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1CA1557F" w:rsidR="00EB4012" w:rsidRDefault="00556414" w:rsidP="00475D0C">
      <w:pPr>
        <w:jc w:val="center"/>
      </w:pPr>
      <w:r w:rsidRPr="00986E93">
        <w:rPr>
          <w:rFonts w:ascii="Arial" w:eastAsia="Arial" w:hAnsi="Arial" w:cs="Arial"/>
          <w:noProof/>
          <w:color w:val="00B050"/>
          <w:sz w:val="28"/>
          <w:szCs w:val="28"/>
        </w:rPr>
        <w:drawing>
          <wp:inline distT="0" distB="0" distL="0" distR="0" wp14:anchorId="7459A2D4" wp14:editId="4A04594B">
            <wp:extent cx="5108575" cy="1335405"/>
            <wp:effectExtent l="0" t="0" r="0" b="0"/>
            <wp:docPr id="229026255"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026255" name="Picture 1">
                      <a:extLst>
                        <a:ext uri="{C183D7F6-B498-43B3-948B-1728B52AA6E4}">
                          <adec:decorative xmlns:adec="http://schemas.microsoft.com/office/drawing/2017/decorative" val="1"/>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8575" cy="1335405"/>
                    </a:xfrm>
                    <a:prstGeom prst="rect">
                      <a:avLst/>
                    </a:prstGeom>
                    <a:noFill/>
                  </pic:spPr>
                </pic:pic>
              </a:graphicData>
            </a:graphic>
          </wp:inline>
        </w:drawing>
      </w:r>
    </w:p>
    <w:p w14:paraId="21DF3706" w14:textId="76522111" w:rsidR="000E78D0" w:rsidRPr="00AF7AE0" w:rsidRDefault="00987895" w:rsidP="005251A1">
      <w:pPr>
        <w:jc w:val="center"/>
        <w:rPr>
          <w:rFonts w:ascii="Arial" w:hAnsi="Arial" w:cs="Arial"/>
          <w:b/>
          <w:bCs/>
          <w:sz w:val="36"/>
          <w:szCs w:val="36"/>
        </w:rPr>
      </w:pPr>
      <w:r w:rsidRPr="00AF7AE0">
        <w:rPr>
          <w:rFonts w:ascii="Arial" w:hAnsi="Arial" w:cs="Arial"/>
          <w:b/>
          <w:bCs/>
          <w:sz w:val="36"/>
          <w:szCs w:val="36"/>
        </w:rPr>
        <w:t>MASTER OF BUSINESS ADMINSTRATION</w:t>
      </w:r>
    </w:p>
    <w:p w14:paraId="65138A0D" w14:textId="77777777" w:rsidR="000E78D0" w:rsidRPr="00AF7AE0" w:rsidRDefault="000E78D0" w:rsidP="005251A1">
      <w:pPr>
        <w:jc w:val="center"/>
        <w:rPr>
          <w:rFonts w:ascii="Arial" w:hAnsi="Arial" w:cs="Arial"/>
          <w:sz w:val="36"/>
          <w:szCs w:val="36"/>
        </w:rPr>
      </w:pPr>
      <w:r w:rsidRPr="00AF7AE0">
        <w:rPr>
          <w:rFonts w:ascii="Arial" w:hAnsi="Arial" w:cs="Arial"/>
          <w:sz w:val="36"/>
          <w:szCs w:val="36"/>
        </w:rPr>
        <w:t>STACEY WALLER</w:t>
      </w:r>
    </w:p>
    <w:p w14:paraId="30E80723" w14:textId="77777777" w:rsidR="000E78D0" w:rsidRPr="00AF7AE0" w:rsidRDefault="000E78D0" w:rsidP="005251A1">
      <w:pPr>
        <w:jc w:val="center"/>
        <w:rPr>
          <w:rFonts w:ascii="Arial" w:hAnsi="Arial" w:cs="Arial"/>
          <w:sz w:val="36"/>
          <w:szCs w:val="36"/>
        </w:rPr>
      </w:pPr>
      <w:r w:rsidRPr="00AF7AE0">
        <w:rPr>
          <w:rFonts w:ascii="Arial" w:hAnsi="Arial" w:cs="Arial"/>
          <w:sz w:val="36"/>
          <w:szCs w:val="36"/>
        </w:rPr>
        <w:t>1911557</w:t>
      </w:r>
    </w:p>
    <w:p w14:paraId="0B805631" w14:textId="77777777" w:rsidR="009075E8" w:rsidRPr="00AF7AE0" w:rsidRDefault="005251A1" w:rsidP="005251A1">
      <w:pPr>
        <w:spacing w:after="0" w:line="360" w:lineRule="auto"/>
        <w:jc w:val="center"/>
        <w:rPr>
          <w:rFonts w:ascii="Arial" w:eastAsia="Arial" w:hAnsi="Arial" w:cs="Arial"/>
          <w:sz w:val="36"/>
          <w:szCs w:val="36"/>
        </w:rPr>
      </w:pPr>
      <w:bookmarkStart w:id="0" w:name="_Hlk158156101"/>
      <w:r w:rsidRPr="00AF7AE0">
        <w:rPr>
          <w:rFonts w:ascii="Arial" w:eastAsia="Arial" w:hAnsi="Arial" w:cs="Arial"/>
          <w:sz w:val="36"/>
          <w:szCs w:val="36"/>
        </w:rPr>
        <w:t xml:space="preserve">Public management in the United Kingdom: </w:t>
      </w:r>
    </w:p>
    <w:p w14:paraId="4A491798" w14:textId="09B54E0F" w:rsidR="005251A1" w:rsidRPr="00AF7AE0" w:rsidRDefault="005251A1" w:rsidP="005251A1">
      <w:pPr>
        <w:spacing w:after="0" w:line="360" w:lineRule="auto"/>
        <w:jc w:val="center"/>
        <w:rPr>
          <w:rFonts w:ascii="Arial" w:eastAsia="Arial" w:hAnsi="Arial" w:cs="Arial"/>
          <w:sz w:val="36"/>
          <w:szCs w:val="36"/>
        </w:rPr>
      </w:pPr>
      <w:r w:rsidRPr="00AF7AE0">
        <w:rPr>
          <w:rFonts w:ascii="Arial" w:eastAsia="Arial" w:hAnsi="Arial" w:cs="Arial"/>
          <w:sz w:val="36"/>
          <w:szCs w:val="36"/>
        </w:rPr>
        <w:t>A case study of the Post Office</w:t>
      </w:r>
    </w:p>
    <w:p w14:paraId="711B0259" w14:textId="7FFB12E3" w:rsidR="005251A1" w:rsidRPr="00AF7AE0" w:rsidRDefault="005251A1" w:rsidP="005251A1">
      <w:pPr>
        <w:spacing w:after="0" w:line="360" w:lineRule="auto"/>
        <w:jc w:val="center"/>
        <w:rPr>
          <w:rFonts w:ascii="Arial" w:eastAsia="Arial" w:hAnsi="Arial" w:cs="Arial"/>
          <w:sz w:val="36"/>
          <w:szCs w:val="36"/>
        </w:rPr>
      </w:pPr>
      <w:r w:rsidRPr="00AF7AE0">
        <w:rPr>
          <w:rFonts w:ascii="Arial" w:eastAsia="Arial" w:hAnsi="Arial" w:cs="Arial"/>
          <w:sz w:val="36"/>
          <w:szCs w:val="36"/>
        </w:rPr>
        <w:t>Sub-masters/mistresses.</w:t>
      </w:r>
    </w:p>
    <w:bookmarkEnd w:id="0"/>
    <w:p w14:paraId="05748706" w14:textId="0AB195A4" w:rsidR="009075E8" w:rsidRPr="00AF7AE0" w:rsidRDefault="009075E8" w:rsidP="005251A1">
      <w:pPr>
        <w:spacing w:after="0" w:line="360" w:lineRule="auto"/>
        <w:jc w:val="center"/>
        <w:rPr>
          <w:rFonts w:ascii="Arial" w:eastAsia="Arial" w:hAnsi="Arial" w:cs="Arial"/>
          <w:sz w:val="36"/>
          <w:szCs w:val="36"/>
        </w:rPr>
      </w:pPr>
      <w:r w:rsidRPr="00AF7AE0">
        <w:rPr>
          <w:rFonts w:ascii="Arial" w:eastAsia="Arial" w:hAnsi="Arial" w:cs="Arial"/>
          <w:sz w:val="36"/>
          <w:szCs w:val="36"/>
        </w:rPr>
        <w:t>Supervisor</w:t>
      </w:r>
    </w:p>
    <w:p w14:paraId="29239262" w14:textId="12D6570D" w:rsidR="009075E8" w:rsidRPr="00AF7AE0" w:rsidRDefault="005251A1" w:rsidP="005251A1">
      <w:pPr>
        <w:jc w:val="center"/>
        <w:rPr>
          <w:rFonts w:ascii="Arial" w:hAnsi="Arial" w:cs="Arial"/>
          <w:sz w:val="36"/>
          <w:szCs w:val="36"/>
        </w:rPr>
      </w:pPr>
      <w:r w:rsidRPr="00AF7AE0">
        <w:rPr>
          <w:rFonts w:ascii="Arial" w:hAnsi="Arial" w:cs="Arial"/>
          <w:sz w:val="36"/>
          <w:szCs w:val="36"/>
        </w:rPr>
        <w:t xml:space="preserve">Remi </w:t>
      </w:r>
      <w:r w:rsidR="00B95F0A" w:rsidRPr="00AF7AE0">
        <w:rPr>
          <w:rFonts w:ascii="Arial" w:hAnsi="Arial" w:cs="Arial"/>
          <w:sz w:val="36"/>
          <w:szCs w:val="36"/>
        </w:rPr>
        <w:t>Ojebode</w:t>
      </w:r>
    </w:p>
    <w:p w14:paraId="4AD56D3C" w14:textId="7D585B7C" w:rsidR="00AA1F24" w:rsidRDefault="00EB4012" w:rsidP="005251A1">
      <w:pPr>
        <w:jc w:val="center"/>
        <w:rPr>
          <w:sz w:val="36"/>
          <w:szCs w:val="36"/>
        </w:rPr>
      </w:pPr>
      <w:r w:rsidRPr="009075E8">
        <w:rPr>
          <w:sz w:val="36"/>
          <w:szCs w:val="36"/>
        </w:rPr>
        <w:br w:type="page"/>
      </w:r>
    </w:p>
    <w:p w14:paraId="12D480A8" w14:textId="7E6005A8" w:rsidR="00EB4012" w:rsidRPr="009075E8" w:rsidRDefault="00AA1F24" w:rsidP="003D4759">
      <w:pPr>
        <w:rPr>
          <w:sz w:val="36"/>
          <w:szCs w:val="36"/>
        </w:rPr>
      </w:pPr>
      <w:r>
        <w:rPr>
          <w:sz w:val="36"/>
          <w:szCs w:val="36"/>
        </w:rPr>
        <w:lastRenderedPageBreak/>
        <w:br w:type="page"/>
      </w:r>
    </w:p>
    <w:p w14:paraId="3BC8CF57" w14:textId="5B5F54E6" w:rsidR="002862BF" w:rsidRPr="00F856DA" w:rsidRDefault="002862BF" w:rsidP="002862BF">
      <w:pPr>
        <w:spacing w:line="360" w:lineRule="auto"/>
        <w:jc w:val="both"/>
        <w:rPr>
          <w:rFonts w:ascii="Arial" w:hAnsi="Arial" w:cs="Arial"/>
          <w:b/>
          <w:bCs/>
          <w:color w:val="00B050"/>
          <w:sz w:val="28"/>
          <w:szCs w:val="28"/>
        </w:rPr>
      </w:pPr>
      <w:r w:rsidRPr="00F856DA">
        <w:rPr>
          <w:rFonts w:ascii="Arial" w:hAnsi="Arial" w:cs="Arial"/>
          <w:b/>
          <w:bCs/>
          <w:color w:val="00B050"/>
          <w:sz w:val="28"/>
          <w:szCs w:val="28"/>
        </w:rPr>
        <w:lastRenderedPageBreak/>
        <w:t xml:space="preserve">DECLARATATION </w:t>
      </w:r>
    </w:p>
    <w:p w14:paraId="6D3C2A84" w14:textId="518A5AFD" w:rsidR="002862BF" w:rsidRPr="00F856DA" w:rsidRDefault="000603D3" w:rsidP="002862BF">
      <w:pPr>
        <w:spacing w:line="360" w:lineRule="auto"/>
        <w:jc w:val="both"/>
        <w:rPr>
          <w:rFonts w:ascii="Arial" w:hAnsi="Arial" w:cs="Arial"/>
          <w:b/>
          <w:bCs/>
          <w:sz w:val="24"/>
          <w:szCs w:val="24"/>
        </w:rPr>
      </w:pPr>
      <w:r w:rsidRPr="00F856DA">
        <w:rPr>
          <w:rFonts w:ascii="Arial" w:hAnsi="Arial" w:cs="Arial"/>
          <w:b/>
          <w:bCs/>
          <w:sz w:val="24"/>
          <w:szCs w:val="24"/>
        </w:rPr>
        <w:t xml:space="preserve">I thus swear that I, Stacey Waller, am the only author of this dissertation and that it has never been submitted, in whole or in part, as part of a prior application for a degree at this university or any other. </w:t>
      </w:r>
      <w:r w:rsidR="002862BF" w:rsidRPr="00F856DA">
        <w:rPr>
          <w:rFonts w:ascii="Arial" w:hAnsi="Arial" w:cs="Arial"/>
          <w:b/>
          <w:bCs/>
          <w:sz w:val="24"/>
          <w:szCs w:val="24"/>
        </w:rPr>
        <w:t>In addition, I have acknowledged all main source/s-author/s appropriately in parts of this dissertation where I have quoted work from others.</w:t>
      </w:r>
    </w:p>
    <w:p w14:paraId="7993C7C1" w14:textId="77777777" w:rsidR="006D10C9" w:rsidRPr="00F856DA" w:rsidRDefault="006D10C9" w:rsidP="002862BF">
      <w:pPr>
        <w:spacing w:line="360" w:lineRule="auto"/>
        <w:jc w:val="both"/>
        <w:rPr>
          <w:rFonts w:ascii="Arial" w:hAnsi="Arial" w:cs="Arial"/>
          <w:b/>
          <w:bCs/>
          <w:sz w:val="24"/>
          <w:szCs w:val="24"/>
        </w:rPr>
      </w:pPr>
    </w:p>
    <w:p w14:paraId="3A6AAEE1" w14:textId="77777777" w:rsidR="006D10C9" w:rsidRPr="00F856DA" w:rsidRDefault="006D10C9" w:rsidP="002862BF">
      <w:pPr>
        <w:spacing w:line="360" w:lineRule="auto"/>
        <w:jc w:val="both"/>
        <w:rPr>
          <w:rFonts w:ascii="Arial" w:hAnsi="Arial" w:cs="Arial"/>
          <w:b/>
          <w:bCs/>
          <w:sz w:val="24"/>
          <w:szCs w:val="24"/>
        </w:rPr>
      </w:pPr>
    </w:p>
    <w:p w14:paraId="57592419" w14:textId="77777777" w:rsidR="006D10C9" w:rsidRDefault="006D10C9" w:rsidP="002862BF">
      <w:pPr>
        <w:spacing w:line="360" w:lineRule="auto"/>
        <w:jc w:val="both"/>
        <w:rPr>
          <w:rFonts w:ascii="Arial" w:hAnsi="Arial" w:cs="Arial"/>
          <w:b/>
          <w:bCs/>
        </w:rPr>
      </w:pPr>
    </w:p>
    <w:p w14:paraId="2B831B6E" w14:textId="77777777" w:rsidR="006D10C9" w:rsidRDefault="006D10C9" w:rsidP="002862BF">
      <w:pPr>
        <w:spacing w:line="360" w:lineRule="auto"/>
        <w:jc w:val="both"/>
        <w:rPr>
          <w:rFonts w:ascii="Arial" w:hAnsi="Arial" w:cs="Arial"/>
          <w:b/>
          <w:bCs/>
        </w:rPr>
      </w:pPr>
    </w:p>
    <w:p w14:paraId="6457376F" w14:textId="77777777" w:rsidR="006D10C9" w:rsidRDefault="006D10C9" w:rsidP="002862BF">
      <w:pPr>
        <w:spacing w:line="360" w:lineRule="auto"/>
        <w:jc w:val="both"/>
        <w:rPr>
          <w:rFonts w:ascii="Arial" w:hAnsi="Arial" w:cs="Arial"/>
          <w:b/>
          <w:bCs/>
        </w:rPr>
      </w:pPr>
    </w:p>
    <w:p w14:paraId="0D9651C8" w14:textId="77777777" w:rsidR="006D10C9" w:rsidRDefault="006D10C9" w:rsidP="002862BF">
      <w:pPr>
        <w:spacing w:line="360" w:lineRule="auto"/>
        <w:jc w:val="both"/>
        <w:rPr>
          <w:rFonts w:ascii="Arial" w:hAnsi="Arial" w:cs="Arial"/>
          <w:b/>
          <w:bCs/>
        </w:rPr>
      </w:pPr>
    </w:p>
    <w:p w14:paraId="64A4D6BC" w14:textId="77777777" w:rsidR="006D10C9" w:rsidRDefault="006D10C9" w:rsidP="002862BF">
      <w:pPr>
        <w:spacing w:line="360" w:lineRule="auto"/>
        <w:jc w:val="both"/>
        <w:rPr>
          <w:rFonts w:ascii="Arial" w:hAnsi="Arial" w:cs="Arial"/>
          <w:b/>
          <w:bCs/>
        </w:rPr>
      </w:pPr>
    </w:p>
    <w:p w14:paraId="76A82670" w14:textId="77777777" w:rsidR="006D10C9" w:rsidRDefault="006D10C9" w:rsidP="002862BF">
      <w:pPr>
        <w:spacing w:line="360" w:lineRule="auto"/>
        <w:jc w:val="both"/>
        <w:rPr>
          <w:rFonts w:ascii="Arial" w:hAnsi="Arial" w:cs="Arial"/>
          <w:b/>
          <w:bCs/>
        </w:rPr>
      </w:pPr>
    </w:p>
    <w:p w14:paraId="0615796A" w14:textId="77777777" w:rsidR="006D10C9" w:rsidRDefault="006D10C9" w:rsidP="002862BF">
      <w:pPr>
        <w:spacing w:line="360" w:lineRule="auto"/>
        <w:jc w:val="both"/>
        <w:rPr>
          <w:rFonts w:ascii="Arial" w:hAnsi="Arial" w:cs="Arial"/>
          <w:b/>
          <w:bCs/>
        </w:rPr>
      </w:pPr>
    </w:p>
    <w:p w14:paraId="18F26D98" w14:textId="77777777" w:rsidR="006D10C9" w:rsidRDefault="006D10C9" w:rsidP="002862BF">
      <w:pPr>
        <w:spacing w:line="360" w:lineRule="auto"/>
        <w:jc w:val="both"/>
        <w:rPr>
          <w:rFonts w:ascii="Arial" w:hAnsi="Arial" w:cs="Arial"/>
          <w:b/>
          <w:bCs/>
        </w:rPr>
      </w:pPr>
    </w:p>
    <w:p w14:paraId="2241AAF2" w14:textId="77777777" w:rsidR="006D10C9" w:rsidRDefault="006D10C9" w:rsidP="002862BF">
      <w:pPr>
        <w:spacing w:line="360" w:lineRule="auto"/>
        <w:jc w:val="both"/>
        <w:rPr>
          <w:rFonts w:ascii="Arial" w:hAnsi="Arial" w:cs="Arial"/>
          <w:b/>
          <w:bCs/>
        </w:rPr>
      </w:pPr>
    </w:p>
    <w:p w14:paraId="7BC5F7B3" w14:textId="77777777" w:rsidR="006D10C9" w:rsidRDefault="006D10C9" w:rsidP="002862BF">
      <w:pPr>
        <w:spacing w:line="360" w:lineRule="auto"/>
        <w:jc w:val="both"/>
        <w:rPr>
          <w:rFonts w:ascii="Arial" w:hAnsi="Arial" w:cs="Arial"/>
          <w:b/>
          <w:bCs/>
        </w:rPr>
      </w:pPr>
    </w:p>
    <w:p w14:paraId="02050F76" w14:textId="77777777" w:rsidR="006D10C9" w:rsidRDefault="006D10C9" w:rsidP="002862BF">
      <w:pPr>
        <w:spacing w:line="360" w:lineRule="auto"/>
        <w:jc w:val="both"/>
        <w:rPr>
          <w:rFonts w:ascii="Arial" w:hAnsi="Arial" w:cs="Arial"/>
          <w:b/>
          <w:bCs/>
        </w:rPr>
      </w:pPr>
    </w:p>
    <w:p w14:paraId="7AAFE328" w14:textId="77777777" w:rsidR="006D10C9" w:rsidRDefault="006D10C9" w:rsidP="002862BF">
      <w:pPr>
        <w:spacing w:line="360" w:lineRule="auto"/>
        <w:jc w:val="both"/>
        <w:rPr>
          <w:rFonts w:ascii="Arial" w:hAnsi="Arial" w:cs="Arial"/>
          <w:b/>
          <w:bCs/>
        </w:rPr>
      </w:pPr>
    </w:p>
    <w:p w14:paraId="4E8D5DCE" w14:textId="77777777" w:rsidR="006D10C9" w:rsidRDefault="006D10C9" w:rsidP="002862BF">
      <w:pPr>
        <w:spacing w:line="360" w:lineRule="auto"/>
        <w:jc w:val="both"/>
        <w:rPr>
          <w:rFonts w:ascii="Arial" w:hAnsi="Arial" w:cs="Arial"/>
          <w:b/>
          <w:bCs/>
        </w:rPr>
      </w:pPr>
    </w:p>
    <w:p w14:paraId="6F3C8DF7" w14:textId="77777777" w:rsidR="002E31B7" w:rsidRDefault="002E31B7" w:rsidP="002862BF">
      <w:pPr>
        <w:spacing w:line="360" w:lineRule="auto"/>
        <w:jc w:val="both"/>
        <w:rPr>
          <w:rFonts w:ascii="Arial" w:hAnsi="Arial" w:cs="Arial"/>
          <w:b/>
          <w:bCs/>
        </w:rPr>
      </w:pPr>
    </w:p>
    <w:p w14:paraId="1F015E36" w14:textId="77777777" w:rsidR="006D10C9" w:rsidRDefault="006D10C9" w:rsidP="002862BF">
      <w:pPr>
        <w:spacing w:line="360" w:lineRule="auto"/>
        <w:jc w:val="both"/>
        <w:rPr>
          <w:rFonts w:ascii="Arial" w:hAnsi="Arial" w:cs="Arial"/>
          <w:b/>
          <w:bCs/>
        </w:rPr>
      </w:pPr>
    </w:p>
    <w:p w14:paraId="3291E168" w14:textId="77777777" w:rsidR="00C65822" w:rsidRPr="001072FF" w:rsidRDefault="002862BF" w:rsidP="00863E0B">
      <w:pPr>
        <w:spacing w:line="360" w:lineRule="auto"/>
        <w:rPr>
          <w:rFonts w:ascii="Arial" w:hAnsi="Arial" w:cs="Arial"/>
          <w:b/>
          <w:bCs/>
          <w:color w:val="00B050"/>
          <w:sz w:val="28"/>
          <w:szCs w:val="28"/>
        </w:rPr>
      </w:pPr>
      <w:r w:rsidRPr="001072FF">
        <w:rPr>
          <w:rFonts w:ascii="Arial" w:hAnsi="Arial" w:cs="Arial"/>
          <w:b/>
          <w:bCs/>
          <w:color w:val="00B050"/>
          <w:sz w:val="28"/>
          <w:szCs w:val="28"/>
        </w:rPr>
        <w:lastRenderedPageBreak/>
        <w:t>ACKNOWLEDGEMENT</w:t>
      </w:r>
    </w:p>
    <w:p w14:paraId="1E8920B0" w14:textId="70D81FF6" w:rsidR="00B96376" w:rsidRPr="001072FF" w:rsidRDefault="00823F52" w:rsidP="00863E0B">
      <w:pPr>
        <w:spacing w:line="360" w:lineRule="auto"/>
        <w:rPr>
          <w:rFonts w:ascii="Arial" w:hAnsi="Arial" w:cs="Arial"/>
          <w:sz w:val="24"/>
          <w:szCs w:val="24"/>
        </w:rPr>
      </w:pPr>
      <w:r w:rsidRPr="001072FF">
        <w:rPr>
          <w:rFonts w:ascii="Arial" w:hAnsi="Arial" w:cs="Arial"/>
          <w:sz w:val="24"/>
          <w:szCs w:val="24"/>
        </w:rPr>
        <w:t xml:space="preserve">I would like to thank </w:t>
      </w:r>
      <w:r w:rsidR="00AB0F62" w:rsidRPr="001072FF">
        <w:rPr>
          <w:rFonts w:ascii="Arial" w:hAnsi="Arial" w:cs="Arial"/>
          <w:sz w:val="24"/>
          <w:szCs w:val="24"/>
        </w:rPr>
        <w:t xml:space="preserve">all my six </w:t>
      </w:r>
      <w:r w:rsidRPr="001072FF">
        <w:rPr>
          <w:rFonts w:ascii="Arial" w:hAnsi="Arial" w:cs="Arial"/>
          <w:sz w:val="24"/>
          <w:szCs w:val="24"/>
        </w:rPr>
        <w:t>children</w:t>
      </w:r>
      <w:r w:rsidR="00D91BB9" w:rsidRPr="001072FF">
        <w:rPr>
          <w:rFonts w:ascii="Arial" w:hAnsi="Arial" w:cs="Arial"/>
          <w:sz w:val="24"/>
          <w:szCs w:val="24"/>
        </w:rPr>
        <w:t xml:space="preserve"> Jamii, Ezra, Remi, Parisle, </w:t>
      </w:r>
      <w:r w:rsidR="00DF524C" w:rsidRPr="001072FF">
        <w:rPr>
          <w:rFonts w:ascii="Arial" w:hAnsi="Arial" w:cs="Arial"/>
          <w:sz w:val="24"/>
          <w:szCs w:val="24"/>
        </w:rPr>
        <w:t xml:space="preserve">who </w:t>
      </w:r>
      <w:r w:rsidR="00CB3DAA" w:rsidRPr="001072FF">
        <w:rPr>
          <w:rFonts w:ascii="Arial" w:hAnsi="Arial" w:cs="Arial"/>
          <w:sz w:val="24"/>
          <w:szCs w:val="24"/>
        </w:rPr>
        <w:t>have supported</w:t>
      </w:r>
      <w:r w:rsidR="00DF524C" w:rsidRPr="001072FF">
        <w:rPr>
          <w:rFonts w:ascii="Arial" w:hAnsi="Arial" w:cs="Arial"/>
          <w:sz w:val="24"/>
          <w:szCs w:val="24"/>
        </w:rPr>
        <w:t xml:space="preserve"> me on my </w:t>
      </w:r>
      <w:r w:rsidR="005B0A72" w:rsidRPr="001072FF">
        <w:rPr>
          <w:rFonts w:ascii="Arial" w:hAnsi="Arial" w:cs="Arial"/>
          <w:sz w:val="24"/>
          <w:szCs w:val="24"/>
        </w:rPr>
        <w:t>journey,</w:t>
      </w:r>
      <w:r w:rsidRPr="001072FF">
        <w:rPr>
          <w:rFonts w:ascii="Arial" w:hAnsi="Arial" w:cs="Arial"/>
          <w:sz w:val="24"/>
          <w:szCs w:val="24"/>
        </w:rPr>
        <w:t xml:space="preserve"> especially </w:t>
      </w:r>
      <w:r w:rsidR="00CB3DAA" w:rsidRPr="001072FF">
        <w:rPr>
          <w:rFonts w:ascii="Arial" w:hAnsi="Arial" w:cs="Arial"/>
          <w:sz w:val="24"/>
          <w:szCs w:val="24"/>
        </w:rPr>
        <w:t xml:space="preserve">to </w:t>
      </w:r>
      <w:r w:rsidRPr="001072FF">
        <w:rPr>
          <w:rFonts w:ascii="Arial" w:hAnsi="Arial" w:cs="Arial"/>
          <w:sz w:val="24"/>
          <w:szCs w:val="24"/>
        </w:rPr>
        <w:t xml:space="preserve">my two </w:t>
      </w:r>
      <w:r w:rsidR="00CC0A0A" w:rsidRPr="001072FF">
        <w:rPr>
          <w:rFonts w:ascii="Arial" w:hAnsi="Arial" w:cs="Arial"/>
          <w:sz w:val="24"/>
          <w:szCs w:val="24"/>
        </w:rPr>
        <w:t xml:space="preserve">youngest </w:t>
      </w:r>
      <w:r w:rsidRPr="001072FF">
        <w:rPr>
          <w:rFonts w:ascii="Arial" w:hAnsi="Arial" w:cs="Arial"/>
          <w:sz w:val="24"/>
          <w:szCs w:val="24"/>
        </w:rPr>
        <w:t>daughters Asia-lei and Persia</w:t>
      </w:r>
      <w:r w:rsidR="00015B7E" w:rsidRPr="001072FF">
        <w:rPr>
          <w:rFonts w:ascii="Arial" w:hAnsi="Arial" w:cs="Arial"/>
          <w:sz w:val="24"/>
          <w:szCs w:val="24"/>
        </w:rPr>
        <w:t xml:space="preserve">’li for </w:t>
      </w:r>
      <w:r w:rsidR="005B0A72" w:rsidRPr="001072FF">
        <w:rPr>
          <w:rFonts w:ascii="Arial" w:hAnsi="Arial" w:cs="Arial"/>
          <w:sz w:val="24"/>
          <w:szCs w:val="24"/>
        </w:rPr>
        <w:t>their</w:t>
      </w:r>
      <w:r w:rsidR="00015B7E" w:rsidRPr="001072FF">
        <w:rPr>
          <w:rFonts w:ascii="Arial" w:hAnsi="Arial" w:cs="Arial"/>
          <w:sz w:val="24"/>
          <w:szCs w:val="24"/>
        </w:rPr>
        <w:t xml:space="preserve"> continued support </w:t>
      </w:r>
      <w:r w:rsidR="00AB42E8" w:rsidRPr="001072FF">
        <w:rPr>
          <w:rFonts w:ascii="Arial" w:hAnsi="Arial" w:cs="Arial"/>
          <w:sz w:val="24"/>
          <w:szCs w:val="24"/>
        </w:rPr>
        <w:t xml:space="preserve">while I </w:t>
      </w:r>
      <w:r w:rsidR="00863943" w:rsidRPr="001072FF">
        <w:rPr>
          <w:rFonts w:ascii="Arial" w:hAnsi="Arial" w:cs="Arial"/>
          <w:sz w:val="24"/>
          <w:szCs w:val="24"/>
        </w:rPr>
        <w:t>author</w:t>
      </w:r>
      <w:r w:rsidR="00AB42E8" w:rsidRPr="001072FF">
        <w:rPr>
          <w:rFonts w:ascii="Arial" w:hAnsi="Arial" w:cs="Arial"/>
          <w:sz w:val="24"/>
          <w:szCs w:val="24"/>
        </w:rPr>
        <w:t xml:space="preserve"> this </w:t>
      </w:r>
      <w:r w:rsidR="00396F44" w:rsidRPr="001072FF">
        <w:rPr>
          <w:rFonts w:ascii="Arial" w:hAnsi="Arial" w:cs="Arial"/>
          <w:sz w:val="24"/>
          <w:szCs w:val="24"/>
        </w:rPr>
        <w:t xml:space="preserve">research </w:t>
      </w:r>
      <w:r w:rsidR="00037BEF" w:rsidRPr="001072FF">
        <w:rPr>
          <w:rFonts w:ascii="Arial" w:hAnsi="Arial" w:cs="Arial"/>
          <w:sz w:val="24"/>
          <w:szCs w:val="24"/>
        </w:rPr>
        <w:t>dissertation.</w:t>
      </w:r>
      <w:r w:rsidR="00AB42E8" w:rsidRPr="001072FF">
        <w:rPr>
          <w:rFonts w:ascii="Arial" w:hAnsi="Arial" w:cs="Arial"/>
          <w:sz w:val="24"/>
          <w:szCs w:val="24"/>
        </w:rPr>
        <w:t xml:space="preserve"> </w:t>
      </w:r>
    </w:p>
    <w:p w14:paraId="5D7023E6" w14:textId="69B8AF9C" w:rsidR="00B96376" w:rsidRPr="001072FF" w:rsidRDefault="007729A1" w:rsidP="00863E0B">
      <w:pPr>
        <w:spacing w:line="360" w:lineRule="auto"/>
        <w:rPr>
          <w:rFonts w:ascii="Arial" w:hAnsi="Arial" w:cs="Arial"/>
          <w:sz w:val="24"/>
          <w:szCs w:val="24"/>
        </w:rPr>
      </w:pPr>
      <w:r w:rsidRPr="001072FF">
        <w:rPr>
          <w:rFonts w:ascii="Arial" w:hAnsi="Arial" w:cs="Arial"/>
          <w:sz w:val="24"/>
          <w:szCs w:val="24"/>
        </w:rPr>
        <w:t xml:space="preserve">To my </w:t>
      </w:r>
      <w:r w:rsidR="00002A24" w:rsidRPr="001072FF">
        <w:rPr>
          <w:rFonts w:ascii="Arial" w:hAnsi="Arial" w:cs="Arial"/>
          <w:sz w:val="24"/>
          <w:szCs w:val="24"/>
        </w:rPr>
        <w:t>nine</w:t>
      </w:r>
      <w:r w:rsidR="00C654FA" w:rsidRPr="001072FF">
        <w:rPr>
          <w:rFonts w:ascii="Arial" w:hAnsi="Arial" w:cs="Arial"/>
          <w:sz w:val="24"/>
          <w:szCs w:val="24"/>
        </w:rPr>
        <w:t xml:space="preserve"> </w:t>
      </w:r>
      <w:r w:rsidRPr="001072FF">
        <w:rPr>
          <w:rFonts w:ascii="Arial" w:hAnsi="Arial" w:cs="Arial"/>
          <w:sz w:val="24"/>
          <w:szCs w:val="24"/>
        </w:rPr>
        <w:t>grandchildren Na’tai</w:t>
      </w:r>
      <w:r w:rsidR="00A57204" w:rsidRPr="001072FF">
        <w:rPr>
          <w:rFonts w:ascii="Arial" w:hAnsi="Arial" w:cs="Arial"/>
          <w:sz w:val="24"/>
          <w:szCs w:val="24"/>
        </w:rPr>
        <w:t>yah, Kyzon,</w:t>
      </w:r>
      <w:r w:rsidR="003E2D0D" w:rsidRPr="001072FF">
        <w:rPr>
          <w:rFonts w:ascii="Arial" w:hAnsi="Arial" w:cs="Arial"/>
          <w:sz w:val="24"/>
          <w:szCs w:val="24"/>
        </w:rPr>
        <w:t xml:space="preserve"> Elias, Ar’laryah</w:t>
      </w:r>
      <w:r w:rsidR="0061465B" w:rsidRPr="001072FF">
        <w:rPr>
          <w:rFonts w:ascii="Arial" w:hAnsi="Arial" w:cs="Arial"/>
          <w:sz w:val="24"/>
          <w:szCs w:val="24"/>
        </w:rPr>
        <w:t>, Zakari, Kyell</w:t>
      </w:r>
      <w:r w:rsidR="005B0A72" w:rsidRPr="001072FF">
        <w:rPr>
          <w:rFonts w:ascii="Arial" w:hAnsi="Arial" w:cs="Arial"/>
          <w:sz w:val="24"/>
          <w:szCs w:val="24"/>
        </w:rPr>
        <w:t>, Ami</w:t>
      </w:r>
      <w:r w:rsidR="003F3715" w:rsidRPr="001072FF">
        <w:rPr>
          <w:rFonts w:ascii="Arial" w:hAnsi="Arial" w:cs="Arial"/>
          <w:sz w:val="24"/>
          <w:szCs w:val="24"/>
        </w:rPr>
        <w:t>a</w:t>
      </w:r>
      <w:r w:rsidR="005B0A72" w:rsidRPr="001072FF">
        <w:rPr>
          <w:rFonts w:ascii="Arial" w:hAnsi="Arial" w:cs="Arial"/>
          <w:sz w:val="24"/>
          <w:szCs w:val="24"/>
        </w:rPr>
        <w:t xml:space="preserve">s, </w:t>
      </w:r>
      <w:r w:rsidR="00762E99" w:rsidRPr="001072FF">
        <w:rPr>
          <w:rFonts w:ascii="Arial" w:hAnsi="Arial" w:cs="Arial"/>
          <w:sz w:val="24"/>
          <w:szCs w:val="24"/>
        </w:rPr>
        <w:t>Aziah,</w:t>
      </w:r>
      <w:r w:rsidR="002F7509" w:rsidRPr="001072FF">
        <w:rPr>
          <w:rFonts w:ascii="Arial" w:hAnsi="Arial" w:cs="Arial"/>
          <w:sz w:val="24"/>
          <w:szCs w:val="24"/>
        </w:rPr>
        <w:t xml:space="preserve"> and </w:t>
      </w:r>
      <w:r w:rsidR="00D35CC6">
        <w:rPr>
          <w:rFonts w:ascii="Arial" w:hAnsi="Arial" w:cs="Arial"/>
          <w:sz w:val="24"/>
          <w:szCs w:val="24"/>
        </w:rPr>
        <w:t>baby girl on the way.</w:t>
      </w:r>
    </w:p>
    <w:p w14:paraId="48F4F12B" w14:textId="08EDB2E1" w:rsidR="00B96376" w:rsidRPr="001072FF" w:rsidRDefault="00CE7E89" w:rsidP="00863E0B">
      <w:pPr>
        <w:spacing w:line="360" w:lineRule="auto"/>
        <w:rPr>
          <w:rFonts w:ascii="Arial" w:hAnsi="Arial" w:cs="Arial"/>
          <w:sz w:val="24"/>
          <w:szCs w:val="24"/>
        </w:rPr>
      </w:pPr>
      <w:r w:rsidRPr="001072FF">
        <w:rPr>
          <w:rFonts w:ascii="Arial" w:hAnsi="Arial" w:cs="Arial"/>
          <w:sz w:val="24"/>
          <w:szCs w:val="24"/>
        </w:rPr>
        <w:t>A</w:t>
      </w:r>
      <w:r w:rsidR="00B95F0A" w:rsidRPr="001072FF">
        <w:rPr>
          <w:rFonts w:ascii="Arial" w:hAnsi="Arial" w:cs="Arial"/>
          <w:sz w:val="24"/>
          <w:szCs w:val="24"/>
        </w:rPr>
        <w:t>n</w:t>
      </w:r>
      <w:r w:rsidRPr="001072FF">
        <w:rPr>
          <w:rFonts w:ascii="Arial" w:hAnsi="Arial" w:cs="Arial"/>
          <w:sz w:val="24"/>
          <w:szCs w:val="24"/>
        </w:rPr>
        <w:t xml:space="preserve"> </w:t>
      </w:r>
      <w:r w:rsidR="00B95F0A" w:rsidRPr="001072FF">
        <w:rPr>
          <w:rFonts w:ascii="Arial" w:hAnsi="Arial" w:cs="Arial"/>
          <w:sz w:val="24"/>
          <w:szCs w:val="24"/>
        </w:rPr>
        <w:t>acknowledgement</w:t>
      </w:r>
      <w:r w:rsidRPr="001072FF">
        <w:rPr>
          <w:rFonts w:ascii="Arial" w:hAnsi="Arial" w:cs="Arial"/>
          <w:sz w:val="24"/>
          <w:szCs w:val="24"/>
        </w:rPr>
        <w:t xml:space="preserve"> to my sister </w:t>
      </w:r>
      <w:r w:rsidR="00AD36EF" w:rsidRPr="001072FF">
        <w:rPr>
          <w:rFonts w:ascii="Arial" w:hAnsi="Arial" w:cs="Arial"/>
          <w:sz w:val="24"/>
          <w:szCs w:val="24"/>
        </w:rPr>
        <w:t>Cher</w:t>
      </w:r>
      <w:r w:rsidR="00F5328E" w:rsidRPr="001072FF">
        <w:rPr>
          <w:rFonts w:ascii="Arial" w:hAnsi="Arial" w:cs="Arial"/>
          <w:sz w:val="24"/>
          <w:szCs w:val="24"/>
        </w:rPr>
        <w:t xml:space="preserve">rell Waller </w:t>
      </w:r>
      <w:r w:rsidR="00AD36EF" w:rsidRPr="001072FF">
        <w:rPr>
          <w:rFonts w:ascii="Arial" w:hAnsi="Arial" w:cs="Arial"/>
          <w:sz w:val="24"/>
          <w:szCs w:val="24"/>
        </w:rPr>
        <w:t xml:space="preserve">who was there for me but never bothered me </w:t>
      </w:r>
      <w:r w:rsidR="00B96376" w:rsidRPr="001072FF">
        <w:rPr>
          <w:rFonts w:ascii="Arial" w:hAnsi="Arial" w:cs="Arial"/>
          <w:sz w:val="24"/>
          <w:szCs w:val="24"/>
        </w:rPr>
        <w:t>during</w:t>
      </w:r>
      <w:r w:rsidR="00AD36EF" w:rsidRPr="001072FF">
        <w:rPr>
          <w:rFonts w:ascii="Arial" w:hAnsi="Arial" w:cs="Arial"/>
          <w:sz w:val="24"/>
          <w:szCs w:val="24"/>
        </w:rPr>
        <w:t xml:space="preserve"> the time I was doing my research</w:t>
      </w:r>
      <w:r w:rsidR="00E80511" w:rsidRPr="001072FF">
        <w:rPr>
          <w:rFonts w:ascii="Arial" w:hAnsi="Arial" w:cs="Arial"/>
          <w:sz w:val="24"/>
          <w:szCs w:val="24"/>
        </w:rPr>
        <w:t xml:space="preserve">. </w:t>
      </w:r>
    </w:p>
    <w:p w14:paraId="53E940EC" w14:textId="3E466915" w:rsidR="00DE18AE" w:rsidRPr="001072FF" w:rsidRDefault="008F5F24" w:rsidP="00863E0B">
      <w:pPr>
        <w:spacing w:line="360" w:lineRule="auto"/>
        <w:rPr>
          <w:rFonts w:ascii="Arial" w:hAnsi="Arial" w:cs="Arial"/>
          <w:sz w:val="24"/>
          <w:szCs w:val="24"/>
        </w:rPr>
      </w:pPr>
      <w:r w:rsidRPr="001072FF">
        <w:rPr>
          <w:rFonts w:ascii="Arial" w:hAnsi="Arial" w:cs="Arial"/>
          <w:sz w:val="24"/>
          <w:szCs w:val="24"/>
        </w:rPr>
        <w:t xml:space="preserve">I </w:t>
      </w:r>
      <w:r w:rsidR="00DF345F" w:rsidRPr="001072FF">
        <w:rPr>
          <w:rFonts w:ascii="Arial" w:hAnsi="Arial" w:cs="Arial"/>
          <w:sz w:val="24"/>
          <w:szCs w:val="24"/>
        </w:rPr>
        <w:t xml:space="preserve">Would also like to thank my friend Rachel who </w:t>
      </w:r>
      <w:r w:rsidR="00DE18AE" w:rsidRPr="001072FF">
        <w:rPr>
          <w:rFonts w:ascii="Arial" w:hAnsi="Arial" w:cs="Arial"/>
          <w:sz w:val="24"/>
          <w:szCs w:val="24"/>
        </w:rPr>
        <w:t>supported</w:t>
      </w:r>
      <w:r w:rsidR="005F6994" w:rsidRPr="001072FF">
        <w:rPr>
          <w:rFonts w:ascii="Arial" w:hAnsi="Arial" w:cs="Arial"/>
          <w:sz w:val="24"/>
          <w:szCs w:val="24"/>
        </w:rPr>
        <w:t xml:space="preserve"> me in my time of </w:t>
      </w:r>
      <w:r w:rsidR="00B74A07" w:rsidRPr="001072FF">
        <w:rPr>
          <w:rFonts w:ascii="Arial" w:hAnsi="Arial" w:cs="Arial"/>
          <w:sz w:val="24"/>
          <w:szCs w:val="24"/>
        </w:rPr>
        <w:t xml:space="preserve">research. </w:t>
      </w:r>
    </w:p>
    <w:p w14:paraId="73850DC9" w14:textId="43C411BC" w:rsidR="00B74A07" w:rsidRPr="001072FF" w:rsidRDefault="00B74A07" w:rsidP="00863E0B">
      <w:pPr>
        <w:spacing w:line="360" w:lineRule="auto"/>
        <w:rPr>
          <w:rFonts w:ascii="Arial" w:hAnsi="Arial" w:cs="Arial"/>
          <w:sz w:val="24"/>
          <w:szCs w:val="24"/>
        </w:rPr>
      </w:pPr>
      <w:r w:rsidRPr="001072FF">
        <w:rPr>
          <w:rFonts w:ascii="Arial" w:hAnsi="Arial" w:cs="Arial"/>
          <w:sz w:val="24"/>
          <w:szCs w:val="24"/>
        </w:rPr>
        <w:t>To</w:t>
      </w:r>
      <w:r w:rsidR="00DA7E3D" w:rsidRPr="001072FF">
        <w:rPr>
          <w:rFonts w:ascii="Arial" w:hAnsi="Arial" w:cs="Arial"/>
          <w:sz w:val="24"/>
          <w:szCs w:val="24"/>
        </w:rPr>
        <w:t xml:space="preserve"> my supervisor </w:t>
      </w:r>
      <w:r w:rsidR="002659E0" w:rsidRPr="001072FF">
        <w:rPr>
          <w:rFonts w:ascii="Arial" w:hAnsi="Arial" w:cs="Arial"/>
          <w:sz w:val="24"/>
          <w:szCs w:val="24"/>
        </w:rPr>
        <w:t xml:space="preserve">Remi </w:t>
      </w:r>
      <w:r w:rsidR="00DA7E3D" w:rsidRPr="001072FF">
        <w:rPr>
          <w:rFonts w:ascii="Arial" w:hAnsi="Arial" w:cs="Arial"/>
          <w:sz w:val="24"/>
          <w:szCs w:val="24"/>
        </w:rPr>
        <w:t xml:space="preserve">who </w:t>
      </w:r>
      <w:r w:rsidR="002659E0" w:rsidRPr="001072FF">
        <w:rPr>
          <w:rFonts w:ascii="Arial" w:hAnsi="Arial" w:cs="Arial"/>
          <w:sz w:val="24"/>
          <w:szCs w:val="24"/>
        </w:rPr>
        <w:t>gave</w:t>
      </w:r>
      <w:r w:rsidR="00DA7E3D" w:rsidRPr="001072FF">
        <w:rPr>
          <w:rFonts w:ascii="Arial" w:hAnsi="Arial" w:cs="Arial"/>
          <w:sz w:val="24"/>
          <w:szCs w:val="24"/>
        </w:rPr>
        <w:t xml:space="preserve"> me the support </w:t>
      </w:r>
      <w:r w:rsidR="009113D6" w:rsidRPr="001072FF">
        <w:rPr>
          <w:rFonts w:ascii="Arial" w:hAnsi="Arial" w:cs="Arial"/>
          <w:sz w:val="24"/>
          <w:szCs w:val="24"/>
        </w:rPr>
        <w:t>throughout</w:t>
      </w:r>
      <w:r w:rsidR="00DA7E3D" w:rsidRPr="001072FF">
        <w:rPr>
          <w:rFonts w:ascii="Arial" w:hAnsi="Arial" w:cs="Arial"/>
          <w:sz w:val="24"/>
          <w:szCs w:val="24"/>
        </w:rPr>
        <w:t xml:space="preserve"> to compl</w:t>
      </w:r>
      <w:r w:rsidR="009A788F" w:rsidRPr="001072FF">
        <w:rPr>
          <w:rFonts w:ascii="Arial" w:hAnsi="Arial" w:cs="Arial"/>
          <w:sz w:val="24"/>
          <w:szCs w:val="24"/>
        </w:rPr>
        <w:t xml:space="preserve">ete this dissertation. </w:t>
      </w:r>
    </w:p>
    <w:p w14:paraId="4EC4F439" w14:textId="6496E7F9" w:rsidR="00241BF0" w:rsidRPr="001072FF" w:rsidRDefault="00280B74" w:rsidP="00863E0B">
      <w:pPr>
        <w:spacing w:line="360" w:lineRule="auto"/>
        <w:rPr>
          <w:rFonts w:ascii="Arial" w:hAnsi="Arial" w:cs="Arial"/>
          <w:sz w:val="24"/>
          <w:szCs w:val="24"/>
        </w:rPr>
      </w:pPr>
      <w:r>
        <w:rPr>
          <w:rFonts w:ascii="Arial" w:hAnsi="Arial" w:cs="Arial"/>
          <w:sz w:val="24"/>
          <w:szCs w:val="24"/>
        </w:rPr>
        <w:t xml:space="preserve">I </w:t>
      </w:r>
      <w:r w:rsidR="009A788F" w:rsidRPr="001072FF">
        <w:rPr>
          <w:rFonts w:ascii="Arial" w:hAnsi="Arial" w:cs="Arial"/>
          <w:sz w:val="24"/>
          <w:szCs w:val="24"/>
        </w:rPr>
        <w:t xml:space="preserve">Would like to </w:t>
      </w:r>
      <w:r w:rsidR="000C362D" w:rsidRPr="001072FF">
        <w:rPr>
          <w:rFonts w:ascii="Arial" w:hAnsi="Arial" w:cs="Arial"/>
          <w:sz w:val="24"/>
          <w:szCs w:val="24"/>
        </w:rPr>
        <w:t xml:space="preserve">dedicate this dissertation to my </w:t>
      </w:r>
      <w:r w:rsidR="002659E0" w:rsidRPr="001072FF">
        <w:rPr>
          <w:rFonts w:ascii="Arial" w:hAnsi="Arial" w:cs="Arial"/>
          <w:sz w:val="24"/>
          <w:szCs w:val="24"/>
        </w:rPr>
        <w:t xml:space="preserve">late </w:t>
      </w:r>
      <w:r w:rsidR="000C362D" w:rsidRPr="001072FF">
        <w:rPr>
          <w:rFonts w:ascii="Arial" w:hAnsi="Arial" w:cs="Arial"/>
          <w:sz w:val="24"/>
          <w:szCs w:val="24"/>
        </w:rPr>
        <w:t xml:space="preserve">beloved mother </w:t>
      </w:r>
      <w:r w:rsidR="00326E56" w:rsidRPr="001072FF">
        <w:rPr>
          <w:rFonts w:ascii="Arial" w:hAnsi="Arial" w:cs="Arial"/>
          <w:sz w:val="24"/>
          <w:szCs w:val="24"/>
        </w:rPr>
        <w:t xml:space="preserve">forever in my heart </w:t>
      </w:r>
      <w:r w:rsidR="00876914">
        <w:rPr>
          <w:rFonts w:ascii="Arial" w:hAnsi="Arial" w:cs="Arial"/>
          <w:sz w:val="24"/>
          <w:szCs w:val="24"/>
        </w:rPr>
        <w:t xml:space="preserve">I love you </w:t>
      </w:r>
      <w:r w:rsidR="002659E0" w:rsidRPr="001072FF">
        <w:rPr>
          <w:rFonts w:ascii="Arial" w:hAnsi="Arial" w:cs="Arial"/>
          <w:sz w:val="24"/>
          <w:szCs w:val="24"/>
        </w:rPr>
        <w:t>Susan Bygraves</w:t>
      </w:r>
      <w:r w:rsidR="009113D6" w:rsidRPr="001072FF">
        <w:rPr>
          <w:rFonts w:ascii="Arial" w:hAnsi="Arial" w:cs="Arial"/>
          <w:sz w:val="24"/>
          <w:szCs w:val="24"/>
        </w:rPr>
        <w:t>.</w:t>
      </w:r>
    </w:p>
    <w:p w14:paraId="6B752E66" w14:textId="77777777" w:rsidR="0062734D" w:rsidRPr="002862BF" w:rsidRDefault="0062734D" w:rsidP="002862BF">
      <w:pPr>
        <w:spacing w:line="360" w:lineRule="auto"/>
        <w:jc w:val="both"/>
        <w:rPr>
          <w:rFonts w:ascii="Arial" w:hAnsi="Arial" w:cs="Arial"/>
        </w:rPr>
      </w:pPr>
      <w:r w:rsidRPr="002862BF">
        <w:rPr>
          <w:rFonts w:ascii="Arial" w:hAnsi="Arial" w:cs="Arial"/>
        </w:rPr>
        <w:br w:type="page"/>
      </w:r>
    </w:p>
    <w:p w14:paraId="5B0EA0FB" w14:textId="77777777" w:rsidR="00D85826" w:rsidRPr="001072FF" w:rsidRDefault="009D3A80" w:rsidP="000C5275">
      <w:pPr>
        <w:pStyle w:val="Heading1"/>
        <w:jc w:val="center"/>
        <w:rPr>
          <w:rFonts w:ascii="Arial" w:eastAsia="Calibri" w:hAnsi="Arial" w:cs="Arial"/>
          <w:b/>
          <w:bCs/>
          <w:color w:val="00B050"/>
          <w:sz w:val="28"/>
          <w:szCs w:val="28"/>
          <w:lang w:val="en-GB"/>
        </w:rPr>
      </w:pPr>
      <w:bookmarkStart w:id="1" w:name="_Toc166796565"/>
      <w:r w:rsidRPr="001072FF">
        <w:rPr>
          <w:rFonts w:ascii="Arial" w:eastAsia="Calibri" w:hAnsi="Arial" w:cs="Arial"/>
          <w:b/>
          <w:bCs/>
          <w:color w:val="00B050"/>
          <w:sz w:val="28"/>
          <w:szCs w:val="28"/>
          <w:lang w:val="en-GB"/>
        </w:rPr>
        <w:lastRenderedPageBreak/>
        <w:t>TABLE OF CONTENTS</w:t>
      </w:r>
      <w:bookmarkEnd w:id="1"/>
    </w:p>
    <w:sdt>
      <w:sdtPr>
        <w:rPr>
          <w:rFonts w:asciiTheme="minorHAnsi" w:eastAsiaTheme="minorHAnsi" w:hAnsiTheme="minorHAnsi" w:cstheme="minorBidi"/>
          <w:color w:val="auto"/>
          <w:sz w:val="22"/>
          <w:szCs w:val="22"/>
        </w:rPr>
        <w:id w:val="1349752300"/>
        <w:docPartObj>
          <w:docPartGallery w:val="Table of Contents"/>
          <w:docPartUnique/>
        </w:docPartObj>
      </w:sdtPr>
      <w:sdtEndPr>
        <w:rPr>
          <w:b/>
          <w:bCs/>
          <w:noProof/>
        </w:rPr>
      </w:sdtEndPr>
      <w:sdtContent>
        <w:p w14:paraId="5B42A4BC" w14:textId="01689A18" w:rsidR="00D85826" w:rsidRDefault="00D85826">
          <w:pPr>
            <w:pStyle w:val="TOCHeading"/>
          </w:pPr>
        </w:p>
        <w:p w14:paraId="1419475B" w14:textId="19EEFE73" w:rsidR="007F34BE" w:rsidRDefault="00D85826">
          <w:pPr>
            <w:pStyle w:val="TOC1"/>
            <w:tabs>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66796565" w:history="1">
            <w:r w:rsidR="007F34BE" w:rsidRPr="005B2E25">
              <w:rPr>
                <w:rStyle w:val="Hyperlink"/>
                <w:rFonts w:ascii="Arial" w:eastAsia="Calibri" w:hAnsi="Arial" w:cs="Arial"/>
                <w:b/>
                <w:bCs/>
                <w:noProof/>
                <w:lang w:val="en-GB"/>
              </w:rPr>
              <w:t>TABLE OF CONTENTS</w:t>
            </w:r>
            <w:r w:rsidR="007F34BE">
              <w:rPr>
                <w:noProof/>
                <w:webHidden/>
              </w:rPr>
              <w:tab/>
            </w:r>
            <w:r w:rsidR="007F34BE">
              <w:rPr>
                <w:noProof/>
                <w:webHidden/>
              </w:rPr>
              <w:fldChar w:fldCharType="begin"/>
            </w:r>
            <w:r w:rsidR="007F34BE">
              <w:rPr>
                <w:noProof/>
                <w:webHidden/>
              </w:rPr>
              <w:instrText xml:space="preserve"> PAGEREF _Toc166796565 \h </w:instrText>
            </w:r>
            <w:r w:rsidR="007F34BE">
              <w:rPr>
                <w:noProof/>
                <w:webHidden/>
              </w:rPr>
            </w:r>
            <w:r w:rsidR="007F34BE">
              <w:rPr>
                <w:noProof/>
                <w:webHidden/>
              </w:rPr>
              <w:fldChar w:fldCharType="separate"/>
            </w:r>
            <w:r w:rsidR="007F34BE">
              <w:rPr>
                <w:noProof/>
                <w:webHidden/>
              </w:rPr>
              <w:t>5</w:t>
            </w:r>
            <w:r w:rsidR="007F34BE">
              <w:rPr>
                <w:noProof/>
                <w:webHidden/>
              </w:rPr>
              <w:fldChar w:fldCharType="end"/>
            </w:r>
          </w:hyperlink>
        </w:p>
        <w:p w14:paraId="28D33385" w14:textId="168B961E"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66" w:history="1">
            <w:r w:rsidRPr="005B2E25">
              <w:rPr>
                <w:rStyle w:val="Hyperlink"/>
                <w:rFonts w:ascii="Arial" w:eastAsia="Calibri" w:hAnsi="Arial" w:cs="Arial"/>
                <w:b/>
                <w:bCs/>
                <w:noProof/>
                <w:lang w:val="en-GB"/>
              </w:rPr>
              <w:t>CONTENTS OF FIGURES</w:t>
            </w:r>
            <w:r>
              <w:rPr>
                <w:noProof/>
                <w:webHidden/>
              </w:rPr>
              <w:tab/>
            </w:r>
            <w:r>
              <w:rPr>
                <w:noProof/>
                <w:webHidden/>
              </w:rPr>
              <w:fldChar w:fldCharType="begin"/>
            </w:r>
            <w:r>
              <w:rPr>
                <w:noProof/>
                <w:webHidden/>
              </w:rPr>
              <w:instrText xml:space="preserve"> PAGEREF _Toc166796566 \h </w:instrText>
            </w:r>
            <w:r>
              <w:rPr>
                <w:noProof/>
                <w:webHidden/>
              </w:rPr>
            </w:r>
            <w:r>
              <w:rPr>
                <w:noProof/>
                <w:webHidden/>
              </w:rPr>
              <w:fldChar w:fldCharType="separate"/>
            </w:r>
            <w:r>
              <w:rPr>
                <w:noProof/>
                <w:webHidden/>
              </w:rPr>
              <w:t>6</w:t>
            </w:r>
            <w:r>
              <w:rPr>
                <w:noProof/>
                <w:webHidden/>
              </w:rPr>
              <w:fldChar w:fldCharType="end"/>
            </w:r>
          </w:hyperlink>
        </w:p>
        <w:p w14:paraId="496C3767" w14:textId="54301C9C"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67" w:history="1">
            <w:r w:rsidRPr="005B2E25">
              <w:rPr>
                <w:rStyle w:val="Hyperlink"/>
                <w:rFonts w:ascii="Arial" w:eastAsia="Calibri" w:hAnsi="Arial" w:cs="Arial"/>
                <w:b/>
                <w:bCs/>
                <w:noProof/>
                <w:lang w:val="en-GB"/>
              </w:rPr>
              <w:t>CONTENTS OF TABLES</w:t>
            </w:r>
            <w:r>
              <w:rPr>
                <w:noProof/>
                <w:webHidden/>
              </w:rPr>
              <w:tab/>
            </w:r>
            <w:r>
              <w:rPr>
                <w:noProof/>
                <w:webHidden/>
              </w:rPr>
              <w:fldChar w:fldCharType="begin"/>
            </w:r>
            <w:r>
              <w:rPr>
                <w:noProof/>
                <w:webHidden/>
              </w:rPr>
              <w:instrText xml:space="preserve"> PAGEREF _Toc166796567 \h </w:instrText>
            </w:r>
            <w:r>
              <w:rPr>
                <w:noProof/>
                <w:webHidden/>
              </w:rPr>
            </w:r>
            <w:r>
              <w:rPr>
                <w:noProof/>
                <w:webHidden/>
              </w:rPr>
              <w:fldChar w:fldCharType="separate"/>
            </w:r>
            <w:r>
              <w:rPr>
                <w:noProof/>
                <w:webHidden/>
              </w:rPr>
              <w:t>7</w:t>
            </w:r>
            <w:r>
              <w:rPr>
                <w:noProof/>
                <w:webHidden/>
              </w:rPr>
              <w:fldChar w:fldCharType="end"/>
            </w:r>
          </w:hyperlink>
        </w:p>
        <w:p w14:paraId="57964C33" w14:textId="7405A979"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68" w:history="1">
            <w:r w:rsidRPr="005B2E25">
              <w:rPr>
                <w:rStyle w:val="Hyperlink"/>
                <w:rFonts w:ascii="Arial" w:hAnsi="Arial" w:cs="Arial"/>
                <w:b/>
                <w:bCs/>
                <w:noProof/>
                <w:lang w:val="en-GB"/>
              </w:rPr>
              <w:t>CHAPTER 1:</w:t>
            </w:r>
            <w:r>
              <w:rPr>
                <w:noProof/>
                <w:webHidden/>
              </w:rPr>
              <w:tab/>
            </w:r>
            <w:r>
              <w:rPr>
                <w:noProof/>
                <w:webHidden/>
              </w:rPr>
              <w:fldChar w:fldCharType="begin"/>
            </w:r>
            <w:r>
              <w:rPr>
                <w:noProof/>
                <w:webHidden/>
              </w:rPr>
              <w:instrText xml:space="preserve"> PAGEREF _Toc166796568 \h </w:instrText>
            </w:r>
            <w:r>
              <w:rPr>
                <w:noProof/>
                <w:webHidden/>
              </w:rPr>
            </w:r>
            <w:r>
              <w:rPr>
                <w:noProof/>
                <w:webHidden/>
              </w:rPr>
              <w:fldChar w:fldCharType="separate"/>
            </w:r>
            <w:r>
              <w:rPr>
                <w:noProof/>
                <w:webHidden/>
              </w:rPr>
              <w:t>8</w:t>
            </w:r>
            <w:r>
              <w:rPr>
                <w:noProof/>
                <w:webHidden/>
              </w:rPr>
              <w:fldChar w:fldCharType="end"/>
            </w:r>
          </w:hyperlink>
        </w:p>
        <w:p w14:paraId="3BF61BF1" w14:textId="5C6627C4"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69" w:history="1">
            <w:r w:rsidRPr="005B2E25">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_Toc166796569 \h </w:instrText>
            </w:r>
            <w:r>
              <w:rPr>
                <w:noProof/>
                <w:webHidden/>
              </w:rPr>
            </w:r>
            <w:r>
              <w:rPr>
                <w:noProof/>
                <w:webHidden/>
              </w:rPr>
              <w:fldChar w:fldCharType="separate"/>
            </w:r>
            <w:r>
              <w:rPr>
                <w:noProof/>
                <w:webHidden/>
              </w:rPr>
              <w:t>8</w:t>
            </w:r>
            <w:r>
              <w:rPr>
                <w:noProof/>
                <w:webHidden/>
              </w:rPr>
              <w:fldChar w:fldCharType="end"/>
            </w:r>
          </w:hyperlink>
        </w:p>
        <w:p w14:paraId="6B9AB71A" w14:textId="655FC8C4"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70" w:history="1">
            <w:r w:rsidRPr="005B2E25">
              <w:rPr>
                <w:rStyle w:val="Hyperlink"/>
                <w:rFonts w:ascii="Arial" w:hAnsi="Arial" w:cs="Arial"/>
                <w:b/>
                <w:bCs/>
                <w:noProof/>
                <w:lang w:val="en-GB"/>
              </w:rPr>
              <w:t>1.1 BACKGROUND &amp; PROBLEM STATEMENT</w:t>
            </w:r>
            <w:r>
              <w:rPr>
                <w:noProof/>
                <w:webHidden/>
              </w:rPr>
              <w:tab/>
            </w:r>
            <w:r>
              <w:rPr>
                <w:noProof/>
                <w:webHidden/>
              </w:rPr>
              <w:fldChar w:fldCharType="begin"/>
            </w:r>
            <w:r>
              <w:rPr>
                <w:noProof/>
                <w:webHidden/>
              </w:rPr>
              <w:instrText xml:space="preserve"> PAGEREF _Toc166796570 \h </w:instrText>
            </w:r>
            <w:r>
              <w:rPr>
                <w:noProof/>
                <w:webHidden/>
              </w:rPr>
            </w:r>
            <w:r>
              <w:rPr>
                <w:noProof/>
                <w:webHidden/>
              </w:rPr>
              <w:fldChar w:fldCharType="separate"/>
            </w:r>
            <w:r>
              <w:rPr>
                <w:noProof/>
                <w:webHidden/>
              </w:rPr>
              <w:t>9</w:t>
            </w:r>
            <w:r>
              <w:rPr>
                <w:noProof/>
                <w:webHidden/>
              </w:rPr>
              <w:fldChar w:fldCharType="end"/>
            </w:r>
          </w:hyperlink>
        </w:p>
        <w:p w14:paraId="296F5662" w14:textId="180049B8"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71" w:history="1">
            <w:r w:rsidRPr="005B2E25">
              <w:rPr>
                <w:rStyle w:val="Hyperlink"/>
                <w:rFonts w:ascii="Arial" w:hAnsi="Arial" w:cs="Arial"/>
                <w:b/>
                <w:bCs/>
                <w:noProof/>
                <w:lang w:val="en-GB"/>
              </w:rPr>
              <w:t>1.1.2. RESEARCH AIM</w:t>
            </w:r>
            <w:r>
              <w:rPr>
                <w:noProof/>
                <w:webHidden/>
              </w:rPr>
              <w:tab/>
            </w:r>
            <w:r>
              <w:rPr>
                <w:noProof/>
                <w:webHidden/>
              </w:rPr>
              <w:fldChar w:fldCharType="begin"/>
            </w:r>
            <w:r>
              <w:rPr>
                <w:noProof/>
                <w:webHidden/>
              </w:rPr>
              <w:instrText xml:space="preserve"> PAGEREF _Toc166796571 \h </w:instrText>
            </w:r>
            <w:r>
              <w:rPr>
                <w:noProof/>
                <w:webHidden/>
              </w:rPr>
            </w:r>
            <w:r>
              <w:rPr>
                <w:noProof/>
                <w:webHidden/>
              </w:rPr>
              <w:fldChar w:fldCharType="separate"/>
            </w:r>
            <w:r>
              <w:rPr>
                <w:noProof/>
                <w:webHidden/>
              </w:rPr>
              <w:t>9</w:t>
            </w:r>
            <w:r>
              <w:rPr>
                <w:noProof/>
                <w:webHidden/>
              </w:rPr>
              <w:fldChar w:fldCharType="end"/>
            </w:r>
          </w:hyperlink>
        </w:p>
        <w:p w14:paraId="2F51C3D8" w14:textId="33D73A3B"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72" w:history="1">
            <w:r w:rsidRPr="005B2E25">
              <w:rPr>
                <w:rStyle w:val="Hyperlink"/>
                <w:rFonts w:ascii="Arial" w:hAnsi="Arial" w:cs="Arial"/>
                <w:b/>
                <w:bCs/>
                <w:noProof/>
                <w:lang w:val="en-GB"/>
              </w:rPr>
              <w:t>1.1.3 RESEARCH OBJECTIVES</w:t>
            </w:r>
            <w:r>
              <w:rPr>
                <w:noProof/>
                <w:webHidden/>
              </w:rPr>
              <w:tab/>
            </w:r>
            <w:r>
              <w:rPr>
                <w:noProof/>
                <w:webHidden/>
              </w:rPr>
              <w:fldChar w:fldCharType="begin"/>
            </w:r>
            <w:r>
              <w:rPr>
                <w:noProof/>
                <w:webHidden/>
              </w:rPr>
              <w:instrText xml:space="preserve"> PAGEREF _Toc166796572 \h </w:instrText>
            </w:r>
            <w:r>
              <w:rPr>
                <w:noProof/>
                <w:webHidden/>
              </w:rPr>
            </w:r>
            <w:r>
              <w:rPr>
                <w:noProof/>
                <w:webHidden/>
              </w:rPr>
              <w:fldChar w:fldCharType="separate"/>
            </w:r>
            <w:r>
              <w:rPr>
                <w:noProof/>
                <w:webHidden/>
              </w:rPr>
              <w:t>10</w:t>
            </w:r>
            <w:r>
              <w:rPr>
                <w:noProof/>
                <w:webHidden/>
              </w:rPr>
              <w:fldChar w:fldCharType="end"/>
            </w:r>
          </w:hyperlink>
        </w:p>
        <w:p w14:paraId="6ED311ED" w14:textId="3D939185"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73" w:history="1">
            <w:r w:rsidRPr="005B2E25">
              <w:rPr>
                <w:rStyle w:val="Hyperlink"/>
                <w:rFonts w:ascii="Arial" w:hAnsi="Arial" w:cs="Arial"/>
                <w:b/>
                <w:bCs/>
                <w:noProof/>
                <w:lang w:val="en-GB"/>
              </w:rPr>
              <w:t>1.1.4 RESEARCH QUESTIONS</w:t>
            </w:r>
            <w:r>
              <w:rPr>
                <w:noProof/>
                <w:webHidden/>
              </w:rPr>
              <w:tab/>
            </w:r>
            <w:r>
              <w:rPr>
                <w:noProof/>
                <w:webHidden/>
              </w:rPr>
              <w:fldChar w:fldCharType="begin"/>
            </w:r>
            <w:r>
              <w:rPr>
                <w:noProof/>
                <w:webHidden/>
              </w:rPr>
              <w:instrText xml:space="preserve"> PAGEREF _Toc166796573 \h </w:instrText>
            </w:r>
            <w:r>
              <w:rPr>
                <w:noProof/>
                <w:webHidden/>
              </w:rPr>
            </w:r>
            <w:r>
              <w:rPr>
                <w:noProof/>
                <w:webHidden/>
              </w:rPr>
              <w:fldChar w:fldCharType="separate"/>
            </w:r>
            <w:r>
              <w:rPr>
                <w:noProof/>
                <w:webHidden/>
              </w:rPr>
              <w:t>10</w:t>
            </w:r>
            <w:r>
              <w:rPr>
                <w:noProof/>
                <w:webHidden/>
              </w:rPr>
              <w:fldChar w:fldCharType="end"/>
            </w:r>
          </w:hyperlink>
        </w:p>
        <w:p w14:paraId="3263B6D9" w14:textId="6502D3A9"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74" w:history="1">
            <w:r w:rsidRPr="005B2E25">
              <w:rPr>
                <w:rStyle w:val="Hyperlink"/>
                <w:rFonts w:ascii="Arial" w:hAnsi="Arial" w:cs="Arial"/>
                <w:b/>
                <w:bCs/>
                <w:noProof/>
                <w:lang w:val="en-GB"/>
              </w:rPr>
              <w:t>1.1.5 SIGNIFICANCE / RELEVANCE OF STUDY</w:t>
            </w:r>
            <w:r>
              <w:rPr>
                <w:noProof/>
                <w:webHidden/>
              </w:rPr>
              <w:tab/>
            </w:r>
            <w:r>
              <w:rPr>
                <w:noProof/>
                <w:webHidden/>
              </w:rPr>
              <w:fldChar w:fldCharType="begin"/>
            </w:r>
            <w:r>
              <w:rPr>
                <w:noProof/>
                <w:webHidden/>
              </w:rPr>
              <w:instrText xml:space="preserve"> PAGEREF _Toc166796574 \h </w:instrText>
            </w:r>
            <w:r>
              <w:rPr>
                <w:noProof/>
                <w:webHidden/>
              </w:rPr>
            </w:r>
            <w:r>
              <w:rPr>
                <w:noProof/>
                <w:webHidden/>
              </w:rPr>
              <w:fldChar w:fldCharType="separate"/>
            </w:r>
            <w:r>
              <w:rPr>
                <w:noProof/>
                <w:webHidden/>
              </w:rPr>
              <w:t>10</w:t>
            </w:r>
            <w:r>
              <w:rPr>
                <w:noProof/>
                <w:webHidden/>
              </w:rPr>
              <w:fldChar w:fldCharType="end"/>
            </w:r>
          </w:hyperlink>
        </w:p>
        <w:p w14:paraId="366A5F26" w14:textId="6E0782E6"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75" w:history="1">
            <w:r w:rsidRPr="005B2E25">
              <w:rPr>
                <w:rStyle w:val="Hyperlink"/>
                <w:rFonts w:ascii="Arial" w:hAnsi="Arial" w:cs="Arial"/>
                <w:b/>
                <w:bCs/>
                <w:noProof/>
                <w:lang w:val="en-GB"/>
              </w:rPr>
              <w:t>1.1.6 BRIEF RESEARCH METHODOLOGY</w:t>
            </w:r>
            <w:r>
              <w:rPr>
                <w:noProof/>
                <w:webHidden/>
              </w:rPr>
              <w:tab/>
            </w:r>
            <w:r>
              <w:rPr>
                <w:noProof/>
                <w:webHidden/>
              </w:rPr>
              <w:fldChar w:fldCharType="begin"/>
            </w:r>
            <w:r>
              <w:rPr>
                <w:noProof/>
                <w:webHidden/>
              </w:rPr>
              <w:instrText xml:space="preserve"> PAGEREF _Toc166796575 \h </w:instrText>
            </w:r>
            <w:r>
              <w:rPr>
                <w:noProof/>
                <w:webHidden/>
              </w:rPr>
            </w:r>
            <w:r>
              <w:rPr>
                <w:noProof/>
                <w:webHidden/>
              </w:rPr>
              <w:fldChar w:fldCharType="separate"/>
            </w:r>
            <w:r>
              <w:rPr>
                <w:noProof/>
                <w:webHidden/>
              </w:rPr>
              <w:t>10</w:t>
            </w:r>
            <w:r>
              <w:rPr>
                <w:noProof/>
                <w:webHidden/>
              </w:rPr>
              <w:fldChar w:fldCharType="end"/>
            </w:r>
          </w:hyperlink>
        </w:p>
        <w:p w14:paraId="29D1171D" w14:textId="73F54F6C"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76" w:history="1">
            <w:r w:rsidRPr="005B2E25">
              <w:rPr>
                <w:rStyle w:val="Hyperlink"/>
                <w:rFonts w:ascii="Arial" w:hAnsi="Arial" w:cs="Arial"/>
                <w:b/>
                <w:bCs/>
                <w:noProof/>
                <w:lang w:val="en-GB"/>
              </w:rPr>
              <w:t>1.1.7 STRUCTURE OF REST OF PROJECT</w:t>
            </w:r>
            <w:r>
              <w:rPr>
                <w:noProof/>
                <w:webHidden/>
              </w:rPr>
              <w:tab/>
            </w:r>
            <w:r>
              <w:rPr>
                <w:noProof/>
                <w:webHidden/>
              </w:rPr>
              <w:fldChar w:fldCharType="begin"/>
            </w:r>
            <w:r>
              <w:rPr>
                <w:noProof/>
                <w:webHidden/>
              </w:rPr>
              <w:instrText xml:space="preserve"> PAGEREF _Toc166796576 \h </w:instrText>
            </w:r>
            <w:r>
              <w:rPr>
                <w:noProof/>
                <w:webHidden/>
              </w:rPr>
            </w:r>
            <w:r>
              <w:rPr>
                <w:noProof/>
                <w:webHidden/>
              </w:rPr>
              <w:fldChar w:fldCharType="separate"/>
            </w:r>
            <w:r>
              <w:rPr>
                <w:noProof/>
                <w:webHidden/>
              </w:rPr>
              <w:t>11</w:t>
            </w:r>
            <w:r>
              <w:rPr>
                <w:noProof/>
                <w:webHidden/>
              </w:rPr>
              <w:fldChar w:fldCharType="end"/>
            </w:r>
          </w:hyperlink>
        </w:p>
        <w:p w14:paraId="55707300" w14:textId="01DA7250"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77" w:history="1">
            <w:r w:rsidRPr="005B2E25">
              <w:rPr>
                <w:rStyle w:val="Hyperlink"/>
                <w:rFonts w:ascii="Arial" w:hAnsi="Arial" w:cs="Arial"/>
                <w:b/>
                <w:bCs/>
                <w:noProof/>
              </w:rPr>
              <w:t>2. CHAPTER 2: LITERATURE REVIEW</w:t>
            </w:r>
            <w:r>
              <w:rPr>
                <w:noProof/>
                <w:webHidden/>
              </w:rPr>
              <w:tab/>
            </w:r>
            <w:r>
              <w:rPr>
                <w:noProof/>
                <w:webHidden/>
              </w:rPr>
              <w:fldChar w:fldCharType="begin"/>
            </w:r>
            <w:r>
              <w:rPr>
                <w:noProof/>
                <w:webHidden/>
              </w:rPr>
              <w:instrText xml:space="preserve"> PAGEREF _Toc166796577 \h </w:instrText>
            </w:r>
            <w:r>
              <w:rPr>
                <w:noProof/>
                <w:webHidden/>
              </w:rPr>
            </w:r>
            <w:r>
              <w:rPr>
                <w:noProof/>
                <w:webHidden/>
              </w:rPr>
              <w:fldChar w:fldCharType="separate"/>
            </w:r>
            <w:r>
              <w:rPr>
                <w:noProof/>
                <w:webHidden/>
              </w:rPr>
              <w:t>12</w:t>
            </w:r>
            <w:r>
              <w:rPr>
                <w:noProof/>
                <w:webHidden/>
              </w:rPr>
              <w:fldChar w:fldCharType="end"/>
            </w:r>
          </w:hyperlink>
        </w:p>
        <w:p w14:paraId="55F89B12" w14:textId="19173953"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78" w:history="1">
            <w:r w:rsidRPr="005B2E25">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_Toc166796578 \h </w:instrText>
            </w:r>
            <w:r>
              <w:rPr>
                <w:noProof/>
                <w:webHidden/>
              </w:rPr>
            </w:r>
            <w:r>
              <w:rPr>
                <w:noProof/>
                <w:webHidden/>
              </w:rPr>
              <w:fldChar w:fldCharType="separate"/>
            </w:r>
            <w:r>
              <w:rPr>
                <w:noProof/>
                <w:webHidden/>
              </w:rPr>
              <w:t>12</w:t>
            </w:r>
            <w:r>
              <w:rPr>
                <w:noProof/>
                <w:webHidden/>
              </w:rPr>
              <w:fldChar w:fldCharType="end"/>
            </w:r>
          </w:hyperlink>
        </w:p>
        <w:p w14:paraId="3D61D3BC" w14:textId="22236FF3"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79" w:history="1">
            <w:r w:rsidRPr="005B2E25">
              <w:rPr>
                <w:rStyle w:val="Hyperlink"/>
                <w:rFonts w:ascii="Arial" w:hAnsi="Arial" w:cs="Arial"/>
                <w:b/>
                <w:bCs/>
                <w:noProof/>
              </w:rPr>
              <w:t>2.1.2 RESEARCH AREA</w:t>
            </w:r>
            <w:r>
              <w:rPr>
                <w:noProof/>
                <w:webHidden/>
              </w:rPr>
              <w:tab/>
            </w:r>
            <w:r>
              <w:rPr>
                <w:noProof/>
                <w:webHidden/>
              </w:rPr>
              <w:fldChar w:fldCharType="begin"/>
            </w:r>
            <w:r>
              <w:rPr>
                <w:noProof/>
                <w:webHidden/>
              </w:rPr>
              <w:instrText xml:space="preserve"> PAGEREF _Toc166796579 \h </w:instrText>
            </w:r>
            <w:r>
              <w:rPr>
                <w:noProof/>
                <w:webHidden/>
              </w:rPr>
            </w:r>
            <w:r>
              <w:rPr>
                <w:noProof/>
                <w:webHidden/>
              </w:rPr>
              <w:fldChar w:fldCharType="separate"/>
            </w:r>
            <w:r>
              <w:rPr>
                <w:noProof/>
                <w:webHidden/>
              </w:rPr>
              <w:t>12</w:t>
            </w:r>
            <w:r>
              <w:rPr>
                <w:noProof/>
                <w:webHidden/>
              </w:rPr>
              <w:fldChar w:fldCharType="end"/>
            </w:r>
          </w:hyperlink>
        </w:p>
        <w:p w14:paraId="6D04B719" w14:textId="0B1B5AA8"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80" w:history="1">
            <w:r w:rsidRPr="005B2E25">
              <w:rPr>
                <w:rStyle w:val="Hyperlink"/>
                <w:rFonts w:ascii="Arial" w:hAnsi="Arial" w:cs="Arial"/>
                <w:b/>
                <w:bCs/>
                <w:noProof/>
              </w:rPr>
              <w:t>2.1.3 DEVELOPMENTS PRIOR TO 1999 AT POST OFFICE LTD.</w:t>
            </w:r>
            <w:r>
              <w:rPr>
                <w:noProof/>
                <w:webHidden/>
              </w:rPr>
              <w:tab/>
            </w:r>
            <w:r>
              <w:rPr>
                <w:noProof/>
                <w:webHidden/>
              </w:rPr>
              <w:fldChar w:fldCharType="begin"/>
            </w:r>
            <w:r>
              <w:rPr>
                <w:noProof/>
                <w:webHidden/>
              </w:rPr>
              <w:instrText xml:space="preserve"> PAGEREF _Toc166796580 \h </w:instrText>
            </w:r>
            <w:r>
              <w:rPr>
                <w:noProof/>
                <w:webHidden/>
              </w:rPr>
            </w:r>
            <w:r>
              <w:rPr>
                <w:noProof/>
                <w:webHidden/>
              </w:rPr>
              <w:fldChar w:fldCharType="separate"/>
            </w:r>
            <w:r>
              <w:rPr>
                <w:noProof/>
                <w:webHidden/>
              </w:rPr>
              <w:t>13</w:t>
            </w:r>
            <w:r>
              <w:rPr>
                <w:noProof/>
                <w:webHidden/>
              </w:rPr>
              <w:fldChar w:fldCharType="end"/>
            </w:r>
          </w:hyperlink>
        </w:p>
        <w:p w14:paraId="68F1382F" w14:textId="0190D014"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81" w:history="1">
            <w:r w:rsidRPr="005B2E25">
              <w:rPr>
                <w:rStyle w:val="Hyperlink"/>
                <w:rFonts w:ascii="Arial" w:hAnsi="Arial" w:cs="Arial"/>
                <w:b/>
                <w:bCs/>
                <w:noProof/>
              </w:rPr>
              <w:t>2.1.4 INTRODUCTION OF FUJITSU IT HORIZON SOFTWARE.</w:t>
            </w:r>
            <w:r>
              <w:rPr>
                <w:noProof/>
                <w:webHidden/>
              </w:rPr>
              <w:tab/>
            </w:r>
            <w:r>
              <w:rPr>
                <w:noProof/>
                <w:webHidden/>
              </w:rPr>
              <w:fldChar w:fldCharType="begin"/>
            </w:r>
            <w:r>
              <w:rPr>
                <w:noProof/>
                <w:webHidden/>
              </w:rPr>
              <w:instrText xml:space="preserve"> PAGEREF _Toc166796581 \h </w:instrText>
            </w:r>
            <w:r>
              <w:rPr>
                <w:noProof/>
                <w:webHidden/>
              </w:rPr>
            </w:r>
            <w:r>
              <w:rPr>
                <w:noProof/>
                <w:webHidden/>
              </w:rPr>
              <w:fldChar w:fldCharType="separate"/>
            </w:r>
            <w:r>
              <w:rPr>
                <w:noProof/>
                <w:webHidden/>
              </w:rPr>
              <w:t>15</w:t>
            </w:r>
            <w:r>
              <w:rPr>
                <w:noProof/>
                <w:webHidden/>
              </w:rPr>
              <w:fldChar w:fldCharType="end"/>
            </w:r>
          </w:hyperlink>
        </w:p>
        <w:p w14:paraId="090557E4" w14:textId="71C7A622"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82" w:history="1">
            <w:r w:rsidRPr="005B2E25">
              <w:rPr>
                <w:rStyle w:val="Hyperlink"/>
                <w:rFonts w:ascii="Arial" w:hAnsi="Arial" w:cs="Arial"/>
                <w:b/>
                <w:bCs/>
                <w:noProof/>
              </w:rPr>
              <w:t>2.1.6 POST OFFICE SCANDAL DEVELOPMENT 2015 -- TILL DATE.</w:t>
            </w:r>
            <w:r>
              <w:rPr>
                <w:noProof/>
                <w:webHidden/>
              </w:rPr>
              <w:tab/>
            </w:r>
            <w:r>
              <w:rPr>
                <w:noProof/>
                <w:webHidden/>
              </w:rPr>
              <w:fldChar w:fldCharType="begin"/>
            </w:r>
            <w:r>
              <w:rPr>
                <w:noProof/>
                <w:webHidden/>
              </w:rPr>
              <w:instrText xml:space="preserve"> PAGEREF _Toc166796582 \h </w:instrText>
            </w:r>
            <w:r>
              <w:rPr>
                <w:noProof/>
                <w:webHidden/>
              </w:rPr>
            </w:r>
            <w:r>
              <w:rPr>
                <w:noProof/>
                <w:webHidden/>
              </w:rPr>
              <w:fldChar w:fldCharType="separate"/>
            </w:r>
            <w:r>
              <w:rPr>
                <w:noProof/>
                <w:webHidden/>
              </w:rPr>
              <w:t>17</w:t>
            </w:r>
            <w:r>
              <w:rPr>
                <w:noProof/>
                <w:webHidden/>
              </w:rPr>
              <w:fldChar w:fldCharType="end"/>
            </w:r>
          </w:hyperlink>
        </w:p>
        <w:p w14:paraId="2D098020" w14:textId="74E8139D"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83" w:history="1">
            <w:r w:rsidRPr="005B2E25">
              <w:rPr>
                <w:rStyle w:val="Hyperlink"/>
                <w:rFonts w:ascii="Arial" w:hAnsi="Arial" w:cs="Arial"/>
                <w:b/>
                <w:bCs/>
                <w:noProof/>
              </w:rPr>
              <w:t>3. THEORIES</w:t>
            </w:r>
            <w:r>
              <w:rPr>
                <w:noProof/>
                <w:webHidden/>
              </w:rPr>
              <w:tab/>
            </w:r>
            <w:r>
              <w:rPr>
                <w:noProof/>
                <w:webHidden/>
              </w:rPr>
              <w:fldChar w:fldCharType="begin"/>
            </w:r>
            <w:r>
              <w:rPr>
                <w:noProof/>
                <w:webHidden/>
              </w:rPr>
              <w:instrText xml:space="preserve"> PAGEREF _Toc166796583 \h </w:instrText>
            </w:r>
            <w:r>
              <w:rPr>
                <w:noProof/>
                <w:webHidden/>
              </w:rPr>
            </w:r>
            <w:r>
              <w:rPr>
                <w:noProof/>
                <w:webHidden/>
              </w:rPr>
              <w:fldChar w:fldCharType="separate"/>
            </w:r>
            <w:r>
              <w:rPr>
                <w:noProof/>
                <w:webHidden/>
              </w:rPr>
              <w:t>19</w:t>
            </w:r>
            <w:r>
              <w:rPr>
                <w:noProof/>
                <w:webHidden/>
              </w:rPr>
              <w:fldChar w:fldCharType="end"/>
            </w:r>
          </w:hyperlink>
        </w:p>
        <w:p w14:paraId="60850B3D" w14:textId="1A9B13ED"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84" w:history="1">
            <w:r w:rsidRPr="005B2E25">
              <w:rPr>
                <w:rStyle w:val="Hyperlink"/>
                <w:rFonts w:ascii="Arial" w:hAnsi="Arial" w:cs="Arial"/>
                <w:b/>
                <w:bCs/>
                <w:noProof/>
              </w:rPr>
              <w:t>3.1 BUREAUCRATIC THEORY</w:t>
            </w:r>
            <w:r>
              <w:rPr>
                <w:noProof/>
                <w:webHidden/>
              </w:rPr>
              <w:tab/>
            </w:r>
            <w:r>
              <w:rPr>
                <w:noProof/>
                <w:webHidden/>
              </w:rPr>
              <w:fldChar w:fldCharType="begin"/>
            </w:r>
            <w:r>
              <w:rPr>
                <w:noProof/>
                <w:webHidden/>
              </w:rPr>
              <w:instrText xml:space="preserve"> PAGEREF _Toc166796584 \h </w:instrText>
            </w:r>
            <w:r>
              <w:rPr>
                <w:noProof/>
                <w:webHidden/>
              </w:rPr>
            </w:r>
            <w:r>
              <w:rPr>
                <w:noProof/>
                <w:webHidden/>
              </w:rPr>
              <w:fldChar w:fldCharType="separate"/>
            </w:r>
            <w:r>
              <w:rPr>
                <w:noProof/>
                <w:webHidden/>
              </w:rPr>
              <w:t>19</w:t>
            </w:r>
            <w:r>
              <w:rPr>
                <w:noProof/>
                <w:webHidden/>
              </w:rPr>
              <w:fldChar w:fldCharType="end"/>
            </w:r>
          </w:hyperlink>
        </w:p>
        <w:p w14:paraId="6B0D052A" w14:textId="374389AB"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85" w:history="1">
            <w:r w:rsidRPr="005B2E25">
              <w:rPr>
                <w:rStyle w:val="Hyperlink"/>
                <w:rFonts w:ascii="Arial" w:hAnsi="Arial" w:cs="Arial"/>
                <w:b/>
                <w:bCs/>
                <w:noProof/>
              </w:rPr>
              <w:t>3.1.3 SCIENTIFIC THEORY</w:t>
            </w:r>
            <w:r>
              <w:rPr>
                <w:noProof/>
                <w:webHidden/>
              </w:rPr>
              <w:tab/>
            </w:r>
            <w:r>
              <w:rPr>
                <w:noProof/>
                <w:webHidden/>
              </w:rPr>
              <w:fldChar w:fldCharType="begin"/>
            </w:r>
            <w:r>
              <w:rPr>
                <w:noProof/>
                <w:webHidden/>
              </w:rPr>
              <w:instrText xml:space="preserve"> PAGEREF _Toc166796585 \h </w:instrText>
            </w:r>
            <w:r>
              <w:rPr>
                <w:noProof/>
                <w:webHidden/>
              </w:rPr>
            </w:r>
            <w:r>
              <w:rPr>
                <w:noProof/>
                <w:webHidden/>
              </w:rPr>
              <w:fldChar w:fldCharType="separate"/>
            </w:r>
            <w:r>
              <w:rPr>
                <w:noProof/>
                <w:webHidden/>
              </w:rPr>
              <w:t>20</w:t>
            </w:r>
            <w:r>
              <w:rPr>
                <w:noProof/>
                <w:webHidden/>
              </w:rPr>
              <w:fldChar w:fldCharType="end"/>
            </w:r>
          </w:hyperlink>
        </w:p>
        <w:p w14:paraId="6D8C0C93" w14:textId="3253C2D7"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86" w:history="1">
            <w:r w:rsidRPr="005B2E25">
              <w:rPr>
                <w:rStyle w:val="Hyperlink"/>
                <w:rFonts w:ascii="Arial" w:hAnsi="Arial" w:cs="Arial"/>
                <w:b/>
                <w:bCs/>
                <w:noProof/>
              </w:rPr>
              <w:t>3.1.5 CONCLUSION</w:t>
            </w:r>
            <w:r>
              <w:rPr>
                <w:noProof/>
                <w:webHidden/>
              </w:rPr>
              <w:tab/>
            </w:r>
            <w:r>
              <w:rPr>
                <w:noProof/>
                <w:webHidden/>
              </w:rPr>
              <w:fldChar w:fldCharType="begin"/>
            </w:r>
            <w:r>
              <w:rPr>
                <w:noProof/>
                <w:webHidden/>
              </w:rPr>
              <w:instrText xml:space="preserve"> PAGEREF _Toc166796586 \h </w:instrText>
            </w:r>
            <w:r>
              <w:rPr>
                <w:noProof/>
                <w:webHidden/>
              </w:rPr>
            </w:r>
            <w:r>
              <w:rPr>
                <w:noProof/>
                <w:webHidden/>
              </w:rPr>
              <w:fldChar w:fldCharType="separate"/>
            </w:r>
            <w:r>
              <w:rPr>
                <w:noProof/>
                <w:webHidden/>
              </w:rPr>
              <w:t>21</w:t>
            </w:r>
            <w:r>
              <w:rPr>
                <w:noProof/>
                <w:webHidden/>
              </w:rPr>
              <w:fldChar w:fldCharType="end"/>
            </w:r>
          </w:hyperlink>
        </w:p>
        <w:p w14:paraId="30CB4808" w14:textId="28D91EF6"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87" w:history="1">
            <w:r w:rsidRPr="005B2E25">
              <w:rPr>
                <w:rStyle w:val="Hyperlink"/>
                <w:rFonts w:ascii="Arial" w:hAnsi="Arial" w:cs="Arial"/>
                <w:b/>
                <w:bCs/>
                <w:noProof/>
              </w:rPr>
              <w:t>CHAPTER 3</w:t>
            </w:r>
            <w:r>
              <w:rPr>
                <w:noProof/>
                <w:webHidden/>
              </w:rPr>
              <w:tab/>
            </w:r>
            <w:r>
              <w:rPr>
                <w:noProof/>
                <w:webHidden/>
              </w:rPr>
              <w:fldChar w:fldCharType="begin"/>
            </w:r>
            <w:r>
              <w:rPr>
                <w:noProof/>
                <w:webHidden/>
              </w:rPr>
              <w:instrText xml:space="preserve"> PAGEREF _Toc166796587 \h </w:instrText>
            </w:r>
            <w:r>
              <w:rPr>
                <w:noProof/>
                <w:webHidden/>
              </w:rPr>
            </w:r>
            <w:r>
              <w:rPr>
                <w:noProof/>
                <w:webHidden/>
              </w:rPr>
              <w:fldChar w:fldCharType="separate"/>
            </w:r>
            <w:r>
              <w:rPr>
                <w:noProof/>
                <w:webHidden/>
              </w:rPr>
              <w:t>22</w:t>
            </w:r>
            <w:r>
              <w:rPr>
                <w:noProof/>
                <w:webHidden/>
              </w:rPr>
              <w:fldChar w:fldCharType="end"/>
            </w:r>
          </w:hyperlink>
        </w:p>
        <w:p w14:paraId="019732A7" w14:textId="182A42E9"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88" w:history="1">
            <w:r w:rsidRPr="005B2E25">
              <w:rPr>
                <w:rStyle w:val="Hyperlink"/>
                <w:rFonts w:ascii="Arial" w:hAnsi="Arial" w:cs="Arial"/>
                <w:b/>
                <w:bCs/>
                <w:noProof/>
              </w:rPr>
              <w:t>RESEARCH PARADIGM – POSITIVISM, REALISM AND INTERPRETIVISM- JUSTIFY INTERPRETIVISM.</w:t>
            </w:r>
            <w:r>
              <w:rPr>
                <w:noProof/>
                <w:webHidden/>
              </w:rPr>
              <w:tab/>
            </w:r>
            <w:r>
              <w:rPr>
                <w:noProof/>
                <w:webHidden/>
              </w:rPr>
              <w:fldChar w:fldCharType="begin"/>
            </w:r>
            <w:r>
              <w:rPr>
                <w:noProof/>
                <w:webHidden/>
              </w:rPr>
              <w:instrText xml:space="preserve"> PAGEREF _Toc166796588 \h </w:instrText>
            </w:r>
            <w:r>
              <w:rPr>
                <w:noProof/>
                <w:webHidden/>
              </w:rPr>
            </w:r>
            <w:r>
              <w:rPr>
                <w:noProof/>
                <w:webHidden/>
              </w:rPr>
              <w:fldChar w:fldCharType="separate"/>
            </w:r>
            <w:r>
              <w:rPr>
                <w:noProof/>
                <w:webHidden/>
              </w:rPr>
              <w:t>22</w:t>
            </w:r>
            <w:r>
              <w:rPr>
                <w:noProof/>
                <w:webHidden/>
              </w:rPr>
              <w:fldChar w:fldCharType="end"/>
            </w:r>
          </w:hyperlink>
        </w:p>
        <w:p w14:paraId="207ED8AF" w14:textId="3CC54B47"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89" w:history="1">
            <w:r w:rsidRPr="005B2E25">
              <w:rPr>
                <w:rStyle w:val="Hyperlink"/>
                <w:rFonts w:ascii="Arial" w:hAnsi="Arial" w:cs="Arial"/>
                <w:b/>
                <w:bCs/>
                <w:noProof/>
              </w:rPr>
              <w:t>3.1.1 POSITIVISM:</w:t>
            </w:r>
            <w:r>
              <w:rPr>
                <w:noProof/>
                <w:webHidden/>
              </w:rPr>
              <w:tab/>
            </w:r>
            <w:r>
              <w:rPr>
                <w:noProof/>
                <w:webHidden/>
              </w:rPr>
              <w:fldChar w:fldCharType="begin"/>
            </w:r>
            <w:r>
              <w:rPr>
                <w:noProof/>
                <w:webHidden/>
              </w:rPr>
              <w:instrText xml:space="preserve"> PAGEREF _Toc166796589 \h </w:instrText>
            </w:r>
            <w:r>
              <w:rPr>
                <w:noProof/>
                <w:webHidden/>
              </w:rPr>
            </w:r>
            <w:r>
              <w:rPr>
                <w:noProof/>
                <w:webHidden/>
              </w:rPr>
              <w:fldChar w:fldCharType="separate"/>
            </w:r>
            <w:r>
              <w:rPr>
                <w:noProof/>
                <w:webHidden/>
              </w:rPr>
              <w:t>22</w:t>
            </w:r>
            <w:r>
              <w:rPr>
                <w:noProof/>
                <w:webHidden/>
              </w:rPr>
              <w:fldChar w:fldCharType="end"/>
            </w:r>
          </w:hyperlink>
        </w:p>
        <w:p w14:paraId="3D4B64E7" w14:textId="5779A637"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90" w:history="1">
            <w:r w:rsidRPr="005B2E25">
              <w:rPr>
                <w:rStyle w:val="Hyperlink"/>
                <w:rFonts w:ascii="Arial" w:hAnsi="Arial" w:cs="Arial"/>
                <w:b/>
                <w:bCs/>
                <w:noProof/>
              </w:rPr>
              <w:t>3.1.2 REALISM:</w:t>
            </w:r>
            <w:r>
              <w:rPr>
                <w:noProof/>
                <w:webHidden/>
              </w:rPr>
              <w:tab/>
            </w:r>
            <w:r>
              <w:rPr>
                <w:noProof/>
                <w:webHidden/>
              </w:rPr>
              <w:fldChar w:fldCharType="begin"/>
            </w:r>
            <w:r>
              <w:rPr>
                <w:noProof/>
                <w:webHidden/>
              </w:rPr>
              <w:instrText xml:space="preserve"> PAGEREF _Toc166796590 \h </w:instrText>
            </w:r>
            <w:r>
              <w:rPr>
                <w:noProof/>
                <w:webHidden/>
              </w:rPr>
            </w:r>
            <w:r>
              <w:rPr>
                <w:noProof/>
                <w:webHidden/>
              </w:rPr>
              <w:fldChar w:fldCharType="separate"/>
            </w:r>
            <w:r>
              <w:rPr>
                <w:noProof/>
                <w:webHidden/>
              </w:rPr>
              <w:t>23</w:t>
            </w:r>
            <w:r>
              <w:rPr>
                <w:noProof/>
                <w:webHidden/>
              </w:rPr>
              <w:fldChar w:fldCharType="end"/>
            </w:r>
          </w:hyperlink>
        </w:p>
        <w:p w14:paraId="106AC128" w14:textId="463DB890"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91" w:history="1">
            <w:r w:rsidRPr="005B2E25">
              <w:rPr>
                <w:rStyle w:val="Hyperlink"/>
                <w:rFonts w:ascii="Arial" w:hAnsi="Arial" w:cs="Arial"/>
                <w:b/>
                <w:bCs/>
                <w:noProof/>
              </w:rPr>
              <w:t>3.1.3 ACTUAL:</w:t>
            </w:r>
            <w:r>
              <w:rPr>
                <w:noProof/>
                <w:webHidden/>
              </w:rPr>
              <w:tab/>
            </w:r>
            <w:r>
              <w:rPr>
                <w:noProof/>
                <w:webHidden/>
              </w:rPr>
              <w:fldChar w:fldCharType="begin"/>
            </w:r>
            <w:r>
              <w:rPr>
                <w:noProof/>
                <w:webHidden/>
              </w:rPr>
              <w:instrText xml:space="preserve"> PAGEREF _Toc166796591 \h </w:instrText>
            </w:r>
            <w:r>
              <w:rPr>
                <w:noProof/>
                <w:webHidden/>
              </w:rPr>
            </w:r>
            <w:r>
              <w:rPr>
                <w:noProof/>
                <w:webHidden/>
              </w:rPr>
              <w:fldChar w:fldCharType="separate"/>
            </w:r>
            <w:r>
              <w:rPr>
                <w:noProof/>
                <w:webHidden/>
              </w:rPr>
              <w:t>23</w:t>
            </w:r>
            <w:r>
              <w:rPr>
                <w:noProof/>
                <w:webHidden/>
              </w:rPr>
              <w:fldChar w:fldCharType="end"/>
            </w:r>
          </w:hyperlink>
        </w:p>
        <w:p w14:paraId="6A80E569" w14:textId="679D7DF2"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92" w:history="1">
            <w:r w:rsidRPr="005B2E25">
              <w:rPr>
                <w:rStyle w:val="Hyperlink"/>
                <w:rFonts w:ascii="Arial" w:hAnsi="Arial" w:cs="Arial"/>
                <w:b/>
                <w:bCs/>
                <w:noProof/>
                <w:lang w:val="en-GB"/>
              </w:rPr>
              <w:t>3.1.4 EMPIRICAL:</w:t>
            </w:r>
            <w:r>
              <w:rPr>
                <w:noProof/>
                <w:webHidden/>
              </w:rPr>
              <w:tab/>
            </w:r>
            <w:r>
              <w:rPr>
                <w:noProof/>
                <w:webHidden/>
              </w:rPr>
              <w:fldChar w:fldCharType="begin"/>
            </w:r>
            <w:r>
              <w:rPr>
                <w:noProof/>
                <w:webHidden/>
              </w:rPr>
              <w:instrText xml:space="preserve"> PAGEREF _Toc166796592 \h </w:instrText>
            </w:r>
            <w:r>
              <w:rPr>
                <w:noProof/>
                <w:webHidden/>
              </w:rPr>
            </w:r>
            <w:r>
              <w:rPr>
                <w:noProof/>
                <w:webHidden/>
              </w:rPr>
              <w:fldChar w:fldCharType="separate"/>
            </w:r>
            <w:r>
              <w:rPr>
                <w:noProof/>
                <w:webHidden/>
              </w:rPr>
              <w:t>23</w:t>
            </w:r>
            <w:r>
              <w:rPr>
                <w:noProof/>
                <w:webHidden/>
              </w:rPr>
              <w:fldChar w:fldCharType="end"/>
            </w:r>
          </w:hyperlink>
        </w:p>
        <w:p w14:paraId="6DEDCABA" w14:textId="0E28D9A5"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93" w:history="1">
            <w:r w:rsidRPr="005B2E25">
              <w:rPr>
                <w:rStyle w:val="Hyperlink"/>
                <w:rFonts w:ascii="Arial" w:hAnsi="Arial" w:cs="Arial"/>
                <w:b/>
                <w:bCs/>
                <w:noProof/>
              </w:rPr>
              <w:t>3.1.5 INTERPRETIVISM:</w:t>
            </w:r>
            <w:r>
              <w:rPr>
                <w:noProof/>
                <w:webHidden/>
              </w:rPr>
              <w:tab/>
            </w:r>
            <w:r>
              <w:rPr>
                <w:noProof/>
                <w:webHidden/>
              </w:rPr>
              <w:fldChar w:fldCharType="begin"/>
            </w:r>
            <w:r>
              <w:rPr>
                <w:noProof/>
                <w:webHidden/>
              </w:rPr>
              <w:instrText xml:space="preserve"> PAGEREF _Toc166796593 \h </w:instrText>
            </w:r>
            <w:r>
              <w:rPr>
                <w:noProof/>
                <w:webHidden/>
              </w:rPr>
            </w:r>
            <w:r>
              <w:rPr>
                <w:noProof/>
                <w:webHidden/>
              </w:rPr>
              <w:fldChar w:fldCharType="separate"/>
            </w:r>
            <w:r>
              <w:rPr>
                <w:noProof/>
                <w:webHidden/>
              </w:rPr>
              <w:t>23</w:t>
            </w:r>
            <w:r>
              <w:rPr>
                <w:noProof/>
                <w:webHidden/>
              </w:rPr>
              <w:fldChar w:fldCharType="end"/>
            </w:r>
          </w:hyperlink>
        </w:p>
        <w:p w14:paraId="56873CC0" w14:textId="636547F0"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94" w:history="1">
            <w:r w:rsidRPr="005B2E25">
              <w:rPr>
                <w:rStyle w:val="Hyperlink"/>
                <w:rFonts w:ascii="Arial" w:hAnsi="Arial" w:cs="Arial"/>
                <w:b/>
                <w:bCs/>
                <w:noProof/>
              </w:rPr>
              <w:t>3.1.6 JUSTIFY INTERPRETIVISM:</w:t>
            </w:r>
            <w:r>
              <w:rPr>
                <w:noProof/>
                <w:webHidden/>
              </w:rPr>
              <w:tab/>
            </w:r>
            <w:r>
              <w:rPr>
                <w:noProof/>
                <w:webHidden/>
              </w:rPr>
              <w:fldChar w:fldCharType="begin"/>
            </w:r>
            <w:r>
              <w:rPr>
                <w:noProof/>
                <w:webHidden/>
              </w:rPr>
              <w:instrText xml:space="preserve"> PAGEREF _Toc166796594 \h </w:instrText>
            </w:r>
            <w:r>
              <w:rPr>
                <w:noProof/>
                <w:webHidden/>
              </w:rPr>
            </w:r>
            <w:r>
              <w:rPr>
                <w:noProof/>
                <w:webHidden/>
              </w:rPr>
              <w:fldChar w:fldCharType="separate"/>
            </w:r>
            <w:r>
              <w:rPr>
                <w:noProof/>
                <w:webHidden/>
              </w:rPr>
              <w:t>24</w:t>
            </w:r>
            <w:r>
              <w:rPr>
                <w:noProof/>
                <w:webHidden/>
              </w:rPr>
              <w:fldChar w:fldCharType="end"/>
            </w:r>
          </w:hyperlink>
        </w:p>
        <w:p w14:paraId="1D328345" w14:textId="43DF4293"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95" w:history="1">
            <w:r w:rsidRPr="005B2E25">
              <w:rPr>
                <w:rStyle w:val="Hyperlink"/>
                <w:rFonts w:ascii="Arial" w:hAnsi="Arial" w:cs="Arial"/>
                <w:b/>
                <w:bCs/>
                <w:noProof/>
              </w:rPr>
              <w:t>RESEARCH APPROACH – DEDUCTIVE APPROACH, INDUCTIVE APPROACH, AND ABDUCTIVE APPROACH- JUSTIFY INDUCTIVE APPROACH.</w:t>
            </w:r>
            <w:r>
              <w:rPr>
                <w:noProof/>
                <w:webHidden/>
              </w:rPr>
              <w:tab/>
            </w:r>
            <w:r>
              <w:rPr>
                <w:noProof/>
                <w:webHidden/>
              </w:rPr>
              <w:fldChar w:fldCharType="begin"/>
            </w:r>
            <w:r>
              <w:rPr>
                <w:noProof/>
                <w:webHidden/>
              </w:rPr>
              <w:instrText xml:space="preserve"> PAGEREF _Toc166796595 \h </w:instrText>
            </w:r>
            <w:r>
              <w:rPr>
                <w:noProof/>
                <w:webHidden/>
              </w:rPr>
            </w:r>
            <w:r>
              <w:rPr>
                <w:noProof/>
                <w:webHidden/>
              </w:rPr>
              <w:fldChar w:fldCharType="separate"/>
            </w:r>
            <w:r>
              <w:rPr>
                <w:noProof/>
                <w:webHidden/>
              </w:rPr>
              <w:t>26</w:t>
            </w:r>
            <w:r>
              <w:rPr>
                <w:noProof/>
                <w:webHidden/>
              </w:rPr>
              <w:fldChar w:fldCharType="end"/>
            </w:r>
          </w:hyperlink>
        </w:p>
        <w:p w14:paraId="35E2A8A9" w14:textId="295C6772"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596" w:history="1">
            <w:r w:rsidRPr="005B2E25">
              <w:rPr>
                <w:rStyle w:val="Hyperlink"/>
                <w:rFonts w:ascii="Arial" w:hAnsi="Arial" w:cs="Arial"/>
                <w:b/>
                <w:bCs/>
                <w:noProof/>
              </w:rPr>
              <w:t>3.1.7 DEDUCTIVE APPROACH:</w:t>
            </w:r>
            <w:r>
              <w:rPr>
                <w:noProof/>
                <w:webHidden/>
              </w:rPr>
              <w:tab/>
            </w:r>
            <w:r>
              <w:rPr>
                <w:noProof/>
                <w:webHidden/>
              </w:rPr>
              <w:fldChar w:fldCharType="begin"/>
            </w:r>
            <w:r>
              <w:rPr>
                <w:noProof/>
                <w:webHidden/>
              </w:rPr>
              <w:instrText xml:space="preserve"> PAGEREF _Toc166796596 \h </w:instrText>
            </w:r>
            <w:r>
              <w:rPr>
                <w:noProof/>
                <w:webHidden/>
              </w:rPr>
            </w:r>
            <w:r>
              <w:rPr>
                <w:noProof/>
                <w:webHidden/>
              </w:rPr>
              <w:fldChar w:fldCharType="separate"/>
            </w:r>
            <w:r>
              <w:rPr>
                <w:noProof/>
                <w:webHidden/>
              </w:rPr>
              <w:t>26</w:t>
            </w:r>
            <w:r>
              <w:rPr>
                <w:noProof/>
                <w:webHidden/>
              </w:rPr>
              <w:fldChar w:fldCharType="end"/>
            </w:r>
          </w:hyperlink>
        </w:p>
        <w:p w14:paraId="536D36E2" w14:textId="4C03D214"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97" w:history="1">
            <w:r w:rsidRPr="005B2E25">
              <w:rPr>
                <w:rStyle w:val="Hyperlink"/>
                <w:rFonts w:ascii="Arial" w:hAnsi="Arial" w:cs="Arial"/>
                <w:b/>
                <w:bCs/>
                <w:noProof/>
              </w:rPr>
              <w:t>3.1.8 INDUCTIVE APPROACH:</w:t>
            </w:r>
            <w:r>
              <w:rPr>
                <w:noProof/>
                <w:webHidden/>
              </w:rPr>
              <w:tab/>
            </w:r>
            <w:r>
              <w:rPr>
                <w:noProof/>
                <w:webHidden/>
              </w:rPr>
              <w:fldChar w:fldCharType="begin"/>
            </w:r>
            <w:r>
              <w:rPr>
                <w:noProof/>
                <w:webHidden/>
              </w:rPr>
              <w:instrText xml:space="preserve"> PAGEREF _Toc166796597 \h </w:instrText>
            </w:r>
            <w:r>
              <w:rPr>
                <w:noProof/>
                <w:webHidden/>
              </w:rPr>
            </w:r>
            <w:r>
              <w:rPr>
                <w:noProof/>
                <w:webHidden/>
              </w:rPr>
              <w:fldChar w:fldCharType="separate"/>
            </w:r>
            <w:r>
              <w:rPr>
                <w:noProof/>
                <w:webHidden/>
              </w:rPr>
              <w:t>27</w:t>
            </w:r>
            <w:r>
              <w:rPr>
                <w:noProof/>
                <w:webHidden/>
              </w:rPr>
              <w:fldChar w:fldCharType="end"/>
            </w:r>
          </w:hyperlink>
        </w:p>
        <w:p w14:paraId="1FDF4DA0" w14:textId="46FE58DB"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598" w:history="1">
            <w:r w:rsidRPr="005B2E25">
              <w:rPr>
                <w:rStyle w:val="Hyperlink"/>
                <w:rFonts w:ascii="Arial" w:hAnsi="Arial" w:cs="Arial"/>
                <w:b/>
                <w:bCs/>
                <w:noProof/>
              </w:rPr>
              <w:t>3.1.9 ABDUCTIVE APPROACH:</w:t>
            </w:r>
            <w:r>
              <w:rPr>
                <w:noProof/>
                <w:webHidden/>
              </w:rPr>
              <w:tab/>
            </w:r>
            <w:r>
              <w:rPr>
                <w:noProof/>
                <w:webHidden/>
              </w:rPr>
              <w:fldChar w:fldCharType="begin"/>
            </w:r>
            <w:r>
              <w:rPr>
                <w:noProof/>
                <w:webHidden/>
              </w:rPr>
              <w:instrText xml:space="preserve"> PAGEREF _Toc166796598 \h </w:instrText>
            </w:r>
            <w:r>
              <w:rPr>
                <w:noProof/>
                <w:webHidden/>
              </w:rPr>
            </w:r>
            <w:r>
              <w:rPr>
                <w:noProof/>
                <w:webHidden/>
              </w:rPr>
              <w:fldChar w:fldCharType="separate"/>
            </w:r>
            <w:r>
              <w:rPr>
                <w:noProof/>
                <w:webHidden/>
              </w:rPr>
              <w:t>27</w:t>
            </w:r>
            <w:r>
              <w:rPr>
                <w:noProof/>
                <w:webHidden/>
              </w:rPr>
              <w:fldChar w:fldCharType="end"/>
            </w:r>
          </w:hyperlink>
        </w:p>
        <w:p w14:paraId="54B1BE94" w14:textId="3374F2B8"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599" w:history="1">
            <w:r w:rsidRPr="005B2E25">
              <w:rPr>
                <w:rStyle w:val="Hyperlink"/>
                <w:rFonts w:ascii="Arial" w:hAnsi="Arial" w:cs="Arial"/>
                <w:b/>
                <w:bCs/>
                <w:noProof/>
              </w:rPr>
              <w:t>3.10 JUSTIFY INDUCTIVE APPROACH:</w:t>
            </w:r>
            <w:r>
              <w:rPr>
                <w:noProof/>
                <w:webHidden/>
              </w:rPr>
              <w:tab/>
            </w:r>
            <w:r>
              <w:rPr>
                <w:noProof/>
                <w:webHidden/>
              </w:rPr>
              <w:fldChar w:fldCharType="begin"/>
            </w:r>
            <w:r>
              <w:rPr>
                <w:noProof/>
                <w:webHidden/>
              </w:rPr>
              <w:instrText xml:space="preserve"> PAGEREF _Toc166796599 \h </w:instrText>
            </w:r>
            <w:r>
              <w:rPr>
                <w:noProof/>
                <w:webHidden/>
              </w:rPr>
            </w:r>
            <w:r>
              <w:rPr>
                <w:noProof/>
                <w:webHidden/>
              </w:rPr>
              <w:fldChar w:fldCharType="separate"/>
            </w:r>
            <w:r>
              <w:rPr>
                <w:noProof/>
                <w:webHidden/>
              </w:rPr>
              <w:t>28</w:t>
            </w:r>
            <w:r>
              <w:rPr>
                <w:noProof/>
                <w:webHidden/>
              </w:rPr>
              <w:fldChar w:fldCharType="end"/>
            </w:r>
          </w:hyperlink>
        </w:p>
        <w:p w14:paraId="41E90A3C" w14:textId="78C18BDB"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600" w:history="1">
            <w:r w:rsidRPr="005B2E25">
              <w:rPr>
                <w:rStyle w:val="Hyperlink"/>
                <w:rFonts w:ascii="Arial" w:hAnsi="Arial" w:cs="Arial"/>
                <w:b/>
                <w:bCs/>
                <w:noProof/>
              </w:rPr>
              <w:t>3.11 RESEARCH DESIGN _ EXPLORATORY / CRITICAL REVIEW</w:t>
            </w:r>
            <w:r>
              <w:rPr>
                <w:noProof/>
                <w:webHidden/>
              </w:rPr>
              <w:tab/>
            </w:r>
            <w:r>
              <w:rPr>
                <w:noProof/>
                <w:webHidden/>
              </w:rPr>
              <w:fldChar w:fldCharType="begin"/>
            </w:r>
            <w:r>
              <w:rPr>
                <w:noProof/>
                <w:webHidden/>
              </w:rPr>
              <w:instrText xml:space="preserve"> PAGEREF _Toc166796600 \h </w:instrText>
            </w:r>
            <w:r>
              <w:rPr>
                <w:noProof/>
                <w:webHidden/>
              </w:rPr>
            </w:r>
            <w:r>
              <w:rPr>
                <w:noProof/>
                <w:webHidden/>
              </w:rPr>
              <w:fldChar w:fldCharType="separate"/>
            </w:r>
            <w:r>
              <w:rPr>
                <w:noProof/>
                <w:webHidden/>
              </w:rPr>
              <w:t>28</w:t>
            </w:r>
            <w:r>
              <w:rPr>
                <w:noProof/>
                <w:webHidden/>
              </w:rPr>
              <w:fldChar w:fldCharType="end"/>
            </w:r>
          </w:hyperlink>
        </w:p>
        <w:p w14:paraId="243A6ACD" w14:textId="7D9296A3"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601" w:history="1">
            <w:r w:rsidRPr="005B2E25">
              <w:rPr>
                <w:rStyle w:val="Hyperlink"/>
                <w:rFonts w:ascii="Arial" w:hAnsi="Arial" w:cs="Arial"/>
                <w:b/>
                <w:bCs/>
                <w:noProof/>
              </w:rPr>
              <w:t>3.12 SIGNIFICANT ISSUES CONSIDERED.</w:t>
            </w:r>
            <w:r>
              <w:rPr>
                <w:noProof/>
                <w:webHidden/>
              </w:rPr>
              <w:tab/>
            </w:r>
            <w:r>
              <w:rPr>
                <w:noProof/>
                <w:webHidden/>
              </w:rPr>
              <w:fldChar w:fldCharType="begin"/>
            </w:r>
            <w:r>
              <w:rPr>
                <w:noProof/>
                <w:webHidden/>
              </w:rPr>
              <w:instrText xml:space="preserve"> PAGEREF _Toc166796601 \h </w:instrText>
            </w:r>
            <w:r>
              <w:rPr>
                <w:noProof/>
                <w:webHidden/>
              </w:rPr>
            </w:r>
            <w:r>
              <w:rPr>
                <w:noProof/>
                <w:webHidden/>
              </w:rPr>
              <w:fldChar w:fldCharType="separate"/>
            </w:r>
            <w:r>
              <w:rPr>
                <w:noProof/>
                <w:webHidden/>
              </w:rPr>
              <w:t>28</w:t>
            </w:r>
            <w:r>
              <w:rPr>
                <w:noProof/>
                <w:webHidden/>
              </w:rPr>
              <w:fldChar w:fldCharType="end"/>
            </w:r>
          </w:hyperlink>
        </w:p>
        <w:p w14:paraId="70200D7E" w14:textId="3EECFF6A"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602" w:history="1">
            <w:r w:rsidRPr="005B2E25">
              <w:rPr>
                <w:rStyle w:val="Hyperlink"/>
                <w:rFonts w:ascii="Arial" w:hAnsi="Arial" w:cs="Arial"/>
                <w:b/>
                <w:bCs/>
                <w:noProof/>
              </w:rPr>
              <w:t>3.13 FACTOR MODEL</w:t>
            </w:r>
            <w:r>
              <w:rPr>
                <w:noProof/>
                <w:webHidden/>
              </w:rPr>
              <w:tab/>
            </w:r>
            <w:r>
              <w:rPr>
                <w:noProof/>
                <w:webHidden/>
              </w:rPr>
              <w:fldChar w:fldCharType="begin"/>
            </w:r>
            <w:r>
              <w:rPr>
                <w:noProof/>
                <w:webHidden/>
              </w:rPr>
              <w:instrText xml:space="preserve"> PAGEREF _Toc166796602 \h </w:instrText>
            </w:r>
            <w:r>
              <w:rPr>
                <w:noProof/>
                <w:webHidden/>
              </w:rPr>
            </w:r>
            <w:r>
              <w:rPr>
                <w:noProof/>
                <w:webHidden/>
              </w:rPr>
              <w:fldChar w:fldCharType="separate"/>
            </w:r>
            <w:r>
              <w:rPr>
                <w:noProof/>
                <w:webHidden/>
              </w:rPr>
              <w:t>29</w:t>
            </w:r>
            <w:r>
              <w:rPr>
                <w:noProof/>
                <w:webHidden/>
              </w:rPr>
              <w:fldChar w:fldCharType="end"/>
            </w:r>
          </w:hyperlink>
        </w:p>
        <w:p w14:paraId="18B27E81" w14:textId="132AC085"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603" w:history="1">
            <w:r w:rsidRPr="005B2E25">
              <w:rPr>
                <w:rStyle w:val="Hyperlink"/>
                <w:rFonts w:ascii="Arial" w:hAnsi="Arial" w:cs="Arial"/>
                <w:b/>
                <w:bCs/>
                <w:noProof/>
              </w:rPr>
              <w:t>3.14 NUMBERS OF FACTORS</w:t>
            </w:r>
            <w:r>
              <w:rPr>
                <w:noProof/>
                <w:webHidden/>
              </w:rPr>
              <w:tab/>
            </w:r>
            <w:r>
              <w:rPr>
                <w:noProof/>
                <w:webHidden/>
              </w:rPr>
              <w:fldChar w:fldCharType="begin"/>
            </w:r>
            <w:r>
              <w:rPr>
                <w:noProof/>
                <w:webHidden/>
              </w:rPr>
              <w:instrText xml:space="preserve"> PAGEREF _Toc166796603 \h </w:instrText>
            </w:r>
            <w:r>
              <w:rPr>
                <w:noProof/>
                <w:webHidden/>
              </w:rPr>
            </w:r>
            <w:r>
              <w:rPr>
                <w:noProof/>
                <w:webHidden/>
              </w:rPr>
              <w:fldChar w:fldCharType="separate"/>
            </w:r>
            <w:r>
              <w:rPr>
                <w:noProof/>
                <w:webHidden/>
              </w:rPr>
              <w:t>29</w:t>
            </w:r>
            <w:r>
              <w:rPr>
                <w:noProof/>
                <w:webHidden/>
              </w:rPr>
              <w:fldChar w:fldCharType="end"/>
            </w:r>
          </w:hyperlink>
        </w:p>
        <w:p w14:paraId="12ABEBB7" w14:textId="49BE080B"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604" w:history="1">
            <w:r w:rsidRPr="005B2E25">
              <w:rPr>
                <w:rStyle w:val="Hyperlink"/>
                <w:rFonts w:ascii="Arial" w:hAnsi="Arial" w:cs="Arial"/>
                <w:b/>
                <w:bCs/>
                <w:noProof/>
              </w:rPr>
              <w:t>3.15 ROTATION</w:t>
            </w:r>
            <w:r>
              <w:rPr>
                <w:noProof/>
                <w:webHidden/>
              </w:rPr>
              <w:tab/>
            </w:r>
            <w:r>
              <w:rPr>
                <w:noProof/>
                <w:webHidden/>
              </w:rPr>
              <w:fldChar w:fldCharType="begin"/>
            </w:r>
            <w:r>
              <w:rPr>
                <w:noProof/>
                <w:webHidden/>
              </w:rPr>
              <w:instrText xml:space="preserve"> PAGEREF _Toc166796604 \h </w:instrText>
            </w:r>
            <w:r>
              <w:rPr>
                <w:noProof/>
                <w:webHidden/>
              </w:rPr>
            </w:r>
            <w:r>
              <w:rPr>
                <w:noProof/>
                <w:webHidden/>
              </w:rPr>
              <w:fldChar w:fldCharType="separate"/>
            </w:r>
            <w:r>
              <w:rPr>
                <w:noProof/>
                <w:webHidden/>
              </w:rPr>
              <w:t>30</w:t>
            </w:r>
            <w:r>
              <w:rPr>
                <w:noProof/>
                <w:webHidden/>
              </w:rPr>
              <w:fldChar w:fldCharType="end"/>
            </w:r>
          </w:hyperlink>
        </w:p>
        <w:p w14:paraId="687E7E94" w14:textId="605617C0"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605" w:history="1">
            <w:r w:rsidRPr="005B2E25">
              <w:rPr>
                <w:rStyle w:val="Hyperlink"/>
                <w:rFonts w:ascii="Arial" w:hAnsi="Arial" w:cs="Arial"/>
                <w:b/>
                <w:bCs/>
                <w:noProof/>
              </w:rPr>
              <w:t>3.16 INTERPRETATION</w:t>
            </w:r>
            <w:r>
              <w:rPr>
                <w:noProof/>
                <w:webHidden/>
              </w:rPr>
              <w:tab/>
            </w:r>
            <w:r>
              <w:rPr>
                <w:noProof/>
                <w:webHidden/>
              </w:rPr>
              <w:fldChar w:fldCharType="begin"/>
            </w:r>
            <w:r>
              <w:rPr>
                <w:noProof/>
                <w:webHidden/>
              </w:rPr>
              <w:instrText xml:space="preserve"> PAGEREF _Toc166796605 \h </w:instrText>
            </w:r>
            <w:r>
              <w:rPr>
                <w:noProof/>
                <w:webHidden/>
              </w:rPr>
            </w:r>
            <w:r>
              <w:rPr>
                <w:noProof/>
                <w:webHidden/>
              </w:rPr>
              <w:fldChar w:fldCharType="separate"/>
            </w:r>
            <w:r>
              <w:rPr>
                <w:noProof/>
                <w:webHidden/>
              </w:rPr>
              <w:t>30</w:t>
            </w:r>
            <w:r>
              <w:rPr>
                <w:noProof/>
                <w:webHidden/>
              </w:rPr>
              <w:fldChar w:fldCharType="end"/>
            </w:r>
          </w:hyperlink>
        </w:p>
        <w:p w14:paraId="57CAEF52" w14:textId="094058B1"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606" w:history="1">
            <w:r w:rsidRPr="005B2E25">
              <w:rPr>
                <w:rStyle w:val="Hyperlink"/>
                <w:rFonts w:ascii="Arial" w:hAnsi="Arial" w:cs="Arial"/>
                <w:b/>
                <w:bCs/>
                <w:noProof/>
              </w:rPr>
              <w:t>3.17 OTHER ISSUES IN FACTORS ANALYSIS</w:t>
            </w:r>
            <w:r>
              <w:rPr>
                <w:noProof/>
                <w:webHidden/>
              </w:rPr>
              <w:tab/>
            </w:r>
            <w:r>
              <w:rPr>
                <w:noProof/>
                <w:webHidden/>
              </w:rPr>
              <w:fldChar w:fldCharType="begin"/>
            </w:r>
            <w:r>
              <w:rPr>
                <w:noProof/>
                <w:webHidden/>
              </w:rPr>
              <w:instrText xml:space="preserve"> PAGEREF _Toc166796606 \h </w:instrText>
            </w:r>
            <w:r>
              <w:rPr>
                <w:noProof/>
                <w:webHidden/>
              </w:rPr>
            </w:r>
            <w:r>
              <w:rPr>
                <w:noProof/>
                <w:webHidden/>
              </w:rPr>
              <w:fldChar w:fldCharType="separate"/>
            </w:r>
            <w:r>
              <w:rPr>
                <w:noProof/>
                <w:webHidden/>
              </w:rPr>
              <w:t>30</w:t>
            </w:r>
            <w:r>
              <w:rPr>
                <w:noProof/>
                <w:webHidden/>
              </w:rPr>
              <w:fldChar w:fldCharType="end"/>
            </w:r>
          </w:hyperlink>
        </w:p>
        <w:p w14:paraId="1F4C0AC9" w14:textId="6B577953"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607" w:history="1">
            <w:r w:rsidRPr="005B2E25">
              <w:rPr>
                <w:rStyle w:val="Hyperlink"/>
                <w:rFonts w:ascii="Arial" w:hAnsi="Arial" w:cs="Arial"/>
                <w:b/>
                <w:bCs/>
                <w:noProof/>
              </w:rPr>
              <w:t>3.18 OVERVIEW OF RESEARCH:</w:t>
            </w:r>
            <w:r>
              <w:rPr>
                <w:noProof/>
                <w:webHidden/>
              </w:rPr>
              <w:tab/>
            </w:r>
            <w:r>
              <w:rPr>
                <w:noProof/>
                <w:webHidden/>
              </w:rPr>
              <w:fldChar w:fldCharType="begin"/>
            </w:r>
            <w:r>
              <w:rPr>
                <w:noProof/>
                <w:webHidden/>
              </w:rPr>
              <w:instrText xml:space="preserve"> PAGEREF _Toc166796607 \h </w:instrText>
            </w:r>
            <w:r>
              <w:rPr>
                <w:noProof/>
                <w:webHidden/>
              </w:rPr>
            </w:r>
            <w:r>
              <w:rPr>
                <w:noProof/>
                <w:webHidden/>
              </w:rPr>
              <w:fldChar w:fldCharType="separate"/>
            </w:r>
            <w:r>
              <w:rPr>
                <w:noProof/>
                <w:webHidden/>
              </w:rPr>
              <w:t>31</w:t>
            </w:r>
            <w:r>
              <w:rPr>
                <w:noProof/>
                <w:webHidden/>
              </w:rPr>
              <w:fldChar w:fldCharType="end"/>
            </w:r>
          </w:hyperlink>
        </w:p>
        <w:p w14:paraId="43468D5F" w14:textId="7F53E825" w:rsidR="007F34BE" w:rsidRDefault="007F34BE">
          <w:pPr>
            <w:pStyle w:val="TOC2"/>
            <w:tabs>
              <w:tab w:val="right" w:leader="dot" w:pos="9350"/>
            </w:tabs>
            <w:rPr>
              <w:rFonts w:eastAsiaTheme="minorEastAsia"/>
              <w:noProof/>
              <w:kern w:val="2"/>
              <w:sz w:val="24"/>
              <w:szCs w:val="24"/>
              <w:lang w:val="en-GB" w:eastAsia="en-GB"/>
              <w14:ligatures w14:val="standardContextual"/>
            </w:rPr>
          </w:pPr>
          <w:hyperlink w:anchor="_Toc166796608" w:history="1">
            <w:r w:rsidRPr="005B2E25">
              <w:rPr>
                <w:rStyle w:val="Hyperlink"/>
                <w:rFonts w:ascii="Arial" w:hAnsi="Arial" w:cs="Arial"/>
                <w:b/>
                <w:bCs/>
                <w:noProof/>
              </w:rPr>
              <w:t>3.19 DATA COLLECTION METHOD – VISUAL ANALYSIS</w:t>
            </w:r>
            <w:r>
              <w:rPr>
                <w:noProof/>
                <w:webHidden/>
              </w:rPr>
              <w:tab/>
            </w:r>
            <w:r>
              <w:rPr>
                <w:noProof/>
                <w:webHidden/>
              </w:rPr>
              <w:fldChar w:fldCharType="begin"/>
            </w:r>
            <w:r>
              <w:rPr>
                <w:noProof/>
                <w:webHidden/>
              </w:rPr>
              <w:instrText xml:space="preserve"> PAGEREF _Toc166796608 \h </w:instrText>
            </w:r>
            <w:r>
              <w:rPr>
                <w:noProof/>
                <w:webHidden/>
              </w:rPr>
            </w:r>
            <w:r>
              <w:rPr>
                <w:noProof/>
                <w:webHidden/>
              </w:rPr>
              <w:fldChar w:fldCharType="separate"/>
            </w:r>
            <w:r>
              <w:rPr>
                <w:noProof/>
                <w:webHidden/>
              </w:rPr>
              <w:t>31</w:t>
            </w:r>
            <w:r>
              <w:rPr>
                <w:noProof/>
                <w:webHidden/>
              </w:rPr>
              <w:fldChar w:fldCharType="end"/>
            </w:r>
          </w:hyperlink>
        </w:p>
        <w:p w14:paraId="04AA52E0" w14:textId="5C2F451A"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609" w:history="1">
            <w:r w:rsidRPr="005B2E25">
              <w:rPr>
                <w:rStyle w:val="Hyperlink"/>
                <w:rFonts w:ascii="Arial" w:hAnsi="Arial" w:cs="Arial"/>
                <w:b/>
                <w:bCs/>
                <w:noProof/>
              </w:rPr>
              <w:t>3.20 DATA COLLECTION PROCEDURE</w:t>
            </w:r>
            <w:r>
              <w:rPr>
                <w:noProof/>
                <w:webHidden/>
              </w:rPr>
              <w:tab/>
            </w:r>
            <w:r>
              <w:rPr>
                <w:noProof/>
                <w:webHidden/>
              </w:rPr>
              <w:fldChar w:fldCharType="begin"/>
            </w:r>
            <w:r>
              <w:rPr>
                <w:noProof/>
                <w:webHidden/>
              </w:rPr>
              <w:instrText xml:space="preserve"> PAGEREF _Toc166796609 \h </w:instrText>
            </w:r>
            <w:r>
              <w:rPr>
                <w:noProof/>
                <w:webHidden/>
              </w:rPr>
            </w:r>
            <w:r>
              <w:rPr>
                <w:noProof/>
                <w:webHidden/>
              </w:rPr>
              <w:fldChar w:fldCharType="separate"/>
            </w:r>
            <w:r>
              <w:rPr>
                <w:noProof/>
                <w:webHidden/>
              </w:rPr>
              <w:t>31</w:t>
            </w:r>
            <w:r>
              <w:rPr>
                <w:noProof/>
                <w:webHidden/>
              </w:rPr>
              <w:fldChar w:fldCharType="end"/>
            </w:r>
          </w:hyperlink>
        </w:p>
        <w:p w14:paraId="153A1B4B" w14:textId="60D7F438" w:rsidR="007F34BE" w:rsidRDefault="007F34BE">
          <w:pPr>
            <w:pStyle w:val="TOC1"/>
            <w:tabs>
              <w:tab w:val="right" w:leader="dot" w:pos="9350"/>
            </w:tabs>
            <w:rPr>
              <w:rFonts w:eastAsiaTheme="minorEastAsia"/>
              <w:noProof/>
              <w:kern w:val="2"/>
              <w:sz w:val="24"/>
              <w:szCs w:val="24"/>
              <w:lang w:val="en-GB" w:eastAsia="en-GB"/>
              <w14:ligatures w14:val="standardContextual"/>
            </w:rPr>
          </w:pPr>
          <w:hyperlink w:anchor="_Toc166796610" w:history="1">
            <w:r w:rsidRPr="005B2E25">
              <w:rPr>
                <w:rStyle w:val="Hyperlink"/>
                <w:rFonts w:ascii="Arial" w:hAnsi="Arial" w:cs="Arial"/>
                <w:b/>
                <w:bCs/>
                <w:noProof/>
              </w:rPr>
              <w:t>BIOGRAPHY:</w:t>
            </w:r>
            <w:r>
              <w:rPr>
                <w:noProof/>
                <w:webHidden/>
              </w:rPr>
              <w:tab/>
            </w:r>
            <w:r>
              <w:rPr>
                <w:noProof/>
                <w:webHidden/>
              </w:rPr>
              <w:fldChar w:fldCharType="begin"/>
            </w:r>
            <w:r>
              <w:rPr>
                <w:noProof/>
                <w:webHidden/>
              </w:rPr>
              <w:instrText xml:space="preserve"> PAGEREF _Toc166796610 \h </w:instrText>
            </w:r>
            <w:r>
              <w:rPr>
                <w:noProof/>
                <w:webHidden/>
              </w:rPr>
            </w:r>
            <w:r>
              <w:rPr>
                <w:noProof/>
                <w:webHidden/>
              </w:rPr>
              <w:fldChar w:fldCharType="separate"/>
            </w:r>
            <w:r>
              <w:rPr>
                <w:noProof/>
                <w:webHidden/>
              </w:rPr>
              <w:t>31</w:t>
            </w:r>
            <w:r>
              <w:rPr>
                <w:noProof/>
                <w:webHidden/>
              </w:rPr>
              <w:fldChar w:fldCharType="end"/>
            </w:r>
          </w:hyperlink>
        </w:p>
        <w:p w14:paraId="7135BD65" w14:textId="04425EE5" w:rsidR="007F34BE" w:rsidRDefault="007F34BE">
          <w:pPr>
            <w:pStyle w:val="TOC3"/>
            <w:tabs>
              <w:tab w:val="right" w:leader="dot" w:pos="9350"/>
            </w:tabs>
            <w:rPr>
              <w:rFonts w:eastAsiaTheme="minorEastAsia"/>
              <w:noProof/>
              <w:kern w:val="2"/>
              <w:sz w:val="24"/>
              <w:szCs w:val="24"/>
              <w:lang w:val="en-GB" w:eastAsia="en-GB"/>
              <w14:ligatures w14:val="standardContextual"/>
            </w:rPr>
          </w:pPr>
          <w:hyperlink w:anchor="_Toc166796611" w:history="1">
            <w:r w:rsidRPr="005B2E25">
              <w:rPr>
                <w:rStyle w:val="Hyperlink"/>
                <w:rFonts w:ascii="Arial" w:hAnsi="Arial" w:cs="Arial"/>
                <w:noProof/>
              </w:rPr>
              <w:t>Mr. Bates vs The Post Office depicts one of the UK’s worst injustices: here is why so many victims did not speak out.</w:t>
            </w:r>
            <w:r>
              <w:rPr>
                <w:noProof/>
                <w:webHidden/>
              </w:rPr>
              <w:tab/>
            </w:r>
            <w:r>
              <w:rPr>
                <w:noProof/>
                <w:webHidden/>
              </w:rPr>
              <w:fldChar w:fldCharType="begin"/>
            </w:r>
            <w:r>
              <w:rPr>
                <w:noProof/>
                <w:webHidden/>
              </w:rPr>
              <w:instrText xml:space="preserve"> PAGEREF _Toc166796611 \h </w:instrText>
            </w:r>
            <w:r>
              <w:rPr>
                <w:noProof/>
                <w:webHidden/>
              </w:rPr>
            </w:r>
            <w:r>
              <w:rPr>
                <w:noProof/>
                <w:webHidden/>
              </w:rPr>
              <w:fldChar w:fldCharType="separate"/>
            </w:r>
            <w:r>
              <w:rPr>
                <w:noProof/>
                <w:webHidden/>
              </w:rPr>
              <w:t>65</w:t>
            </w:r>
            <w:r>
              <w:rPr>
                <w:noProof/>
                <w:webHidden/>
              </w:rPr>
              <w:fldChar w:fldCharType="end"/>
            </w:r>
          </w:hyperlink>
        </w:p>
        <w:p w14:paraId="26B69B30" w14:textId="35AFD1E4" w:rsidR="00D85826" w:rsidRDefault="00D85826" w:rsidP="00F22FAE">
          <w:pPr>
            <w:spacing w:line="360" w:lineRule="auto"/>
            <w:rPr>
              <w:b/>
              <w:bCs/>
              <w:noProof/>
            </w:rPr>
          </w:pPr>
          <w:r>
            <w:rPr>
              <w:b/>
              <w:bCs/>
              <w:noProof/>
            </w:rPr>
            <w:fldChar w:fldCharType="end"/>
          </w:r>
        </w:p>
      </w:sdtContent>
    </w:sdt>
    <w:p w14:paraId="212B29E3" w14:textId="77777777" w:rsidR="0042366E" w:rsidRDefault="0042366E" w:rsidP="00F22FAE">
      <w:pPr>
        <w:spacing w:line="360" w:lineRule="auto"/>
        <w:rPr>
          <w:b/>
          <w:bCs/>
          <w:noProof/>
        </w:rPr>
      </w:pPr>
    </w:p>
    <w:p w14:paraId="6E414442" w14:textId="77777777" w:rsidR="0042366E" w:rsidRDefault="0042366E" w:rsidP="00F22FAE">
      <w:pPr>
        <w:spacing w:line="360" w:lineRule="auto"/>
        <w:rPr>
          <w:b/>
          <w:bCs/>
          <w:noProof/>
        </w:rPr>
      </w:pPr>
    </w:p>
    <w:p w14:paraId="4B48CDE8" w14:textId="77777777" w:rsidR="0042366E" w:rsidRDefault="0042366E" w:rsidP="00F22FAE">
      <w:pPr>
        <w:spacing w:line="360" w:lineRule="auto"/>
        <w:rPr>
          <w:b/>
          <w:bCs/>
          <w:noProof/>
        </w:rPr>
      </w:pPr>
    </w:p>
    <w:p w14:paraId="6FEAA385" w14:textId="77777777" w:rsidR="0042366E" w:rsidRDefault="0042366E" w:rsidP="00F22FAE">
      <w:pPr>
        <w:spacing w:line="360" w:lineRule="auto"/>
        <w:rPr>
          <w:b/>
          <w:bCs/>
          <w:noProof/>
        </w:rPr>
      </w:pPr>
    </w:p>
    <w:p w14:paraId="3DB6E039" w14:textId="77777777" w:rsidR="0042366E" w:rsidRDefault="0042366E" w:rsidP="00F22FAE">
      <w:pPr>
        <w:spacing w:line="360" w:lineRule="auto"/>
        <w:rPr>
          <w:b/>
          <w:bCs/>
          <w:noProof/>
        </w:rPr>
      </w:pPr>
    </w:p>
    <w:p w14:paraId="5C1681F1" w14:textId="77777777" w:rsidR="0042366E" w:rsidRDefault="0042366E" w:rsidP="00F22FAE">
      <w:pPr>
        <w:spacing w:line="360" w:lineRule="auto"/>
      </w:pPr>
    </w:p>
    <w:p w14:paraId="11C130E4" w14:textId="6B3DECD6" w:rsidR="003D4759" w:rsidRPr="00C6505E" w:rsidRDefault="009D3A80" w:rsidP="009D3A80">
      <w:pPr>
        <w:pStyle w:val="Heading2"/>
        <w:rPr>
          <w:rFonts w:ascii="Arial" w:eastAsia="Calibri" w:hAnsi="Arial" w:cs="Arial"/>
          <w:b/>
          <w:bCs/>
          <w:color w:val="00B050"/>
          <w:lang w:val="en-GB"/>
        </w:rPr>
      </w:pPr>
      <w:bookmarkStart w:id="2" w:name="_Toc166796566"/>
      <w:r w:rsidRPr="00C6505E">
        <w:rPr>
          <w:rFonts w:ascii="Arial" w:eastAsia="Calibri" w:hAnsi="Arial" w:cs="Arial"/>
          <w:b/>
          <w:bCs/>
          <w:color w:val="00B050"/>
          <w:lang w:val="en-GB"/>
        </w:rPr>
        <w:lastRenderedPageBreak/>
        <w:t>CONTENTS OF FIGURES</w:t>
      </w:r>
      <w:bookmarkEnd w:id="2"/>
    </w:p>
    <w:p w14:paraId="519C3339" w14:textId="77777777" w:rsidR="003D4759" w:rsidRDefault="003D4759" w:rsidP="00FE0102">
      <w:pPr>
        <w:spacing w:line="360" w:lineRule="auto"/>
        <w:jc w:val="both"/>
        <w:rPr>
          <w:rFonts w:ascii="Arial" w:eastAsia="Calibri" w:hAnsi="Arial" w:cs="Arial"/>
          <w:lang w:val="en-GB"/>
        </w:rPr>
      </w:pPr>
    </w:p>
    <w:p w14:paraId="111E4AA1" w14:textId="77777777" w:rsidR="003D4759" w:rsidRDefault="003D4759" w:rsidP="00FE0102">
      <w:pPr>
        <w:spacing w:line="360" w:lineRule="auto"/>
        <w:jc w:val="both"/>
        <w:rPr>
          <w:rFonts w:ascii="Arial" w:eastAsia="Calibri" w:hAnsi="Arial" w:cs="Arial"/>
          <w:lang w:val="en-GB"/>
        </w:rPr>
      </w:pPr>
    </w:p>
    <w:p w14:paraId="73AD469F" w14:textId="77777777" w:rsidR="003D4759" w:rsidRDefault="003D4759" w:rsidP="00FE0102">
      <w:pPr>
        <w:spacing w:line="360" w:lineRule="auto"/>
        <w:jc w:val="both"/>
        <w:rPr>
          <w:rFonts w:ascii="Arial" w:eastAsia="Calibri" w:hAnsi="Arial" w:cs="Arial"/>
          <w:lang w:val="en-GB"/>
        </w:rPr>
      </w:pPr>
    </w:p>
    <w:p w14:paraId="67F1FA3C" w14:textId="77777777" w:rsidR="003D4759" w:rsidRDefault="003D4759" w:rsidP="00FE0102">
      <w:pPr>
        <w:spacing w:line="360" w:lineRule="auto"/>
        <w:jc w:val="both"/>
        <w:rPr>
          <w:rFonts w:ascii="Arial" w:eastAsia="Calibri" w:hAnsi="Arial" w:cs="Arial"/>
          <w:lang w:val="en-GB"/>
        </w:rPr>
      </w:pPr>
    </w:p>
    <w:p w14:paraId="7C171B25" w14:textId="77777777" w:rsidR="003D4759" w:rsidRDefault="003D4759" w:rsidP="00FE0102">
      <w:pPr>
        <w:spacing w:line="360" w:lineRule="auto"/>
        <w:jc w:val="both"/>
        <w:rPr>
          <w:rFonts w:ascii="Arial" w:eastAsia="Calibri" w:hAnsi="Arial" w:cs="Arial"/>
          <w:lang w:val="en-GB"/>
        </w:rPr>
      </w:pPr>
    </w:p>
    <w:p w14:paraId="547493A7" w14:textId="77777777" w:rsidR="003D4759" w:rsidRDefault="003D4759" w:rsidP="00FE0102">
      <w:pPr>
        <w:spacing w:line="360" w:lineRule="auto"/>
        <w:jc w:val="both"/>
        <w:rPr>
          <w:rFonts w:ascii="Arial" w:eastAsia="Calibri" w:hAnsi="Arial" w:cs="Arial"/>
          <w:lang w:val="en-GB"/>
        </w:rPr>
      </w:pPr>
    </w:p>
    <w:p w14:paraId="28500870" w14:textId="77777777" w:rsidR="003D4759" w:rsidRDefault="003D4759" w:rsidP="00FE0102">
      <w:pPr>
        <w:spacing w:line="360" w:lineRule="auto"/>
        <w:jc w:val="both"/>
        <w:rPr>
          <w:rFonts w:ascii="Arial" w:eastAsia="Calibri" w:hAnsi="Arial" w:cs="Arial"/>
          <w:lang w:val="en-GB"/>
        </w:rPr>
      </w:pPr>
    </w:p>
    <w:p w14:paraId="0D2E2B8F" w14:textId="77777777" w:rsidR="003D4759" w:rsidRDefault="003D4759" w:rsidP="00FE0102">
      <w:pPr>
        <w:spacing w:line="360" w:lineRule="auto"/>
        <w:jc w:val="both"/>
        <w:rPr>
          <w:rFonts w:ascii="Arial" w:eastAsia="Calibri" w:hAnsi="Arial" w:cs="Arial"/>
          <w:lang w:val="en-GB"/>
        </w:rPr>
      </w:pPr>
    </w:p>
    <w:p w14:paraId="0B148B06" w14:textId="77777777" w:rsidR="003D4759" w:rsidRDefault="003D4759" w:rsidP="00FE0102">
      <w:pPr>
        <w:spacing w:line="360" w:lineRule="auto"/>
        <w:jc w:val="both"/>
        <w:rPr>
          <w:rFonts w:ascii="Arial" w:eastAsia="Calibri" w:hAnsi="Arial" w:cs="Arial"/>
          <w:lang w:val="en-GB"/>
        </w:rPr>
      </w:pPr>
    </w:p>
    <w:p w14:paraId="07250FDA" w14:textId="77777777" w:rsidR="003D4759" w:rsidRDefault="003D4759" w:rsidP="00FE0102">
      <w:pPr>
        <w:spacing w:line="360" w:lineRule="auto"/>
        <w:jc w:val="both"/>
        <w:rPr>
          <w:rFonts w:ascii="Arial" w:eastAsia="Calibri" w:hAnsi="Arial" w:cs="Arial"/>
          <w:lang w:val="en-GB"/>
        </w:rPr>
      </w:pPr>
    </w:p>
    <w:p w14:paraId="617391A0" w14:textId="77777777" w:rsidR="003D4759" w:rsidRDefault="003D4759" w:rsidP="00FE0102">
      <w:pPr>
        <w:spacing w:line="360" w:lineRule="auto"/>
        <w:jc w:val="both"/>
        <w:rPr>
          <w:rFonts w:ascii="Arial" w:eastAsia="Calibri" w:hAnsi="Arial" w:cs="Arial"/>
          <w:lang w:val="en-GB"/>
        </w:rPr>
      </w:pPr>
    </w:p>
    <w:p w14:paraId="78180293" w14:textId="77777777" w:rsidR="003D4759" w:rsidRDefault="003D4759" w:rsidP="00FE0102">
      <w:pPr>
        <w:spacing w:line="360" w:lineRule="auto"/>
        <w:jc w:val="both"/>
        <w:rPr>
          <w:rFonts w:ascii="Arial" w:eastAsia="Calibri" w:hAnsi="Arial" w:cs="Arial"/>
          <w:lang w:val="en-GB"/>
        </w:rPr>
      </w:pPr>
    </w:p>
    <w:p w14:paraId="2AEAD843" w14:textId="77777777" w:rsidR="003D4759" w:rsidRDefault="003D4759" w:rsidP="00FE0102">
      <w:pPr>
        <w:spacing w:line="360" w:lineRule="auto"/>
        <w:jc w:val="both"/>
        <w:rPr>
          <w:rFonts w:ascii="Arial" w:eastAsia="Calibri" w:hAnsi="Arial" w:cs="Arial"/>
          <w:lang w:val="en-GB"/>
        </w:rPr>
      </w:pPr>
    </w:p>
    <w:p w14:paraId="13A247B0" w14:textId="77777777" w:rsidR="003D4759" w:rsidRDefault="003D4759" w:rsidP="00FE0102">
      <w:pPr>
        <w:spacing w:line="360" w:lineRule="auto"/>
        <w:jc w:val="both"/>
        <w:rPr>
          <w:rFonts w:ascii="Arial" w:eastAsia="Calibri" w:hAnsi="Arial" w:cs="Arial"/>
          <w:lang w:val="en-GB"/>
        </w:rPr>
      </w:pPr>
    </w:p>
    <w:p w14:paraId="7937202F" w14:textId="77777777" w:rsidR="003D4759" w:rsidRDefault="003D4759" w:rsidP="00FE0102">
      <w:pPr>
        <w:spacing w:line="360" w:lineRule="auto"/>
        <w:jc w:val="both"/>
        <w:rPr>
          <w:rFonts w:ascii="Arial" w:eastAsia="Calibri" w:hAnsi="Arial" w:cs="Arial"/>
          <w:lang w:val="en-GB"/>
        </w:rPr>
      </w:pPr>
    </w:p>
    <w:p w14:paraId="26715C94" w14:textId="77777777" w:rsidR="003D4759" w:rsidRDefault="003D4759" w:rsidP="00FE0102">
      <w:pPr>
        <w:spacing w:line="360" w:lineRule="auto"/>
        <w:jc w:val="both"/>
        <w:rPr>
          <w:rFonts w:ascii="Arial" w:eastAsia="Calibri" w:hAnsi="Arial" w:cs="Arial"/>
          <w:lang w:val="en-GB"/>
        </w:rPr>
      </w:pPr>
    </w:p>
    <w:p w14:paraId="2B37111D" w14:textId="77777777" w:rsidR="003D4759" w:rsidRDefault="003D4759" w:rsidP="00FE0102">
      <w:pPr>
        <w:spacing w:line="360" w:lineRule="auto"/>
        <w:jc w:val="both"/>
        <w:rPr>
          <w:rFonts w:ascii="Arial" w:eastAsia="Calibri" w:hAnsi="Arial" w:cs="Arial"/>
          <w:lang w:val="en-GB"/>
        </w:rPr>
      </w:pPr>
    </w:p>
    <w:p w14:paraId="42A99662" w14:textId="77777777" w:rsidR="003D4759" w:rsidRDefault="003D4759" w:rsidP="00FE0102">
      <w:pPr>
        <w:spacing w:line="360" w:lineRule="auto"/>
        <w:jc w:val="both"/>
        <w:rPr>
          <w:rFonts w:ascii="Arial" w:eastAsia="Calibri" w:hAnsi="Arial" w:cs="Arial"/>
          <w:lang w:val="en-GB"/>
        </w:rPr>
      </w:pPr>
    </w:p>
    <w:p w14:paraId="7F7BCA2B" w14:textId="77777777" w:rsidR="003D4759" w:rsidRDefault="003D4759" w:rsidP="00FE0102">
      <w:pPr>
        <w:spacing w:line="360" w:lineRule="auto"/>
        <w:jc w:val="both"/>
        <w:rPr>
          <w:rFonts w:ascii="Arial" w:eastAsia="Calibri" w:hAnsi="Arial" w:cs="Arial"/>
          <w:lang w:val="en-GB"/>
        </w:rPr>
      </w:pPr>
    </w:p>
    <w:p w14:paraId="04A12B10" w14:textId="77777777" w:rsidR="003D4759" w:rsidRDefault="003D4759" w:rsidP="00FE0102">
      <w:pPr>
        <w:spacing w:line="360" w:lineRule="auto"/>
        <w:jc w:val="both"/>
        <w:rPr>
          <w:rFonts w:ascii="Arial" w:eastAsia="Calibri" w:hAnsi="Arial" w:cs="Arial"/>
          <w:lang w:val="en-GB"/>
        </w:rPr>
      </w:pPr>
    </w:p>
    <w:p w14:paraId="5EB101CA" w14:textId="77777777" w:rsidR="003D4759" w:rsidRDefault="003D4759" w:rsidP="00FE0102">
      <w:pPr>
        <w:spacing w:line="360" w:lineRule="auto"/>
        <w:jc w:val="both"/>
        <w:rPr>
          <w:rFonts w:ascii="Arial" w:eastAsia="Calibri" w:hAnsi="Arial" w:cs="Arial"/>
          <w:lang w:val="en-GB"/>
        </w:rPr>
      </w:pPr>
    </w:p>
    <w:p w14:paraId="5C87B882" w14:textId="4F05C49C" w:rsidR="00FE0102" w:rsidRPr="00FE0102" w:rsidRDefault="00FE0102" w:rsidP="00FE0102">
      <w:pPr>
        <w:spacing w:line="360" w:lineRule="auto"/>
        <w:jc w:val="both"/>
        <w:rPr>
          <w:rFonts w:ascii="Arial" w:eastAsia="Calibri" w:hAnsi="Arial" w:cs="Arial"/>
          <w:lang w:val="en-GB"/>
        </w:rPr>
      </w:pPr>
      <w:r w:rsidRPr="00FE0102">
        <w:rPr>
          <w:rFonts w:ascii="Arial" w:eastAsia="Calibri" w:hAnsi="Arial" w:cs="Arial"/>
          <w:lang w:val="en-GB"/>
        </w:rPr>
        <w:t xml:space="preserve"> </w:t>
      </w:r>
    </w:p>
    <w:p w14:paraId="5DBE2BCA" w14:textId="26ED0560" w:rsidR="00FE0102" w:rsidRPr="00F720FA" w:rsidRDefault="009D3A80" w:rsidP="009D3A80">
      <w:pPr>
        <w:pStyle w:val="Heading3"/>
        <w:rPr>
          <w:rFonts w:ascii="Arial" w:eastAsia="Calibri" w:hAnsi="Arial" w:cs="Arial"/>
          <w:b/>
          <w:bCs/>
          <w:color w:val="00B050"/>
          <w:sz w:val="28"/>
          <w:szCs w:val="28"/>
          <w:lang w:val="en-GB"/>
        </w:rPr>
      </w:pPr>
      <w:bookmarkStart w:id="3" w:name="_Toc166796567"/>
      <w:r w:rsidRPr="00F720FA">
        <w:rPr>
          <w:rFonts w:ascii="Arial" w:eastAsia="Calibri" w:hAnsi="Arial" w:cs="Arial"/>
          <w:b/>
          <w:bCs/>
          <w:color w:val="00B050"/>
          <w:sz w:val="28"/>
          <w:szCs w:val="28"/>
          <w:lang w:val="en-GB"/>
        </w:rPr>
        <w:lastRenderedPageBreak/>
        <w:t>CONTENTS OF TABLES</w:t>
      </w:r>
      <w:bookmarkEnd w:id="3"/>
    </w:p>
    <w:p w14:paraId="7CA92E31" w14:textId="01A4F981" w:rsidR="0062734D" w:rsidRDefault="0062734D">
      <w:r>
        <w:br w:type="page"/>
      </w:r>
    </w:p>
    <w:p w14:paraId="319AC901" w14:textId="77777777" w:rsidR="00270EB3" w:rsidRDefault="009A4E85" w:rsidP="00270EB3">
      <w:pPr>
        <w:pStyle w:val="Heading1"/>
        <w:spacing w:line="360" w:lineRule="auto"/>
        <w:rPr>
          <w:rFonts w:ascii="Arial" w:hAnsi="Arial" w:cs="Arial"/>
          <w:b/>
          <w:bCs/>
          <w:color w:val="00B050"/>
          <w:sz w:val="28"/>
          <w:szCs w:val="28"/>
          <w:lang w:val="en-GB"/>
        </w:rPr>
      </w:pPr>
      <w:bookmarkStart w:id="4" w:name="_Toc166796568"/>
      <w:r w:rsidRPr="00F720FA">
        <w:rPr>
          <w:rFonts w:ascii="Arial" w:hAnsi="Arial" w:cs="Arial"/>
          <w:b/>
          <w:bCs/>
          <w:color w:val="00B050"/>
          <w:sz w:val="28"/>
          <w:szCs w:val="28"/>
          <w:lang w:val="en-GB"/>
        </w:rPr>
        <w:lastRenderedPageBreak/>
        <w:t>CHAPTER 1:</w:t>
      </w:r>
      <w:bookmarkEnd w:id="4"/>
      <w:r w:rsidRPr="00F720FA">
        <w:rPr>
          <w:rFonts w:ascii="Arial" w:hAnsi="Arial" w:cs="Arial"/>
          <w:b/>
          <w:bCs/>
          <w:color w:val="00B050"/>
          <w:sz w:val="28"/>
          <w:szCs w:val="28"/>
          <w:lang w:val="en-GB"/>
        </w:rPr>
        <w:t xml:space="preserve"> </w:t>
      </w:r>
    </w:p>
    <w:p w14:paraId="7C7D862B" w14:textId="09CA513A" w:rsidR="009A4E85" w:rsidRPr="00F720FA" w:rsidRDefault="009A4E85" w:rsidP="00270EB3">
      <w:pPr>
        <w:pStyle w:val="Heading1"/>
        <w:spacing w:line="360" w:lineRule="auto"/>
        <w:rPr>
          <w:rFonts w:ascii="Arial" w:hAnsi="Arial" w:cs="Arial"/>
          <w:b/>
          <w:bCs/>
          <w:color w:val="00B050"/>
          <w:sz w:val="28"/>
          <w:szCs w:val="28"/>
          <w:lang w:val="en-GB"/>
        </w:rPr>
      </w:pPr>
      <w:bookmarkStart w:id="5" w:name="_Toc166796569"/>
      <w:r w:rsidRPr="00F720FA">
        <w:rPr>
          <w:rFonts w:ascii="Arial" w:hAnsi="Arial" w:cs="Arial"/>
          <w:b/>
          <w:bCs/>
          <w:color w:val="00B050"/>
          <w:sz w:val="28"/>
          <w:szCs w:val="28"/>
          <w:lang w:val="en-GB"/>
        </w:rPr>
        <w:t>INTRODUCTION</w:t>
      </w:r>
      <w:bookmarkEnd w:id="5"/>
      <w:r w:rsidRPr="00F720FA">
        <w:rPr>
          <w:rFonts w:ascii="Arial" w:hAnsi="Arial" w:cs="Arial"/>
          <w:b/>
          <w:bCs/>
          <w:color w:val="00B050"/>
          <w:sz w:val="28"/>
          <w:szCs w:val="28"/>
          <w:lang w:val="en-GB"/>
        </w:rPr>
        <w:t xml:space="preserve"> </w:t>
      </w:r>
    </w:p>
    <w:p w14:paraId="5636EC04" w14:textId="0B4CBB52" w:rsidR="00B62068" w:rsidRPr="00F720FA" w:rsidRDefault="00306E78" w:rsidP="00EA35A0">
      <w:pPr>
        <w:spacing w:after="0" w:line="360" w:lineRule="auto"/>
        <w:jc w:val="both"/>
        <w:rPr>
          <w:rFonts w:ascii="Arial" w:eastAsia="Arial" w:hAnsi="Arial" w:cs="Arial"/>
          <w:sz w:val="24"/>
          <w:szCs w:val="24"/>
        </w:rPr>
      </w:pPr>
      <w:r w:rsidRPr="00F720FA">
        <w:rPr>
          <w:rFonts w:ascii="Arial" w:eastAsia="Arial" w:hAnsi="Arial" w:cs="Arial"/>
          <w:sz w:val="24"/>
          <w:szCs w:val="24"/>
        </w:rPr>
        <w:t>S</w:t>
      </w:r>
      <w:r w:rsidR="00CB42D9" w:rsidRPr="00F720FA">
        <w:rPr>
          <w:rFonts w:ascii="Arial" w:eastAsia="Arial" w:hAnsi="Arial" w:cs="Arial"/>
          <w:sz w:val="24"/>
          <w:szCs w:val="24"/>
        </w:rPr>
        <w:t>ince</w:t>
      </w:r>
      <w:r w:rsidR="00D23CEF" w:rsidRPr="00F720FA">
        <w:rPr>
          <w:rFonts w:ascii="Arial" w:eastAsia="Arial" w:hAnsi="Arial" w:cs="Arial"/>
          <w:sz w:val="24"/>
          <w:szCs w:val="24"/>
        </w:rPr>
        <w:t xml:space="preserve"> </w:t>
      </w:r>
      <w:r w:rsidR="00CB42D9" w:rsidRPr="00F720FA">
        <w:rPr>
          <w:rFonts w:ascii="Arial" w:eastAsia="Arial" w:hAnsi="Arial" w:cs="Arial"/>
          <w:sz w:val="24"/>
          <w:szCs w:val="24"/>
        </w:rPr>
        <w:t>1660,</w:t>
      </w:r>
      <w:r w:rsidR="00D23CEF" w:rsidRPr="00F720FA">
        <w:rPr>
          <w:rFonts w:ascii="Arial" w:eastAsia="Arial" w:hAnsi="Arial" w:cs="Arial"/>
          <w:sz w:val="24"/>
          <w:szCs w:val="24"/>
        </w:rPr>
        <w:t xml:space="preserve"> </w:t>
      </w:r>
      <w:r w:rsidR="00CB42D9" w:rsidRPr="00F720FA">
        <w:rPr>
          <w:rFonts w:ascii="Arial" w:eastAsia="Arial" w:hAnsi="Arial" w:cs="Arial"/>
          <w:sz w:val="24"/>
          <w:szCs w:val="24"/>
        </w:rPr>
        <w:t xml:space="preserve">the </w:t>
      </w:r>
      <w:r w:rsidRPr="00F720FA">
        <w:rPr>
          <w:rFonts w:ascii="Arial" w:eastAsia="Arial" w:hAnsi="Arial" w:cs="Arial"/>
          <w:sz w:val="24"/>
          <w:szCs w:val="24"/>
        </w:rPr>
        <w:t>U</w:t>
      </w:r>
      <w:r w:rsidR="00CB42D9" w:rsidRPr="00F720FA">
        <w:rPr>
          <w:rFonts w:ascii="Arial" w:eastAsia="Arial" w:hAnsi="Arial" w:cs="Arial"/>
          <w:sz w:val="24"/>
          <w:szCs w:val="24"/>
        </w:rPr>
        <w:t xml:space="preserve">nited </w:t>
      </w:r>
      <w:r w:rsidRPr="00F720FA">
        <w:rPr>
          <w:rFonts w:ascii="Arial" w:eastAsia="Arial" w:hAnsi="Arial" w:cs="Arial"/>
          <w:sz w:val="24"/>
          <w:szCs w:val="24"/>
        </w:rPr>
        <w:t>K</w:t>
      </w:r>
      <w:r w:rsidR="00CB42D9" w:rsidRPr="00F720FA">
        <w:rPr>
          <w:rFonts w:ascii="Arial" w:eastAsia="Arial" w:hAnsi="Arial" w:cs="Arial"/>
          <w:sz w:val="24"/>
          <w:szCs w:val="24"/>
        </w:rPr>
        <w:t>ingdom's government has owned the general post office.</w:t>
      </w:r>
      <w:r w:rsidR="00363249" w:rsidRPr="00F720FA">
        <w:rPr>
          <w:rFonts w:ascii="Arial" w:eastAsia="Arial" w:hAnsi="Arial" w:cs="Arial"/>
          <w:sz w:val="24"/>
          <w:szCs w:val="24"/>
        </w:rPr>
        <w:t xml:space="preserve"> B</w:t>
      </w:r>
      <w:r w:rsidR="00CB42D9" w:rsidRPr="00F720FA">
        <w:rPr>
          <w:rFonts w:ascii="Arial" w:eastAsia="Arial" w:hAnsi="Arial" w:cs="Arial"/>
          <w:sz w:val="24"/>
          <w:szCs w:val="24"/>
        </w:rPr>
        <w:t xml:space="preserve">oth organizations exist to help the general population. </w:t>
      </w:r>
      <w:r w:rsidR="00363249" w:rsidRPr="00F720FA">
        <w:rPr>
          <w:rFonts w:ascii="Arial" w:eastAsia="Arial" w:hAnsi="Arial" w:cs="Arial"/>
          <w:sz w:val="24"/>
          <w:szCs w:val="24"/>
        </w:rPr>
        <w:t xml:space="preserve">Post Office </w:t>
      </w:r>
      <w:r w:rsidR="00CB42D9" w:rsidRPr="00F720FA">
        <w:rPr>
          <w:rFonts w:ascii="Arial" w:eastAsia="Arial" w:hAnsi="Arial" w:cs="Arial"/>
          <w:sz w:val="24"/>
          <w:szCs w:val="24"/>
        </w:rPr>
        <w:t xml:space="preserve">for the </w:t>
      </w:r>
      <w:r w:rsidR="00363249" w:rsidRPr="00F720FA">
        <w:rPr>
          <w:rFonts w:ascii="Arial" w:eastAsia="Arial" w:hAnsi="Arial" w:cs="Arial"/>
          <w:sz w:val="24"/>
          <w:szCs w:val="24"/>
        </w:rPr>
        <w:t xml:space="preserve">United Kingdom </w:t>
      </w:r>
      <w:r w:rsidR="00CB42D9" w:rsidRPr="00F720FA">
        <w:rPr>
          <w:rFonts w:ascii="Arial" w:eastAsia="Arial" w:hAnsi="Arial" w:cs="Arial"/>
          <w:sz w:val="24"/>
          <w:szCs w:val="24"/>
        </w:rPr>
        <w:t xml:space="preserve">and the government of </w:t>
      </w:r>
      <w:r w:rsidRPr="00F720FA">
        <w:rPr>
          <w:rFonts w:ascii="Arial" w:eastAsia="Arial" w:hAnsi="Arial" w:cs="Arial"/>
          <w:sz w:val="24"/>
          <w:szCs w:val="24"/>
        </w:rPr>
        <w:t>G</w:t>
      </w:r>
      <w:r w:rsidR="00CB42D9" w:rsidRPr="00F720FA">
        <w:rPr>
          <w:rFonts w:ascii="Arial" w:eastAsia="Arial" w:hAnsi="Arial" w:cs="Arial"/>
          <w:sz w:val="24"/>
          <w:szCs w:val="24"/>
        </w:rPr>
        <w:t xml:space="preserve">reat </w:t>
      </w:r>
      <w:r w:rsidR="00357C87" w:rsidRPr="00F720FA">
        <w:rPr>
          <w:rFonts w:ascii="Arial" w:eastAsia="Arial" w:hAnsi="Arial" w:cs="Arial"/>
          <w:sz w:val="24"/>
          <w:szCs w:val="24"/>
        </w:rPr>
        <w:t>Britain</w:t>
      </w:r>
      <w:r w:rsidR="00CB42D9" w:rsidRPr="00F720FA">
        <w:rPr>
          <w:rFonts w:ascii="Arial" w:eastAsia="Arial" w:hAnsi="Arial" w:cs="Arial"/>
          <w:sz w:val="24"/>
          <w:szCs w:val="24"/>
        </w:rPr>
        <w:t xml:space="preserve">. </w:t>
      </w:r>
      <w:r w:rsidR="00363249" w:rsidRPr="00F720FA">
        <w:rPr>
          <w:rFonts w:ascii="Arial" w:eastAsia="Arial" w:hAnsi="Arial" w:cs="Arial"/>
          <w:sz w:val="24"/>
          <w:szCs w:val="24"/>
        </w:rPr>
        <w:t>T</w:t>
      </w:r>
      <w:r w:rsidR="00CB42D9" w:rsidRPr="00F720FA">
        <w:rPr>
          <w:rFonts w:ascii="Arial" w:eastAsia="Arial" w:hAnsi="Arial" w:cs="Arial"/>
          <w:sz w:val="24"/>
          <w:szCs w:val="24"/>
        </w:rPr>
        <w:t xml:space="preserve">he </w:t>
      </w:r>
      <w:r w:rsidR="00363249" w:rsidRPr="00F720FA">
        <w:rPr>
          <w:rFonts w:ascii="Arial" w:eastAsia="Arial" w:hAnsi="Arial" w:cs="Arial"/>
          <w:sz w:val="24"/>
          <w:szCs w:val="24"/>
        </w:rPr>
        <w:t xml:space="preserve">Post Office </w:t>
      </w:r>
      <w:r w:rsidR="00CB42D9" w:rsidRPr="00F720FA">
        <w:rPr>
          <w:rFonts w:ascii="Arial" w:eastAsia="Arial" w:hAnsi="Arial" w:cs="Arial"/>
          <w:sz w:val="24"/>
          <w:szCs w:val="24"/>
        </w:rPr>
        <w:t xml:space="preserve">has evolved over the years than just delivering letters over this </w:t>
      </w:r>
      <w:r w:rsidR="0026440D" w:rsidRPr="00F720FA">
        <w:rPr>
          <w:rFonts w:ascii="Arial" w:eastAsia="Arial" w:hAnsi="Arial" w:cs="Arial"/>
          <w:sz w:val="24"/>
          <w:szCs w:val="24"/>
        </w:rPr>
        <w:t>period</w:t>
      </w:r>
      <w:r w:rsidR="00CB42D9" w:rsidRPr="00F720FA">
        <w:rPr>
          <w:rFonts w:ascii="Arial" w:eastAsia="Arial" w:hAnsi="Arial" w:cs="Arial"/>
          <w:sz w:val="24"/>
          <w:szCs w:val="24"/>
        </w:rPr>
        <w:t xml:space="preserve"> </w:t>
      </w:r>
      <w:r w:rsidR="00363249" w:rsidRPr="00F720FA">
        <w:rPr>
          <w:rFonts w:ascii="Arial" w:eastAsia="Arial" w:hAnsi="Arial" w:cs="Arial"/>
          <w:sz w:val="24"/>
          <w:szCs w:val="24"/>
        </w:rPr>
        <w:t xml:space="preserve">Post Office </w:t>
      </w:r>
      <w:r w:rsidR="00CB42D9" w:rsidRPr="00F720FA">
        <w:rPr>
          <w:rFonts w:ascii="Arial" w:eastAsia="Arial" w:hAnsi="Arial" w:cs="Arial"/>
          <w:sz w:val="24"/>
          <w:szCs w:val="24"/>
        </w:rPr>
        <w:t xml:space="preserve">has </w:t>
      </w:r>
      <w:r w:rsidR="00357C87" w:rsidRPr="00F720FA">
        <w:rPr>
          <w:rFonts w:ascii="Arial" w:eastAsia="Arial" w:hAnsi="Arial" w:cs="Arial"/>
          <w:sz w:val="24"/>
          <w:szCs w:val="24"/>
        </w:rPr>
        <w:t>engaged</w:t>
      </w:r>
      <w:r w:rsidR="00CB42D9" w:rsidRPr="00F720FA">
        <w:rPr>
          <w:rFonts w:ascii="Arial" w:eastAsia="Arial" w:hAnsi="Arial" w:cs="Arial"/>
          <w:sz w:val="24"/>
          <w:szCs w:val="24"/>
        </w:rPr>
        <w:t xml:space="preserve"> with </w:t>
      </w:r>
      <w:r w:rsidR="00357C87" w:rsidRPr="00F720FA">
        <w:rPr>
          <w:rFonts w:ascii="Arial" w:eastAsia="Arial" w:hAnsi="Arial" w:cs="Arial"/>
          <w:sz w:val="24"/>
          <w:szCs w:val="24"/>
        </w:rPr>
        <w:t>I</w:t>
      </w:r>
      <w:r w:rsidR="007317C8" w:rsidRPr="00F720FA">
        <w:rPr>
          <w:rFonts w:ascii="Arial" w:eastAsia="Arial" w:hAnsi="Arial" w:cs="Arial"/>
          <w:sz w:val="24"/>
          <w:szCs w:val="24"/>
        </w:rPr>
        <w:t>nternation</w:t>
      </w:r>
      <w:r w:rsidR="004E2C01" w:rsidRPr="00F720FA">
        <w:rPr>
          <w:rFonts w:ascii="Arial" w:eastAsia="Arial" w:hAnsi="Arial" w:cs="Arial"/>
          <w:sz w:val="24"/>
          <w:szCs w:val="24"/>
        </w:rPr>
        <w:t xml:space="preserve">al </w:t>
      </w:r>
      <w:r w:rsidR="00357C87" w:rsidRPr="00F720FA">
        <w:rPr>
          <w:rFonts w:ascii="Arial" w:eastAsia="Arial" w:hAnsi="Arial" w:cs="Arial"/>
          <w:sz w:val="24"/>
          <w:szCs w:val="24"/>
        </w:rPr>
        <w:t>C</w:t>
      </w:r>
      <w:r w:rsidR="004E2C01" w:rsidRPr="00F720FA">
        <w:rPr>
          <w:rFonts w:ascii="Arial" w:eastAsia="Arial" w:hAnsi="Arial" w:cs="Arial"/>
          <w:sz w:val="24"/>
          <w:szCs w:val="24"/>
        </w:rPr>
        <w:t xml:space="preserve">omputer </w:t>
      </w:r>
      <w:r w:rsidR="00357C87" w:rsidRPr="00F720FA">
        <w:rPr>
          <w:rFonts w:ascii="Arial" w:eastAsia="Arial" w:hAnsi="Arial" w:cs="Arial"/>
          <w:sz w:val="24"/>
          <w:szCs w:val="24"/>
        </w:rPr>
        <w:t>L</w:t>
      </w:r>
      <w:r w:rsidR="004E2C01" w:rsidRPr="00F720FA">
        <w:rPr>
          <w:rFonts w:ascii="Arial" w:eastAsia="Arial" w:hAnsi="Arial" w:cs="Arial"/>
          <w:sz w:val="24"/>
          <w:szCs w:val="24"/>
        </w:rPr>
        <w:t>imited</w:t>
      </w:r>
      <w:r w:rsidR="0066123A" w:rsidRPr="00F720FA">
        <w:rPr>
          <w:rFonts w:ascii="Arial" w:eastAsia="Arial" w:hAnsi="Arial" w:cs="Arial"/>
          <w:sz w:val="24"/>
          <w:szCs w:val="24"/>
        </w:rPr>
        <w:t xml:space="preserve"> </w:t>
      </w:r>
      <w:r w:rsidR="00AA6560" w:rsidRPr="00F720FA">
        <w:rPr>
          <w:rFonts w:ascii="Arial" w:eastAsia="Arial" w:hAnsi="Arial" w:cs="Arial"/>
          <w:sz w:val="24"/>
          <w:szCs w:val="24"/>
        </w:rPr>
        <w:t>(</w:t>
      </w:r>
      <w:r w:rsidR="0066123A" w:rsidRPr="00F720FA">
        <w:rPr>
          <w:rFonts w:ascii="Arial" w:eastAsia="Arial" w:hAnsi="Arial" w:cs="Arial"/>
          <w:sz w:val="24"/>
          <w:szCs w:val="24"/>
        </w:rPr>
        <w:t>ICL)</w:t>
      </w:r>
      <w:r w:rsidR="00CB42D9" w:rsidRPr="00F720FA">
        <w:rPr>
          <w:rFonts w:ascii="Arial" w:eastAsia="Arial" w:hAnsi="Arial" w:cs="Arial"/>
          <w:sz w:val="24"/>
          <w:szCs w:val="24"/>
        </w:rPr>
        <w:t xml:space="preserve"> in 1992 for a new software system which would have </w:t>
      </w:r>
      <w:r w:rsidR="009A1469" w:rsidRPr="00F720FA">
        <w:rPr>
          <w:rFonts w:ascii="Arial" w:eastAsia="Arial" w:hAnsi="Arial" w:cs="Arial"/>
          <w:sz w:val="24"/>
          <w:szCs w:val="24"/>
        </w:rPr>
        <w:t>benefits</w:t>
      </w:r>
      <w:r w:rsidR="00CB42D9" w:rsidRPr="00F720FA">
        <w:rPr>
          <w:rFonts w:ascii="Arial" w:eastAsia="Arial" w:hAnsi="Arial" w:cs="Arial"/>
          <w:sz w:val="24"/>
          <w:szCs w:val="24"/>
        </w:rPr>
        <w:t xml:space="preserve"> for </w:t>
      </w:r>
      <w:r w:rsidR="009A1469" w:rsidRPr="00F720FA">
        <w:rPr>
          <w:rFonts w:ascii="Arial" w:eastAsia="Arial" w:hAnsi="Arial" w:cs="Arial"/>
          <w:sz w:val="24"/>
          <w:szCs w:val="24"/>
        </w:rPr>
        <w:t xml:space="preserve">Post Office Counter Services, Benefits Agency (Ba) </w:t>
      </w:r>
      <w:r w:rsidR="00CB42D9" w:rsidRPr="00F720FA">
        <w:rPr>
          <w:rFonts w:ascii="Arial" w:eastAsia="Arial" w:hAnsi="Arial" w:cs="Arial"/>
          <w:sz w:val="24"/>
          <w:szCs w:val="24"/>
        </w:rPr>
        <w:t xml:space="preserve">in paying customers benefits via </w:t>
      </w:r>
      <w:r w:rsidR="00776CBF" w:rsidRPr="00F720FA">
        <w:rPr>
          <w:rFonts w:ascii="Arial" w:eastAsia="Arial" w:hAnsi="Arial" w:cs="Arial"/>
          <w:sz w:val="24"/>
          <w:szCs w:val="24"/>
        </w:rPr>
        <w:t xml:space="preserve">Post Office </w:t>
      </w:r>
      <w:r w:rsidR="00CB42D9" w:rsidRPr="00F720FA">
        <w:rPr>
          <w:rFonts w:ascii="Arial" w:eastAsia="Arial" w:hAnsi="Arial" w:cs="Arial"/>
          <w:sz w:val="24"/>
          <w:szCs w:val="24"/>
        </w:rPr>
        <w:t xml:space="preserve">magnetic strip cards eventually moving on to smart cards and losing the </w:t>
      </w:r>
      <w:r w:rsidR="00B221CF" w:rsidRPr="00F720FA">
        <w:rPr>
          <w:rFonts w:ascii="Arial" w:eastAsia="Arial" w:hAnsi="Arial" w:cs="Arial"/>
          <w:sz w:val="24"/>
          <w:szCs w:val="24"/>
        </w:rPr>
        <w:t>old-style</w:t>
      </w:r>
      <w:r w:rsidR="00CB42D9" w:rsidRPr="00F720FA">
        <w:rPr>
          <w:rFonts w:ascii="Arial" w:eastAsia="Arial" w:hAnsi="Arial" w:cs="Arial"/>
          <w:sz w:val="24"/>
          <w:szCs w:val="24"/>
        </w:rPr>
        <w:t xml:space="preserve"> paper payment booklets. </w:t>
      </w:r>
      <w:r w:rsidR="00EB2626" w:rsidRPr="00F720FA">
        <w:rPr>
          <w:rFonts w:ascii="Arial" w:eastAsia="Arial" w:hAnsi="Arial" w:cs="Arial"/>
          <w:sz w:val="24"/>
          <w:szCs w:val="24"/>
        </w:rPr>
        <w:t>The Post</w:t>
      </w:r>
      <w:r w:rsidR="00813EB8" w:rsidRPr="00F720FA">
        <w:rPr>
          <w:rFonts w:ascii="Arial" w:eastAsia="Arial" w:hAnsi="Arial" w:cs="Arial"/>
          <w:sz w:val="24"/>
          <w:szCs w:val="24"/>
        </w:rPr>
        <w:t xml:space="preserve"> Office,</w:t>
      </w:r>
      <w:r w:rsidR="00CB42D9" w:rsidRPr="00F720FA">
        <w:rPr>
          <w:rFonts w:ascii="Arial" w:eastAsia="Arial" w:hAnsi="Arial" w:cs="Arial"/>
          <w:sz w:val="24"/>
          <w:szCs w:val="24"/>
        </w:rPr>
        <w:t xml:space="preserve"> </w:t>
      </w:r>
      <w:r w:rsidR="009A1469" w:rsidRPr="00F720FA">
        <w:rPr>
          <w:rFonts w:ascii="Arial" w:eastAsia="Arial" w:hAnsi="Arial" w:cs="Arial"/>
          <w:sz w:val="24"/>
          <w:szCs w:val="24"/>
        </w:rPr>
        <w:t>ICL,</w:t>
      </w:r>
      <w:r w:rsidR="00CB42D9" w:rsidRPr="00F720FA">
        <w:rPr>
          <w:rFonts w:ascii="Arial" w:eastAsia="Arial" w:hAnsi="Arial" w:cs="Arial"/>
          <w:sz w:val="24"/>
          <w:szCs w:val="24"/>
        </w:rPr>
        <w:t xml:space="preserve"> government, benefits agency </w:t>
      </w:r>
      <w:r w:rsidR="009C2F84" w:rsidRPr="00F720FA">
        <w:rPr>
          <w:rFonts w:ascii="Arial" w:eastAsia="Arial" w:hAnsi="Arial" w:cs="Arial"/>
          <w:sz w:val="24"/>
          <w:szCs w:val="24"/>
        </w:rPr>
        <w:t>has</w:t>
      </w:r>
      <w:r w:rsidR="00CB42D9" w:rsidRPr="00F720FA">
        <w:rPr>
          <w:rFonts w:ascii="Arial" w:eastAsia="Arial" w:hAnsi="Arial" w:cs="Arial"/>
          <w:sz w:val="24"/>
          <w:szCs w:val="24"/>
        </w:rPr>
        <w:t xml:space="preserve"> all been in negotiation since 1992.</w:t>
      </w:r>
      <w:r w:rsidR="00AA6560" w:rsidRPr="00F720FA">
        <w:rPr>
          <w:rFonts w:ascii="Arial" w:eastAsia="Arial" w:hAnsi="Arial" w:cs="Arial"/>
          <w:sz w:val="24"/>
          <w:szCs w:val="24"/>
        </w:rPr>
        <w:t xml:space="preserve"> </w:t>
      </w:r>
    </w:p>
    <w:p w14:paraId="5EC43DDC" w14:textId="3861D0EA" w:rsidR="005E23B4" w:rsidRPr="00F720FA" w:rsidRDefault="00813EB8" w:rsidP="00EA35A0">
      <w:pPr>
        <w:spacing w:after="0" w:line="360" w:lineRule="auto"/>
        <w:jc w:val="both"/>
        <w:rPr>
          <w:rFonts w:ascii="Arial" w:eastAsia="Arial" w:hAnsi="Arial" w:cs="Arial"/>
          <w:sz w:val="24"/>
          <w:szCs w:val="24"/>
        </w:rPr>
      </w:pPr>
      <w:r w:rsidRPr="00F720FA">
        <w:rPr>
          <w:rFonts w:ascii="Arial" w:eastAsia="Arial" w:hAnsi="Arial" w:cs="Arial"/>
          <w:sz w:val="24"/>
          <w:szCs w:val="24"/>
        </w:rPr>
        <w:t>T</w:t>
      </w:r>
      <w:r w:rsidR="00CB42D9" w:rsidRPr="00F720FA">
        <w:rPr>
          <w:rFonts w:ascii="Arial" w:eastAsia="Arial" w:hAnsi="Arial" w:cs="Arial"/>
          <w:sz w:val="24"/>
          <w:szCs w:val="24"/>
        </w:rPr>
        <w:t xml:space="preserve">he </w:t>
      </w:r>
      <w:r w:rsidR="009A1469" w:rsidRPr="00F720FA">
        <w:rPr>
          <w:rFonts w:ascii="Arial" w:eastAsia="Arial" w:hAnsi="Arial" w:cs="Arial"/>
          <w:sz w:val="24"/>
          <w:szCs w:val="24"/>
        </w:rPr>
        <w:t>ICL</w:t>
      </w:r>
      <w:r w:rsidR="00CB42D9" w:rsidRPr="00F720FA">
        <w:rPr>
          <w:rFonts w:ascii="Arial" w:eastAsia="Arial" w:hAnsi="Arial" w:cs="Arial"/>
          <w:sz w:val="24"/>
          <w:szCs w:val="24"/>
        </w:rPr>
        <w:t xml:space="preserve"> is </w:t>
      </w:r>
      <w:r w:rsidR="009A1469" w:rsidRPr="00F720FA">
        <w:rPr>
          <w:rFonts w:ascii="Arial" w:eastAsia="Arial" w:hAnsi="Arial" w:cs="Arial"/>
          <w:sz w:val="24"/>
          <w:szCs w:val="24"/>
        </w:rPr>
        <w:t xml:space="preserve">Fujitsu </w:t>
      </w:r>
      <w:r w:rsidR="00CB42D9" w:rsidRPr="00F720FA">
        <w:rPr>
          <w:rFonts w:ascii="Arial" w:eastAsia="Arial" w:hAnsi="Arial" w:cs="Arial"/>
          <w:sz w:val="24"/>
          <w:szCs w:val="24"/>
        </w:rPr>
        <w:t xml:space="preserve">sister company. </w:t>
      </w:r>
      <w:r w:rsidR="009A1469" w:rsidRPr="00F720FA">
        <w:rPr>
          <w:rFonts w:ascii="Arial" w:eastAsia="Arial" w:hAnsi="Arial" w:cs="Arial"/>
          <w:sz w:val="24"/>
          <w:szCs w:val="24"/>
        </w:rPr>
        <w:t>F</w:t>
      </w:r>
      <w:r w:rsidR="00CB42D9" w:rsidRPr="00F720FA">
        <w:rPr>
          <w:rFonts w:ascii="Arial" w:eastAsia="Arial" w:hAnsi="Arial" w:cs="Arial"/>
          <w:sz w:val="24"/>
          <w:szCs w:val="24"/>
        </w:rPr>
        <w:t xml:space="preserve">ujitsu is a private </w:t>
      </w:r>
      <w:r w:rsidR="009C2F84" w:rsidRPr="00F720FA">
        <w:rPr>
          <w:rFonts w:ascii="Arial" w:eastAsia="Arial" w:hAnsi="Arial" w:cs="Arial"/>
          <w:sz w:val="24"/>
          <w:szCs w:val="24"/>
        </w:rPr>
        <w:t>Japanese</w:t>
      </w:r>
      <w:r w:rsidR="00CB42D9" w:rsidRPr="00F720FA">
        <w:rPr>
          <w:rFonts w:ascii="Arial" w:eastAsia="Arial" w:hAnsi="Arial" w:cs="Arial"/>
          <w:sz w:val="24"/>
          <w:szCs w:val="24"/>
        </w:rPr>
        <w:t xml:space="preserve"> firm that designs and manufactures information technology solutions, with headquarters in </w:t>
      </w:r>
      <w:r w:rsidR="009C2F84" w:rsidRPr="00F720FA">
        <w:rPr>
          <w:rFonts w:ascii="Arial" w:eastAsia="Arial" w:hAnsi="Arial" w:cs="Arial"/>
          <w:sz w:val="24"/>
          <w:szCs w:val="24"/>
        </w:rPr>
        <w:t>Bracknell</w:t>
      </w:r>
      <w:r w:rsidR="00CB42D9" w:rsidRPr="00F720FA">
        <w:rPr>
          <w:rFonts w:ascii="Arial" w:eastAsia="Arial" w:hAnsi="Arial" w:cs="Arial"/>
          <w:sz w:val="24"/>
          <w:szCs w:val="24"/>
        </w:rPr>
        <w:t xml:space="preserve">, </w:t>
      </w:r>
      <w:r w:rsidR="00700D10" w:rsidRPr="00F720FA">
        <w:rPr>
          <w:rFonts w:ascii="Arial" w:eastAsia="Arial" w:hAnsi="Arial" w:cs="Arial"/>
          <w:sz w:val="24"/>
          <w:szCs w:val="24"/>
        </w:rPr>
        <w:t>United Kingdom</w:t>
      </w:r>
      <w:r w:rsidR="00CB42D9" w:rsidRPr="00F720FA">
        <w:rPr>
          <w:rFonts w:ascii="Arial" w:eastAsia="Arial" w:hAnsi="Arial" w:cs="Arial"/>
          <w:sz w:val="24"/>
          <w:szCs w:val="24"/>
        </w:rPr>
        <w:t xml:space="preserve">. </w:t>
      </w:r>
      <w:r w:rsidR="00700D10" w:rsidRPr="00F720FA">
        <w:rPr>
          <w:rFonts w:ascii="Arial" w:eastAsia="Arial" w:hAnsi="Arial" w:cs="Arial"/>
          <w:sz w:val="24"/>
          <w:szCs w:val="24"/>
        </w:rPr>
        <w:t>A</w:t>
      </w:r>
      <w:r w:rsidR="00CB42D9" w:rsidRPr="00F720FA">
        <w:rPr>
          <w:rFonts w:ascii="Arial" w:eastAsia="Arial" w:hAnsi="Arial" w:cs="Arial"/>
          <w:sz w:val="24"/>
          <w:szCs w:val="24"/>
        </w:rPr>
        <w:t xml:space="preserve">ccording to </w:t>
      </w:r>
      <w:r w:rsidR="009C2F84" w:rsidRPr="00F720FA">
        <w:rPr>
          <w:rFonts w:ascii="Arial" w:eastAsia="Arial" w:hAnsi="Arial" w:cs="Arial"/>
          <w:color w:val="00B050"/>
          <w:sz w:val="24"/>
          <w:szCs w:val="24"/>
        </w:rPr>
        <w:t>Madhavan</w:t>
      </w:r>
      <w:r w:rsidR="00CB42D9" w:rsidRPr="00F720FA">
        <w:rPr>
          <w:rFonts w:ascii="Arial" w:eastAsia="Arial" w:hAnsi="Arial" w:cs="Arial"/>
          <w:color w:val="00B050"/>
          <w:sz w:val="24"/>
          <w:szCs w:val="24"/>
        </w:rPr>
        <w:t xml:space="preserve"> and </w:t>
      </w:r>
      <w:r w:rsidR="009C2F84" w:rsidRPr="00F720FA">
        <w:rPr>
          <w:rFonts w:ascii="Arial" w:eastAsia="Arial" w:hAnsi="Arial" w:cs="Arial"/>
          <w:color w:val="00B050"/>
          <w:sz w:val="24"/>
          <w:szCs w:val="24"/>
        </w:rPr>
        <w:t>Thomas</w:t>
      </w:r>
      <w:r w:rsidR="00CB42D9" w:rsidRPr="00F720FA">
        <w:rPr>
          <w:rFonts w:ascii="Arial" w:eastAsia="Arial" w:hAnsi="Arial" w:cs="Arial"/>
          <w:color w:val="00B050"/>
          <w:sz w:val="24"/>
          <w:szCs w:val="24"/>
        </w:rPr>
        <w:t xml:space="preserve"> (1993) </w:t>
      </w:r>
      <w:r w:rsidR="00CB42D9" w:rsidRPr="00F720FA">
        <w:rPr>
          <w:rFonts w:ascii="Arial" w:eastAsia="Arial" w:hAnsi="Arial" w:cs="Arial"/>
          <w:sz w:val="24"/>
          <w:szCs w:val="24"/>
        </w:rPr>
        <w:t xml:space="preserve">in 1960s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chose a base in </w:t>
      </w:r>
      <w:r w:rsidR="009C2F84" w:rsidRPr="00F720FA">
        <w:rPr>
          <w:rFonts w:ascii="Arial" w:eastAsia="Arial" w:hAnsi="Arial" w:cs="Arial"/>
          <w:sz w:val="24"/>
          <w:szCs w:val="24"/>
        </w:rPr>
        <w:t>Spain</w:t>
      </w:r>
      <w:r w:rsidR="00CB42D9" w:rsidRPr="00F720FA">
        <w:rPr>
          <w:rFonts w:ascii="Arial" w:eastAsia="Arial" w:hAnsi="Arial" w:cs="Arial"/>
          <w:sz w:val="24"/>
          <w:szCs w:val="24"/>
        </w:rPr>
        <w:t xml:space="preserve"> to base its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w:t>
      </w:r>
      <w:r w:rsidR="009C2F84" w:rsidRPr="00F720FA">
        <w:rPr>
          <w:rFonts w:ascii="Arial" w:eastAsia="Arial" w:hAnsi="Arial" w:cs="Arial"/>
          <w:sz w:val="24"/>
          <w:szCs w:val="24"/>
        </w:rPr>
        <w:t>Espana</w:t>
      </w:r>
      <w:r w:rsidR="00CB42D9" w:rsidRPr="00F720FA">
        <w:rPr>
          <w:rFonts w:ascii="Arial" w:eastAsia="Arial" w:hAnsi="Arial" w:cs="Arial"/>
          <w:sz w:val="24"/>
          <w:szCs w:val="24"/>
        </w:rPr>
        <w:t xml:space="preserve"> in 1973,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took capital participation in </w:t>
      </w:r>
      <w:r w:rsidR="009C2F84" w:rsidRPr="00F720FA">
        <w:rPr>
          <w:rFonts w:ascii="Arial" w:eastAsia="Arial" w:hAnsi="Arial" w:cs="Arial"/>
          <w:sz w:val="24"/>
          <w:szCs w:val="24"/>
        </w:rPr>
        <w:t xml:space="preserve">SECOINSA </w:t>
      </w:r>
      <w:r w:rsidR="00CB42D9" w:rsidRPr="00F720FA">
        <w:rPr>
          <w:rFonts w:ascii="Arial" w:eastAsia="Arial" w:hAnsi="Arial" w:cs="Arial"/>
          <w:sz w:val="24"/>
          <w:szCs w:val="24"/>
        </w:rPr>
        <w:t xml:space="preserve">in 1975. </w:t>
      </w:r>
      <w:r w:rsidR="00516138" w:rsidRPr="00F720FA">
        <w:rPr>
          <w:rFonts w:ascii="Arial" w:eastAsia="Arial" w:hAnsi="Arial" w:cs="Arial"/>
          <w:sz w:val="24"/>
          <w:szCs w:val="24"/>
        </w:rPr>
        <w:t>I</w:t>
      </w:r>
      <w:r w:rsidR="00CB42D9" w:rsidRPr="00F720FA">
        <w:rPr>
          <w:rFonts w:ascii="Arial" w:eastAsia="Arial" w:hAnsi="Arial" w:cs="Arial"/>
          <w:sz w:val="24"/>
          <w:szCs w:val="24"/>
        </w:rPr>
        <w:t xml:space="preserve">n 1977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w:t>
      </w:r>
      <w:r w:rsidR="00363F57" w:rsidRPr="00F720FA">
        <w:rPr>
          <w:rFonts w:ascii="Arial" w:eastAsia="Arial" w:hAnsi="Arial" w:cs="Arial"/>
          <w:sz w:val="24"/>
          <w:szCs w:val="24"/>
        </w:rPr>
        <w:t>was set</w:t>
      </w:r>
      <w:r w:rsidR="00CB42D9" w:rsidRPr="00F720FA">
        <w:rPr>
          <w:rFonts w:ascii="Arial" w:eastAsia="Arial" w:hAnsi="Arial" w:cs="Arial"/>
          <w:sz w:val="24"/>
          <w:szCs w:val="24"/>
        </w:rPr>
        <w:t xml:space="preserve"> up by the port of </w:t>
      </w:r>
      <w:r w:rsidR="009C2F84" w:rsidRPr="00F720FA">
        <w:rPr>
          <w:rFonts w:ascii="Arial" w:eastAsia="Arial" w:hAnsi="Arial" w:cs="Arial"/>
          <w:sz w:val="24"/>
          <w:szCs w:val="24"/>
        </w:rPr>
        <w:t>Málaga</w:t>
      </w:r>
      <w:r w:rsidR="00CB42D9" w:rsidRPr="00F720FA">
        <w:rPr>
          <w:rFonts w:ascii="Arial" w:eastAsia="Arial" w:hAnsi="Arial" w:cs="Arial"/>
          <w:sz w:val="24"/>
          <w:szCs w:val="24"/>
        </w:rPr>
        <w:t>.</w:t>
      </w:r>
    </w:p>
    <w:p w14:paraId="09E70E80" w14:textId="77777777" w:rsidR="00623F46" w:rsidRPr="00F720FA" w:rsidRDefault="00516138" w:rsidP="00EA35A0">
      <w:pPr>
        <w:spacing w:after="0" w:line="360" w:lineRule="auto"/>
        <w:jc w:val="both"/>
        <w:rPr>
          <w:rFonts w:ascii="Arial" w:eastAsia="Arial" w:hAnsi="Arial" w:cs="Arial"/>
          <w:sz w:val="24"/>
          <w:szCs w:val="24"/>
        </w:rPr>
      </w:pPr>
      <w:r w:rsidRPr="00F720FA">
        <w:rPr>
          <w:rFonts w:ascii="Arial" w:eastAsia="Arial" w:hAnsi="Arial" w:cs="Arial"/>
          <w:sz w:val="24"/>
          <w:szCs w:val="24"/>
        </w:rPr>
        <w:t>B</w:t>
      </w:r>
      <w:r w:rsidR="00CB42D9" w:rsidRPr="00F720FA">
        <w:rPr>
          <w:rFonts w:ascii="Arial" w:eastAsia="Arial" w:hAnsi="Arial" w:cs="Arial"/>
          <w:sz w:val="24"/>
          <w:szCs w:val="24"/>
        </w:rPr>
        <w:t xml:space="preserve">y 1985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was </w:t>
      </w:r>
      <w:r w:rsidR="009C2F84" w:rsidRPr="00F720FA">
        <w:rPr>
          <w:rFonts w:ascii="Arial" w:eastAsia="Arial" w:hAnsi="Arial" w:cs="Arial"/>
          <w:sz w:val="24"/>
          <w:szCs w:val="24"/>
        </w:rPr>
        <w:t>able</w:t>
      </w:r>
      <w:r w:rsidR="00CB42D9" w:rsidRPr="00F720FA">
        <w:rPr>
          <w:rFonts w:ascii="Arial" w:eastAsia="Arial" w:hAnsi="Arial" w:cs="Arial"/>
          <w:sz w:val="24"/>
          <w:szCs w:val="24"/>
        </w:rPr>
        <w:t xml:space="preserve"> to offer a range of products to the </w:t>
      </w:r>
      <w:r w:rsidR="009C2F84" w:rsidRPr="00F720FA">
        <w:rPr>
          <w:rFonts w:ascii="Arial" w:eastAsia="Arial" w:hAnsi="Arial" w:cs="Arial"/>
          <w:sz w:val="24"/>
          <w:szCs w:val="24"/>
        </w:rPr>
        <w:t>European</w:t>
      </w:r>
      <w:r w:rsidR="00CB42D9" w:rsidRPr="00F720FA">
        <w:rPr>
          <w:rFonts w:ascii="Arial" w:eastAsia="Arial" w:hAnsi="Arial" w:cs="Arial"/>
          <w:sz w:val="24"/>
          <w:szCs w:val="24"/>
        </w:rPr>
        <w:t xml:space="preserve"> market including supercomputers, mainframes, minicomputers, pcs, automated teller machines (</w:t>
      </w:r>
      <w:r w:rsidR="009C2F84" w:rsidRPr="00F720FA">
        <w:rPr>
          <w:rFonts w:ascii="Arial" w:eastAsia="Arial" w:hAnsi="Arial" w:cs="Arial"/>
          <w:sz w:val="24"/>
          <w:szCs w:val="24"/>
        </w:rPr>
        <w:t>ATMs</w:t>
      </w:r>
      <w:r w:rsidR="00CB42D9" w:rsidRPr="00F720FA">
        <w:rPr>
          <w:rFonts w:ascii="Arial" w:eastAsia="Arial" w:hAnsi="Arial" w:cs="Arial"/>
          <w:sz w:val="24"/>
          <w:szCs w:val="24"/>
        </w:rPr>
        <w:t xml:space="preserve">), data transmission equipment and peripherals. </w:t>
      </w:r>
      <w:r w:rsidRPr="00F720FA">
        <w:rPr>
          <w:rFonts w:ascii="Arial" w:eastAsia="Arial" w:hAnsi="Arial" w:cs="Arial"/>
          <w:sz w:val="24"/>
          <w:szCs w:val="24"/>
        </w:rPr>
        <w:t>W</w:t>
      </w:r>
      <w:r w:rsidR="00CB42D9" w:rsidRPr="00F720FA">
        <w:rPr>
          <w:rFonts w:ascii="Arial" w:eastAsia="Arial" w:hAnsi="Arial" w:cs="Arial"/>
          <w:sz w:val="24"/>
          <w:szCs w:val="24"/>
        </w:rPr>
        <w:t xml:space="preserve">ith </w:t>
      </w:r>
      <w:r w:rsidR="009C2F84" w:rsidRPr="00F720FA">
        <w:rPr>
          <w:rFonts w:ascii="Arial" w:eastAsia="Arial" w:hAnsi="Arial" w:cs="Arial"/>
          <w:sz w:val="24"/>
          <w:szCs w:val="24"/>
        </w:rPr>
        <w:t>Spain</w:t>
      </w:r>
      <w:r w:rsidR="00CB42D9" w:rsidRPr="00F720FA">
        <w:rPr>
          <w:rFonts w:ascii="Arial" w:eastAsia="Arial" w:hAnsi="Arial" w:cs="Arial"/>
          <w:sz w:val="24"/>
          <w:szCs w:val="24"/>
        </w:rPr>
        <w:t xml:space="preserve"> having access to the </w:t>
      </w:r>
      <w:r w:rsidR="009C2F84" w:rsidRPr="00F720FA">
        <w:rPr>
          <w:rFonts w:ascii="Arial" w:eastAsia="Arial" w:hAnsi="Arial" w:cs="Arial"/>
          <w:sz w:val="24"/>
          <w:szCs w:val="24"/>
        </w:rPr>
        <w:t>E</w:t>
      </w:r>
      <w:r w:rsidR="004C5D99" w:rsidRPr="00F720FA">
        <w:rPr>
          <w:rFonts w:ascii="Arial" w:eastAsia="Arial" w:hAnsi="Arial" w:cs="Arial"/>
          <w:sz w:val="24"/>
          <w:szCs w:val="24"/>
        </w:rPr>
        <w:t>uropean Communities</w:t>
      </w:r>
      <w:r w:rsidR="00CB42D9" w:rsidRPr="00F720FA">
        <w:rPr>
          <w:rFonts w:ascii="Arial" w:eastAsia="Arial" w:hAnsi="Arial" w:cs="Arial"/>
          <w:sz w:val="24"/>
          <w:szCs w:val="24"/>
        </w:rPr>
        <w:t xml:space="preserve"> in 1986</w:t>
      </w:r>
      <w:r w:rsidR="007B7DB0" w:rsidRPr="00F720FA">
        <w:rPr>
          <w:rFonts w:ascii="Arial" w:eastAsia="Arial" w:hAnsi="Arial" w:cs="Arial"/>
          <w:sz w:val="24"/>
          <w:szCs w:val="24"/>
        </w:rPr>
        <w:t xml:space="preserve"> </w:t>
      </w:r>
      <w:r w:rsidR="009C2F84" w:rsidRPr="00F720FA">
        <w:rPr>
          <w:rFonts w:ascii="Arial" w:eastAsia="Arial" w:hAnsi="Arial" w:cs="Arial"/>
          <w:sz w:val="24"/>
          <w:szCs w:val="24"/>
        </w:rPr>
        <w:t>Madhavan</w:t>
      </w:r>
      <w:r w:rsidR="00CB42D9" w:rsidRPr="00F720FA">
        <w:rPr>
          <w:rFonts w:ascii="Arial" w:eastAsia="Arial" w:hAnsi="Arial" w:cs="Arial"/>
          <w:sz w:val="24"/>
          <w:szCs w:val="24"/>
        </w:rPr>
        <w:t xml:space="preserve"> and </w:t>
      </w:r>
      <w:r w:rsidR="009C2F84" w:rsidRPr="00F720FA">
        <w:rPr>
          <w:rFonts w:ascii="Arial" w:eastAsia="Arial" w:hAnsi="Arial" w:cs="Arial"/>
          <w:sz w:val="24"/>
          <w:szCs w:val="24"/>
        </w:rPr>
        <w:t>Thomas</w:t>
      </w:r>
      <w:r w:rsidR="00CB42D9" w:rsidRPr="00F720FA">
        <w:rPr>
          <w:rFonts w:ascii="Arial" w:eastAsia="Arial" w:hAnsi="Arial" w:cs="Arial"/>
          <w:sz w:val="24"/>
          <w:szCs w:val="24"/>
        </w:rPr>
        <w:t xml:space="preserve"> (1993) state on the sixth of </w:t>
      </w:r>
      <w:r w:rsidR="009C2F84" w:rsidRPr="00F720FA">
        <w:rPr>
          <w:rFonts w:ascii="Arial" w:eastAsia="Arial" w:hAnsi="Arial" w:cs="Arial"/>
          <w:sz w:val="24"/>
          <w:szCs w:val="24"/>
        </w:rPr>
        <w:t>February</w:t>
      </w:r>
      <w:r w:rsidR="00CB42D9" w:rsidRPr="00F720FA">
        <w:rPr>
          <w:rFonts w:ascii="Arial" w:eastAsia="Arial" w:hAnsi="Arial" w:cs="Arial"/>
          <w:sz w:val="24"/>
          <w:szCs w:val="24"/>
        </w:rPr>
        <w:t xml:space="preserve"> the year 1989, the </w:t>
      </w:r>
      <w:r w:rsidR="009C2F84" w:rsidRPr="00F720FA">
        <w:rPr>
          <w:rFonts w:ascii="Arial" w:eastAsia="Arial" w:hAnsi="Arial" w:cs="Arial"/>
          <w:sz w:val="24"/>
          <w:szCs w:val="24"/>
        </w:rPr>
        <w:t>European</w:t>
      </w:r>
      <w:r w:rsidR="00CB42D9" w:rsidRPr="00F720FA">
        <w:rPr>
          <w:rFonts w:ascii="Arial" w:eastAsia="Arial" w:hAnsi="Arial" w:cs="Arial"/>
          <w:sz w:val="24"/>
          <w:szCs w:val="24"/>
        </w:rPr>
        <w:t xml:space="preserve"> commission imposed stricter rules of origin for semiconductors to protect the </w:t>
      </w:r>
      <w:r w:rsidR="009C2F84" w:rsidRPr="00F720FA">
        <w:rPr>
          <w:rFonts w:ascii="Arial" w:eastAsia="Arial" w:hAnsi="Arial" w:cs="Arial"/>
          <w:sz w:val="24"/>
          <w:szCs w:val="24"/>
        </w:rPr>
        <w:t>European</w:t>
      </w:r>
      <w:r w:rsidR="00CB42D9" w:rsidRPr="00F720FA">
        <w:rPr>
          <w:rFonts w:ascii="Arial" w:eastAsia="Arial" w:hAnsi="Arial" w:cs="Arial"/>
          <w:sz w:val="24"/>
          <w:szCs w:val="24"/>
        </w:rPr>
        <w:t xml:space="preserve"> market against importation and improve the sector. </w:t>
      </w:r>
    </w:p>
    <w:p w14:paraId="61CD7BEC" w14:textId="77777777" w:rsidR="00CE515A" w:rsidRPr="00F720FA" w:rsidRDefault="004A23CF" w:rsidP="00EA35A0">
      <w:pPr>
        <w:spacing w:after="0" w:line="360" w:lineRule="auto"/>
        <w:jc w:val="both"/>
        <w:rPr>
          <w:rFonts w:ascii="Arial" w:eastAsia="Arial" w:hAnsi="Arial" w:cs="Arial"/>
          <w:sz w:val="24"/>
          <w:szCs w:val="24"/>
        </w:rPr>
      </w:pPr>
      <w:r w:rsidRPr="00F720FA">
        <w:rPr>
          <w:rFonts w:ascii="Arial" w:eastAsia="Arial" w:hAnsi="Arial" w:cs="Arial"/>
          <w:sz w:val="24"/>
          <w:szCs w:val="24"/>
        </w:rPr>
        <w:t>T</w:t>
      </w:r>
      <w:r w:rsidR="00CB42D9" w:rsidRPr="00F720FA">
        <w:rPr>
          <w:rFonts w:ascii="Arial" w:eastAsia="Arial" w:hAnsi="Arial" w:cs="Arial"/>
          <w:sz w:val="24"/>
          <w:szCs w:val="24"/>
        </w:rPr>
        <w:t xml:space="preserve">he new regulation requires the crucial circuit diffusion process to be conducted locally, rather than relying on the "last substantial transformation" (often assembly and testing). </w:t>
      </w:r>
      <w:r w:rsidRPr="00F720FA">
        <w:rPr>
          <w:rFonts w:ascii="Arial" w:eastAsia="Arial" w:hAnsi="Arial" w:cs="Arial"/>
          <w:sz w:val="24"/>
          <w:szCs w:val="24"/>
        </w:rPr>
        <w:t>A</w:t>
      </w:r>
      <w:r w:rsidR="00CB42D9" w:rsidRPr="00F720FA">
        <w:rPr>
          <w:rFonts w:ascii="Arial" w:eastAsia="Arial" w:hAnsi="Arial" w:cs="Arial"/>
          <w:sz w:val="24"/>
          <w:szCs w:val="24"/>
        </w:rPr>
        <w:t xml:space="preserve">dditionally, the </w:t>
      </w:r>
      <w:r w:rsidR="009C2F84" w:rsidRPr="00F720FA">
        <w:rPr>
          <w:rFonts w:ascii="Arial" w:eastAsia="Arial" w:hAnsi="Arial" w:cs="Arial"/>
          <w:sz w:val="24"/>
          <w:szCs w:val="24"/>
        </w:rPr>
        <w:t>European</w:t>
      </w:r>
      <w:r w:rsidR="00CB42D9" w:rsidRPr="00F720FA">
        <w:rPr>
          <w:rFonts w:ascii="Arial" w:eastAsia="Arial" w:hAnsi="Arial" w:cs="Arial"/>
          <w:sz w:val="24"/>
          <w:szCs w:val="24"/>
        </w:rPr>
        <w:t xml:space="preserve"> commission mandated a 40% non-</w:t>
      </w:r>
      <w:r w:rsidR="009C2F84" w:rsidRPr="00F720FA">
        <w:rPr>
          <w:rFonts w:ascii="Arial" w:eastAsia="Arial" w:hAnsi="Arial" w:cs="Arial"/>
          <w:sz w:val="24"/>
          <w:szCs w:val="24"/>
        </w:rPr>
        <w:t>Japanese</w:t>
      </w:r>
      <w:r w:rsidR="00CB42D9" w:rsidRPr="00F720FA">
        <w:rPr>
          <w:rFonts w:ascii="Arial" w:eastAsia="Arial" w:hAnsi="Arial" w:cs="Arial"/>
          <w:sz w:val="24"/>
          <w:szCs w:val="24"/>
        </w:rPr>
        <w:t xml:space="preserve"> content in goods that were imported.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was building a £400 million integrated facility for </w:t>
      </w:r>
      <w:r w:rsidR="009C2F84" w:rsidRPr="00F720FA">
        <w:rPr>
          <w:rFonts w:ascii="Arial" w:eastAsia="Arial" w:hAnsi="Arial" w:cs="Arial"/>
          <w:sz w:val="24"/>
          <w:szCs w:val="24"/>
        </w:rPr>
        <w:t>four-megabit</w:t>
      </w:r>
      <w:r w:rsidR="00CB42D9" w:rsidRPr="00F720FA">
        <w:rPr>
          <w:rFonts w:ascii="Arial" w:eastAsia="Arial" w:hAnsi="Arial" w:cs="Arial"/>
          <w:sz w:val="24"/>
          <w:szCs w:val="24"/>
        </w:rPr>
        <w:t xml:space="preserve"> chips for memory in </w:t>
      </w:r>
      <w:r w:rsidR="00814668" w:rsidRPr="00F720FA">
        <w:rPr>
          <w:rFonts w:ascii="Arial" w:eastAsia="Arial" w:hAnsi="Arial" w:cs="Arial"/>
          <w:sz w:val="24"/>
          <w:szCs w:val="24"/>
        </w:rPr>
        <w:t>N</w:t>
      </w:r>
      <w:r w:rsidR="00CB42D9" w:rsidRPr="00F720FA">
        <w:rPr>
          <w:rFonts w:ascii="Arial" w:eastAsia="Arial" w:hAnsi="Arial" w:cs="Arial"/>
          <w:sz w:val="24"/>
          <w:szCs w:val="24"/>
        </w:rPr>
        <w:t xml:space="preserve">ewton </w:t>
      </w:r>
      <w:r w:rsidR="009C2F84" w:rsidRPr="00F720FA">
        <w:rPr>
          <w:rFonts w:ascii="Arial" w:eastAsia="Arial" w:hAnsi="Arial" w:cs="Arial"/>
          <w:sz w:val="24"/>
          <w:szCs w:val="24"/>
        </w:rPr>
        <w:t>Aycliffe</w:t>
      </w:r>
      <w:r w:rsidR="00CB42D9" w:rsidRPr="00F720FA">
        <w:rPr>
          <w:rFonts w:ascii="Arial" w:eastAsia="Arial" w:hAnsi="Arial" w:cs="Arial"/>
          <w:sz w:val="24"/>
          <w:szCs w:val="24"/>
        </w:rPr>
        <w:t xml:space="preserve">, the </w:t>
      </w:r>
      <w:r w:rsidRPr="00F720FA">
        <w:rPr>
          <w:rFonts w:ascii="Arial" w:eastAsia="Arial" w:hAnsi="Arial" w:cs="Arial"/>
          <w:sz w:val="24"/>
          <w:szCs w:val="24"/>
        </w:rPr>
        <w:t>U</w:t>
      </w:r>
      <w:r w:rsidR="00CB42D9" w:rsidRPr="00F720FA">
        <w:rPr>
          <w:rFonts w:ascii="Arial" w:eastAsia="Arial" w:hAnsi="Arial" w:cs="Arial"/>
          <w:sz w:val="24"/>
          <w:szCs w:val="24"/>
        </w:rPr>
        <w:t xml:space="preserve">nited </w:t>
      </w:r>
      <w:r w:rsidRPr="00F720FA">
        <w:rPr>
          <w:rFonts w:ascii="Arial" w:eastAsia="Arial" w:hAnsi="Arial" w:cs="Arial"/>
          <w:sz w:val="24"/>
          <w:szCs w:val="24"/>
        </w:rPr>
        <w:t>K</w:t>
      </w:r>
      <w:r w:rsidR="00CB42D9" w:rsidRPr="00F720FA">
        <w:rPr>
          <w:rFonts w:ascii="Arial" w:eastAsia="Arial" w:hAnsi="Arial" w:cs="Arial"/>
          <w:sz w:val="24"/>
          <w:szCs w:val="24"/>
        </w:rPr>
        <w:t xml:space="preserve">ingdom.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owns the </w:t>
      </w:r>
      <w:r w:rsidR="00814668" w:rsidRPr="00F720FA">
        <w:rPr>
          <w:rFonts w:ascii="Arial" w:eastAsia="Arial" w:hAnsi="Arial" w:cs="Arial"/>
          <w:sz w:val="24"/>
          <w:szCs w:val="24"/>
        </w:rPr>
        <w:t>H</w:t>
      </w:r>
      <w:r w:rsidR="00CB42D9" w:rsidRPr="00F720FA">
        <w:rPr>
          <w:rFonts w:ascii="Arial" w:eastAsia="Arial" w:hAnsi="Arial" w:cs="Arial"/>
          <w:sz w:val="24"/>
          <w:szCs w:val="24"/>
        </w:rPr>
        <w:t xml:space="preserve">orizon </w:t>
      </w:r>
      <w:r w:rsidR="00814668" w:rsidRPr="00F720FA">
        <w:rPr>
          <w:rFonts w:ascii="Arial" w:eastAsia="Arial" w:hAnsi="Arial" w:cs="Arial"/>
          <w:sz w:val="24"/>
          <w:szCs w:val="24"/>
        </w:rPr>
        <w:t>IT</w:t>
      </w:r>
      <w:r w:rsidR="00CB42D9" w:rsidRPr="00F720FA">
        <w:rPr>
          <w:rFonts w:ascii="Arial" w:eastAsia="Arial" w:hAnsi="Arial" w:cs="Arial"/>
          <w:sz w:val="24"/>
          <w:szCs w:val="24"/>
        </w:rPr>
        <w:t xml:space="preserve"> software system</w:t>
      </w:r>
      <w:r w:rsidR="00814668" w:rsidRPr="00F720FA">
        <w:rPr>
          <w:rFonts w:ascii="Arial" w:eastAsia="Arial" w:hAnsi="Arial" w:cs="Arial"/>
          <w:sz w:val="24"/>
          <w:szCs w:val="24"/>
        </w:rPr>
        <w:t>. Post Office</w:t>
      </w:r>
      <w:r w:rsidR="00CB42D9" w:rsidRPr="00F720FA">
        <w:rPr>
          <w:rFonts w:ascii="Arial" w:eastAsia="Arial" w:hAnsi="Arial" w:cs="Arial"/>
          <w:sz w:val="24"/>
          <w:szCs w:val="24"/>
        </w:rPr>
        <w:t xml:space="preserve"> limited signed a deal with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in 1999 to offer its </w:t>
      </w:r>
      <w:r w:rsidR="00814668" w:rsidRPr="00F720FA">
        <w:rPr>
          <w:rFonts w:ascii="Arial" w:eastAsia="Arial" w:hAnsi="Arial" w:cs="Arial"/>
          <w:sz w:val="24"/>
          <w:szCs w:val="24"/>
        </w:rPr>
        <w:t>H</w:t>
      </w:r>
      <w:r w:rsidR="00CB42D9" w:rsidRPr="00F720FA">
        <w:rPr>
          <w:rFonts w:ascii="Arial" w:eastAsia="Arial" w:hAnsi="Arial" w:cs="Arial"/>
          <w:sz w:val="24"/>
          <w:szCs w:val="24"/>
        </w:rPr>
        <w:t xml:space="preserve">orizon </w:t>
      </w:r>
      <w:r w:rsidR="00814668" w:rsidRPr="00F720FA">
        <w:rPr>
          <w:rFonts w:ascii="Arial" w:eastAsia="Arial" w:hAnsi="Arial" w:cs="Arial"/>
          <w:sz w:val="24"/>
          <w:szCs w:val="24"/>
        </w:rPr>
        <w:lastRenderedPageBreak/>
        <w:t>IT</w:t>
      </w:r>
      <w:r w:rsidR="00CB42D9" w:rsidRPr="00F720FA">
        <w:rPr>
          <w:rFonts w:ascii="Arial" w:eastAsia="Arial" w:hAnsi="Arial" w:cs="Arial"/>
          <w:sz w:val="24"/>
          <w:szCs w:val="24"/>
        </w:rPr>
        <w:t xml:space="preserve"> software system to </w:t>
      </w:r>
      <w:r w:rsidR="00814668" w:rsidRPr="00F720FA">
        <w:rPr>
          <w:rFonts w:ascii="Arial" w:eastAsia="Arial" w:hAnsi="Arial" w:cs="Arial"/>
          <w:sz w:val="24"/>
          <w:szCs w:val="24"/>
        </w:rPr>
        <w:t xml:space="preserve">Post Office's </w:t>
      </w:r>
      <w:r w:rsidR="00CB42D9" w:rsidRPr="00F720FA">
        <w:rPr>
          <w:rFonts w:ascii="Arial" w:eastAsia="Arial" w:hAnsi="Arial" w:cs="Arial"/>
          <w:sz w:val="24"/>
          <w:szCs w:val="24"/>
        </w:rPr>
        <w:t>1</w:t>
      </w:r>
      <w:r w:rsidR="00D25167" w:rsidRPr="00F720FA">
        <w:rPr>
          <w:rFonts w:ascii="Arial" w:eastAsia="Arial" w:hAnsi="Arial" w:cs="Arial"/>
          <w:sz w:val="24"/>
          <w:szCs w:val="24"/>
        </w:rPr>
        <w:t>7</w:t>
      </w:r>
      <w:r w:rsidR="00CB42D9" w:rsidRPr="00F720FA">
        <w:rPr>
          <w:rFonts w:ascii="Arial" w:eastAsia="Arial" w:hAnsi="Arial" w:cs="Arial"/>
          <w:sz w:val="24"/>
          <w:szCs w:val="24"/>
        </w:rPr>
        <w:t xml:space="preserve">,000+ branches across the </w:t>
      </w:r>
      <w:r w:rsidR="009C2F84" w:rsidRPr="00F720FA">
        <w:rPr>
          <w:rFonts w:ascii="Arial" w:eastAsia="Arial" w:hAnsi="Arial" w:cs="Arial"/>
          <w:sz w:val="24"/>
          <w:szCs w:val="24"/>
        </w:rPr>
        <w:t>UK</w:t>
      </w:r>
      <w:r w:rsidR="00CB42D9" w:rsidRPr="00F720FA">
        <w:rPr>
          <w:rFonts w:ascii="Arial" w:eastAsia="Arial" w:hAnsi="Arial" w:cs="Arial"/>
          <w:sz w:val="24"/>
          <w:szCs w:val="24"/>
        </w:rPr>
        <w:t xml:space="preserve">; the contract was valued at millions of </w:t>
      </w:r>
      <w:r w:rsidR="009C2F84" w:rsidRPr="00F720FA">
        <w:rPr>
          <w:rFonts w:ascii="Arial" w:eastAsia="Arial" w:hAnsi="Arial" w:cs="Arial"/>
          <w:sz w:val="24"/>
          <w:szCs w:val="24"/>
        </w:rPr>
        <w:t>Stirling</w:t>
      </w:r>
      <w:r w:rsidR="00CB42D9" w:rsidRPr="00F720FA">
        <w:rPr>
          <w:rFonts w:ascii="Arial" w:eastAsia="Arial" w:hAnsi="Arial" w:cs="Arial"/>
          <w:sz w:val="24"/>
          <w:szCs w:val="24"/>
        </w:rPr>
        <w:t xml:space="preserve"> pounds. </w:t>
      </w:r>
    </w:p>
    <w:p w14:paraId="7AA60C9F" w14:textId="1DC676EF" w:rsidR="00BC5C2C" w:rsidRPr="00F720FA" w:rsidRDefault="00753681" w:rsidP="00EA35A0">
      <w:pPr>
        <w:spacing w:after="0" w:line="360" w:lineRule="auto"/>
        <w:jc w:val="both"/>
        <w:rPr>
          <w:rFonts w:ascii="Arial" w:eastAsia="Arial" w:hAnsi="Arial" w:cs="Arial"/>
          <w:sz w:val="24"/>
          <w:szCs w:val="24"/>
        </w:rPr>
      </w:pPr>
      <w:r w:rsidRPr="00F720FA">
        <w:rPr>
          <w:rFonts w:ascii="Arial" w:eastAsia="Arial" w:hAnsi="Arial" w:cs="Arial"/>
          <w:sz w:val="24"/>
          <w:szCs w:val="24"/>
        </w:rPr>
        <w:t>Post Office L</w:t>
      </w:r>
      <w:r w:rsidR="00CB42D9" w:rsidRPr="00F720FA">
        <w:rPr>
          <w:rFonts w:ascii="Arial" w:eastAsia="Arial" w:hAnsi="Arial" w:cs="Arial"/>
          <w:sz w:val="24"/>
          <w:szCs w:val="24"/>
        </w:rPr>
        <w:t xml:space="preserve">imited was established in 1987 when the government attempted to privatize the general post office for postmasters and postmistresses. </w:t>
      </w:r>
      <w:r w:rsidRPr="00F720FA">
        <w:rPr>
          <w:rFonts w:ascii="Arial" w:eastAsia="Arial" w:hAnsi="Arial" w:cs="Arial"/>
          <w:sz w:val="24"/>
          <w:szCs w:val="24"/>
        </w:rPr>
        <w:t xml:space="preserve">Post Office </w:t>
      </w:r>
      <w:r w:rsidR="00CB42D9" w:rsidRPr="00F720FA">
        <w:rPr>
          <w:rFonts w:ascii="Arial" w:eastAsia="Arial" w:hAnsi="Arial" w:cs="Arial"/>
          <w:sz w:val="24"/>
          <w:szCs w:val="24"/>
        </w:rPr>
        <w:t xml:space="preserve">is still owned by the </w:t>
      </w:r>
      <w:r w:rsidR="009C2F84" w:rsidRPr="00F720FA">
        <w:rPr>
          <w:rFonts w:ascii="Arial" w:eastAsia="Arial" w:hAnsi="Arial" w:cs="Arial"/>
          <w:sz w:val="24"/>
          <w:szCs w:val="24"/>
        </w:rPr>
        <w:t>British</w:t>
      </w:r>
      <w:r w:rsidR="00CB42D9" w:rsidRPr="00F720FA">
        <w:rPr>
          <w:rFonts w:ascii="Arial" w:eastAsia="Arial" w:hAnsi="Arial" w:cs="Arial"/>
          <w:sz w:val="24"/>
          <w:szCs w:val="24"/>
        </w:rPr>
        <w:t xml:space="preserve"> government. </w:t>
      </w:r>
      <w:r w:rsidR="00A00C75" w:rsidRPr="00F720FA">
        <w:rPr>
          <w:rFonts w:ascii="Arial" w:eastAsia="Arial" w:hAnsi="Arial" w:cs="Arial"/>
          <w:sz w:val="24"/>
          <w:szCs w:val="24"/>
        </w:rPr>
        <w:t>I</w:t>
      </w:r>
      <w:r w:rsidR="00CB42D9" w:rsidRPr="00F720FA">
        <w:rPr>
          <w:rFonts w:ascii="Arial" w:eastAsia="Arial" w:hAnsi="Arial" w:cs="Arial"/>
          <w:sz w:val="24"/>
          <w:szCs w:val="24"/>
        </w:rPr>
        <w:t xml:space="preserve">n 1999, the post office started utilizing </w:t>
      </w:r>
      <w:r w:rsidR="009C2F84" w:rsidRPr="00F720FA">
        <w:rPr>
          <w:rFonts w:ascii="Arial" w:eastAsia="Arial" w:hAnsi="Arial" w:cs="Arial"/>
          <w:sz w:val="24"/>
          <w:szCs w:val="24"/>
        </w:rPr>
        <w:t>Fujitsu</w:t>
      </w:r>
      <w:r w:rsidR="00CB42D9" w:rsidRPr="00F720FA">
        <w:rPr>
          <w:rFonts w:ascii="Arial" w:eastAsia="Arial" w:hAnsi="Arial" w:cs="Arial"/>
          <w:sz w:val="24"/>
          <w:szCs w:val="24"/>
        </w:rPr>
        <w:t xml:space="preserve"> horizon </w:t>
      </w:r>
      <w:r w:rsidR="009C2F84" w:rsidRPr="00F720FA">
        <w:rPr>
          <w:rFonts w:ascii="Arial" w:eastAsia="Arial" w:hAnsi="Arial" w:cs="Arial"/>
          <w:sz w:val="24"/>
          <w:szCs w:val="24"/>
        </w:rPr>
        <w:t>its</w:t>
      </w:r>
      <w:r w:rsidR="00CB42D9" w:rsidRPr="00F720FA">
        <w:rPr>
          <w:rFonts w:ascii="Arial" w:eastAsia="Arial" w:hAnsi="Arial" w:cs="Arial"/>
          <w:sz w:val="24"/>
          <w:szCs w:val="24"/>
        </w:rPr>
        <w:t xml:space="preserve"> software systems.</w:t>
      </w:r>
    </w:p>
    <w:p w14:paraId="76911375" w14:textId="6A9C91AD" w:rsidR="009A4E85" w:rsidRPr="00545F77" w:rsidRDefault="00E40067" w:rsidP="00EA35A0">
      <w:pPr>
        <w:pStyle w:val="Heading2"/>
        <w:spacing w:line="360" w:lineRule="auto"/>
        <w:rPr>
          <w:rFonts w:ascii="Arial" w:hAnsi="Arial" w:cs="Arial"/>
          <w:b/>
          <w:bCs/>
          <w:color w:val="00B050"/>
          <w:sz w:val="28"/>
          <w:szCs w:val="28"/>
          <w:lang w:val="en-GB"/>
        </w:rPr>
      </w:pPr>
      <w:bookmarkStart w:id="6" w:name="_Toc166796570"/>
      <w:r w:rsidRPr="00545F77">
        <w:rPr>
          <w:rFonts w:ascii="Arial" w:hAnsi="Arial" w:cs="Arial"/>
          <w:b/>
          <w:bCs/>
          <w:color w:val="00B050"/>
          <w:sz w:val="28"/>
          <w:szCs w:val="28"/>
          <w:lang w:val="en-GB"/>
        </w:rPr>
        <w:t xml:space="preserve">1.1 </w:t>
      </w:r>
      <w:r w:rsidR="00BC2274" w:rsidRPr="00545F77">
        <w:rPr>
          <w:rFonts w:ascii="Arial" w:hAnsi="Arial" w:cs="Arial"/>
          <w:b/>
          <w:bCs/>
          <w:color w:val="00B050"/>
          <w:sz w:val="28"/>
          <w:szCs w:val="28"/>
          <w:lang w:val="en-GB"/>
        </w:rPr>
        <w:t>BACKGROUND &amp; PROBLEM STATEMENT</w:t>
      </w:r>
      <w:bookmarkEnd w:id="6"/>
    </w:p>
    <w:p w14:paraId="2F9F8E42" w14:textId="2D9C1EF1" w:rsidR="00902F59" w:rsidRPr="00545F77" w:rsidRDefault="00902F59" w:rsidP="00EA35A0">
      <w:pPr>
        <w:spacing w:after="0" w:line="360" w:lineRule="auto"/>
        <w:jc w:val="both"/>
        <w:rPr>
          <w:rFonts w:ascii="Arial" w:eastAsia="Arial" w:hAnsi="Arial" w:cs="Arial"/>
          <w:sz w:val="24"/>
          <w:szCs w:val="24"/>
        </w:rPr>
      </w:pPr>
      <w:r w:rsidRPr="00545F77">
        <w:rPr>
          <w:rFonts w:ascii="Arial" w:eastAsia="Arial" w:hAnsi="Arial" w:cs="Arial"/>
          <w:sz w:val="24"/>
          <w:szCs w:val="24"/>
        </w:rPr>
        <w:t xml:space="preserve">The damage and devastation produced by the Fujitsu Horizon IT software system since its deployment in 1999 have had a direct influence on </w:t>
      </w:r>
      <w:r w:rsidR="00F01CC1" w:rsidRPr="00545F77">
        <w:rPr>
          <w:rFonts w:ascii="Arial" w:eastAsia="Arial" w:hAnsi="Arial" w:cs="Arial"/>
          <w:sz w:val="24"/>
          <w:szCs w:val="24"/>
        </w:rPr>
        <w:t>individuals</w:t>
      </w:r>
      <w:r w:rsidRPr="00545F77">
        <w:rPr>
          <w:rFonts w:ascii="Arial" w:eastAsia="Arial" w:hAnsi="Arial" w:cs="Arial"/>
          <w:sz w:val="24"/>
          <w:szCs w:val="24"/>
        </w:rPr>
        <w:t xml:space="preserve"> employed by the post office when it first introduced the Fujitsu Horizon IT software system in its 1</w:t>
      </w:r>
      <w:r w:rsidR="003F0999" w:rsidRPr="00545F77">
        <w:rPr>
          <w:rFonts w:ascii="Arial" w:eastAsia="Arial" w:hAnsi="Arial" w:cs="Arial"/>
          <w:sz w:val="24"/>
          <w:szCs w:val="24"/>
        </w:rPr>
        <w:t>7</w:t>
      </w:r>
      <w:r w:rsidRPr="00545F77">
        <w:rPr>
          <w:rFonts w:ascii="Arial" w:eastAsia="Arial" w:hAnsi="Arial" w:cs="Arial"/>
          <w:sz w:val="24"/>
          <w:szCs w:val="24"/>
        </w:rPr>
        <w:t>,000</w:t>
      </w:r>
      <w:r w:rsidR="00736B11" w:rsidRPr="00545F77">
        <w:rPr>
          <w:rFonts w:ascii="Arial" w:eastAsia="Arial" w:hAnsi="Arial" w:cs="Arial"/>
          <w:sz w:val="24"/>
          <w:szCs w:val="24"/>
        </w:rPr>
        <w:t>+</w:t>
      </w:r>
      <w:r w:rsidRPr="00545F77">
        <w:rPr>
          <w:rFonts w:ascii="Arial" w:eastAsia="Arial" w:hAnsi="Arial" w:cs="Arial"/>
          <w:sz w:val="24"/>
          <w:szCs w:val="24"/>
        </w:rPr>
        <w:t xml:space="preserve"> locations across the United Kingdom</w:t>
      </w:r>
      <w:r w:rsidR="003A3A4E" w:rsidRPr="00545F77">
        <w:rPr>
          <w:rFonts w:ascii="Arial" w:eastAsia="Arial" w:hAnsi="Arial" w:cs="Arial"/>
          <w:sz w:val="24"/>
          <w:szCs w:val="24"/>
        </w:rPr>
        <w:t xml:space="preserve"> at the t</w:t>
      </w:r>
      <w:r w:rsidR="001D66CD" w:rsidRPr="00545F77">
        <w:rPr>
          <w:rFonts w:ascii="Arial" w:eastAsia="Arial" w:hAnsi="Arial" w:cs="Arial"/>
          <w:sz w:val="24"/>
          <w:szCs w:val="24"/>
        </w:rPr>
        <w:t>i</w:t>
      </w:r>
      <w:r w:rsidR="003A3A4E" w:rsidRPr="00545F77">
        <w:rPr>
          <w:rFonts w:ascii="Arial" w:eastAsia="Arial" w:hAnsi="Arial" w:cs="Arial"/>
          <w:sz w:val="24"/>
          <w:szCs w:val="24"/>
        </w:rPr>
        <w:t>me.</w:t>
      </w:r>
      <w:r w:rsidRPr="00545F77">
        <w:rPr>
          <w:rFonts w:ascii="Arial" w:eastAsia="Arial" w:hAnsi="Arial" w:cs="Arial"/>
          <w:sz w:val="24"/>
          <w:szCs w:val="24"/>
        </w:rPr>
        <w:t xml:space="preserve"> Post Office managers may not have had a thorough grasp or training in the Fujitsu IT software system capabilities.</w:t>
      </w:r>
      <w:r w:rsidR="00134824" w:rsidRPr="00545F77">
        <w:rPr>
          <w:rFonts w:ascii="Arial" w:eastAsia="Arial" w:hAnsi="Arial" w:cs="Arial"/>
          <w:sz w:val="24"/>
          <w:szCs w:val="24"/>
        </w:rPr>
        <w:t xml:space="preserve"> </w:t>
      </w:r>
      <w:r w:rsidRPr="00545F77">
        <w:rPr>
          <w:rFonts w:ascii="Arial" w:eastAsia="Arial" w:hAnsi="Arial" w:cs="Arial"/>
          <w:sz w:val="24"/>
          <w:szCs w:val="24"/>
        </w:rPr>
        <w:t>Fujitsu IT professional has remote access to sub-postmasters' and mistresses'</w:t>
      </w:r>
      <w:r w:rsidR="00736B11" w:rsidRPr="00545F77">
        <w:rPr>
          <w:rFonts w:ascii="Arial" w:eastAsia="Arial" w:hAnsi="Arial" w:cs="Arial"/>
          <w:sz w:val="24"/>
          <w:szCs w:val="24"/>
        </w:rPr>
        <w:t xml:space="preserve"> </w:t>
      </w:r>
      <w:r w:rsidRPr="00545F77">
        <w:rPr>
          <w:rFonts w:ascii="Arial" w:eastAsia="Arial" w:hAnsi="Arial" w:cs="Arial"/>
          <w:sz w:val="24"/>
          <w:szCs w:val="24"/>
        </w:rPr>
        <w:t>IT</w:t>
      </w:r>
      <w:r w:rsidR="00736B11" w:rsidRPr="00545F77">
        <w:rPr>
          <w:rFonts w:ascii="Arial" w:eastAsia="Arial" w:hAnsi="Arial" w:cs="Arial"/>
          <w:sz w:val="24"/>
          <w:szCs w:val="24"/>
        </w:rPr>
        <w:t xml:space="preserve"> </w:t>
      </w:r>
      <w:r w:rsidRPr="00545F77">
        <w:rPr>
          <w:rFonts w:ascii="Arial" w:eastAsia="Arial" w:hAnsi="Arial" w:cs="Arial"/>
          <w:sz w:val="24"/>
          <w:szCs w:val="24"/>
        </w:rPr>
        <w:t>systems.</w:t>
      </w:r>
      <w:r w:rsidR="00736B11" w:rsidRPr="00545F77">
        <w:rPr>
          <w:rFonts w:ascii="Arial" w:eastAsia="Arial" w:hAnsi="Arial" w:cs="Arial"/>
          <w:sz w:val="24"/>
          <w:szCs w:val="24"/>
        </w:rPr>
        <w:t xml:space="preserve"> </w:t>
      </w:r>
      <w:r w:rsidRPr="00545F77">
        <w:rPr>
          <w:rFonts w:ascii="Arial" w:eastAsia="Arial" w:hAnsi="Arial" w:cs="Arial"/>
          <w:sz w:val="24"/>
          <w:szCs w:val="24"/>
        </w:rPr>
        <w:t>Allowing Fujitsu personnel to operate remotely on the sub-postmasters'/mistresses' Horizon accounts without the postmaster being aware that a Fujitsu IT professional was ever present in their system.</w:t>
      </w:r>
    </w:p>
    <w:p w14:paraId="366D780B" w14:textId="0EF91D43" w:rsidR="00CA7B9A" w:rsidRPr="00545F77" w:rsidRDefault="002650B1" w:rsidP="00EA35A0">
      <w:pPr>
        <w:spacing w:after="0" w:line="360" w:lineRule="auto"/>
        <w:jc w:val="both"/>
        <w:rPr>
          <w:rFonts w:ascii="Arial" w:eastAsia="Arial" w:hAnsi="Arial" w:cs="Arial"/>
          <w:sz w:val="24"/>
          <w:szCs w:val="24"/>
        </w:rPr>
      </w:pPr>
      <w:r w:rsidRPr="00545F77">
        <w:rPr>
          <w:rFonts w:ascii="Arial" w:eastAsia="Arial" w:hAnsi="Arial" w:cs="Arial"/>
          <w:sz w:val="24"/>
          <w:szCs w:val="24"/>
        </w:rPr>
        <w:t>Post Office</w:t>
      </w:r>
      <w:r w:rsidR="0019314E" w:rsidRPr="00545F77">
        <w:rPr>
          <w:rFonts w:ascii="Arial" w:eastAsia="Arial" w:hAnsi="Arial" w:cs="Arial"/>
          <w:sz w:val="24"/>
          <w:szCs w:val="24"/>
        </w:rPr>
        <w:t xml:space="preserve"> managemen</w:t>
      </w:r>
      <w:r w:rsidR="009A1E1C" w:rsidRPr="00545F77">
        <w:rPr>
          <w:rFonts w:ascii="Arial" w:eastAsia="Arial" w:hAnsi="Arial" w:cs="Arial"/>
          <w:sz w:val="24"/>
          <w:szCs w:val="24"/>
        </w:rPr>
        <w:t>t,</w:t>
      </w:r>
      <w:r w:rsidR="0019314E" w:rsidRPr="00545F77">
        <w:rPr>
          <w:rFonts w:ascii="Arial" w:eastAsia="Arial" w:hAnsi="Arial" w:cs="Arial"/>
          <w:sz w:val="24"/>
          <w:szCs w:val="24"/>
        </w:rPr>
        <w:t xml:space="preserve"> </w:t>
      </w:r>
      <w:r w:rsidR="009A1E1C" w:rsidRPr="00545F77">
        <w:rPr>
          <w:rFonts w:ascii="Arial" w:eastAsia="Arial" w:hAnsi="Arial" w:cs="Arial"/>
          <w:sz w:val="24"/>
          <w:szCs w:val="24"/>
        </w:rPr>
        <w:t>F</w:t>
      </w:r>
      <w:r w:rsidR="0019314E" w:rsidRPr="00545F77">
        <w:rPr>
          <w:rFonts w:ascii="Arial" w:eastAsia="Arial" w:hAnsi="Arial" w:cs="Arial"/>
          <w:sz w:val="24"/>
          <w:szCs w:val="24"/>
        </w:rPr>
        <w:t>ujit</w:t>
      </w:r>
      <w:r w:rsidR="009A1E1C" w:rsidRPr="00545F77">
        <w:rPr>
          <w:rFonts w:ascii="Arial" w:eastAsia="Arial" w:hAnsi="Arial" w:cs="Arial"/>
          <w:sz w:val="24"/>
          <w:szCs w:val="24"/>
        </w:rPr>
        <w:t>su</w:t>
      </w:r>
      <w:r w:rsidRPr="00545F77">
        <w:rPr>
          <w:rFonts w:ascii="Arial" w:eastAsia="Arial" w:hAnsi="Arial" w:cs="Arial"/>
          <w:sz w:val="24"/>
          <w:szCs w:val="24"/>
        </w:rPr>
        <w:t xml:space="preserve"> is still under investigation </w:t>
      </w:r>
      <w:r w:rsidR="00F12F58" w:rsidRPr="00545F77">
        <w:rPr>
          <w:rFonts w:ascii="Arial" w:eastAsia="Arial" w:hAnsi="Arial" w:cs="Arial"/>
          <w:sz w:val="24"/>
          <w:szCs w:val="24"/>
        </w:rPr>
        <w:t>about the</w:t>
      </w:r>
      <w:r w:rsidR="00641882" w:rsidRPr="00545F77">
        <w:rPr>
          <w:rFonts w:ascii="Arial" w:eastAsia="Arial" w:hAnsi="Arial" w:cs="Arial"/>
          <w:sz w:val="24"/>
          <w:szCs w:val="24"/>
        </w:rPr>
        <w:t xml:space="preserve"> scandal </w:t>
      </w:r>
      <w:r w:rsidR="00D9651D" w:rsidRPr="00545F77">
        <w:rPr>
          <w:rFonts w:ascii="Arial" w:eastAsia="Arial" w:hAnsi="Arial" w:cs="Arial"/>
          <w:sz w:val="24"/>
          <w:szCs w:val="24"/>
        </w:rPr>
        <w:t>to its sub postmasters</w:t>
      </w:r>
      <w:r w:rsidR="000460EB" w:rsidRPr="00545F77">
        <w:rPr>
          <w:rFonts w:ascii="Arial" w:eastAsia="Arial" w:hAnsi="Arial" w:cs="Arial"/>
          <w:sz w:val="24"/>
          <w:szCs w:val="24"/>
        </w:rPr>
        <w:t>, postmistresses</w:t>
      </w:r>
      <w:r w:rsidR="00D9651D" w:rsidRPr="00545F77">
        <w:rPr>
          <w:rFonts w:ascii="Arial" w:eastAsia="Arial" w:hAnsi="Arial" w:cs="Arial"/>
          <w:sz w:val="24"/>
          <w:szCs w:val="24"/>
        </w:rPr>
        <w:t xml:space="preserve"> </w:t>
      </w:r>
      <w:r w:rsidRPr="00545F77">
        <w:rPr>
          <w:rFonts w:ascii="Arial" w:eastAsia="Arial" w:hAnsi="Arial" w:cs="Arial"/>
          <w:sz w:val="24"/>
          <w:szCs w:val="24"/>
        </w:rPr>
        <w:t xml:space="preserve">as this </w:t>
      </w:r>
      <w:r w:rsidR="00CA12C7" w:rsidRPr="00545F77">
        <w:rPr>
          <w:rFonts w:ascii="Arial" w:eastAsia="Arial" w:hAnsi="Arial" w:cs="Arial"/>
          <w:sz w:val="24"/>
          <w:szCs w:val="24"/>
        </w:rPr>
        <w:t>research</w:t>
      </w:r>
      <w:r w:rsidRPr="00545F77">
        <w:rPr>
          <w:rFonts w:ascii="Arial" w:eastAsia="Arial" w:hAnsi="Arial" w:cs="Arial"/>
          <w:sz w:val="24"/>
          <w:szCs w:val="24"/>
        </w:rPr>
        <w:t xml:space="preserve"> is being </w:t>
      </w:r>
      <w:r w:rsidR="00302912" w:rsidRPr="00545F77">
        <w:rPr>
          <w:rFonts w:ascii="Arial" w:eastAsia="Arial" w:hAnsi="Arial" w:cs="Arial"/>
          <w:sz w:val="24"/>
          <w:szCs w:val="24"/>
        </w:rPr>
        <w:t>done</w:t>
      </w:r>
      <w:r w:rsidRPr="00545F77">
        <w:rPr>
          <w:rFonts w:ascii="Arial" w:eastAsia="Arial" w:hAnsi="Arial" w:cs="Arial"/>
          <w:sz w:val="24"/>
          <w:szCs w:val="24"/>
        </w:rPr>
        <w:t xml:space="preserve"> when completed, the </w:t>
      </w:r>
      <w:r w:rsidR="000F6EEB" w:rsidRPr="00545F77">
        <w:rPr>
          <w:rFonts w:ascii="Arial" w:eastAsia="Arial" w:hAnsi="Arial" w:cs="Arial"/>
          <w:sz w:val="24"/>
          <w:szCs w:val="24"/>
        </w:rPr>
        <w:t>research</w:t>
      </w:r>
      <w:r w:rsidRPr="00545F77">
        <w:rPr>
          <w:rFonts w:ascii="Arial" w:eastAsia="Arial" w:hAnsi="Arial" w:cs="Arial"/>
          <w:sz w:val="24"/>
          <w:szCs w:val="24"/>
        </w:rPr>
        <w:t xml:space="preserve"> will </w:t>
      </w:r>
      <w:r w:rsidR="006D6458" w:rsidRPr="00545F77">
        <w:rPr>
          <w:rFonts w:ascii="Arial" w:eastAsia="Arial" w:hAnsi="Arial" w:cs="Arial"/>
          <w:sz w:val="24"/>
          <w:szCs w:val="24"/>
        </w:rPr>
        <w:t>be</w:t>
      </w:r>
      <w:r w:rsidRPr="00545F77">
        <w:rPr>
          <w:rFonts w:ascii="Arial" w:eastAsia="Arial" w:hAnsi="Arial" w:cs="Arial"/>
          <w:sz w:val="24"/>
          <w:szCs w:val="24"/>
        </w:rPr>
        <w:t xml:space="preserve"> incomplete, allowing for</w:t>
      </w:r>
      <w:r w:rsidR="004E2455" w:rsidRPr="00545F77">
        <w:rPr>
          <w:rFonts w:ascii="Arial" w:eastAsia="Arial" w:hAnsi="Arial" w:cs="Arial"/>
          <w:sz w:val="24"/>
          <w:szCs w:val="24"/>
        </w:rPr>
        <w:t xml:space="preserve"> </w:t>
      </w:r>
      <w:r w:rsidR="00B54CAC" w:rsidRPr="00545F77">
        <w:rPr>
          <w:rFonts w:ascii="Arial" w:eastAsia="Arial" w:hAnsi="Arial" w:cs="Arial"/>
          <w:sz w:val="24"/>
          <w:szCs w:val="24"/>
        </w:rPr>
        <w:t xml:space="preserve">others to do more </w:t>
      </w:r>
      <w:r w:rsidRPr="00545F77">
        <w:rPr>
          <w:rFonts w:ascii="Arial" w:eastAsia="Arial" w:hAnsi="Arial" w:cs="Arial"/>
          <w:sz w:val="24"/>
          <w:szCs w:val="24"/>
        </w:rPr>
        <w:t>research on the issue</w:t>
      </w:r>
      <w:r w:rsidR="00C80504" w:rsidRPr="00545F77">
        <w:rPr>
          <w:rFonts w:ascii="Arial" w:eastAsia="Arial" w:hAnsi="Arial" w:cs="Arial"/>
          <w:sz w:val="24"/>
          <w:szCs w:val="24"/>
        </w:rPr>
        <w:t xml:space="preserve"> discussed in the </w:t>
      </w:r>
      <w:r w:rsidR="00013426" w:rsidRPr="00545F77">
        <w:rPr>
          <w:rFonts w:ascii="Arial" w:eastAsia="Arial" w:hAnsi="Arial" w:cs="Arial"/>
          <w:sz w:val="24"/>
          <w:szCs w:val="24"/>
        </w:rPr>
        <w:t>research</w:t>
      </w:r>
      <w:r w:rsidRPr="00545F77">
        <w:rPr>
          <w:rFonts w:ascii="Arial" w:eastAsia="Arial" w:hAnsi="Arial" w:cs="Arial"/>
          <w:sz w:val="24"/>
          <w:szCs w:val="24"/>
        </w:rPr>
        <w:t>.</w:t>
      </w:r>
      <w:r w:rsidR="00A826F2" w:rsidRPr="00545F77">
        <w:rPr>
          <w:rFonts w:ascii="Arial" w:eastAsia="Arial" w:hAnsi="Arial" w:cs="Arial"/>
          <w:sz w:val="24"/>
          <w:szCs w:val="24"/>
        </w:rPr>
        <w:t xml:space="preserve"> To better understand the per</w:t>
      </w:r>
      <w:r w:rsidR="00DC7FBA" w:rsidRPr="00545F77">
        <w:rPr>
          <w:rFonts w:ascii="Arial" w:eastAsia="Arial" w:hAnsi="Arial" w:cs="Arial"/>
          <w:sz w:val="24"/>
          <w:szCs w:val="24"/>
        </w:rPr>
        <w:t>formance of management in the public sector.</w:t>
      </w:r>
      <w:r w:rsidRPr="00545F77">
        <w:rPr>
          <w:rFonts w:ascii="Arial" w:eastAsia="Arial" w:hAnsi="Arial" w:cs="Arial"/>
          <w:sz w:val="24"/>
          <w:szCs w:val="24"/>
        </w:rPr>
        <w:t xml:space="preserve"> </w:t>
      </w:r>
      <w:r w:rsidR="00E55EF7" w:rsidRPr="00545F77">
        <w:rPr>
          <w:rFonts w:ascii="Arial" w:eastAsia="Arial" w:hAnsi="Arial" w:cs="Arial"/>
          <w:sz w:val="24"/>
          <w:szCs w:val="24"/>
        </w:rPr>
        <w:t xml:space="preserve">The researcher may experience </w:t>
      </w:r>
      <w:r w:rsidR="00302912" w:rsidRPr="00545F77">
        <w:rPr>
          <w:rFonts w:ascii="Arial" w:eastAsia="Arial" w:hAnsi="Arial" w:cs="Arial"/>
          <w:sz w:val="24"/>
          <w:szCs w:val="24"/>
        </w:rPr>
        <w:t>i</w:t>
      </w:r>
      <w:r w:rsidRPr="00545F77">
        <w:rPr>
          <w:rFonts w:ascii="Arial" w:eastAsia="Arial" w:hAnsi="Arial" w:cs="Arial"/>
          <w:sz w:val="24"/>
          <w:szCs w:val="24"/>
        </w:rPr>
        <w:t xml:space="preserve">nadequate literature reviews to </w:t>
      </w:r>
      <w:r w:rsidR="006D6458" w:rsidRPr="00545F77">
        <w:rPr>
          <w:rFonts w:ascii="Arial" w:eastAsia="Arial" w:hAnsi="Arial" w:cs="Arial"/>
          <w:sz w:val="24"/>
          <w:szCs w:val="24"/>
        </w:rPr>
        <w:t>conduct</w:t>
      </w:r>
      <w:r w:rsidRPr="00545F77">
        <w:rPr>
          <w:rFonts w:ascii="Arial" w:eastAsia="Arial" w:hAnsi="Arial" w:cs="Arial"/>
          <w:sz w:val="24"/>
          <w:szCs w:val="24"/>
        </w:rPr>
        <w:t xml:space="preserve"> this</w:t>
      </w:r>
      <w:r w:rsidR="00302912" w:rsidRPr="00545F77">
        <w:rPr>
          <w:rFonts w:ascii="Arial" w:eastAsia="Arial" w:hAnsi="Arial" w:cs="Arial"/>
          <w:sz w:val="24"/>
          <w:szCs w:val="24"/>
        </w:rPr>
        <w:t xml:space="preserve"> research</w:t>
      </w:r>
      <w:r w:rsidRPr="00545F77">
        <w:rPr>
          <w:rFonts w:ascii="Arial" w:eastAsia="Arial" w:hAnsi="Arial" w:cs="Arial"/>
          <w:sz w:val="24"/>
          <w:szCs w:val="24"/>
        </w:rPr>
        <w:t xml:space="preserve"> efficiently, the case study being incomplete to address the intended issue, or discovering too much that may give confusing information for the research to be </w:t>
      </w:r>
      <w:r w:rsidR="00BB167D" w:rsidRPr="00545F77">
        <w:rPr>
          <w:rFonts w:ascii="Arial" w:eastAsia="Arial" w:hAnsi="Arial" w:cs="Arial"/>
          <w:sz w:val="24"/>
          <w:szCs w:val="24"/>
        </w:rPr>
        <w:t>managed</w:t>
      </w:r>
      <w:r w:rsidRPr="00545F77">
        <w:rPr>
          <w:rFonts w:ascii="Arial" w:eastAsia="Arial" w:hAnsi="Arial" w:cs="Arial"/>
          <w:sz w:val="24"/>
          <w:szCs w:val="24"/>
        </w:rPr>
        <w:t xml:space="preserve"> properly</w:t>
      </w:r>
      <w:r w:rsidR="00706B30" w:rsidRPr="00545F77">
        <w:rPr>
          <w:rFonts w:ascii="Arial" w:eastAsia="Arial" w:hAnsi="Arial" w:cs="Arial"/>
          <w:sz w:val="24"/>
          <w:szCs w:val="24"/>
        </w:rPr>
        <w:t>.</w:t>
      </w:r>
    </w:p>
    <w:p w14:paraId="36A468D0" w14:textId="5FF35746" w:rsidR="009A4E85" w:rsidRPr="00545F77" w:rsidRDefault="00A97291" w:rsidP="00EA35A0">
      <w:pPr>
        <w:pStyle w:val="Heading3"/>
        <w:spacing w:line="360" w:lineRule="auto"/>
        <w:rPr>
          <w:rFonts w:ascii="Arial" w:hAnsi="Arial" w:cs="Arial"/>
          <w:b/>
          <w:bCs/>
          <w:color w:val="00B050"/>
          <w:sz w:val="28"/>
          <w:szCs w:val="28"/>
          <w:lang w:val="en-GB"/>
        </w:rPr>
      </w:pPr>
      <w:bookmarkStart w:id="7" w:name="_Toc166796571"/>
      <w:r w:rsidRPr="00545F77">
        <w:rPr>
          <w:rFonts w:ascii="Arial" w:hAnsi="Arial" w:cs="Arial"/>
          <w:b/>
          <w:bCs/>
          <w:color w:val="00B050"/>
          <w:sz w:val="28"/>
          <w:szCs w:val="28"/>
          <w:lang w:val="en-GB"/>
        </w:rPr>
        <w:t xml:space="preserve">1.1.2. </w:t>
      </w:r>
      <w:r w:rsidR="00BC2274" w:rsidRPr="00545F77">
        <w:rPr>
          <w:rFonts w:ascii="Arial" w:hAnsi="Arial" w:cs="Arial"/>
          <w:b/>
          <w:bCs/>
          <w:color w:val="00B050"/>
          <w:sz w:val="28"/>
          <w:szCs w:val="28"/>
          <w:lang w:val="en-GB"/>
        </w:rPr>
        <w:t>RESEARCH AIM</w:t>
      </w:r>
      <w:bookmarkEnd w:id="7"/>
      <w:r w:rsidR="00BC2274" w:rsidRPr="00545F77">
        <w:rPr>
          <w:rFonts w:ascii="Arial" w:hAnsi="Arial" w:cs="Arial"/>
          <w:b/>
          <w:bCs/>
          <w:color w:val="00B050"/>
          <w:sz w:val="28"/>
          <w:szCs w:val="28"/>
          <w:lang w:val="en-GB"/>
        </w:rPr>
        <w:t xml:space="preserve"> </w:t>
      </w:r>
    </w:p>
    <w:p w14:paraId="13910511" w14:textId="77777777" w:rsidR="00E901C3" w:rsidRPr="00545F77" w:rsidRDefault="00E901C3" w:rsidP="00EA35A0">
      <w:pPr>
        <w:spacing w:after="0" w:line="360" w:lineRule="auto"/>
        <w:jc w:val="both"/>
        <w:rPr>
          <w:rFonts w:ascii="Arial" w:eastAsia="Arial" w:hAnsi="Arial" w:cs="Arial"/>
          <w:sz w:val="24"/>
          <w:szCs w:val="24"/>
          <w:lang w:val="en-GB"/>
        </w:rPr>
      </w:pPr>
      <w:r w:rsidRPr="00545F77">
        <w:rPr>
          <w:rFonts w:ascii="Arial" w:eastAsia="Arial" w:hAnsi="Arial" w:cs="Arial"/>
          <w:sz w:val="24"/>
          <w:szCs w:val="24"/>
          <w:lang w:val="en-GB"/>
        </w:rPr>
        <w:t xml:space="preserve">The research aim seeks to investigate if post office management performance was the cause for the missing funds what caused post office postmaster/mistresses to be dismissed and prosecuted by post office. </w:t>
      </w:r>
    </w:p>
    <w:p w14:paraId="3D7C06C3" w14:textId="77777777" w:rsidR="00E901C3" w:rsidRPr="00545F77" w:rsidRDefault="00E901C3" w:rsidP="00EA35A0">
      <w:pPr>
        <w:pStyle w:val="ListParagraph"/>
        <w:numPr>
          <w:ilvl w:val="0"/>
          <w:numId w:val="1"/>
        </w:numPr>
        <w:spacing w:after="0" w:line="360" w:lineRule="auto"/>
        <w:jc w:val="both"/>
        <w:rPr>
          <w:rFonts w:ascii="Arial" w:eastAsia="Arial" w:hAnsi="Arial" w:cs="Arial"/>
          <w:sz w:val="24"/>
          <w:szCs w:val="24"/>
          <w:lang w:val="en-GB"/>
        </w:rPr>
      </w:pPr>
      <w:r w:rsidRPr="00545F77">
        <w:rPr>
          <w:rFonts w:ascii="Arial" w:eastAsia="Arial" w:hAnsi="Arial" w:cs="Arial"/>
          <w:sz w:val="24"/>
          <w:szCs w:val="24"/>
          <w:lang w:val="en-GB"/>
        </w:rPr>
        <w:lastRenderedPageBreak/>
        <w:t xml:space="preserve">The researchers aim is to investigate if the Fujitsu IT software system effectiveness was the cause for the missing funds. </w:t>
      </w:r>
    </w:p>
    <w:p w14:paraId="5A1C3969" w14:textId="77777777" w:rsidR="00E901C3" w:rsidRPr="00545F77" w:rsidRDefault="00E901C3" w:rsidP="00EA35A0">
      <w:pPr>
        <w:pStyle w:val="ListParagraph"/>
        <w:numPr>
          <w:ilvl w:val="0"/>
          <w:numId w:val="1"/>
        </w:numPr>
        <w:spacing w:after="0" w:line="360" w:lineRule="auto"/>
        <w:jc w:val="both"/>
        <w:rPr>
          <w:rFonts w:ascii="Arial" w:eastAsia="Arial" w:hAnsi="Arial" w:cs="Arial"/>
          <w:sz w:val="24"/>
          <w:szCs w:val="24"/>
          <w:lang w:val="en-GB"/>
        </w:rPr>
      </w:pPr>
      <w:r w:rsidRPr="00545F77">
        <w:rPr>
          <w:rFonts w:ascii="Arial" w:eastAsia="Arial" w:hAnsi="Arial" w:cs="Arial"/>
          <w:sz w:val="24"/>
          <w:szCs w:val="24"/>
          <w:lang w:val="en-GB"/>
        </w:rPr>
        <w:t>The researchers aim is to investigate the effectiveness of Fujitsu horizon software systems in public sector.</w:t>
      </w:r>
    </w:p>
    <w:p w14:paraId="5C55D066" w14:textId="62553340" w:rsidR="009A4E85" w:rsidRPr="00C21A8E" w:rsidRDefault="00A97291" w:rsidP="00EA35A0">
      <w:pPr>
        <w:pStyle w:val="Heading1"/>
        <w:spacing w:line="360" w:lineRule="auto"/>
        <w:rPr>
          <w:rFonts w:ascii="Arial" w:hAnsi="Arial" w:cs="Arial"/>
          <w:b/>
          <w:bCs/>
          <w:color w:val="00B050"/>
          <w:sz w:val="28"/>
          <w:szCs w:val="28"/>
          <w:lang w:val="en-GB"/>
        </w:rPr>
      </w:pPr>
      <w:bookmarkStart w:id="8" w:name="_Toc166796572"/>
      <w:r w:rsidRPr="00C21A8E">
        <w:rPr>
          <w:rFonts w:ascii="Arial" w:hAnsi="Arial" w:cs="Arial"/>
          <w:b/>
          <w:bCs/>
          <w:color w:val="00B050"/>
          <w:sz w:val="28"/>
          <w:szCs w:val="28"/>
          <w:lang w:val="en-GB"/>
        </w:rPr>
        <w:t xml:space="preserve">1.1.3 </w:t>
      </w:r>
      <w:r w:rsidR="00857E9D" w:rsidRPr="00C21A8E">
        <w:rPr>
          <w:rFonts w:ascii="Arial" w:hAnsi="Arial" w:cs="Arial"/>
          <w:b/>
          <w:bCs/>
          <w:color w:val="00B050"/>
          <w:sz w:val="28"/>
          <w:szCs w:val="28"/>
          <w:lang w:val="en-GB"/>
        </w:rPr>
        <w:t>RESEARCH OBJECTIVES</w:t>
      </w:r>
      <w:bookmarkEnd w:id="8"/>
    </w:p>
    <w:p w14:paraId="28112710" w14:textId="77777777" w:rsidR="00D52191" w:rsidRPr="00C21A8E" w:rsidRDefault="00D52191" w:rsidP="00EA35A0">
      <w:pPr>
        <w:pStyle w:val="ListParagraph"/>
        <w:numPr>
          <w:ilvl w:val="0"/>
          <w:numId w:val="1"/>
        </w:numPr>
        <w:spacing w:after="0" w:line="360" w:lineRule="auto"/>
        <w:jc w:val="both"/>
        <w:rPr>
          <w:rFonts w:ascii="Arial" w:eastAsia="Arial" w:hAnsi="Arial" w:cs="Arial"/>
          <w:sz w:val="24"/>
          <w:szCs w:val="24"/>
        </w:rPr>
      </w:pPr>
      <w:r w:rsidRPr="00C21A8E">
        <w:rPr>
          <w:rFonts w:ascii="Arial" w:eastAsia="Arial" w:hAnsi="Arial" w:cs="Arial"/>
          <w:sz w:val="24"/>
          <w:szCs w:val="24"/>
        </w:rPr>
        <w:t>To examine the contribution of Fujitsu IT Software in the scandal of post office in the UK.</w:t>
      </w:r>
    </w:p>
    <w:p w14:paraId="35144B1C" w14:textId="77777777" w:rsidR="00D52191" w:rsidRPr="00C21A8E" w:rsidRDefault="00D52191" w:rsidP="00EA35A0">
      <w:pPr>
        <w:pStyle w:val="ListParagraph"/>
        <w:numPr>
          <w:ilvl w:val="0"/>
          <w:numId w:val="1"/>
        </w:numPr>
        <w:spacing w:after="0" w:line="360" w:lineRule="auto"/>
        <w:jc w:val="both"/>
        <w:rPr>
          <w:rFonts w:ascii="Arial" w:eastAsia="Arial" w:hAnsi="Arial" w:cs="Arial"/>
          <w:sz w:val="24"/>
          <w:szCs w:val="24"/>
        </w:rPr>
      </w:pPr>
      <w:r w:rsidRPr="00C21A8E">
        <w:rPr>
          <w:rFonts w:ascii="Arial" w:eastAsia="Arial" w:hAnsi="Arial" w:cs="Arial"/>
          <w:sz w:val="24"/>
          <w:szCs w:val="24"/>
        </w:rPr>
        <w:t>To evaluate effectiveness of Fujitsu IT software used in post office.</w:t>
      </w:r>
    </w:p>
    <w:p w14:paraId="669230C9" w14:textId="77777777" w:rsidR="00D52191" w:rsidRPr="00C21A8E" w:rsidRDefault="00D52191" w:rsidP="00EA35A0">
      <w:pPr>
        <w:pStyle w:val="ListParagraph"/>
        <w:numPr>
          <w:ilvl w:val="0"/>
          <w:numId w:val="1"/>
        </w:numPr>
        <w:spacing w:after="0" w:line="360" w:lineRule="auto"/>
        <w:jc w:val="both"/>
        <w:rPr>
          <w:rFonts w:ascii="Arial" w:eastAsia="Arial" w:hAnsi="Arial" w:cs="Arial"/>
          <w:sz w:val="24"/>
          <w:szCs w:val="24"/>
        </w:rPr>
      </w:pPr>
      <w:r w:rsidRPr="00C21A8E">
        <w:rPr>
          <w:rFonts w:ascii="Arial" w:eastAsia="Arial" w:hAnsi="Arial" w:cs="Arial"/>
          <w:sz w:val="24"/>
          <w:szCs w:val="24"/>
        </w:rPr>
        <w:t>To evaluate the performance of Post Office management in the scandal that affected Post Office due to Fujitsu Software failure.</w:t>
      </w:r>
    </w:p>
    <w:p w14:paraId="261F4A66" w14:textId="4712D621" w:rsidR="00E67BB1" w:rsidRPr="00C21A8E" w:rsidRDefault="00A97291" w:rsidP="00EA35A0">
      <w:pPr>
        <w:pStyle w:val="Heading2"/>
        <w:spacing w:line="360" w:lineRule="auto"/>
        <w:rPr>
          <w:rFonts w:ascii="Arial" w:hAnsi="Arial" w:cs="Arial"/>
          <w:b/>
          <w:bCs/>
          <w:color w:val="00B050"/>
          <w:sz w:val="28"/>
          <w:szCs w:val="28"/>
          <w:lang w:val="en-GB"/>
        </w:rPr>
      </w:pPr>
      <w:bookmarkStart w:id="9" w:name="_Toc166796573"/>
      <w:r w:rsidRPr="00C21A8E">
        <w:rPr>
          <w:rFonts w:ascii="Arial" w:hAnsi="Arial" w:cs="Arial"/>
          <w:b/>
          <w:bCs/>
          <w:color w:val="00B050"/>
          <w:sz w:val="28"/>
          <w:szCs w:val="28"/>
          <w:lang w:val="en-GB"/>
        </w:rPr>
        <w:t>1.1.4</w:t>
      </w:r>
      <w:r w:rsidR="000C784F" w:rsidRPr="00C21A8E">
        <w:rPr>
          <w:rFonts w:ascii="Arial" w:hAnsi="Arial" w:cs="Arial"/>
          <w:b/>
          <w:bCs/>
          <w:color w:val="00B050"/>
          <w:sz w:val="28"/>
          <w:szCs w:val="28"/>
          <w:lang w:val="en-GB"/>
        </w:rPr>
        <w:t xml:space="preserve"> </w:t>
      </w:r>
      <w:r w:rsidR="00857E9D" w:rsidRPr="00C21A8E">
        <w:rPr>
          <w:rFonts w:ascii="Arial" w:hAnsi="Arial" w:cs="Arial"/>
          <w:b/>
          <w:bCs/>
          <w:color w:val="00B050"/>
          <w:sz w:val="28"/>
          <w:szCs w:val="28"/>
          <w:lang w:val="en-GB"/>
        </w:rPr>
        <w:t>RESEARCH QUESTIONS</w:t>
      </w:r>
      <w:bookmarkEnd w:id="9"/>
    </w:p>
    <w:p w14:paraId="088D889A" w14:textId="3DEEB29A" w:rsidR="00A7417F" w:rsidRPr="00A5722D" w:rsidRDefault="00A7417F" w:rsidP="00EA35A0">
      <w:pPr>
        <w:pStyle w:val="ListParagraph"/>
        <w:numPr>
          <w:ilvl w:val="0"/>
          <w:numId w:val="6"/>
        </w:numPr>
        <w:spacing w:after="0" w:line="360" w:lineRule="auto"/>
        <w:jc w:val="both"/>
        <w:rPr>
          <w:rFonts w:ascii="Arial" w:eastAsia="Arial" w:hAnsi="Arial" w:cs="Arial"/>
          <w:sz w:val="24"/>
          <w:szCs w:val="24"/>
        </w:rPr>
      </w:pPr>
      <w:r w:rsidRPr="00A5722D">
        <w:rPr>
          <w:rFonts w:ascii="Arial" w:eastAsia="Arial" w:hAnsi="Arial" w:cs="Arial"/>
          <w:sz w:val="24"/>
          <w:szCs w:val="24"/>
        </w:rPr>
        <w:t>What is the role of Fujitsu Software in the scandal that rocked the Post Office?</w:t>
      </w:r>
    </w:p>
    <w:p w14:paraId="38BE33EB" w14:textId="41934A93" w:rsidR="00A7417F" w:rsidRPr="00A5722D" w:rsidRDefault="00A7417F" w:rsidP="00EA35A0">
      <w:pPr>
        <w:pStyle w:val="ListParagraph"/>
        <w:numPr>
          <w:ilvl w:val="0"/>
          <w:numId w:val="6"/>
        </w:numPr>
        <w:spacing w:after="0" w:line="360" w:lineRule="auto"/>
        <w:jc w:val="both"/>
        <w:rPr>
          <w:rFonts w:ascii="Arial" w:eastAsia="Arial" w:hAnsi="Arial" w:cs="Arial"/>
          <w:sz w:val="24"/>
          <w:szCs w:val="24"/>
        </w:rPr>
      </w:pPr>
      <w:r w:rsidRPr="00A5722D">
        <w:rPr>
          <w:rFonts w:ascii="Arial" w:eastAsia="Arial" w:hAnsi="Arial" w:cs="Arial"/>
          <w:sz w:val="24"/>
          <w:szCs w:val="24"/>
        </w:rPr>
        <w:t>What are the factors that contributed to the Post Office Staff scandal apart from Fujitsu Horizon IT software system Failure?</w:t>
      </w:r>
    </w:p>
    <w:p w14:paraId="73DA8C25" w14:textId="052509C3" w:rsidR="00A7417F" w:rsidRPr="00A5722D" w:rsidRDefault="00A7417F" w:rsidP="00EA35A0">
      <w:pPr>
        <w:pStyle w:val="ListParagraph"/>
        <w:numPr>
          <w:ilvl w:val="0"/>
          <w:numId w:val="6"/>
        </w:numPr>
        <w:spacing w:after="0" w:line="360" w:lineRule="auto"/>
        <w:jc w:val="both"/>
        <w:rPr>
          <w:rFonts w:ascii="Arial" w:eastAsia="Arial" w:hAnsi="Arial" w:cs="Arial"/>
          <w:sz w:val="24"/>
          <w:szCs w:val="24"/>
        </w:rPr>
      </w:pPr>
      <w:r w:rsidRPr="00A5722D">
        <w:rPr>
          <w:rFonts w:ascii="Arial" w:eastAsia="Arial" w:hAnsi="Arial" w:cs="Arial"/>
          <w:sz w:val="24"/>
          <w:szCs w:val="24"/>
        </w:rPr>
        <w:t>What is the possible impact of dismissal on post office postmasters/mistresses  due to Fujitsu Horizon IT software system failure?</w:t>
      </w:r>
    </w:p>
    <w:p w14:paraId="2BB1695F" w14:textId="04CA5F12" w:rsidR="009A4E85" w:rsidRPr="00F01610" w:rsidRDefault="00A97291" w:rsidP="00EA35A0">
      <w:pPr>
        <w:pStyle w:val="Heading3"/>
        <w:spacing w:line="360" w:lineRule="auto"/>
        <w:rPr>
          <w:rFonts w:ascii="Arial" w:hAnsi="Arial" w:cs="Arial"/>
          <w:b/>
          <w:bCs/>
          <w:color w:val="00B050"/>
          <w:sz w:val="28"/>
          <w:szCs w:val="28"/>
          <w:lang w:val="en-GB"/>
        </w:rPr>
      </w:pPr>
      <w:bookmarkStart w:id="10" w:name="_Toc166796574"/>
      <w:r w:rsidRPr="00F01610">
        <w:rPr>
          <w:rFonts w:ascii="Arial" w:hAnsi="Arial" w:cs="Arial"/>
          <w:b/>
          <w:bCs/>
          <w:color w:val="00B050"/>
          <w:sz w:val="28"/>
          <w:szCs w:val="28"/>
          <w:lang w:val="en-GB"/>
        </w:rPr>
        <w:t>1.1.5</w:t>
      </w:r>
      <w:r w:rsidR="000C784F" w:rsidRPr="00F01610">
        <w:rPr>
          <w:rFonts w:ascii="Arial" w:hAnsi="Arial" w:cs="Arial"/>
          <w:b/>
          <w:bCs/>
          <w:color w:val="00B050"/>
          <w:sz w:val="28"/>
          <w:szCs w:val="28"/>
          <w:lang w:val="en-GB"/>
        </w:rPr>
        <w:t xml:space="preserve"> </w:t>
      </w:r>
      <w:r w:rsidR="00CF75A8" w:rsidRPr="00F01610">
        <w:rPr>
          <w:rFonts w:ascii="Arial" w:hAnsi="Arial" w:cs="Arial"/>
          <w:b/>
          <w:bCs/>
          <w:color w:val="00B050"/>
          <w:sz w:val="28"/>
          <w:szCs w:val="28"/>
          <w:lang w:val="en-GB"/>
        </w:rPr>
        <w:t>SIGNIFICANCE / RELEVANCE OF STUDY</w:t>
      </w:r>
      <w:bookmarkEnd w:id="10"/>
      <w:r w:rsidR="00CF75A8" w:rsidRPr="00F01610">
        <w:rPr>
          <w:rFonts w:ascii="Arial" w:hAnsi="Arial" w:cs="Arial"/>
          <w:b/>
          <w:bCs/>
          <w:color w:val="00B050"/>
          <w:sz w:val="28"/>
          <w:szCs w:val="28"/>
          <w:lang w:val="en-GB"/>
        </w:rPr>
        <w:t xml:space="preserve"> </w:t>
      </w:r>
    </w:p>
    <w:p w14:paraId="22843205" w14:textId="64CA6EC4" w:rsidR="00547F2F" w:rsidRPr="00A5722D" w:rsidRDefault="00396DAB" w:rsidP="00EA35A0">
      <w:pPr>
        <w:spacing w:line="360" w:lineRule="auto"/>
        <w:jc w:val="both"/>
        <w:rPr>
          <w:rFonts w:ascii="Arial" w:hAnsi="Arial" w:cs="Arial"/>
          <w:color w:val="00B050"/>
          <w:sz w:val="24"/>
          <w:szCs w:val="24"/>
          <w:lang w:val="en-GB"/>
        </w:rPr>
      </w:pPr>
      <w:r w:rsidRPr="00A5722D">
        <w:rPr>
          <w:rFonts w:ascii="Arial" w:hAnsi="Arial" w:cs="Arial"/>
          <w:sz w:val="24"/>
          <w:szCs w:val="24"/>
          <w:lang w:val="en-GB"/>
        </w:rPr>
        <w:t>The research</w:t>
      </w:r>
      <w:r w:rsidR="009701FC" w:rsidRPr="00A5722D">
        <w:rPr>
          <w:rFonts w:ascii="Arial" w:hAnsi="Arial" w:cs="Arial"/>
          <w:sz w:val="24"/>
          <w:szCs w:val="24"/>
          <w:lang w:val="en-GB"/>
        </w:rPr>
        <w:t xml:space="preserve"> </w:t>
      </w:r>
      <w:r w:rsidRPr="00A5722D">
        <w:rPr>
          <w:rFonts w:ascii="Arial" w:hAnsi="Arial" w:cs="Arial"/>
          <w:sz w:val="24"/>
          <w:szCs w:val="24"/>
          <w:lang w:val="en-GB"/>
        </w:rPr>
        <w:t xml:space="preserve">value lies in its ability to help the researcher fully understand public management. How </w:t>
      </w:r>
      <w:r w:rsidR="009701FC" w:rsidRPr="00A5722D">
        <w:rPr>
          <w:rFonts w:ascii="Arial" w:hAnsi="Arial" w:cs="Arial"/>
          <w:sz w:val="24"/>
          <w:szCs w:val="24"/>
          <w:lang w:val="en-GB"/>
        </w:rPr>
        <w:t xml:space="preserve">public </w:t>
      </w:r>
      <w:r w:rsidRPr="00A5722D">
        <w:rPr>
          <w:rFonts w:ascii="Arial" w:hAnsi="Arial" w:cs="Arial"/>
          <w:sz w:val="24"/>
          <w:szCs w:val="24"/>
          <w:lang w:val="en-GB"/>
        </w:rPr>
        <w:t xml:space="preserve">managers accomplish their obligations while communicating or dealing with the public and </w:t>
      </w:r>
      <w:r w:rsidR="00547F2F" w:rsidRPr="00A5722D">
        <w:rPr>
          <w:rFonts w:ascii="Arial" w:hAnsi="Arial" w:cs="Arial"/>
          <w:sz w:val="24"/>
          <w:szCs w:val="24"/>
          <w:lang w:val="en-GB"/>
        </w:rPr>
        <w:t>civil</w:t>
      </w:r>
      <w:r w:rsidRPr="00A5722D">
        <w:rPr>
          <w:rFonts w:ascii="Arial" w:hAnsi="Arial" w:cs="Arial"/>
          <w:sz w:val="24"/>
          <w:szCs w:val="24"/>
          <w:lang w:val="en-GB"/>
        </w:rPr>
        <w:t xml:space="preserve"> servants.</w:t>
      </w:r>
      <w:r w:rsidR="008F6ED3" w:rsidRPr="00A5722D">
        <w:rPr>
          <w:rFonts w:ascii="Arial" w:hAnsi="Arial" w:cs="Arial"/>
          <w:sz w:val="24"/>
          <w:szCs w:val="24"/>
          <w:lang w:val="en-GB"/>
        </w:rPr>
        <w:t xml:space="preserve"> </w:t>
      </w:r>
      <w:r w:rsidR="008B7947" w:rsidRPr="00A5722D">
        <w:rPr>
          <w:rFonts w:ascii="Arial" w:hAnsi="Arial" w:cs="Arial"/>
          <w:sz w:val="24"/>
          <w:szCs w:val="24"/>
          <w:lang w:val="en-GB"/>
        </w:rPr>
        <w:t xml:space="preserve">The researcher </w:t>
      </w:r>
      <w:r w:rsidR="00CC70E8" w:rsidRPr="00A5722D">
        <w:rPr>
          <w:rFonts w:ascii="Arial" w:hAnsi="Arial" w:cs="Arial"/>
          <w:sz w:val="24"/>
          <w:szCs w:val="24"/>
          <w:lang w:val="en-GB"/>
        </w:rPr>
        <w:t>w</w:t>
      </w:r>
      <w:r w:rsidR="00CD1852" w:rsidRPr="00A5722D">
        <w:rPr>
          <w:rFonts w:ascii="Arial" w:hAnsi="Arial" w:cs="Arial"/>
          <w:sz w:val="24"/>
          <w:szCs w:val="24"/>
          <w:lang w:val="en-GB"/>
        </w:rPr>
        <w:t>ants</w:t>
      </w:r>
      <w:r w:rsidR="00A7546E" w:rsidRPr="00A5722D">
        <w:rPr>
          <w:rFonts w:ascii="Arial" w:hAnsi="Arial" w:cs="Arial"/>
          <w:sz w:val="24"/>
          <w:szCs w:val="24"/>
          <w:lang w:val="en-GB"/>
        </w:rPr>
        <w:t xml:space="preserve"> the research to </w:t>
      </w:r>
      <w:r w:rsidR="00440DB5" w:rsidRPr="00A5722D">
        <w:rPr>
          <w:rFonts w:ascii="Arial" w:hAnsi="Arial" w:cs="Arial"/>
          <w:sz w:val="24"/>
          <w:szCs w:val="24"/>
          <w:lang w:val="en-GB"/>
        </w:rPr>
        <w:t xml:space="preserve">evaluate </w:t>
      </w:r>
      <w:r w:rsidR="00F048A0" w:rsidRPr="00A5722D">
        <w:rPr>
          <w:rFonts w:ascii="Arial" w:hAnsi="Arial" w:cs="Arial"/>
          <w:sz w:val="24"/>
          <w:szCs w:val="24"/>
          <w:lang w:val="en-GB"/>
        </w:rPr>
        <w:t xml:space="preserve">how public managers </w:t>
      </w:r>
      <w:r w:rsidR="000A5A8A" w:rsidRPr="00A5722D">
        <w:rPr>
          <w:rFonts w:ascii="Arial" w:hAnsi="Arial" w:cs="Arial"/>
          <w:sz w:val="24"/>
          <w:szCs w:val="24"/>
          <w:lang w:val="en-GB"/>
        </w:rPr>
        <w:t xml:space="preserve">go about </w:t>
      </w:r>
      <w:r w:rsidR="00F048A0" w:rsidRPr="00A5722D">
        <w:rPr>
          <w:rFonts w:ascii="Arial" w:hAnsi="Arial" w:cs="Arial"/>
          <w:sz w:val="24"/>
          <w:szCs w:val="24"/>
          <w:lang w:val="en-GB"/>
        </w:rPr>
        <w:t xml:space="preserve">training </w:t>
      </w:r>
      <w:r w:rsidR="00956ED7" w:rsidRPr="00A5722D">
        <w:rPr>
          <w:rFonts w:ascii="Arial" w:hAnsi="Arial" w:cs="Arial"/>
          <w:sz w:val="24"/>
          <w:szCs w:val="24"/>
          <w:lang w:val="en-GB"/>
        </w:rPr>
        <w:t>and develop</w:t>
      </w:r>
      <w:r w:rsidR="000A5A8A" w:rsidRPr="00A5722D">
        <w:rPr>
          <w:rFonts w:ascii="Arial" w:hAnsi="Arial" w:cs="Arial"/>
          <w:sz w:val="24"/>
          <w:szCs w:val="24"/>
          <w:lang w:val="en-GB"/>
        </w:rPr>
        <w:t>ing their</w:t>
      </w:r>
      <w:r w:rsidR="00956ED7" w:rsidRPr="00A5722D">
        <w:rPr>
          <w:rFonts w:ascii="Arial" w:hAnsi="Arial" w:cs="Arial"/>
          <w:sz w:val="24"/>
          <w:szCs w:val="24"/>
          <w:lang w:val="en-GB"/>
        </w:rPr>
        <w:t xml:space="preserve"> skills when dealing with public issues</w:t>
      </w:r>
      <w:r w:rsidR="00927CAC" w:rsidRPr="00A5722D">
        <w:rPr>
          <w:rFonts w:ascii="Arial" w:hAnsi="Arial" w:cs="Arial"/>
          <w:sz w:val="24"/>
          <w:szCs w:val="24"/>
          <w:lang w:val="en-GB"/>
        </w:rPr>
        <w:t>.</w:t>
      </w:r>
    </w:p>
    <w:p w14:paraId="50243EB9" w14:textId="2A603D95" w:rsidR="009A4E85" w:rsidRPr="003D0A83" w:rsidRDefault="00A97291" w:rsidP="00EA35A0">
      <w:pPr>
        <w:pStyle w:val="Heading1"/>
        <w:spacing w:line="360" w:lineRule="auto"/>
        <w:rPr>
          <w:rFonts w:ascii="Arial" w:hAnsi="Arial" w:cs="Arial"/>
          <w:b/>
          <w:bCs/>
          <w:color w:val="00B050"/>
          <w:sz w:val="28"/>
          <w:szCs w:val="28"/>
          <w:lang w:val="en-GB"/>
        </w:rPr>
      </w:pPr>
      <w:bookmarkStart w:id="11" w:name="_Toc166796575"/>
      <w:r w:rsidRPr="003D0A83">
        <w:rPr>
          <w:rFonts w:ascii="Arial" w:hAnsi="Arial" w:cs="Arial"/>
          <w:b/>
          <w:bCs/>
          <w:color w:val="00B050"/>
          <w:sz w:val="28"/>
          <w:szCs w:val="28"/>
          <w:lang w:val="en-GB"/>
        </w:rPr>
        <w:t>1.1.6</w:t>
      </w:r>
      <w:r w:rsidR="000C784F" w:rsidRPr="003D0A83">
        <w:rPr>
          <w:rFonts w:ascii="Arial" w:hAnsi="Arial" w:cs="Arial"/>
          <w:b/>
          <w:bCs/>
          <w:color w:val="00B050"/>
          <w:sz w:val="28"/>
          <w:szCs w:val="28"/>
          <w:lang w:val="en-GB"/>
        </w:rPr>
        <w:t xml:space="preserve"> </w:t>
      </w:r>
      <w:r w:rsidR="00CF75A8" w:rsidRPr="003D0A83">
        <w:rPr>
          <w:rFonts w:ascii="Arial" w:hAnsi="Arial" w:cs="Arial"/>
          <w:b/>
          <w:bCs/>
          <w:color w:val="00B050"/>
          <w:sz w:val="28"/>
          <w:szCs w:val="28"/>
          <w:lang w:val="en-GB"/>
        </w:rPr>
        <w:t>BRIEF RESEARCH METHODOLOGY</w:t>
      </w:r>
      <w:bookmarkEnd w:id="11"/>
      <w:r w:rsidR="00CF75A8" w:rsidRPr="003D0A83">
        <w:rPr>
          <w:rFonts w:ascii="Arial" w:hAnsi="Arial" w:cs="Arial"/>
          <w:b/>
          <w:bCs/>
          <w:color w:val="00B050"/>
          <w:sz w:val="28"/>
          <w:szCs w:val="28"/>
          <w:lang w:val="en-GB"/>
        </w:rPr>
        <w:t xml:space="preserve"> </w:t>
      </w:r>
    </w:p>
    <w:p w14:paraId="6293B35F" w14:textId="393C3B39" w:rsidR="004D7964" w:rsidRPr="003D0A83" w:rsidRDefault="004D7964" w:rsidP="00EA35A0">
      <w:pPr>
        <w:spacing w:after="0" w:line="360" w:lineRule="auto"/>
        <w:jc w:val="both"/>
        <w:rPr>
          <w:rFonts w:ascii="Arial" w:eastAsia="Arial" w:hAnsi="Arial" w:cs="Arial"/>
          <w:sz w:val="24"/>
          <w:szCs w:val="24"/>
        </w:rPr>
      </w:pPr>
      <w:r w:rsidRPr="003D0A83">
        <w:rPr>
          <w:rFonts w:ascii="Arial" w:eastAsia="Arial" w:hAnsi="Arial" w:cs="Arial"/>
          <w:sz w:val="24"/>
          <w:szCs w:val="24"/>
        </w:rPr>
        <w:t xml:space="preserve">The researcher intends to use the systematic literature review strategy, which seeks to collect all relevant information to address the issue's aims, objectives, and questions. Systematic </w:t>
      </w:r>
      <w:bookmarkStart w:id="12" w:name="_Hlk158727994"/>
      <w:r w:rsidRPr="003D0A83">
        <w:rPr>
          <w:rFonts w:ascii="Arial" w:eastAsia="Arial" w:hAnsi="Arial" w:cs="Arial"/>
          <w:sz w:val="24"/>
          <w:szCs w:val="24"/>
        </w:rPr>
        <w:t>literature review</w:t>
      </w:r>
      <w:bookmarkEnd w:id="12"/>
      <w:r w:rsidRPr="003D0A83">
        <w:rPr>
          <w:rFonts w:ascii="Arial" w:eastAsia="Arial" w:hAnsi="Arial" w:cs="Arial"/>
          <w:sz w:val="24"/>
          <w:szCs w:val="24"/>
        </w:rPr>
        <w:t xml:space="preserve"> uses procedures to reduce bias in research, resulting in more accurate results and decisions. The researcher must understand the need of doing systematic reviews to stay current in a range of scenarios. Without a comprehensive </w:t>
      </w:r>
      <w:r w:rsidRPr="003D0A83">
        <w:rPr>
          <w:rFonts w:ascii="Arial" w:eastAsia="Arial" w:hAnsi="Arial" w:cs="Arial"/>
          <w:sz w:val="24"/>
          <w:szCs w:val="24"/>
        </w:rPr>
        <w:lastRenderedPageBreak/>
        <w:t>systematic literature review assessment, the research may provide contradicting results from papers, publications, books, and journals. The research technique would be to collect data in an exploratory qualitative manner utilizing secondary sources in a non-probability convenience, of the four interconnected realms of changing practice and changing concepts within public management. Collecting quantitative data in a number format for the research to a line. Covering any gaps in the research. Making the necessary plans for ahead of the research making sure all parts or covered</w:t>
      </w:r>
      <w:r w:rsidR="00617137" w:rsidRPr="003D0A83">
        <w:rPr>
          <w:rFonts w:ascii="Arial" w:eastAsia="Arial" w:hAnsi="Arial" w:cs="Arial"/>
          <w:sz w:val="24"/>
          <w:szCs w:val="24"/>
        </w:rPr>
        <w:t xml:space="preserve">. </w:t>
      </w:r>
    </w:p>
    <w:p w14:paraId="1987178D" w14:textId="326B4C47" w:rsidR="009A4E85" w:rsidRPr="003D0A83" w:rsidRDefault="000C784F" w:rsidP="00EA35A0">
      <w:pPr>
        <w:pStyle w:val="Heading2"/>
        <w:spacing w:line="360" w:lineRule="auto"/>
        <w:rPr>
          <w:rFonts w:ascii="Arial" w:hAnsi="Arial" w:cs="Arial"/>
          <w:b/>
          <w:bCs/>
          <w:sz w:val="28"/>
          <w:szCs w:val="28"/>
          <w:lang w:val="en-GB"/>
        </w:rPr>
      </w:pPr>
      <w:bookmarkStart w:id="13" w:name="_Toc166796576"/>
      <w:r w:rsidRPr="003D0A83">
        <w:rPr>
          <w:rFonts w:ascii="Arial" w:hAnsi="Arial" w:cs="Arial"/>
          <w:b/>
          <w:bCs/>
          <w:color w:val="00B050"/>
          <w:sz w:val="28"/>
          <w:szCs w:val="28"/>
          <w:lang w:val="en-GB"/>
        </w:rPr>
        <w:t xml:space="preserve">1.1.7 </w:t>
      </w:r>
      <w:r w:rsidR="00CF75A8" w:rsidRPr="003D0A83">
        <w:rPr>
          <w:rFonts w:ascii="Arial" w:hAnsi="Arial" w:cs="Arial"/>
          <w:b/>
          <w:bCs/>
          <w:color w:val="00B050"/>
          <w:sz w:val="28"/>
          <w:szCs w:val="28"/>
          <w:lang w:val="en-GB"/>
        </w:rPr>
        <w:t>STRUCTURE OF REST OF PROJECT</w:t>
      </w:r>
      <w:bookmarkEnd w:id="13"/>
    </w:p>
    <w:p w14:paraId="6B53A58F" w14:textId="3D8D7546" w:rsidR="00C76F5B" w:rsidRPr="003D0A83" w:rsidRDefault="008C374A" w:rsidP="00EA35A0">
      <w:pPr>
        <w:spacing w:line="360" w:lineRule="auto"/>
        <w:jc w:val="both"/>
        <w:rPr>
          <w:rFonts w:ascii="Arial" w:hAnsi="Arial" w:cs="Arial"/>
          <w:sz w:val="24"/>
          <w:szCs w:val="24"/>
          <w:lang w:val="en-GB"/>
        </w:rPr>
      </w:pPr>
      <w:r w:rsidRPr="003D0A83">
        <w:rPr>
          <w:rFonts w:ascii="Arial" w:hAnsi="Arial" w:cs="Arial"/>
          <w:sz w:val="24"/>
          <w:szCs w:val="24"/>
          <w:lang w:val="en-GB"/>
        </w:rPr>
        <w:t>D</w:t>
      </w:r>
      <w:r w:rsidR="00AE153D" w:rsidRPr="003D0A83">
        <w:rPr>
          <w:rFonts w:ascii="Arial" w:hAnsi="Arial" w:cs="Arial"/>
          <w:sz w:val="24"/>
          <w:szCs w:val="24"/>
          <w:lang w:val="en-GB"/>
        </w:rPr>
        <w:t>e</w:t>
      </w:r>
      <w:r w:rsidRPr="003D0A83">
        <w:rPr>
          <w:rFonts w:ascii="Arial" w:hAnsi="Arial" w:cs="Arial"/>
          <w:sz w:val="24"/>
          <w:szCs w:val="24"/>
          <w:lang w:val="en-GB"/>
        </w:rPr>
        <w:t xml:space="preserve">ductive </w:t>
      </w:r>
      <w:r w:rsidR="00F16494" w:rsidRPr="003D0A83">
        <w:rPr>
          <w:rFonts w:ascii="Arial" w:hAnsi="Arial" w:cs="Arial"/>
          <w:sz w:val="24"/>
          <w:szCs w:val="24"/>
          <w:lang w:val="en-GB"/>
        </w:rPr>
        <w:t>research</w:t>
      </w:r>
      <w:r w:rsidR="00F3732D" w:rsidRPr="003D0A83">
        <w:rPr>
          <w:rFonts w:ascii="Arial" w:hAnsi="Arial" w:cs="Arial"/>
          <w:sz w:val="24"/>
          <w:szCs w:val="24"/>
          <w:lang w:val="en-GB"/>
        </w:rPr>
        <w:t xml:space="preserve"> w</w:t>
      </w:r>
      <w:r w:rsidR="003E77F7" w:rsidRPr="003D0A83">
        <w:rPr>
          <w:rFonts w:ascii="Arial" w:hAnsi="Arial" w:cs="Arial"/>
          <w:sz w:val="24"/>
          <w:szCs w:val="24"/>
          <w:lang w:val="en-GB"/>
        </w:rPr>
        <w:t xml:space="preserve">ould consist </w:t>
      </w:r>
      <w:r w:rsidR="002B0680" w:rsidRPr="003D0A83">
        <w:rPr>
          <w:rFonts w:ascii="Arial" w:hAnsi="Arial" w:cs="Arial"/>
          <w:sz w:val="24"/>
          <w:szCs w:val="24"/>
          <w:lang w:val="en-GB"/>
        </w:rPr>
        <w:t xml:space="preserve">in chapter 2 </w:t>
      </w:r>
      <w:r w:rsidR="009916E9" w:rsidRPr="003D0A83">
        <w:rPr>
          <w:rFonts w:ascii="Arial" w:hAnsi="Arial" w:cs="Arial"/>
          <w:sz w:val="24"/>
          <w:szCs w:val="24"/>
          <w:lang w:val="en-GB"/>
        </w:rPr>
        <w:t xml:space="preserve">of the literature review </w:t>
      </w:r>
      <w:r w:rsidR="00716731" w:rsidRPr="003D0A83">
        <w:rPr>
          <w:rFonts w:ascii="Arial" w:hAnsi="Arial" w:cs="Arial"/>
          <w:sz w:val="24"/>
          <w:szCs w:val="24"/>
          <w:lang w:val="en-GB"/>
        </w:rPr>
        <w:t>introduction</w:t>
      </w:r>
      <w:r w:rsidR="00913DA0" w:rsidRPr="003D0A83">
        <w:rPr>
          <w:rFonts w:ascii="Arial" w:hAnsi="Arial" w:cs="Arial"/>
          <w:sz w:val="24"/>
          <w:szCs w:val="24"/>
          <w:lang w:val="en-GB"/>
        </w:rPr>
        <w:t>. T</w:t>
      </w:r>
      <w:r w:rsidR="00716731" w:rsidRPr="003D0A83">
        <w:rPr>
          <w:rFonts w:ascii="Arial" w:hAnsi="Arial" w:cs="Arial"/>
          <w:sz w:val="24"/>
          <w:szCs w:val="24"/>
          <w:lang w:val="en-GB"/>
        </w:rPr>
        <w:t>he research area</w:t>
      </w:r>
      <w:r w:rsidR="009D0FA6" w:rsidRPr="003D0A83">
        <w:rPr>
          <w:rFonts w:ascii="Arial" w:hAnsi="Arial" w:cs="Arial"/>
          <w:sz w:val="24"/>
          <w:szCs w:val="24"/>
          <w:lang w:val="en-GB"/>
        </w:rPr>
        <w:t xml:space="preserve">s making sure </w:t>
      </w:r>
      <w:r w:rsidR="00FD7B7D" w:rsidRPr="003D0A83">
        <w:rPr>
          <w:rFonts w:ascii="Arial" w:hAnsi="Arial" w:cs="Arial"/>
          <w:sz w:val="24"/>
          <w:szCs w:val="24"/>
          <w:lang w:val="en-GB"/>
        </w:rPr>
        <w:t xml:space="preserve">topics have </w:t>
      </w:r>
      <w:r w:rsidR="009D0FA6" w:rsidRPr="003D0A83">
        <w:rPr>
          <w:rFonts w:ascii="Arial" w:hAnsi="Arial" w:cs="Arial"/>
          <w:sz w:val="24"/>
          <w:szCs w:val="24"/>
          <w:lang w:val="en-GB"/>
        </w:rPr>
        <w:t xml:space="preserve">been critically </w:t>
      </w:r>
      <w:r w:rsidR="009F3DE2" w:rsidRPr="003D0A83">
        <w:rPr>
          <w:rFonts w:ascii="Arial" w:hAnsi="Arial" w:cs="Arial"/>
          <w:sz w:val="24"/>
          <w:szCs w:val="24"/>
          <w:lang w:val="en-GB"/>
        </w:rPr>
        <w:t xml:space="preserve">reviewed unitizing </w:t>
      </w:r>
      <w:r w:rsidR="00E17369" w:rsidRPr="003D0A83">
        <w:rPr>
          <w:rFonts w:ascii="Arial" w:hAnsi="Arial" w:cs="Arial"/>
          <w:sz w:val="24"/>
          <w:szCs w:val="24"/>
          <w:lang w:val="en-GB"/>
        </w:rPr>
        <w:t xml:space="preserve">a conceptual framework end with conclusions of </w:t>
      </w:r>
      <w:r w:rsidR="005447AA">
        <w:rPr>
          <w:rFonts w:ascii="Arial" w:hAnsi="Arial" w:cs="Arial"/>
          <w:sz w:val="24"/>
          <w:szCs w:val="24"/>
          <w:lang w:val="en-GB"/>
        </w:rPr>
        <w:t>each</w:t>
      </w:r>
      <w:r w:rsidR="00E17369" w:rsidRPr="003D0A83">
        <w:rPr>
          <w:rFonts w:ascii="Arial" w:hAnsi="Arial" w:cs="Arial"/>
          <w:sz w:val="24"/>
          <w:szCs w:val="24"/>
          <w:lang w:val="en-GB"/>
        </w:rPr>
        <w:t xml:space="preserve"> chapter</w:t>
      </w:r>
      <w:r w:rsidR="00046F49" w:rsidRPr="003D0A83">
        <w:rPr>
          <w:rFonts w:ascii="Arial" w:hAnsi="Arial" w:cs="Arial"/>
          <w:sz w:val="24"/>
          <w:szCs w:val="24"/>
          <w:lang w:val="en-GB"/>
        </w:rPr>
        <w:t>.</w:t>
      </w:r>
    </w:p>
    <w:p w14:paraId="011BAD11" w14:textId="77777777" w:rsidR="003F745E" w:rsidRDefault="003F745E" w:rsidP="00EA35A0">
      <w:pPr>
        <w:spacing w:line="360" w:lineRule="auto"/>
        <w:jc w:val="both"/>
        <w:rPr>
          <w:rFonts w:ascii="Arial" w:hAnsi="Arial" w:cs="Arial"/>
          <w:lang w:val="en-GB"/>
        </w:rPr>
      </w:pPr>
    </w:p>
    <w:p w14:paraId="4EEEFB8E" w14:textId="77777777" w:rsidR="009C0E61" w:rsidRDefault="009C0E61" w:rsidP="00EA35A0">
      <w:pPr>
        <w:spacing w:line="360" w:lineRule="auto"/>
        <w:jc w:val="both"/>
        <w:rPr>
          <w:rFonts w:ascii="Arial" w:hAnsi="Arial" w:cs="Arial"/>
          <w:lang w:val="en-GB"/>
        </w:rPr>
      </w:pPr>
    </w:p>
    <w:p w14:paraId="33614E08" w14:textId="77777777" w:rsidR="009C0E61" w:rsidRDefault="009C0E61" w:rsidP="00EA35A0">
      <w:pPr>
        <w:spacing w:line="360" w:lineRule="auto"/>
        <w:jc w:val="both"/>
        <w:rPr>
          <w:rFonts w:ascii="Arial" w:hAnsi="Arial" w:cs="Arial"/>
          <w:lang w:val="en-GB"/>
        </w:rPr>
      </w:pPr>
    </w:p>
    <w:p w14:paraId="646CD20A" w14:textId="77777777" w:rsidR="009C0E61" w:rsidRDefault="009C0E61" w:rsidP="00EA35A0">
      <w:pPr>
        <w:spacing w:line="360" w:lineRule="auto"/>
        <w:jc w:val="both"/>
        <w:rPr>
          <w:rFonts w:ascii="Arial" w:hAnsi="Arial" w:cs="Arial"/>
          <w:lang w:val="en-GB"/>
        </w:rPr>
      </w:pPr>
    </w:p>
    <w:p w14:paraId="738F7661" w14:textId="77777777" w:rsidR="009C0E61" w:rsidRDefault="009C0E61" w:rsidP="00EA35A0">
      <w:pPr>
        <w:spacing w:line="360" w:lineRule="auto"/>
        <w:jc w:val="both"/>
        <w:rPr>
          <w:rFonts w:ascii="Arial" w:hAnsi="Arial" w:cs="Arial"/>
          <w:lang w:val="en-GB"/>
        </w:rPr>
      </w:pPr>
    </w:p>
    <w:p w14:paraId="37DA86F5" w14:textId="77777777" w:rsidR="009C0E61" w:rsidRDefault="009C0E61" w:rsidP="00EA35A0">
      <w:pPr>
        <w:spacing w:line="360" w:lineRule="auto"/>
        <w:jc w:val="both"/>
        <w:rPr>
          <w:rFonts w:ascii="Arial" w:hAnsi="Arial" w:cs="Arial"/>
          <w:lang w:val="en-GB"/>
        </w:rPr>
      </w:pPr>
    </w:p>
    <w:p w14:paraId="7F80281D" w14:textId="77777777" w:rsidR="009C0E61" w:rsidRDefault="009C0E61" w:rsidP="00EA35A0">
      <w:pPr>
        <w:spacing w:line="360" w:lineRule="auto"/>
        <w:jc w:val="both"/>
        <w:rPr>
          <w:rFonts w:ascii="Arial" w:hAnsi="Arial" w:cs="Arial"/>
          <w:lang w:val="en-GB"/>
        </w:rPr>
      </w:pPr>
    </w:p>
    <w:p w14:paraId="1437A9CA" w14:textId="77777777" w:rsidR="009C0E61" w:rsidRDefault="009C0E61" w:rsidP="00EA35A0">
      <w:pPr>
        <w:spacing w:line="360" w:lineRule="auto"/>
        <w:jc w:val="both"/>
        <w:rPr>
          <w:rFonts w:ascii="Arial" w:hAnsi="Arial" w:cs="Arial"/>
          <w:lang w:val="en-GB"/>
        </w:rPr>
      </w:pPr>
    </w:p>
    <w:p w14:paraId="67AE22A1" w14:textId="77777777" w:rsidR="009C0E61" w:rsidRDefault="009C0E61" w:rsidP="00EA35A0">
      <w:pPr>
        <w:spacing w:line="360" w:lineRule="auto"/>
        <w:jc w:val="both"/>
        <w:rPr>
          <w:rFonts w:ascii="Arial" w:hAnsi="Arial" w:cs="Arial"/>
          <w:lang w:val="en-GB"/>
        </w:rPr>
      </w:pPr>
    </w:p>
    <w:p w14:paraId="4B3D17C1" w14:textId="77777777" w:rsidR="009C0E61" w:rsidRDefault="009C0E61" w:rsidP="00EA35A0">
      <w:pPr>
        <w:spacing w:line="360" w:lineRule="auto"/>
        <w:jc w:val="both"/>
        <w:rPr>
          <w:rFonts w:ascii="Arial" w:hAnsi="Arial" w:cs="Arial"/>
          <w:lang w:val="en-GB"/>
        </w:rPr>
      </w:pPr>
    </w:p>
    <w:p w14:paraId="02A50148" w14:textId="77777777" w:rsidR="009C0E61" w:rsidRDefault="009C0E61" w:rsidP="00EA35A0">
      <w:pPr>
        <w:spacing w:line="360" w:lineRule="auto"/>
        <w:jc w:val="both"/>
        <w:rPr>
          <w:rFonts w:ascii="Arial" w:hAnsi="Arial" w:cs="Arial"/>
          <w:lang w:val="en-GB"/>
        </w:rPr>
      </w:pPr>
    </w:p>
    <w:p w14:paraId="1DFBF9C3" w14:textId="77777777" w:rsidR="009C0E61" w:rsidRDefault="009C0E61" w:rsidP="00EA35A0">
      <w:pPr>
        <w:spacing w:line="360" w:lineRule="auto"/>
        <w:jc w:val="both"/>
        <w:rPr>
          <w:rFonts w:ascii="Arial" w:hAnsi="Arial" w:cs="Arial"/>
          <w:lang w:val="en-GB"/>
        </w:rPr>
      </w:pPr>
    </w:p>
    <w:p w14:paraId="124CF50C" w14:textId="77777777" w:rsidR="003F745E" w:rsidRDefault="003F745E" w:rsidP="00EA35A0">
      <w:pPr>
        <w:spacing w:line="360" w:lineRule="auto"/>
        <w:jc w:val="both"/>
        <w:rPr>
          <w:rFonts w:ascii="Arial" w:hAnsi="Arial" w:cs="Arial"/>
          <w:lang w:val="en-GB"/>
        </w:rPr>
      </w:pPr>
    </w:p>
    <w:p w14:paraId="1445C910" w14:textId="77777777" w:rsidR="003F745E" w:rsidRDefault="003F745E" w:rsidP="00EA35A0">
      <w:pPr>
        <w:spacing w:line="360" w:lineRule="auto"/>
        <w:jc w:val="both"/>
        <w:rPr>
          <w:rFonts w:ascii="Arial" w:hAnsi="Arial" w:cs="Arial"/>
          <w:lang w:val="en-GB"/>
        </w:rPr>
      </w:pPr>
    </w:p>
    <w:p w14:paraId="531D2FD5" w14:textId="77777777" w:rsidR="003F745E" w:rsidRPr="009A4E85" w:rsidRDefault="003F745E" w:rsidP="00EA35A0">
      <w:pPr>
        <w:spacing w:line="360" w:lineRule="auto"/>
        <w:jc w:val="both"/>
        <w:rPr>
          <w:rFonts w:ascii="Arial" w:hAnsi="Arial" w:cs="Arial"/>
          <w:lang w:val="en-GB"/>
        </w:rPr>
      </w:pPr>
    </w:p>
    <w:p w14:paraId="23FDFFDD" w14:textId="22F29FF6" w:rsidR="00AC17C0" w:rsidRPr="00F01610" w:rsidRDefault="000C784F" w:rsidP="00947C9A">
      <w:pPr>
        <w:pStyle w:val="Heading3"/>
        <w:spacing w:line="360" w:lineRule="auto"/>
        <w:rPr>
          <w:rFonts w:ascii="Arial" w:hAnsi="Arial" w:cs="Arial"/>
          <w:b/>
          <w:bCs/>
          <w:color w:val="00B050"/>
          <w:sz w:val="28"/>
          <w:szCs w:val="28"/>
        </w:rPr>
      </w:pPr>
      <w:bookmarkStart w:id="14" w:name="_Toc166796577"/>
      <w:r w:rsidRPr="00F01610">
        <w:rPr>
          <w:rFonts w:ascii="Arial" w:hAnsi="Arial" w:cs="Arial"/>
          <w:b/>
          <w:bCs/>
          <w:color w:val="00B050"/>
          <w:sz w:val="28"/>
          <w:szCs w:val="28"/>
        </w:rPr>
        <w:t xml:space="preserve">2. </w:t>
      </w:r>
      <w:r w:rsidR="00AC17C0" w:rsidRPr="00F01610">
        <w:rPr>
          <w:rFonts w:ascii="Arial" w:hAnsi="Arial" w:cs="Arial"/>
          <w:b/>
          <w:bCs/>
          <w:color w:val="00B050"/>
          <w:sz w:val="28"/>
          <w:szCs w:val="28"/>
        </w:rPr>
        <w:t>CHAPTER 2: LITERATURE REVIEW</w:t>
      </w:r>
      <w:bookmarkEnd w:id="14"/>
      <w:r w:rsidR="00AC17C0" w:rsidRPr="00F01610">
        <w:rPr>
          <w:rFonts w:ascii="Arial" w:hAnsi="Arial" w:cs="Arial"/>
          <w:b/>
          <w:bCs/>
          <w:color w:val="00B050"/>
          <w:sz w:val="28"/>
          <w:szCs w:val="28"/>
        </w:rPr>
        <w:t xml:space="preserve"> </w:t>
      </w:r>
    </w:p>
    <w:p w14:paraId="624D7D27" w14:textId="12BE5540" w:rsidR="00AC17C0" w:rsidRPr="00F01610" w:rsidRDefault="00B67FE7" w:rsidP="00947C9A">
      <w:pPr>
        <w:pStyle w:val="Heading1"/>
        <w:spacing w:line="360" w:lineRule="auto"/>
        <w:rPr>
          <w:rFonts w:ascii="Arial" w:hAnsi="Arial" w:cs="Arial"/>
          <w:b/>
          <w:bCs/>
          <w:color w:val="00B050"/>
          <w:sz w:val="28"/>
          <w:szCs w:val="28"/>
        </w:rPr>
      </w:pPr>
      <w:bookmarkStart w:id="15" w:name="_Toc166796578"/>
      <w:r w:rsidRPr="00F01610">
        <w:rPr>
          <w:rFonts w:ascii="Arial" w:hAnsi="Arial" w:cs="Arial"/>
          <w:b/>
          <w:bCs/>
          <w:color w:val="00B050"/>
          <w:sz w:val="28"/>
          <w:szCs w:val="28"/>
        </w:rPr>
        <w:t xml:space="preserve">2.1 </w:t>
      </w:r>
      <w:r w:rsidR="00AC17C0" w:rsidRPr="00F01610">
        <w:rPr>
          <w:rFonts w:ascii="Arial" w:hAnsi="Arial" w:cs="Arial"/>
          <w:b/>
          <w:bCs/>
          <w:color w:val="00B050"/>
          <w:sz w:val="28"/>
          <w:szCs w:val="28"/>
        </w:rPr>
        <w:t>Introduction</w:t>
      </w:r>
      <w:bookmarkEnd w:id="15"/>
      <w:r w:rsidR="00AC17C0" w:rsidRPr="00F01610">
        <w:rPr>
          <w:rFonts w:ascii="Arial" w:hAnsi="Arial" w:cs="Arial"/>
          <w:b/>
          <w:bCs/>
          <w:color w:val="00B050"/>
          <w:sz w:val="28"/>
          <w:szCs w:val="28"/>
        </w:rPr>
        <w:t xml:space="preserve"> </w:t>
      </w:r>
    </w:p>
    <w:p w14:paraId="7ED25DB0" w14:textId="74BEC633" w:rsidR="00CF0ADC" w:rsidRPr="00F01610" w:rsidRDefault="00C31AE5" w:rsidP="00947C9A">
      <w:pPr>
        <w:spacing w:line="360" w:lineRule="auto"/>
        <w:jc w:val="both"/>
        <w:rPr>
          <w:rFonts w:ascii="Arial" w:hAnsi="Arial" w:cs="Arial"/>
          <w:sz w:val="24"/>
          <w:szCs w:val="24"/>
        </w:rPr>
      </w:pPr>
      <w:r w:rsidRPr="00F01610">
        <w:rPr>
          <w:rFonts w:ascii="Arial" w:hAnsi="Arial" w:cs="Arial"/>
          <w:sz w:val="24"/>
          <w:szCs w:val="24"/>
        </w:rPr>
        <w:t xml:space="preserve">Analysis of other academic work related to UK </w:t>
      </w:r>
      <w:r w:rsidR="00C1428A" w:rsidRPr="00F01610">
        <w:rPr>
          <w:rFonts w:ascii="Arial" w:hAnsi="Arial" w:cs="Arial"/>
          <w:sz w:val="24"/>
          <w:szCs w:val="24"/>
        </w:rPr>
        <w:t xml:space="preserve">public </w:t>
      </w:r>
      <w:r w:rsidRPr="00F01610">
        <w:rPr>
          <w:rFonts w:ascii="Arial" w:hAnsi="Arial" w:cs="Arial"/>
          <w:sz w:val="24"/>
          <w:szCs w:val="24"/>
        </w:rPr>
        <w:t>management and its effects on Publi</w:t>
      </w:r>
      <w:r w:rsidR="00140F6B" w:rsidRPr="00F01610">
        <w:rPr>
          <w:rFonts w:ascii="Arial" w:hAnsi="Arial" w:cs="Arial"/>
          <w:sz w:val="24"/>
          <w:szCs w:val="24"/>
        </w:rPr>
        <w:t>c/civil servants in th</w:t>
      </w:r>
      <w:r w:rsidR="00EB7276" w:rsidRPr="00F01610">
        <w:rPr>
          <w:rFonts w:ascii="Arial" w:hAnsi="Arial" w:cs="Arial"/>
          <w:sz w:val="24"/>
          <w:szCs w:val="24"/>
        </w:rPr>
        <w:t>e United Kingdom is part of this research literature review</w:t>
      </w:r>
      <w:r w:rsidR="00C1428A" w:rsidRPr="00F01610">
        <w:rPr>
          <w:rFonts w:ascii="Arial" w:hAnsi="Arial" w:cs="Arial"/>
          <w:sz w:val="24"/>
          <w:szCs w:val="24"/>
        </w:rPr>
        <w:t xml:space="preserve">. </w:t>
      </w:r>
      <w:r w:rsidR="000066E9" w:rsidRPr="00F01610">
        <w:rPr>
          <w:rFonts w:ascii="Arial" w:hAnsi="Arial" w:cs="Arial"/>
          <w:sz w:val="24"/>
          <w:szCs w:val="24"/>
        </w:rPr>
        <w:t xml:space="preserve">The literature review </w:t>
      </w:r>
      <w:r w:rsidR="00DF01DE" w:rsidRPr="00F01610">
        <w:rPr>
          <w:rFonts w:ascii="Arial" w:hAnsi="Arial" w:cs="Arial"/>
          <w:sz w:val="24"/>
          <w:szCs w:val="24"/>
        </w:rPr>
        <w:t xml:space="preserve">will seek to see what other scholars </w:t>
      </w:r>
      <w:r w:rsidR="00EC2D5C" w:rsidRPr="00F01610">
        <w:rPr>
          <w:rFonts w:ascii="Arial" w:hAnsi="Arial" w:cs="Arial"/>
          <w:sz w:val="24"/>
          <w:szCs w:val="24"/>
        </w:rPr>
        <w:t xml:space="preserve">are saying related to the Fujitsu Horizon </w:t>
      </w:r>
      <w:r w:rsidR="008F2BF1" w:rsidRPr="00F01610">
        <w:rPr>
          <w:rFonts w:ascii="Arial" w:hAnsi="Arial" w:cs="Arial"/>
          <w:sz w:val="24"/>
          <w:szCs w:val="24"/>
        </w:rPr>
        <w:t>software</w:t>
      </w:r>
      <w:r w:rsidR="00EC2D5C" w:rsidRPr="00F01610">
        <w:rPr>
          <w:rFonts w:ascii="Arial" w:hAnsi="Arial" w:cs="Arial"/>
          <w:sz w:val="24"/>
          <w:szCs w:val="24"/>
        </w:rPr>
        <w:t xml:space="preserve"> </w:t>
      </w:r>
      <w:r w:rsidR="008F2BF1" w:rsidRPr="00F01610">
        <w:rPr>
          <w:rFonts w:ascii="Arial" w:hAnsi="Arial" w:cs="Arial"/>
          <w:sz w:val="24"/>
          <w:szCs w:val="24"/>
        </w:rPr>
        <w:t>system</w:t>
      </w:r>
      <w:r w:rsidR="00A538E5" w:rsidRPr="00F01610">
        <w:rPr>
          <w:rFonts w:ascii="Arial" w:hAnsi="Arial" w:cs="Arial"/>
          <w:sz w:val="24"/>
          <w:szCs w:val="24"/>
        </w:rPr>
        <w:t xml:space="preserve"> with a comparison to the post office </w:t>
      </w:r>
      <w:r w:rsidR="00474D3C" w:rsidRPr="00F01610">
        <w:rPr>
          <w:rFonts w:ascii="Arial" w:hAnsi="Arial" w:cs="Arial"/>
          <w:sz w:val="24"/>
          <w:szCs w:val="24"/>
        </w:rPr>
        <w:t>scandal and</w:t>
      </w:r>
      <w:r w:rsidR="00A538E5" w:rsidRPr="00F01610">
        <w:rPr>
          <w:rFonts w:ascii="Arial" w:hAnsi="Arial" w:cs="Arial"/>
          <w:sz w:val="24"/>
          <w:szCs w:val="24"/>
        </w:rPr>
        <w:t xml:space="preserve"> </w:t>
      </w:r>
      <w:r w:rsidR="004843F8" w:rsidRPr="00F01610">
        <w:rPr>
          <w:rFonts w:ascii="Arial" w:hAnsi="Arial" w:cs="Arial"/>
          <w:sz w:val="24"/>
          <w:szCs w:val="24"/>
        </w:rPr>
        <w:t xml:space="preserve">the impacts caused by management performance. </w:t>
      </w:r>
    </w:p>
    <w:p w14:paraId="1704F21F" w14:textId="27B3EE02" w:rsidR="00AC17C0" w:rsidRPr="00F01610" w:rsidRDefault="00B67FE7" w:rsidP="00947C9A">
      <w:pPr>
        <w:pStyle w:val="Heading2"/>
        <w:spacing w:line="360" w:lineRule="auto"/>
        <w:rPr>
          <w:rFonts w:ascii="Arial" w:hAnsi="Arial" w:cs="Arial"/>
          <w:b/>
          <w:bCs/>
          <w:color w:val="00B050"/>
          <w:sz w:val="28"/>
          <w:szCs w:val="28"/>
        </w:rPr>
      </w:pPr>
      <w:bookmarkStart w:id="16" w:name="_Toc166796579"/>
      <w:r w:rsidRPr="00F01610">
        <w:rPr>
          <w:rFonts w:ascii="Arial" w:hAnsi="Arial" w:cs="Arial"/>
          <w:b/>
          <w:bCs/>
          <w:color w:val="00B050"/>
          <w:sz w:val="28"/>
          <w:szCs w:val="28"/>
        </w:rPr>
        <w:t xml:space="preserve">2.1.2 </w:t>
      </w:r>
      <w:r w:rsidR="00391157">
        <w:rPr>
          <w:rFonts w:ascii="Arial" w:hAnsi="Arial" w:cs="Arial"/>
          <w:b/>
          <w:bCs/>
          <w:color w:val="00B050"/>
          <w:sz w:val="28"/>
          <w:szCs w:val="28"/>
        </w:rPr>
        <w:t>RESE</w:t>
      </w:r>
      <w:r w:rsidR="002620AD">
        <w:rPr>
          <w:rFonts w:ascii="Arial" w:hAnsi="Arial" w:cs="Arial"/>
          <w:b/>
          <w:bCs/>
          <w:color w:val="00B050"/>
          <w:sz w:val="28"/>
          <w:szCs w:val="28"/>
        </w:rPr>
        <w:t>ARCH AREA</w:t>
      </w:r>
      <w:bookmarkEnd w:id="16"/>
      <w:r w:rsidR="002620AD">
        <w:rPr>
          <w:rFonts w:ascii="Arial" w:hAnsi="Arial" w:cs="Arial"/>
          <w:b/>
          <w:bCs/>
          <w:color w:val="00B050"/>
          <w:sz w:val="28"/>
          <w:szCs w:val="28"/>
        </w:rPr>
        <w:t xml:space="preserve"> </w:t>
      </w:r>
    </w:p>
    <w:p w14:paraId="1ADEDF4A" w14:textId="77777777" w:rsidR="00CF3B66" w:rsidRPr="0058063C" w:rsidRDefault="00EB40FF" w:rsidP="00947C9A">
      <w:pPr>
        <w:spacing w:before="240" w:line="360" w:lineRule="auto"/>
        <w:jc w:val="both"/>
        <w:rPr>
          <w:rFonts w:ascii="Arial" w:hAnsi="Arial" w:cs="Arial"/>
          <w:sz w:val="24"/>
          <w:szCs w:val="24"/>
        </w:rPr>
      </w:pPr>
      <w:r w:rsidRPr="00F01610">
        <w:rPr>
          <w:rFonts w:ascii="Arial" w:hAnsi="Arial" w:cs="Arial"/>
          <w:sz w:val="24"/>
          <w:szCs w:val="24"/>
        </w:rPr>
        <w:t xml:space="preserve">According to </w:t>
      </w:r>
      <w:r w:rsidR="0081049C" w:rsidRPr="00F01610">
        <w:rPr>
          <w:rFonts w:ascii="Arial" w:hAnsi="Arial" w:cs="Arial"/>
          <w:color w:val="00B050"/>
          <w:sz w:val="24"/>
          <w:szCs w:val="24"/>
        </w:rPr>
        <w:t>Post Office Counters Operations and Services (1999)</w:t>
      </w:r>
      <w:r w:rsidR="0081049C" w:rsidRPr="00F01610">
        <w:rPr>
          <w:rFonts w:ascii="Arial" w:hAnsi="Arial" w:cs="Arial"/>
          <w:sz w:val="24"/>
          <w:szCs w:val="24"/>
        </w:rPr>
        <w:t xml:space="preserve"> b</w:t>
      </w:r>
      <w:r w:rsidR="002435B0" w:rsidRPr="00F01610">
        <w:rPr>
          <w:rFonts w:ascii="Arial" w:hAnsi="Arial" w:cs="Arial"/>
          <w:sz w:val="24"/>
          <w:szCs w:val="24"/>
        </w:rPr>
        <w:t xml:space="preserve">y </w:t>
      </w:r>
      <w:r w:rsidR="00C56E93" w:rsidRPr="00F01610">
        <w:rPr>
          <w:rFonts w:ascii="Arial" w:hAnsi="Arial" w:cs="Arial"/>
          <w:sz w:val="24"/>
          <w:szCs w:val="24"/>
        </w:rPr>
        <w:t>virtue of Post Office Act of 1969, the General Post Office</w:t>
      </w:r>
      <w:r w:rsidR="00682FA9" w:rsidRPr="00F01610">
        <w:rPr>
          <w:rFonts w:ascii="Arial" w:hAnsi="Arial" w:cs="Arial"/>
          <w:sz w:val="24"/>
          <w:szCs w:val="24"/>
        </w:rPr>
        <w:t xml:space="preserve"> was Created as a public Business, nationalized</w:t>
      </w:r>
      <w:r w:rsidR="00F95561" w:rsidRPr="00F01610">
        <w:rPr>
          <w:rFonts w:ascii="Arial" w:hAnsi="Arial" w:cs="Arial"/>
          <w:sz w:val="24"/>
          <w:szCs w:val="24"/>
        </w:rPr>
        <w:t xml:space="preserve">, and a branch </w:t>
      </w:r>
      <w:r w:rsidR="0022081C" w:rsidRPr="00F01610">
        <w:rPr>
          <w:rFonts w:ascii="Arial" w:hAnsi="Arial" w:cs="Arial"/>
          <w:sz w:val="24"/>
          <w:szCs w:val="24"/>
        </w:rPr>
        <w:t xml:space="preserve">of government. </w:t>
      </w:r>
      <w:r w:rsidR="00C7427B" w:rsidRPr="00F01610">
        <w:rPr>
          <w:rFonts w:ascii="Arial" w:hAnsi="Arial" w:cs="Arial"/>
          <w:sz w:val="24"/>
          <w:szCs w:val="24"/>
        </w:rPr>
        <w:t xml:space="preserve">On the </w:t>
      </w:r>
      <w:r w:rsidR="00181479" w:rsidRPr="00F01610">
        <w:rPr>
          <w:rFonts w:ascii="Arial" w:hAnsi="Arial" w:cs="Arial"/>
          <w:sz w:val="24"/>
          <w:szCs w:val="24"/>
        </w:rPr>
        <w:t>1</w:t>
      </w:r>
      <w:r w:rsidR="00181479" w:rsidRPr="00F01610">
        <w:rPr>
          <w:rFonts w:ascii="Arial" w:hAnsi="Arial" w:cs="Arial"/>
          <w:sz w:val="24"/>
          <w:szCs w:val="24"/>
          <w:vertAlign w:val="superscript"/>
        </w:rPr>
        <w:t>st of</w:t>
      </w:r>
      <w:r w:rsidR="00C7427B" w:rsidRPr="00F01610">
        <w:rPr>
          <w:rFonts w:ascii="Arial" w:hAnsi="Arial" w:cs="Arial"/>
          <w:sz w:val="24"/>
          <w:szCs w:val="24"/>
        </w:rPr>
        <w:t xml:space="preserve"> September 1987, Post Office Limited (</w:t>
      </w:r>
      <w:r w:rsidR="0076619C" w:rsidRPr="00F01610">
        <w:rPr>
          <w:rFonts w:ascii="Arial" w:hAnsi="Arial" w:cs="Arial"/>
          <w:sz w:val="24"/>
          <w:szCs w:val="24"/>
        </w:rPr>
        <w:t>formerly known as Post Office Counters Ltd</w:t>
      </w:r>
      <w:r w:rsidR="00824293" w:rsidRPr="00F01610">
        <w:rPr>
          <w:rFonts w:ascii="Arial" w:hAnsi="Arial" w:cs="Arial"/>
          <w:sz w:val="24"/>
          <w:szCs w:val="24"/>
        </w:rPr>
        <w:t xml:space="preserve"> 1987</w:t>
      </w:r>
      <w:r w:rsidR="00880B35" w:rsidRPr="00F01610">
        <w:rPr>
          <w:rFonts w:ascii="Arial" w:hAnsi="Arial" w:cs="Arial"/>
          <w:sz w:val="24"/>
          <w:szCs w:val="24"/>
        </w:rPr>
        <w:t xml:space="preserve">-2001) was founded as a fully owned subsidiary </w:t>
      </w:r>
      <w:r w:rsidR="00F93440" w:rsidRPr="00F01610">
        <w:rPr>
          <w:rFonts w:ascii="Arial" w:hAnsi="Arial" w:cs="Arial"/>
          <w:sz w:val="24"/>
          <w:szCs w:val="24"/>
        </w:rPr>
        <w:t>of Royal Mail Group Plc.</w:t>
      </w:r>
      <w:r w:rsidR="00773DB2" w:rsidRPr="00F01610">
        <w:rPr>
          <w:rFonts w:ascii="Arial" w:hAnsi="Arial" w:cs="Arial"/>
          <w:sz w:val="24"/>
          <w:szCs w:val="24"/>
        </w:rPr>
        <w:t xml:space="preserve"> The first post office owned and operated by Royal Mail (then</w:t>
      </w:r>
      <w:r w:rsidR="007E52C1" w:rsidRPr="00F01610">
        <w:rPr>
          <w:rFonts w:ascii="Arial" w:hAnsi="Arial" w:cs="Arial"/>
          <w:sz w:val="24"/>
          <w:szCs w:val="24"/>
        </w:rPr>
        <w:t xml:space="preserve"> </w:t>
      </w:r>
      <w:r w:rsidR="007E52C1" w:rsidRPr="0058063C">
        <w:rPr>
          <w:rFonts w:ascii="Arial" w:hAnsi="Arial" w:cs="Arial"/>
          <w:sz w:val="24"/>
          <w:szCs w:val="24"/>
        </w:rPr>
        <w:t xml:space="preserve">known as General Post Office) was built in 1854 </w:t>
      </w:r>
      <w:r w:rsidR="003F1BD3" w:rsidRPr="0058063C">
        <w:rPr>
          <w:rFonts w:ascii="Arial" w:hAnsi="Arial" w:cs="Arial"/>
          <w:sz w:val="24"/>
          <w:szCs w:val="24"/>
        </w:rPr>
        <w:t>because of</w:t>
      </w:r>
      <w:r w:rsidR="007E52C1" w:rsidRPr="0058063C">
        <w:rPr>
          <w:rFonts w:ascii="Arial" w:hAnsi="Arial" w:cs="Arial"/>
          <w:sz w:val="24"/>
          <w:szCs w:val="24"/>
        </w:rPr>
        <w:t xml:space="preserve"> the expansion of post office </w:t>
      </w:r>
      <w:r w:rsidR="00321AA0" w:rsidRPr="0058063C">
        <w:rPr>
          <w:rFonts w:ascii="Arial" w:hAnsi="Arial" w:cs="Arial"/>
          <w:sz w:val="24"/>
          <w:szCs w:val="24"/>
        </w:rPr>
        <w:t>services and the growing need for larger facilities at post office br</w:t>
      </w:r>
      <w:r w:rsidR="00936986" w:rsidRPr="0058063C">
        <w:rPr>
          <w:rFonts w:ascii="Arial" w:hAnsi="Arial" w:cs="Arial"/>
          <w:sz w:val="24"/>
          <w:szCs w:val="24"/>
        </w:rPr>
        <w:t>anches. Unlike sub-offices man</w:t>
      </w:r>
      <w:r w:rsidR="00F62703" w:rsidRPr="0058063C">
        <w:rPr>
          <w:rFonts w:ascii="Arial" w:hAnsi="Arial" w:cs="Arial"/>
          <w:sz w:val="24"/>
          <w:szCs w:val="24"/>
        </w:rPr>
        <w:t>aged by agents,</w:t>
      </w:r>
      <w:r w:rsidR="00AC06B5" w:rsidRPr="0058063C">
        <w:rPr>
          <w:rFonts w:ascii="Arial" w:hAnsi="Arial" w:cs="Arial"/>
          <w:sz w:val="24"/>
          <w:szCs w:val="24"/>
        </w:rPr>
        <w:t xml:space="preserve"> </w:t>
      </w:r>
      <w:r w:rsidR="00BE4FE6" w:rsidRPr="0058063C">
        <w:rPr>
          <w:rFonts w:ascii="Arial" w:hAnsi="Arial" w:cs="Arial"/>
          <w:sz w:val="24"/>
          <w:szCs w:val="24"/>
        </w:rPr>
        <w:t xml:space="preserve">(Sub-postmasters), </w:t>
      </w:r>
      <w:r w:rsidR="00F62703" w:rsidRPr="0058063C">
        <w:rPr>
          <w:rFonts w:ascii="Arial" w:hAnsi="Arial" w:cs="Arial"/>
          <w:sz w:val="24"/>
          <w:szCs w:val="24"/>
        </w:rPr>
        <w:t>these were referred to as crown offices</w:t>
      </w:r>
      <w:r w:rsidR="00AC06B5" w:rsidRPr="0058063C">
        <w:rPr>
          <w:rFonts w:ascii="Arial" w:hAnsi="Arial" w:cs="Arial"/>
          <w:sz w:val="24"/>
          <w:szCs w:val="24"/>
        </w:rPr>
        <w:t>.</w:t>
      </w:r>
    </w:p>
    <w:p w14:paraId="70CE772A" w14:textId="73C40C95" w:rsidR="0058063C" w:rsidRPr="004225F3" w:rsidRDefault="00DD2A86" w:rsidP="004225F3">
      <w:pPr>
        <w:spacing w:before="240" w:line="360" w:lineRule="auto"/>
        <w:jc w:val="both"/>
        <w:rPr>
          <w:rFonts w:ascii="Arial" w:hAnsi="Arial" w:cs="Arial"/>
          <w:sz w:val="24"/>
          <w:szCs w:val="24"/>
        </w:rPr>
      </w:pPr>
      <w:r w:rsidRPr="0058063C">
        <w:rPr>
          <w:rFonts w:ascii="Arial" w:hAnsi="Arial" w:cs="Arial"/>
          <w:sz w:val="24"/>
          <w:szCs w:val="24"/>
        </w:rPr>
        <w:t xml:space="preserve">In 1981, a Counters Service Department was set up in the Post Office Building. In 1986, in addition to the National Girobank, which remained a separate business unit until it was sold by Alliance and Leicester Building Society in 1990, postal services were </w:t>
      </w:r>
      <w:r w:rsidR="00C44CA1" w:rsidRPr="0058063C">
        <w:rPr>
          <w:rFonts w:ascii="Arial" w:hAnsi="Arial" w:cs="Arial"/>
          <w:sz w:val="24"/>
          <w:szCs w:val="24"/>
        </w:rPr>
        <w:t>organized</w:t>
      </w:r>
      <w:r w:rsidRPr="0058063C">
        <w:rPr>
          <w:rFonts w:ascii="Arial" w:hAnsi="Arial" w:cs="Arial"/>
          <w:sz w:val="24"/>
          <w:szCs w:val="24"/>
        </w:rPr>
        <w:t xml:space="preserve"> into three different businesses: Royal Mail Letters, Royal Mail Parcels and Post Office Counters.</w:t>
      </w:r>
      <w:r w:rsidR="004225F3">
        <w:rPr>
          <w:rFonts w:ascii="Arial" w:hAnsi="Arial" w:cs="Arial"/>
          <w:sz w:val="24"/>
          <w:szCs w:val="24"/>
        </w:rPr>
        <w:t xml:space="preserve"> </w:t>
      </w:r>
      <w:r w:rsidR="00E92C64" w:rsidRPr="0058063C">
        <w:rPr>
          <w:rFonts w:ascii="Arial" w:hAnsi="Arial" w:cs="Arial"/>
        </w:rPr>
        <w:t xml:space="preserve">Within the Post Office Counters division, four headquarters units known as the "territories" received reports from thirty-two local offices. Every region management was assisted by desk management, who oversaw between five and 10 primary post office outlets as well as several sub-offices. This restructuring had little borne on sub-post facilities and sub-postmasters, who worked as contractors for Royal Mail. Post Office: Services and Operations at Counters (1999). </w:t>
      </w:r>
    </w:p>
    <w:p w14:paraId="132B7D61" w14:textId="77777777" w:rsidR="0058063C" w:rsidRDefault="0058063C" w:rsidP="00E92C64">
      <w:pPr>
        <w:pStyle w:val="Heading3"/>
        <w:spacing w:line="360" w:lineRule="auto"/>
        <w:jc w:val="both"/>
        <w:rPr>
          <w:rFonts w:ascii="Arial" w:eastAsiaTheme="minorHAnsi" w:hAnsi="Arial" w:cs="Arial"/>
          <w:color w:val="auto"/>
          <w:sz w:val="22"/>
          <w:szCs w:val="22"/>
        </w:rPr>
      </w:pPr>
    </w:p>
    <w:p w14:paraId="4D66EF8B" w14:textId="3BBE6B69" w:rsidR="00493258" w:rsidRPr="0058063C" w:rsidRDefault="00935AD1" w:rsidP="00E92C64">
      <w:pPr>
        <w:pStyle w:val="Heading3"/>
        <w:spacing w:line="360" w:lineRule="auto"/>
        <w:jc w:val="both"/>
        <w:rPr>
          <w:rFonts w:ascii="Arial" w:hAnsi="Arial" w:cs="Arial"/>
          <w:b/>
          <w:bCs/>
          <w:color w:val="00B050"/>
          <w:sz w:val="28"/>
          <w:szCs w:val="28"/>
        </w:rPr>
      </w:pPr>
      <w:bookmarkStart w:id="17" w:name="_Toc166796580"/>
      <w:r w:rsidRPr="0058063C">
        <w:rPr>
          <w:rFonts w:ascii="Arial" w:hAnsi="Arial" w:cs="Arial"/>
          <w:b/>
          <w:bCs/>
          <w:color w:val="00B050"/>
          <w:sz w:val="28"/>
          <w:szCs w:val="28"/>
        </w:rPr>
        <w:t>2.1.3 DEVELOPMENTS PRIOR TO 1999 AT POST OFFICE LTD.</w:t>
      </w:r>
      <w:bookmarkEnd w:id="17"/>
    </w:p>
    <w:p w14:paraId="0FE1AF32" w14:textId="414F23CB" w:rsidR="00ED07C9" w:rsidRPr="0058063C" w:rsidRDefault="0058553D" w:rsidP="00055E57">
      <w:pPr>
        <w:spacing w:line="360" w:lineRule="auto"/>
        <w:jc w:val="both"/>
        <w:rPr>
          <w:rFonts w:ascii="Arial" w:eastAsia="Times New Roman" w:hAnsi="Arial" w:cs="Arial"/>
          <w:sz w:val="24"/>
          <w:szCs w:val="24"/>
          <w:lang w:val="en-GB" w:eastAsia="en-GB"/>
        </w:rPr>
      </w:pPr>
      <w:r w:rsidRPr="0058063C">
        <w:rPr>
          <w:rFonts w:ascii="Arial" w:hAnsi="Arial" w:cs="Arial"/>
          <w:color w:val="00B050"/>
          <w:sz w:val="24"/>
          <w:szCs w:val="24"/>
        </w:rPr>
        <w:t xml:space="preserve">Perks </w:t>
      </w:r>
      <w:r w:rsidR="00F7662E" w:rsidRPr="0058063C">
        <w:rPr>
          <w:rFonts w:ascii="Arial" w:hAnsi="Arial" w:cs="Arial"/>
          <w:color w:val="00B050"/>
          <w:sz w:val="24"/>
          <w:szCs w:val="24"/>
        </w:rPr>
        <w:t>(2000)</w:t>
      </w:r>
      <w:r w:rsidR="00E63E89" w:rsidRPr="0058063C">
        <w:rPr>
          <w:rFonts w:ascii="Arial" w:hAnsi="Arial" w:cs="Arial"/>
          <w:color w:val="00B050"/>
          <w:sz w:val="24"/>
          <w:szCs w:val="24"/>
        </w:rPr>
        <w:t xml:space="preserve"> </w:t>
      </w:r>
      <w:r w:rsidR="00E63E89" w:rsidRPr="0058063C">
        <w:rPr>
          <w:rFonts w:ascii="Arial" w:hAnsi="Arial" w:cs="Arial"/>
          <w:sz w:val="24"/>
          <w:szCs w:val="24"/>
        </w:rPr>
        <w:t>states</w:t>
      </w:r>
      <w:r w:rsidR="00F7662E" w:rsidRPr="0058063C">
        <w:rPr>
          <w:rFonts w:ascii="Arial" w:hAnsi="Arial" w:cs="Arial"/>
          <w:sz w:val="24"/>
          <w:szCs w:val="24"/>
        </w:rPr>
        <w:t xml:space="preserve"> t</w:t>
      </w:r>
      <w:r w:rsidR="00B85147" w:rsidRPr="0058063C">
        <w:rPr>
          <w:rFonts w:ascii="Arial" w:hAnsi="Arial" w:cs="Arial"/>
          <w:sz w:val="24"/>
          <w:szCs w:val="24"/>
        </w:rPr>
        <w:t xml:space="preserve">he new development between these </w:t>
      </w:r>
      <w:r w:rsidR="002944F2" w:rsidRPr="0058063C">
        <w:rPr>
          <w:rFonts w:ascii="Arial" w:hAnsi="Arial" w:cs="Arial"/>
          <w:sz w:val="24"/>
          <w:szCs w:val="24"/>
        </w:rPr>
        <w:t>two-leading</w:t>
      </w:r>
      <w:r w:rsidR="00B85147" w:rsidRPr="0058063C">
        <w:rPr>
          <w:rFonts w:ascii="Arial" w:hAnsi="Arial" w:cs="Arial"/>
          <w:sz w:val="24"/>
          <w:szCs w:val="24"/>
        </w:rPr>
        <w:t xml:space="preserve"> business in Europe and Japan</w:t>
      </w:r>
      <w:r w:rsidR="00EB3F65" w:rsidRPr="0058063C">
        <w:rPr>
          <w:rFonts w:ascii="Arial" w:hAnsi="Arial" w:cs="Arial"/>
          <w:sz w:val="24"/>
          <w:szCs w:val="24"/>
        </w:rPr>
        <w:t>.</w:t>
      </w:r>
      <w:r w:rsidR="00B85147" w:rsidRPr="0058063C">
        <w:rPr>
          <w:rFonts w:ascii="Arial" w:hAnsi="Arial" w:cs="Arial"/>
          <w:sz w:val="24"/>
          <w:szCs w:val="24"/>
        </w:rPr>
        <w:t xml:space="preserve"> ICL/Fujitsu </w:t>
      </w:r>
      <w:r w:rsidR="00363F57" w:rsidRPr="0058063C">
        <w:rPr>
          <w:rFonts w:ascii="Arial" w:hAnsi="Arial" w:cs="Arial"/>
          <w:sz w:val="24"/>
          <w:szCs w:val="24"/>
        </w:rPr>
        <w:t>have</w:t>
      </w:r>
      <w:r w:rsidR="00B85147" w:rsidRPr="0058063C">
        <w:rPr>
          <w:rFonts w:ascii="Arial" w:hAnsi="Arial" w:cs="Arial"/>
          <w:sz w:val="24"/>
          <w:szCs w:val="24"/>
        </w:rPr>
        <w:t xml:space="preserve"> joint projects in the information technology sector</w:t>
      </w:r>
      <w:r w:rsidR="004B1E1E" w:rsidRPr="0058063C">
        <w:rPr>
          <w:rFonts w:ascii="Arial" w:hAnsi="Arial" w:cs="Arial"/>
          <w:sz w:val="24"/>
          <w:szCs w:val="24"/>
        </w:rPr>
        <w:t xml:space="preserve">. </w:t>
      </w:r>
      <w:r w:rsidR="00454EC6" w:rsidRPr="0058063C">
        <w:rPr>
          <w:rFonts w:ascii="Arial" w:eastAsia="Times New Roman" w:hAnsi="Arial" w:cs="Arial"/>
          <w:sz w:val="24"/>
          <w:szCs w:val="24"/>
          <w:lang w:val="en-GB" w:eastAsia="en-GB"/>
        </w:rPr>
        <w:t>The partnership between ICL and Fujitsu began in 1981 to fund the upcoming generation of mainframes. Fujitsu licenced its mainframe core technology to ICL, while ICL concentrated on developing mainframe computer software. ICL agreed to use its distribution capacity to sell Fujitsu's 360 compatible mainframes in Europe, supporting Fujitsu's market penetration strategy. Both businesses competed directly in the mainframe market.</w:t>
      </w:r>
    </w:p>
    <w:p w14:paraId="42B4C0CE" w14:textId="77777777" w:rsidR="00E511D9" w:rsidRPr="0058063C" w:rsidRDefault="0095384F" w:rsidP="00055E57">
      <w:pPr>
        <w:spacing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With</w:t>
      </w:r>
      <w:r w:rsidR="00494604" w:rsidRPr="0058063C">
        <w:rPr>
          <w:rFonts w:ascii="Arial" w:eastAsia="Times New Roman" w:hAnsi="Arial" w:cs="Arial"/>
          <w:sz w:val="24"/>
          <w:szCs w:val="24"/>
          <w:lang w:val="en-GB" w:eastAsia="en-GB"/>
        </w:rPr>
        <w:t>in</w:t>
      </w:r>
      <w:r w:rsidRPr="0058063C">
        <w:rPr>
          <w:rFonts w:ascii="Arial" w:eastAsia="Times New Roman" w:hAnsi="Arial" w:cs="Arial"/>
          <w:sz w:val="24"/>
          <w:szCs w:val="24"/>
          <w:lang w:val="en-GB" w:eastAsia="en-GB"/>
        </w:rPr>
        <w:t xml:space="preserve"> time the ICL moved away from its reliance </w:t>
      </w:r>
      <w:r w:rsidR="0024518E" w:rsidRPr="0058063C">
        <w:rPr>
          <w:rFonts w:ascii="Arial" w:eastAsia="Times New Roman" w:hAnsi="Arial" w:cs="Arial"/>
          <w:sz w:val="24"/>
          <w:szCs w:val="24"/>
          <w:lang w:val="en-GB" w:eastAsia="en-GB"/>
        </w:rPr>
        <w:t>on mainframe technology by developing new hard</w:t>
      </w:r>
      <w:r w:rsidR="00282B29" w:rsidRPr="0058063C">
        <w:rPr>
          <w:rFonts w:ascii="Arial" w:eastAsia="Times New Roman" w:hAnsi="Arial" w:cs="Arial"/>
          <w:sz w:val="24"/>
          <w:szCs w:val="24"/>
          <w:lang w:val="en-GB" w:eastAsia="en-GB"/>
        </w:rPr>
        <w:t>ware environments</w:t>
      </w:r>
      <w:r w:rsidR="0023421F" w:rsidRPr="0058063C">
        <w:rPr>
          <w:rFonts w:ascii="Arial" w:eastAsia="Times New Roman" w:hAnsi="Arial" w:cs="Arial"/>
          <w:sz w:val="24"/>
          <w:szCs w:val="24"/>
          <w:lang w:val="en-GB" w:eastAsia="en-GB"/>
        </w:rPr>
        <w:t xml:space="preserve"> (such as Unix)</w:t>
      </w:r>
      <w:r w:rsidR="00572D1C" w:rsidRPr="0058063C">
        <w:rPr>
          <w:rFonts w:ascii="Arial" w:eastAsia="Times New Roman" w:hAnsi="Arial" w:cs="Arial"/>
          <w:sz w:val="24"/>
          <w:szCs w:val="24"/>
          <w:lang w:val="en-GB" w:eastAsia="en-GB"/>
        </w:rPr>
        <w:t xml:space="preserve"> according to</w:t>
      </w:r>
      <w:r w:rsidR="0008044C" w:rsidRPr="0058063C">
        <w:rPr>
          <w:sz w:val="24"/>
          <w:szCs w:val="24"/>
        </w:rPr>
        <w:t xml:space="preserve"> </w:t>
      </w:r>
      <w:r w:rsidR="0008044C" w:rsidRPr="0058063C">
        <w:rPr>
          <w:rFonts w:ascii="Arial" w:eastAsia="Times New Roman" w:hAnsi="Arial" w:cs="Arial"/>
          <w:sz w:val="24"/>
          <w:szCs w:val="24"/>
          <w:lang w:val="en-GB" w:eastAsia="en-GB"/>
        </w:rPr>
        <w:t>Iowa State University</w:t>
      </w:r>
      <w:r w:rsidR="00117813" w:rsidRPr="0058063C">
        <w:rPr>
          <w:rFonts w:ascii="Arial" w:eastAsia="Times New Roman" w:hAnsi="Arial" w:cs="Arial"/>
          <w:sz w:val="24"/>
          <w:szCs w:val="24"/>
          <w:lang w:val="en-GB" w:eastAsia="en-GB"/>
        </w:rPr>
        <w:t xml:space="preserve"> (2015-2020)</w:t>
      </w:r>
      <w:r w:rsidR="00572D1C" w:rsidRPr="0058063C">
        <w:rPr>
          <w:rFonts w:ascii="Arial" w:eastAsia="Times New Roman" w:hAnsi="Arial" w:cs="Arial"/>
          <w:sz w:val="24"/>
          <w:szCs w:val="24"/>
          <w:lang w:val="en-GB" w:eastAsia="en-GB"/>
        </w:rPr>
        <w:t xml:space="preserve"> </w:t>
      </w:r>
      <w:r w:rsidR="00AE70C5" w:rsidRPr="0058063C">
        <w:rPr>
          <w:rFonts w:ascii="Arial" w:eastAsia="Times New Roman" w:hAnsi="Arial" w:cs="Arial"/>
          <w:sz w:val="24"/>
          <w:szCs w:val="24"/>
          <w:lang w:val="en-GB" w:eastAsia="en-GB"/>
        </w:rPr>
        <w:t>UNIX is a computer operating system that was initially developed in the 1960s and has been constantly updated since. The operating system is the collection of programmes that allows a computer to function. It is a reliable, multi-user, multi-tasking system for servers, workstations, and laptops</w:t>
      </w:r>
      <w:r w:rsidR="005D4D7A" w:rsidRPr="0058063C">
        <w:rPr>
          <w:rFonts w:ascii="Arial" w:eastAsia="Times New Roman" w:hAnsi="Arial" w:cs="Arial"/>
          <w:sz w:val="24"/>
          <w:szCs w:val="24"/>
          <w:lang w:val="en-GB" w:eastAsia="en-GB"/>
        </w:rPr>
        <w:t xml:space="preserve">. </w:t>
      </w:r>
    </w:p>
    <w:p w14:paraId="64B0F931" w14:textId="3C08B3B1" w:rsidR="00D23008" w:rsidRPr="0058063C" w:rsidRDefault="006F3C1D" w:rsidP="00055E57">
      <w:pPr>
        <w:spacing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 xml:space="preserve">Considering Fujitsu as a provider of solutions which </w:t>
      </w:r>
      <w:r w:rsidR="00E54468" w:rsidRPr="0058063C">
        <w:rPr>
          <w:rFonts w:ascii="Arial" w:eastAsia="Times New Roman" w:hAnsi="Arial" w:cs="Arial"/>
          <w:sz w:val="24"/>
          <w:szCs w:val="24"/>
          <w:lang w:val="en-GB" w:eastAsia="en-GB"/>
        </w:rPr>
        <w:t>use</w:t>
      </w:r>
      <w:r w:rsidRPr="0058063C">
        <w:rPr>
          <w:rFonts w:ascii="Arial" w:eastAsia="Times New Roman" w:hAnsi="Arial" w:cs="Arial"/>
          <w:sz w:val="24"/>
          <w:szCs w:val="24"/>
          <w:lang w:val="en-GB" w:eastAsia="en-GB"/>
        </w:rPr>
        <w:t xml:space="preserve"> expertise in hardware, services, and software, Fujitsu has consistently been recognised as the primary single business in Japan in terms of the services it offers from the year 1979.</w:t>
      </w:r>
      <w:r w:rsidR="00DE31EB" w:rsidRPr="0058063C">
        <w:rPr>
          <w:rFonts w:ascii="Arial" w:eastAsia="Times New Roman" w:hAnsi="Arial" w:cs="Arial"/>
          <w:sz w:val="24"/>
          <w:szCs w:val="24"/>
          <w:lang w:val="en-GB" w:eastAsia="en-GB"/>
        </w:rPr>
        <w:t xml:space="preserve"> </w:t>
      </w:r>
      <w:r w:rsidR="00D32449" w:rsidRPr="0058063C">
        <w:rPr>
          <w:rFonts w:ascii="Arial" w:eastAsia="Times New Roman" w:hAnsi="Arial" w:cs="Arial"/>
          <w:sz w:val="24"/>
          <w:szCs w:val="24"/>
          <w:lang w:val="en-GB" w:eastAsia="en-GB"/>
        </w:rPr>
        <w:t xml:space="preserve">According to </w:t>
      </w:r>
      <w:r w:rsidR="00750163" w:rsidRPr="0058063C">
        <w:rPr>
          <w:rFonts w:ascii="Arial" w:hAnsi="Arial" w:cs="Arial"/>
          <w:color w:val="00B050"/>
          <w:sz w:val="24"/>
          <w:szCs w:val="24"/>
        </w:rPr>
        <w:t xml:space="preserve">Fujitsu annual report </w:t>
      </w:r>
      <w:r w:rsidR="000B13BA" w:rsidRPr="0058063C">
        <w:rPr>
          <w:rFonts w:ascii="Arial" w:hAnsi="Arial" w:cs="Arial"/>
          <w:color w:val="00B050"/>
          <w:sz w:val="24"/>
          <w:szCs w:val="24"/>
        </w:rPr>
        <w:t>(</w:t>
      </w:r>
      <w:r w:rsidR="00750163" w:rsidRPr="0058063C">
        <w:rPr>
          <w:rFonts w:ascii="Arial" w:hAnsi="Arial" w:cs="Arial"/>
          <w:color w:val="00B050"/>
          <w:sz w:val="24"/>
          <w:szCs w:val="24"/>
        </w:rPr>
        <w:t>1998</w:t>
      </w:r>
      <w:r w:rsidR="000B13BA" w:rsidRPr="0058063C">
        <w:rPr>
          <w:rFonts w:ascii="Arial" w:hAnsi="Arial" w:cs="Arial"/>
          <w:color w:val="00B050"/>
          <w:sz w:val="24"/>
          <w:szCs w:val="24"/>
        </w:rPr>
        <w:t>)</w:t>
      </w:r>
      <w:r w:rsidR="00E77580" w:rsidRPr="0058063C">
        <w:rPr>
          <w:rFonts w:ascii="Arial" w:eastAsia="Times New Roman" w:hAnsi="Arial" w:cs="Arial"/>
          <w:color w:val="00B050"/>
          <w:sz w:val="24"/>
          <w:szCs w:val="24"/>
          <w:lang w:val="en-GB" w:eastAsia="en-GB"/>
        </w:rPr>
        <w:t xml:space="preserve"> </w:t>
      </w:r>
      <w:r w:rsidR="00DE31EB" w:rsidRPr="0058063C">
        <w:rPr>
          <w:rFonts w:ascii="Arial" w:eastAsia="Times New Roman" w:hAnsi="Arial" w:cs="Arial"/>
          <w:sz w:val="24"/>
          <w:szCs w:val="24"/>
          <w:lang w:val="en-GB" w:eastAsia="en-GB"/>
        </w:rPr>
        <w:t>In 1990, Fujitsu purchased ICL to expand its solutions business in Europe. In 1997, Amdahl became a fully owned subsidiary.</w:t>
      </w:r>
      <w:r w:rsidR="00007513" w:rsidRPr="0058063C">
        <w:rPr>
          <w:rFonts w:ascii="Arial" w:eastAsia="Times New Roman" w:hAnsi="Arial" w:cs="Arial"/>
          <w:sz w:val="24"/>
          <w:szCs w:val="24"/>
          <w:lang w:val="en-GB" w:eastAsia="en-GB"/>
        </w:rPr>
        <w:t xml:space="preserve"> </w:t>
      </w:r>
      <w:r w:rsidR="00DE31EB" w:rsidRPr="0058063C">
        <w:rPr>
          <w:rFonts w:ascii="Arial" w:eastAsia="Times New Roman" w:hAnsi="Arial" w:cs="Arial"/>
          <w:sz w:val="24"/>
          <w:szCs w:val="24"/>
          <w:lang w:val="en-GB" w:eastAsia="en-GB"/>
        </w:rPr>
        <w:t xml:space="preserve">This established </w:t>
      </w:r>
      <w:r w:rsidR="00E54468" w:rsidRPr="0058063C">
        <w:rPr>
          <w:rFonts w:ascii="Arial" w:eastAsia="Times New Roman" w:hAnsi="Arial" w:cs="Arial"/>
          <w:sz w:val="24"/>
          <w:szCs w:val="24"/>
          <w:lang w:val="en-GB" w:eastAsia="en-GB"/>
        </w:rPr>
        <w:t>a solid foundation</w:t>
      </w:r>
      <w:r w:rsidR="00DE31EB" w:rsidRPr="0058063C">
        <w:rPr>
          <w:rFonts w:ascii="Arial" w:eastAsia="Times New Roman" w:hAnsi="Arial" w:cs="Arial"/>
          <w:sz w:val="24"/>
          <w:szCs w:val="24"/>
          <w:lang w:val="en-GB" w:eastAsia="en-GB"/>
        </w:rPr>
        <w:t xml:space="preserve"> for expansion in America, which is the globe's biggest </w:t>
      </w:r>
      <w:r w:rsidR="00007513" w:rsidRPr="0058063C">
        <w:rPr>
          <w:rFonts w:ascii="Arial" w:eastAsia="Times New Roman" w:hAnsi="Arial" w:cs="Arial"/>
          <w:sz w:val="24"/>
          <w:szCs w:val="24"/>
          <w:lang w:val="en-GB" w:eastAsia="en-GB"/>
        </w:rPr>
        <w:t>t</w:t>
      </w:r>
      <w:r w:rsidR="00DE31EB" w:rsidRPr="0058063C">
        <w:rPr>
          <w:rFonts w:ascii="Arial" w:eastAsia="Times New Roman" w:hAnsi="Arial" w:cs="Arial"/>
          <w:sz w:val="24"/>
          <w:szCs w:val="24"/>
          <w:lang w:val="en-GB" w:eastAsia="en-GB"/>
        </w:rPr>
        <w:t>echnology marketplace, thereby developing a worldwide solutions business infrastructure.</w:t>
      </w:r>
      <w:r w:rsidR="00FA6830" w:rsidRPr="0058063C">
        <w:rPr>
          <w:rFonts w:ascii="Arial" w:eastAsia="Times New Roman" w:hAnsi="Arial" w:cs="Arial"/>
          <w:sz w:val="24"/>
          <w:szCs w:val="24"/>
          <w:lang w:val="en-GB" w:eastAsia="en-GB"/>
        </w:rPr>
        <w:t xml:space="preserve"> </w:t>
      </w:r>
    </w:p>
    <w:p w14:paraId="247F7DC4" w14:textId="77777777" w:rsidR="00D44E62" w:rsidRPr="0058063C" w:rsidRDefault="00284E2B" w:rsidP="00055E57">
      <w:pPr>
        <w:spacing w:line="360" w:lineRule="auto"/>
        <w:jc w:val="both"/>
        <w:rPr>
          <w:rFonts w:ascii="Arial" w:hAnsi="Arial" w:cs="Arial"/>
          <w:sz w:val="24"/>
          <w:szCs w:val="24"/>
        </w:rPr>
      </w:pPr>
      <w:r w:rsidRPr="0058063C">
        <w:rPr>
          <w:rFonts w:ascii="Arial" w:eastAsia="Times New Roman" w:hAnsi="Arial" w:cs="Arial"/>
          <w:color w:val="00B050"/>
          <w:sz w:val="24"/>
          <w:szCs w:val="24"/>
          <w:lang w:val="en-GB" w:eastAsia="en-GB"/>
        </w:rPr>
        <w:t xml:space="preserve">Wright </w:t>
      </w:r>
      <w:r w:rsidR="005D1DBB" w:rsidRPr="0058063C">
        <w:rPr>
          <w:rFonts w:ascii="Arial" w:eastAsia="Times New Roman" w:hAnsi="Arial" w:cs="Arial"/>
          <w:color w:val="00B050"/>
          <w:sz w:val="24"/>
          <w:szCs w:val="24"/>
          <w:lang w:val="en-GB" w:eastAsia="en-GB"/>
        </w:rPr>
        <w:t>(</w:t>
      </w:r>
      <w:r w:rsidR="009A6F20" w:rsidRPr="0058063C">
        <w:rPr>
          <w:rFonts w:ascii="Arial" w:eastAsia="Times New Roman" w:hAnsi="Arial" w:cs="Arial"/>
          <w:color w:val="00B050"/>
          <w:sz w:val="24"/>
          <w:szCs w:val="24"/>
          <w:lang w:val="en-GB" w:eastAsia="en-GB"/>
        </w:rPr>
        <w:t>199</w:t>
      </w:r>
      <w:r w:rsidR="009F19B5" w:rsidRPr="0058063C">
        <w:rPr>
          <w:rFonts w:ascii="Arial" w:eastAsia="Times New Roman" w:hAnsi="Arial" w:cs="Arial"/>
          <w:color w:val="00B050"/>
          <w:sz w:val="24"/>
          <w:szCs w:val="24"/>
          <w:lang w:val="en-GB" w:eastAsia="en-GB"/>
        </w:rPr>
        <w:t>8</w:t>
      </w:r>
      <w:r w:rsidR="005D1DBB" w:rsidRPr="0058063C">
        <w:rPr>
          <w:rFonts w:ascii="Arial" w:eastAsia="Times New Roman" w:hAnsi="Arial" w:cs="Arial"/>
          <w:color w:val="00B050"/>
          <w:sz w:val="24"/>
          <w:szCs w:val="24"/>
          <w:lang w:val="en-GB" w:eastAsia="en-GB"/>
        </w:rPr>
        <w:t>)</w:t>
      </w:r>
      <w:r w:rsidR="005D1DBB" w:rsidRPr="0058063C">
        <w:rPr>
          <w:rFonts w:ascii="Arial" w:eastAsia="Times New Roman" w:hAnsi="Arial" w:cs="Arial"/>
          <w:sz w:val="24"/>
          <w:szCs w:val="24"/>
          <w:lang w:val="en-GB" w:eastAsia="en-GB"/>
        </w:rPr>
        <w:t xml:space="preserve"> </w:t>
      </w:r>
      <w:r w:rsidR="006E6C62" w:rsidRPr="0058063C">
        <w:rPr>
          <w:rFonts w:ascii="Arial" w:eastAsia="Times New Roman" w:hAnsi="Arial" w:cs="Arial"/>
          <w:sz w:val="24"/>
          <w:szCs w:val="24"/>
          <w:lang w:val="en-GB" w:eastAsia="en-GB"/>
        </w:rPr>
        <w:t>state</w:t>
      </w:r>
      <w:r w:rsidR="00930D36" w:rsidRPr="0058063C">
        <w:rPr>
          <w:rFonts w:ascii="Arial" w:eastAsia="Times New Roman" w:hAnsi="Arial" w:cs="Arial"/>
          <w:sz w:val="24"/>
          <w:szCs w:val="24"/>
          <w:lang w:val="en-GB" w:eastAsia="en-GB"/>
        </w:rPr>
        <w:t>s</w:t>
      </w:r>
      <w:r w:rsidR="006E6C62" w:rsidRPr="0058063C">
        <w:rPr>
          <w:rFonts w:ascii="Arial" w:eastAsia="Times New Roman" w:hAnsi="Arial" w:cs="Arial"/>
          <w:sz w:val="24"/>
          <w:szCs w:val="24"/>
          <w:lang w:val="en-GB" w:eastAsia="en-GB"/>
        </w:rPr>
        <w:t xml:space="preserve"> </w:t>
      </w:r>
      <w:r w:rsidR="00FA6830" w:rsidRPr="0058063C">
        <w:rPr>
          <w:rFonts w:ascii="Arial" w:hAnsi="Arial" w:cs="Arial"/>
          <w:sz w:val="24"/>
          <w:szCs w:val="24"/>
        </w:rPr>
        <w:t>Amdahl is</w:t>
      </w:r>
      <w:r w:rsidR="009B2DA1" w:rsidRPr="0058063C">
        <w:rPr>
          <w:rFonts w:ascii="Arial" w:hAnsi="Arial" w:cs="Arial"/>
          <w:sz w:val="24"/>
          <w:szCs w:val="24"/>
        </w:rPr>
        <w:t xml:space="preserve"> a company</w:t>
      </w:r>
      <w:r w:rsidR="00FA6830" w:rsidRPr="0058063C">
        <w:rPr>
          <w:rFonts w:ascii="Arial" w:hAnsi="Arial" w:cs="Arial"/>
          <w:sz w:val="24"/>
          <w:szCs w:val="24"/>
        </w:rPr>
        <w:t xml:space="preserve"> focused on helping its Global 2000 customers develop, </w:t>
      </w:r>
      <w:r w:rsidR="006E6C62" w:rsidRPr="0058063C">
        <w:rPr>
          <w:rFonts w:ascii="Arial" w:hAnsi="Arial" w:cs="Arial"/>
          <w:sz w:val="24"/>
          <w:szCs w:val="24"/>
        </w:rPr>
        <w:t>deploy,</w:t>
      </w:r>
      <w:r w:rsidR="00FA6830" w:rsidRPr="0058063C">
        <w:rPr>
          <w:rFonts w:ascii="Arial" w:hAnsi="Arial" w:cs="Arial"/>
          <w:sz w:val="24"/>
          <w:szCs w:val="24"/>
        </w:rPr>
        <w:t xml:space="preserve"> and manage mission-critical information systems. As a $2.2 billion subsidiary of Fujitsu Ltd., Amdahl has successfully expanded its account base to include major customers throughout North America, Europe, and other key markets around the </w:t>
      </w:r>
      <w:r w:rsidR="006E6C62" w:rsidRPr="0058063C">
        <w:rPr>
          <w:rFonts w:ascii="Arial" w:hAnsi="Arial" w:cs="Arial"/>
          <w:sz w:val="24"/>
          <w:szCs w:val="24"/>
        </w:rPr>
        <w:t>globe.</w:t>
      </w:r>
      <w:r w:rsidR="00653B1D" w:rsidRPr="0058063C">
        <w:rPr>
          <w:rFonts w:ascii="Arial" w:hAnsi="Arial" w:cs="Arial"/>
          <w:sz w:val="24"/>
          <w:szCs w:val="24"/>
        </w:rPr>
        <w:t xml:space="preserve"> </w:t>
      </w:r>
    </w:p>
    <w:p w14:paraId="221245E3" w14:textId="3CB5C626" w:rsidR="00FA6830" w:rsidRPr="0058063C" w:rsidRDefault="00675036" w:rsidP="00055E57">
      <w:pPr>
        <w:spacing w:line="360" w:lineRule="auto"/>
        <w:jc w:val="both"/>
        <w:rPr>
          <w:rFonts w:ascii="Arial" w:hAnsi="Arial" w:cs="Arial"/>
          <w:sz w:val="24"/>
          <w:szCs w:val="24"/>
        </w:rPr>
      </w:pPr>
      <w:r w:rsidRPr="0058063C">
        <w:rPr>
          <w:rFonts w:ascii="Arial" w:hAnsi="Arial" w:cs="Arial"/>
          <w:sz w:val="24"/>
          <w:szCs w:val="24"/>
        </w:rPr>
        <w:lastRenderedPageBreak/>
        <w:t xml:space="preserve">According to </w:t>
      </w:r>
      <w:r w:rsidRPr="0058063C">
        <w:rPr>
          <w:rFonts w:ascii="Arial" w:hAnsi="Arial" w:cs="Arial"/>
          <w:color w:val="00B050"/>
          <w:sz w:val="24"/>
          <w:szCs w:val="24"/>
        </w:rPr>
        <w:t>Todd (199</w:t>
      </w:r>
      <w:r w:rsidR="009F19B5" w:rsidRPr="0058063C">
        <w:rPr>
          <w:rFonts w:ascii="Arial" w:hAnsi="Arial" w:cs="Arial"/>
          <w:color w:val="00B050"/>
          <w:sz w:val="24"/>
          <w:szCs w:val="24"/>
        </w:rPr>
        <w:t>8</w:t>
      </w:r>
      <w:r w:rsidRPr="0058063C">
        <w:rPr>
          <w:rFonts w:ascii="Arial" w:hAnsi="Arial" w:cs="Arial"/>
          <w:color w:val="00B050"/>
          <w:sz w:val="24"/>
          <w:szCs w:val="24"/>
        </w:rPr>
        <w:t xml:space="preserve">) </w:t>
      </w:r>
      <w:r w:rsidR="00055E57" w:rsidRPr="0058063C">
        <w:rPr>
          <w:rFonts w:ascii="Arial" w:hAnsi="Arial" w:cs="Arial"/>
          <w:sz w:val="24"/>
          <w:szCs w:val="24"/>
        </w:rPr>
        <w:t>In the last three years, ICL has shifted to a Systems &amp; Services business, selling manufacturing businesses and merging with Fujitsu. Our performance has improved as a result. In calendar 1997, income before taxes was £30 million. Outsourcing and other services had a 25% rise, which was very encouraging.</w:t>
      </w:r>
      <w:r w:rsidR="007F4951" w:rsidRPr="0058063C">
        <w:rPr>
          <w:rFonts w:ascii="Arial" w:hAnsi="Arial" w:cs="Arial"/>
          <w:sz w:val="24"/>
          <w:szCs w:val="24"/>
        </w:rPr>
        <w:t xml:space="preserve"> </w:t>
      </w:r>
      <w:r w:rsidR="000C468E" w:rsidRPr="0058063C">
        <w:rPr>
          <w:rFonts w:ascii="Arial" w:hAnsi="Arial" w:cs="Arial"/>
          <w:sz w:val="24"/>
          <w:szCs w:val="24"/>
        </w:rPr>
        <w:t>Some of the highlights include managing the network of communications for British Gas, Transco and automating a network for the United Kingdom Postal Service.</w:t>
      </w:r>
    </w:p>
    <w:p w14:paraId="08E7ACED" w14:textId="3D6FDC12" w:rsidR="00414567" w:rsidRPr="0058063C" w:rsidRDefault="00125B95" w:rsidP="00947C9A">
      <w:pPr>
        <w:spacing w:line="360" w:lineRule="auto"/>
        <w:jc w:val="both"/>
        <w:rPr>
          <w:rFonts w:ascii="Arial" w:eastAsia="Times New Roman" w:hAnsi="Arial" w:cs="Arial"/>
          <w:sz w:val="24"/>
          <w:szCs w:val="24"/>
          <w:lang w:val="en-GB" w:eastAsia="en-GB"/>
        </w:rPr>
      </w:pPr>
      <w:r w:rsidRPr="0058063C">
        <w:rPr>
          <w:rFonts w:ascii="Arial" w:hAnsi="Arial" w:cs="Arial"/>
          <w:sz w:val="24"/>
          <w:szCs w:val="24"/>
        </w:rPr>
        <w:t>With funding from the Private Finance Initiative (PFI), the previous government launched the massive project known as Horizon</w:t>
      </w:r>
      <w:r w:rsidR="00DF50F0" w:rsidRPr="0058063C">
        <w:rPr>
          <w:rFonts w:ascii="Arial" w:hAnsi="Arial" w:cs="Arial"/>
          <w:sz w:val="24"/>
          <w:szCs w:val="24"/>
        </w:rPr>
        <w:t xml:space="preserve"> </w:t>
      </w:r>
      <w:r w:rsidRPr="0058063C">
        <w:rPr>
          <w:rFonts w:ascii="Arial" w:hAnsi="Arial" w:cs="Arial"/>
          <w:sz w:val="24"/>
          <w:szCs w:val="24"/>
        </w:rPr>
        <w:t>in the middle of the 1990s with the goal of computerizing the Post Office network and automating benefit payments. All benefit claimants were to be given a magnetic strip benefit payment card, which they were to present at a designated post office, so that a clerk could swipe it and pay out cash. In addition to being significantly less susceptible to fraud than the current payment book system, the system was supposed to save the Benefits Agency (BA) a significant amount of money and give them the ability to fully account for their extensive spending program.</w:t>
      </w:r>
      <w:r w:rsidR="008E0CB8" w:rsidRPr="0058063C">
        <w:rPr>
          <w:rFonts w:ascii="Arial" w:hAnsi="Arial" w:cs="Arial"/>
          <w:sz w:val="24"/>
          <w:szCs w:val="24"/>
        </w:rPr>
        <w:t xml:space="preserve"> </w:t>
      </w:r>
      <w:r w:rsidR="00115858" w:rsidRPr="0058063C">
        <w:rPr>
          <w:rFonts w:ascii="Arial" w:hAnsi="Arial" w:cs="Arial"/>
          <w:sz w:val="24"/>
          <w:szCs w:val="24"/>
        </w:rPr>
        <w:t>With the goal of having systems installed by the end of 1998 and cards being sent to all benefit recipients by the middle of 1999, the agreement was granted to ICL in May 1996.</w:t>
      </w:r>
    </w:p>
    <w:p w14:paraId="2CE16082" w14:textId="4181F188" w:rsidR="00D761F2" w:rsidRPr="0058063C" w:rsidRDefault="00FA686B" w:rsidP="00947C9A">
      <w:pPr>
        <w:spacing w:line="360" w:lineRule="auto"/>
        <w:jc w:val="both"/>
        <w:rPr>
          <w:rFonts w:ascii="Arial" w:hAnsi="Arial" w:cs="Arial"/>
          <w:sz w:val="24"/>
          <w:szCs w:val="24"/>
        </w:rPr>
      </w:pPr>
      <w:r w:rsidRPr="0058063C">
        <w:rPr>
          <w:rFonts w:ascii="Arial" w:hAnsi="Arial" w:cs="Arial"/>
          <w:sz w:val="24"/>
          <w:szCs w:val="24"/>
        </w:rPr>
        <w:t xml:space="preserve">According to </w:t>
      </w:r>
      <w:r w:rsidR="0081049C" w:rsidRPr="0058063C">
        <w:rPr>
          <w:rFonts w:ascii="Arial" w:hAnsi="Arial" w:cs="Arial"/>
          <w:color w:val="00B050"/>
          <w:sz w:val="24"/>
          <w:szCs w:val="24"/>
        </w:rPr>
        <w:t>P</w:t>
      </w:r>
      <w:r w:rsidRPr="0058063C">
        <w:rPr>
          <w:rFonts w:ascii="Arial" w:hAnsi="Arial" w:cs="Arial"/>
          <w:color w:val="00B050"/>
          <w:sz w:val="24"/>
          <w:szCs w:val="24"/>
        </w:rPr>
        <w:t>arliament.</w:t>
      </w:r>
      <w:r w:rsidR="00541E4C" w:rsidRPr="0058063C">
        <w:rPr>
          <w:rFonts w:ascii="Arial" w:hAnsi="Arial" w:cs="Arial"/>
          <w:color w:val="00B050"/>
          <w:sz w:val="24"/>
          <w:szCs w:val="24"/>
        </w:rPr>
        <w:t>UK</w:t>
      </w:r>
      <w:r w:rsidRPr="0058063C">
        <w:rPr>
          <w:rFonts w:ascii="Arial" w:hAnsi="Arial" w:cs="Arial"/>
          <w:color w:val="00B050"/>
          <w:sz w:val="24"/>
          <w:szCs w:val="24"/>
        </w:rPr>
        <w:t xml:space="preserve"> </w:t>
      </w:r>
      <w:r w:rsidR="0013445C" w:rsidRPr="0058063C">
        <w:rPr>
          <w:rFonts w:ascii="Arial" w:hAnsi="Arial" w:cs="Arial"/>
          <w:color w:val="00B050"/>
          <w:sz w:val="24"/>
          <w:szCs w:val="24"/>
        </w:rPr>
        <w:t>(1999)</w:t>
      </w:r>
      <w:r w:rsidR="0013445C" w:rsidRPr="0058063C">
        <w:rPr>
          <w:rFonts w:ascii="Arial" w:hAnsi="Arial" w:cs="Arial"/>
          <w:sz w:val="24"/>
          <w:szCs w:val="24"/>
        </w:rPr>
        <w:t xml:space="preserve"> </w:t>
      </w:r>
      <w:r w:rsidR="001D2623" w:rsidRPr="0058063C">
        <w:rPr>
          <w:rFonts w:ascii="Arial" w:hAnsi="Arial" w:cs="Arial"/>
          <w:sz w:val="24"/>
          <w:szCs w:val="24"/>
        </w:rPr>
        <w:t>t</w:t>
      </w:r>
      <w:r w:rsidR="006738F0" w:rsidRPr="0058063C">
        <w:rPr>
          <w:rFonts w:ascii="Arial" w:hAnsi="Arial" w:cs="Arial"/>
          <w:sz w:val="24"/>
          <w:szCs w:val="24"/>
        </w:rPr>
        <w:t>he uncertainty brought on by the</w:t>
      </w:r>
      <w:r w:rsidR="009331D0" w:rsidRPr="0058063C">
        <w:rPr>
          <w:rFonts w:ascii="Arial" w:hAnsi="Arial" w:cs="Arial"/>
          <w:sz w:val="24"/>
          <w:szCs w:val="24"/>
        </w:rPr>
        <w:t xml:space="preserve"> </w:t>
      </w:r>
      <w:r w:rsidR="006738F0" w:rsidRPr="0058063C">
        <w:rPr>
          <w:rFonts w:ascii="Arial" w:hAnsi="Arial" w:cs="Arial"/>
          <w:sz w:val="24"/>
          <w:szCs w:val="24"/>
        </w:rPr>
        <w:t xml:space="preserve">constant review process that was started in July 1992 </w:t>
      </w:r>
      <w:r w:rsidR="00BE1100" w:rsidRPr="0058063C">
        <w:rPr>
          <w:rFonts w:ascii="Arial" w:hAnsi="Arial" w:cs="Arial"/>
          <w:sz w:val="24"/>
          <w:szCs w:val="24"/>
        </w:rPr>
        <w:t>ended</w:t>
      </w:r>
      <w:r w:rsidR="006738F0" w:rsidRPr="0058063C">
        <w:rPr>
          <w:rFonts w:ascii="Arial" w:hAnsi="Arial" w:cs="Arial"/>
          <w:sz w:val="24"/>
          <w:szCs w:val="24"/>
        </w:rPr>
        <w:t>, or at least was imminent, when the government released its eagerly anticipated White Paper on the Post Office's future on July 8, 1999</w:t>
      </w:r>
      <w:r w:rsidR="001E7652" w:rsidRPr="0058063C">
        <w:rPr>
          <w:rFonts w:ascii="Arial" w:hAnsi="Arial" w:cs="Arial"/>
          <w:sz w:val="24"/>
          <w:szCs w:val="24"/>
        </w:rPr>
        <w:t xml:space="preserve">. </w:t>
      </w:r>
      <w:r w:rsidR="00807AB2" w:rsidRPr="0058063C">
        <w:rPr>
          <w:rFonts w:ascii="Arial" w:hAnsi="Arial" w:cs="Arial"/>
          <w:sz w:val="24"/>
          <w:szCs w:val="24"/>
        </w:rPr>
        <w:t xml:space="preserve">The trade and industry committee approved the findings from the oral evidence heard in October 1996 and December 1998, as well as the reports on the Post Office from March 1994, March 1995, and January 1998. The committee's January 1998 report aimed to outline </w:t>
      </w:r>
      <w:r w:rsidR="0025272A" w:rsidRPr="0058063C">
        <w:rPr>
          <w:rFonts w:ascii="Arial" w:hAnsi="Arial" w:cs="Arial"/>
          <w:sz w:val="24"/>
          <w:szCs w:val="24"/>
        </w:rPr>
        <w:t>an agreeable</w:t>
      </w:r>
      <w:r w:rsidR="00807AB2" w:rsidRPr="0058063C">
        <w:rPr>
          <w:rFonts w:ascii="Arial" w:hAnsi="Arial" w:cs="Arial"/>
          <w:sz w:val="24"/>
          <w:szCs w:val="24"/>
        </w:rPr>
        <w:t xml:space="preserve"> course of action.</w:t>
      </w:r>
    </w:p>
    <w:p w14:paraId="2261B5E1" w14:textId="77777777" w:rsidR="00860335" w:rsidRPr="0058063C" w:rsidRDefault="00860335" w:rsidP="00947C9A">
      <w:pPr>
        <w:numPr>
          <w:ilvl w:val="0"/>
          <w:numId w:val="3"/>
        </w:numPr>
        <w:spacing w:line="360" w:lineRule="auto"/>
        <w:jc w:val="both"/>
        <w:rPr>
          <w:rFonts w:ascii="Arial" w:hAnsi="Arial" w:cs="Arial"/>
          <w:sz w:val="24"/>
          <w:szCs w:val="24"/>
        </w:rPr>
      </w:pPr>
      <w:r w:rsidRPr="0058063C">
        <w:rPr>
          <w:rFonts w:ascii="Arial" w:hAnsi="Arial" w:cs="Arial"/>
          <w:sz w:val="24"/>
          <w:szCs w:val="24"/>
        </w:rPr>
        <w:t>Conversion of the Post Office into a separate, publicly traded business.</w:t>
      </w:r>
    </w:p>
    <w:p w14:paraId="198B3283" w14:textId="77777777" w:rsidR="00860335" w:rsidRPr="0058063C" w:rsidRDefault="00860335" w:rsidP="00947C9A">
      <w:pPr>
        <w:numPr>
          <w:ilvl w:val="0"/>
          <w:numId w:val="3"/>
        </w:numPr>
        <w:spacing w:line="360" w:lineRule="auto"/>
        <w:jc w:val="both"/>
        <w:rPr>
          <w:rFonts w:ascii="Arial" w:hAnsi="Arial" w:cs="Arial"/>
          <w:sz w:val="24"/>
          <w:szCs w:val="24"/>
        </w:rPr>
      </w:pPr>
      <w:r w:rsidRPr="0058063C">
        <w:rPr>
          <w:rFonts w:ascii="Arial" w:hAnsi="Arial" w:cs="Arial"/>
          <w:sz w:val="24"/>
          <w:szCs w:val="24"/>
        </w:rPr>
        <w:t xml:space="preserve"> Payment of a 40% dividend to the government. </w:t>
      </w:r>
    </w:p>
    <w:p w14:paraId="0C1D80CB" w14:textId="77777777" w:rsidR="00860335" w:rsidRPr="0058063C" w:rsidRDefault="00860335" w:rsidP="00947C9A">
      <w:pPr>
        <w:numPr>
          <w:ilvl w:val="0"/>
          <w:numId w:val="3"/>
        </w:numPr>
        <w:spacing w:line="360" w:lineRule="auto"/>
        <w:jc w:val="both"/>
        <w:rPr>
          <w:rFonts w:ascii="Arial" w:hAnsi="Arial" w:cs="Arial"/>
          <w:sz w:val="24"/>
          <w:szCs w:val="24"/>
        </w:rPr>
      </w:pPr>
      <w:r w:rsidRPr="0058063C">
        <w:rPr>
          <w:rFonts w:ascii="Arial" w:hAnsi="Arial" w:cs="Arial"/>
          <w:sz w:val="24"/>
          <w:szCs w:val="24"/>
        </w:rPr>
        <w:t>Allowance for commercial borrowing freedom.</w:t>
      </w:r>
    </w:p>
    <w:p w14:paraId="62E29DDF" w14:textId="77777777" w:rsidR="00860335" w:rsidRPr="0058063C" w:rsidRDefault="00860335" w:rsidP="00947C9A">
      <w:pPr>
        <w:numPr>
          <w:ilvl w:val="0"/>
          <w:numId w:val="3"/>
        </w:numPr>
        <w:spacing w:line="360" w:lineRule="auto"/>
        <w:jc w:val="both"/>
        <w:rPr>
          <w:rFonts w:ascii="Arial" w:hAnsi="Arial" w:cs="Arial"/>
          <w:sz w:val="24"/>
          <w:szCs w:val="24"/>
        </w:rPr>
      </w:pPr>
      <w:r w:rsidRPr="0058063C">
        <w:rPr>
          <w:rFonts w:ascii="Arial" w:hAnsi="Arial" w:cs="Arial"/>
          <w:sz w:val="24"/>
          <w:szCs w:val="24"/>
        </w:rPr>
        <w:lastRenderedPageBreak/>
        <w:t>An impartial regulator to ensure fair competition, service standards protection, accounting transparency.</w:t>
      </w:r>
    </w:p>
    <w:p w14:paraId="3008F2FA" w14:textId="2A0EA598" w:rsidR="00860335" w:rsidRPr="0058063C" w:rsidRDefault="00860335" w:rsidP="00947C9A">
      <w:pPr>
        <w:numPr>
          <w:ilvl w:val="0"/>
          <w:numId w:val="3"/>
        </w:numPr>
        <w:spacing w:line="360" w:lineRule="auto"/>
        <w:jc w:val="both"/>
        <w:rPr>
          <w:rFonts w:ascii="Arial" w:hAnsi="Arial" w:cs="Arial"/>
          <w:sz w:val="24"/>
          <w:szCs w:val="24"/>
        </w:rPr>
      </w:pPr>
      <w:r w:rsidRPr="0058063C">
        <w:rPr>
          <w:rFonts w:ascii="Arial" w:hAnsi="Arial" w:cs="Arial"/>
          <w:sz w:val="24"/>
          <w:szCs w:val="24"/>
        </w:rPr>
        <w:t>Network preservation.</w:t>
      </w:r>
    </w:p>
    <w:p w14:paraId="05F55AA2" w14:textId="77777777" w:rsidR="0012650E" w:rsidRPr="0058063C" w:rsidRDefault="004F7A87" w:rsidP="00947C9A">
      <w:pPr>
        <w:spacing w:line="360" w:lineRule="auto"/>
        <w:jc w:val="both"/>
        <w:rPr>
          <w:rFonts w:ascii="Arial" w:hAnsi="Arial" w:cs="Arial"/>
          <w:sz w:val="24"/>
          <w:szCs w:val="24"/>
        </w:rPr>
      </w:pPr>
      <w:r w:rsidRPr="0058063C">
        <w:rPr>
          <w:rFonts w:ascii="Arial" w:hAnsi="Arial" w:cs="Arial"/>
          <w:sz w:val="24"/>
          <w:szCs w:val="24"/>
        </w:rPr>
        <w:t>The mi</w:t>
      </w:r>
      <w:r w:rsidR="00F6046E" w:rsidRPr="0058063C">
        <w:rPr>
          <w:rFonts w:ascii="Arial" w:hAnsi="Arial" w:cs="Arial"/>
          <w:sz w:val="24"/>
          <w:szCs w:val="24"/>
        </w:rPr>
        <w:t xml:space="preserve">nister at the time </w:t>
      </w:r>
      <w:r w:rsidR="000711D5" w:rsidRPr="0058063C">
        <w:rPr>
          <w:rFonts w:ascii="Arial" w:hAnsi="Arial" w:cs="Arial"/>
          <w:sz w:val="24"/>
          <w:szCs w:val="24"/>
        </w:rPr>
        <w:t>in the 1</w:t>
      </w:r>
      <w:r w:rsidR="000711D5" w:rsidRPr="0058063C">
        <w:rPr>
          <w:rFonts w:ascii="Arial" w:hAnsi="Arial" w:cs="Arial"/>
          <w:sz w:val="24"/>
          <w:szCs w:val="24"/>
          <w:vertAlign w:val="superscript"/>
        </w:rPr>
        <w:t>st</w:t>
      </w:r>
      <w:r w:rsidR="000711D5" w:rsidRPr="0058063C">
        <w:rPr>
          <w:rFonts w:ascii="Arial" w:hAnsi="Arial" w:cs="Arial"/>
          <w:sz w:val="24"/>
          <w:szCs w:val="24"/>
        </w:rPr>
        <w:t xml:space="preserve"> quarter of 1999 wanted to ach</w:t>
      </w:r>
      <w:r w:rsidR="00BD3BD7" w:rsidRPr="0058063C">
        <w:rPr>
          <w:rFonts w:ascii="Arial" w:hAnsi="Arial" w:cs="Arial"/>
          <w:sz w:val="24"/>
          <w:szCs w:val="24"/>
        </w:rPr>
        <w:t>ieve</w:t>
      </w:r>
      <w:r w:rsidR="00C77DCA" w:rsidRPr="0058063C">
        <w:rPr>
          <w:rFonts w:ascii="Arial" w:hAnsi="Arial" w:cs="Arial"/>
          <w:sz w:val="24"/>
          <w:szCs w:val="24"/>
        </w:rPr>
        <w:t xml:space="preserve"> three</w:t>
      </w:r>
      <w:r w:rsidR="00BD3BD7" w:rsidRPr="0058063C">
        <w:rPr>
          <w:rFonts w:ascii="Arial" w:hAnsi="Arial" w:cs="Arial"/>
          <w:sz w:val="24"/>
          <w:szCs w:val="24"/>
        </w:rPr>
        <w:t xml:space="preserve"> milestones for the Post Office</w:t>
      </w:r>
      <w:r w:rsidR="006A012B" w:rsidRPr="0058063C">
        <w:rPr>
          <w:rFonts w:ascii="Arial" w:hAnsi="Arial" w:cs="Arial"/>
          <w:sz w:val="24"/>
          <w:szCs w:val="24"/>
        </w:rPr>
        <w:t>,</w:t>
      </w:r>
      <w:r w:rsidR="001C699D" w:rsidRPr="0058063C">
        <w:rPr>
          <w:rFonts w:ascii="Arial" w:hAnsi="Arial" w:cs="Arial"/>
          <w:sz w:val="24"/>
          <w:szCs w:val="24"/>
        </w:rPr>
        <w:t xml:space="preserve"> publication of the White Paper, application of the EU Postal Services Directive, and agreement of a Strategic Plan.</w:t>
      </w:r>
      <w:r w:rsidR="009B7E30" w:rsidRPr="0058063C">
        <w:rPr>
          <w:rFonts w:ascii="Arial" w:hAnsi="Arial" w:cs="Arial"/>
          <w:sz w:val="24"/>
          <w:szCs w:val="24"/>
        </w:rPr>
        <w:t xml:space="preserve"> Regrettably, the schedule has slipped, at least partially due to the requirement that the White Paper incorporate the decision regarding the Horizon automation project.</w:t>
      </w:r>
      <w:r w:rsidR="00E63C9C" w:rsidRPr="0058063C">
        <w:rPr>
          <w:rFonts w:ascii="Arial" w:hAnsi="Arial" w:cs="Arial"/>
          <w:sz w:val="24"/>
          <w:szCs w:val="24"/>
        </w:rPr>
        <w:t xml:space="preserve"> </w:t>
      </w:r>
    </w:p>
    <w:p w14:paraId="197088DD" w14:textId="308DC39E" w:rsidR="007E6E0F" w:rsidRPr="0058063C" w:rsidRDefault="007F1044" w:rsidP="00947C9A">
      <w:pPr>
        <w:spacing w:line="360" w:lineRule="auto"/>
        <w:jc w:val="both"/>
        <w:rPr>
          <w:rFonts w:ascii="Arial" w:hAnsi="Arial" w:cs="Arial"/>
          <w:sz w:val="24"/>
          <w:szCs w:val="24"/>
        </w:rPr>
      </w:pPr>
      <w:r w:rsidRPr="0058063C">
        <w:rPr>
          <w:rFonts w:ascii="Arial" w:hAnsi="Arial" w:cs="Arial"/>
          <w:sz w:val="24"/>
          <w:szCs w:val="24"/>
        </w:rPr>
        <w:t>The government declared on May 24</w:t>
      </w:r>
      <w:r w:rsidR="00375C7F" w:rsidRPr="0058063C">
        <w:rPr>
          <w:rFonts w:ascii="Arial" w:hAnsi="Arial" w:cs="Arial"/>
          <w:sz w:val="24"/>
          <w:szCs w:val="24"/>
          <w:vertAlign w:val="superscript"/>
        </w:rPr>
        <w:t>th</w:t>
      </w:r>
      <w:r w:rsidR="00375C7F" w:rsidRPr="0058063C">
        <w:rPr>
          <w:rFonts w:ascii="Arial" w:hAnsi="Arial" w:cs="Arial"/>
          <w:sz w:val="24"/>
          <w:szCs w:val="24"/>
        </w:rPr>
        <w:t xml:space="preserve"> 1999</w:t>
      </w:r>
      <w:r w:rsidRPr="0058063C">
        <w:rPr>
          <w:rFonts w:ascii="Arial" w:hAnsi="Arial" w:cs="Arial"/>
          <w:sz w:val="24"/>
          <w:szCs w:val="24"/>
        </w:rPr>
        <w:t xml:space="preserve"> that significant changes were being made to the Horizon project, which aimed to automate </w:t>
      </w:r>
      <w:r w:rsidR="004474CD" w:rsidRPr="0058063C">
        <w:rPr>
          <w:rFonts w:ascii="Arial" w:hAnsi="Arial" w:cs="Arial"/>
          <w:sz w:val="24"/>
          <w:szCs w:val="24"/>
        </w:rPr>
        <w:t xml:space="preserve">Post Office </w:t>
      </w:r>
      <w:r w:rsidRPr="0058063C">
        <w:rPr>
          <w:rFonts w:ascii="Arial" w:hAnsi="Arial" w:cs="Arial"/>
          <w:sz w:val="24"/>
          <w:szCs w:val="24"/>
        </w:rPr>
        <w:t>counters and implement a magnetic strip card system for social security benefit payments. Given the program's size and prominence as one of the biggest PFI programs, as well as the perceived threat to the nation's post office network, we made the decision to independently investigate the circumstances leading up to the May 1999 announcement and the program's prospects.</w:t>
      </w:r>
    </w:p>
    <w:p w14:paraId="72E065DC" w14:textId="541D3244" w:rsidR="00B1309B" w:rsidRPr="0058063C" w:rsidRDefault="009B7E30" w:rsidP="00947C9A">
      <w:pPr>
        <w:spacing w:line="360" w:lineRule="auto"/>
        <w:jc w:val="both"/>
        <w:rPr>
          <w:rFonts w:ascii="Arial" w:hAnsi="Arial" w:cs="Arial"/>
          <w:sz w:val="24"/>
          <w:szCs w:val="24"/>
        </w:rPr>
      </w:pPr>
      <w:r w:rsidRPr="0058063C">
        <w:rPr>
          <w:rFonts w:ascii="Arial" w:hAnsi="Arial" w:cs="Arial"/>
          <w:sz w:val="24"/>
          <w:szCs w:val="24"/>
        </w:rPr>
        <w:t>On July 14, 1999, following the cancellation of multiple temporary plans to hear oral testimony on a White Paper that never materialized, we heard oral testimony from representatives of the Post Office and the DTI (in the unavoidable absence of the Minister due to illness).</w:t>
      </w:r>
      <w:r w:rsidR="00B1309B" w:rsidRPr="0058063C">
        <w:rPr>
          <w:rFonts w:ascii="Arial" w:hAnsi="Arial" w:cs="Arial"/>
          <w:sz w:val="24"/>
          <w:szCs w:val="24"/>
        </w:rPr>
        <w:t xml:space="preserve"> </w:t>
      </w:r>
    </w:p>
    <w:p w14:paraId="6E939BE2" w14:textId="36C651CF" w:rsidR="000376F8" w:rsidRPr="0058063C" w:rsidRDefault="005747AF" w:rsidP="005747AF">
      <w:pPr>
        <w:pStyle w:val="Heading1"/>
        <w:spacing w:line="360" w:lineRule="auto"/>
        <w:rPr>
          <w:rFonts w:ascii="Arial" w:hAnsi="Arial" w:cs="Arial"/>
          <w:b/>
          <w:bCs/>
          <w:color w:val="00B050"/>
          <w:sz w:val="28"/>
          <w:szCs w:val="28"/>
        </w:rPr>
      </w:pPr>
      <w:bookmarkStart w:id="18" w:name="_Toc166796581"/>
      <w:r w:rsidRPr="0058063C">
        <w:rPr>
          <w:rFonts w:ascii="Arial" w:hAnsi="Arial" w:cs="Arial"/>
          <w:b/>
          <w:bCs/>
          <w:color w:val="00B050"/>
          <w:sz w:val="28"/>
          <w:szCs w:val="28"/>
        </w:rPr>
        <w:t>2.1.4 INTRODUCTION OF FUJITSU IT HORIZON SOFTWARE.</w:t>
      </w:r>
      <w:bookmarkEnd w:id="18"/>
    </w:p>
    <w:p w14:paraId="2C0EC224" w14:textId="6C6175A3" w:rsidR="00326BA6" w:rsidRPr="0058063C" w:rsidRDefault="00EF719C" w:rsidP="005747AF">
      <w:pPr>
        <w:spacing w:line="360" w:lineRule="auto"/>
        <w:jc w:val="both"/>
        <w:rPr>
          <w:rFonts w:ascii="Arial" w:hAnsi="Arial" w:cs="Arial"/>
          <w:sz w:val="24"/>
          <w:szCs w:val="24"/>
        </w:rPr>
      </w:pPr>
      <w:r w:rsidRPr="0058063C">
        <w:rPr>
          <w:rFonts w:ascii="Arial" w:hAnsi="Arial" w:cs="Arial"/>
          <w:sz w:val="24"/>
          <w:szCs w:val="24"/>
        </w:rPr>
        <w:t xml:space="preserve">According to </w:t>
      </w:r>
      <w:r w:rsidRPr="0058063C">
        <w:rPr>
          <w:rFonts w:ascii="Arial" w:hAnsi="Arial" w:cs="Arial"/>
          <w:color w:val="00B050"/>
          <w:sz w:val="24"/>
          <w:szCs w:val="24"/>
        </w:rPr>
        <w:t>Parliament.uk (1999)</w:t>
      </w:r>
      <w:r w:rsidRPr="0058063C">
        <w:rPr>
          <w:rFonts w:ascii="Arial" w:hAnsi="Arial" w:cs="Arial"/>
          <w:sz w:val="24"/>
          <w:szCs w:val="24"/>
        </w:rPr>
        <w:t xml:space="preserve"> </w:t>
      </w:r>
      <w:r w:rsidR="00B53C82" w:rsidRPr="0058063C">
        <w:rPr>
          <w:rFonts w:ascii="Arial" w:hAnsi="Arial" w:cs="Arial"/>
          <w:sz w:val="24"/>
          <w:szCs w:val="24"/>
        </w:rPr>
        <w:t>t</w:t>
      </w:r>
      <w:r w:rsidR="000376F8" w:rsidRPr="0058063C">
        <w:rPr>
          <w:rFonts w:ascii="Arial" w:hAnsi="Arial" w:cs="Arial"/>
          <w:sz w:val="24"/>
          <w:szCs w:val="24"/>
        </w:rPr>
        <w:t xml:space="preserve">he Post Office Board rejected the application of the Horizon IT software system in September 1999, citing issues with training, system stability (lockups and screen freezes), and the caliber of accounting data. However, by October 1999, the Post Office had begun implementing the Horizon system throughout the </w:t>
      </w:r>
      <w:r w:rsidR="00E01BB5" w:rsidRPr="0058063C">
        <w:rPr>
          <w:rFonts w:ascii="Arial" w:hAnsi="Arial" w:cs="Arial"/>
          <w:sz w:val="24"/>
          <w:szCs w:val="24"/>
        </w:rPr>
        <w:t>17,000</w:t>
      </w:r>
      <w:r w:rsidR="00DB1FDE" w:rsidRPr="0058063C">
        <w:rPr>
          <w:rFonts w:ascii="Arial" w:hAnsi="Arial" w:cs="Arial"/>
          <w:sz w:val="24"/>
          <w:szCs w:val="24"/>
        </w:rPr>
        <w:t xml:space="preserve">+ </w:t>
      </w:r>
      <w:r w:rsidR="000376F8" w:rsidRPr="0058063C">
        <w:rPr>
          <w:rFonts w:ascii="Arial" w:hAnsi="Arial" w:cs="Arial"/>
          <w:sz w:val="24"/>
          <w:szCs w:val="24"/>
        </w:rPr>
        <w:t>Post Office branches.</w:t>
      </w:r>
      <w:r w:rsidR="00DB1FDE" w:rsidRPr="0058063C">
        <w:rPr>
          <w:rFonts w:ascii="Arial" w:hAnsi="Arial" w:cs="Arial"/>
          <w:sz w:val="24"/>
          <w:szCs w:val="24"/>
        </w:rPr>
        <w:t xml:space="preserve"> </w:t>
      </w:r>
      <w:r w:rsidR="00326BA6" w:rsidRPr="0058063C">
        <w:rPr>
          <w:rFonts w:ascii="Arial" w:hAnsi="Arial" w:cs="Arial"/>
          <w:sz w:val="24"/>
          <w:szCs w:val="24"/>
        </w:rPr>
        <w:t>Post Office Counters Ltd wan</w:t>
      </w:r>
      <w:r w:rsidR="009631D6" w:rsidRPr="0058063C">
        <w:rPr>
          <w:rFonts w:ascii="Arial" w:hAnsi="Arial" w:cs="Arial"/>
          <w:sz w:val="24"/>
          <w:szCs w:val="24"/>
        </w:rPr>
        <w:t>ted</w:t>
      </w:r>
      <w:r w:rsidR="00326BA6" w:rsidRPr="0058063C">
        <w:rPr>
          <w:rFonts w:ascii="Arial" w:hAnsi="Arial" w:cs="Arial"/>
          <w:sz w:val="24"/>
          <w:szCs w:val="24"/>
        </w:rPr>
        <w:t xml:space="preserve"> to roll out the Horizon system to three hundred Post Offices every week. While a pilot study of paying child benefits with a payment card at ten Post Office outlets began in October 1996. </w:t>
      </w:r>
    </w:p>
    <w:p w14:paraId="4D63DADE" w14:textId="24BA9AB7" w:rsidR="003E25AE" w:rsidRPr="0058063C" w:rsidRDefault="00F76521" w:rsidP="005747AF">
      <w:pPr>
        <w:spacing w:line="360" w:lineRule="auto"/>
        <w:jc w:val="both"/>
        <w:rPr>
          <w:rFonts w:ascii="Arial" w:hAnsi="Arial" w:cs="Arial"/>
          <w:sz w:val="24"/>
          <w:szCs w:val="24"/>
        </w:rPr>
      </w:pPr>
      <w:r w:rsidRPr="0058063C">
        <w:rPr>
          <w:rFonts w:ascii="Arial" w:hAnsi="Arial" w:cs="Arial"/>
          <w:sz w:val="24"/>
          <w:szCs w:val="24"/>
        </w:rPr>
        <w:lastRenderedPageBreak/>
        <w:t xml:space="preserve">According to </w:t>
      </w:r>
      <w:r w:rsidR="00577E6C" w:rsidRPr="0058063C">
        <w:rPr>
          <w:rFonts w:ascii="Arial" w:hAnsi="Arial" w:cs="Arial"/>
          <w:color w:val="00B050"/>
          <w:sz w:val="24"/>
          <w:szCs w:val="24"/>
        </w:rPr>
        <w:t>the Department</w:t>
      </w:r>
      <w:r w:rsidR="00052D7E" w:rsidRPr="0058063C">
        <w:rPr>
          <w:rFonts w:ascii="Arial" w:hAnsi="Arial" w:cs="Arial"/>
          <w:color w:val="00B050"/>
          <w:sz w:val="24"/>
          <w:szCs w:val="24"/>
        </w:rPr>
        <w:t xml:space="preserve"> for </w:t>
      </w:r>
      <w:r w:rsidR="001415F3" w:rsidRPr="0058063C">
        <w:rPr>
          <w:rFonts w:ascii="Arial" w:hAnsi="Arial" w:cs="Arial"/>
          <w:color w:val="00B050"/>
          <w:sz w:val="24"/>
          <w:szCs w:val="24"/>
        </w:rPr>
        <w:t>T</w:t>
      </w:r>
      <w:r w:rsidR="00052D7E" w:rsidRPr="0058063C">
        <w:rPr>
          <w:rFonts w:ascii="Arial" w:hAnsi="Arial" w:cs="Arial"/>
          <w:color w:val="00B050"/>
          <w:sz w:val="24"/>
          <w:szCs w:val="24"/>
        </w:rPr>
        <w:t xml:space="preserve">rade and </w:t>
      </w:r>
      <w:r w:rsidR="001415F3" w:rsidRPr="0058063C">
        <w:rPr>
          <w:rFonts w:ascii="Arial" w:hAnsi="Arial" w:cs="Arial"/>
          <w:color w:val="00B050"/>
          <w:sz w:val="24"/>
          <w:szCs w:val="24"/>
        </w:rPr>
        <w:t xml:space="preserve">Industries </w:t>
      </w:r>
      <w:r w:rsidR="000D4FF2" w:rsidRPr="0058063C">
        <w:rPr>
          <w:rFonts w:ascii="Arial" w:hAnsi="Arial" w:cs="Arial"/>
          <w:color w:val="00B050"/>
          <w:sz w:val="24"/>
          <w:szCs w:val="24"/>
        </w:rPr>
        <w:t xml:space="preserve">(1998) </w:t>
      </w:r>
      <w:r w:rsidR="00F62E60" w:rsidRPr="0058063C">
        <w:rPr>
          <w:rFonts w:ascii="Arial" w:hAnsi="Arial" w:cs="Arial"/>
          <w:sz w:val="24"/>
          <w:szCs w:val="24"/>
        </w:rPr>
        <w:t xml:space="preserve">In May </w:t>
      </w:r>
      <w:r w:rsidR="002436E2" w:rsidRPr="0058063C">
        <w:rPr>
          <w:rFonts w:ascii="Arial" w:hAnsi="Arial" w:cs="Arial"/>
          <w:sz w:val="24"/>
          <w:szCs w:val="24"/>
        </w:rPr>
        <w:t xml:space="preserve">the year of </w:t>
      </w:r>
      <w:r w:rsidR="00F62E60" w:rsidRPr="0058063C">
        <w:rPr>
          <w:rFonts w:ascii="Arial" w:hAnsi="Arial" w:cs="Arial"/>
          <w:sz w:val="24"/>
          <w:szCs w:val="24"/>
        </w:rPr>
        <w:t xml:space="preserve">1997, two hundred post office branches </w:t>
      </w:r>
      <w:r w:rsidR="00A94927" w:rsidRPr="0058063C">
        <w:rPr>
          <w:rFonts w:ascii="Arial" w:hAnsi="Arial" w:cs="Arial"/>
          <w:sz w:val="24"/>
          <w:szCs w:val="24"/>
        </w:rPr>
        <w:t>assessed</w:t>
      </w:r>
      <w:r w:rsidR="00F62E60" w:rsidRPr="0058063C">
        <w:rPr>
          <w:rFonts w:ascii="Arial" w:hAnsi="Arial" w:cs="Arial"/>
          <w:sz w:val="24"/>
          <w:szCs w:val="24"/>
        </w:rPr>
        <w:t xml:space="preserve"> a payment book control service with barcoded transaction books. A further software upgrade in November 1997 expanded the breadth of these experiments. Post Office Counters Ltd and the Benefits Agency have been collaborating with ICL Pathway to complete preparations for the next phases of the programmer’s delivery, with the working assumption that a live trial of all services at about three hundred post offices will commence in January 1999.</w:t>
      </w:r>
    </w:p>
    <w:p w14:paraId="3F26E0BF" w14:textId="5117F70F" w:rsidR="000376F8" w:rsidRPr="0058063C" w:rsidRDefault="00A441F2" w:rsidP="005747AF">
      <w:pPr>
        <w:spacing w:line="360" w:lineRule="auto"/>
        <w:jc w:val="both"/>
        <w:rPr>
          <w:rFonts w:ascii="Arial" w:hAnsi="Arial" w:cs="Arial"/>
          <w:sz w:val="24"/>
          <w:szCs w:val="24"/>
        </w:rPr>
      </w:pPr>
      <w:r w:rsidRPr="0058063C">
        <w:rPr>
          <w:rFonts w:ascii="Arial" w:hAnsi="Arial" w:cs="Arial"/>
          <w:sz w:val="24"/>
          <w:szCs w:val="24"/>
        </w:rPr>
        <w:t xml:space="preserve">According to Montague (1998), who headed an independent panel to report on the Horizon Project's ability to provide a fully functional system, whether the project </w:t>
      </w:r>
      <w:r w:rsidR="005C2171" w:rsidRPr="0058063C">
        <w:rPr>
          <w:rFonts w:ascii="Arial" w:hAnsi="Arial" w:cs="Arial"/>
          <w:sz w:val="24"/>
          <w:szCs w:val="24"/>
        </w:rPr>
        <w:t>time limit</w:t>
      </w:r>
      <w:r w:rsidRPr="0058063C">
        <w:rPr>
          <w:rFonts w:ascii="Arial" w:hAnsi="Arial" w:cs="Arial"/>
          <w:sz w:val="24"/>
          <w:szCs w:val="24"/>
        </w:rPr>
        <w:t xml:space="preserve"> was achievable, the probable costs, and the arrangements for keeping track of and </w:t>
      </w:r>
      <w:r w:rsidR="005C2171" w:rsidRPr="0058063C">
        <w:rPr>
          <w:rFonts w:ascii="Arial" w:hAnsi="Arial" w:cs="Arial"/>
          <w:sz w:val="24"/>
          <w:szCs w:val="24"/>
        </w:rPr>
        <w:t>overseeing</w:t>
      </w:r>
      <w:r w:rsidRPr="0058063C">
        <w:rPr>
          <w:rFonts w:ascii="Arial" w:hAnsi="Arial" w:cs="Arial"/>
          <w:sz w:val="24"/>
          <w:szCs w:val="24"/>
        </w:rPr>
        <w:t xml:space="preserve"> the risks associated with the project.</w:t>
      </w:r>
    </w:p>
    <w:p w14:paraId="7A6AB4A8" w14:textId="25268BA5" w:rsidR="00BC631D" w:rsidRPr="0058063C" w:rsidRDefault="00D0175C" w:rsidP="005747AF">
      <w:pPr>
        <w:spacing w:line="360" w:lineRule="auto"/>
        <w:jc w:val="both"/>
        <w:rPr>
          <w:rFonts w:ascii="Arial" w:hAnsi="Arial" w:cs="Arial"/>
          <w:color w:val="00B050"/>
          <w:sz w:val="28"/>
          <w:szCs w:val="28"/>
        </w:rPr>
      </w:pPr>
      <w:r w:rsidRPr="0058063C">
        <w:rPr>
          <w:rFonts w:ascii="Arial" w:hAnsi="Arial" w:cs="Arial"/>
          <w:b/>
          <w:bCs/>
          <w:color w:val="00B050"/>
          <w:sz w:val="28"/>
          <w:szCs w:val="28"/>
        </w:rPr>
        <w:t xml:space="preserve">ADVANCEMENT </w:t>
      </w:r>
      <w:r w:rsidR="00D84907" w:rsidRPr="0058063C">
        <w:rPr>
          <w:rFonts w:ascii="Arial" w:hAnsi="Arial" w:cs="Arial"/>
          <w:color w:val="00B050"/>
          <w:sz w:val="28"/>
          <w:szCs w:val="28"/>
        </w:rPr>
        <w:t>and</w:t>
      </w:r>
      <w:r w:rsidR="002D05FF" w:rsidRPr="0058063C">
        <w:rPr>
          <w:rFonts w:ascii="Arial" w:hAnsi="Arial" w:cs="Arial"/>
          <w:color w:val="00B050"/>
          <w:sz w:val="28"/>
          <w:szCs w:val="28"/>
        </w:rPr>
        <w:t xml:space="preserve"> </w:t>
      </w:r>
      <w:r w:rsidR="002D05FF" w:rsidRPr="0058063C">
        <w:rPr>
          <w:rFonts w:ascii="Arial" w:hAnsi="Arial" w:cs="Arial"/>
          <w:b/>
          <w:bCs/>
          <w:color w:val="00B050"/>
          <w:sz w:val="28"/>
          <w:szCs w:val="28"/>
        </w:rPr>
        <w:t>COMPLICATION</w:t>
      </w:r>
      <w:r w:rsidR="009C445B" w:rsidRPr="0058063C">
        <w:rPr>
          <w:rFonts w:ascii="Arial" w:hAnsi="Arial" w:cs="Arial"/>
          <w:b/>
          <w:bCs/>
          <w:color w:val="00B050"/>
          <w:sz w:val="28"/>
          <w:szCs w:val="28"/>
        </w:rPr>
        <w:t>S</w:t>
      </w:r>
    </w:p>
    <w:p w14:paraId="05D12572" w14:textId="77777777" w:rsidR="00492416" w:rsidRPr="0058063C" w:rsidRDefault="00F03FC6" w:rsidP="003C5428">
      <w:pPr>
        <w:spacing w:line="360" w:lineRule="auto"/>
        <w:jc w:val="both"/>
        <w:rPr>
          <w:rFonts w:ascii="Arial" w:hAnsi="Arial" w:cs="Arial"/>
          <w:sz w:val="24"/>
          <w:szCs w:val="24"/>
        </w:rPr>
      </w:pPr>
      <w:r w:rsidRPr="0058063C">
        <w:rPr>
          <w:rFonts w:ascii="Arial" w:hAnsi="Arial" w:cs="Arial"/>
          <w:sz w:val="24"/>
          <w:szCs w:val="24"/>
        </w:rPr>
        <w:t xml:space="preserve">According to </w:t>
      </w:r>
      <w:r w:rsidR="00405ED0" w:rsidRPr="0058063C">
        <w:rPr>
          <w:rFonts w:ascii="Arial" w:hAnsi="Arial" w:cs="Arial"/>
          <w:color w:val="00B050"/>
          <w:sz w:val="24"/>
          <w:szCs w:val="24"/>
        </w:rPr>
        <w:t>Parliament.uk</w:t>
      </w:r>
      <w:r w:rsidR="004A3A91" w:rsidRPr="0058063C">
        <w:rPr>
          <w:rFonts w:ascii="Arial" w:hAnsi="Arial" w:cs="Arial"/>
          <w:color w:val="00B050"/>
          <w:sz w:val="24"/>
          <w:szCs w:val="24"/>
        </w:rPr>
        <w:t>,</w:t>
      </w:r>
      <w:r w:rsidR="00405ED0" w:rsidRPr="0058063C">
        <w:rPr>
          <w:rFonts w:ascii="Arial" w:hAnsi="Arial" w:cs="Arial"/>
          <w:color w:val="00B050"/>
          <w:sz w:val="24"/>
          <w:szCs w:val="24"/>
        </w:rPr>
        <w:t xml:space="preserve"> </w:t>
      </w:r>
      <w:r w:rsidR="00C364A3" w:rsidRPr="0058063C">
        <w:rPr>
          <w:rFonts w:ascii="Arial" w:hAnsi="Arial" w:cs="Arial"/>
          <w:color w:val="00B050"/>
          <w:sz w:val="24"/>
          <w:szCs w:val="24"/>
        </w:rPr>
        <w:t>(1999)</w:t>
      </w:r>
      <w:r w:rsidR="004A3A91" w:rsidRPr="0058063C">
        <w:rPr>
          <w:rFonts w:ascii="Arial" w:hAnsi="Arial" w:cs="Arial"/>
          <w:color w:val="00B050"/>
          <w:sz w:val="24"/>
          <w:szCs w:val="24"/>
        </w:rPr>
        <w:t>,</w:t>
      </w:r>
      <w:r w:rsidR="00C364A3" w:rsidRPr="0058063C">
        <w:rPr>
          <w:rFonts w:ascii="Arial" w:hAnsi="Arial" w:cs="Arial"/>
          <w:color w:val="00B050"/>
          <w:sz w:val="24"/>
          <w:szCs w:val="24"/>
        </w:rPr>
        <w:t xml:space="preserve"> </w:t>
      </w:r>
      <w:r w:rsidR="004E50CD" w:rsidRPr="0058063C">
        <w:rPr>
          <w:rFonts w:ascii="Arial" w:hAnsi="Arial" w:cs="Arial"/>
          <w:color w:val="00B050"/>
          <w:sz w:val="24"/>
          <w:szCs w:val="24"/>
        </w:rPr>
        <w:t>B</w:t>
      </w:r>
      <w:r w:rsidR="00577E6C" w:rsidRPr="0058063C">
        <w:rPr>
          <w:rFonts w:ascii="Arial" w:hAnsi="Arial" w:cs="Arial"/>
          <w:color w:val="00B050"/>
          <w:sz w:val="24"/>
          <w:szCs w:val="24"/>
        </w:rPr>
        <w:t>y</w:t>
      </w:r>
      <w:r w:rsidR="004A3A91" w:rsidRPr="0058063C">
        <w:rPr>
          <w:rFonts w:ascii="Arial" w:hAnsi="Arial" w:cs="Arial"/>
          <w:color w:val="00B050"/>
          <w:sz w:val="24"/>
          <w:szCs w:val="24"/>
        </w:rPr>
        <w:t>ers (2022)</w:t>
      </w:r>
      <w:r w:rsidR="00577E6C" w:rsidRPr="0058063C">
        <w:rPr>
          <w:rFonts w:ascii="Arial" w:hAnsi="Arial" w:cs="Arial"/>
          <w:color w:val="00B050"/>
          <w:sz w:val="24"/>
          <w:szCs w:val="24"/>
        </w:rPr>
        <w:t xml:space="preserve"> </w:t>
      </w:r>
      <w:r w:rsidR="00A51A4A" w:rsidRPr="0058063C">
        <w:rPr>
          <w:rFonts w:ascii="Arial" w:hAnsi="Arial" w:cs="Arial"/>
          <w:sz w:val="24"/>
          <w:szCs w:val="24"/>
        </w:rPr>
        <w:t>d</w:t>
      </w:r>
      <w:r w:rsidR="00F04469" w:rsidRPr="0058063C">
        <w:rPr>
          <w:rFonts w:ascii="Arial" w:hAnsi="Arial" w:cs="Arial"/>
          <w:sz w:val="24"/>
          <w:szCs w:val="24"/>
        </w:rPr>
        <w:t>uring 1997, there were stories in the news about problems with the plan, as well as statements of worry from interested parties.</w:t>
      </w:r>
      <w:r w:rsidR="00A94614" w:rsidRPr="0058063C">
        <w:rPr>
          <w:rFonts w:ascii="Arial" w:hAnsi="Arial" w:cs="Arial"/>
          <w:sz w:val="24"/>
          <w:szCs w:val="24"/>
        </w:rPr>
        <w:t xml:space="preserve"> During evidence given orally in November 1997, both the Post Office and the minister in question appeared to be convinced that everything was going as </w:t>
      </w:r>
      <w:r w:rsidR="00804BC7" w:rsidRPr="0058063C">
        <w:rPr>
          <w:rFonts w:ascii="Arial" w:hAnsi="Arial" w:cs="Arial"/>
          <w:sz w:val="24"/>
          <w:szCs w:val="24"/>
        </w:rPr>
        <w:t>planned. They</w:t>
      </w:r>
      <w:r w:rsidR="00A94614" w:rsidRPr="0058063C">
        <w:rPr>
          <w:rFonts w:ascii="Arial" w:hAnsi="Arial" w:cs="Arial"/>
          <w:sz w:val="24"/>
          <w:szCs w:val="24"/>
        </w:rPr>
        <w:t xml:space="preserve"> terminated in January 1998.</w:t>
      </w:r>
      <w:r w:rsidR="00406012" w:rsidRPr="0058063C">
        <w:rPr>
          <w:rFonts w:ascii="Arial" w:hAnsi="Arial" w:cs="Arial"/>
          <w:sz w:val="24"/>
          <w:szCs w:val="24"/>
        </w:rPr>
        <w:t xml:space="preserve"> </w:t>
      </w:r>
      <w:r w:rsidR="007834F0" w:rsidRPr="0058063C">
        <w:rPr>
          <w:rFonts w:ascii="Arial" w:hAnsi="Arial" w:cs="Arial"/>
          <w:sz w:val="24"/>
          <w:szCs w:val="24"/>
        </w:rPr>
        <w:t>Several reports</w:t>
      </w:r>
      <w:r w:rsidR="0075221B" w:rsidRPr="0058063C">
        <w:rPr>
          <w:rFonts w:ascii="Arial" w:hAnsi="Arial" w:cs="Arial"/>
          <w:sz w:val="24"/>
          <w:szCs w:val="24"/>
        </w:rPr>
        <w:t xml:space="preserve"> report</w:t>
      </w:r>
      <w:r w:rsidR="004D1829" w:rsidRPr="0058063C">
        <w:rPr>
          <w:rFonts w:ascii="Arial" w:hAnsi="Arial" w:cs="Arial"/>
          <w:sz w:val="24"/>
          <w:szCs w:val="24"/>
        </w:rPr>
        <w:t>ed</w:t>
      </w:r>
      <w:r w:rsidR="00890570" w:rsidRPr="0058063C">
        <w:rPr>
          <w:rFonts w:ascii="Arial" w:hAnsi="Arial" w:cs="Arial"/>
          <w:sz w:val="24"/>
          <w:szCs w:val="24"/>
        </w:rPr>
        <w:t xml:space="preserve"> that the Horizon system was running two years behind schedule, with serious overruns of expenses along with disputes among the various organizations involved--the Department for Social Security (DSS), which runs the Benefit Agency (BA), the Department for Trade and Industry (DTI), Post Office Counters Ltd (POCL), and International Computers Limited (ICL).</w:t>
      </w:r>
      <w:r w:rsidR="00C07412" w:rsidRPr="0058063C">
        <w:rPr>
          <w:rFonts w:ascii="Arial" w:hAnsi="Arial" w:cs="Arial"/>
          <w:sz w:val="24"/>
          <w:szCs w:val="24"/>
        </w:rPr>
        <w:t xml:space="preserve"> </w:t>
      </w:r>
    </w:p>
    <w:p w14:paraId="3A4C09CD" w14:textId="48873684" w:rsidR="0074100B" w:rsidRPr="0058063C" w:rsidRDefault="0074100B" w:rsidP="003C5428">
      <w:pPr>
        <w:spacing w:line="360" w:lineRule="auto"/>
        <w:jc w:val="both"/>
        <w:rPr>
          <w:rFonts w:ascii="Arial" w:hAnsi="Arial" w:cs="Arial"/>
          <w:sz w:val="24"/>
          <w:szCs w:val="24"/>
          <w:lang w:val="en-GB"/>
        </w:rPr>
      </w:pPr>
      <w:r w:rsidRPr="0058063C">
        <w:rPr>
          <w:rFonts w:ascii="Arial" w:hAnsi="Arial" w:cs="Arial"/>
          <w:sz w:val="24"/>
          <w:szCs w:val="24"/>
        </w:rPr>
        <w:t xml:space="preserve">The group presented two suggestions for the project's next steps: a full restructuring or a partial reorganization. The Horizon project's termination was ruled out. As was the continuation of the project as planned, or just extending the contract. The panel highlighted that each of their proposed solutions would need talks amongst everyone involved to reach agreement on the specifics. It further acknowledged that the organizations disputed </w:t>
      </w:r>
      <w:r w:rsidR="00F324D1" w:rsidRPr="0058063C">
        <w:rPr>
          <w:rFonts w:ascii="Arial" w:hAnsi="Arial" w:cs="Arial"/>
          <w:sz w:val="24"/>
          <w:szCs w:val="24"/>
        </w:rPr>
        <w:t>regarding</w:t>
      </w:r>
      <w:r w:rsidRPr="0058063C">
        <w:rPr>
          <w:rFonts w:ascii="Arial" w:hAnsi="Arial" w:cs="Arial"/>
          <w:sz w:val="24"/>
          <w:szCs w:val="24"/>
        </w:rPr>
        <w:t xml:space="preserve"> their desired options.</w:t>
      </w:r>
    </w:p>
    <w:p w14:paraId="2C2FF2C7" w14:textId="77777777" w:rsidR="00A06BE9" w:rsidRPr="0058063C" w:rsidRDefault="00947C9A" w:rsidP="00A06BE9">
      <w:pPr>
        <w:spacing w:line="360" w:lineRule="auto"/>
        <w:jc w:val="both"/>
        <w:rPr>
          <w:rFonts w:ascii="Arial" w:hAnsi="Arial" w:cs="Arial"/>
          <w:b/>
          <w:bCs/>
          <w:color w:val="00B050"/>
          <w:sz w:val="28"/>
          <w:szCs w:val="28"/>
        </w:rPr>
      </w:pPr>
      <w:r w:rsidRPr="0058063C">
        <w:rPr>
          <w:rFonts w:ascii="Arial" w:hAnsi="Arial" w:cs="Arial"/>
          <w:b/>
          <w:bCs/>
          <w:color w:val="00B050"/>
          <w:sz w:val="28"/>
          <w:szCs w:val="28"/>
        </w:rPr>
        <w:lastRenderedPageBreak/>
        <w:t>2.1.5 OUTBREAK OF THE</w:t>
      </w:r>
      <w:r w:rsidR="000F0626" w:rsidRPr="0058063C">
        <w:rPr>
          <w:rFonts w:ascii="Arial" w:hAnsi="Arial" w:cs="Arial"/>
          <w:b/>
          <w:bCs/>
          <w:color w:val="00B050"/>
          <w:sz w:val="28"/>
          <w:szCs w:val="28"/>
        </w:rPr>
        <w:t xml:space="preserve"> POST OFFICE</w:t>
      </w:r>
      <w:r w:rsidRPr="0058063C">
        <w:rPr>
          <w:rFonts w:ascii="Arial" w:hAnsi="Arial" w:cs="Arial"/>
          <w:b/>
          <w:bCs/>
          <w:color w:val="00B050"/>
          <w:sz w:val="28"/>
          <w:szCs w:val="28"/>
        </w:rPr>
        <w:t xml:space="preserve"> SCANDAL (</w:t>
      </w:r>
      <w:r w:rsidR="00172185" w:rsidRPr="0058063C">
        <w:rPr>
          <w:rFonts w:ascii="Arial" w:hAnsi="Arial" w:cs="Arial"/>
          <w:b/>
          <w:bCs/>
          <w:color w:val="00B050"/>
          <w:sz w:val="28"/>
          <w:szCs w:val="28"/>
        </w:rPr>
        <w:t>1999</w:t>
      </w:r>
      <w:r w:rsidRPr="0058063C">
        <w:rPr>
          <w:rFonts w:ascii="Arial" w:hAnsi="Arial" w:cs="Arial"/>
          <w:b/>
          <w:bCs/>
          <w:color w:val="00B050"/>
          <w:sz w:val="28"/>
          <w:szCs w:val="28"/>
        </w:rPr>
        <w:t>).</w:t>
      </w:r>
    </w:p>
    <w:p w14:paraId="43433B90" w14:textId="77777777" w:rsidR="00B9469C" w:rsidRPr="0058063C" w:rsidRDefault="00395E08" w:rsidP="00395E08">
      <w:pPr>
        <w:spacing w:after="0"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In 1999, postmasters noticed the first discrepancies in the Fujitsu IT Horizon software system. In certain post office sites around the United Kingdom. Fujitsu provides helpdesk centres for postmasters that run 365/24 hours a day to support postmasters</w:t>
      </w:r>
      <w:r w:rsidR="0050285A" w:rsidRPr="0058063C">
        <w:rPr>
          <w:rFonts w:ascii="Arial" w:eastAsia="Times New Roman" w:hAnsi="Arial" w:cs="Arial"/>
          <w:sz w:val="24"/>
          <w:szCs w:val="24"/>
          <w:lang w:val="en-GB" w:eastAsia="en-GB"/>
        </w:rPr>
        <w:t>/mistress</w:t>
      </w:r>
      <w:r w:rsidRPr="0058063C">
        <w:rPr>
          <w:rFonts w:ascii="Arial" w:eastAsia="Times New Roman" w:hAnsi="Arial" w:cs="Arial"/>
          <w:sz w:val="24"/>
          <w:szCs w:val="24"/>
          <w:lang w:val="en-GB" w:eastAsia="en-GB"/>
        </w:rPr>
        <w:t xml:space="preserve"> whenever the need arises. The post masters/mistresses where assured while ringing the hotline that they was the only post office having such difficulties and that the Horizon system was in excellent working order. </w:t>
      </w:r>
    </w:p>
    <w:p w14:paraId="47A59BF8" w14:textId="77777777" w:rsidR="00EA1254" w:rsidRPr="0058063C" w:rsidRDefault="00420AF3" w:rsidP="00395E08">
      <w:pPr>
        <w:spacing w:after="0"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 xml:space="preserve">Post Office audits </w:t>
      </w:r>
      <w:r w:rsidR="005F7206" w:rsidRPr="0058063C">
        <w:rPr>
          <w:rFonts w:ascii="Arial" w:eastAsia="Times New Roman" w:hAnsi="Arial" w:cs="Arial"/>
          <w:sz w:val="24"/>
          <w:szCs w:val="24"/>
          <w:lang w:val="en-GB" w:eastAsia="en-GB"/>
        </w:rPr>
        <w:t>were</w:t>
      </w:r>
      <w:r w:rsidR="001A054A" w:rsidRPr="0058063C">
        <w:rPr>
          <w:rFonts w:ascii="Arial" w:eastAsia="Times New Roman" w:hAnsi="Arial" w:cs="Arial"/>
          <w:sz w:val="24"/>
          <w:szCs w:val="24"/>
          <w:lang w:val="en-GB" w:eastAsia="en-GB"/>
        </w:rPr>
        <w:t xml:space="preserve"> sent to branches which were having dis</w:t>
      </w:r>
      <w:r w:rsidR="00A01C39" w:rsidRPr="0058063C">
        <w:rPr>
          <w:rFonts w:ascii="Arial" w:eastAsia="Times New Roman" w:hAnsi="Arial" w:cs="Arial"/>
          <w:sz w:val="24"/>
          <w:szCs w:val="24"/>
          <w:lang w:val="en-GB" w:eastAsia="en-GB"/>
        </w:rPr>
        <w:t xml:space="preserve">crepancies </w:t>
      </w:r>
      <w:r w:rsidR="00D8742B" w:rsidRPr="0058063C">
        <w:rPr>
          <w:rFonts w:ascii="Arial" w:eastAsia="Times New Roman" w:hAnsi="Arial" w:cs="Arial"/>
          <w:sz w:val="24"/>
          <w:szCs w:val="24"/>
          <w:lang w:val="en-GB" w:eastAsia="en-GB"/>
        </w:rPr>
        <w:t xml:space="preserve">to shut down the premises and to terminate the sub postmasters/mistress </w:t>
      </w:r>
      <w:r w:rsidR="00A23CD6" w:rsidRPr="0058063C">
        <w:rPr>
          <w:rFonts w:ascii="Arial" w:eastAsia="Times New Roman" w:hAnsi="Arial" w:cs="Arial"/>
          <w:sz w:val="24"/>
          <w:szCs w:val="24"/>
          <w:lang w:val="en-GB" w:eastAsia="en-GB"/>
        </w:rPr>
        <w:t>from the</w:t>
      </w:r>
      <w:r w:rsidR="000A6F76" w:rsidRPr="0058063C">
        <w:rPr>
          <w:rFonts w:ascii="Arial" w:eastAsia="Times New Roman" w:hAnsi="Arial" w:cs="Arial"/>
          <w:sz w:val="24"/>
          <w:szCs w:val="24"/>
          <w:lang w:val="en-GB" w:eastAsia="en-GB"/>
        </w:rPr>
        <w:t>ir</w:t>
      </w:r>
      <w:r w:rsidR="00A23CD6" w:rsidRPr="0058063C">
        <w:rPr>
          <w:rFonts w:ascii="Arial" w:eastAsia="Times New Roman" w:hAnsi="Arial" w:cs="Arial"/>
          <w:sz w:val="24"/>
          <w:szCs w:val="24"/>
          <w:lang w:val="en-GB" w:eastAsia="en-GB"/>
        </w:rPr>
        <w:t xml:space="preserve"> contracts </w:t>
      </w:r>
      <w:r w:rsidR="0096477E" w:rsidRPr="0058063C">
        <w:rPr>
          <w:rFonts w:ascii="Arial" w:eastAsia="Times New Roman" w:hAnsi="Arial" w:cs="Arial"/>
          <w:sz w:val="24"/>
          <w:szCs w:val="24"/>
          <w:lang w:val="en-GB" w:eastAsia="en-GB"/>
        </w:rPr>
        <w:t>with no pay and the prospects of criminal convictions</w:t>
      </w:r>
      <w:r w:rsidR="005F7206" w:rsidRPr="0058063C">
        <w:rPr>
          <w:rFonts w:ascii="Arial" w:eastAsia="Times New Roman" w:hAnsi="Arial" w:cs="Arial"/>
          <w:sz w:val="24"/>
          <w:szCs w:val="24"/>
          <w:lang w:val="en-GB" w:eastAsia="en-GB"/>
        </w:rPr>
        <w:t xml:space="preserve">. </w:t>
      </w:r>
    </w:p>
    <w:p w14:paraId="11913484" w14:textId="24874972" w:rsidR="00EA1254" w:rsidRPr="0058063C" w:rsidRDefault="005F7206" w:rsidP="00395E08">
      <w:pPr>
        <w:spacing w:after="0"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 xml:space="preserve">According to </w:t>
      </w:r>
      <w:r w:rsidRPr="0058063C">
        <w:rPr>
          <w:rFonts w:ascii="Arial" w:eastAsia="Times New Roman" w:hAnsi="Arial" w:cs="Arial"/>
          <w:color w:val="00B050"/>
          <w:sz w:val="24"/>
          <w:szCs w:val="24"/>
          <w:lang w:val="en-GB" w:eastAsia="en-GB"/>
        </w:rPr>
        <w:t xml:space="preserve">Wallis </w:t>
      </w:r>
      <w:r w:rsidR="00576D2D" w:rsidRPr="0058063C">
        <w:rPr>
          <w:rFonts w:ascii="Arial" w:eastAsia="Times New Roman" w:hAnsi="Arial" w:cs="Arial"/>
          <w:color w:val="00B050"/>
          <w:sz w:val="24"/>
          <w:szCs w:val="24"/>
          <w:lang w:val="en-GB" w:eastAsia="en-GB"/>
        </w:rPr>
        <w:t xml:space="preserve">(2023) </w:t>
      </w:r>
      <w:r w:rsidR="00F103B9" w:rsidRPr="0058063C">
        <w:rPr>
          <w:rFonts w:ascii="Arial" w:eastAsia="Times New Roman" w:hAnsi="Arial" w:cs="Arial"/>
          <w:sz w:val="24"/>
          <w:szCs w:val="24"/>
          <w:lang w:val="en-GB" w:eastAsia="en-GB"/>
        </w:rPr>
        <w:t>as part of a comprehensive post-conviction disclosure effort, the Post Office acknowledged seven hundred convictions in instances tried throughout 1999 and 2015 in which Horizon digital proof may have appeared (in some circumstances accompanying other evidence).</w:t>
      </w:r>
      <w:r w:rsidR="009A5425" w:rsidRPr="0058063C">
        <w:rPr>
          <w:rFonts w:ascii="Arial" w:eastAsia="Times New Roman" w:hAnsi="Arial" w:cs="Arial"/>
          <w:sz w:val="24"/>
          <w:szCs w:val="24"/>
          <w:lang w:val="en-GB" w:eastAsia="en-GB"/>
        </w:rPr>
        <w:t xml:space="preserve"> </w:t>
      </w:r>
    </w:p>
    <w:p w14:paraId="6968D77F" w14:textId="062AEE14" w:rsidR="00A412FA" w:rsidRPr="0058063C" w:rsidRDefault="007D4DF4" w:rsidP="00395E08">
      <w:pPr>
        <w:spacing w:after="0" w:line="360" w:lineRule="auto"/>
        <w:jc w:val="both"/>
        <w:rPr>
          <w:rFonts w:ascii="Arial" w:eastAsia="Times New Roman" w:hAnsi="Arial" w:cs="Arial"/>
          <w:sz w:val="24"/>
          <w:szCs w:val="24"/>
          <w:lang w:val="en-GB" w:eastAsia="en-GB"/>
        </w:rPr>
      </w:pPr>
      <w:r w:rsidRPr="0058063C">
        <w:rPr>
          <w:rFonts w:ascii="Arial" w:eastAsia="Times New Roman" w:hAnsi="Arial" w:cs="Arial"/>
          <w:sz w:val="24"/>
          <w:szCs w:val="24"/>
          <w:lang w:val="en-GB" w:eastAsia="en-GB"/>
        </w:rPr>
        <w:t xml:space="preserve">Wallis states in his book in </w:t>
      </w:r>
      <w:r w:rsidR="00EB5810" w:rsidRPr="0058063C">
        <w:rPr>
          <w:rFonts w:ascii="Arial" w:eastAsia="Times New Roman" w:hAnsi="Arial" w:cs="Arial"/>
          <w:sz w:val="24"/>
          <w:szCs w:val="24"/>
          <w:lang w:val="en-GB" w:eastAsia="en-GB"/>
        </w:rPr>
        <w:t xml:space="preserve">November </w:t>
      </w:r>
      <w:r w:rsidR="0085078F" w:rsidRPr="0058063C">
        <w:rPr>
          <w:rFonts w:ascii="Arial" w:eastAsia="Times New Roman" w:hAnsi="Arial" w:cs="Arial"/>
          <w:sz w:val="24"/>
          <w:szCs w:val="24"/>
          <w:lang w:val="en-GB" w:eastAsia="en-GB"/>
        </w:rPr>
        <w:t>1999 in Camb</w:t>
      </w:r>
      <w:r w:rsidR="00DA7433" w:rsidRPr="0058063C">
        <w:rPr>
          <w:rFonts w:ascii="Arial" w:eastAsia="Times New Roman" w:hAnsi="Arial" w:cs="Arial"/>
          <w:sz w:val="24"/>
          <w:szCs w:val="24"/>
          <w:lang w:val="en-GB" w:eastAsia="en-GB"/>
        </w:rPr>
        <w:t xml:space="preserve">erwell Green </w:t>
      </w:r>
    </w:p>
    <w:p w14:paraId="219BC94E" w14:textId="180A2F9C" w:rsidR="00395E08" w:rsidRPr="00576D2D" w:rsidRDefault="004D05DB" w:rsidP="00395E08">
      <w:pPr>
        <w:spacing w:after="0" w:line="360" w:lineRule="auto"/>
        <w:jc w:val="both"/>
        <w:rPr>
          <w:rFonts w:ascii="Arial" w:eastAsia="Times New Roman" w:hAnsi="Arial" w:cs="Arial"/>
          <w:color w:val="00B050"/>
          <w:lang w:val="en-GB" w:eastAsia="en-GB"/>
        </w:rPr>
      </w:pPr>
      <w:r w:rsidRPr="0058063C">
        <w:rPr>
          <w:rFonts w:ascii="Arial" w:eastAsia="Times New Roman" w:hAnsi="Arial" w:cs="Arial"/>
          <w:sz w:val="24"/>
          <w:szCs w:val="24"/>
          <w:lang w:val="en-GB" w:eastAsia="en-GB"/>
        </w:rPr>
        <w:t xml:space="preserve">In 2006 </w:t>
      </w:r>
      <w:r w:rsidR="002A3B86" w:rsidRPr="0058063C">
        <w:rPr>
          <w:rFonts w:ascii="Arial" w:eastAsia="Times New Roman" w:hAnsi="Arial" w:cs="Arial"/>
          <w:sz w:val="24"/>
          <w:szCs w:val="24"/>
          <w:lang w:val="en-GB" w:eastAsia="en-GB"/>
        </w:rPr>
        <w:t>individual (A) rang the Fujitsu help</w:t>
      </w:r>
      <w:r w:rsidR="00DB641B" w:rsidRPr="0058063C">
        <w:rPr>
          <w:rFonts w:ascii="Arial" w:eastAsia="Times New Roman" w:hAnsi="Arial" w:cs="Arial"/>
          <w:sz w:val="24"/>
          <w:szCs w:val="24"/>
          <w:lang w:val="en-GB" w:eastAsia="en-GB"/>
        </w:rPr>
        <w:t xml:space="preserve">line asking for someone to come and help him </w:t>
      </w:r>
      <w:r w:rsidR="00122A70" w:rsidRPr="0058063C">
        <w:rPr>
          <w:rFonts w:ascii="Arial" w:eastAsia="Times New Roman" w:hAnsi="Arial" w:cs="Arial"/>
          <w:sz w:val="24"/>
          <w:szCs w:val="24"/>
          <w:lang w:val="en-GB" w:eastAsia="en-GB"/>
        </w:rPr>
        <w:t xml:space="preserve">with </w:t>
      </w:r>
      <w:r w:rsidR="00950EC8" w:rsidRPr="0058063C">
        <w:rPr>
          <w:rFonts w:ascii="Arial" w:eastAsia="Times New Roman" w:hAnsi="Arial" w:cs="Arial"/>
          <w:sz w:val="24"/>
          <w:szCs w:val="24"/>
          <w:lang w:val="en-GB" w:eastAsia="en-GB"/>
        </w:rPr>
        <w:t>the inconsistency</w:t>
      </w:r>
      <w:r w:rsidR="006B60CE" w:rsidRPr="0058063C">
        <w:rPr>
          <w:rFonts w:ascii="Arial" w:eastAsia="Times New Roman" w:hAnsi="Arial" w:cs="Arial"/>
          <w:sz w:val="24"/>
          <w:szCs w:val="24"/>
          <w:lang w:val="en-GB" w:eastAsia="en-GB"/>
        </w:rPr>
        <w:t xml:space="preserve"> developing in the Horizon system </w:t>
      </w:r>
      <w:r w:rsidR="00F53348" w:rsidRPr="0058063C">
        <w:rPr>
          <w:rFonts w:ascii="Arial" w:eastAsia="Times New Roman" w:hAnsi="Arial" w:cs="Arial"/>
          <w:sz w:val="24"/>
          <w:szCs w:val="24"/>
          <w:lang w:val="en-GB" w:eastAsia="en-GB"/>
        </w:rPr>
        <w:t xml:space="preserve">for the audits to come </w:t>
      </w:r>
      <w:r w:rsidR="009E7E24" w:rsidRPr="0058063C">
        <w:rPr>
          <w:rFonts w:ascii="Arial" w:eastAsia="Times New Roman" w:hAnsi="Arial" w:cs="Arial"/>
          <w:sz w:val="24"/>
          <w:szCs w:val="24"/>
          <w:lang w:val="en-GB" w:eastAsia="en-GB"/>
        </w:rPr>
        <w:t xml:space="preserve">and add up the discrepancy </w:t>
      </w:r>
      <w:r w:rsidR="003C24EC" w:rsidRPr="0058063C">
        <w:rPr>
          <w:rFonts w:ascii="Arial" w:eastAsia="Times New Roman" w:hAnsi="Arial" w:cs="Arial"/>
          <w:sz w:val="24"/>
          <w:szCs w:val="24"/>
          <w:lang w:val="en-GB" w:eastAsia="en-GB"/>
        </w:rPr>
        <w:t xml:space="preserve">and </w:t>
      </w:r>
      <w:r w:rsidR="00433103" w:rsidRPr="0058063C">
        <w:rPr>
          <w:rFonts w:ascii="Arial" w:eastAsia="Times New Roman" w:hAnsi="Arial" w:cs="Arial"/>
          <w:sz w:val="24"/>
          <w:szCs w:val="24"/>
          <w:lang w:val="en-GB" w:eastAsia="en-GB"/>
        </w:rPr>
        <w:t xml:space="preserve">said he owned the </w:t>
      </w:r>
      <w:r w:rsidR="00384A39" w:rsidRPr="0058063C">
        <w:rPr>
          <w:rFonts w:ascii="Arial" w:eastAsia="Times New Roman" w:hAnsi="Arial" w:cs="Arial"/>
          <w:sz w:val="24"/>
          <w:szCs w:val="24"/>
          <w:lang w:val="en-GB" w:eastAsia="en-GB"/>
        </w:rPr>
        <w:t>£</w:t>
      </w:r>
      <w:r w:rsidR="00433103" w:rsidRPr="0058063C">
        <w:rPr>
          <w:rFonts w:ascii="Arial" w:eastAsia="Times New Roman" w:hAnsi="Arial" w:cs="Arial"/>
          <w:sz w:val="24"/>
          <w:szCs w:val="24"/>
          <w:lang w:val="en-GB" w:eastAsia="en-GB"/>
        </w:rPr>
        <w:t>22,586</w:t>
      </w:r>
      <w:r w:rsidR="00857F18" w:rsidRPr="0058063C">
        <w:rPr>
          <w:rFonts w:ascii="Arial" w:eastAsia="Times New Roman" w:hAnsi="Arial" w:cs="Arial"/>
          <w:sz w:val="24"/>
          <w:szCs w:val="24"/>
          <w:lang w:val="en-GB" w:eastAsia="en-GB"/>
        </w:rPr>
        <w:t>,</w:t>
      </w:r>
      <w:r w:rsidR="00384A39" w:rsidRPr="0058063C">
        <w:rPr>
          <w:rFonts w:ascii="Arial" w:eastAsia="Times New Roman" w:hAnsi="Arial" w:cs="Arial"/>
          <w:sz w:val="24"/>
          <w:szCs w:val="24"/>
          <w:lang w:val="en-GB" w:eastAsia="en-GB"/>
        </w:rPr>
        <w:t xml:space="preserve"> shut </w:t>
      </w:r>
      <w:r w:rsidR="00857F18" w:rsidRPr="0058063C">
        <w:rPr>
          <w:rFonts w:ascii="Arial" w:eastAsia="Times New Roman" w:hAnsi="Arial" w:cs="Arial"/>
          <w:sz w:val="24"/>
          <w:szCs w:val="24"/>
          <w:lang w:val="en-GB" w:eastAsia="en-GB"/>
        </w:rPr>
        <w:t>individuals</w:t>
      </w:r>
      <w:r w:rsidR="001133E6" w:rsidRPr="0058063C">
        <w:rPr>
          <w:rFonts w:ascii="Arial" w:eastAsia="Times New Roman" w:hAnsi="Arial" w:cs="Arial"/>
          <w:sz w:val="24"/>
          <w:szCs w:val="24"/>
          <w:lang w:val="en-GB" w:eastAsia="en-GB"/>
        </w:rPr>
        <w:t xml:space="preserve"> </w:t>
      </w:r>
      <w:r w:rsidR="00857F18" w:rsidRPr="0058063C">
        <w:rPr>
          <w:rFonts w:ascii="Arial" w:eastAsia="Times New Roman" w:hAnsi="Arial" w:cs="Arial"/>
          <w:sz w:val="24"/>
          <w:szCs w:val="24"/>
          <w:lang w:val="en-GB" w:eastAsia="en-GB"/>
        </w:rPr>
        <w:t xml:space="preserve">(A) post office </w:t>
      </w:r>
      <w:r w:rsidR="00384A39" w:rsidRPr="0058063C">
        <w:rPr>
          <w:rFonts w:ascii="Arial" w:eastAsia="Times New Roman" w:hAnsi="Arial" w:cs="Arial"/>
          <w:sz w:val="24"/>
          <w:szCs w:val="24"/>
          <w:lang w:val="en-GB" w:eastAsia="en-GB"/>
        </w:rPr>
        <w:t>down. The where private</w:t>
      </w:r>
      <w:r w:rsidR="00384A39">
        <w:rPr>
          <w:rFonts w:ascii="Arial" w:eastAsia="Times New Roman" w:hAnsi="Arial" w:cs="Arial"/>
          <w:lang w:val="en-GB" w:eastAsia="en-GB"/>
        </w:rPr>
        <w:t xml:space="preserve"> </w:t>
      </w:r>
      <w:r w:rsidR="00FA7D20">
        <w:rPr>
          <w:rFonts w:ascii="Arial" w:eastAsia="Times New Roman" w:hAnsi="Arial" w:cs="Arial"/>
          <w:lang w:val="en-GB" w:eastAsia="en-GB"/>
        </w:rPr>
        <w:t>prosecutions taking place by the Post Office</w:t>
      </w:r>
      <w:r w:rsidR="001133E6">
        <w:rPr>
          <w:rFonts w:ascii="Arial" w:eastAsia="Times New Roman" w:hAnsi="Arial" w:cs="Arial"/>
          <w:lang w:val="en-GB" w:eastAsia="en-GB"/>
        </w:rPr>
        <w:t xml:space="preserve"> which was having </w:t>
      </w:r>
      <w:r w:rsidR="00A402F0">
        <w:rPr>
          <w:rFonts w:ascii="Arial" w:eastAsia="Times New Roman" w:hAnsi="Arial" w:cs="Arial"/>
          <w:lang w:val="en-GB" w:eastAsia="en-GB"/>
        </w:rPr>
        <w:t xml:space="preserve">devasting effects on those individuals. </w:t>
      </w:r>
    </w:p>
    <w:p w14:paraId="5F91D0D7" w14:textId="55DABAA7" w:rsidR="00FD721C" w:rsidRPr="0058063C" w:rsidRDefault="00947C9A" w:rsidP="006A4EB9">
      <w:pPr>
        <w:pStyle w:val="Heading3"/>
        <w:spacing w:line="360" w:lineRule="auto"/>
        <w:rPr>
          <w:rFonts w:ascii="Arial" w:hAnsi="Arial" w:cs="Arial"/>
          <w:b/>
          <w:bCs/>
          <w:color w:val="00B050"/>
          <w:sz w:val="28"/>
          <w:szCs w:val="28"/>
        </w:rPr>
      </w:pPr>
      <w:bookmarkStart w:id="19" w:name="_Toc166796582"/>
      <w:r w:rsidRPr="0058063C">
        <w:rPr>
          <w:rFonts w:ascii="Arial" w:hAnsi="Arial" w:cs="Arial"/>
          <w:b/>
          <w:bCs/>
          <w:color w:val="00B050"/>
          <w:sz w:val="28"/>
          <w:szCs w:val="28"/>
        </w:rPr>
        <w:t>2.1.6 POST OFFICE SCANDAL DEVELOPMENT 2015 -- TILL DATE.</w:t>
      </w:r>
      <w:bookmarkEnd w:id="19"/>
    </w:p>
    <w:p w14:paraId="7C128FEB" w14:textId="2A4C6600" w:rsidR="00987551" w:rsidRPr="0058063C" w:rsidRDefault="00363F57" w:rsidP="00E12448">
      <w:pPr>
        <w:spacing w:line="360" w:lineRule="auto"/>
        <w:jc w:val="both"/>
        <w:rPr>
          <w:rFonts w:ascii="Arial" w:hAnsi="Arial" w:cs="Arial"/>
          <w:sz w:val="24"/>
          <w:szCs w:val="24"/>
        </w:rPr>
      </w:pPr>
      <w:r w:rsidRPr="0058063C">
        <w:rPr>
          <w:rFonts w:ascii="Arial" w:hAnsi="Arial" w:cs="Arial"/>
          <w:sz w:val="24"/>
          <w:szCs w:val="24"/>
        </w:rPr>
        <w:t>The Post</w:t>
      </w:r>
      <w:r w:rsidR="006261F2" w:rsidRPr="0058063C">
        <w:rPr>
          <w:rFonts w:ascii="Arial" w:hAnsi="Arial" w:cs="Arial"/>
          <w:sz w:val="24"/>
          <w:szCs w:val="24"/>
        </w:rPr>
        <w:t xml:space="preserve"> </w:t>
      </w:r>
      <w:r w:rsidR="000B3D70" w:rsidRPr="0058063C">
        <w:rPr>
          <w:rFonts w:ascii="Arial" w:hAnsi="Arial" w:cs="Arial"/>
          <w:sz w:val="24"/>
          <w:szCs w:val="24"/>
        </w:rPr>
        <w:t xml:space="preserve">Office ceased </w:t>
      </w:r>
      <w:r w:rsidR="00DB6A1B" w:rsidRPr="0058063C">
        <w:rPr>
          <w:rFonts w:ascii="Arial" w:hAnsi="Arial" w:cs="Arial"/>
          <w:sz w:val="24"/>
          <w:szCs w:val="24"/>
        </w:rPr>
        <w:t>prosecution in 2015, with</w:t>
      </w:r>
      <w:r w:rsidR="007113CA" w:rsidRPr="0058063C">
        <w:rPr>
          <w:rFonts w:ascii="Arial" w:hAnsi="Arial" w:cs="Arial"/>
          <w:sz w:val="24"/>
          <w:szCs w:val="24"/>
        </w:rPr>
        <w:t xml:space="preserve"> some</w:t>
      </w:r>
      <w:r w:rsidR="00DB6A1B" w:rsidRPr="0058063C">
        <w:rPr>
          <w:rFonts w:ascii="Arial" w:hAnsi="Arial" w:cs="Arial"/>
          <w:sz w:val="24"/>
          <w:szCs w:val="24"/>
        </w:rPr>
        <w:t xml:space="preserve"> </w:t>
      </w:r>
      <w:r w:rsidR="00FA341D" w:rsidRPr="0058063C">
        <w:rPr>
          <w:rFonts w:ascii="Arial" w:hAnsi="Arial" w:cs="Arial"/>
          <w:sz w:val="24"/>
          <w:szCs w:val="24"/>
        </w:rPr>
        <w:t>individuals getting their convictions overturned by the criminal justice system</w:t>
      </w:r>
      <w:r w:rsidR="008735EF" w:rsidRPr="0058063C">
        <w:rPr>
          <w:rFonts w:ascii="Arial" w:hAnsi="Arial" w:cs="Arial"/>
          <w:sz w:val="24"/>
          <w:szCs w:val="24"/>
        </w:rPr>
        <w:t xml:space="preserve"> and </w:t>
      </w:r>
      <w:r w:rsidR="007113CA" w:rsidRPr="0058063C">
        <w:rPr>
          <w:rFonts w:ascii="Arial" w:hAnsi="Arial" w:cs="Arial"/>
          <w:sz w:val="24"/>
          <w:szCs w:val="24"/>
        </w:rPr>
        <w:t>with</w:t>
      </w:r>
      <w:r w:rsidR="008735EF" w:rsidRPr="0058063C">
        <w:rPr>
          <w:rFonts w:ascii="Arial" w:hAnsi="Arial" w:cs="Arial"/>
          <w:sz w:val="24"/>
          <w:szCs w:val="24"/>
        </w:rPr>
        <w:t xml:space="preserve"> some </w:t>
      </w:r>
      <w:r w:rsidR="008A4090" w:rsidRPr="0058063C">
        <w:rPr>
          <w:rFonts w:ascii="Arial" w:hAnsi="Arial" w:cs="Arial"/>
          <w:sz w:val="24"/>
          <w:szCs w:val="24"/>
        </w:rPr>
        <w:t>individuals</w:t>
      </w:r>
      <w:r w:rsidR="00867AB9" w:rsidRPr="0058063C">
        <w:rPr>
          <w:rFonts w:ascii="Arial" w:hAnsi="Arial" w:cs="Arial"/>
          <w:sz w:val="24"/>
          <w:szCs w:val="24"/>
        </w:rPr>
        <w:t xml:space="preserve"> </w:t>
      </w:r>
      <w:r w:rsidR="00357307" w:rsidRPr="0058063C">
        <w:rPr>
          <w:rFonts w:ascii="Arial" w:hAnsi="Arial" w:cs="Arial"/>
          <w:sz w:val="24"/>
          <w:szCs w:val="24"/>
        </w:rPr>
        <w:t>entitled to compensation</w:t>
      </w:r>
      <w:r w:rsidR="006A4EB9" w:rsidRPr="0058063C">
        <w:rPr>
          <w:rFonts w:ascii="Arial" w:hAnsi="Arial" w:cs="Arial"/>
          <w:sz w:val="24"/>
          <w:szCs w:val="24"/>
        </w:rPr>
        <w:t xml:space="preserve">. </w:t>
      </w:r>
      <w:r w:rsidR="00F25902" w:rsidRPr="0058063C">
        <w:rPr>
          <w:rFonts w:ascii="Arial" w:hAnsi="Arial" w:cs="Arial"/>
          <w:sz w:val="24"/>
          <w:szCs w:val="24"/>
        </w:rPr>
        <w:t xml:space="preserve">The </w:t>
      </w:r>
      <w:r w:rsidR="00654715" w:rsidRPr="0058063C">
        <w:rPr>
          <w:rFonts w:ascii="Arial" w:hAnsi="Arial" w:cs="Arial"/>
          <w:sz w:val="24"/>
          <w:szCs w:val="24"/>
        </w:rPr>
        <w:t>fight is still on for the hundreds of individuals waiting for compensation</w:t>
      </w:r>
      <w:r w:rsidR="00C06C26" w:rsidRPr="0058063C">
        <w:rPr>
          <w:rFonts w:ascii="Arial" w:hAnsi="Arial" w:cs="Arial"/>
          <w:sz w:val="24"/>
          <w:szCs w:val="24"/>
        </w:rPr>
        <w:t>, criminal conviction</w:t>
      </w:r>
      <w:r w:rsidR="005B2763" w:rsidRPr="0058063C">
        <w:rPr>
          <w:rFonts w:ascii="Arial" w:hAnsi="Arial" w:cs="Arial"/>
          <w:sz w:val="24"/>
          <w:szCs w:val="24"/>
        </w:rPr>
        <w:t xml:space="preserve"> </w:t>
      </w:r>
      <w:r w:rsidR="00457D7B" w:rsidRPr="0058063C">
        <w:rPr>
          <w:rFonts w:ascii="Arial" w:hAnsi="Arial" w:cs="Arial"/>
          <w:sz w:val="24"/>
          <w:szCs w:val="24"/>
        </w:rPr>
        <w:t>overturns on their convi</w:t>
      </w:r>
      <w:r w:rsidR="002912D8" w:rsidRPr="0058063C">
        <w:rPr>
          <w:rFonts w:ascii="Arial" w:hAnsi="Arial" w:cs="Arial"/>
          <w:sz w:val="24"/>
          <w:szCs w:val="24"/>
        </w:rPr>
        <w:t>ctions</w:t>
      </w:r>
      <w:r w:rsidR="00392D5F" w:rsidRPr="0058063C">
        <w:rPr>
          <w:rFonts w:ascii="Arial" w:hAnsi="Arial" w:cs="Arial"/>
          <w:sz w:val="24"/>
          <w:szCs w:val="24"/>
        </w:rPr>
        <w:t xml:space="preserve"> from the courts</w:t>
      </w:r>
      <w:r w:rsidR="002912D8" w:rsidRPr="0058063C">
        <w:rPr>
          <w:rFonts w:ascii="Arial" w:hAnsi="Arial" w:cs="Arial"/>
          <w:sz w:val="24"/>
          <w:szCs w:val="24"/>
        </w:rPr>
        <w:t>. The year of 2024 ITV</w:t>
      </w:r>
      <w:r w:rsidR="002556A3" w:rsidRPr="0058063C">
        <w:rPr>
          <w:rFonts w:ascii="Arial" w:hAnsi="Arial" w:cs="Arial"/>
          <w:sz w:val="24"/>
          <w:szCs w:val="24"/>
        </w:rPr>
        <w:t xml:space="preserve"> aired a</w:t>
      </w:r>
      <w:r w:rsidR="002912D8" w:rsidRPr="0058063C">
        <w:rPr>
          <w:rFonts w:ascii="Arial" w:hAnsi="Arial" w:cs="Arial"/>
          <w:sz w:val="24"/>
          <w:szCs w:val="24"/>
        </w:rPr>
        <w:t xml:space="preserve"> </w:t>
      </w:r>
      <w:r w:rsidR="002556A3" w:rsidRPr="0058063C">
        <w:rPr>
          <w:rFonts w:ascii="Arial" w:hAnsi="Arial" w:cs="Arial"/>
          <w:sz w:val="24"/>
          <w:szCs w:val="24"/>
        </w:rPr>
        <w:t>dramatization</w:t>
      </w:r>
      <w:r w:rsidR="00611038" w:rsidRPr="0058063C">
        <w:rPr>
          <w:rFonts w:ascii="Arial" w:hAnsi="Arial" w:cs="Arial"/>
          <w:sz w:val="24"/>
          <w:szCs w:val="24"/>
        </w:rPr>
        <w:t xml:space="preserve"> </w:t>
      </w:r>
      <w:r w:rsidR="002556A3" w:rsidRPr="0058063C">
        <w:rPr>
          <w:rFonts w:ascii="Arial" w:hAnsi="Arial" w:cs="Arial"/>
          <w:sz w:val="24"/>
          <w:szCs w:val="24"/>
        </w:rPr>
        <w:t xml:space="preserve">of the Post Office scandal </w:t>
      </w:r>
      <w:r w:rsidR="00A034B1" w:rsidRPr="0058063C">
        <w:rPr>
          <w:rFonts w:ascii="Arial" w:hAnsi="Arial" w:cs="Arial"/>
          <w:sz w:val="24"/>
          <w:szCs w:val="24"/>
        </w:rPr>
        <w:t xml:space="preserve">which was watched by over </w:t>
      </w:r>
      <w:r w:rsidR="00B1241A" w:rsidRPr="0058063C">
        <w:rPr>
          <w:rFonts w:ascii="Arial" w:hAnsi="Arial" w:cs="Arial"/>
          <w:sz w:val="24"/>
          <w:szCs w:val="24"/>
        </w:rPr>
        <w:t xml:space="preserve">nine million people. The outcry from the </w:t>
      </w:r>
      <w:r w:rsidR="008A62C5" w:rsidRPr="0058063C">
        <w:rPr>
          <w:rFonts w:ascii="Arial" w:hAnsi="Arial" w:cs="Arial"/>
          <w:sz w:val="24"/>
          <w:szCs w:val="24"/>
        </w:rPr>
        <w:t xml:space="preserve">United Kingdom </w:t>
      </w:r>
      <w:r w:rsidR="00B1241A" w:rsidRPr="0058063C">
        <w:rPr>
          <w:rFonts w:ascii="Arial" w:hAnsi="Arial" w:cs="Arial"/>
          <w:sz w:val="24"/>
          <w:szCs w:val="24"/>
        </w:rPr>
        <w:t>people made</w:t>
      </w:r>
      <w:r w:rsidR="00E25C25" w:rsidRPr="0058063C">
        <w:rPr>
          <w:rFonts w:ascii="Arial" w:hAnsi="Arial" w:cs="Arial"/>
          <w:sz w:val="24"/>
          <w:szCs w:val="24"/>
        </w:rPr>
        <w:t xml:space="preserve"> the</w:t>
      </w:r>
      <w:r w:rsidR="00B1241A" w:rsidRPr="0058063C">
        <w:rPr>
          <w:rFonts w:ascii="Arial" w:hAnsi="Arial" w:cs="Arial"/>
          <w:sz w:val="24"/>
          <w:szCs w:val="24"/>
        </w:rPr>
        <w:t xml:space="preserve"> </w:t>
      </w:r>
      <w:r w:rsidR="008A62C5" w:rsidRPr="0058063C">
        <w:rPr>
          <w:rFonts w:ascii="Arial" w:hAnsi="Arial" w:cs="Arial"/>
          <w:sz w:val="24"/>
          <w:szCs w:val="24"/>
        </w:rPr>
        <w:t xml:space="preserve">now </w:t>
      </w:r>
      <w:r w:rsidR="00B1241A" w:rsidRPr="0058063C">
        <w:rPr>
          <w:rFonts w:ascii="Arial" w:hAnsi="Arial" w:cs="Arial"/>
          <w:sz w:val="24"/>
          <w:szCs w:val="24"/>
        </w:rPr>
        <w:t xml:space="preserve">government </w:t>
      </w:r>
      <w:r w:rsidR="00E12448" w:rsidRPr="0058063C">
        <w:rPr>
          <w:rFonts w:ascii="Arial" w:hAnsi="Arial" w:cs="Arial"/>
          <w:sz w:val="24"/>
          <w:szCs w:val="24"/>
        </w:rPr>
        <w:t>(</w:t>
      </w:r>
      <w:r w:rsidR="005106EF" w:rsidRPr="0058063C">
        <w:rPr>
          <w:rFonts w:ascii="Arial" w:hAnsi="Arial" w:cs="Arial"/>
          <w:sz w:val="24"/>
          <w:szCs w:val="24"/>
        </w:rPr>
        <w:t>Sunak</w:t>
      </w:r>
      <w:r w:rsidR="00E12448" w:rsidRPr="0058063C">
        <w:rPr>
          <w:rFonts w:ascii="Arial" w:hAnsi="Arial" w:cs="Arial"/>
          <w:sz w:val="24"/>
          <w:szCs w:val="24"/>
        </w:rPr>
        <w:t>)</w:t>
      </w:r>
      <w:r w:rsidR="005106EF" w:rsidRPr="0058063C">
        <w:rPr>
          <w:rFonts w:ascii="Arial" w:hAnsi="Arial" w:cs="Arial"/>
          <w:sz w:val="24"/>
          <w:szCs w:val="24"/>
        </w:rPr>
        <w:t xml:space="preserve"> announce</w:t>
      </w:r>
      <w:r w:rsidR="000341B3" w:rsidRPr="0058063C">
        <w:rPr>
          <w:rFonts w:ascii="Arial" w:hAnsi="Arial" w:cs="Arial"/>
          <w:color w:val="1F1F1F"/>
          <w:sz w:val="24"/>
          <w:szCs w:val="24"/>
        </w:rPr>
        <w:t xml:space="preserve"> immediate</w:t>
      </w:r>
      <w:r w:rsidR="005106EF" w:rsidRPr="0058063C">
        <w:rPr>
          <w:rFonts w:ascii="Arial" w:hAnsi="Arial" w:cs="Arial"/>
          <w:sz w:val="24"/>
          <w:szCs w:val="24"/>
        </w:rPr>
        <w:t xml:space="preserve"> action for </w:t>
      </w:r>
      <w:r w:rsidR="000341B3" w:rsidRPr="0058063C">
        <w:rPr>
          <w:rFonts w:ascii="Arial" w:hAnsi="Arial" w:cs="Arial"/>
          <w:sz w:val="24"/>
          <w:szCs w:val="24"/>
        </w:rPr>
        <w:t>compensation</w:t>
      </w:r>
      <w:r w:rsidR="005106EF" w:rsidRPr="0058063C">
        <w:rPr>
          <w:rFonts w:ascii="Arial" w:hAnsi="Arial" w:cs="Arial"/>
          <w:sz w:val="24"/>
          <w:szCs w:val="24"/>
        </w:rPr>
        <w:t xml:space="preserve"> for all those concerned with the post office scandal</w:t>
      </w:r>
      <w:r w:rsidR="00E12448" w:rsidRPr="0058063C">
        <w:rPr>
          <w:rFonts w:ascii="Arial" w:hAnsi="Arial" w:cs="Arial"/>
          <w:sz w:val="24"/>
          <w:szCs w:val="24"/>
        </w:rPr>
        <w:t xml:space="preserve">. </w:t>
      </w:r>
    </w:p>
    <w:p w14:paraId="303A9460" w14:textId="0E29F6DA" w:rsidR="009665A3" w:rsidRDefault="00E12448" w:rsidP="00E12448">
      <w:pPr>
        <w:spacing w:line="360" w:lineRule="auto"/>
        <w:jc w:val="both"/>
        <w:rPr>
          <w:rFonts w:ascii="Arial" w:hAnsi="Arial" w:cs="Arial"/>
          <w:sz w:val="24"/>
          <w:szCs w:val="24"/>
        </w:rPr>
      </w:pPr>
      <w:r w:rsidRPr="0058063C">
        <w:rPr>
          <w:rFonts w:ascii="Arial" w:hAnsi="Arial" w:cs="Arial"/>
          <w:sz w:val="24"/>
          <w:szCs w:val="24"/>
        </w:rPr>
        <w:lastRenderedPageBreak/>
        <w:t xml:space="preserve">To </w:t>
      </w:r>
      <w:r w:rsidR="0077275A" w:rsidRPr="0058063C">
        <w:rPr>
          <w:rFonts w:ascii="Arial" w:hAnsi="Arial" w:cs="Arial"/>
          <w:sz w:val="24"/>
          <w:szCs w:val="24"/>
        </w:rPr>
        <w:t>date there are</w:t>
      </w:r>
      <w:r w:rsidR="003E1D63" w:rsidRPr="0058063C">
        <w:rPr>
          <w:rFonts w:ascii="Arial" w:hAnsi="Arial" w:cs="Arial"/>
          <w:sz w:val="24"/>
          <w:szCs w:val="24"/>
        </w:rPr>
        <w:t xml:space="preserve"> s</w:t>
      </w:r>
      <w:r w:rsidR="0077275A" w:rsidRPr="0058063C">
        <w:rPr>
          <w:rFonts w:ascii="Arial" w:hAnsi="Arial" w:cs="Arial"/>
          <w:sz w:val="24"/>
          <w:szCs w:val="24"/>
        </w:rPr>
        <w:t xml:space="preserve">till individuals </w:t>
      </w:r>
      <w:r w:rsidR="003E1D63" w:rsidRPr="0058063C">
        <w:rPr>
          <w:rFonts w:ascii="Arial" w:hAnsi="Arial" w:cs="Arial"/>
          <w:sz w:val="24"/>
          <w:szCs w:val="24"/>
        </w:rPr>
        <w:t>waiting</w:t>
      </w:r>
      <w:r w:rsidR="0077275A" w:rsidRPr="0058063C">
        <w:rPr>
          <w:rFonts w:ascii="Arial" w:hAnsi="Arial" w:cs="Arial"/>
          <w:sz w:val="24"/>
          <w:szCs w:val="24"/>
        </w:rPr>
        <w:t xml:space="preserve"> for </w:t>
      </w:r>
      <w:r w:rsidR="00363F57" w:rsidRPr="0058063C">
        <w:rPr>
          <w:rFonts w:ascii="Arial" w:hAnsi="Arial" w:cs="Arial"/>
          <w:sz w:val="24"/>
          <w:szCs w:val="24"/>
        </w:rPr>
        <w:t>compensation</w:t>
      </w:r>
      <w:r w:rsidR="0077275A" w:rsidRPr="0058063C">
        <w:rPr>
          <w:rFonts w:ascii="Arial" w:hAnsi="Arial" w:cs="Arial"/>
          <w:sz w:val="24"/>
          <w:szCs w:val="24"/>
        </w:rPr>
        <w:t>. The deal what the gover</w:t>
      </w:r>
      <w:r w:rsidR="00987551" w:rsidRPr="0058063C">
        <w:rPr>
          <w:rFonts w:ascii="Arial" w:hAnsi="Arial" w:cs="Arial"/>
          <w:sz w:val="24"/>
          <w:szCs w:val="24"/>
        </w:rPr>
        <w:t xml:space="preserve">nment have on the table for the </w:t>
      </w:r>
      <w:r w:rsidR="00DD055E" w:rsidRPr="0058063C">
        <w:rPr>
          <w:rFonts w:ascii="Arial" w:hAnsi="Arial" w:cs="Arial"/>
          <w:sz w:val="24"/>
          <w:szCs w:val="24"/>
        </w:rPr>
        <w:t>ex-sub</w:t>
      </w:r>
      <w:r w:rsidR="00987551" w:rsidRPr="0058063C">
        <w:rPr>
          <w:rFonts w:ascii="Arial" w:hAnsi="Arial" w:cs="Arial"/>
          <w:sz w:val="24"/>
          <w:szCs w:val="24"/>
        </w:rPr>
        <w:t xml:space="preserve"> postmasters </w:t>
      </w:r>
      <w:r w:rsidR="00DD055E" w:rsidRPr="0058063C">
        <w:rPr>
          <w:rFonts w:ascii="Arial" w:hAnsi="Arial" w:cs="Arial"/>
          <w:sz w:val="24"/>
          <w:szCs w:val="24"/>
        </w:rPr>
        <w:t xml:space="preserve">has been </w:t>
      </w:r>
      <w:r w:rsidR="00E47EC1" w:rsidRPr="0058063C">
        <w:rPr>
          <w:rFonts w:ascii="Arial" w:hAnsi="Arial" w:cs="Arial"/>
          <w:sz w:val="24"/>
          <w:szCs w:val="24"/>
        </w:rPr>
        <w:t xml:space="preserve">described in the media as </w:t>
      </w:r>
      <w:r w:rsidR="00E32C9F" w:rsidRPr="0058063C">
        <w:rPr>
          <w:rFonts w:ascii="Arial" w:hAnsi="Arial" w:cs="Arial"/>
          <w:sz w:val="24"/>
          <w:szCs w:val="24"/>
        </w:rPr>
        <w:t>distasteful</w:t>
      </w:r>
      <w:r w:rsidR="00160F12" w:rsidRPr="0058063C">
        <w:rPr>
          <w:rFonts w:ascii="Arial" w:hAnsi="Arial" w:cs="Arial"/>
          <w:sz w:val="24"/>
          <w:szCs w:val="24"/>
        </w:rPr>
        <w:t xml:space="preserve">. The are reports in the media that </w:t>
      </w:r>
      <w:r w:rsidR="00C122AE" w:rsidRPr="0058063C">
        <w:rPr>
          <w:rFonts w:ascii="Arial" w:hAnsi="Arial" w:cs="Arial"/>
          <w:sz w:val="24"/>
          <w:szCs w:val="24"/>
        </w:rPr>
        <w:t xml:space="preserve">MP have been told to not rush payments since the </w:t>
      </w:r>
      <w:r w:rsidR="00AC1FC7" w:rsidRPr="0058063C">
        <w:rPr>
          <w:rFonts w:ascii="Arial" w:hAnsi="Arial" w:cs="Arial"/>
          <w:sz w:val="24"/>
          <w:szCs w:val="24"/>
        </w:rPr>
        <w:t>will be local elections</w:t>
      </w:r>
      <w:r w:rsidR="001E56D5" w:rsidRPr="0058063C">
        <w:rPr>
          <w:rFonts w:ascii="Arial" w:hAnsi="Arial" w:cs="Arial"/>
          <w:sz w:val="24"/>
          <w:szCs w:val="24"/>
        </w:rPr>
        <w:t xml:space="preserve">. </w:t>
      </w:r>
    </w:p>
    <w:p w14:paraId="203BFBC2" w14:textId="053C6F3C" w:rsidR="00987BF2" w:rsidRPr="003A2C27" w:rsidRDefault="00987BF2" w:rsidP="00E12448">
      <w:pPr>
        <w:spacing w:line="360" w:lineRule="auto"/>
        <w:jc w:val="both"/>
        <w:rPr>
          <w:rFonts w:ascii="Arial" w:hAnsi="Arial" w:cs="Arial"/>
          <w:b/>
          <w:bCs/>
          <w:color w:val="00B050"/>
          <w:sz w:val="24"/>
          <w:szCs w:val="24"/>
        </w:rPr>
      </w:pPr>
      <w:r w:rsidRPr="003A2C27">
        <w:rPr>
          <w:rFonts w:ascii="Arial" w:hAnsi="Arial" w:cs="Arial"/>
          <w:b/>
          <w:bCs/>
          <w:color w:val="00B050"/>
          <w:sz w:val="24"/>
          <w:szCs w:val="24"/>
        </w:rPr>
        <w:t>CO</w:t>
      </w:r>
      <w:r w:rsidR="0011761F" w:rsidRPr="003A2C27">
        <w:rPr>
          <w:rFonts w:ascii="Arial" w:hAnsi="Arial" w:cs="Arial"/>
          <w:b/>
          <w:bCs/>
          <w:color w:val="00B050"/>
          <w:sz w:val="24"/>
          <w:szCs w:val="24"/>
        </w:rPr>
        <w:t>NCLUSION OF CHAPTER 2</w:t>
      </w:r>
    </w:p>
    <w:p w14:paraId="5A35432F" w14:textId="77777777" w:rsidR="0004213E" w:rsidRDefault="0004213E" w:rsidP="00947C9A">
      <w:pPr>
        <w:pStyle w:val="Heading1"/>
        <w:spacing w:line="360" w:lineRule="auto"/>
        <w:rPr>
          <w:rFonts w:ascii="Arial" w:hAnsi="Arial" w:cs="Arial"/>
          <w:b/>
          <w:bCs/>
          <w:color w:val="00B050"/>
          <w:sz w:val="28"/>
          <w:szCs w:val="28"/>
        </w:rPr>
      </w:pPr>
    </w:p>
    <w:p w14:paraId="07931CCE" w14:textId="77777777" w:rsidR="0004213E" w:rsidRDefault="0004213E" w:rsidP="00947C9A">
      <w:pPr>
        <w:pStyle w:val="Heading1"/>
        <w:spacing w:line="360" w:lineRule="auto"/>
        <w:rPr>
          <w:rFonts w:ascii="Arial" w:hAnsi="Arial" w:cs="Arial"/>
          <w:b/>
          <w:bCs/>
          <w:color w:val="00B050"/>
          <w:sz w:val="28"/>
          <w:szCs w:val="28"/>
        </w:rPr>
      </w:pPr>
    </w:p>
    <w:p w14:paraId="651345BB" w14:textId="77777777" w:rsidR="0004213E" w:rsidRDefault="0004213E" w:rsidP="00947C9A">
      <w:pPr>
        <w:pStyle w:val="Heading1"/>
        <w:spacing w:line="360" w:lineRule="auto"/>
        <w:rPr>
          <w:rFonts w:ascii="Arial" w:hAnsi="Arial" w:cs="Arial"/>
          <w:b/>
          <w:bCs/>
          <w:color w:val="00B050"/>
          <w:sz w:val="28"/>
          <w:szCs w:val="28"/>
        </w:rPr>
      </w:pPr>
    </w:p>
    <w:p w14:paraId="453768E3" w14:textId="77777777" w:rsidR="0004213E" w:rsidRDefault="0004213E" w:rsidP="00947C9A">
      <w:pPr>
        <w:pStyle w:val="Heading1"/>
        <w:spacing w:line="360" w:lineRule="auto"/>
        <w:rPr>
          <w:rFonts w:ascii="Arial" w:hAnsi="Arial" w:cs="Arial"/>
          <w:b/>
          <w:bCs/>
          <w:color w:val="00B050"/>
          <w:sz w:val="28"/>
          <w:szCs w:val="28"/>
        </w:rPr>
      </w:pPr>
    </w:p>
    <w:p w14:paraId="49CFF5CC" w14:textId="77777777" w:rsidR="00F91414" w:rsidRDefault="00F91414" w:rsidP="00F91414"/>
    <w:p w14:paraId="31524B59" w14:textId="77777777" w:rsidR="00F91414" w:rsidRDefault="00F91414" w:rsidP="00F91414"/>
    <w:p w14:paraId="474835EE" w14:textId="77777777" w:rsidR="00F91414" w:rsidRDefault="00F91414" w:rsidP="00F91414"/>
    <w:p w14:paraId="03731202" w14:textId="77777777" w:rsidR="00F91414" w:rsidRDefault="00F91414" w:rsidP="00F91414"/>
    <w:p w14:paraId="73A1C7DF" w14:textId="77777777" w:rsidR="00F91414" w:rsidRDefault="00F91414" w:rsidP="00F91414"/>
    <w:p w14:paraId="1031BFD6" w14:textId="77777777" w:rsidR="00F91414" w:rsidRDefault="00F91414" w:rsidP="00F91414"/>
    <w:p w14:paraId="12DC502E" w14:textId="77777777" w:rsidR="00F91414" w:rsidRDefault="00F91414" w:rsidP="00F91414"/>
    <w:p w14:paraId="02A44A65" w14:textId="77777777" w:rsidR="00F91414" w:rsidRDefault="00F91414" w:rsidP="00F91414"/>
    <w:p w14:paraId="287D47D7" w14:textId="77777777" w:rsidR="00F91414" w:rsidRDefault="00F91414" w:rsidP="00F91414"/>
    <w:p w14:paraId="6BE98111" w14:textId="77777777" w:rsidR="00F91414" w:rsidRDefault="00F91414" w:rsidP="00F91414"/>
    <w:p w14:paraId="1992DD37" w14:textId="77777777" w:rsidR="00F91414" w:rsidRDefault="00F91414" w:rsidP="00F91414"/>
    <w:p w14:paraId="748D8E6E" w14:textId="77777777" w:rsidR="00F91414" w:rsidRDefault="00F91414" w:rsidP="00F91414"/>
    <w:p w14:paraId="4809D699" w14:textId="77777777" w:rsidR="00F91414" w:rsidRDefault="00F91414" w:rsidP="00F91414"/>
    <w:p w14:paraId="73751035" w14:textId="77777777" w:rsidR="00F91414" w:rsidRPr="00F91414" w:rsidRDefault="00F91414" w:rsidP="00F91414"/>
    <w:p w14:paraId="1B081D8B" w14:textId="77777777" w:rsidR="009C0E61" w:rsidRPr="009C0E61" w:rsidRDefault="009C0E61" w:rsidP="009C0E61"/>
    <w:p w14:paraId="37C337C2" w14:textId="1F42154A" w:rsidR="00372764" w:rsidRPr="0058063C" w:rsidRDefault="001B38E5" w:rsidP="00947C9A">
      <w:pPr>
        <w:pStyle w:val="Heading1"/>
        <w:spacing w:line="360" w:lineRule="auto"/>
        <w:rPr>
          <w:rFonts w:ascii="Arial" w:hAnsi="Arial" w:cs="Arial"/>
          <w:b/>
          <w:bCs/>
          <w:color w:val="00B050"/>
          <w:sz w:val="28"/>
          <w:szCs w:val="28"/>
        </w:rPr>
      </w:pPr>
      <w:bookmarkStart w:id="20" w:name="_Toc166796583"/>
      <w:r w:rsidRPr="0058063C">
        <w:rPr>
          <w:rFonts w:ascii="Arial" w:hAnsi="Arial" w:cs="Arial"/>
          <w:b/>
          <w:bCs/>
          <w:color w:val="00B050"/>
          <w:sz w:val="28"/>
          <w:szCs w:val="28"/>
        </w:rPr>
        <w:lastRenderedPageBreak/>
        <w:t xml:space="preserve">3. </w:t>
      </w:r>
      <w:r w:rsidR="00947C9A" w:rsidRPr="0058063C">
        <w:rPr>
          <w:rFonts w:ascii="Arial" w:hAnsi="Arial" w:cs="Arial"/>
          <w:b/>
          <w:bCs/>
          <w:color w:val="00B050"/>
          <w:sz w:val="28"/>
          <w:szCs w:val="28"/>
        </w:rPr>
        <w:t>THEORIES</w:t>
      </w:r>
      <w:bookmarkEnd w:id="20"/>
      <w:r w:rsidR="00947C9A" w:rsidRPr="0058063C">
        <w:rPr>
          <w:rFonts w:ascii="Arial" w:hAnsi="Arial" w:cs="Arial"/>
          <w:b/>
          <w:bCs/>
          <w:color w:val="00B050"/>
          <w:sz w:val="28"/>
          <w:szCs w:val="28"/>
        </w:rPr>
        <w:t xml:space="preserve"> </w:t>
      </w:r>
    </w:p>
    <w:p w14:paraId="7DFCD499" w14:textId="17A813B6" w:rsidR="000E6A30" w:rsidRPr="0058063C" w:rsidRDefault="001B38E5" w:rsidP="00947C9A">
      <w:pPr>
        <w:pStyle w:val="Heading2"/>
        <w:spacing w:line="360" w:lineRule="auto"/>
        <w:rPr>
          <w:rFonts w:ascii="Arial" w:hAnsi="Arial" w:cs="Arial"/>
          <w:b/>
          <w:bCs/>
          <w:color w:val="00B050"/>
          <w:sz w:val="28"/>
          <w:szCs w:val="28"/>
        </w:rPr>
      </w:pPr>
      <w:bookmarkStart w:id="21" w:name="_Toc166796584"/>
      <w:r w:rsidRPr="0058063C">
        <w:rPr>
          <w:rFonts w:ascii="Arial" w:hAnsi="Arial" w:cs="Arial"/>
          <w:b/>
          <w:bCs/>
          <w:color w:val="00B050"/>
          <w:sz w:val="28"/>
          <w:szCs w:val="28"/>
        </w:rPr>
        <w:t xml:space="preserve">3.1 </w:t>
      </w:r>
      <w:r w:rsidR="00947C9A" w:rsidRPr="0058063C">
        <w:rPr>
          <w:rFonts w:ascii="Arial" w:hAnsi="Arial" w:cs="Arial"/>
          <w:b/>
          <w:bCs/>
          <w:color w:val="00B050"/>
          <w:sz w:val="28"/>
          <w:szCs w:val="28"/>
        </w:rPr>
        <w:t>BUREAUCRATIC THEORY</w:t>
      </w:r>
      <w:bookmarkEnd w:id="21"/>
    </w:p>
    <w:p w14:paraId="63753429" w14:textId="0FBD3B09" w:rsidR="002456B6" w:rsidRPr="00057B40" w:rsidRDefault="002456B6" w:rsidP="002456B6">
      <w:pPr>
        <w:rPr>
          <w:rFonts w:ascii="Arial" w:hAnsi="Arial" w:cs="Arial"/>
          <w:b/>
          <w:bCs/>
          <w:i/>
          <w:iCs/>
          <w:color w:val="00B050"/>
          <w:sz w:val="28"/>
          <w:szCs w:val="28"/>
        </w:rPr>
      </w:pPr>
      <w:r w:rsidRPr="00057B40">
        <w:rPr>
          <w:rFonts w:ascii="Arial" w:hAnsi="Arial" w:cs="Arial"/>
          <w:b/>
          <w:bCs/>
          <w:i/>
          <w:iCs/>
          <w:color w:val="00B050"/>
          <w:sz w:val="28"/>
          <w:szCs w:val="28"/>
        </w:rPr>
        <w:t>TH</w:t>
      </w:r>
      <w:r w:rsidR="00841658" w:rsidRPr="00057B40">
        <w:rPr>
          <w:rFonts w:ascii="Arial" w:hAnsi="Arial" w:cs="Arial"/>
          <w:b/>
          <w:bCs/>
          <w:i/>
          <w:iCs/>
          <w:color w:val="00B050"/>
          <w:sz w:val="28"/>
          <w:szCs w:val="28"/>
        </w:rPr>
        <w:t>EORY:</w:t>
      </w:r>
    </w:p>
    <w:p w14:paraId="49E71EA1" w14:textId="5D53F048" w:rsidR="00DF33CB" w:rsidRPr="008743C4" w:rsidRDefault="00D32AB6" w:rsidP="00675643">
      <w:pPr>
        <w:spacing w:line="360" w:lineRule="auto"/>
        <w:jc w:val="both"/>
        <w:rPr>
          <w:rFonts w:ascii="Arial" w:eastAsia="Times New Roman" w:hAnsi="Arial" w:cs="Arial"/>
          <w:sz w:val="24"/>
          <w:szCs w:val="24"/>
          <w:lang w:val="en-GB" w:eastAsia="en-GB"/>
        </w:rPr>
      </w:pPr>
      <w:r w:rsidRPr="008743C4">
        <w:rPr>
          <w:rFonts w:ascii="Arial" w:eastAsia="Times New Roman" w:hAnsi="Arial" w:cs="Arial"/>
          <w:color w:val="00B050"/>
          <w:sz w:val="24"/>
          <w:szCs w:val="24"/>
          <w:lang w:val="en-GB" w:eastAsia="en-GB"/>
        </w:rPr>
        <w:t>Cai</w:t>
      </w:r>
      <w:r w:rsidR="002E058B" w:rsidRPr="008743C4">
        <w:rPr>
          <w:rFonts w:ascii="Arial" w:eastAsia="Times New Roman" w:hAnsi="Arial" w:cs="Arial"/>
          <w:color w:val="00B050"/>
          <w:sz w:val="24"/>
          <w:szCs w:val="24"/>
          <w:lang w:val="en-GB" w:eastAsia="en-GB"/>
        </w:rPr>
        <w:t xml:space="preserve">den, </w:t>
      </w:r>
      <w:r w:rsidR="00F26EFE" w:rsidRPr="008743C4">
        <w:rPr>
          <w:rFonts w:ascii="Arial" w:eastAsia="Times New Roman" w:hAnsi="Arial" w:cs="Arial"/>
          <w:color w:val="00B050"/>
          <w:sz w:val="24"/>
          <w:szCs w:val="24"/>
          <w:lang w:val="en-GB" w:eastAsia="en-GB"/>
        </w:rPr>
        <w:t>(2016)</w:t>
      </w:r>
      <w:r w:rsidR="001650FE" w:rsidRPr="008743C4">
        <w:rPr>
          <w:rFonts w:ascii="Arial" w:eastAsia="Times New Roman" w:hAnsi="Arial" w:cs="Arial"/>
          <w:color w:val="00B050"/>
          <w:sz w:val="24"/>
          <w:szCs w:val="24"/>
          <w:lang w:val="en-GB" w:eastAsia="en-GB"/>
        </w:rPr>
        <w:t xml:space="preserve"> </w:t>
      </w:r>
      <w:r w:rsidR="002E058B" w:rsidRPr="008743C4">
        <w:rPr>
          <w:rFonts w:ascii="Arial" w:eastAsia="Times New Roman" w:hAnsi="Arial" w:cs="Arial"/>
          <w:color w:val="00B050"/>
          <w:sz w:val="24"/>
          <w:szCs w:val="24"/>
          <w:lang w:val="en-GB" w:eastAsia="en-GB"/>
        </w:rPr>
        <w:t>Bozeman, and Rainey</w:t>
      </w:r>
      <w:r w:rsidR="00F26EFE" w:rsidRPr="008743C4">
        <w:rPr>
          <w:rFonts w:ascii="Arial" w:eastAsia="Times New Roman" w:hAnsi="Arial" w:cs="Arial"/>
          <w:color w:val="00B050"/>
          <w:sz w:val="24"/>
          <w:szCs w:val="24"/>
          <w:lang w:val="en-GB" w:eastAsia="en-GB"/>
        </w:rPr>
        <w:t>, (1998)</w:t>
      </w:r>
      <w:r w:rsidR="001650FE" w:rsidRPr="008743C4">
        <w:rPr>
          <w:rFonts w:ascii="Arial" w:eastAsia="Times New Roman" w:hAnsi="Arial" w:cs="Arial"/>
          <w:color w:val="00B050"/>
          <w:sz w:val="24"/>
          <w:szCs w:val="24"/>
          <w:lang w:val="en-GB" w:eastAsia="en-GB"/>
        </w:rPr>
        <w:t xml:space="preserve"> </w:t>
      </w:r>
      <w:r w:rsidR="001650FE" w:rsidRPr="008743C4">
        <w:rPr>
          <w:rFonts w:ascii="Arial" w:eastAsia="Times New Roman" w:hAnsi="Arial" w:cs="Arial"/>
          <w:sz w:val="24"/>
          <w:szCs w:val="24"/>
          <w:lang w:val="en-GB" w:eastAsia="en-GB"/>
        </w:rPr>
        <w:t>claim</w:t>
      </w:r>
      <w:r w:rsidR="002E058B" w:rsidRPr="008743C4">
        <w:rPr>
          <w:rFonts w:ascii="Arial" w:eastAsia="Times New Roman" w:hAnsi="Arial" w:cs="Arial"/>
          <w:sz w:val="24"/>
          <w:szCs w:val="24"/>
          <w:lang w:val="en-GB" w:eastAsia="en-GB"/>
        </w:rPr>
        <w:t xml:space="preserve"> </w:t>
      </w:r>
      <w:r w:rsidR="001650FE" w:rsidRPr="008743C4">
        <w:rPr>
          <w:rFonts w:ascii="Arial" w:eastAsia="Times New Roman" w:hAnsi="Arial" w:cs="Arial"/>
          <w:sz w:val="24"/>
          <w:szCs w:val="24"/>
          <w:lang w:val="en-GB" w:eastAsia="en-GB"/>
        </w:rPr>
        <w:t>b</w:t>
      </w:r>
      <w:r w:rsidR="00890483" w:rsidRPr="008743C4">
        <w:rPr>
          <w:rFonts w:ascii="Arial" w:eastAsia="Times New Roman" w:hAnsi="Arial" w:cs="Arial"/>
          <w:sz w:val="24"/>
          <w:szCs w:val="24"/>
          <w:lang w:val="en-GB" w:eastAsia="en-GB"/>
        </w:rPr>
        <w:t>ureaucratic theory claims that certain bureaucrats' personal qualities lead them to favour elaborate rules and regulations. Bureaucratic theory implies that bureaucratic personalities are more common in public bureaucracies. While bureaucracy can lead to system blaming, systems are built by individuals and, in many ways, represent individuals themselves.</w:t>
      </w:r>
    </w:p>
    <w:p w14:paraId="2DD993A0" w14:textId="3ED7F319" w:rsidR="00845E29" w:rsidRPr="008743C4" w:rsidRDefault="00845E29" w:rsidP="00675643">
      <w:pPr>
        <w:spacing w:line="360" w:lineRule="auto"/>
        <w:jc w:val="both"/>
        <w:rPr>
          <w:rFonts w:ascii="Arial" w:eastAsia="Times New Roman" w:hAnsi="Arial" w:cs="Arial"/>
          <w:sz w:val="24"/>
          <w:szCs w:val="24"/>
          <w:lang w:val="en-GB" w:eastAsia="en-GB"/>
        </w:rPr>
      </w:pPr>
      <w:r w:rsidRPr="008743C4">
        <w:rPr>
          <w:rFonts w:ascii="Arial" w:eastAsia="Times New Roman" w:hAnsi="Arial" w:cs="Arial"/>
          <w:sz w:val="24"/>
          <w:szCs w:val="24"/>
          <w:lang w:val="en-GB" w:eastAsia="en-GB"/>
        </w:rPr>
        <w:t>The researcher will evaluate the prevalence of bureaucratic pathologies, red tape, particularly in the form of numerous rules and regulations. The study will focus on organisational characteristics and individuals' views of red tape.</w:t>
      </w:r>
    </w:p>
    <w:p w14:paraId="5271A892" w14:textId="77777777" w:rsidR="008743C4" w:rsidRPr="00057B40" w:rsidRDefault="001F1A63" w:rsidP="00675643">
      <w:pPr>
        <w:spacing w:line="360" w:lineRule="auto"/>
        <w:jc w:val="both"/>
        <w:rPr>
          <w:rFonts w:ascii="Arial" w:eastAsia="Times New Roman" w:hAnsi="Arial" w:cs="Arial"/>
          <w:b/>
          <w:bCs/>
          <w:i/>
          <w:iCs/>
          <w:color w:val="00B050"/>
          <w:sz w:val="24"/>
          <w:szCs w:val="24"/>
          <w:lang w:val="en-GB" w:eastAsia="en-GB"/>
        </w:rPr>
      </w:pPr>
      <w:r w:rsidRPr="00057B40">
        <w:rPr>
          <w:rFonts w:ascii="Arial" w:eastAsia="Times New Roman" w:hAnsi="Arial" w:cs="Arial"/>
          <w:b/>
          <w:bCs/>
          <w:i/>
          <w:iCs/>
          <w:color w:val="00B050"/>
          <w:sz w:val="28"/>
          <w:szCs w:val="28"/>
          <w:lang w:val="en-GB" w:eastAsia="en-GB"/>
        </w:rPr>
        <w:t>MALADMINISTRATIO</w:t>
      </w:r>
      <w:r w:rsidR="00430B97" w:rsidRPr="00057B40">
        <w:rPr>
          <w:rFonts w:ascii="Arial" w:eastAsia="Times New Roman" w:hAnsi="Arial" w:cs="Arial"/>
          <w:b/>
          <w:bCs/>
          <w:i/>
          <w:iCs/>
          <w:color w:val="00B050"/>
          <w:sz w:val="28"/>
          <w:szCs w:val="28"/>
          <w:lang w:val="en-GB" w:eastAsia="en-GB"/>
        </w:rPr>
        <w:t>N</w:t>
      </w:r>
      <w:r w:rsidR="00515DA1" w:rsidRPr="00057B40">
        <w:rPr>
          <w:rFonts w:ascii="Arial" w:eastAsia="Times New Roman" w:hAnsi="Arial" w:cs="Arial"/>
          <w:b/>
          <w:bCs/>
          <w:i/>
          <w:iCs/>
          <w:color w:val="00B050"/>
          <w:sz w:val="24"/>
          <w:szCs w:val="24"/>
          <w:lang w:val="en-GB" w:eastAsia="en-GB"/>
        </w:rPr>
        <w:t>:</w:t>
      </w:r>
      <w:r w:rsidR="00DC14E3" w:rsidRPr="00057B40">
        <w:rPr>
          <w:rFonts w:ascii="Arial" w:eastAsia="Times New Roman" w:hAnsi="Arial" w:cs="Arial"/>
          <w:b/>
          <w:bCs/>
          <w:i/>
          <w:iCs/>
          <w:color w:val="00B050"/>
          <w:sz w:val="24"/>
          <w:szCs w:val="24"/>
          <w:lang w:val="en-GB" w:eastAsia="en-GB"/>
        </w:rPr>
        <w:t xml:space="preserve"> </w:t>
      </w:r>
    </w:p>
    <w:p w14:paraId="2350F984" w14:textId="4362AF62" w:rsidR="00DF410F" w:rsidRPr="008743C4" w:rsidRDefault="006B5747" w:rsidP="00675643">
      <w:pPr>
        <w:spacing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I</w:t>
      </w:r>
      <w:r w:rsidR="0050004F" w:rsidRPr="008743C4">
        <w:rPr>
          <w:rFonts w:ascii="Arial" w:eastAsia="Times New Roman" w:hAnsi="Arial" w:cs="Arial"/>
          <w:sz w:val="24"/>
          <w:szCs w:val="24"/>
          <w:lang w:val="en-GB" w:eastAsia="en-GB"/>
        </w:rPr>
        <w:t>s</w:t>
      </w:r>
      <w:r w:rsidR="00DC14E3" w:rsidRPr="008743C4">
        <w:rPr>
          <w:rFonts w:ascii="Arial" w:eastAsia="Times New Roman" w:hAnsi="Arial" w:cs="Arial"/>
          <w:sz w:val="24"/>
          <w:szCs w:val="24"/>
          <w:lang w:val="en-GB" w:eastAsia="en-GB"/>
        </w:rPr>
        <w:t xml:space="preserve"> </w:t>
      </w:r>
      <w:r w:rsidR="0050004F" w:rsidRPr="008743C4">
        <w:rPr>
          <w:rFonts w:ascii="Arial" w:eastAsia="Times New Roman" w:hAnsi="Arial" w:cs="Arial"/>
          <w:sz w:val="24"/>
          <w:szCs w:val="24"/>
          <w:lang w:val="en-GB" w:eastAsia="en-GB"/>
        </w:rPr>
        <w:t>an imperfect systematic behaviour that can be fixed.</w:t>
      </w:r>
      <w:r w:rsidR="00096333" w:rsidRPr="008743C4">
        <w:rPr>
          <w:rFonts w:ascii="Arial" w:eastAsia="Times New Roman" w:hAnsi="Arial" w:cs="Arial"/>
          <w:sz w:val="24"/>
          <w:szCs w:val="24"/>
          <w:lang w:val="en-GB" w:eastAsia="en-GB"/>
        </w:rPr>
        <w:t xml:space="preserve"> Maladministration, defined as systematic dysfunctional performance or behaviours that undermine the morals, principles of the public sector, was formerly typically blamed on the absence of individual integrity.</w:t>
      </w:r>
      <w:r w:rsidR="00DF410F" w:rsidRPr="008743C4">
        <w:rPr>
          <w:rFonts w:ascii="Arial" w:eastAsia="Times New Roman" w:hAnsi="Arial" w:cs="Arial"/>
          <w:sz w:val="24"/>
          <w:szCs w:val="24"/>
          <w:lang w:val="en-GB" w:eastAsia="en-GB"/>
        </w:rPr>
        <w:t xml:space="preserve"> </w:t>
      </w:r>
      <w:r w:rsidR="001A2B37" w:rsidRPr="008743C4">
        <w:rPr>
          <w:rFonts w:ascii="Arial" w:eastAsia="Times New Roman" w:hAnsi="Arial" w:cs="Arial"/>
          <w:sz w:val="24"/>
          <w:szCs w:val="24"/>
          <w:lang w:val="en-GB" w:eastAsia="en-GB"/>
        </w:rPr>
        <w:t xml:space="preserve">According to </w:t>
      </w:r>
      <w:r w:rsidR="001A2B37" w:rsidRPr="008743C4">
        <w:rPr>
          <w:rFonts w:ascii="Arial" w:eastAsia="Times New Roman" w:hAnsi="Arial" w:cs="Arial"/>
          <w:color w:val="00B050"/>
          <w:sz w:val="24"/>
          <w:szCs w:val="24"/>
          <w:lang w:val="en-GB" w:eastAsia="en-GB"/>
        </w:rPr>
        <w:t>C</w:t>
      </w:r>
      <w:r w:rsidR="009F751A" w:rsidRPr="008743C4">
        <w:rPr>
          <w:rFonts w:ascii="Arial" w:eastAsia="Times New Roman" w:hAnsi="Arial" w:cs="Arial"/>
          <w:color w:val="00B050"/>
          <w:sz w:val="24"/>
          <w:szCs w:val="24"/>
          <w:lang w:val="en-GB" w:eastAsia="en-GB"/>
        </w:rPr>
        <w:t>aiden (</w:t>
      </w:r>
      <w:r w:rsidR="003C2DD6" w:rsidRPr="008743C4">
        <w:rPr>
          <w:rFonts w:ascii="Arial" w:eastAsia="Times New Roman" w:hAnsi="Arial" w:cs="Arial"/>
          <w:color w:val="00B050"/>
          <w:sz w:val="24"/>
          <w:szCs w:val="24"/>
          <w:lang w:val="en-GB" w:eastAsia="en-GB"/>
        </w:rPr>
        <w:t>2016</w:t>
      </w:r>
      <w:r w:rsidR="009F751A" w:rsidRPr="008743C4">
        <w:rPr>
          <w:rFonts w:ascii="Arial" w:eastAsia="Times New Roman" w:hAnsi="Arial" w:cs="Arial"/>
          <w:color w:val="00B050"/>
          <w:sz w:val="24"/>
          <w:szCs w:val="24"/>
          <w:lang w:val="en-GB" w:eastAsia="en-GB"/>
        </w:rPr>
        <w:t>)</w:t>
      </w:r>
      <w:r w:rsidR="00ED37F0" w:rsidRPr="008743C4">
        <w:rPr>
          <w:rFonts w:ascii="Arial" w:eastAsia="Times New Roman" w:hAnsi="Arial" w:cs="Arial"/>
          <w:color w:val="00B050"/>
          <w:sz w:val="24"/>
          <w:szCs w:val="24"/>
          <w:lang w:val="en-GB" w:eastAsia="en-GB"/>
        </w:rPr>
        <w:t xml:space="preserve"> </w:t>
      </w:r>
      <w:r w:rsidR="00ED37F0" w:rsidRPr="008743C4">
        <w:rPr>
          <w:rFonts w:ascii="Arial" w:eastAsia="Times New Roman" w:hAnsi="Arial" w:cs="Arial"/>
          <w:sz w:val="24"/>
          <w:szCs w:val="24"/>
          <w:lang w:val="en-GB" w:eastAsia="en-GB"/>
        </w:rPr>
        <w:t xml:space="preserve">The example given here depicts institutionalised improper administration. </w:t>
      </w:r>
      <w:r w:rsidR="00DF410F" w:rsidRPr="008743C4">
        <w:rPr>
          <w:rFonts w:ascii="Arial" w:eastAsia="Times New Roman" w:hAnsi="Arial" w:cs="Arial"/>
          <w:sz w:val="24"/>
          <w:szCs w:val="24"/>
          <w:lang w:val="en-GB" w:eastAsia="en-GB"/>
        </w:rPr>
        <w:t xml:space="preserve">Incorrect information as well as reporting; waste products, neglect or abuse, and deceit; uncertain dependence on the private sector and local agencies; missing files; inaccurate progress reports; outright and rampant dishonesty; inadequate monitoring; lack of ability to track outcomes for revenue spent; project inadequate performance or failure to perform; decisions made without regard for recipients' capabilities; and a lack of concern for wasting the money of others. </w:t>
      </w:r>
      <w:r w:rsidR="002B6EB3" w:rsidRPr="008743C4">
        <w:rPr>
          <w:rFonts w:ascii="Arial" w:eastAsia="Times New Roman" w:hAnsi="Arial" w:cs="Arial"/>
          <w:sz w:val="24"/>
          <w:szCs w:val="24"/>
          <w:lang w:val="en-GB" w:eastAsia="en-GB"/>
        </w:rPr>
        <w:t xml:space="preserve"> </w:t>
      </w:r>
    </w:p>
    <w:p w14:paraId="5C6E2BE4" w14:textId="77777777" w:rsidR="006B5747" w:rsidRPr="00057B40" w:rsidRDefault="00430B97" w:rsidP="00430B97">
      <w:pPr>
        <w:spacing w:line="360" w:lineRule="auto"/>
        <w:jc w:val="both"/>
        <w:rPr>
          <w:rFonts w:ascii="Arial" w:hAnsi="Arial" w:cs="Arial"/>
          <w:b/>
          <w:bCs/>
          <w:i/>
          <w:iCs/>
          <w:color w:val="00B050"/>
          <w:sz w:val="28"/>
          <w:szCs w:val="28"/>
        </w:rPr>
      </w:pPr>
      <w:r w:rsidRPr="00057B40">
        <w:rPr>
          <w:rFonts w:ascii="Arial" w:hAnsi="Arial" w:cs="Arial"/>
          <w:b/>
          <w:bCs/>
          <w:i/>
          <w:iCs/>
          <w:color w:val="00B050"/>
          <w:sz w:val="28"/>
          <w:szCs w:val="28"/>
        </w:rPr>
        <w:t>BUREAUCRATIC PATHOLOGY:</w:t>
      </w:r>
      <w:r w:rsidR="000751F3" w:rsidRPr="00057B40">
        <w:rPr>
          <w:rFonts w:ascii="Arial" w:hAnsi="Arial" w:cs="Arial"/>
          <w:b/>
          <w:bCs/>
          <w:i/>
          <w:iCs/>
          <w:color w:val="00B050"/>
          <w:sz w:val="28"/>
          <w:szCs w:val="28"/>
        </w:rPr>
        <w:t xml:space="preserve"> </w:t>
      </w:r>
    </w:p>
    <w:p w14:paraId="344F9B37" w14:textId="50254951" w:rsidR="00C91BC9" w:rsidRPr="006B5747" w:rsidRDefault="006B5747" w:rsidP="00430B97">
      <w:pPr>
        <w:spacing w:line="360" w:lineRule="auto"/>
        <w:jc w:val="both"/>
        <w:rPr>
          <w:rFonts w:ascii="Arial" w:hAnsi="Arial" w:cs="Arial"/>
          <w:sz w:val="24"/>
          <w:szCs w:val="24"/>
        </w:rPr>
      </w:pPr>
      <w:r w:rsidRPr="006B5747">
        <w:rPr>
          <w:rFonts w:ascii="Arial" w:hAnsi="Arial" w:cs="Arial"/>
          <w:sz w:val="24"/>
          <w:szCs w:val="24"/>
        </w:rPr>
        <w:t>T</w:t>
      </w:r>
      <w:r w:rsidR="00902951" w:rsidRPr="006B5747">
        <w:rPr>
          <w:rFonts w:ascii="Arial" w:hAnsi="Arial" w:cs="Arial"/>
          <w:sz w:val="24"/>
          <w:szCs w:val="24"/>
        </w:rPr>
        <w:t xml:space="preserve">his term encompasses all the challenges that complicated </w:t>
      </w:r>
      <w:r w:rsidR="00C25B74" w:rsidRPr="006B5747">
        <w:rPr>
          <w:rFonts w:ascii="Arial" w:hAnsi="Arial" w:cs="Arial"/>
          <w:sz w:val="24"/>
          <w:szCs w:val="24"/>
        </w:rPr>
        <w:t>organizations</w:t>
      </w:r>
      <w:r w:rsidR="00902951" w:rsidRPr="006B5747">
        <w:rPr>
          <w:rFonts w:ascii="Arial" w:hAnsi="Arial" w:cs="Arial"/>
          <w:sz w:val="24"/>
          <w:szCs w:val="24"/>
        </w:rPr>
        <w:t xml:space="preserve"> face due to inefficient operations.</w:t>
      </w:r>
      <w:r w:rsidR="00407FC6" w:rsidRPr="006B5747">
        <w:rPr>
          <w:rFonts w:ascii="Arial" w:hAnsi="Arial" w:cs="Arial"/>
          <w:sz w:val="24"/>
          <w:szCs w:val="24"/>
        </w:rPr>
        <w:t xml:space="preserve"> </w:t>
      </w:r>
      <w:r w:rsidR="009A0EF8" w:rsidRPr="006B5747">
        <w:rPr>
          <w:rFonts w:ascii="Arial" w:hAnsi="Arial" w:cs="Arial"/>
          <w:sz w:val="24"/>
          <w:szCs w:val="24"/>
        </w:rPr>
        <w:t xml:space="preserve">Organization </w:t>
      </w:r>
      <w:r w:rsidR="003425D5" w:rsidRPr="006B5747">
        <w:rPr>
          <w:rFonts w:ascii="Arial" w:hAnsi="Arial" w:cs="Arial"/>
          <w:sz w:val="24"/>
          <w:szCs w:val="24"/>
        </w:rPr>
        <w:t xml:space="preserve">which </w:t>
      </w:r>
      <w:r w:rsidR="00090955" w:rsidRPr="006B5747">
        <w:rPr>
          <w:rFonts w:ascii="Arial" w:hAnsi="Arial" w:cs="Arial"/>
          <w:sz w:val="24"/>
          <w:szCs w:val="24"/>
        </w:rPr>
        <w:t>operates</w:t>
      </w:r>
      <w:r w:rsidR="003425D5" w:rsidRPr="006B5747">
        <w:rPr>
          <w:rFonts w:ascii="Arial" w:hAnsi="Arial" w:cs="Arial"/>
          <w:sz w:val="24"/>
          <w:szCs w:val="24"/>
        </w:rPr>
        <w:t xml:space="preserve"> in </w:t>
      </w:r>
      <w:r w:rsidR="008E3A9F" w:rsidRPr="006B5747">
        <w:rPr>
          <w:rFonts w:ascii="Arial" w:hAnsi="Arial" w:cs="Arial"/>
          <w:sz w:val="24"/>
          <w:szCs w:val="24"/>
        </w:rPr>
        <w:t xml:space="preserve">inadequacies </w:t>
      </w:r>
      <w:r w:rsidR="00B77DA0" w:rsidRPr="006B5747">
        <w:rPr>
          <w:rFonts w:ascii="Arial" w:hAnsi="Arial" w:cs="Arial"/>
          <w:sz w:val="24"/>
          <w:szCs w:val="24"/>
        </w:rPr>
        <w:t xml:space="preserve">in the way in which they operate </w:t>
      </w:r>
      <w:r w:rsidR="00672D18" w:rsidRPr="006B5747">
        <w:rPr>
          <w:rFonts w:ascii="Arial" w:hAnsi="Arial" w:cs="Arial"/>
          <w:sz w:val="24"/>
          <w:szCs w:val="24"/>
        </w:rPr>
        <w:t>become a breeding ground for bureau-pathology</w:t>
      </w:r>
      <w:r w:rsidR="008B7E9D" w:rsidRPr="006B5747">
        <w:rPr>
          <w:rFonts w:ascii="Arial" w:hAnsi="Arial" w:cs="Arial"/>
          <w:sz w:val="24"/>
          <w:szCs w:val="24"/>
        </w:rPr>
        <w:t>,</w:t>
      </w:r>
      <w:r w:rsidR="00CD3AA5" w:rsidRPr="006B5747">
        <w:rPr>
          <w:rFonts w:ascii="Arial" w:hAnsi="Arial" w:cs="Arial"/>
          <w:sz w:val="24"/>
          <w:szCs w:val="24"/>
        </w:rPr>
        <w:t xml:space="preserve"> </w:t>
      </w:r>
      <w:r w:rsidR="00C91BC9" w:rsidRPr="006B5747">
        <w:rPr>
          <w:rFonts w:ascii="Arial" w:eastAsia="Times New Roman" w:hAnsi="Arial" w:cs="Arial"/>
          <w:sz w:val="24"/>
          <w:szCs w:val="24"/>
          <w:lang w:val="en-GB" w:eastAsia="en-GB"/>
        </w:rPr>
        <w:t xml:space="preserve">Organisational aims and client relations are sacrificed to bureaucracy convenience, or, in the severe, completely </w:t>
      </w:r>
      <w:r w:rsidR="00C91BC9" w:rsidRPr="006B5747">
        <w:rPr>
          <w:rFonts w:ascii="Arial" w:eastAsia="Times New Roman" w:hAnsi="Arial" w:cs="Arial"/>
          <w:sz w:val="24"/>
          <w:szCs w:val="24"/>
          <w:lang w:val="en-GB" w:eastAsia="en-GB"/>
        </w:rPr>
        <w:lastRenderedPageBreak/>
        <w:t xml:space="preserve">hijacked to one's own interests of powerholders. </w:t>
      </w:r>
      <w:r w:rsidR="00E01305" w:rsidRPr="006B5747">
        <w:rPr>
          <w:rFonts w:ascii="Arial" w:hAnsi="Arial" w:cs="Arial"/>
          <w:sz w:val="24"/>
          <w:szCs w:val="24"/>
          <w:lang w:val="en-GB"/>
        </w:rPr>
        <w:t>Corruption is facilitated by poor administration and bureaucratic practices.</w:t>
      </w:r>
      <w:r w:rsidR="002226F9" w:rsidRPr="006B5747">
        <w:rPr>
          <w:rFonts w:ascii="Arial" w:hAnsi="Arial" w:cs="Arial"/>
          <w:sz w:val="24"/>
          <w:szCs w:val="24"/>
          <w:lang w:val="en-GB"/>
        </w:rPr>
        <w:t xml:space="preserve"> </w:t>
      </w:r>
      <w:r w:rsidR="004B3927" w:rsidRPr="006B5747">
        <w:rPr>
          <w:rFonts w:ascii="Arial" w:hAnsi="Arial" w:cs="Arial"/>
          <w:color w:val="00B050"/>
          <w:sz w:val="24"/>
          <w:szCs w:val="24"/>
          <w:lang w:val="en-GB"/>
        </w:rPr>
        <w:t>Caiden</w:t>
      </w:r>
      <w:r w:rsidR="00090955" w:rsidRPr="006B5747">
        <w:rPr>
          <w:rFonts w:ascii="Arial" w:hAnsi="Arial" w:cs="Arial"/>
          <w:color w:val="00B050"/>
          <w:sz w:val="24"/>
          <w:szCs w:val="24"/>
          <w:lang w:val="en-GB"/>
        </w:rPr>
        <w:t xml:space="preserve"> (2016)</w:t>
      </w:r>
      <w:r w:rsidR="004B3927" w:rsidRPr="006B5747">
        <w:rPr>
          <w:rFonts w:ascii="Arial" w:hAnsi="Arial" w:cs="Arial"/>
          <w:color w:val="00B050"/>
          <w:sz w:val="24"/>
          <w:szCs w:val="24"/>
          <w:lang w:val="en-GB"/>
        </w:rPr>
        <w:t xml:space="preserve"> </w:t>
      </w:r>
      <w:r w:rsidR="004B3927" w:rsidRPr="006B5747">
        <w:rPr>
          <w:rFonts w:ascii="Arial" w:hAnsi="Arial" w:cs="Arial"/>
          <w:sz w:val="24"/>
          <w:szCs w:val="24"/>
          <w:lang w:val="en-GB"/>
        </w:rPr>
        <w:t xml:space="preserve">highlights that bureaucratic conditions do not occur as the result of human ineptitude, and they cannot be remedied by merely switching novice management with more experienced ones. (Bureau pathologies) are the systemic flaws of organisations that drive individuals inside them to commit malpractices, rather than the individual failures of the people who make up those organisations. They cannot be remedied by isolating the guilty from the organisation, as the malpractices will persist regardless of the organization's composition. They are also not random, isolated instances. Although irregular, they are </w:t>
      </w:r>
      <w:r w:rsidR="005E3E4B" w:rsidRPr="006B5747">
        <w:rPr>
          <w:rFonts w:ascii="Arial" w:hAnsi="Arial" w:cs="Arial"/>
          <w:sz w:val="24"/>
          <w:szCs w:val="24"/>
          <w:lang w:val="en-GB"/>
        </w:rPr>
        <w:t>uncommon</w:t>
      </w:r>
      <w:r w:rsidR="004B3927" w:rsidRPr="006B5747">
        <w:rPr>
          <w:rFonts w:ascii="Arial" w:hAnsi="Arial" w:cs="Arial"/>
          <w:sz w:val="24"/>
          <w:szCs w:val="24"/>
          <w:lang w:val="en-GB"/>
        </w:rPr>
        <w:t xml:space="preserve"> </w:t>
      </w:r>
      <w:r w:rsidR="004B3927" w:rsidRPr="006B5747">
        <w:rPr>
          <w:rFonts w:ascii="Arial" w:hAnsi="Arial" w:cs="Arial"/>
          <w:color w:val="00B050"/>
          <w:sz w:val="24"/>
          <w:szCs w:val="24"/>
          <w:lang w:val="en-GB"/>
        </w:rPr>
        <w:t xml:space="preserve">Caiden </w:t>
      </w:r>
      <w:r w:rsidR="0065220A" w:rsidRPr="006B5747">
        <w:rPr>
          <w:rFonts w:ascii="Arial" w:hAnsi="Arial" w:cs="Arial"/>
          <w:color w:val="00B050"/>
          <w:sz w:val="24"/>
          <w:szCs w:val="24"/>
          <w:lang w:val="en-GB"/>
        </w:rPr>
        <w:t>(</w:t>
      </w:r>
      <w:r w:rsidR="004B3927" w:rsidRPr="006B5747">
        <w:rPr>
          <w:rFonts w:ascii="Arial" w:hAnsi="Arial" w:cs="Arial"/>
          <w:color w:val="00B050"/>
          <w:sz w:val="24"/>
          <w:szCs w:val="24"/>
          <w:lang w:val="en-GB"/>
        </w:rPr>
        <w:t>1991</w:t>
      </w:r>
      <w:r w:rsidR="0065220A" w:rsidRPr="006B5747">
        <w:rPr>
          <w:rFonts w:ascii="Arial" w:hAnsi="Arial" w:cs="Arial"/>
          <w:color w:val="00B050"/>
          <w:sz w:val="24"/>
          <w:szCs w:val="24"/>
          <w:lang w:val="en-GB"/>
        </w:rPr>
        <w:t>).</w:t>
      </w:r>
    </w:p>
    <w:p w14:paraId="1BA6B609" w14:textId="6184FBBF" w:rsidR="005B63FE" w:rsidRPr="006B5747" w:rsidRDefault="005B63FE" w:rsidP="00430B97">
      <w:pPr>
        <w:spacing w:line="360" w:lineRule="auto"/>
        <w:jc w:val="both"/>
        <w:rPr>
          <w:rFonts w:ascii="Arial" w:hAnsi="Arial" w:cs="Arial"/>
          <w:sz w:val="24"/>
          <w:szCs w:val="24"/>
        </w:rPr>
      </w:pPr>
      <w:r w:rsidRPr="00057B40">
        <w:rPr>
          <w:rFonts w:ascii="Arial" w:hAnsi="Arial" w:cs="Arial"/>
          <w:b/>
          <w:bCs/>
          <w:i/>
          <w:iCs/>
          <w:color w:val="00B050"/>
          <w:sz w:val="24"/>
          <w:szCs w:val="24"/>
        </w:rPr>
        <w:t>CORRUPTION</w:t>
      </w:r>
      <w:r w:rsidR="00515DA1" w:rsidRPr="00057B40">
        <w:rPr>
          <w:rFonts w:ascii="Arial" w:hAnsi="Arial" w:cs="Arial"/>
          <w:b/>
          <w:bCs/>
          <w:i/>
          <w:iCs/>
          <w:color w:val="00B050"/>
          <w:sz w:val="24"/>
          <w:szCs w:val="24"/>
        </w:rPr>
        <w:t>:</w:t>
      </w:r>
      <w:r w:rsidR="009A61AF" w:rsidRPr="006B5747">
        <w:rPr>
          <w:rFonts w:ascii="Arial" w:hAnsi="Arial" w:cs="Arial"/>
          <w:i/>
          <w:iCs/>
          <w:color w:val="00B050"/>
          <w:sz w:val="24"/>
          <w:szCs w:val="24"/>
        </w:rPr>
        <w:t xml:space="preserve"> </w:t>
      </w:r>
      <w:r w:rsidR="009A61AF" w:rsidRPr="006B5747">
        <w:rPr>
          <w:rFonts w:ascii="Arial" w:hAnsi="Arial" w:cs="Arial"/>
          <w:sz w:val="24"/>
          <w:szCs w:val="24"/>
        </w:rPr>
        <w:t>refers to an intentional hindrance to accomplishment that benefits members whilst leaving victims unjustly paid.</w:t>
      </w:r>
      <w:r w:rsidR="00B5789C" w:rsidRPr="006B5747">
        <w:rPr>
          <w:rFonts w:ascii="Arial" w:hAnsi="Arial" w:cs="Arial"/>
          <w:sz w:val="24"/>
          <w:szCs w:val="24"/>
        </w:rPr>
        <w:t xml:space="preserve"> </w:t>
      </w:r>
      <w:r w:rsidR="00567A4B" w:rsidRPr="006B5747">
        <w:rPr>
          <w:rFonts w:ascii="Arial" w:hAnsi="Arial" w:cs="Arial"/>
          <w:sz w:val="24"/>
          <w:szCs w:val="24"/>
        </w:rPr>
        <w:t>When incentives become attractive, prospects of getting detected are minimal, greed and enticement might take precedence above moral considerations.</w:t>
      </w:r>
    </w:p>
    <w:p w14:paraId="767E95B6" w14:textId="3A013055" w:rsidR="00BE6312" w:rsidRPr="006B5747" w:rsidRDefault="00666C1F" w:rsidP="00675643">
      <w:pPr>
        <w:spacing w:line="360" w:lineRule="auto"/>
        <w:jc w:val="both"/>
        <w:rPr>
          <w:rFonts w:ascii="Arial" w:hAnsi="Arial" w:cs="Arial"/>
          <w:sz w:val="24"/>
          <w:szCs w:val="24"/>
        </w:rPr>
      </w:pPr>
      <w:r w:rsidRPr="006B5747">
        <w:rPr>
          <w:rFonts w:ascii="Arial" w:hAnsi="Arial" w:cs="Arial"/>
          <w:sz w:val="24"/>
          <w:szCs w:val="24"/>
        </w:rPr>
        <w:t>Within bu</w:t>
      </w:r>
      <w:r w:rsidR="003E64A7" w:rsidRPr="006B5747">
        <w:rPr>
          <w:rFonts w:ascii="Arial" w:hAnsi="Arial" w:cs="Arial"/>
          <w:sz w:val="24"/>
          <w:szCs w:val="24"/>
        </w:rPr>
        <w:t xml:space="preserve">reaucratic theory all the three joining aspects </w:t>
      </w:r>
      <w:r w:rsidR="006769C7" w:rsidRPr="006B5747">
        <w:rPr>
          <w:rFonts w:ascii="Arial" w:hAnsi="Arial" w:cs="Arial"/>
          <w:sz w:val="24"/>
          <w:szCs w:val="24"/>
        </w:rPr>
        <w:t>interlock</w:t>
      </w:r>
      <w:r w:rsidR="009D60CA" w:rsidRPr="006B5747">
        <w:rPr>
          <w:rFonts w:ascii="Arial" w:hAnsi="Arial" w:cs="Arial"/>
          <w:sz w:val="24"/>
          <w:szCs w:val="24"/>
        </w:rPr>
        <w:t>,</w:t>
      </w:r>
      <w:r w:rsidR="006769C7" w:rsidRPr="006B5747">
        <w:rPr>
          <w:rFonts w:ascii="Arial" w:hAnsi="Arial" w:cs="Arial"/>
          <w:sz w:val="24"/>
          <w:szCs w:val="24"/>
        </w:rPr>
        <w:t xml:space="preserve"> connect</w:t>
      </w:r>
      <w:r w:rsidR="009D60CA" w:rsidRPr="006B5747">
        <w:rPr>
          <w:rFonts w:ascii="Arial" w:hAnsi="Arial" w:cs="Arial"/>
          <w:sz w:val="24"/>
          <w:szCs w:val="24"/>
        </w:rPr>
        <w:t>,</w:t>
      </w:r>
      <w:r w:rsidR="006769C7" w:rsidRPr="006B5747">
        <w:rPr>
          <w:rFonts w:ascii="Arial" w:hAnsi="Arial" w:cs="Arial"/>
          <w:sz w:val="24"/>
          <w:szCs w:val="24"/>
        </w:rPr>
        <w:t xml:space="preserve"> and feed </w:t>
      </w:r>
      <w:r w:rsidR="00FE6ACC" w:rsidRPr="006B5747">
        <w:rPr>
          <w:rFonts w:ascii="Arial" w:hAnsi="Arial" w:cs="Arial"/>
          <w:sz w:val="24"/>
          <w:szCs w:val="24"/>
        </w:rPr>
        <w:t xml:space="preserve">of one another </w:t>
      </w:r>
      <w:r w:rsidR="009D60CA" w:rsidRPr="006B5747">
        <w:rPr>
          <w:rFonts w:ascii="Arial" w:hAnsi="Arial" w:cs="Arial"/>
          <w:sz w:val="24"/>
          <w:szCs w:val="24"/>
        </w:rPr>
        <w:t>in a negative dynamic.</w:t>
      </w:r>
      <w:r w:rsidR="00F32EEA" w:rsidRPr="006B5747">
        <w:rPr>
          <w:rFonts w:ascii="Arial" w:hAnsi="Arial" w:cs="Arial"/>
          <w:sz w:val="24"/>
          <w:szCs w:val="24"/>
        </w:rPr>
        <w:t xml:space="preserve"> W</w:t>
      </w:r>
      <w:r w:rsidR="00C242B4" w:rsidRPr="006B5747">
        <w:rPr>
          <w:rFonts w:ascii="Arial" w:hAnsi="Arial" w:cs="Arial"/>
          <w:sz w:val="24"/>
          <w:szCs w:val="24"/>
        </w:rPr>
        <w:t>hen</w:t>
      </w:r>
      <w:r w:rsidR="00F32EEA" w:rsidRPr="006B5747">
        <w:rPr>
          <w:rFonts w:ascii="Arial" w:hAnsi="Arial" w:cs="Arial"/>
          <w:sz w:val="24"/>
          <w:szCs w:val="24"/>
        </w:rPr>
        <w:t xml:space="preserve"> Bu</w:t>
      </w:r>
      <w:r w:rsidR="001E7383" w:rsidRPr="006B5747">
        <w:rPr>
          <w:rFonts w:ascii="Arial" w:hAnsi="Arial" w:cs="Arial"/>
          <w:sz w:val="24"/>
          <w:szCs w:val="24"/>
        </w:rPr>
        <w:t xml:space="preserve">reaucratic theory is </w:t>
      </w:r>
      <w:r w:rsidR="00804F29" w:rsidRPr="006B5747">
        <w:rPr>
          <w:rFonts w:ascii="Arial" w:hAnsi="Arial" w:cs="Arial"/>
          <w:sz w:val="24"/>
          <w:szCs w:val="24"/>
        </w:rPr>
        <w:t>whistleblower</w:t>
      </w:r>
      <w:r w:rsidR="0061670D" w:rsidRPr="006B5747">
        <w:rPr>
          <w:rFonts w:ascii="Arial" w:hAnsi="Arial" w:cs="Arial"/>
          <w:sz w:val="24"/>
          <w:szCs w:val="24"/>
        </w:rPr>
        <w:t>/</w:t>
      </w:r>
      <w:r w:rsidR="00C242B4" w:rsidRPr="006B5747">
        <w:rPr>
          <w:rFonts w:ascii="Arial" w:hAnsi="Arial" w:cs="Arial"/>
          <w:sz w:val="24"/>
          <w:szCs w:val="24"/>
        </w:rPr>
        <w:t>observed in</w:t>
      </w:r>
      <w:r w:rsidR="00F32EEA" w:rsidRPr="006B5747">
        <w:rPr>
          <w:rFonts w:ascii="Arial" w:hAnsi="Arial" w:cs="Arial"/>
          <w:sz w:val="24"/>
          <w:szCs w:val="24"/>
        </w:rPr>
        <w:t xml:space="preserve"> organization</w:t>
      </w:r>
      <w:r w:rsidR="001E7383" w:rsidRPr="006B5747">
        <w:rPr>
          <w:rFonts w:ascii="Arial" w:hAnsi="Arial" w:cs="Arial"/>
          <w:sz w:val="24"/>
          <w:szCs w:val="24"/>
        </w:rPr>
        <w:t>s</w:t>
      </w:r>
      <w:r w:rsidR="003F3D26" w:rsidRPr="006B5747">
        <w:rPr>
          <w:rFonts w:ascii="Arial" w:hAnsi="Arial" w:cs="Arial"/>
          <w:sz w:val="24"/>
          <w:szCs w:val="24"/>
        </w:rPr>
        <w:t>,</w:t>
      </w:r>
      <w:r w:rsidR="00D41623" w:rsidRPr="006B5747">
        <w:rPr>
          <w:rFonts w:ascii="Arial" w:hAnsi="Arial" w:cs="Arial"/>
          <w:sz w:val="24"/>
          <w:szCs w:val="24"/>
        </w:rPr>
        <w:t xml:space="preserve"> it can have dire consequence </w:t>
      </w:r>
      <w:r w:rsidR="000159D4" w:rsidRPr="006B5747">
        <w:rPr>
          <w:rFonts w:ascii="Arial" w:hAnsi="Arial" w:cs="Arial"/>
          <w:sz w:val="24"/>
          <w:szCs w:val="24"/>
        </w:rPr>
        <w:t xml:space="preserve">for the </w:t>
      </w:r>
      <w:r w:rsidR="000A5245" w:rsidRPr="006B5747">
        <w:rPr>
          <w:rFonts w:ascii="Arial" w:hAnsi="Arial" w:cs="Arial"/>
          <w:sz w:val="24"/>
          <w:szCs w:val="24"/>
        </w:rPr>
        <w:t xml:space="preserve">individuals of the </w:t>
      </w:r>
      <w:r w:rsidR="000159D4" w:rsidRPr="006B5747">
        <w:rPr>
          <w:rFonts w:ascii="Arial" w:hAnsi="Arial" w:cs="Arial"/>
          <w:sz w:val="24"/>
          <w:szCs w:val="24"/>
        </w:rPr>
        <w:t>organization</w:t>
      </w:r>
      <w:r w:rsidR="007830F4" w:rsidRPr="006B5747">
        <w:rPr>
          <w:rFonts w:ascii="Arial" w:hAnsi="Arial" w:cs="Arial"/>
          <w:sz w:val="24"/>
          <w:szCs w:val="24"/>
        </w:rPr>
        <w:t>,</w:t>
      </w:r>
      <w:r w:rsidR="007A3D6E" w:rsidRPr="006B5747">
        <w:rPr>
          <w:rFonts w:ascii="Arial" w:hAnsi="Arial" w:cs="Arial"/>
          <w:sz w:val="24"/>
          <w:szCs w:val="24"/>
        </w:rPr>
        <w:t xml:space="preserve"> and the organization</w:t>
      </w:r>
      <w:r w:rsidR="00804F29" w:rsidRPr="006B5747">
        <w:rPr>
          <w:rFonts w:ascii="Arial" w:hAnsi="Arial" w:cs="Arial"/>
          <w:sz w:val="24"/>
          <w:szCs w:val="24"/>
        </w:rPr>
        <w:t xml:space="preserve"> itself</w:t>
      </w:r>
      <w:r w:rsidR="000159D4" w:rsidRPr="006B5747">
        <w:rPr>
          <w:rFonts w:ascii="Arial" w:hAnsi="Arial" w:cs="Arial"/>
          <w:sz w:val="24"/>
          <w:szCs w:val="24"/>
        </w:rPr>
        <w:t xml:space="preserve"> </w:t>
      </w:r>
      <w:r w:rsidR="004B5BBA" w:rsidRPr="006B5747">
        <w:rPr>
          <w:rFonts w:ascii="Arial" w:hAnsi="Arial" w:cs="Arial"/>
          <w:sz w:val="24"/>
          <w:szCs w:val="24"/>
        </w:rPr>
        <w:t xml:space="preserve">for example </w:t>
      </w:r>
      <w:r w:rsidR="00D84C0D" w:rsidRPr="006B5747">
        <w:rPr>
          <w:rFonts w:ascii="Arial" w:hAnsi="Arial" w:cs="Arial"/>
          <w:sz w:val="24"/>
          <w:szCs w:val="24"/>
        </w:rPr>
        <w:t>T</w:t>
      </w:r>
      <w:r w:rsidR="000159D4" w:rsidRPr="006B5747">
        <w:rPr>
          <w:rFonts w:ascii="Arial" w:hAnsi="Arial" w:cs="Arial"/>
          <w:sz w:val="24"/>
          <w:szCs w:val="24"/>
        </w:rPr>
        <w:t xml:space="preserve">he </w:t>
      </w:r>
      <w:r w:rsidR="00944F3D" w:rsidRPr="006B5747">
        <w:rPr>
          <w:rFonts w:ascii="Arial" w:hAnsi="Arial" w:cs="Arial"/>
          <w:sz w:val="24"/>
          <w:szCs w:val="24"/>
        </w:rPr>
        <w:t>Post</w:t>
      </w:r>
      <w:r w:rsidR="000159D4" w:rsidRPr="006B5747">
        <w:rPr>
          <w:rFonts w:ascii="Arial" w:hAnsi="Arial" w:cs="Arial"/>
          <w:sz w:val="24"/>
          <w:szCs w:val="24"/>
        </w:rPr>
        <w:t xml:space="preserve"> </w:t>
      </w:r>
      <w:r w:rsidR="00944F3D" w:rsidRPr="006B5747">
        <w:rPr>
          <w:rFonts w:ascii="Arial" w:hAnsi="Arial" w:cs="Arial"/>
          <w:sz w:val="24"/>
          <w:szCs w:val="24"/>
        </w:rPr>
        <w:t>Office Scandal</w:t>
      </w:r>
      <w:r w:rsidR="007830F4" w:rsidRPr="006B5747">
        <w:rPr>
          <w:rFonts w:ascii="Arial" w:hAnsi="Arial" w:cs="Arial"/>
          <w:sz w:val="24"/>
          <w:szCs w:val="24"/>
        </w:rPr>
        <w:t xml:space="preserve">. </w:t>
      </w:r>
      <w:bookmarkStart w:id="22" w:name="_Hlk162519644"/>
    </w:p>
    <w:bookmarkEnd w:id="22"/>
    <w:p w14:paraId="70E4E489" w14:textId="4F149128" w:rsidR="002A3207" w:rsidRPr="006B5747" w:rsidRDefault="00045366" w:rsidP="00A5520C">
      <w:pPr>
        <w:spacing w:line="360" w:lineRule="auto"/>
        <w:jc w:val="both"/>
        <w:rPr>
          <w:rFonts w:ascii="Arial" w:eastAsia="Times New Roman" w:hAnsi="Arial" w:cs="Arial"/>
          <w:sz w:val="24"/>
          <w:szCs w:val="24"/>
          <w:lang w:val="en-GB" w:eastAsia="en-GB"/>
        </w:rPr>
      </w:pPr>
      <w:r w:rsidRPr="006B5747">
        <w:rPr>
          <w:rFonts w:ascii="Arial" w:hAnsi="Arial" w:cs="Arial"/>
          <w:sz w:val="24"/>
          <w:szCs w:val="24"/>
        </w:rPr>
        <w:t>Few</w:t>
      </w:r>
      <w:r w:rsidR="002A3207" w:rsidRPr="006B5747">
        <w:rPr>
          <w:rFonts w:ascii="Arial" w:hAnsi="Arial" w:cs="Arial"/>
          <w:sz w:val="24"/>
          <w:szCs w:val="24"/>
        </w:rPr>
        <w:t xml:space="preserve"> individuals </w:t>
      </w:r>
      <w:r w:rsidRPr="006B5747">
        <w:rPr>
          <w:rFonts w:ascii="Arial" w:hAnsi="Arial" w:cs="Arial"/>
          <w:sz w:val="24"/>
          <w:szCs w:val="24"/>
        </w:rPr>
        <w:t>are</w:t>
      </w:r>
      <w:r w:rsidR="002A3207" w:rsidRPr="006B5747">
        <w:rPr>
          <w:rFonts w:ascii="Arial" w:hAnsi="Arial" w:cs="Arial"/>
          <w:sz w:val="24"/>
          <w:szCs w:val="24"/>
        </w:rPr>
        <w:t xml:space="preserve"> interested sufficiently to </w:t>
      </w:r>
      <w:r w:rsidR="0065220A" w:rsidRPr="006B5747">
        <w:rPr>
          <w:rFonts w:ascii="Arial" w:hAnsi="Arial" w:cs="Arial"/>
          <w:sz w:val="24"/>
          <w:szCs w:val="24"/>
        </w:rPr>
        <w:t>try</w:t>
      </w:r>
      <w:r w:rsidR="002A3207" w:rsidRPr="006B5747">
        <w:rPr>
          <w:rFonts w:ascii="Arial" w:hAnsi="Arial" w:cs="Arial"/>
          <w:sz w:val="24"/>
          <w:szCs w:val="24"/>
        </w:rPr>
        <w:t xml:space="preserve"> to shift situations forward. The system of administration maintains itself, including maladministration. The goal benefits everyone concerned, and their intentions are excellent, but the outputs and outcomes are weak and fall significantly short of expectations due to mistakes that may be corrected and reversed by simply implementing the announced appropriate processes. This is neither trivial nor careless. Inaction appears predictable, if not intentional.</w:t>
      </w:r>
    </w:p>
    <w:p w14:paraId="48632172" w14:textId="24E699BD" w:rsidR="0007652C" w:rsidRPr="006B5747" w:rsidRDefault="001B38E5" w:rsidP="00A86FD3">
      <w:pPr>
        <w:pStyle w:val="Heading3"/>
        <w:spacing w:line="360" w:lineRule="auto"/>
        <w:rPr>
          <w:rFonts w:ascii="Arial" w:hAnsi="Arial" w:cs="Arial"/>
          <w:b/>
          <w:bCs/>
          <w:color w:val="00B050"/>
          <w:sz w:val="28"/>
          <w:szCs w:val="28"/>
        </w:rPr>
      </w:pPr>
      <w:bookmarkStart w:id="23" w:name="_Toc166796585"/>
      <w:r w:rsidRPr="006B5747">
        <w:rPr>
          <w:rFonts w:ascii="Arial" w:hAnsi="Arial" w:cs="Arial"/>
          <w:b/>
          <w:bCs/>
          <w:color w:val="00B050"/>
          <w:sz w:val="28"/>
          <w:szCs w:val="28"/>
        </w:rPr>
        <w:t>3.1.3</w:t>
      </w:r>
      <w:r w:rsidR="005747AF" w:rsidRPr="006B5747">
        <w:rPr>
          <w:rFonts w:ascii="Arial" w:hAnsi="Arial" w:cs="Arial"/>
          <w:b/>
          <w:bCs/>
          <w:color w:val="00B050"/>
          <w:sz w:val="28"/>
          <w:szCs w:val="28"/>
        </w:rPr>
        <w:t xml:space="preserve"> </w:t>
      </w:r>
      <w:r w:rsidR="00947C9A" w:rsidRPr="006B5747">
        <w:rPr>
          <w:rFonts w:ascii="Arial" w:hAnsi="Arial" w:cs="Arial"/>
          <w:b/>
          <w:bCs/>
          <w:color w:val="00B050"/>
          <w:sz w:val="28"/>
          <w:szCs w:val="28"/>
        </w:rPr>
        <w:t>SCIENTIFIC THEORY</w:t>
      </w:r>
      <w:bookmarkEnd w:id="23"/>
    </w:p>
    <w:p w14:paraId="58E49604" w14:textId="77777777" w:rsidR="00A86FD3" w:rsidRPr="006B5747" w:rsidRDefault="00250C4C" w:rsidP="00A86FD3">
      <w:pPr>
        <w:spacing w:line="360" w:lineRule="auto"/>
        <w:jc w:val="both"/>
        <w:rPr>
          <w:rFonts w:ascii="Arial" w:hAnsi="Arial" w:cs="Arial"/>
          <w:sz w:val="24"/>
          <w:szCs w:val="24"/>
        </w:rPr>
      </w:pPr>
      <w:r w:rsidRPr="006B5747">
        <w:rPr>
          <w:rFonts w:ascii="Arial" w:hAnsi="Arial" w:cs="Arial"/>
          <w:sz w:val="24"/>
          <w:szCs w:val="24"/>
        </w:rPr>
        <w:t xml:space="preserve">The Society for the Advancement of Management (SAM) began in the beginning of the twentieth century with scientific management. It claims to have the oldest roots of all professional management associations, stemming from a society designed to advance the Scientific Study of </w:t>
      </w:r>
      <w:r w:rsidR="00B742AB" w:rsidRPr="006B5747">
        <w:rPr>
          <w:rFonts w:ascii="Arial" w:hAnsi="Arial" w:cs="Arial"/>
          <w:sz w:val="24"/>
          <w:szCs w:val="24"/>
        </w:rPr>
        <w:t>t</w:t>
      </w:r>
      <w:r w:rsidRPr="006B5747">
        <w:rPr>
          <w:rFonts w:ascii="Arial" w:hAnsi="Arial" w:cs="Arial"/>
          <w:sz w:val="24"/>
          <w:szCs w:val="24"/>
        </w:rPr>
        <w:t xml:space="preserve">he practice of management, which was created in the year 1912. </w:t>
      </w:r>
      <w:r w:rsidR="0063773F" w:rsidRPr="006B5747">
        <w:rPr>
          <w:rFonts w:ascii="Arial" w:hAnsi="Arial" w:cs="Arial"/>
          <w:sz w:val="24"/>
          <w:szCs w:val="24"/>
        </w:rPr>
        <w:lastRenderedPageBreak/>
        <w:t>S</w:t>
      </w:r>
      <w:r w:rsidRPr="006B5747">
        <w:rPr>
          <w:rFonts w:ascii="Arial" w:hAnsi="Arial" w:cs="Arial"/>
          <w:sz w:val="24"/>
          <w:szCs w:val="24"/>
        </w:rPr>
        <w:t>ubsequently renamed the organization</w:t>
      </w:r>
      <w:r w:rsidR="00395385" w:rsidRPr="006B5747">
        <w:rPr>
          <w:rFonts w:ascii="Arial" w:hAnsi="Arial" w:cs="Arial"/>
          <w:sz w:val="24"/>
          <w:szCs w:val="24"/>
        </w:rPr>
        <w:t xml:space="preserve">’s </w:t>
      </w:r>
      <w:r w:rsidRPr="006B5747">
        <w:rPr>
          <w:rFonts w:ascii="Arial" w:hAnsi="Arial" w:cs="Arial"/>
          <w:sz w:val="24"/>
          <w:szCs w:val="24"/>
        </w:rPr>
        <w:t xml:space="preserve">name to the Taylor Society in the year 1916, to </w:t>
      </w:r>
      <w:r w:rsidR="00AE5BDA" w:rsidRPr="006B5747">
        <w:rPr>
          <w:rFonts w:ascii="Arial" w:hAnsi="Arial" w:cs="Arial"/>
          <w:sz w:val="24"/>
          <w:szCs w:val="24"/>
        </w:rPr>
        <w:t>hono</w:t>
      </w:r>
      <w:r w:rsidR="003F233E" w:rsidRPr="006B5747">
        <w:rPr>
          <w:rFonts w:ascii="Arial" w:hAnsi="Arial" w:cs="Arial"/>
          <w:sz w:val="24"/>
          <w:szCs w:val="24"/>
        </w:rPr>
        <w:t>u</w:t>
      </w:r>
      <w:r w:rsidR="00AE5BDA" w:rsidRPr="006B5747">
        <w:rPr>
          <w:rFonts w:ascii="Arial" w:hAnsi="Arial" w:cs="Arial"/>
          <w:sz w:val="24"/>
          <w:szCs w:val="24"/>
        </w:rPr>
        <w:t>r</w:t>
      </w:r>
      <w:r w:rsidRPr="006B5747">
        <w:rPr>
          <w:rFonts w:ascii="Arial" w:hAnsi="Arial" w:cs="Arial"/>
          <w:sz w:val="24"/>
          <w:szCs w:val="24"/>
        </w:rPr>
        <w:t xml:space="preserve"> Fredrick W. Taylor</w:t>
      </w:r>
      <w:r w:rsidR="00CF659D" w:rsidRPr="006B5747">
        <w:rPr>
          <w:rFonts w:ascii="Arial" w:hAnsi="Arial" w:cs="Arial"/>
          <w:sz w:val="24"/>
          <w:szCs w:val="24"/>
        </w:rPr>
        <w:t>.</w:t>
      </w:r>
      <w:r w:rsidR="007F5A5F" w:rsidRPr="006B5747">
        <w:rPr>
          <w:rFonts w:ascii="Arial" w:hAnsi="Arial" w:cs="Arial"/>
          <w:sz w:val="24"/>
          <w:szCs w:val="24"/>
        </w:rPr>
        <w:t xml:space="preserve"> </w:t>
      </w:r>
    </w:p>
    <w:p w14:paraId="15A66A3E" w14:textId="4CB50DF0" w:rsidR="00D3016E" w:rsidRPr="006B5747" w:rsidRDefault="001126DC" w:rsidP="00A86FD3">
      <w:pPr>
        <w:spacing w:line="360" w:lineRule="auto"/>
        <w:jc w:val="both"/>
        <w:rPr>
          <w:rFonts w:ascii="Arial" w:hAnsi="Arial" w:cs="Arial"/>
          <w:sz w:val="24"/>
          <w:szCs w:val="24"/>
        </w:rPr>
      </w:pPr>
      <w:r w:rsidRPr="006B5747">
        <w:rPr>
          <w:rFonts w:ascii="Arial" w:hAnsi="Arial" w:cs="Arial"/>
          <w:sz w:val="24"/>
          <w:szCs w:val="24"/>
        </w:rPr>
        <w:t xml:space="preserve">Topics covered </w:t>
      </w:r>
      <w:r w:rsidR="00AB77C7" w:rsidRPr="006B5747">
        <w:rPr>
          <w:rFonts w:ascii="Arial" w:hAnsi="Arial" w:cs="Arial"/>
          <w:sz w:val="24"/>
          <w:szCs w:val="24"/>
        </w:rPr>
        <w:t xml:space="preserve">in (SAM) </w:t>
      </w:r>
      <w:r w:rsidRPr="006B5747">
        <w:rPr>
          <w:rFonts w:ascii="Arial" w:hAnsi="Arial" w:cs="Arial"/>
          <w:sz w:val="24"/>
          <w:szCs w:val="24"/>
        </w:rPr>
        <w:t>include Organisation Theory, Business Administration Theory, Industry Sociology, managerial science (including Scientific Management), and Industrial Psychology.</w:t>
      </w:r>
    </w:p>
    <w:p w14:paraId="2142EF20" w14:textId="7F513A0C" w:rsidR="00B5027B" w:rsidRPr="006B5747" w:rsidRDefault="005747AF" w:rsidP="002B24A7">
      <w:pPr>
        <w:pStyle w:val="Heading2"/>
        <w:spacing w:line="360" w:lineRule="auto"/>
        <w:rPr>
          <w:rFonts w:ascii="Arial" w:hAnsi="Arial" w:cs="Arial"/>
          <w:b/>
          <w:bCs/>
          <w:color w:val="00B050"/>
          <w:sz w:val="28"/>
          <w:szCs w:val="28"/>
        </w:rPr>
      </w:pPr>
      <w:bookmarkStart w:id="24" w:name="_Toc166796586"/>
      <w:r w:rsidRPr="006B5747">
        <w:rPr>
          <w:rFonts w:ascii="Arial" w:hAnsi="Arial" w:cs="Arial"/>
          <w:b/>
          <w:bCs/>
          <w:color w:val="00B050"/>
          <w:sz w:val="28"/>
          <w:szCs w:val="28"/>
        </w:rPr>
        <w:t xml:space="preserve">3.1.5 </w:t>
      </w:r>
      <w:r w:rsidR="00947C9A" w:rsidRPr="006B5747">
        <w:rPr>
          <w:rFonts w:ascii="Arial" w:hAnsi="Arial" w:cs="Arial"/>
          <w:b/>
          <w:bCs/>
          <w:color w:val="00B050"/>
          <w:sz w:val="28"/>
          <w:szCs w:val="28"/>
        </w:rPr>
        <w:t>CONCLUSION</w:t>
      </w:r>
      <w:bookmarkEnd w:id="24"/>
    </w:p>
    <w:p w14:paraId="1FDC5088" w14:textId="1F90BF14" w:rsidR="00B5027B" w:rsidRPr="0055087A" w:rsidRDefault="004B2B0A" w:rsidP="008E0161">
      <w:pPr>
        <w:spacing w:line="360" w:lineRule="auto"/>
        <w:jc w:val="both"/>
        <w:rPr>
          <w:rFonts w:ascii="Arial" w:hAnsi="Arial" w:cs="Arial"/>
          <w:sz w:val="24"/>
          <w:szCs w:val="24"/>
        </w:rPr>
      </w:pPr>
      <w:r w:rsidRPr="0055087A">
        <w:rPr>
          <w:rFonts w:ascii="Arial" w:hAnsi="Arial" w:cs="Arial"/>
          <w:sz w:val="24"/>
          <w:szCs w:val="24"/>
        </w:rPr>
        <w:t xml:space="preserve">The research </w:t>
      </w:r>
      <w:r w:rsidR="00154381" w:rsidRPr="0055087A">
        <w:rPr>
          <w:rFonts w:ascii="Arial" w:hAnsi="Arial" w:cs="Arial"/>
          <w:sz w:val="24"/>
          <w:szCs w:val="24"/>
        </w:rPr>
        <w:t>concludes.</w:t>
      </w:r>
      <w:r w:rsidRPr="0055087A">
        <w:rPr>
          <w:rFonts w:ascii="Arial" w:hAnsi="Arial" w:cs="Arial"/>
          <w:sz w:val="24"/>
          <w:szCs w:val="24"/>
        </w:rPr>
        <w:t xml:space="preserve"> </w:t>
      </w:r>
    </w:p>
    <w:p w14:paraId="2EDE07B4" w14:textId="77777777" w:rsidR="00D15345" w:rsidRDefault="00D15345" w:rsidP="003F08F0">
      <w:pPr>
        <w:spacing w:line="360" w:lineRule="auto"/>
        <w:jc w:val="both"/>
        <w:rPr>
          <w:rFonts w:ascii="Arial" w:hAnsi="Arial" w:cs="Arial"/>
          <w:b/>
          <w:bCs/>
          <w:color w:val="00B050"/>
          <w:sz w:val="28"/>
          <w:szCs w:val="28"/>
        </w:rPr>
      </w:pPr>
    </w:p>
    <w:p w14:paraId="25F21553" w14:textId="77777777" w:rsidR="000700D1" w:rsidRDefault="000700D1" w:rsidP="003F08F0">
      <w:pPr>
        <w:spacing w:line="360" w:lineRule="auto"/>
        <w:jc w:val="both"/>
        <w:rPr>
          <w:rFonts w:ascii="Arial" w:hAnsi="Arial" w:cs="Arial"/>
          <w:b/>
          <w:bCs/>
          <w:color w:val="00B050"/>
          <w:sz w:val="28"/>
          <w:szCs w:val="28"/>
        </w:rPr>
      </w:pPr>
    </w:p>
    <w:p w14:paraId="608E9941" w14:textId="77777777" w:rsidR="000700D1" w:rsidRDefault="000700D1" w:rsidP="003F08F0">
      <w:pPr>
        <w:spacing w:line="360" w:lineRule="auto"/>
        <w:jc w:val="both"/>
        <w:rPr>
          <w:rFonts w:ascii="Arial" w:hAnsi="Arial" w:cs="Arial"/>
          <w:b/>
          <w:bCs/>
          <w:color w:val="00B050"/>
          <w:sz w:val="28"/>
          <w:szCs w:val="28"/>
        </w:rPr>
      </w:pPr>
    </w:p>
    <w:p w14:paraId="0D687022" w14:textId="77777777" w:rsidR="000700D1" w:rsidRDefault="000700D1" w:rsidP="003F08F0">
      <w:pPr>
        <w:spacing w:line="360" w:lineRule="auto"/>
        <w:jc w:val="both"/>
        <w:rPr>
          <w:rFonts w:ascii="Arial" w:hAnsi="Arial" w:cs="Arial"/>
          <w:b/>
          <w:bCs/>
          <w:color w:val="00B050"/>
          <w:sz w:val="28"/>
          <w:szCs w:val="28"/>
        </w:rPr>
      </w:pPr>
    </w:p>
    <w:p w14:paraId="448F7B8B" w14:textId="77777777" w:rsidR="000700D1" w:rsidRDefault="000700D1" w:rsidP="003F08F0">
      <w:pPr>
        <w:spacing w:line="360" w:lineRule="auto"/>
        <w:jc w:val="both"/>
        <w:rPr>
          <w:rFonts w:ascii="Arial" w:hAnsi="Arial" w:cs="Arial"/>
          <w:b/>
          <w:bCs/>
          <w:color w:val="00B050"/>
          <w:sz w:val="28"/>
          <w:szCs w:val="28"/>
        </w:rPr>
      </w:pPr>
    </w:p>
    <w:p w14:paraId="7E753457" w14:textId="77777777" w:rsidR="000700D1" w:rsidRDefault="000700D1" w:rsidP="003F08F0">
      <w:pPr>
        <w:spacing w:line="360" w:lineRule="auto"/>
        <w:jc w:val="both"/>
        <w:rPr>
          <w:rFonts w:ascii="Arial" w:hAnsi="Arial" w:cs="Arial"/>
          <w:b/>
          <w:bCs/>
          <w:color w:val="00B050"/>
          <w:sz w:val="28"/>
          <w:szCs w:val="28"/>
        </w:rPr>
      </w:pPr>
    </w:p>
    <w:p w14:paraId="6E9A6D5B" w14:textId="77777777" w:rsidR="000700D1" w:rsidRDefault="000700D1" w:rsidP="003F08F0">
      <w:pPr>
        <w:spacing w:line="360" w:lineRule="auto"/>
        <w:jc w:val="both"/>
        <w:rPr>
          <w:rFonts w:ascii="Arial" w:hAnsi="Arial" w:cs="Arial"/>
          <w:b/>
          <w:bCs/>
          <w:color w:val="00B050"/>
          <w:sz w:val="28"/>
          <w:szCs w:val="28"/>
        </w:rPr>
      </w:pPr>
    </w:p>
    <w:p w14:paraId="14D1268A" w14:textId="77777777" w:rsidR="000700D1" w:rsidRDefault="000700D1" w:rsidP="003F08F0">
      <w:pPr>
        <w:spacing w:line="360" w:lineRule="auto"/>
        <w:jc w:val="both"/>
        <w:rPr>
          <w:rFonts w:ascii="Arial" w:hAnsi="Arial" w:cs="Arial"/>
          <w:b/>
          <w:bCs/>
          <w:color w:val="00B050"/>
          <w:sz w:val="28"/>
          <w:szCs w:val="28"/>
        </w:rPr>
      </w:pPr>
    </w:p>
    <w:p w14:paraId="053FED3D" w14:textId="77777777" w:rsidR="000700D1" w:rsidRDefault="000700D1" w:rsidP="003F08F0">
      <w:pPr>
        <w:spacing w:line="360" w:lineRule="auto"/>
        <w:jc w:val="both"/>
        <w:rPr>
          <w:rFonts w:ascii="Arial" w:hAnsi="Arial" w:cs="Arial"/>
          <w:b/>
          <w:bCs/>
          <w:color w:val="00B050"/>
          <w:sz w:val="28"/>
          <w:szCs w:val="28"/>
        </w:rPr>
      </w:pPr>
    </w:p>
    <w:p w14:paraId="5184ED47" w14:textId="77777777" w:rsidR="000700D1" w:rsidRDefault="000700D1" w:rsidP="003F08F0">
      <w:pPr>
        <w:spacing w:line="360" w:lineRule="auto"/>
        <w:jc w:val="both"/>
        <w:rPr>
          <w:rFonts w:ascii="Arial" w:hAnsi="Arial" w:cs="Arial"/>
          <w:b/>
          <w:bCs/>
          <w:color w:val="00B050"/>
          <w:sz w:val="28"/>
          <w:szCs w:val="28"/>
        </w:rPr>
      </w:pPr>
    </w:p>
    <w:p w14:paraId="67E8B298" w14:textId="77777777" w:rsidR="000700D1" w:rsidRDefault="000700D1" w:rsidP="003F08F0">
      <w:pPr>
        <w:spacing w:line="360" w:lineRule="auto"/>
        <w:jc w:val="both"/>
        <w:rPr>
          <w:rFonts w:ascii="Arial" w:hAnsi="Arial" w:cs="Arial"/>
          <w:b/>
          <w:bCs/>
          <w:color w:val="00B050"/>
          <w:sz w:val="28"/>
          <w:szCs w:val="28"/>
        </w:rPr>
      </w:pPr>
    </w:p>
    <w:p w14:paraId="75C40DE7" w14:textId="77777777" w:rsidR="000700D1" w:rsidRDefault="000700D1" w:rsidP="003F08F0">
      <w:pPr>
        <w:spacing w:line="360" w:lineRule="auto"/>
        <w:jc w:val="both"/>
        <w:rPr>
          <w:rFonts w:ascii="Arial" w:hAnsi="Arial" w:cs="Arial"/>
          <w:b/>
          <w:bCs/>
          <w:color w:val="00B050"/>
          <w:sz w:val="28"/>
          <w:szCs w:val="28"/>
        </w:rPr>
      </w:pPr>
    </w:p>
    <w:p w14:paraId="7447D2C8" w14:textId="77777777" w:rsidR="000700D1" w:rsidRDefault="000700D1" w:rsidP="003F08F0">
      <w:pPr>
        <w:spacing w:line="360" w:lineRule="auto"/>
        <w:jc w:val="both"/>
        <w:rPr>
          <w:rFonts w:ascii="Arial" w:hAnsi="Arial" w:cs="Arial"/>
          <w:b/>
          <w:bCs/>
          <w:color w:val="00B050"/>
          <w:sz w:val="28"/>
          <w:szCs w:val="28"/>
        </w:rPr>
      </w:pPr>
    </w:p>
    <w:p w14:paraId="2A2577BB" w14:textId="77777777" w:rsidR="000700D1" w:rsidRDefault="000700D1" w:rsidP="003F08F0">
      <w:pPr>
        <w:spacing w:line="360" w:lineRule="auto"/>
        <w:jc w:val="both"/>
        <w:rPr>
          <w:rFonts w:ascii="Arial" w:hAnsi="Arial" w:cs="Arial"/>
          <w:b/>
          <w:bCs/>
          <w:color w:val="00B050"/>
          <w:sz w:val="28"/>
          <w:szCs w:val="28"/>
        </w:rPr>
      </w:pPr>
    </w:p>
    <w:p w14:paraId="620A23D5" w14:textId="34D3728B" w:rsidR="00B5027B" w:rsidRPr="00946E0E" w:rsidRDefault="00097223" w:rsidP="00946E0E">
      <w:pPr>
        <w:pStyle w:val="Heading3"/>
        <w:spacing w:line="360" w:lineRule="auto"/>
        <w:rPr>
          <w:rFonts w:ascii="Arial" w:hAnsi="Arial" w:cs="Arial"/>
          <w:b/>
          <w:bCs/>
          <w:color w:val="00B050"/>
          <w:sz w:val="28"/>
          <w:szCs w:val="28"/>
        </w:rPr>
      </w:pPr>
      <w:bookmarkStart w:id="25" w:name="_Toc166796587"/>
      <w:r w:rsidRPr="00946E0E">
        <w:rPr>
          <w:rFonts w:ascii="Arial" w:hAnsi="Arial" w:cs="Arial"/>
          <w:b/>
          <w:bCs/>
          <w:color w:val="00B050"/>
          <w:sz w:val="28"/>
          <w:szCs w:val="28"/>
        </w:rPr>
        <w:lastRenderedPageBreak/>
        <w:t>CHAPTER 3</w:t>
      </w:r>
      <w:bookmarkEnd w:id="25"/>
      <w:r w:rsidRPr="00946E0E">
        <w:rPr>
          <w:rFonts w:ascii="Arial" w:hAnsi="Arial" w:cs="Arial"/>
          <w:b/>
          <w:bCs/>
          <w:color w:val="00B050"/>
          <w:sz w:val="28"/>
          <w:szCs w:val="28"/>
        </w:rPr>
        <w:t xml:space="preserve"> </w:t>
      </w:r>
    </w:p>
    <w:p w14:paraId="5C1F09B9" w14:textId="29942EC8" w:rsidR="0078109B" w:rsidRPr="0055087A" w:rsidRDefault="0078109B" w:rsidP="00946E0E">
      <w:pPr>
        <w:spacing w:after="0" w:line="360" w:lineRule="auto"/>
        <w:rPr>
          <w:rFonts w:ascii="Arial" w:eastAsia="Times New Roman" w:hAnsi="Arial" w:cs="Arial"/>
          <w:sz w:val="24"/>
          <w:szCs w:val="24"/>
          <w:lang w:val="en-GB" w:eastAsia="en-GB"/>
        </w:rPr>
      </w:pPr>
      <w:r w:rsidRPr="0055087A">
        <w:rPr>
          <w:rFonts w:ascii="Arial" w:eastAsia="Times New Roman" w:hAnsi="Arial" w:cs="Arial"/>
          <w:sz w:val="24"/>
          <w:szCs w:val="24"/>
          <w:lang w:val="en-GB" w:eastAsia="en-GB"/>
        </w:rPr>
        <w:t xml:space="preserve">Interpretivism, positivism, realism, and the rationale behind it. </w:t>
      </w:r>
      <w:r w:rsidR="00A715E7" w:rsidRPr="0055087A">
        <w:rPr>
          <w:rFonts w:ascii="Arial" w:eastAsia="Times New Roman" w:hAnsi="Arial" w:cs="Arial"/>
          <w:sz w:val="24"/>
          <w:szCs w:val="24"/>
          <w:lang w:val="en-GB" w:eastAsia="en-GB"/>
        </w:rPr>
        <w:t>Realistic</w:t>
      </w:r>
      <w:r w:rsidRPr="0055087A">
        <w:rPr>
          <w:rFonts w:ascii="Arial" w:eastAsia="Times New Roman" w:hAnsi="Arial" w:cs="Arial"/>
          <w:sz w:val="24"/>
          <w:szCs w:val="24"/>
          <w:lang w:val="en-GB" w:eastAsia="en-GB"/>
        </w:rPr>
        <w:t xml:space="preserve"> occupies a medium position between positivism and interpretivism, which are on opposite sides of each</w:t>
      </w:r>
      <w:r w:rsidR="00D15345">
        <w:rPr>
          <w:rFonts w:ascii="Arial" w:eastAsia="Times New Roman" w:hAnsi="Arial" w:cs="Arial"/>
          <w:sz w:val="24"/>
          <w:szCs w:val="24"/>
          <w:lang w:val="en-GB" w:eastAsia="en-GB"/>
        </w:rPr>
        <w:t xml:space="preserve"> other.</w:t>
      </w:r>
      <w:r w:rsidRPr="0055087A">
        <w:rPr>
          <w:rFonts w:ascii="Arial" w:eastAsia="Times New Roman" w:hAnsi="Arial" w:cs="Arial"/>
          <w:sz w:val="24"/>
          <w:szCs w:val="24"/>
          <w:lang w:val="en-GB" w:eastAsia="en-GB"/>
        </w:rPr>
        <w:t xml:space="preserve"> </w:t>
      </w:r>
      <w:r w:rsidRPr="0055087A">
        <w:rPr>
          <w:rFonts w:ascii="Arial" w:eastAsia="Times New Roman" w:hAnsi="Arial" w:cs="Arial"/>
          <w:sz w:val="24"/>
          <w:szCs w:val="24"/>
          <w:lang w:val="en-GB" w:eastAsia="en-GB"/>
        </w:rPr>
        <w:br/>
        <w:t xml:space="preserve">The three realms of ontologically critical realism are actual, empirical, and real. Each domain is nested within the other. Critical realism from an epistemological perspective describes the real world by examining participant experiences. As such, performing the study has a hermeneutic component. </w:t>
      </w:r>
    </w:p>
    <w:p w14:paraId="2346F5B6" w14:textId="21B21CF8" w:rsidR="004C6947" w:rsidRPr="00946E0E" w:rsidRDefault="00097223" w:rsidP="00000DFD">
      <w:pPr>
        <w:pStyle w:val="Heading1"/>
        <w:spacing w:line="360" w:lineRule="auto"/>
        <w:rPr>
          <w:rFonts w:ascii="Arial" w:hAnsi="Arial" w:cs="Arial"/>
          <w:b/>
          <w:bCs/>
          <w:color w:val="00B050"/>
        </w:rPr>
      </w:pPr>
      <w:bookmarkStart w:id="26" w:name="_Toc166796588"/>
      <w:r w:rsidRPr="00946E0E">
        <w:rPr>
          <w:rFonts w:ascii="Arial" w:hAnsi="Arial" w:cs="Arial"/>
          <w:b/>
          <w:bCs/>
          <w:color w:val="00B050"/>
        </w:rPr>
        <w:t>RESEARCH PARADIGM – POSITIVISM, REALISM AND INTERPRETIVISM- JUSTIFY INTERPRETIVISM.</w:t>
      </w:r>
      <w:bookmarkEnd w:id="26"/>
      <w:r w:rsidRPr="00946E0E">
        <w:rPr>
          <w:rFonts w:ascii="Arial" w:hAnsi="Arial" w:cs="Arial"/>
          <w:b/>
          <w:bCs/>
          <w:color w:val="00B050"/>
        </w:rPr>
        <w:t xml:space="preserve"> </w:t>
      </w:r>
    </w:p>
    <w:p w14:paraId="19ABAE8D" w14:textId="6EED02C6" w:rsidR="00641785" w:rsidRPr="00000DFD" w:rsidRDefault="001A2E18" w:rsidP="00000DFD">
      <w:pPr>
        <w:pStyle w:val="Heading2"/>
        <w:spacing w:line="360" w:lineRule="auto"/>
        <w:rPr>
          <w:rFonts w:ascii="Arial" w:hAnsi="Arial" w:cs="Arial"/>
          <w:b/>
          <w:bCs/>
          <w:color w:val="00B050"/>
          <w:sz w:val="28"/>
          <w:szCs w:val="28"/>
        </w:rPr>
      </w:pPr>
      <w:bookmarkStart w:id="27" w:name="_Toc166796589"/>
      <w:r w:rsidRPr="00000DFD">
        <w:rPr>
          <w:rFonts w:ascii="Arial" w:hAnsi="Arial" w:cs="Arial"/>
          <w:b/>
          <w:bCs/>
          <w:color w:val="00B050"/>
          <w:sz w:val="28"/>
          <w:szCs w:val="28"/>
        </w:rPr>
        <w:t>3.1</w:t>
      </w:r>
      <w:r w:rsidR="00503FE7" w:rsidRPr="00000DFD">
        <w:rPr>
          <w:rFonts w:ascii="Arial" w:hAnsi="Arial" w:cs="Arial"/>
          <w:b/>
          <w:bCs/>
          <w:color w:val="00B050"/>
          <w:sz w:val="28"/>
          <w:szCs w:val="28"/>
        </w:rPr>
        <w:t xml:space="preserve">.1 </w:t>
      </w:r>
      <w:r w:rsidR="00097223" w:rsidRPr="00000DFD">
        <w:rPr>
          <w:rFonts w:ascii="Arial" w:hAnsi="Arial" w:cs="Arial"/>
          <w:b/>
          <w:bCs/>
          <w:color w:val="00B050"/>
          <w:sz w:val="28"/>
          <w:szCs w:val="28"/>
        </w:rPr>
        <w:t>POSITIVISM</w:t>
      </w:r>
      <w:r w:rsidR="000F639F" w:rsidRPr="00000DFD">
        <w:rPr>
          <w:rFonts w:ascii="Arial" w:hAnsi="Arial" w:cs="Arial"/>
          <w:b/>
          <w:bCs/>
          <w:color w:val="00B050"/>
          <w:sz w:val="28"/>
          <w:szCs w:val="28"/>
        </w:rPr>
        <w:t>:</w:t>
      </w:r>
      <w:bookmarkEnd w:id="27"/>
      <w:r w:rsidR="00A37913" w:rsidRPr="00000DFD">
        <w:rPr>
          <w:rFonts w:ascii="Arial" w:hAnsi="Arial" w:cs="Arial"/>
          <w:b/>
          <w:bCs/>
          <w:color w:val="00B050"/>
          <w:sz w:val="28"/>
          <w:szCs w:val="28"/>
        </w:rPr>
        <w:t xml:space="preserve"> </w:t>
      </w:r>
    </w:p>
    <w:p w14:paraId="38416DAC" w14:textId="70223F1B" w:rsidR="001F214B" w:rsidRPr="00F17C51" w:rsidRDefault="00641785" w:rsidP="00000DFD">
      <w:pPr>
        <w:spacing w:line="360" w:lineRule="auto"/>
        <w:jc w:val="both"/>
        <w:rPr>
          <w:rFonts w:ascii="Arial" w:hAnsi="Arial" w:cs="Arial"/>
          <w:sz w:val="24"/>
          <w:szCs w:val="24"/>
          <w:lang w:val="en-GB"/>
        </w:rPr>
      </w:pPr>
      <w:r w:rsidRPr="00F17C51">
        <w:rPr>
          <w:rFonts w:ascii="Arial" w:hAnsi="Arial" w:cs="Arial"/>
          <w:sz w:val="24"/>
          <w:szCs w:val="24"/>
        </w:rPr>
        <w:t>T</w:t>
      </w:r>
      <w:r w:rsidR="00A37913" w:rsidRPr="00F17C51">
        <w:rPr>
          <w:rFonts w:ascii="Arial" w:hAnsi="Arial" w:cs="Arial"/>
          <w:sz w:val="24"/>
          <w:szCs w:val="24"/>
        </w:rPr>
        <w:t>he</w:t>
      </w:r>
      <w:r w:rsidR="003B035B" w:rsidRPr="00F17C51">
        <w:rPr>
          <w:rFonts w:ascii="Arial" w:hAnsi="Arial" w:cs="Arial"/>
          <w:sz w:val="24"/>
          <w:szCs w:val="24"/>
        </w:rPr>
        <w:t xml:space="preserve"> research </w:t>
      </w:r>
      <w:r w:rsidR="00F8724F" w:rsidRPr="00F17C51">
        <w:rPr>
          <w:rFonts w:ascii="Arial" w:hAnsi="Arial" w:cs="Arial"/>
          <w:sz w:val="24"/>
          <w:szCs w:val="24"/>
        </w:rPr>
        <w:t>done in th</w:t>
      </w:r>
      <w:r w:rsidR="00E84F6F" w:rsidRPr="00F17C51">
        <w:rPr>
          <w:rFonts w:ascii="Arial" w:hAnsi="Arial" w:cs="Arial"/>
          <w:sz w:val="24"/>
          <w:szCs w:val="24"/>
        </w:rPr>
        <w:t>is</w:t>
      </w:r>
      <w:r w:rsidR="00F8724F" w:rsidRPr="00F17C51">
        <w:rPr>
          <w:rFonts w:ascii="Arial" w:hAnsi="Arial" w:cs="Arial"/>
          <w:sz w:val="24"/>
          <w:szCs w:val="24"/>
        </w:rPr>
        <w:t xml:space="preserve"> study do</w:t>
      </w:r>
      <w:r w:rsidR="00A65965" w:rsidRPr="00F17C51">
        <w:rPr>
          <w:rFonts w:ascii="Arial" w:hAnsi="Arial" w:cs="Arial"/>
          <w:sz w:val="24"/>
          <w:szCs w:val="24"/>
        </w:rPr>
        <w:t>es</w:t>
      </w:r>
      <w:r w:rsidR="00F8724F" w:rsidRPr="00F17C51">
        <w:rPr>
          <w:rFonts w:ascii="Arial" w:hAnsi="Arial" w:cs="Arial"/>
          <w:sz w:val="24"/>
          <w:szCs w:val="24"/>
        </w:rPr>
        <w:t xml:space="preserve"> not fully support </w:t>
      </w:r>
      <w:r w:rsidR="003B175C" w:rsidRPr="00F17C51">
        <w:rPr>
          <w:rFonts w:ascii="Arial" w:hAnsi="Arial" w:cs="Arial"/>
          <w:sz w:val="24"/>
          <w:szCs w:val="24"/>
        </w:rPr>
        <w:t>the positivism</w:t>
      </w:r>
      <w:r w:rsidR="0021758F" w:rsidRPr="00F17C51">
        <w:rPr>
          <w:rFonts w:ascii="Arial" w:hAnsi="Arial" w:cs="Arial"/>
          <w:sz w:val="24"/>
          <w:szCs w:val="24"/>
        </w:rPr>
        <w:t xml:space="preserve"> </w:t>
      </w:r>
      <w:r w:rsidR="00521599" w:rsidRPr="00F17C51">
        <w:rPr>
          <w:rFonts w:ascii="Arial" w:hAnsi="Arial" w:cs="Arial"/>
          <w:sz w:val="24"/>
          <w:szCs w:val="24"/>
        </w:rPr>
        <w:t>paradigm</w:t>
      </w:r>
      <w:r w:rsidR="003B175C" w:rsidRPr="00F17C51">
        <w:rPr>
          <w:rFonts w:ascii="Arial" w:hAnsi="Arial" w:cs="Arial"/>
          <w:sz w:val="24"/>
          <w:szCs w:val="24"/>
        </w:rPr>
        <w:t>. T</w:t>
      </w:r>
      <w:r w:rsidR="00CE0258" w:rsidRPr="00F17C51">
        <w:rPr>
          <w:rFonts w:ascii="Arial" w:hAnsi="Arial" w:cs="Arial"/>
          <w:sz w:val="24"/>
          <w:szCs w:val="24"/>
        </w:rPr>
        <w:t xml:space="preserve">he positivist paradigm has drawn criticism for under-determining theory and excluding the elements of discovery in inquiry </w:t>
      </w:r>
      <w:r w:rsidR="00CE0258" w:rsidRPr="00F17C51">
        <w:rPr>
          <w:rFonts w:ascii="Arial" w:hAnsi="Arial" w:cs="Arial"/>
          <w:color w:val="00B050"/>
          <w:sz w:val="24"/>
          <w:szCs w:val="24"/>
        </w:rPr>
        <w:t xml:space="preserve">Deshpande, </w:t>
      </w:r>
      <w:r w:rsidR="00F864BE" w:rsidRPr="00F17C51">
        <w:rPr>
          <w:rFonts w:ascii="Arial" w:hAnsi="Arial" w:cs="Arial"/>
          <w:color w:val="00B050"/>
          <w:sz w:val="24"/>
          <w:szCs w:val="24"/>
        </w:rPr>
        <w:t>(</w:t>
      </w:r>
      <w:r w:rsidR="00CE0258" w:rsidRPr="00F17C51">
        <w:rPr>
          <w:rFonts w:ascii="Arial" w:hAnsi="Arial" w:cs="Arial"/>
          <w:color w:val="00B050"/>
          <w:sz w:val="24"/>
          <w:szCs w:val="24"/>
        </w:rPr>
        <w:t>1983</w:t>
      </w:r>
      <w:r w:rsidR="00F864BE" w:rsidRPr="00F17C51">
        <w:rPr>
          <w:rFonts w:ascii="Arial" w:hAnsi="Arial" w:cs="Arial"/>
          <w:color w:val="00B050"/>
          <w:sz w:val="24"/>
          <w:szCs w:val="24"/>
        </w:rPr>
        <w:t>)</w:t>
      </w:r>
      <w:r w:rsidR="000D5781" w:rsidRPr="00F17C51">
        <w:rPr>
          <w:rFonts w:ascii="Arial" w:hAnsi="Arial" w:cs="Arial"/>
          <w:color w:val="00B050"/>
          <w:sz w:val="24"/>
          <w:szCs w:val="24"/>
        </w:rPr>
        <w:t xml:space="preserve">. </w:t>
      </w:r>
      <w:r w:rsidR="00E10E81" w:rsidRPr="00F17C51">
        <w:rPr>
          <w:rFonts w:ascii="Arial" w:hAnsi="Arial" w:cs="Arial"/>
          <w:color w:val="00B050"/>
          <w:sz w:val="24"/>
          <w:szCs w:val="24"/>
        </w:rPr>
        <w:t>Sobn</w:t>
      </w:r>
      <w:r w:rsidR="000B18FF" w:rsidRPr="00F17C51">
        <w:rPr>
          <w:rFonts w:ascii="Arial" w:hAnsi="Arial" w:cs="Arial"/>
          <w:color w:val="00B050"/>
          <w:sz w:val="24"/>
          <w:szCs w:val="24"/>
        </w:rPr>
        <w:t xml:space="preserve"> and Perr</w:t>
      </w:r>
      <w:r w:rsidR="004314AD" w:rsidRPr="00F17C51">
        <w:rPr>
          <w:rFonts w:ascii="Arial" w:hAnsi="Arial" w:cs="Arial"/>
          <w:color w:val="00B050"/>
          <w:sz w:val="24"/>
          <w:szCs w:val="24"/>
        </w:rPr>
        <w:t>y, (2005)</w:t>
      </w:r>
      <w:r w:rsidR="000B18FF" w:rsidRPr="00F17C51">
        <w:rPr>
          <w:rFonts w:ascii="Arial" w:hAnsi="Arial" w:cs="Arial"/>
          <w:sz w:val="24"/>
          <w:szCs w:val="24"/>
        </w:rPr>
        <w:t xml:space="preserve"> state f</w:t>
      </w:r>
      <w:r w:rsidR="00CE0258" w:rsidRPr="00F17C51">
        <w:rPr>
          <w:rFonts w:ascii="Arial" w:hAnsi="Arial" w:cs="Arial"/>
          <w:sz w:val="24"/>
          <w:szCs w:val="24"/>
        </w:rPr>
        <w:t>or instance, the positivist presumptions mentioned above are suitable for physical sciences like biology but might not be adequate for addressing a complex social science topic like marketing and management that includes thoughtful humans.</w:t>
      </w:r>
      <w:r w:rsidR="00C90761" w:rsidRPr="00F17C51">
        <w:rPr>
          <w:rFonts w:ascii="Arial" w:hAnsi="Arial" w:cs="Arial"/>
          <w:sz w:val="24"/>
          <w:szCs w:val="24"/>
        </w:rPr>
        <w:t xml:space="preserve"> The </w:t>
      </w:r>
      <w:r w:rsidR="005B1823" w:rsidRPr="00F17C51">
        <w:rPr>
          <w:rFonts w:ascii="Arial" w:hAnsi="Arial" w:cs="Arial"/>
          <w:sz w:val="24"/>
          <w:szCs w:val="24"/>
        </w:rPr>
        <w:t xml:space="preserve">research is </w:t>
      </w:r>
      <w:r w:rsidR="005E3E4B" w:rsidRPr="00F17C51">
        <w:rPr>
          <w:rFonts w:ascii="Arial" w:hAnsi="Arial" w:cs="Arial"/>
          <w:sz w:val="24"/>
          <w:szCs w:val="24"/>
        </w:rPr>
        <w:t>a more</w:t>
      </w:r>
      <w:r w:rsidR="00E0759A" w:rsidRPr="00F17C51">
        <w:rPr>
          <w:rFonts w:ascii="Arial" w:hAnsi="Arial" w:cs="Arial"/>
          <w:sz w:val="24"/>
          <w:szCs w:val="24"/>
        </w:rPr>
        <w:t xml:space="preserve"> qualitative </w:t>
      </w:r>
      <w:r w:rsidR="00363F57" w:rsidRPr="00F17C51">
        <w:rPr>
          <w:rFonts w:ascii="Arial" w:hAnsi="Arial" w:cs="Arial"/>
          <w:sz w:val="24"/>
          <w:szCs w:val="24"/>
        </w:rPr>
        <w:t>paradigm.</w:t>
      </w:r>
      <w:r w:rsidR="004B256A" w:rsidRPr="00F17C51">
        <w:rPr>
          <w:rFonts w:ascii="Arial" w:hAnsi="Arial" w:cs="Arial"/>
          <w:sz w:val="24"/>
          <w:szCs w:val="24"/>
        </w:rPr>
        <w:t xml:space="preserve"> According to </w:t>
      </w:r>
      <w:r w:rsidR="004B256A" w:rsidRPr="00F17C51">
        <w:rPr>
          <w:rFonts w:ascii="Arial" w:hAnsi="Arial" w:cs="Arial"/>
          <w:color w:val="00B050"/>
          <w:sz w:val="24"/>
          <w:szCs w:val="24"/>
        </w:rPr>
        <w:t xml:space="preserve">Alharahsheh and Pius (2020), </w:t>
      </w:r>
      <w:r w:rsidR="003A54A0" w:rsidRPr="003A54A0">
        <w:rPr>
          <w:rFonts w:ascii="Arial" w:hAnsi="Arial" w:cs="Arial"/>
          <w:sz w:val="24"/>
          <w:szCs w:val="24"/>
        </w:rPr>
        <w:t xml:space="preserve">On the other hand, the positivist paradigm might allow researchers to draw greater generalisation and depend more heavily on statistics, leading to the development of broad guidelines and opinions. </w:t>
      </w:r>
      <w:r w:rsidR="001F214B" w:rsidRPr="00F17C51">
        <w:rPr>
          <w:rFonts w:ascii="Arial" w:hAnsi="Arial" w:cs="Arial"/>
          <w:sz w:val="24"/>
          <w:szCs w:val="24"/>
          <w:lang w:val="en-GB"/>
        </w:rPr>
        <w:t>A researcher would get the following results if they had an extreme positivist stance:</w:t>
      </w:r>
    </w:p>
    <w:p w14:paraId="6A1918FA" w14:textId="30C9BC70" w:rsidR="002502F1" w:rsidRDefault="00764AA3" w:rsidP="00764AA3">
      <w:pPr>
        <w:pStyle w:val="ListParagraph"/>
        <w:numPr>
          <w:ilvl w:val="0"/>
          <w:numId w:val="18"/>
        </w:numPr>
        <w:spacing w:line="360" w:lineRule="auto"/>
        <w:jc w:val="both"/>
        <w:rPr>
          <w:rFonts w:ascii="Arial" w:hAnsi="Arial" w:cs="Arial"/>
          <w:sz w:val="24"/>
          <w:szCs w:val="24"/>
          <w:lang w:val="en-GB"/>
        </w:rPr>
      </w:pPr>
      <w:r w:rsidRPr="00764AA3">
        <w:rPr>
          <w:rFonts w:ascii="Arial" w:hAnsi="Arial" w:cs="Arial"/>
          <w:sz w:val="24"/>
          <w:szCs w:val="24"/>
          <w:lang w:val="en-GB"/>
        </w:rPr>
        <w:t>A researcher might consider a corporation or other pertinent social organizations to be real, just as they view physical objects and natural phenomena as real.</w:t>
      </w:r>
    </w:p>
    <w:p w14:paraId="077798B6" w14:textId="77777777" w:rsidR="00764AA3" w:rsidRDefault="00764AA3" w:rsidP="00764AA3">
      <w:pPr>
        <w:spacing w:line="360" w:lineRule="auto"/>
        <w:jc w:val="both"/>
        <w:rPr>
          <w:rFonts w:ascii="Arial" w:hAnsi="Arial" w:cs="Arial"/>
          <w:sz w:val="24"/>
          <w:szCs w:val="24"/>
          <w:lang w:val="en-GB"/>
        </w:rPr>
      </w:pPr>
    </w:p>
    <w:p w14:paraId="085E9150" w14:textId="77777777" w:rsidR="00764AA3" w:rsidRPr="00764AA3" w:rsidRDefault="00764AA3" w:rsidP="00764AA3">
      <w:pPr>
        <w:spacing w:line="360" w:lineRule="auto"/>
        <w:jc w:val="both"/>
        <w:rPr>
          <w:rFonts w:ascii="Arial" w:hAnsi="Arial" w:cs="Arial"/>
          <w:sz w:val="24"/>
          <w:szCs w:val="24"/>
          <w:lang w:val="en-GB"/>
        </w:rPr>
      </w:pPr>
    </w:p>
    <w:p w14:paraId="35CE2E65" w14:textId="41192864" w:rsidR="000B50C1" w:rsidRPr="00670776" w:rsidRDefault="000B50C1" w:rsidP="008E0161">
      <w:pPr>
        <w:spacing w:line="360" w:lineRule="auto"/>
        <w:jc w:val="both"/>
        <w:rPr>
          <w:rFonts w:ascii="Arial" w:hAnsi="Arial" w:cs="Arial"/>
          <w:i/>
          <w:iCs/>
          <w:sz w:val="16"/>
          <w:szCs w:val="16"/>
          <w:lang w:val="en-GB"/>
        </w:rPr>
      </w:pPr>
      <w:r w:rsidRPr="00670776">
        <w:rPr>
          <w:rFonts w:ascii="Arial" w:hAnsi="Arial" w:cs="Arial"/>
          <w:i/>
          <w:iCs/>
          <w:sz w:val="16"/>
          <w:szCs w:val="16"/>
          <w:lang w:val="en-GB"/>
        </w:rPr>
        <w:t>The table below demonstrates Bhaskar ontological distinctions</w:t>
      </w:r>
      <w:r w:rsidR="00A418B7">
        <w:rPr>
          <w:rFonts w:ascii="Arial" w:hAnsi="Arial" w:cs="Arial"/>
          <w:i/>
          <w:iCs/>
          <w:sz w:val="16"/>
          <w:szCs w:val="16"/>
          <w:lang w:val="en-GB"/>
        </w:rPr>
        <w:t xml:space="preserve"> </w:t>
      </w:r>
      <w:r w:rsidR="00A418B7" w:rsidRPr="00A418B7">
        <w:rPr>
          <w:rFonts w:ascii="Arial" w:hAnsi="Arial" w:cs="Arial"/>
          <w:i/>
          <w:iCs/>
          <w:color w:val="00B050"/>
          <w:sz w:val="16"/>
          <w:szCs w:val="16"/>
          <w:lang w:val="en-GB"/>
        </w:rPr>
        <w:t>Blackmore (1978).</w:t>
      </w:r>
    </w:p>
    <w:tbl>
      <w:tblPr>
        <w:tblStyle w:val="GridTable2-Accent6"/>
        <w:tblW w:w="0" w:type="auto"/>
        <w:tblLook w:val="04A0" w:firstRow="1" w:lastRow="0" w:firstColumn="1" w:lastColumn="0" w:noHBand="0" w:noVBand="1"/>
      </w:tblPr>
      <w:tblGrid>
        <w:gridCol w:w="2337"/>
        <w:gridCol w:w="2337"/>
        <w:gridCol w:w="2338"/>
        <w:gridCol w:w="2338"/>
      </w:tblGrid>
      <w:tr w:rsidR="000B50C1" w14:paraId="2FF4557D" w14:textId="77777777" w:rsidTr="000774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B48F9B3" w14:textId="77777777" w:rsidR="000B50C1" w:rsidRDefault="000B50C1" w:rsidP="008E0161">
            <w:pPr>
              <w:spacing w:line="360" w:lineRule="auto"/>
              <w:jc w:val="both"/>
              <w:rPr>
                <w:rFonts w:ascii="Arial" w:hAnsi="Arial" w:cs="Arial"/>
              </w:rPr>
            </w:pPr>
          </w:p>
        </w:tc>
        <w:tc>
          <w:tcPr>
            <w:tcW w:w="2337" w:type="dxa"/>
          </w:tcPr>
          <w:p w14:paraId="79A0222A" w14:textId="21C89A52" w:rsidR="000B50C1" w:rsidRPr="00F17C51" w:rsidRDefault="004F2811" w:rsidP="00532C2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17C51">
              <w:rPr>
                <w:rFonts w:ascii="Arial" w:hAnsi="Arial" w:cs="Arial"/>
                <w:sz w:val="24"/>
                <w:szCs w:val="24"/>
              </w:rPr>
              <w:t>Domain of Real</w:t>
            </w:r>
          </w:p>
        </w:tc>
        <w:tc>
          <w:tcPr>
            <w:tcW w:w="2338" w:type="dxa"/>
          </w:tcPr>
          <w:p w14:paraId="0F4B92CE" w14:textId="27D4F5C9" w:rsidR="000B50C1" w:rsidRPr="00F17C51" w:rsidRDefault="004F2811" w:rsidP="00532C2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17C51">
              <w:rPr>
                <w:rFonts w:ascii="Arial" w:hAnsi="Arial" w:cs="Arial"/>
                <w:sz w:val="24"/>
                <w:szCs w:val="24"/>
              </w:rPr>
              <w:t>Domain of Actual</w:t>
            </w:r>
          </w:p>
        </w:tc>
        <w:tc>
          <w:tcPr>
            <w:tcW w:w="2338" w:type="dxa"/>
          </w:tcPr>
          <w:p w14:paraId="614BB1E4" w14:textId="7C993250" w:rsidR="000B50C1" w:rsidRPr="00F17C51" w:rsidRDefault="004F2811" w:rsidP="00532C2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17C51">
              <w:rPr>
                <w:rFonts w:ascii="Arial" w:hAnsi="Arial" w:cs="Arial"/>
                <w:sz w:val="24"/>
                <w:szCs w:val="24"/>
              </w:rPr>
              <w:t xml:space="preserve">Domain </w:t>
            </w:r>
            <w:r w:rsidRPr="00F17C51">
              <w:rPr>
                <w:sz w:val="24"/>
                <w:szCs w:val="24"/>
              </w:rPr>
              <w:t>of</w:t>
            </w:r>
            <w:r w:rsidRPr="00F17C51">
              <w:rPr>
                <w:rFonts w:ascii="Arial" w:hAnsi="Arial" w:cs="Arial"/>
                <w:sz w:val="24"/>
                <w:szCs w:val="24"/>
              </w:rPr>
              <w:t xml:space="preserve"> </w:t>
            </w:r>
            <w:r w:rsidR="00532C2E" w:rsidRPr="00F17C51">
              <w:rPr>
                <w:rFonts w:ascii="Arial" w:hAnsi="Arial" w:cs="Arial"/>
                <w:sz w:val="24"/>
                <w:szCs w:val="24"/>
              </w:rPr>
              <w:t>E</w:t>
            </w:r>
            <w:r w:rsidR="00DC0E6A" w:rsidRPr="00F17C51">
              <w:rPr>
                <w:rFonts w:ascii="Arial" w:hAnsi="Arial" w:cs="Arial"/>
                <w:sz w:val="24"/>
                <w:szCs w:val="24"/>
              </w:rPr>
              <w:t>mpirical</w:t>
            </w:r>
          </w:p>
        </w:tc>
      </w:tr>
      <w:tr w:rsidR="000B50C1" w14:paraId="081E788C" w14:textId="77777777" w:rsidTr="00077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B807832" w14:textId="7488DE14" w:rsidR="000B50C1" w:rsidRPr="00F03E23" w:rsidRDefault="00DC0E6A" w:rsidP="00532C2E">
            <w:pPr>
              <w:spacing w:line="360" w:lineRule="auto"/>
              <w:jc w:val="center"/>
              <w:rPr>
                <w:rFonts w:ascii="Arial" w:hAnsi="Arial" w:cs="Arial"/>
                <w:sz w:val="24"/>
                <w:szCs w:val="24"/>
              </w:rPr>
            </w:pPr>
            <w:r w:rsidRPr="00F03E23">
              <w:rPr>
                <w:rFonts w:ascii="Arial" w:hAnsi="Arial" w:cs="Arial"/>
                <w:sz w:val="24"/>
                <w:szCs w:val="24"/>
              </w:rPr>
              <w:t>Mechanisms</w:t>
            </w:r>
          </w:p>
        </w:tc>
        <w:tc>
          <w:tcPr>
            <w:tcW w:w="2337" w:type="dxa"/>
          </w:tcPr>
          <w:p w14:paraId="1A900390" w14:textId="77777777" w:rsidR="000B50C1" w:rsidRPr="0052145D" w:rsidRDefault="000B50C1" w:rsidP="00532C2E">
            <w:pPr>
              <w:pStyle w:val="ListParagraph"/>
              <w:numPr>
                <w:ilvl w:val="0"/>
                <w:numId w:val="1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38" w:type="dxa"/>
          </w:tcPr>
          <w:p w14:paraId="21E56649" w14:textId="77777777" w:rsidR="000B50C1" w:rsidRDefault="000B50C1" w:rsidP="00532C2E">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38" w:type="dxa"/>
          </w:tcPr>
          <w:p w14:paraId="7891B01E" w14:textId="77777777" w:rsidR="000B50C1" w:rsidRDefault="000B50C1" w:rsidP="00532C2E">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B50C1" w14:paraId="01C1ADA9" w14:textId="77777777" w:rsidTr="000774A0">
        <w:tc>
          <w:tcPr>
            <w:cnfStyle w:val="001000000000" w:firstRow="0" w:lastRow="0" w:firstColumn="1" w:lastColumn="0" w:oddVBand="0" w:evenVBand="0" w:oddHBand="0" w:evenHBand="0" w:firstRowFirstColumn="0" w:firstRowLastColumn="0" w:lastRowFirstColumn="0" w:lastRowLastColumn="0"/>
            <w:tcW w:w="2337" w:type="dxa"/>
          </w:tcPr>
          <w:p w14:paraId="140339E6" w14:textId="4288E0BA" w:rsidR="000B50C1" w:rsidRPr="00F03E23" w:rsidRDefault="007F3FAD" w:rsidP="00532C2E">
            <w:pPr>
              <w:spacing w:line="360" w:lineRule="auto"/>
              <w:jc w:val="center"/>
              <w:rPr>
                <w:rFonts w:ascii="Arial" w:hAnsi="Arial" w:cs="Arial"/>
                <w:sz w:val="24"/>
                <w:szCs w:val="24"/>
              </w:rPr>
            </w:pPr>
            <w:r w:rsidRPr="00F03E23">
              <w:rPr>
                <w:rFonts w:ascii="Arial" w:hAnsi="Arial" w:cs="Arial"/>
                <w:sz w:val="24"/>
                <w:szCs w:val="24"/>
              </w:rPr>
              <w:t>Events</w:t>
            </w:r>
          </w:p>
        </w:tc>
        <w:tc>
          <w:tcPr>
            <w:tcW w:w="2337" w:type="dxa"/>
          </w:tcPr>
          <w:p w14:paraId="5AD0F861" w14:textId="77777777" w:rsidR="000B50C1" w:rsidRPr="0052145D" w:rsidRDefault="000B50C1" w:rsidP="00532C2E">
            <w:pPr>
              <w:pStyle w:val="ListParagraph"/>
              <w:numPr>
                <w:ilvl w:val="0"/>
                <w:numId w:val="13"/>
              </w:num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338" w:type="dxa"/>
          </w:tcPr>
          <w:p w14:paraId="1DD59A8D" w14:textId="77777777" w:rsidR="000B50C1" w:rsidRPr="0052145D" w:rsidRDefault="000B50C1" w:rsidP="00532C2E">
            <w:pPr>
              <w:pStyle w:val="ListParagraph"/>
              <w:numPr>
                <w:ilvl w:val="0"/>
                <w:numId w:val="13"/>
              </w:num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338" w:type="dxa"/>
          </w:tcPr>
          <w:p w14:paraId="2696C99F" w14:textId="77777777" w:rsidR="000B50C1" w:rsidRDefault="000B50C1" w:rsidP="00532C2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7F3FAD" w14:paraId="6F3B3C25" w14:textId="77777777" w:rsidTr="00077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2F34EE5" w14:textId="225399C1" w:rsidR="007F3FAD" w:rsidRPr="00F03E23" w:rsidRDefault="00670776" w:rsidP="00532C2E">
            <w:pPr>
              <w:spacing w:line="360" w:lineRule="auto"/>
              <w:jc w:val="center"/>
              <w:rPr>
                <w:rFonts w:ascii="Arial" w:hAnsi="Arial" w:cs="Arial"/>
                <w:sz w:val="24"/>
                <w:szCs w:val="24"/>
              </w:rPr>
            </w:pPr>
            <w:r w:rsidRPr="00F03E23">
              <w:rPr>
                <w:rFonts w:ascii="Arial" w:hAnsi="Arial" w:cs="Arial"/>
                <w:sz w:val="24"/>
                <w:szCs w:val="24"/>
              </w:rPr>
              <w:t>Experiences</w:t>
            </w:r>
          </w:p>
        </w:tc>
        <w:tc>
          <w:tcPr>
            <w:tcW w:w="2337" w:type="dxa"/>
          </w:tcPr>
          <w:p w14:paraId="6B267976" w14:textId="77777777" w:rsidR="007F3FAD" w:rsidRPr="0052145D" w:rsidRDefault="007F3FAD" w:rsidP="00532C2E">
            <w:pPr>
              <w:pStyle w:val="ListParagraph"/>
              <w:numPr>
                <w:ilvl w:val="0"/>
                <w:numId w:val="1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38" w:type="dxa"/>
          </w:tcPr>
          <w:p w14:paraId="3E0E8EA4" w14:textId="77777777" w:rsidR="007F3FAD" w:rsidRPr="0052145D" w:rsidRDefault="007F3FAD" w:rsidP="00532C2E">
            <w:pPr>
              <w:pStyle w:val="ListParagraph"/>
              <w:numPr>
                <w:ilvl w:val="0"/>
                <w:numId w:val="1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38" w:type="dxa"/>
          </w:tcPr>
          <w:p w14:paraId="4F82FD46" w14:textId="77777777" w:rsidR="007F3FAD" w:rsidRPr="0052145D" w:rsidRDefault="007F3FAD" w:rsidP="00532C2E">
            <w:pPr>
              <w:pStyle w:val="ListParagraph"/>
              <w:numPr>
                <w:ilvl w:val="0"/>
                <w:numId w:val="13"/>
              </w:num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51C9B614" w14:textId="77777777" w:rsidR="000B50C1" w:rsidRDefault="000B50C1" w:rsidP="00282710">
      <w:pPr>
        <w:spacing w:line="360" w:lineRule="auto"/>
        <w:jc w:val="both"/>
        <w:rPr>
          <w:rFonts w:ascii="Arial" w:hAnsi="Arial" w:cs="Arial"/>
        </w:rPr>
      </w:pPr>
    </w:p>
    <w:p w14:paraId="5A5A9805" w14:textId="3E02BAB7" w:rsidR="00184356" w:rsidRPr="00282710" w:rsidRDefault="00503FE7" w:rsidP="00282710">
      <w:pPr>
        <w:pStyle w:val="Heading3"/>
        <w:spacing w:line="360" w:lineRule="auto"/>
        <w:rPr>
          <w:rFonts w:ascii="Arial" w:hAnsi="Arial" w:cs="Arial"/>
          <w:b/>
          <w:bCs/>
          <w:color w:val="00B050"/>
          <w:sz w:val="28"/>
          <w:szCs w:val="28"/>
        </w:rPr>
      </w:pPr>
      <w:bookmarkStart w:id="28" w:name="_Toc166796590"/>
      <w:r w:rsidRPr="00282710">
        <w:rPr>
          <w:rFonts w:ascii="Arial" w:hAnsi="Arial" w:cs="Arial"/>
          <w:b/>
          <w:bCs/>
          <w:color w:val="00B050"/>
          <w:sz w:val="28"/>
          <w:szCs w:val="28"/>
        </w:rPr>
        <w:t xml:space="preserve">3.1.2 </w:t>
      </w:r>
      <w:r w:rsidR="001176D4" w:rsidRPr="00282710">
        <w:rPr>
          <w:rFonts w:ascii="Arial" w:hAnsi="Arial" w:cs="Arial"/>
          <w:b/>
          <w:bCs/>
          <w:color w:val="00B050"/>
          <w:sz w:val="28"/>
          <w:szCs w:val="28"/>
        </w:rPr>
        <w:t>REALISM:</w:t>
      </w:r>
      <w:bookmarkEnd w:id="28"/>
      <w:r w:rsidR="00184356" w:rsidRPr="00282710">
        <w:rPr>
          <w:rFonts w:ascii="Arial" w:hAnsi="Arial" w:cs="Arial"/>
          <w:b/>
          <w:bCs/>
          <w:color w:val="00B050"/>
          <w:sz w:val="28"/>
          <w:szCs w:val="28"/>
        </w:rPr>
        <w:t xml:space="preserve"> </w:t>
      </w:r>
    </w:p>
    <w:p w14:paraId="188F3DD3" w14:textId="77777777" w:rsidR="00872D5D" w:rsidRPr="00282710" w:rsidRDefault="00184356" w:rsidP="00282710">
      <w:pPr>
        <w:spacing w:line="360" w:lineRule="auto"/>
        <w:jc w:val="both"/>
        <w:rPr>
          <w:rFonts w:ascii="Arial" w:hAnsi="Arial" w:cs="Arial"/>
          <w:sz w:val="28"/>
          <w:szCs w:val="28"/>
        </w:rPr>
      </w:pPr>
      <w:r w:rsidRPr="00282710">
        <w:rPr>
          <w:rFonts w:ascii="Arial" w:hAnsi="Arial" w:cs="Arial"/>
          <w:sz w:val="28"/>
          <w:szCs w:val="28"/>
        </w:rPr>
        <w:t>T</w:t>
      </w:r>
      <w:r w:rsidR="00D22E11" w:rsidRPr="00282710">
        <w:rPr>
          <w:rFonts w:ascii="Arial" w:hAnsi="Arial" w:cs="Arial"/>
          <w:sz w:val="28"/>
          <w:szCs w:val="28"/>
        </w:rPr>
        <w:t xml:space="preserve">he </w:t>
      </w:r>
      <w:r w:rsidR="00343849" w:rsidRPr="00282710">
        <w:rPr>
          <w:rFonts w:ascii="Arial" w:hAnsi="Arial" w:cs="Arial"/>
          <w:sz w:val="28"/>
          <w:szCs w:val="28"/>
        </w:rPr>
        <w:t xml:space="preserve">research </w:t>
      </w:r>
      <w:r w:rsidR="00D22E11" w:rsidRPr="00282710">
        <w:rPr>
          <w:rFonts w:ascii="Arial" w:hAnsi="Arial" w:cs="Arial"/>
          <w:sz w:val="28"/>
          <w:szCs w:val="28"/>
        </w:rPr>
        <w:t>undertaking in th</w:t>
      </w:r>
      <w:r w:rsidR="00343849" w:rsidRPr="00282710">
        <w:rPr>
          <w:rFonts w:ascii="Arial" w:hAnsi="Arial" w:cs="Arial"/>
          <w:sz w:val="28"/>
          <w:szCs w:val="28"/>
        </w:rPr>
        <w:t xml:space="preserve">is study </w:t>
      </w:r>
      <w:r w:rsidR="00515E53" w:rsidRPr="00282710">
        <w:rPr>
          <w:rFonts w:ascii="Arial" w:hAnsi="Arial" w:cs="Arial"/>
          <w:sz w:val="28"/>
          <w:szCs w:val="28"/>
        </w:rPr>
        <w:t xml:space="preserve">is in the paradigm of realism </w:t>
      </w:r>
      <w:r w:rsidR="00092FB2" w:rsidRPr="00282710">
        <w:rPr>
          <w:rFonts w:ascii="Arial" w:hAnsi="Arial" w:cs="Arial"/>
          <w:color w:val="00B050"/>
          <w:sz w:val="28"/>
          <w:szCs w:val="28"/>
        </w:rPr>
        <w:t xml:space="preserve">Ama </w:t>
      </w:r>
      <w:r w:rsidR="00AC5CCF" w:rsidRPr="00282710">
        <w:rPr>
          <w:rFonts w:ascii="Arial" w:hAnsi="Arial" w:cs="Arial"/>
          <w:color w:val="00B050"/>
          <w:sz w:val="28"/>
          <w:szCs w:val="28"/>
        </w:rPr>
        <w:t>(2021)</w:t>
      </w:r>
      <w:r w:rsidR="00AC5CCF" w:rsidRPr="00282710">
        <w:rPr>
          <w:rFonts w:ascii="Arial" w:hAnsi="Arial" w:cs="Arial"/>
          <w:sz w:val="28"/>
          <w:szCs w:val="28"/>
        </w:rPr>
        <w:t xml:space="preserve"> </w:t>
      </w:r>
      <w:r w:rsidR="00092FB2" w:rsidRPr="00282710">
        <w:rPr>
          <w:rFonts w:ascii="Arial" w:hAnsi="Arial" w:cs="Arial"/>
          <w:sz w:val="28"/>
          <w:szCs w:val="28"/>
        </w:rPr>
        <w:t xml:space="preserve">claims that profound frameworks of internally connected, socially, and physically oriented goals exist there. </w:t>
      </w:r>
      <w:r w:rsidR="00407C76" w:rsidRPr="00282710">
        <w:rPr>
          <w:rFonts w:ascii="Arial" w:hAnsi="Arial" w:cs="Arial"/>
          <w:sz w:val="28"/>
          <w:szCs w:val="28"/>
        </w:rPr>
        <w:t>W</w:t>
      </w:r>
      <w:r w:rsidR="00092FB2" w:rsidRPr="00282710">
        <w:rPr>
          <w:rFonts w:ascii="Arial" w:hAnsi="Arial" w:cs="Arial"/>
          <w:sz w:val="28"/>
          <w:szCs w:val="28"/>
        </w:rPr>
        <w:t xml:space="preserve">ith the total realism of sensations, events, and causal forces existing on their own. </w:t>
      </w:r>
      <w:r w:rsidR="00625577" w:rsidRPr="00282710">
        <w:rPr>
          <w:rFonts w:ascii="Arial" w:hAnsi="Arial" w:cs="Arial"/>
          <w:sz w:val="28"/>
          <w:szCs w:val="28"/>
          <w:lang w:val="en-GB"/>
        </w:rPr>
        <w:t xml:space="preserve">Critical realism, according to </w:t>
      </w:r>
      <w:r w:rsidR="00625577" w:rsidRPr="00282710">
        <w:rPr>
          <w:rFonts w:ascii="Arial" w:hAnsi="Arial" w:cs="Arial"/>
          <w:color w:val="00B050"/>
          <w:sz w:val="28"/>
          <w:szCs w:val="28"/>
          <w:lang w:val="en-GB"/>
        </w:rPr>
        <w:t xml:space="preserve">Archer </w:t>
      </w:r>
      <w:r w:rsidR="00F41DB1" w:rsidRPr="00282710">
        <w:rPr>
          <w:rFonts w:ascii="Arial" w:hAnsi="Arial" w:cs="Arial"/>
          <w:color w:val="00B050"/>
          <w:sz w:val="28"/>
          <w:szCs w:val="28"/>
          <w:lang w:val="en-GB"/>
        </w:rPr>
        <w:t>E</w:t>
      </w:r>
      <w:r w:rsidR="00625577" w:rsidRPr="00282710">
        <w:rPr>
          <w:rFonts w:ascii="Arial" w:hAnsi="Arial" w:cs="Arial"/>
          <w:color w:val="00B050"/>
          <w:sz w:val="28"/>
          <w:szCs w:val="28"/>
          <w:lang w:val="en-GB"/>
        </w:rPr>
        <w:t>t</w:t>
      </w:r>
      <w:r w:rsidR="00F41DB1" w:rsidRPr="00282710">
        <w:rPr>
          <w:rFonts w:ascii="Arial" w:hAnsi="Arial" w:cs="Arial"/>
          <w:color w:val="00B050"/>
          <w:sz w:val="28"/>
          <w:szCs w:val="28"/>
          <w:lang w:val="en-GB"/>
        </w:rPr>
        <w:t xml:space="preserve"> </w:t>
      </w:r>
      <w:r w:rsidR="00625577" w:rsidRPr="00282710">
        <w:rPr>
          <w:rFonts w:ascii="Arial" w:hAnsi="Arial" w:cs="Arial"/>
          <w:color w:val="00B050"/>
          <w:sz w:val="28"/>
          <w:szCs w:val="28"/>
          <w:lang w:val="en-GB"/>
        </w:rPr>
        <w:t>al. (1998)</w:t>
      </w:r>
      <w:r w:rsidR="00625577" w:rsidRPr="00282710">
        <w:rPr>
          <w:rFonts w:ascii="Arial" w:hAnsi="Arial" w:cs="Arial"/>
          <w:sz w:val="28"/>
          <w:szCs w:val="28"/>
          <w:lang w:val="en-GB"/>
        </w:rPr>
        <w:t>, takes an ontological stance rather than an epistemological one.</w:t>
      </w:r>
      <w:r w:rsidR="002A41D9" w:rsidRPr="00282710">
        <w:rPr>
          <w:rFonts w:ascii="Arial" w:hAnsi="Arial" w:cs="Arial"/>
          <w:sz w:val="28"/>
          <w:szCs w:val="28"/>
          <w:lang w:val="en-GB"/>
        </w:rPr>
        <w:t xml:space="preserve"> </w:t>
      </w:r>
      <w:r w:rsidR="006802D5" w:rsidRPr="00282710">
        <w:rPr>
          <w:rFonts w:ascii="Arial" w:hAnsi="Arial" w:cs="Arial"/>
          <w:color w:val="00B050"/>
          <w:sz w:val="28"/>
          <w:szCs w:val="28"/>
          <w:lang w:val="en-GB"/>
        </w:rPr>
        <w:t xml:space="preserve">Roberts </w:t>
      </w:r>
      <w:r w:rsidR="002A41D9" w:rsidRPr="00282710">
        <w:rPr>
          <w:rFonts w:ascii="Arial" w:hAnsi="Arial" w:cs="Arial"/>
          <w:color w:val="00B050"/>
          <w:sz w:val="28"/>
          <w:szCs w:val="28"/>
          <w:lang w:val="en-GB"/>
        </w:rPr>
        <w:t>states (1998)</w:t>
      </w:r>
      <w:r w:rsidR="00625577" w:rsidRPr="00282710">
        <w:rPr>
          <w:rFonts w:ascii="Arial" w:hAnsi="Arial" w:cs="Arial"/>
          <w:color w:val="00B050"/>
          <w:sz w:val="28"/>
          <w:szCs w:val="28"/>
          <w:lang w:val="en-GB"/>
        </w:rPr>
        <w:t xml:space="preserve"> </w:t>
      </w:r>
      <w:r w:rsidR="002A41D9" w:rsidRPr="00282710">
        <w:rPr>
          <w:rFonts w:ascii="Arial" w:hAnsi="Arial" w:cs="Arial"/>
          <w:sz w:val="28"/>
          <w:szCs w:val="28"/>
        </w:rPr>
        <w:t>t</w:t>
      </w:r>
      <w:r w:rsidR="001B0EDE" w:rsidRPr="00282710">
        <w:rPr>
          <w:rFonts w:ascii="Arial" w:hAnsi="Arial" w:cs="Arial"/>
          <w:sz w:val="28"/>
          <w:szCs w:val="28"/>
        </w:rPr>
        <w:t xml:space="preserve">he </w:t>
      </w:r>
      <w:r w:rsidR="00B37966" w:rsidRPr="00282710">
        <w:rPr>
          <w:rFonts w:ascii="Arial" w:hAnsi="Arial" w:cs="Arial"/>
          <w:sz w:val="28"/>
          <w:szCs w:val="28"/>
        </w:rPr>
        <w:t>quite simple</w:t>
      </w:r>
      <w:r w:rsidR="001B0EDE" w:rsidRPr="00282710">
        <w:rPr>
          <w:rFonts w:ascii="Arial" w:hAnsi="Arial" w:cs="Arial"/>
          <w:sz w:val="28"/>
          <w:szCs w:val="28"/>
        </w:rPr>
        <w:t xml:space="preserve"> idea that items always exist within a larger social totality (such as capitalism) as well as a collection of smaller interrelated totalities (such as the family structure under capitalism) appears to be at the center of critical realism.</w:t>
      </w:r>
      <w:r w:rsidR="002623B5" w:rsidRPr="00282710">
        <w:rPr>
          <w:rFonts w:ascii="Arial" w:hAnsi="Arial" w:cs="Arial"/>
          <w:sz w:val="28"/>
          <w:szCs w:val="28"/>
        </w:rPr>
        <w:t xml:space="preserve"> </w:t>
      </w:r>
    </w:p>
    <w:p w14:paraId="3E62C02C" w14:textId="2861D0C6" w:rsidR="00184356" w:rsidRPr="00BF26FC" w:rsidRDefault="00503FE7" w:rsidP="00BF26FC">
      <w:pPr>
        <w:pStyle w:val="Heading1"/>
        <w:spacing w:line="360" w:lineRule="auto"/>
        <w:rPr>
          <w:rFonts w:ascii="Arial" w:hAnsi="Arial" w:cs="Arial"/>
          <w:b/>
          <w:bCs/>
          <w:color w:val="00B050"/>
          <w:sz w:val="28"/>
          <w:szCs w:val="28"/>
        </w:rPr>
      </w:pPr>
      <w:bookmarkStart w:id="29" w:name="_Toc166796591"/>
      <w:r w:rsidRPr="00BF26FC">
        <w:rPr>
          <w:rFonts w:ascii="Arial" w:hAnsi="Arial" w:cs="Arial"/>
          <w:b/>
          <w:bCs/>
          <w:color w:val="00B050"/>
          <w:sz w:val="28"/>
          <w:szCs w:val="28"/>
        </w:rPr>
        <w:t xml:space="preserve">3.1.3 </w:t>
      </w:r>
      <w:r w:rsidR="00387745" w:rsidRPr="00BF26FC">
        <w:rPr>
          <w:rFonts w:ascii="Arial" w:hAnsi="Arial" w:cs="Arial"/>
          <w:b/>
          <w:bCs/>
          <w:color w:val="00B050"/>
          <w:sz w:val="28"/>
          <w:szCs w:val="28"/>
        </w:rPr>
        <w:t>ACTUAL:</w:t>
      </w:r>
      <w:bookmarkEnd w:id="29"/>
      <w:r w:rsidR="00883C2A" w:rsidRPr="00BF26FC">
        <w:rPr>
          <w:rFonts w:ascii="Arial" w:hAnsi="Arial" w:cs="Arial"/>
          <w:b/>
          <w:bCs/>
          <w:color w:val="00B050"/>
          <w:sz w:val="28"/>
          <w:szCs w:val="28"/>
        </w:rPr>
        <w:t xml:space="preserve"> </w:t>
      </w:r>
    </w:p>
    <w:p w14:paraId="47F359FB" w14:textId="26C2E898" w:rsidR="00966104" w:rsidRPr="00BF26FC" w:rsidRDefault="00184356" w:rsidP="00BF26FC">
      <w:pPr>
        <w:spacing w:line="360" w:lineRule="auto"/>
        <w:jc w:val="both"/>
        <w:rPr>
          <w:rFonts w:ascii="Arial" w:hAnsi="Arial" w:cs="Arial"/>
          <w:b/>
          <w:bCs/>
          <w:color w:val="00B050"/>
          <w:sz w:val="24"/>
          <w:szCs w:val="24"/>
          <w:lang w:val="en-GB"/>
        </w:rPr>
      </w:pPr>
      <w:r w:rsidRPr="00F03E23">
        <w:rPr>
          <w:rFonts w:ascii="Arial" w:hAnsi="Arial" w:cs="Arial"/>
          <w:sz w:val="24"/>
          <w:szCs w:val="24"/>
          <w:lang w:val="en-GB"/>
        </w:rPr>
        <w:t>D</w:t>
      </w:r>
      <w:r w:rsidR="000110B9" w:rsidRPr="00F03E23">
        <w:rPr>
          <w:rFonts w:ascii="Arial" w:hAnsi="Arial" w:cs="Arial"/>
          <w:sz w:val="24"/>
          <w:szCs w:val="24"/>
          <w:lang w:val="en-GB"/>
        </w:rPr>
        <w:t>omain consist of events that take place when causal powers of structures</w:t>
      </w:r>
      <w:r w:rsidR="00A30282" w:rsidRPr="00F03E23">
        <w:rPr>
          <w:rFonts w:ascii="Arial" w:hAnsi="Arial" w:cs="Arial"/>
          <w:sz w:val="24"/>
          <w:szCs w:val="24"/>
          <w:lang w:val="en-GB"/>
        </w:rPr>
        <w:t xml:space="preserve">, objects are enacted in spite </w:t>
      </w:r>
      <w:r w:rsidR="00740851" w:rsidRPr="00F03E23">
        <w:rPr>
          <w:rFonts w:ascii="Arial" w:hAnsi="Arial" w:cs="Arial"/>
          <w:sz w:val="24"/>
          <w:szCs w:val="24"/>
          <w:lang w:val="en-GB"/>
        </w:rPr>
        <w:t>of whether observable or not</w:t>
      </w:r>
      <w:r w:rsidR="00FD2836" w:rsidRPr="00F03E23">
        <w:rPr>
          <w:rFonts w:ascii="Arial" w:hAnsi="Arial" w:cs="Arial"/>
          <w:sz w:val="24"/>
          <w:szCs w:val="24"/>
          <w:lang w:val="en-GB"/>
        </w:rPr>
        <w:t>.</w:t>
      </w:r>
      <w:r w:rsidR="009E2327" w:rsidRPr="00F03E23">
        <w:rPr>
          <w:rFonts w:ascii="Arial" w:hAnsi="Arial" w:cs="Arial"/>
          <w:sz w:val="24"/>
          <w:szCs w:val="24"/>
          <w:lang w:val="en-GB"/>
        </w:rPr>
        <w:t xml:space="preserve"> </w:t>
      </w:r>
      <w:r w:rsidR="00010A1D" w:rsidRPr="00F03E23">
        <w:rPr>
          <w:rFonts w:ascii="Arial" w:hAnsi="Arial" w:cs="Arial"/>
          <w:sz w:val="24"/>
          <w:szCs w:val="24"/>
          <w:lang w:val="en-GB"/>
        </w:rPr>
        <w:t xml:space="preserve">Putting </w:t>
      </w:r>
      <w:r w:rsidR="003D3BB4" w:rsidRPr="00F03E23">
        <w:rPr>
          <w:rFonts w:ascii="Arial" w:hAnsi="Arial" w:cs="Arial"/>
          <w:sz w:val="24"/>
          <w:szCs w:val="24"/>
          <w:lang w:val="en-GB"/>
        </w:rPr>
        <w:t>a</w:t>
      </w:r>
      <w:r w:rsidR="00010A1D" w:rsidRPr="00F03E23">
        <w:rPr>
          <w:rFonts w:ascii="Arial" w:hAnsi="Arial" w:cs="Arial"/>
          <w:sz w:val="24"/>
          <w:szCs w:val="24"/>
          <w:lang w:val="en-GB"/>
        </w:rPr>
        <w:t xml:space="preserve">ctual domain in context to the Post Office Scandal </w:t>
      </w:r>
      <w:r w:rsidR="003D3BB4" w:rsidRPr="00F03E23">
        <w:rPr>
          <w:rFonts w:ascii="Arial" w:hAnsi="Arial" w:cs="Arial"/>
          <w:sz w:val="24"/>
          <w:szCs w:val="24"/>
          <w:lang w:val="en-GB"/>
        </w:rPr>
        <w:t>would be in the s</w:t>
      </w:r>
      <w:r w:rsidR="00D31EE4" w:rsidRPr="00F03E23">
        <w:rPr>
          <w:rFonts w:ascii="Arial" w:hAnsi="Arial" w:cs="Arial"/>
          <w:sz w:val="24"/>
          <w:szCs w:val="24"/>
          <w:lang w:val="en-GB"/>
        </w:rPr>
        <w:t xml:space="preserve">ense that </w:t>
      </w:r>
      <w:r w:rsidR="00EC0E05" w:rsidRPr="00F03E23">
        <w:rPr>
          <w:rFonts w:ascii="Arial" w:hAnsi="Arial" w:cs="Arial"/>
          <w:sz w:val="24"/>
          <w:szCs w:val="24"/>
          <w:lang w:val="en-GB"/>
        </w:rPr>
        <w:t xml:space="preserve">the Post Office </w:t>
      </w:r>
      <w:r w:rsidR="0098683E" w:rsidRPr="00F03E23">
        <w:rPr>
          <w:rFonts w:ascii="Arial" w:hAnsi="Arial" w:cs="Arial"/>
          <w:sz w:val="24"/>
          <w:szCs w:val="24"/>
        </w:rPr>
        <w:t>ignorantly or conveniently</w:t>
      </w:r>
      <w:r w:rsidR="0004504C" w:rsidRPr="00F03E23">
        <w:rPr>
          <w:rFonts w:ascii="Arial" w:hAnsi="Arial" w:cs="Arial"/>
          <w:sz w:val="24"/>
          <w:szCs w:val="24"/>
        </w:rPr>
        <w:t xml:space="preserve"> forgot to disc</w:t>
      </w:r>
      <w:r w:rsidR="002C31EE" w:rsidRPr="00F03E23">
        <w:rPr>
          <w:rFonts w:ascii="Arial" w:hAnsi="Arial" w:cs="Arial"/>
          <w:sz w:val="24"/>
          <w:szCs w:val="24"/>
        </w:rPr>
        <w:t>lose evidence.</w:t>
      </w:r>
      <w:r w:rsidR="007F2D2C" w:rsidRPr="00F03E23">
        <w:rPr>
          <w:rFonts w:ascii="Arial" w:hAnsi="Arial" w:cs="Arial"/>
          <w:sz w:val="24"/>
          <w:szCs w:val="24"/>
        </w:rPr>
        <w:t xml:space="preserve"> </w:t>
      </w:r>
    </w:p>
    <w:p w14:paraId="69087068" w14:textId="36A92586" w:rsidR="00184356" w:rsidRPr="00CC0032" w:rsidRDefault="00503FE7" w:rsidP="00BF26FC">
      <w:pPr>
        <w:pStyle w:val="Heading2"/>
        <w:spacing w:line="360" w:lineRule="auto"/>
        <w:rPr>
          <w:rFonts w:ascii="Arial" w:hAnsi="Arial" w:cs="Arial"/>
          <w:b/>
          <w:bCs/>
          <w:color w:val="00B050"/>
          <w:sz w:val="28"/>
          <w:szCs w:val="28"/>
          <w:lang w:val="en-GB"/>
        </w:rPr>
      </w:pPr>
      <w:bookmarkStart w:id="30" w:name="_Toc166796592"/>
      <w:r w:rsidRPr="00CC0032">
        <w:rPr>
          <w:rFonts w:ascii="Arial" w:hAnsi="Arial" w:cs="Arial"/>
          <w:b/>
          <w:bCs/>
          <w:color w:val="00B050"/>
          <w:sz w:val="28"/>
          <w:szCs w:val="28"/>
          <w:lang w:val="en-GB"/>
        </w:rPr>
        <w:t xml:space="preserve">3.1.4 </w:t>
      </w:r>
      <w:r w:rsidR="00FD2836" w:rsidRPr="00CC0032">
        <w:rPr>
          <w:rFonts w:ascii="Arial" w:hAnsi="Arial" w:cs="Arial"/>
          <w:b/>
          <w:bCs/>
          <w:color w:val="00B050"/>
          <w:sz w:val="28"/>
          <w:szCs w:val="28"/>
          <w:lang w:val="en-GB"/>
        </w:rPr>
        <w:t>EMPIRICAL</w:t>
      </w:r>
      <w:r w:rsidR="005B7D42" w:rsidRPr="00CC0032">
        <w:rPr>
          <w:rFonts w:ascii="Arial" w:hAnsi="Arial" w:cs="Arial"/>
          <w:b/>
          <w:bCs/>
          <w:color w:val="00B050"/>
          <w:sz w:val="28"/>
          <w:szCs w:val="28"/>
          <w:lang w:val="en-GB"/>
        </w:rPr>
        <w:t>:</w:t>
      </w:r>
      <w:bookmarkEnd w:id="30"/>
      <w:r w:rsidR="00DC1CBE" w:rsidRPr="00CC0032">
        <w:rPr>
          <w:rFonts w:ascii="Arial" w:hAnsi="Arial" w:cs="Arial"/>
          <w:b/>
          <w:bCs/>
          <w:color w:val="00B050"/>
          <w:sz w:val="28"/>
          <w:szCs w:val="28"/>
          <w:lang w:val="en-GB"/>
        </w:rPr>
        <w:t xml:space="preserve"> </w:t>
      </w:r>
    </w:p>
    <w:p w14:paraId="323519AE" w14:textId="77777777" w:rsidR="00C13393" w:rsidRPr="00EB00E1" w:rsidRDefault="00C13393" w:rsidP="00BF26FC">
      <w:pPr>
        <w:spacing w:line="360" w:lineRule="auto"/>
        <w:jc w:val="both"/>
        <w:rPr>
          <w:rFonts w:ascii="Arial" w:hAnsi="Arial" w:cs="Arial"/>
          <w:sz w:val="24"/>
          <w:szCs w:val="24"/>
          <w:lang w:val="en-GB"/>
        </w:rPr>
      </w:pPr>
      <w:r w:rsidRPr="00EB00E1">
        <w:rPr>
          <w:rFonts w:ascii="Arial" w:hAnsi="Arial" w:cs="Arial"/>
          <w:sz w:val="24"/>
          <w:szCs w:val="24"/>
          <w:lang w:val="en-GB"/>
        </w:rPr>
        <w:t xml:space="preserve">The domain activities are those that can be measured or encountered via impressions. </w:t>
      </w:r>
    </w:p>
    <w:p w14:paraId="0E25760D" w14:textId="430AEC91" w:rsidR="00184356" w:rsidRPr="00CC0032" w:rsidRDefault="00503FE7" w:rsidP="00BF26FC">
      <w:pPr>
        <w:pStyle w:val="Heading3"/>
        <w:spacing w:line="360" w:lineRule="auto"/>
        <w:rPr>
          <w:rFonts w:ascii="Arial" w:hAnsi="Arial" w:cs="Arial"/>
          <w:b/>
          <w:bCs/>
          <w:color w:val="00B050"/>
          <w:sz w:val="28"/>
          <w:szCs w:val="28"/>
        </w:rPr>
      </w:pPr>
      <w:bookmarkStart w:id="31" w:name="_Toc166796593"/>
      <w:r w:rsidRPr="00CC0032">
        <w:rPr>
          <w:rFonts w:ascii="Arial" w:hAnsi="Arial" w:cs="Arial"/>
          <w:b/>
          <w:bCs/>
          <w:color w:val="00B050"/>
          <w:sz w:val="28"/>
          <w:szCs w:val="28"/>
        </w:rPr>
        <w:t xml:space="preserve">3.1.5 </w:t>
      </w:r>
      <w:r w:rsidR="001176D4" w:rsidRPr="00CC0032">
        <w:rPr>
          <w:rFonts w:ascii="Arial" w:hAnsi="Arial" w:cs="Arial"/>
          <w:b/>
          <w:bCs/>
          <w:color w:val="00B050"/>
          <w:sz w:val="28"/>
          <w:szCs w:val="28"/>
        </w:rPr>
        <w:t>INTERPRETIVISM</w:t>
      </w:r>
      <w:r w:rsidR="006533BB" w:rsidRPr="00CC0032">
        <w:rPr>
          <w:rFonts w:ascii="Arial" w:hAnsi="Arial" w:cs="Arial"/>
          <w:b/>
          <w:bCs/>
          <w:color w:val="00B050"/>
          <w:sz w:val="28"/>
          <w:szCs w:val="28"/>
        </w:rPr>
        <w:t>:</w:t>
      </w:r>
      <w:bookmarkEnd w:id="31"/>
      <w:r w:rsidR="00270666" w:rsidRPr="00CC0032">
        <w:rPr>
          <w:rFonts w:ascii="Arial" w:hAnsi="Arial" w:cs="Arial"/>
          <w:b/>
          <w:bCs/>
          <w:color w:val="00B050"/>
          <w:sz w:val="28"/>
          <w:szCs w:val="28"/>
        </w:rPr>
        <w:t xml:space="preserve"> </w:t>
      </w:r>
    </w:p>
    <w:p w14:paraId="52C7A506" w14:textId="2283BF16" w:rsidR="001176D4" w:rsidRPr="00EB00E1" w:rsidRDefault="005B7D42" w:rsidP="00BF26FC">
      <w:pPr>
        <w:spacing w:line="360" w:lineRule="auto"/>
        <w:jc w:val="both"/>
        <w:rPr>
          <w:rFonts w:ascii="Arial" w:hAnsi="Arial" w:cs="Arial"/>
          <w:sz w:val="24"/>
          <w:szCs w:val="24"/>
        </w:rPr>
      </w:pPr>
      <w:r w:rsidRPr="00EB00E1">
        <w:rPr>
          <w:rFonts w:ascii="Arial" w:hAnsi="Arial" w:cs="Arial"/>
          <w:color w:val="00B050"/>
          <w:sz w:val="24"/>
          <w:szCs w:val="24"/>
        </w:rPr>
        <w:t>Alharahsheh</w:t>
      </w:r>
      <w:r w:rsidR="0028629B" w:rsidRPr="00EB00E1">
        <w:rPr>
          <w:rFonts w:ascii="Arial" w:hAnsi="Arial" w:cs="Arial"/>
          <w:color w:val="00B050"/>
          <w:sz w:val="24"/>
          <w:szCs w:val="24"/>
        </w:rPr>
        <w:t>,</w:t>
      </w:r>
      <w:r w:rsidRPr="00EB00E1">
        <w:rPr>
          <w:rFonts w:ascii="Arial" w:hAnsi="Arial" w:cs="Arial"/>
          <w:color w:val="00B050"/>
          <w:sz w:val="24"/>
          <w:szCs w:val="24"/>
        </w:rPr>
        <w:t xml:space="preserve"> and Pius (2020) </w:t>
      </w:r>
      <w:r w:rsidRPr="00EB00E1">
        <w:rPr>
          <w:rFonts w:ascii="Arial" w:hAnsi="Arial" w:cs="Arial"/>
          <w:sz w:val="24"/>
          <w:szCs w:val="24"/>
        </w:rPr>
        <w:t xml:space="preserve">assert that interpretivism emphasizes minute details and context-related factors more than it does physical phenomena. People are seen as </w:t>
      </w:r>
      <w:r w:rsidRPr="00EB00E1">
        <w:rPr>
          <w:rFonts w:ascii="Arial" w:hAnsi="Arial" w:cs="Arial"/>
          <w:sz w:val="24"/>
          <w:szCs w:val="24"/>
        </w:rPr>
        <w:lastRenderedPageBreak/>
        <w:t xml:space="preserve">different </w:t>
      </w:r>
      <w:r w:rsidR="003979D0" w:rsidRPr="003979D0">
        <w:rPr>
          <w:rFonts w:ascii="Arial" w:hAnsi="Arial" w:cs="Arial"/>
          <w:sz w:val="24"/>
          <w:szCs w:val="24"/>
        </w:rPr>
        <w:t xml:space="preserve">Physical events are important given that humans </w:t>
      </w:r>
      <w:r w:rsidR="00221CD7" w:rsidRPr="003979D0">
        <w:rPr>
          <w:rFonts w:ascii="Arial" w:hAnsi="Arial" w:cs="Arial"/>
          <w:sz w:val="24"/>
          <w:szCs w:val="24"/>
        </w:rPr>
        <w:t>could</w:t>
      </w:r>
      <w:r w:rsidR="003979D0" w:rsidRPr="003979D0">
        <w:rPr>
          <w:rFonts w:ascii="Arial" w:hAnsi="Arial" w:cs="Arial"/>
          <w:sz w:val="24"/>
          <w:szCs w:val="24"/>
        </w:rPr>
        <w:t xml:space="preserve"> produce </w:t>
      </w:r>
      <w:r w:rsidRPr="00EB00E1">
        <w:rPr>
          <w:rFonts w:ascii="Arial" w:hAnsi="Arial" w:cs="Arial"/>
          <w:sz w:val="24"/>
          <w:szCs w:val="24"/>
        </w:rPr>
        <w:t xml:space="preserve">more intricate </w:t>
      </w:r>
      <w:r w:rsidR="00A52BF2" w:rsidRPr="00A52BF2">
        <w:rPr>
          <w:rFonts w:ascii="Arial" w:hAnsi="Arial" w:cs="Arial"/>
          <w:sz w:val="24"/>
          <w:szCs w:val="24"/>
        </w:rPr>
        <w:t xml:space="preserve">interpretations and </w:t>
      </w:r>
      <w:r w:rsidR="003201C7" w:rsidRPr="00A52BF2">
        <w:rPr>
          <w:rFonts w:ascii="Arial" w:hAnsi="Arial" w:cs="Arial"/>
          <w:sz w:val="24"/>
          <w:szCs w:val="24"/>
        </w:rPr>
        <w:t>do</w:t>
      </w:r>
      <w:r w:rsidR="000A64AF">
        <w:rPr>
          <w:rFonts w:ascii="Arial" w:hAnsi="Arial" w:cs="Arial"/>
          <w:sz w:val="24"/>
          <w:szCs w:val="24"/>
        </w:rPr>
        <w:t xml:space="preserve"> not</w:t>
      </w:r>
      <w:r w:rsidR="00A52BF2" w:rsidRPr="00A52BF2">
        <w:rPr>
          <w:rFonts w:ascii="Arial" w:hAnsi="Arial" w:cs="Arial"/>
          <w:sz w:val="24"/>
          <w:szCs w:val="24"/>
        </w:rPr>
        <w:t xml:space="preserve"> appear to </w:t>
      </w:r>
      <w:r w:rsidR="00221CD7" w:rsidRPr="00EB00E1">
        <w:rPr>
          <w:rFonts w:ascii="Arial" w:hAnsi="Arial" w:cs="Arial"/>
          <w:sz w:val="24"/>
          <w:szCs w:val="24"/>
        </w:rPr>
        <w:t>be researched</w:t>
      </w:r>
      <w:r w:rsidRPr="00EB00E1">
        <w:rPr>
          <w:rFonts w:ascii="Arial" w:hAnsi="Arial" w:cs="Arial"/>
          <w:sz w:val="24"/>
          <w:szCs w:val="24"/>
        </w:rPr>
        <w:t xml:space="preserve"> in the same way.</w:t>
      </w:r>
      <w:r w:rsidR="00E66A08" w:rsidRPr="00EB00E1">
        <w:rPr>
          <w:rFonts w:ascii="Arial" w:hAnsi="Arial" w:cs="Arial"/>
          <w:sz w:val="24"/>
          <w:szCs w:val="24"/>
        </w:rPr>
        <w:t xml:space="preserve"> </w:t>
      </w:r>
      <w:r w:rsidR="00466FB5" w:rsidRPr="00EB00E1">
        <w:rPr>
          <w:rFonts w:ascii="Arial" w:hAnsi="Arial" w:cs="Arial"/>
          <w:sz w:val="24"/>
          <w:szCs w:val="24"/>
        </w:rPr>
        <w:t>I</w:t>
      </w:r>
      <w:r w:rsidR="00E956ED" w:rsidRPr="00EB00E1">
        <w:rPr>
          <w:rFonts w:ascii="Arial" w:hAnsi="Arial" w:cs="Arial"/>
          <w:sz w:val="24"/>
          <w:szCs w:val="24"/>
        </w:rPr>
        <w:t xml:space="preserve">nterpretivism </w:t>
      </w:r>
      <w:r w:rsidR="00BB1442" w:rsidRPr="00EB00E1">
        <w:rPr>
          <w:rFonts w:ascii="Arial" w:hAnsi="Arial" w:cs="Arial"/>
          <w:sz w:val="24"/>
          <w:szCs w:val="24"/>
        </w:rPr>
        <w:t xml:space="preserve">is a </w:t>
      </w:r>
      <w:r w:rsidR="00E710FA" w:rsidRPr="00EB00E1">
        <w:rPr>
          <w:rFonts w:ascii="Arial" w:hAnsi="Arial" w:cs="Arial"/>
          <w:sz w:val="24"/>
          <w:szCs w:val="24"/>
        </w:rPr>
        <w:t>social science,</w:t>
      </w:r>
      <w:r w:rsidR="00BB1442" w:rsidRPr="00EB00E1">
        <w:rPr>
          <w:rFonts w:ascii="Arial" w:hAnsi="Arial" w:cs="Arial"/>
          <w:sz w:val="24"/>
          <w:szCs w:val="24"/>
        </w:rPr>
        <w:t xml:space="preserve"> </w:t>
      </w:r>
      <w:r w:rsidR="00DF786C" w:rsidRPr="00EB00E1">
        <w:rPr>
          <w:rFonts w:ascii="Arial" w:hAnsi="Arial" w:cs="Arial"/>
          <w:sz w:val="24"/>
          <w:szCs w:val="24"/>
        </w:rPr>
        <w:t>so it requires this distinc</w:t>
      </w:r>
      <w:r w:rsidR="00624B3F" w:rsidRPr="00EB00E1">
        <w:rPr>
          <w:rFonts w:ascii="Arial" w:hAnsi="Arial" w:cs="Arial"/>
          <w:sz w:val="24"/>
          <w:szCs w:val="24"/>
        </w:rPr>
        <w:t>tion</w:t>
      </w:r>
      <w:r w:rsidR="00A43175" w:rsidRPr="00EB00E1">
        <w:rPr>
          <w:rFonts w:ascii="Arial" w:hAnsi="Arial" w:cs="Arial"/>
          <w:sz w:val="24"/>
          <w:szCs w:val="24"/>
        </w:rPr>
        <w:t xml:space="preserve">. </w:t>
      </w:r>
    </w:p>
    <w:p w14:paraId="2C78EACE" w14:textId="4FC7568D" w:rsidR="00FD7D2B" w:rsidRPr="00221CD7" w:rsidRDefault="00BC737E" w:rsidP="008E0161">
      <w:pPr>
        <w:spacing w:line="360" w:lineRule="auto"/>
        <w:jc w:val="both"/>
        <w:rPr>
          <w:rFonts w:ascii="Arial" w:hAnsi="Arial" w:cs="Arial"/>
          <w:sz w:val="24"/>
          <w:szCs w:val="24"/>
          <w:lang w:val="en-GB"/>
        </w:rPr>
      </w:pPr>
      <w:r w:rsidRPr="00BC737E">
        <w:rPr>
          <w:rFonts w:ascii="Arial" w:hAnsi="Arial" w:cs="Arial"/>
          <w:sz w:val="24"/>
          <w:szCs w:val="24"/>
          <w:lang w:val="en-GB"/>
        </w:rPr>
        <w:t xml:space="preserve">Interpretivism </w:t>
      </w:r>
      <w:r w:rsidR="00C056BC" w:rsidRPr="00BC737E">
        <w:rPr>
          <w:rFonts w:ascii="Arial" w:hAnsi="Arial" w:cs="Arial"/>
          <w:sz w:val="24"/>
          <w:szCs w:val="24"/>
          <w:lang w:val="en-GB"/>
        </w:rPr>
        <w:t>considers</w:t>
      </w:r>
      <w:r w:rsidRPr="00BC737E">
        <w:rPr>
          <w:rFonts w:ascii="Arial" w:hAnsi="Arial" w:cs="Arial"/>
          <w:sz w:val="24"/>
          <w:szCs w:val="24"/>
          <w:lang w:val="en-GB"/>
        </w:rPr>
        <w:t xml:space="preserve"> the differences across traditions, circumstances, and instances in history that shaped the development of unique social conditions. Given the presumptions and ideas of the interpretivist researcher, the paradigm of interpretation allows the investigators to </w:t>
      </w:r>
      <w:r w:rsidR="00221CD7" w:rsidRPr="00BC737E">
        <w:rPr>
          <w:rFonts w:ascii="Arial" w:hAnsi="Arial" w:cs="Arial"/>
          <w:sz w:val="24"/>
          <w:szCs w:val="24"/>
          <w:lang w:val="en-GB"/>
        </w:rPr>
        <w:t>consider</w:t>
      </w:r>
      <w:r w:rsidRPr="00BC737E">
        <w:rPr>
          <w:rFonts w:ascii="Arial" w:hAnsi="Arial" w:cs="Arial"/>
          <w:sz w:val="24"/>
          <w:szCs w:val="24"/>
          <w:lang w:val="en-GB"/>
        </w:rPr>
        <w:t xml:space="preserve"> elements like </w:t>
      </w:r>
      <w:r w:rsidR="001E7885" w:rsidRPr="00BC737E">
        <w:rPr>
          <w:rFonts w:ascii="Arial" w:hAnsi="Arial" w:cs="Arial"/>
          <w:sz w:val="24"/>
          <w:szCs w:val="24"/>
          <w:lang w:val="en-GB"/>
        </w:rPr>
        <w:t>behavioural</w:t>
      </w:r>
      <w:r w:rsidRPr="00BC737E">
        <w:rPr>
          <w:rFonts w:ascii="Arial" w:hAnsi="Arial" w:cs="Arial"/>
          <w:sz w:val="24"/>
          <w:szCs w:val="24"/>
          <w:lang w:val="en-GB"/>
        </w:rPr>
        <w:t xml:space="preserve"> features based on what the participants have experienced, which would aid to characterize reality</w:t>
      </w:r>
      <w:r w:rsidR="00221CD7">
        <w:rPr>
          <w:rFonts w:ascii="Arial" w:hAnsi="Arial" w:cs="Arial"/>
          <w:sz w:val="24"/>
          <w:szCs w:val="24"/>
          <w:lang w:val="en-GB"/>
        </w:rPr>
        <w:t xml:space="preserve"> </w:t>
      </w:r>
      <w:r w:rsidR="00AA0C8C" w:rsidRPr="00EB00E1">
        <w:rPr>
          <w:rFonts w:ascii="Arial" w:hAnsi="Arial" w:cs="Arial"/>
          <w:color w:val="00B050"/>
          <w:sz w:val="24"/>
          <w:szCs w:val="24"/>
        </w:rPr>
        <w:t>Alharahsheh, and Pius (2020).</w:t>
      </w:r>
    </w:p>
    <w:p w14:paraId="30AD345E" w14:textId="0BB5673C" w:rsidR="00F404CD" w:rsidRPr="00EB00E1" w:rsidRDefault="001D50F6" w:rsidP="00F404CD">
      <w:pPr>
        <w:spacing w:line="360" w:lineRule="auto"/>
        <w:jc w:val="both"/>
        <w:rPr>
          <w:rFonts w:ascii="Arial" w:hAnsi="Arial" w:cs="Arial"/>
          <w:sz w:val="24"/>
          <w:szCs w:val="24"/>
        </w:rPr>
      </w:pPr>
      <w:r w:rsidRPr="00EB00E1">
        <w:rPr>
          <w:rFonts w:ascii="Arial" w:hAnsi="Arial" w:cs="Arial"/>
          <w:sz w:val="24"/>
          <w:szCs w:val="24"/>
        </w:rPr>
        <w:t xml:space="preserve">Several additional considerations could be used to summarize the Interpretivist paradigm proposed by </w:t>
      </w:r>
      <w:r w:rsidRPr="00EB00E1">
        <w:rPr>
          <w:rFonts w:ascii="Arial" w:hAnsi="Arial" w:cs="Arial"/>
          <w:color w:val="00B050"/>
          <w:sz w:val="24"/>
          <w:szCs w:val="24"/>
        </w:rPr>
        <w:t xml:space="preserve">Alharahsheh and Pius (2020): </w:t>
      </w:r>
      <w:r w:rsidR="004F1A50" w:rsidRPr="00EB00E1">
        <w:rPr>
          <w:rFonts w:ascii="Arial" w:hAnsi="Arial" w:cs="Arial"/>
          <w:sz w:val="24"/>
          <w:szCs w:val="24"/>
        </w:rPr>
        <w:t>First</w:t>
      </w:r>
      <w:r w:rsidRPr="00EB00E1">
        <w:rPr>
          <w:rFonts w:ascii="Arial" w:hAnsi="Arial" w:cs="Arial"/>
          <w:sz w:val="24"/>
          <w:szCs w:val="24"/>
        </w:rPr>
        <w:t>, the investigation would look at the entire occurrence rather than focusing on certain details</w:t>
      </w:r>
      <w:r w:rsidR="00C80BFF" w:rsidRPr="00EB00E1">
        <w:rPr>
          <w:rFonts w:ascii="Arial" w:hAnsi="Arial" w:cs="Arial"/>
          <w:sz w:val="24"/>
          <w:szCs w:val="24"/>
        </w:rPr>
        <w:t xml:space="preserve">. </w:t>
      </w:r>
      <w:r w:rsidR="007E4378" w:rsidRPr="00EB00E1">
        <w:rPr>
          <w:rFonts w:ascii="Arial" w:hAnsi="Arial" w:cs="Arial"/>
          <w:sz w:val="24"/>
          <w:szCs w:val="24"/>
        </w:rPr>
        <w:t>Second, the researcher's interest, engagement, and dedication would have a major impact on the issues and difficulties that the research would identify and develop. Thirdly, would make it possible for scholars to conduct in-depth interviews and formal discussions to delve further into the experiences of particular people.</w:t>
      </w:r>
      <w:r w:rsidR="00BD1B1B" w:rsidRPr="00EB00E1">
        <w:rPr>
          <w:rFonts w:ascii="Arial" w:hAnsi="Arial" w:cs="Arial"/>
          <w:sz w:val="24"/>
          <w:szCs w:val="24"/>
        </w:rPr>
        <w:t xml:space="preserve"> Fourth, using qualitative designs and procedures to conduct in-depth study of human experiences. Fifthly, it would make it possible to use experience as a crucial component </w:t>
      </w:r>
      <w:r w:rsidR="004B64E8" w:rsidRPr="00EB00E1">
        <w:rPr>
          <w:rFonts w:ascii="Arial" w:hAnsi="Arial" w:cs="Arial"/>
          <w:sz w:val="24"/>
          <w:szCs w:val="24"/>
        </w:rPr>
        <w:t>and in</w:t>
      </w:r>
      <w:r w:rsidR="00BD1B1B" w:rsidRPr="00EB00E1">
        <w:rPr>
          <w:rFonts w:ascii="Arial" w:hAnsi="Arial" w:cs="Arial"/>
          <w:sz w:val="24"/>
          <w:szCs w:val="24"/>
        </w:rPr>
        <w:t xml:space="preserve"> addition to help scientific study. Sixth, it would allow academics to delve deeper into </w:t>
      </w:r>
      <w:r w:rsidR="00CD5314" w:rsidRPr="00EB00E1">
        <w:rPr>
          <w:rFonts w:ascii="Arial" w:hAnsi="Arial" w:cs="Arial"/>
          <w:sz w:val="24"/>
          <w:szCs w:val="24"/>
        </w:rPr>
        <w:t>everyone’s</w:t>
      </w:r>
      <w:r w:rsidR="00BD1B1B" w:rsidRPr="00EB00E1">
        <w:rPr>
          <w:rFonts w:ascii="Arial" w:hAnsi="Arial" w:cs="Arial"/>
          <w:sz w:val="24"/>
          <w:szCs w:val="24"/>
        </w:rPr>
        <w:t xml:space="preserve"> experience instead of relying on the positivist paradigm's generalized measures or expectations.</w:t>
      </w:r>
      <w:r w:rsidR="00F404CD" w:rsidRPr="00EB00E1">
        <w:rPr>
          <w:rFonts w:ascii="Arial" w:hAnsi="Arial" w:cs="Arial"/>
          <w:sz w:val="24"/>
          <w:szCs w:val="24"/>
        </w:rPr>
        <w:t xml:space="preserve"> </w:t>
      </w:r>
      <w:r w:rsidR="00F404CD" w:rsidRPr="00EB00E1">
        <w:rPr>
          <w:rFonts w:ascii="Arial" w:hAnsi="Arial" w:cs="Arial"/>
          <w:sz w:val="24"/>
          <w:szCs w:val="24"/>
          <w:lang w:val="en-GB"/>
        </w:rPr>
        <w:t xml:space="preserve">The seventh step is to a great deal of experience is absorbed into subjects and things, producing insightful and useful results </w:t>
      </w:r>
      <w:r w:rsidR="00F404CD" w:rsidRPr="00EB00E1">
        <w:rPr>
          <w:rFonts w:ascii="Arial" w:hAnsi="Arial" w:cs="Arial"/>
          <w:color w:val="00B050"/>
          <w:sz w:val="24"/>
          <w:szCs w:val="24"/>
          <w:lang w:val="en-GB"/>
        </w:rPr>
        <w:t>(Moustakas, 1994).</w:t>
      </w:r>
    </w:p>
    <w:p w14:paraId="4946E637" w14:textId="056574F7" w:rsidR="00184356" w:rsidRPr="00C27DFF" w:rsidRDefault="00CB18A6" w:rsidP="00C27DFF">
      <w:pPr>
        <w:pStyle w:val="Heading1"/>
        <w:spacing w:line="360" w:lineRule="auto"/>
        <w:rPr>
          <w:rFonts w:ascii="Arial" w:hAnsi="Arial" w:cs="Arial"/>
          <w:b/>
          <w:bCs/>
          <w:sz w:val="28"/>
          <w:szCs w:val="28"/>
        </w:rPr>
      </w:pPr>
      <w:bookmarkStart w:id="32" w:name="_Toc166796594"/>
      <w:r w:rsidRPr="00C27DFF">
        <w:rPr>
          <w:rFonts w:ascii="Arial" w:hAnsi="Arial" w:cs="Arial"/>
          <w:b/>
          <w:bCs/>
          <w:color w:val="00B050"/>
          <w:sz w:val="28"/>
          <w:szCs w:val="28"/>
        </w:rPr>
        <w:t xml:space="preserve">3.1.6 </w:t>
      </w:r>
      <w:r w:rsidR="006533BB" w:rsidRPr="00C27DFF">
        <w:rPr>
          <w:rFonts w:ascii="Arial" w:hAnsi="Arial" w:cs="Arial"/>
          <w:b/>
          <w:bCs/>
          <w:color w:val="00B050"/>
          <w:sz w:val="28"/>
          <w:szCs w:val="28"/>
        </w:rPr>
        <w:t>JUSTIFY INTERPRETIVIS</w:t>
      </w:r>
      <w:r w:rsidR="00184356" w:rsidRPr="00C27DFF">
        <w:rPr>
          <w:rFonts w:ascii="Arial" w:hAnsi="Arial" w:cs="Arial"/>
          <w:b/>
          <w:bCs/>
          <w:color w:val="00B050"/>
          <w:sz w:val="28"/>
          <w:szCs w:val="28"/>
        </w:rPr>
        <w:t>M:</w:t>
      </w:r>
      <w:bookmarkEnd w:id="32"/>
      <w:r w:rsidR="00184356" w:rsidRPr="00C27DFF">
        <w:rPr>
          <w:rFonts w:ascii="Arial" w:hAnsi="Arial" w:cs="Arial"/>
          <w:b/>
          <w:bCs/>
          <w:color w:val="00B050"/>
          <w:sz w:val="28"/>
          <w:szCs w:val="28"/>
        </w:rPr>
        <w:t xml:space="preserve"> </w:t>
      </w:r>
    </w:p>
    <w:p w14:paraId="7ACDA0A4" w14:textId="0D0CCC89" w:rsidR="003B218D" w:rsidRPr="00EB00E1" w:rsidRDefault="00CD44FB" w:rsidP="003B218D">
      <w:pPr>
        <w:spacing w:line="360" w:lineRule="auto"/>
        <w:jc w:val="both"/>
        <w:rPr>
          <w:rFonts w:ascii="Arial" w:eastAsia="Times New Roman" w:hAnsi="Arial" w:cs="Arial"/>
          <w:sz w:val="24"/>
          <w:szCs w:val="24"/>
          <w:lang w:val="en-GB" w:eastAsia="en-GB"/>
        </w:rPr>
      </w:pPr>
      <w:r w:rsidRPr="00EB00E1">
        <w:rPr>
          <w:rFonts w:ascii="Arial" w:eastAsia="Times New Roman" w:hAnsi="Arial" w:cs="Arial"/>
          <w:sz w:val="24"/>
          <w:szCs w:val="24"/>
          <w:lang w:val="en-GB" w:eastAsia="en-GB"/>
        </w:rPr>
        <w:t xml:space="preserve">According to </w:t>
      </w:r>
      <w:r w:rsidRPr="00EB00E1">
        <w:rPr>
          <w:rFonts w:ascii="Arial" w:eastAsia="Times New Roman" w:hAnsi="Arial" w:cs="Arial"/>
          <w:color w:val="00B050"/>
          <w:sz w:val="24"/>
          <w:szCs w:val="24"/>
          <w:lang w:val="en-GB" w:eastAsia="en-GB"/>
        </w:rPr>
        <w:t>Alharahsheh and Pius (2020)</w:t>
      </w:r>
      <w:r w:rsidRPr="00EB00E1">
        <w:rPr>
          <w:rFonts w:ascii="Arial" w:eastAsia="Times New Roman" w:hAnsi="Arial" w:cs="Arial"/>
          <w:sz w:val="24"/>
          <w:szCs w:val="24"/>
          <w:lang w:val="en-GB" w:eastAsia="en-GB"/>
        </w:rPr>
        <w:t>, the interpretivist paradigm and qualitative approaches would allow researchers to go deeper by looking for people's experiences and perspectives within a specific social context.</w:t>
      </w:r>
      <w:r w:rsidR="007670D3" w:rsidRPr="00EB00E1">
        <w:rPr>
          <w:rFonts w:ascii="Arial" w:eastAsia="Times New Roman" w:hAnsi="Arial" w:cs="Arial"/>
          <w:sz w:val="24"/>
          <w:szCs w:val="24"/>
          <w:lang w:val="en-GB" w:eastAsia="en-GB"/>
        </w:rPr>
        <w:t xml:space="preserve"> </w:t>
      </w:r>
      <w:r w:rsidR="00517B08" w:rsidRPr="00EB00E1">
        <w:rPr>
          <w:rFonts w:ascii="Arial" w:eastAsia="Times New Roman" w:hAnsi="Arial" w:cs="Arial"/>
          <w:sz w:val="24"/>
          <w:szCs w:val="24"/>
          <w:lang w:val="en-GB" w:eastAsia="en-GB"/>
        </w:rPr>
        <w:t xml:space="preserve">According to </w:t>
      </w:r>
      <w:r w:rsidR="00517B08" w:rsidRPr="00EB00E1">
        <w:rPr>
          <w:rFonts w:ascii="Arial" w:eastAsia="Times New Roman" w:hAnsi="Arial" w:cs="Arial"/>
          <w:color w:val="00B050"/>
          <w:sz w:val="24"/>
          <w:szCs w:val="24"/>
          <w:lang w:val="en-GB" w:eastAsia="en-GB"/>
        </w:rPr>
        <w:t xml:space="preserve">Sandberg (2005), </w:t>
      </w:r>
      <w:r w:rsidR="00517B08" w:rsidRPr="00EB00E1">
        <w:rPr>
          <w:rFonts w:ascii="Arial" w:eastAsia="Times New Roman" w:hAnsi="Arial" w:cs="Arial"/>
          <w:sz w:val="24"/>
          <w:szCs w:val="24"/>
          <w:lang w:val="en-GB" w:eastAsia="en-GB"/>
        </w:rPr>
        <w:t>the use of interpretive methods in management and organizational research has significantly increased</w:t>
      </w:r>
      <w:r w:rsidR="00197AE3" w:rsidRPr="00EB00E1">
        <w:rPr>
          <w:rFonts w:ascii="Arial" w:eastAsia="Times New Roman" w:hAnsi="Arial" w:cs="Arial"/>
          <w:sz w:val="24"/>
          <w:szCs w:val="24"/>
          <w:lang w:val="en-GB" w:eastAsia="en-GB"/>
        </w:rPr>
        <w:t xml:space="preserve">. </w:t>
      </w:r>
      <w:r w:rsidR="000B1B05" w:rsidRPr="00EB00E1">
        <w:rPr>
          <w:rFonts w:ascii="Arial" w:eastAsia="Times New Roman" w:hAnsi="Arial" w:cs="Arial"/>
          <w:sz w:val="24"/>
          <w:szCs w:val="24"/>
          <w:lang w:val="en-GB" w:eastAsia="en-GB"/>
        </w:rPr>
        <w:t xml:space="preserve">The interpretive idea that knowledge claims depend on the person stating </w:t>
      </w:r>
      <w:r w:rsidR="000B1B05" w:rsidRPr="00EB00E1">
        <w:rPr>
          <w:rFonts w:ascii="Arial" w:eastAsia="Times New Roman" w:hAnsi="Arial" w:cs="Arial"/>
          <w:sz w:val="24"/>
          <w:szCs w:val="24"/>
          <w:lang w:val="en-GB" w:eastAsia="en-GB"/>
        </w:rPr>
        <w:lastRenderedPageBreak/>
        <w:t>them is articulated by</w:t>
      </w:r>
      <w:r w:rsidR="000B1B05" w:rsidRPr="00EB00E1">
        <w:rPr>
          <w:rFonts w:ascii="Arial" w:eastAsia="Times New Roman" w:hAnsi="Arial" w:cs="Arial"/>
          <w:color w:val="00B050"/>
          <w:sz w:val="24"/>
          <w:szCs w:val="24"/>
          <w:lang w:val="en-GB" w:eastAsia="en-GB"/>
        </w:rPr>
        <w:t xml:space="preserve"> Seale (2003) and Maxwell (1992). </w:t>
      </w:r>
      <w:r w:rsidR="000B1B05" w:rsidRPr="00EB00E1">
        <w:rPr>
          <w:rFonts w:ascii="Arial" w:eastAsia="Times New Roman" w:hAnsi="Arial" w:cs="Arial"/>
          <w:sz w:val="24"/>
          <w:szCs w:val="24"/>
          <w:lang w:val="en-GB" w:eastAsia="en-GB"/>
        </w:rPr>
        <w:t xml:space="preserve">To avoid relativism, they do, however, adopt a realist ontology, which sees reality as independent. </w:t>
      </w:r>
      <w:r w:rsidR="003B218D" w:rsidRPr="00EB00E1">
        <w:rPr>
          <w:rFonts w:ascii="Arial" w:eastAsia="Times New Roman" w:hAnsi="Arial" w:cs="Arial"/>
          <w:color w:val="00B050"/>
          <w:sz w:val="24"/>
          <w:szCs w:val="24"/>
          <w:lang w:val="en-GB" w:eastAsia="en-GB"/>
        </w:rPr>
        <w:t xml:space="preserve">Sandberg (2005), </w:t>
      </w:r>
      <w:r w:rsidR="00BD5815" w:rsidRPr="00EB00E1">
        <w:rPr>
          <w:rFonts w:ascii="Arial" w:eastAsia="Times New Roman" w:hAnsi="Arial" w:cs="Arial"/>
          <w:sz w:val="24"/>
          <w:szCs w:val="24"/>
          <w:lang w:val="en-GB" w:eastAsia="en-GB"/>
        </w:rPr>
        <w:t>suggest</w:t>
      </w:r>
      <w:r w:rsidR="00BD5815" w:rsidRPr="00EB00E1">
        <w:rPr>
          <w:rFonts w:ascii="Arial" w:eastAsia="Times New Roman" w:hAnsi="Arial" w:cs="Arial"/>
          <w:color w:val="00B050"/>
          <w:sz w:val="24"/>
          <w:szCs w:val="24"/>
          <w:lang w:val="en-GB" w:eastAsia="en-GB"/>
        </w:rPr>
        <w:t xml:space="preserve"> </w:t>
      </w:r>
      <w:r w:rsidR="003B218D" w:rsidRPr="00EB00E1">
        <w:rPr>
          <w:rFonts w:ascii="Arial" w:eastAsia="Times New Roman" w:hAnsi="Arial" w:cs="Arial"/>
          <w:sz w:val="24"/>
          <w:szCs w:val="24"/>
          <w:lang w:val="en-GB" w:eastAsia="en-GB"/>
        </w:rPr>
        <w:t>one method to get around the issues of extreme relativism and confused discourse that might result from the interpretative rejection of claims about objective truth is to see knowledge and truth as relative to ontological and epistemological presumptions. While scholars like Giorgi (1998), Guba, and Lincoln (1989) have made similar arguments, few studies have looked for the criteria that may be applied to systematically explain the results generated by interpretative techniques. The development of a non-foundationalist platform and theories of truth, as well as the foundation for truth claims they provide, are specifically missing. From these, interpretative truth criteria can be derived.</w:t>
      </w:r>
    </w:p>
    <w:p w14:paraId="04B490C0" w14:textId="1FDB2E97" w:rsidR="00121DD6" w:rsidRPr="003B218D" w:rsidRDefault="00121DD6" w:rsidP="003B218D">
      <w:pPr>
        <w:spacing w:line="360" w:lineRule="auto"/>
        <w:jc w:val="both"/>
        <w:rPr>
          <w:rFonts w:ascii="Arial" w:hAnsi="Arial" w:cs="Arial"/>
        </w:rPr>
      </w:pPr>
    </w:p>
    <w:p w14:paraId="5651106B" w14:textId="77777777" w:rsidR="00D57DF2" w:rsidRDefault="000E5352" w:rsidP="008E0161">
      <w:pPr>
        <w:spacing w:line="360" w:lineRule="auto"/>
        <w:jc w:val="both"/>
      </w:pPr>
      <w:r>
        <w:t xml:space="preserve"> </w:t>
      </w:r>
    </w:p>
    <w:p w14:paraId="5108CF5A" w14:textId="77777777" w:rsidR="00D57DF2" w:rsidRDefault="00D57DF2" w:rsidP="008E0161">
      <w:pPr>
        <w:spacing w:line="360" w:lineRule="auto"/>
        <w:jc w:val="both"/>
      </w:pPr>
    </w:p>
    <w:p w14:paraId="3E261906" w14:textId="77777777" w:rsidR="003901E2" w:rsidRDefault="003901E2" w:rsidP="008E0161">
      <w:pPr>
        <w:spacing w:line="360" w:lineRule="auto"/>
        <w:jc w:val="both"/>
      </w:pPr>
    </w:p>
    <w:p w14:paraId="3AD19FE7" w14:textId="367D1049" w:rsidR="00A2260A" w:rsidRDefault="003901E2" w:rsidP="008E0161">
      <w:pPr>
        <w:spacing w:line="360" w:lineRule="auto"/>
        <w:jc w:val="both"/>
      </w:pPr>
      <w:r w:rsidRPr="003901E2">
        <w:rPr>
          <w:noProof/>
        </w:rPr>
        <w:lastRenderedPageBreak/>
        <w:drawing>
          <wp:inline distT="0" distB="0" distL="0" distR="0" wp14:anchorId="18B0EB4F" wp14:editId="078D516A">
            <wp:extent cx="5943600" cy="3977005"/>
            <wp:effectExtent l="0" t="0" r="0" b="4445"/>
            <wp:docPr id="3649997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977005"/>
                    </a:xfrm>
                    <a:prstGeom prst="rect">
                      <a:avLst/>
                    </a:prstGeom>
                    <a:noFill/>
                    <a:ln>
                      <a:noFill/>
                    </a:ln>
                  </pic:spPr>
                </pic:pic>
              </a:graphicData>
            </a:graphic>
          </wp:inline>
        </w:drawing>
      </w:r>
    </w:p>
    <w:p w14:paraId="7B839F43" w14:textId="2AEF79AA" w:rsidR="007E05D2" w:rsidRPr="004E624F" w:rsidRDefault="007E05D2" w:rsidP="007E05D2">
      <w:pPr>
        <w:spacing w:line="360" w:lineRule="auto"/>
        <w:jc w:val="both"/>
        <w:rPr>
          <w:rFonts w:ascii="Arial" w:hAnsi="Arial" w:cs="Arial"/>
          <w:sz w:val="16"/>
          <w:szCs w:val="16"/>
        </w:rPr>
      </w:pPr>
      <w:r w:rsidRPr="004E624F">
        <w:rPr>
          <w:rFonts w:ascii="Arial" w:hAnsi="Arial" w:cs="Arial"/>
          <w:sz w:val="16"/>
          <w:szCs w:val="16"/>
        </w:rPr>
        <w:t>Figure 1 The research onion</w:t>
      </w:r>
      <w:r w:rsidR="00C60C0F" w:rsidRPr="004E624F">
        <w:rPr>
          <w:rFonts w:ascii="Arial" w:hAnsi="Arial" w:cs="Arial"/>
          <w:sz w:val="16"/>
          <w:szCs w:val="16"/>
        </w:rPr>
        <w:t>. Sou</w:t>
      </w:r>
      <w:r w:rsidR="00B93061" w:rsidRPr="004E624F">
        <w:rPr>
          <w:rFonts w:ascii="Arial" w:hAnsi="Arial" w:cs="Arial"/>
          <w:sz w:val="16"/>
          <w:szCs w:val="16"/>
        </w:rPr>
        <w:t>rce</w:t>
      </w:r>
      <w:r w:rsidR="001B6D00" w:rsidRPr="004E624F">
        <w:rPr>
          <w:rFonts w:ascii="Arial" w:hAnsi="Arial" w:cs="Arial"/>
          <w:sz w:val="16"/>
          <w:szCs w:val="16"/>
        </w:rPr>
        <w:t xml:space="preserve"> </w:t>
      </w:r>
      <w:r w:rsidRPr="004E624F">
        <w:rPr>
          <w:rFonts w:ascii="Arial" w:hAnsi="Arial" w:cs="Arial"/>
          <w:sz w:val="16"/>
          <w:szCs w:val="16"/>
        </w:rPr>
        <w:t>Saunders, Lewis, and Thornhill (2008)</w:t>
      </w:r>
    </w:p>
    <w:p w14:paraId="7D4A212C" w14:textId="5CE30330" w:rsidR="00B5027B" w:rsidRPr="00F479CD" w:rsidRDefault="00097223" w:rsidP="00F479CD">
      <w:pPr>
        <w:pStyle w:val="Heading2"/>
        <w:spacing w:line="360" w:lineRule="auto"/>
        <w:rPr>
          <w:rFonts w:ascii="Arial" w:hAnsi="Arial" w:cs="Arial"/>
          <w:b/>
          <w:bCs/>
          <w:color w:val="00B050"/>
          <w:sz w:val="28"/>
          <w:szCs w:val="28"/>
        </w:rPr>
      </w:pPr>
      <w:bookmarkStart w:id="33" w:name="_Toc166796595"/>
      <w:r w:rsidRPr="00F479CD">
        <w:rPr>
          <w:rFonts w:ascii="Arial" w:hAnsi="Arial" w:cs="Arial"/>
          <w:b/>
          <w:bCs/>
          <w:color w:val="00B050"/>
          <w:sz w:val="28"/>
          <w:szCs w:val="28"/>
        </w:rPr>
        <w:t>RESEARCH APPROACH – DEDUCTIVE APPROACH, INDUCTIVE APPROACH, AND ABDUCTIVE APPROACH- JUSTIFY INDUCTIVE APPROACH.</w:t>
      </w:r>
      <w:bookmarkEnd w:id="33"/>
      <w:r w:rsidRPr="00F479CD">
        <w:rPr>
          <w:rFonts w:ascii="Arial" w:hAnsi="Arial" w:cs="Arial"/>
          <w:b/>
          <w:bCs/>
          <w:color w:val="00B050"/>
          <w:sz w:val="28"/>
          <w:szCs w:val="28"/>
        </w:rPr>
        <w:t xml:space="preserve"> </w:t>
      </w:r>
    </w:p>
    <w:p w14:paraId="403F3B4C" w14:textId="36CD8836" w:rsidR="0095190E" w:rsidRPr="00FE3941" w:rsidRDefault="000A7854" w:rsidP="00DA1B30">
      <w:pPr>
        <w:pStyle w:val="Heading3"/>
        <w:rPr>
          <w:rFonts w:ascii="Arial" w:hAnsi="Arial" w:cs="Arial"/>
          <w:b/>
          <w:bCs/>
          <w:color w:val="00B050"/>
          <w:sz w:val="28"/>
          <w:szCs w:val="28"/>
        </w:rPr>
      </w:pPr>
      <w:bookmarkStart w:id="34" w:name="_Toc166796596"/>
      <w:r w:rsidRPr="00FE3941">
        <w:rPr>
          <w:rFonts w:ascii="Arial" w:hAnsi="Arial" w:cs="Arial"/>
          <w:b/>
          <w:bCs/>
          <w:color w:val="00B050"/>
          <w:sz w:val="28"/>
          <w:szCs w:val="28"/>
        </w:rPr>
        <w:t xml:space="preserve">3.1.7 </w:t>
      </w:r>
      <w:r w:rsidR="00BB1A6F" w:rsidRPr="00FE3941">
        <w:rPr>
          <w:rFonts w:ascii="Arial" w:hAnsi="Arial" w:cs="Arial"/>
          <w:b/>
          <w:bCs/>
          <w:color w:val="00B050"/>
          <w:sz w:val="28"/>
          <w:szCs w:val="28"/>
        </w:rPr>
        <w:t>DEDUCTIVE APPROACH</w:t>
      </w:r>
      <w:r w:rsidR="0095190E" w:rsidRPr="00FE3941">
        <w:rPr>
          <w:rFonts w:ascii="Arial" w:hAnsi="Arial" w:cs="Arial"/>
          <w:b/>
          <w:bCs/>
          <w:color w:val="00B050"/>
          <w:sz w:val="28"/>
          <w:szCs w:val="28"/>
        </w:rPr>
        <w:t>:</w:t>
      </w:r>
      <w:bookmarkEnd w:id="34"/>
    </w:p>
    <w:p w14:paraId="2BDE2A5B" w14:textId="33FDF546" w:rsidR="004C2602" w:rsidRPr="004E624F" w:rsidRDefault="00190722" w:rsidP="00F479CD">
      <w:pPr>
        <w:spacing w:line="360" w:lineRule="auto"/>
        <w:jc w:val="both"/>
        <w:rPr>
          <w:rFonts w:ascii="Arial" w:eastAsia="Times New Roman" w:hAnsi="Arial" w:cs="Arial"/>
          <w:sz w:val="24"/>
          <w:szCs w:val="24"/>
          <w:lang w:val="en-GB" w:eastAsia="en-GB"/>
        </w:rPr>
      </w:pPr>
      <w:r w:rsidRPr="004E624F">
        <w:rPr>
          <w:rFonts w:ascii="Arial" w:hAnsi="Arial" w:cs="Arial"/>
          <w:sz w:val="24"/>
          <w:szCs w:val="24"/>
        </w:rPr>
        <w:t xml:space="preserve">A deductive research study and working hypothesis, according to Casula, Rangarajan, and Shields (2020), is a versatile, practical framework that may direct the processes of the research process and provide clarity among components. </w:t>
      </w:r>
      <w:r w:rsidR="005D7E97" w:rsidRPr="004E624F">
        <w:rPr>
          <w:rFonts w:ascii="Arial" w:hAnsi="Arial" w:cs="Arial"/>
          <w:sz w:val="24"/>
          <w:szCs w:val="24"/>
        </w:rPr>
        <w:t xml:space="preserve">Exploratory research </w:t>
      </w:r>
      <w:r w:rsidR="00A94927" w:rsidRPr="004E624F">
        <w:rPr>
          <w:rFonts w:ascii="Arial" w:hAnsi="Arial" w:cs="Arial"/>
          <w:sz w:val="24"/>
          <w:szCs w:val="24"/>
        </w:rPr>
        <w:t>is</w:t>
      </w:r>
      <w:r w:rsidR="005D7E97" w:rsidRPr="004E624F">
        <w:rPr>
          <w:rFonts w:ascii="Arial" w:hAnsi="Arial" w:cs="Arial"/>
          <w:sz w:val="24"/>
          <w:szCs w:val="24"/>
        </w:rPr>
        <w:t xml:space="preserve"> inductive and qualitative (Stebbins 2001).</w:t>
      </w:r>
      <w:r w:rsidR="00953392" w:rsidRPr="004E624F">
        <w:rPr>
          <w:rFonts w:ascii="Arial" w:hAnsi="Arial" w:cs="Arial"/>
          <w:sz w:val="24"/>
          <w:szCs w:val="24"/>
        </w:rPr>
        <w:t xml:space="preserve"> </w:t>
      </w:r>
      <w:r w:rsidR="00357EDC" w:rsidRPr="004E624F">
        <w:rPr>
          <w:rFonts w:ascii="Arial" w:hAnsi="Arial" w:cs="Arial"/>
          <w:sz w:val="24"/>
          <w:szCs w:val="24"/>
        </w:rPr>
        <w:t xml:space="preserve">Exploratory qualitative investigation is frequently criticized for the absence of rigorous methodology and preliminary conclusions when compared to quantitative investigations that use deductive validating procedures (Thomas and Magilvy 2011). </w:t>
      </w:r>
      <w:r w:rsidR="0091150D" w:rsidRPr="004E624F">
        <w:rPr>
          <w:rFonts w:ascii="Arial" w:hAnsi="Arial" w:cs="Arial"/>
          <w:sz w:val="24"/>
          <w:szCs w:val="24"/>
        </w:rPr>
        <w:t xml:space="preserve">According to </w:t>
      </w:r>
      <w:r w:rsidR="00BF42B6" w:rsidRPr="004E624F">
        <w:rPr>
          <w:rFonts w:ascii="Arial" w:hAnsi="Arial" w:cs="Arial"/>
          <w:color w:val="00B050"/>
          <w:sz w:val="24"/>
          <w:szCs w:val="24"/>
        </w:rPr>
        <w:t>Glaser</w:t>
      </w:r>
      <w:r w:rsidR="0000551B" w:rsidRPr="004E624F">
        <w:rPr>
          <w:rFonts w:ascii="Arial" w:hAnsi="Arial" w:cs="Arial"/>
          <w:color w:val="00B050"/>
          <w:sz w:val="24"/>
          <w:szCs w:val="24"/>
        </w:rPr>
        <w:t xml:space="preserve"> and Strauss (</w:t>
      </w:r>
      <w:r w:rsidR="008C632F" w:rsidRPr="004E624F">
        <w:rPr>
          <w:rFonts w:ascii="Arial" w:hAnsi="Arial" w:cs="Arial"/>
          <w:color w:val="00B050"/>
          <w:sz w:val="24"/>
          <w:szCs w:val="24"/>
        </w:rPr>
        <w:t>2006</w:t>
      </w:r>
      <w:r w:rsidR="00676CF6" w:rsidRPr="004E624F">
        <w:rPr>
          <w:rFonts w:ascii="Arial" w:hAnsi="Arial" w:cs="Arial"/>
          <w:color w:val="00B050"/>
          <w:sz w:val="24"/>
          <w:szCs w:val="24"/>
        </w:rPr>
        <w:t>)</w:t>
      </w:r>
      <w:r w:rsidR="00676CF6" w:rsidRPr="004E624F">
        <w:rPr>
          <w:rFonts w:ascii="Arial" w:hAnsi="Arial" w:cs="Arial"/>
          <w:sz w:val="24"/>
          <w:szCs w:val="24"/>
        </w:rPr>
        <w:t xml:space="preserve"> </w:t>
      </w:r>
      <w:r w:rsidR="00676CF6" w:rsidRPr="004E624F">
        <w:rPr>
          <w:rFonts w:ascii="Arial" w:eastAsia="Times New Roman" w:hAnsi="Arial" w:cs="Arial"/>
          <w:sz w:val="24"/>
          <w:szCs w:val="24"/>
          <w:lang w:val="en-GB" w:eastAsia="en-GB"/>
        </w:rPr>
        <w:t>sociologists also need</w:t>
      </w:r>
      <w:r w:rsidR="00321858" w:rsidRPr="004E624F">
        <w:rPr>
          <w:rFonts w:ascii="Arial" w:eastAsia="Times New Roman" w:hAnsi="Arial" w:cs="Arial"/>
          <w:sz w:val="24"/>
          <w:szCs w:val="24"/>
          <w:lang w:val="en-GB" w:eastAsia="en-GB"/>
        </w:rPr>
        <w:t xml:space="preserve"> to exercise caution when substituting facts with the language and models of the tidy, </w:t>
      </w:r>
      <w:r w:rsidR="00321858" w:rsidRPr="004E624F">
        <w:rPr>
          <w:rFonts w:ascii="Arial" w:eastAsia="Times New Roman" w:hAnsi="Arial" w:cs="Arial"/>
          <w:sz w:val="24"/>
          <w:szCs w:val="24"/>
          <w:lang w:val="en-GB" w:eastAsia="en-GB"/>
        </w:rPr>
        <w:lastRenderedPageBreak/>
        <w:t xml:space="preserve">unambiguous, logico-deductive formal theories. Searching for information may be </w:t>
      </w:r>
      <w:r w:rsidR="00342F73" w:rsidRPr="004E624F">
        <w:rPr>
          <w:rFonts w:ascii="Arial" w:eastAsia="Times New Roman" w:hAnsi="Arial" w:cs="Arial"/>
          <w:sz w:val="24"/>
          <w:szCs w:val="24"/>
          <w:lang w:val="en-GB" w:eastAsia="en-GB"/>
        </w:rPr>
        <w:t>challenging</w:t>
      </w:r>
      <w:r w:rsidR="00321858" w:rsidRPr="004E624F">
        <w:rPr>
          <w:rFonts w:ascii="Arial" w:eastAsia="Times New Roman" w:hAnsi="Arial" w:cs="Arial"/>
          <w:sz w:val="24"/>
          <w:szCs w:val="24"/>
          <w:lang w:val="en-GB" w:eastAsia="en-GB"/>
        </w:rPr>
        <w:t xml:space="preserve"> when it comes to abstract concepts like "person-set" or "anticipatory succession." The sociologist was confronted with This issue may become lost in the language of another formal theory, giving up on the pursuit of information that could assist him in developing a framework for thinking about his theory, a model for integrating it, and a list of attributes relevant to data</w:t>
      </w:r>
      <w:r w:rsidR="00197AE3" w:rsidRPr="004E624F">
        <w:rPr>
          <w:rFonts w:ascii="Arial" w:eastAsia="Times New Roman" w:hAnsi="Arial" w:cs="Arial"/>
          <w:sz w:val="24"/>
          <w:szCs w:val="24"/>
          <w:lang w:val="en-GB" w:eastAsia="en-GB"/>
        </w:rPr>
        <w:t xml:space="preserve">. </w:t>
      </w:r>
      <w:r w:rsidR="009C10B5" w:rsidRPr="004E624F">
        <w:rPr>
          <w:rFonts w:ascii="Arial" w:eastAsia="Times New Roman" w:hAnsi="Arial" w:cs="Arial"/>
          <w:sz w:val="24"/>
          <w:szCs w:val="24"/>
          <w:lang w:val="en-GB" w:eastAsia="en-GB"/>
        </w:rPr>
        <w:t xml:space="preserve">According to </w:t>
      </w:r>
      <w:r w:rsidR="00143BF6" w:rsidRPr="004E624F">
        <w:rPr>
          <w:rFonts w:ascii="Arial" w:eastAsia="Times New Roman" w:hAnsi="Arial" w:cs="Arial"/>
          <w:sz w:val="24"/>
          <w:szCs w:val="24"/>
          <w:lang w:val="en-GB" w:eastAsia="en-GB"/>
        </w:rPr>
        <w:t>Glaser and Str</w:t>
      </w:r>
      <w:r w:rsidR="006B1A87" w:rsidRPr="004E624F">
        <w:rPr>
          <w:rFonts w:ascii="Arial" w:eastAsia="Times New Roman" w:hAnsi="Arial" w:cs="Arial"/>
          <w:sz w:val="24"/>
          <w:szCs w:val="24"/>
          <w:lang w:val="en-GB" w:eastAsia="en-GB"/>
        </w:rPr>
        <w:t>auss (2006) E</w:t>
      </w:r>
      <w:r w:rsidR="00AC099F" w:rsidRPr="004E624F">
        <w:rPr>
          <w:rFonts w:ascii="Arial" w:eastAsia="Times New Roman" w:hAnsi="Arial" w:cs="Arial"/>
          <w:sz w:val="24"/>
          <w:szCs w:val="24"/>
          <w:lang w:val="en-GB" w:eastAsia="en-GB"/>
        </w:rPr>
        <w:t>tz</w:t>
      </w:r>
      <w:r w:rsidR="00511719" w:rsidRPr="004E624F">
        <w:rPr>
          <w:rFonts w:ascii="Arial" w:eastAsia="Times New Roman" w:hAnsi="Arial" w:cs="Arial"/>
          <w:sz w:val="24"/>
          <w:szCs w:val="24"/>
          <w:lang w:val="en-GB" w:eastAsia="en-GB"/>
        </w:rPr>
        <w:t xml:space="preserve">ioni </w:t>
      </w:r>
      <w:r w:rsidR="00500667" w:rsidRPr="004E624F">
        <w:rPr>
          <w:rFonts w:ascii="Arial" w:eastAsia="Times New Roman" w:hAnsi="Arial" w:cs="Arial"/>
          <w:sz w:val="24"/>
          <w:szCs w:val="24"/>
          <w:lang w:val="en-GB" w:eastAsia="en-GB"/>
        </w:rPr>
        <w:t>only demands claims after allowing the facts to suggest a theory and discovering that it is unworkable. Whenever his grounded foundation is exhausted, he continues with logico-deductive hypothesis. From the vast quantity of published research that he has covered, we can learn a lot about how he produces theory. He offers great instructions for combining this knowledge to create theory.</w:t>
      </w:r>
    </w:p>
    <w:p w14:paraId="4C3981FB" w14:textId="15784FC1" w:rsidR="00DA52B5" w:rsidRPr="00EA6558" w:rsidRDefault="000A7854" w:rsidP="00EA6558">
      <w:pPr>
        <w:pStyle w:val="Heading1"/>
        <w:spacing w:line="360" w:lineRule="auto"/>
        <w:rPr>
          <w:rFonts w:ascii="Arial" w:hAnsi="Arial" w:cs="Arial"/>
          <w:b/>
          <w:bCs/>
          <w:color w:val="00B050"/>
          <w:sz w:val="28"/>
          <w:szCs w:val="28"/>
        </w:rPr>
      </w:pPr>
      <w:bookmarkStart w:id="35" w:name="_Toc166796597"/>
      <w:r w:rsidRPr="00EA6558">
        <w:rPr>
          <w:rFonts w:ascii="Arial" w:hAnsi="Arial" w:cs="Arial"/>
          <w:b/>
          <w:bCs/>
          <w:color w:val="00B050"/>
          <w:sz w:val="28"/>
          <w:szCs w:val="28"/>
        </w:rPr>
        <w:t xml:space="preserve">3.1.8 </w:t>
      </w:r>
      <w:r w:rsidR="004C5E5F" w:rsidRPr="00EA6558">
        <w:rPr>
          <w:rFonts w:ascii="Arial" w:hAnsi="Arial" w:cs="Arial"/>
          <w:b/>
          <w:bCs/>
          <w:color w:val="00B050"/>
          <w:sz w:val="28"/>
          <w:szCs w:val="28"/>
        </w:rPr>
        <w:t>INDUCTIVE APPROACH:</w:t>
      </w:r>
      <w:bookmarkEnd w:id="35"/>
    </w:p>
    <w:p w14:paraId="690ED0D8" w14:textId="78D2FF5B" w:rsidR="004C5E5F" w:rsidRPr="00DA52B5" w:rsidRDefault="000424D8" w:rsidP="00EA6558">
      <w:pPr>
        <w:spacing w:line="360" w:lineRule="auto"/>
        <w:jc w:val="both"/>
        <w:rPr>
          <w:rFonts w:ascii="Arial" w:hAnsi="Arial" w:cs="Arial"/>
          <w:i/>
          <w:iCs/>
          <w:color w:val="00B050"/>
          <w:sz w:val="24"/>
          <w:szCs w:val="24"/>
        </w:rPr>
      </w:pPr>
      <w:r w:rsidRPr="00DA52B5">
        <w:rPr>
          <w:rFonts w:ascii="Arial" w:hAnsi="Arial" w:cs="Arial"/>
          <w:color w:val="00B050"/>
          <w:sz w:val="24"/>
          <w:szCs w:val="24"/>
        </w:rPr>
        <w:t xml:space="preserve">Thomas </w:t>
      </w:r>
      <w:r w:rsidR="00FC074E" w:rsidRPr="00DA52B5">
        <w:rPr>
          <w:rFonts w:ascii="Arial" w:hAnsi="Arial" w:cs="Arial"/>
          <w:color w:val="00B050"/>
          <w:sz w:val="24"/>
          <w:szCs w:val="24"/>
        </w:rPr>
        <w:t>(2003)</w:t>
      </w:r>
      <w:r w:rsidR="006D7AB6" w:rsidRPr="00DA52B5">
        <w:rPr>
          <w:rFonts w:ascii="Arial" w:hAnsi="Arial" w:cs="Arial"/>
          <w:i/>
          <w:iCs/>
          <w:color w:val="00B050"/>
          <w:sz w:val="24"/>
          <w:szCs w:val="24"/>
        </w:rPr>
        <w:t xml:space="preserve"> </w:t>
      </w:r>
      <w:r w:rsidR="006D7AB6" w:rsidRPr="00DA52B5">
        <w:rPr>
          <w:rFonts w:ascii="Arial" w:hAnsi="Arial" w:cs="Arial"/>
          <w:sz w:val="24"/>
          <w:szCs w:val="24"/>
        </w:rPr>
        <w:t>States</w:t>
      </w:r>
      <w:r w:rsidR="00724493" w:rsidRPr="00DA52B5">
        <w:rPr>
          <w:rFonts w:ascii="Arial" w:hAnsi="Arial" w:cs="Arial"/>
          <w:i/>
          <w:iCs/>
          <w:color w:val="00B050"/>
          <w:sz w:val="24"/>
          <w:szCs w:val="24"/>
        </w:rPr>
        <w:t xml:space="preserve"> </w:t>
      </w:r>
      <w:r w:rsidR="00D05361" w:rsidRPr="00D05361">
        <w:rPr>
          <w:rFonts w:ascii="Arial" w:eastAsia="Times New Roman" w:hAnsi="Arial" w:cs="Arial"/>
          <w:sz w:val="24"/>
          <w:szCs w:val="24"/>
          <w:lang w:val="en-GB" w:eastAsia="en-GB"/>
        </w:rPr>
        <w:t xml:space="preserve">Using an inductive method has the following objectives: </w:t>
      </w:r>
      <w:r w:rsidR="00FC074E" w:rsidRPr="00DA52B5">
        <w:rPr>
          <w:rFonts w:ascii="Arial" w:eastAsia="Times New Roman" w:hAnsi="Arial" w:cs="Arial"/>
          <w:sz w:val="24"/>
          <w:szCs w:val="24"/>
          <w:lang w:val="en-GB" w:eastAsia="en-GB"/>
        </w:rPr>
        <w:t xml:space="preserve">(1) develop </w:t>
      </w:r>
      <w:r w:rsidR="00F80B30" w:rsidRPr="00F80B30">
        <w:rPr>
          <w:rFonts w:ascii="Arial" w:eastAsia="Times New Roman" w:hAnsi="Arial" w:cs="Arial"/>
          <w:sz w:val="24"/>
          <w:szCs w:val="24"/>
          <w:lang w:val="en-GB" w:eastAsia="en-GB"/>
        </w:rPr>
        <w:t xml:space="preserve">a hypothesis or model explaining the fundamental organization of events or procedures that may be seen in the unprocessed data; </w:t>
      </w:r>
      <w:r w:rsidR="00FC074E" w:rsidRPr="00DA52B5">
        <w:rPr>
          <w:rFonts w:ascii="Arial" w:eastAsia="Times New Roman" w:hAnsi="Arial" w:cs="Arial"/>
          <w:sz w:val="24"/>
          <w:szCs w:val="24"/>
          <w:lang w:val="en-GB" w:eastAsia="en-GB"/>
        </w:rPr>
        <w:t xml:space="preserve"> (2) determine distinct connections within the study's </w:t>
      </w:r>
      <w:r w:rsidR="00E81D3E" w:rsidRPr="00E81D3E">
        <w:rPr>
          <w:rFonts w:ascii="Arial" w:eastAsia="Times New Roman" w:hAnsi="Arial" w:cs="Arial"/>
          <w:sz w:val="24"/>
          <w:szCs w:val="24"/>
          <w:lang w:val="en-GB" w:eastAsia="en-GB"/>
        </w:rPr>
        <w:t>study goals and the condensed results obtained from the unprocessed data; and</w:t>
      </w:r>
      <w:r w:rsidR="00FC074E" w:rsidRPr="00DA52B5">
        <w:rPr>
          <w:rFonts w:ascii="Arial" w:eastAsia="Times New Roman" w:hAnsi="Arial" w:cs="Arial"/>
          <w:sz w:val="24"/>
          <w:szCs w:val="24"/>
          <w:lang w:val="en-GB" w:eastAsia="en-GB"/>
        </w:rPr>
        <w:t xml:space="preserve"> (3) </w:t>
      </w:r>
      <w:r w:rsidR="00917EC9" w:rsidRPr="00917EC9">
        <w:rPr>
          <w:rFonts w:ascii="Arial" w:eastAsia="Times New Roman" w:hAnsi="Arial" w:cs="Arial"/>
          <w:sz w:val="24"/>
          <w:szCs w:val="24"/>
          <w:lang w:val="en-GB" w:eastAsia="en-GB"/>
        </w:rPr>
        <w:t>compress large and diverse unprocessed textual information into a concise, summary style.</w:t>
      </w:r>
      <w:r w:rsidR="000F53B6">
        <w:rPr>
          <w:rFonts w:ascii="Arial" w:eastAsia="Times New Roman" w:hAnsi="Arial" w:cs="Arial"/>
          <w:sz w:val="24"/>
          <w:szCs w:val="24"/>
          <w:lang w:val="en-GB" w:eastAsia="en-GB"/>
        </w:rPr>
        <w:t xml:space="preserve"> </w:t>
      </w:r>
      <w:r w:rsidR="00722C3F" w:rsidRPr="00722C3F">
        <w:rPr>
          <w:rFonts w:ascii="Arial" w:eastAsia="Times New Roman" w:hAnsi="Arial" w:cs="Arial"/>
          <w:sz w:val="24"/>
          <w:szCs w:val="24"/>
          <w:lang w:val="en-GB" w:eastAsia="en-GB"/>
        </w:rPr>
        <w:t>When analyzing qualitative information, inductive reasoning involves a deliberate procedure based on specific objectives</w:t>
      </w:r>
      <w:r w:rsidR="00120E6A">
        <w:rPr>
          <w:rFonts w:ascii="Arial" w:eastAsia="Times New Roman" w:hAnsi="Arial" w:cs="Arial"/>
          <w:sz w:val="24"/>
          <w:szCs w:val="24"/>
          <w:lang w:val="en-GB" w:eastAsia="en-GB"/>
        </w:rPr>
        <w:t xml:space="preserve">. </w:t>
      </w:r>
      <w:r w:rsidR="00E51AA0" w:rsidRPr="00E51AA0">
        <w:rPr>
          <w:rFonts w:ascii="Arial" w:eastAsia="Times New Roman" w:hAnsi="Arial" w:cs="Arial"/>
          <w:sz w:val="24"/>
          <w:szCs w:val="24"/>
          <w:lang w:val="en-GB" w:eastAsia="en-GB"/>
        </w:rPr>
        <w:t xml:space="preserve">The primary objective of the inductive method serves to liberate the findings by removing structured techniques' limits and allow them to emerge from the recurring, prominent, or notable trends found in unprocessed data. </w:t>
      </w:r>
      <w:r w:rsidR="006940EB" w:rsidRPr="00DA52B5">
        <w:rPr>
          <w:rFonts w:ascii="Arial" w:eastAsia="Times New Roman" w:hAnsi="Arial" w:cs="Arial"/>
          <w:color w:val="00B050"/>
          <w:sz w:val="24"/>
          <w:szCs w:val="24"/>
          <w:lang w:val="en-GB" w:eastAsia="en-GB"/>
        </w:rPr>
        <w:t>Th</w:t>
      </w:r>
      <w:r w:rsidR="0011142F" w:rsidRPr="00DA52B5">
        <w:rPr>
          <w:rFonts w:ascii="Arial" w:eastAsia="Times New Roman" w:hAnsi="Arial" w:cs="Arial"/>
          <w:color w:val="00B050"/>
          <w:sz w:val="24"/>
          <w:szCs w:val="24"/>
          <w:lang w:val="en-GB" w:eastAsia="en-GB"/>
        </w:rPr>
        <w:t>omas</w:t>
      </w:r>
      <w:r w:rsidR="00B462E8" w:rsidRPr="00DA52B5">
        <w:rPr>
          <w:rFonts w:ascii="Arial" w:eastAsia="Times New Roman" w:hAnsi="Arial" w:cs="Arial"/>
          <w:color w:val="00B050"/>
          <w:sz w:val="24"/>
          <w:szCs w:val="24"/>
          <w:lang w:val="en-GB" w:eastAsia="en-GB"/>
        </w:rPr>
        <w:t xml:space="preserve">, </w:t>
      </w:r>
      <w:r w:rsidR="0011142F" w:rsidRPr="00DA52B5">
        <w:rPr>
          <w:rFonts w:ascii="Arial" w:eastAsia="Times New Roman" w:hAnsi="Arial" w:cs="Arial"/>
          <w:color w:val="00B050"/>
          <w:sz w:val="24"/>
          <w:szCs w:val="24"/>
          <w:lang w:val="en-GB" w:eastAsia="en-GB"/>
        </w:rPr>
        <w:t xml:space="preserve">(2003) </w:t>
      </w:r>
      <w:r w:rsidR="0011142F" w:rsidRPr="00DA52B5">
        <w:rPr>
          <w:rFonts w:ascii="Arial" w:eastAsia="Times New Roman" w:hAnsi="Arial" w:cs="Arial"/>
          <w:sz w:val="24"/>
          <w:szCs w:val="24"/>
          <w:lang w:val="en-GB" w:eastAsia="en-GB"/>
        </w:rPr>
        <w:t xml:space="preserve">also states that </w:t>
      </w:r>
      <w:r w:rsidR="00EA12FD">
        <w:rPr>
          <w:rFonts w:ascii="Arial" w:eastAsia="Times New Roman" w:hAnsi="Arial" w:cs="Arial"/>
          <w:sz w:val="24"/>
          <w:szCs w:val="24"/>
          <w:lang w:val="en-GB" w:eastAsia="en-GB"/>
        </w:rPr>
        <w:t>s</w:t>
      </w:r>
      <w:r w:rsidR="00C16621" w:rsidRPr="00DA52B5">
        <w:rPr>
          <w:rFonts w:ascii="Arial" w:eastAsia="Times New Roman" w:hAnsi="Arial" w:cs="Arial"/>
          <w:sz w:val="24"/>
          <w:szCs w:val="24"/>
          <w:lang w:val="en-GB" w:eastAsia="en-GB"/>
        </w:rPr>
        <w:t xml:space="preserve">ince </w:t>
      </w:r>
      <w:r w:rsidR="00304A29" w:rsidRPr="00304A29">
        <w:rPr>
          <w:rFonts w:ascii="Arial" w:eastAsia="Times New Roman" w:hAnsi="Arial" w:cs="Arial"/>
          <w:sz w:val="24"/>
          <w:szCs w:val="24"/>
          <w:lang w:val="en-GB" w:eastAsia="en-GB"/>
        </w:rPr>
        <w:t xml:space="preserve">Analyzing data using deductive reasoning, utilized in </w:t>
      </w:r>
      <w:r w:rsidR="00C16621" w:rsidRPr="00DA52B5">
        <w:rPr>
          <w:rFonts w:ascii="Arial" w:eastAsia="Times New Roman" w:hAnsi="Arial" w:cs="Arial"/>
          <w:sz w:val="24"/>
          <w:szCs w:val="24"/>
          <w:lang w:val="en-GB" w:eastAsia="en-GB"/>
        </w:rPr>
        <w:t xml:space="preserve">experimentation and hypothesis-based </w:t>
      </w:r>
      <w:r w:rsidR="00C21E02" w:rsidRPr="00C21E02">
        <w:rPr>
          <w:rFonts w:ascii="Arial" w:eastAsia="Times New Roman" w:hAnsi="Arial" w:cs="Arial"/>
          <w:sz w:val="24"/>
          <w:szCs w:val="24"/>
          <w:lang w:val="en-GB" w:eastAsia="en-GB"/>
        </w:rPr>
        <w:t xml:space="preserve">study, places constraints on </w:t>
      </w:r>
      <w:r w:rsidR="00C16621" w:rsidRPr="00DA52B5">
        <w:rPr>
          <w:rFonts w:ascii="Arial" w:eastAsia="Times New Roman" w:hAnsi="Arial" w:cs="Arial"/>
          <w:sz w:val="24"/>
          <w:szCs w:val="24"/>
          <w:lang w:val="en-GB" w:eastAsia="en-GB"/>
        </w:rPr>
        <w:t xml:space="preserve">gathering and analyzing information techniques, significant trends </w:t>
      </w:r>
      <w:r w:rsidR="00D07DEA" w:rsidRPr="00D07DEA">
        <w:rPr>
          <w:rFonts w:ascii="Arial" w:eastAsia="Times New Roman" w:hAnsi="Arial" w:cs="Arial"/>
          <w:sz w:val="24"/>
          <w:szCs w:val="24"/>
          <w:lang w:val="en-GB" w:eastAsia="en-GB"/>
        </w:rPr>
        <w:t xml:space="preserve">are usually concealed, </w:t>
      </w:r>
      <w:r w:rsidR="00C16621" w:rsidRPr="00DA52B5">
        <w:rPr>
          <w:rFonts w:ascii="Arial" w:eastAsia="Times New Roman" w:hAnsi="Arial" w:cs="Arial"/>
          <w:sz w:val="24"/>
          <w:szCs w:val="24"/>
          <w:lang w:val="en-GB" w:eastAsia="en-GB"/>
        </w:rPr>
        <w:t>modified, or rendered opaque.</w:t>
      </w:r>
    </w:p>
    <w:p w14:paraId="586285E6" w14:textId="10575408" w:rsidR="0095190E" w:rsidRPr="0031341E" w:rsidRDefault="000A7854" w:rsidP="0031341E">
      <w:pPr>
        <w:pStyle w:val="Heading2"/>
        <w:spacing w:line="360" w:lineRule="auto"/>
        <w:rPr>
          <w:rFonts w:ascii="Arial" w:hAnsi="Arial" w:cs="Arial"/>
          <w:b/>
          <w:bCs/>
          <w:color w:val="00B050"/>
          <w:sz w:val="28"/>
          <w:szCs w:val="28"/>
        </w:rPr>
      </w:pPr>
      <w:bookmarkStart w:id="36" w:name="_Toc166796598"/>
      <w:r w:rsidRPr="0031341E">
        <w:rPr>
          <w:rFonts w:ascii="Arial" w:hAnsi="Arial" w:cs="Arial"/>
          <w:b/>
          <w:bCs/>
          <w:color w:val="00B050"/>
          <w:sz w:val="28"/>
          <w:szCs w:val="28"/>
        </w:rPr>
        <w:t xml:space="preserve">3.1.9 </w:t>
      </w:r>
      <w:r w:rsidR="004C5E5F" w:rsidRPr="0031341E">
        <w:rPr>
          <w:rFonts w:ascii="Arial" w:hAnsi="Arial" w:cs="Arial"/>
          <w:b/>
          <w:bCs/>
          <w:color w:val="00B050"/>
          <w:sz w:val="28"/>
          <w:szCs w:val="28"/>
        </w:rPr>
        <w:t>ABDUCTIVE APPROACH</w:t>
      </w:r>
      <w:r w:rsidR="004C55A1" w:rsidRPr="0031341E">
        <w:rPr>
          <w:rFonts w:ascii="Arial" w:hAnsi="Arial" w:cs="Arial"/>
          <w:b/>
          <w:bCs/>
          <w:color w:val="00B050"/>
          <w:sz w:val="28"/>
          <w:szCs w:val="28"/>
        </w:rPr>
        <w:t>:</w:t>
      </w:r>
      <w:bookmarkEnd w:id="36"/>
      <w:r w:rsidR="00225941" w:rsidRPr="0031341E">
        <w:rPr>
          <w:rFonts w:ascii="Arial" w:hAnsi="Arial" w:cs="Arial"/>
          <w:b/>
          <w:bCs/>
          <w:color w:val="00B050"/>
          <w:sz w:val="28"/>
          <w:szCs w:val="28"/>
        </w:rPr>
        <w:t xml:space="preserve"> </w:t>
      </w:r>
    </w:p>
    <w:p w14:paraId="7F1E275E" w14:textId="65F08D1D" w:rsidR="004C5E5F" w:rsidRPr="00093DCA" w:rsidRDefault="00225941" w:rsidP="0031341E">
      <w:pPr>
        <w:spacing w:line="360" w:lineRule="auto"/>
        <w:jc w:val="both"/>
        <w:rPr>
          <w:rFonts w:ascii="Arial" w:eastAsia="Times New Roman" w:hAnsi="Arial" w:cs="Arial"/>
          <w:color w:val="00B050"/>
          <w:sz w:val="24"/>
          <w:szCs w:val="24"/>
          <w:lang w:val="en-GB" w:eastAsia="en-GB"/>
        </w:rPr>
      </w:pPr>
      <w:r w:rsidRPr="00093DCA">
        <w:rPr>
          <w:rFonts w:ascii="Arial" w:hAnsi="Arial" w:cs="Arial"/>
          <w:color w:val="00B050"/>
          <w:sz w:val="24"/>
          <w:szCs w:val="24"/>
        </w:rPr>
        <w:t>Du</w:t>
      </w:r>
      <w:r w:rsidR="00564E98" w:rsidRPr="00093DCA">
        <w:rPr>
          <w:rFonts w:ascii="Arial" w:hAnsi="Arial" w:cs="Arial"/>
          <w:color w:val="00B050"/>
          <w:sz w:val="24"/>
          <w:szCs w:val="24"/>
        </w:rPr>
        <w:t>bois and Gadde (2002) state</w:t>
      </w:r>
      <w:r w:rsidR="00564E98" w:rsidRPr="00093DCA">
        <w:rPr>
          <w:rFonts w:ascii="Arial" w:hAnsi="Arial" w:cs="Arial"/>
          <w:i/>
          <w:iCs/>
          <w:color w:val="00B050"/>
          <w:sz w:val="24"/>
          <w:szCs w:val="24"/>
        </w:rPr>
        <w:t xml:space="preserve"> </w:t>
      </w:r>
      <w:r w:rsidR="007D427F" w:rsidRPr="00093DCA">
        <w:rPr>
          <w:rFonts w:ascii="Arial" w:eastAsia="Times New Roman" w:hAnsi="Arial" w:cs="Arial"/>
          <w:sz w:val="24"/>
          <w:szCs w:val="24"/>
          <w:lang w:val="en-GB" w:eastAsia="en-GB"/>
        </w:rPr>
        <w:t>t</w:t>
      </w:r>
      <w:r w:rsidR="00F527EC" w:rsidRPr="00093DCA">
        <w:rPr>
          <w:rFonts w:ascii="Arial" w:eastAsia="Times New Roman" w:hAnsi="Arial" w:cs="Arial"/>
          <w:sz w:val="24"/>
          <w:szCs w:val="24"/>
          <w:lang w:val="en-GB" w:eastAsia="en-GB"/>
        </w:rPr>
        <w:t xml:space="preserve">he process of systematic combining, which is especially helpful for the formation of </w:t>
      </w:r>
      <w:r w:rsidR="001D40C3" w:rsidRPr="00093DCA">
        <w:rPr>
          <w:rFonts w:ascii="Arial" w:eastAsia="Times New Roman" w:hAnsi="Arial" w:cs="Arial"/>
          <w:sz w:val="24"/>
          <w:szCs w:val="24"/>
          <w:lang w:val="en-GB" w:eastAsia="en-GB"/>
        </w:rPr>
        <w:t>innovative ideas</w:t>
      </w:r>
      <w:r w:rsidR="00F527EC" w:rsidRPr="00093DCA">
        <w:rPr>
          <w:rFonts w:ascii="Arial" w:eastAsia="Times New Roman" w:hAnsi="Arial" w:cs="Arial"/>
          <w:sz w:val="24"/>
          <w:szCs w:val="24"/>
          <w:lang w:val="en-GB" w:eastAsia="en-GB"/>
        </w:rPr>
        <w:t xml:space="preserve">, involves the simultaneous evolution of the </w:t>
      </w:r>
      <w:r w:rsidR="00F527EC" w:rsidRPr="00093DCA">
        <w:rPr>
          <w:rFonts w:ascii="Arial" w:eastAsia="Times New Roman" w:hAnsi="Arial" w:cs="Arial"/>
          <w:sz w:val="24"/>
          <w:szCs w:val="24"/>
          <w:lang w:val="en-GB" w:eastAsia="en-GB"/>
        </w:rPr>
        <w:lastRenderedPageBreak/>
        <w:t>theoretical foundation, practical investigation, and the analysis of cases.</w:t>
      </w:r>
      <w:r w:rsidR="00EA5A86" w:rsidRPr="00093DCA">
        <w:rPr>
          <w:rFonts w:ascii="Arial" w:eastAsia="Times New Roman" w:hAnsi="Arial" w:cs="Arial"/>
          <w:sz w:val="24"/>
          <w:szCs w:val="24"/>
          <w:lang w:val="en-GB" w:eastAsia="en-GB"/>
        </w:rPr>
        <w:t xml:space="preserve"> </w:t>
      </w:r>
      <w:r w:rsidR="000152E7" w:rsidRPr="00093DCA">
        <w:rPr>
          <w:rFonts w:ascii="Arial" w:eastAsia="Times New Roman" w:hAnsi="Arial" w:cs="Arial"/>
          <w:sz w:val="24"/>
          <w:szCs w:val="24"/>
          <w:lang w:val="en-GB" w:eastAsia="en-GB"/>
        </w:rPr>
        <w:t xml:space="preserve">The concept of "abduction" has served as an inspiration for systematic combining as a suitable case study methodology </w:t>
      </w:r>
      <w:r w:rsidR="000152E7" w:rsidRPr="00093DCA">
        <w:rPr>
          <w:rFonts w:ascii="Arial" w:eastAsia="Times New Roman" w:hAnsi="Arial" w:cs="Arial"/>
          <w:color w:val="00B050"/>
          <w:sz w:val="24"/>
          <w:szCs w:val="24"/>
          <w:lang w:val="en-GB" w:eastAsia="en-GB"/>
        </w:rPr>
        <w:t>(Peirce, 1931; Kirkeby, 1994).</w:t>
      </w:r>
    </w:p>
    <w:p w14:paraId="3A94ACCE" w14:textId="05679228" w:rsidR="00CD1986" w:rsidRPr="00C8690D" w:rsidRDefault="004F6157" w:rsidP="004643EA">
      <w:pPr>
        <w:pStyle w:val="Heading1"/>
        <w:spacing w:line="360" w:lineRule="auto"/>
        <w:rPr>
          <w:rFonts w:ascii="Arial" w:hAnsi="Arial" w:cs="Arial"/>
          <w:b/>
          <w:bCs/>
          <w:color w:val="00B050"/>
          <w:sz w:val="28"/>
          <w:szCs w:val="28"/>
        </w:rPr>
      </w:pPr>
      <w:bookmarkStart w:id="37" w:name="_Toc166796599"/>
      <w:r w:rsidRPr="00C8690D">
        <w:rPr>
          <w:rFonts w:ascii="Arial" w:hAnsi="Arial" w:cs="Arial"/>
          <w:b/>
          <w:bCs/>
          <w:color w:val="00B050"/>
          <w:sz w:val="28"/>
          <w:szCs w:val="28"/>
        </w:rPr>
        <w:t>3.1</w:t>
      </w:r>
      <w:r w:rsidR="007B362D" w:rsidRPr="00C8690D">
        <w:rPr>
          <w:rFonts w:ascii="Arial" w:hAnsi="Arial" w:cs="Arial"/>
          <w:b/>
          <w:bCs/>
          <w:color w:val="00B050"/>
          <w:sz w:val="28"/>
          <w:szCs w:val="28"/>
        </w:rPr>
        <w:t xml:space="preserve">0 </w:t>
      </w:r>
      <w:r w:rsidR="004C55A1" w:rsidRPr="00C8690D">
        <w:rPr>
          <w:rFonts w:ascii="Arial" w:hAnsi="Arial" w:cs="Arial"/>
          <w:b/>
          <w:bCs/>
          <w:color w:val="00B050"/>
          <w:sz w:val="28"/>
          <w:szCs w:val="28"/>
        </w:rPr>
        <w:t>JUSTIFY INDUCTIVE APPROAC</w:t>
      </w:r>
      <w:r w:rsidR="00CD1986" w:rsidRPr="00C8690D">
        <w:rPr>
          <w:rFonts w:ascii="Arial" w:hAnsi="Arial" w:cs="Arial"/>
          <w:b/>
          <w:bCs/>
          <w:color w:val="00B050"/>
          <w:sz w:val="28"/>
          <w:szCs w:val="28"/>
        </w:rPr>
        <w:t>H:</w:t>
      </w:r>
      <w:bookmarkEnd w:id="37"/>
      <w:r w:rsidR="008339ED" w:rsidRPr="00C8690D">
        <w:rPr>
          <w:rFonts w:ascii="Arial" w:hAnsi="Arial" w:cs="Arial"/>
          <w:b/>
          <w:bCs/>
          <w:color w:val="00B050"/>
          <w:sz w:val="28"/>
          <w:szCs w:val="28"/>
        </w:rPr>
        <w:t xml:space="preserve"> </w:t>
      </w:r>
    </w:p>
    <w:p w14:paraId="1C498E90" w14:textId="48E0A066" w:rsidR="00253921" w:rsidRPr="00093DCA" w:rsidRDefault="00CD1986" w:rsidP="008E0161">
      <w:pPr>
        <w:spacing w:line="360" w:lineRule="auto"/>
        <w:jc w:val="both"/>
        <w:rPr>
          <w:rFonts w:ascii="Arial" w:hAnsi="Arial" w:cs="Arial"/>
          <w:sz w:val="24"/>
          <w:szCs w:val="24"/>
        </w:rPr>
      </w:pPr>
      <w:r w:rsidRPr="00093DCA">
        <w:rPr>
          <w:rFonts w:ascii="Arial" w:hAnsi="Arial" w:cs="Arial"/>
          <w:sz w:val="24"/>
          <w:szCs w:val="24"/>
        </w:rPr>
        <w:t>A</w:t>
      </w:r>
      <w:r w:rsidR="00054E69" w:rsidRPr="00093DCA">
        <w:rPr>
          <w:rFonts w:ascii="Arial" w:hAnsi="Arial" w:cs="Arial"/>
          <w:sz w:val="24"/>
          <w:szCs w:val="24"/>
        </w:rPr>
        <w:t xml:space="preserve">ccording to </w:t>
      </w:r>
      <w:r w:rsidR="00626818" w:rsidRPr="00093DCA">
        <w:rPr>
          <w:rFonts w:ascii="Arial" w:hAnsi="Arial" w:cs="Arial"/>
          <w:color w:val="00B050"/>
          <w:sz w:val="24"/>
          <w:szCs w:val="24"/>
        </w:rPr>
        <w:t>Thomas (2003)</w:t>
      </w:r>
      <w:r w:rsidR="006F6991" w:rsidRPr="00093DCA">
        <w:rPr>
          <w:rFonts w:ascii="Arial" w:hAnsi="Arial" w:cs="Arial"/>
          <w:color w:val="00B050"/>
          <w:sz w:val="24"/>
          <w:szCs w:val="24"/>
        </w:rPr>
        <w:t xml:space="preserve"> </w:t>
      </w:r>
      <w:r w:rsidR="00626818" w:rsidRPr="00093DCA">
        <w:rPr>
          <w:rFonts w:ascii="Arial" w:hAnsi="Arial" w:cs="Arial"/>
          <w:sz w:val="24"/>
          <w:szCs w:val="24"/>
        </w:rPr>
        <w:t>f</w:t>
      </w:r>
      <w:r w:rsidR="00F20171" w:rsidRPr="00093DCA">
        <w:rPr>
          <w:rFonts w:ascii="Arial" w:hAnsi="Arial" w:cs="Arial"/>
          <w:sz w:val="24"/>
          <w:szCs w:val="24"/>
        </w:rPr>
        <w:t xml:space="preserve">or a variety of research applications, the general inductive technique offers a practical and effective means of analyzing qualitative data. </w:t>
      </w:r>
      <w:r w:rsidR="00A94927" w:rsidRPr="00093DCA">
        <w:rPr>
          <w:rFonts w:ascii="Arial" w:hAnsi="Arial" w:cs="Arial"/>
          <w:sz w:val="24"/>
          <w:szCs w:val="24"/>
        </w:rPr>
        <w:t>It is</w:t>
      </w:r>
      <w:r w:rsidR="00F20171" w:rsidRPr="00093DCA">
        <w:rPr>
          <w:rFonts w:ascii="Arial" w:hAnsi="Arial" w:cs="Arial"/>
          <w:sz w:val="24"/>
          <w:szCs w:val="24"/>
        </w:rPr>
        <w:t xml:space="preserve"> possible that the results of the analysis and those obtained via a grounded theory method are identical. But unlike grounded theory, acquiring new technical concepts like "open coding" and "axial coding" is not stressed. Because of this, employing a broad inductive approach is </w:t>
      </w:r>
      <w:r w:rsidR="00676CF6" w:rsidRPr="00093DCA">
        <w:rPr>
          <w:rFonts w:ascii="Arial" w:hAnsi="Arial" w:cs="Arial"/>
          <w:sz w:val="24"/>
          <w:szCs w:val="24"/>
        </w:rPr>
        <w:t>easier</w:t>
      </w:r>
      <w:r w:rsidR="00F20171" w:rsidRPr="00093DCA">
        <w:rPr>
          <w:rFonts w:ascii="Arial" w:hAnsi="Arial" w:cs="Arial"/>
          <w:sz w:val="24"/>
          <w:szCs w:val="24"/>
        </w:rPr>
        <w:t xml:space="preserve"> for many researchers to understand than some of the more conventional methods for qualitative data analysis.</w:t>
      </w:r>
    </w:p>
    <w:p w14:paraId="727A5058" w14:textId="2F4DDB19" w:rsidR="00CD1986" w:rsidRPr="009E2796" w:rsidRDefault="007B362D" w:rsidP="004643EA">
      <w:pPr>
        <w:pStyle w:val="Heading2"/>
        <w:spacing w:line="360" w:lineRule="auto"/>
        <w:rPr>
          <w:rFonts w:ascii="Arial" w:hAnsi="Arial" w:cs="Arial"/>
          <w:b/>
          <w:bCs/>
          <w:color w:val="00B050"/>
          <w:sz w:val="28"/>
          <w:szCs w:val="28"/>
        </w:rPr>
      </w:pPr>
      <w:bookmarkStart w:id="38" w:name="_Toc166796600"/>
      <w:r w:rsidRPr="009E2796">
        <w:rPr>
          <w:rFonts w:ascii="Arial" w:hAnsi="Arial" w:cs="Arial"/>
          <w:b/>
          <w:bCs/>
          <w:color w:val="00B050"/>
          <w:sz w:val="28"/>
          <w:szCs w:val="28"/>
        </w:rPr>
        <w:t xml:space="preserve">3.11 </w:t>
      </w:r>
      <w:r w:rsidR="00097223" w:rsidRPr="009E2796">
        <w:rPr>
          <w:rFonts w:ascii="Arial" w:hAnsi="Arial" w:cs="Arial"/>
          <w:b/>
          <w:bCs/>
          <w:color w:val="00B050"/>
          <w:sz w:val="28"/>
          <w:szCs w:val="28"/>
        </w:rPr>
        <w:t>RESEARCH DESIGN _ EXPLORATORY / CRITICAL REVIEW</w:t>
      </w:r>
      <w:bookmarkEnd w:id="38"/>
      <w:r w:rsidR="00D40472" w:rsidRPr="009E2796">
        <w:rPr>
          <w:rFonts w:ascii="Arial" w:hAnsi="Arial" w:cs="Arial"/>
          <w:b/>
          <w:bCs/>
          <w:color w:val="00B050"/>
          <w:sz w:val="28"/>
          <w:szCs w:val="28"/>
        </w:rPr>
        <w:t xml:space="preserve"> </w:t>
      </w:r>
    </w:p>
    <w:p w14:paraId="1FE7920B" w14:textId="563353CF" w:rsidR="00B5027B" w:rsidRPr="00093DCA" w:rsidRDefault="00D40472" w:rsidP="004643EA">
      <w:pPr>
        <w:spacing w:line="360" w:lineRule="auto"/>
        <w:jc w:val="both"/>
        <w:rPr>
          <w:rFonts w:ascii="Arial" w:hAnsi="Arial" w:cs="Arial"/>
          <w:color w:val="000000" w:themeColor="text1"/>
          <w:sz w:val="24"/>
          <w:szCs w:val="24"/>
        </w:rPr>
      </w:pPr>
      <w:r w:rsidRPr="00093DCA">
        <w:rPr>
          <w:rFonts w:ascii="Arial" w:hAnsi="Arial" w:cs="Arial"/>
          <w:color w:val="00B050"/>
          <w:sz w:val="24"/>
          <w:szCs w:val="24"/>
        </w:rPr>
        <w:t xml:space="preserve">Ford et al. (1986) </w:t>
      </w:r>
      <w:r w:rsidRPr="00093DCA">
        <w:rPr>
          <w:rFonts w:ascii="Arial" w:hAnsi="Arial" w:cs="Arial"/>
          <w:sz w:val="24"/>
          <w:szCs w:val="24"/>
        </w:rPr>
        <w:t>state that while factor analysis has significantly advanced psychological research, a thorough evaluation of its use has not been conducted.</w:t>
      </w:r>
      <w:r w:rsidR="00C839AF" w:rsidRPr="00093DCA">
        <w:rPr>
          <w:rFonts w:ascii="Arial" w:hAnsi="Arial" w:cs="Arial"/>
          <w:sz w:val="24"/>
          <w:szCs w:val="24"/>
        </w:rPr>
        <w:t xml:space="preserve"> Factor analysis (Spearman, 1904, 1927) has advanced psychological study for almost eight decades. </w:t>
      </w:r>
      <w:r w:rsidR="005B0309" w:rsidRPr="00093DCA">
        <w:rPr>
          <w:rFonts w:ascii="Arial" w:hAnsi="Arial" w:cs="Arial"/>
          <w:sz w:val="24"/>
          <w:szCs w:val="24"/>
        </w:rPr>
        <w:t>S</w:t>
      </w:r>
      <w:r w:rsidR="00C839AF" w:rsidRPr="00093DCA">
        <w:rPr>
          <w:rFonts w:ascii="Arial" w:hAnsi="Arial" w:cs="Arial"/>
          <w:sz w:val="24"/>
          <w:szCs w:val="24"/>
        </w:rPr>
        <w:t>ubsequently is now widely applied as a data analytical approach for mapping construct space, hypothesis testing, data reduction, categorization and description, data transformation, and relationship pattern analysis (Rummel, 1970).</w:t>
      </w:r>
      <w:r w:rsidR="003A3DD6" w:rsidRPr="00093DCA">
        <w:rPr>
          <w:rFonts w:ascii="Arial" w:hAnsi="Arial" w:cs="Arial"/>
          <w:sz w:val="24"/>
          <w:szCs w:val="24"/>
        </w:rPr>
        <w:t xml:space="preserve"> </w:t>
      </w:r>
      <w:r w:rsidR="00481819" w:rsidRPr="00093DCA">
        <w:rPr>
          <w:rFonts w:ascii="Arial" w:hAnsi="Arial" w:cs="Arial"/>
          <w:sz w:val="24"/>
          <w:szCs w:val="24"/>
        </w:rPr>
        <w:t xml:space="preserve">According to </w:t>
      </w:r>
      <w:r w:rsidR="00806592" w:rsidRPr="00093DCA">
        <w:rPr>
          <w:rFonts w:ascii="Arial" w:hAnsi="Arial" w:cs="Arial"/>
          <w:color w:val="00B050"/>
          <w:sz w:val="24"/>
          <w:szCs w:val="24"/>
        </w:rPr>
        <w:t xml:space="preserve">Ford et al, (1986) </w:t>
      </w:r>
      <w:r w:rsidR="000C79E0" w:rsidRPr="00093DCA">
        <w:rPr>
          <w:rFonts w:ascii="Arial" w:hAnsi="Arial" w:cs="Arial"/>
          <w:sz w:val="24"/>
          <w:szCs w:val="24"/>
        </w:rPr>
        <w:t>t</w:t>
      </w:r>
      <w:r w:rsidR="00806592" w:rsidRPr="00093DCA">
        <w:rPr>
          <w:rFonts w:ascii="Arial" w:hAnsi="Arial" w:cs="Arial"/>
          <w:sz w:val="24"/>
          <w:szCs w:val="24"/>
        </w:rPr>
        <w:t>he review places emphasis on exploratory methods of factor analysis as opposed to confirmatory ones.</w:t>
      </w:r>
      <w:r w:rsidR="00C00D96" w:rsidRPr="00093DCA">
        <w:rPr>
          <w:rFonts w:ascii="Arial" w:hAnsi="Arial" w:cs="Arial"/>
          <w:sz w:val="24"/>
          <w:szCs w:val="24"/>
        </w:rPr>
        <w:t xml:space="preserve"> This study </w:t>
      </w:r>
      <w:r w:rsidR="000A3108" w:rsidRPr="00093DCA">
        <w:rPr>
          <w:rFonts w:ascii="Arial" w:hAnsi="Arial" w:cs="Arial"/>
          <w:sz w:val="24"/>
          <w:szCs w:val="24"/>
        </w:rPr>
        <w:t xml:space="preserve">will look at some of the </w:t>
      </w:r>
      <w:r w:rsidR="00A37354" w:rsidRPr="00093DCA">
        <w:rPr>
          <w:rFonts w:ascii="Arial" w:hAnsi="Arial" w:cs="Arial"/>
          <w:sz w:val="24"/>
          <w:szCs w:val="24"/>
        </w:rPr>
        <w:t>factor’s</w:t>
      </w:r>
      <w:r w:rsidR="000A3108" w:rsidRPr="00093DCA">
        <w:rPr>
          <w:rFonts w:ascii="Arial" w:hAnsi="Arial" w:cs="Arial"/>
          <w:sz w:val="24"/>
          <w:szCs w:val="24"/>
        </w:rPr>
        <w:t xml:space="preserve"> </w:t>
      </w:r>
      <w:r w:rsidR="00DC785C" w:rsidRPr="00093DCA">
        <w:rPr>
          <w:rFonts w:ascii="Arial" w:hAnsi="Arial" w:cs="Arial"/>
          <w:sz w:val="24"/>
          <w:szCs w:val="24"/>
        </w:rPr>
        <w:t>current perspectives relevant to some of</w:t>
      </w:r>
      <w:r w:rsidR="00A37354" w:rsidRPr="00093DCA">
        <w:rPr>
          <w:rFonts w:ascii="Arial" w:hAnsi="Arial" w:cs="Arial"/>
          <w:sz w:val="24"/>
          <w:szCs w:val="24"/>
        </w:rPr>
        <w:t xml:space="preserve"> the </w:t>
      </w:r>
      <w:r w:rsidR="001D40C3" w:rsidRPr="00093DCA">
        <w:rPr>
          <w:rFonts w:ascii="Arial" w:hAnsi="Arial" w:cs="Arial"/>
          <w:sz w:val="24"/>
          <w:szCs w:val="24"/>
        </w:rPr>
        <w:t>key issues</w:t>
      </w:r>
      <w:r w:rsidR="00A37354" w:rsidRPr="00093DCA">
        <w:rPr>
          <w:rFonts w:ascii="Arial" w:hAnsi="Arial" w:cs="Arial"/>
          <w:sz w:val="24"/>
          <w:szCs w:val="24"/>
        </w:rPr>
        <w:t xml:space="preserve"> in factor analysis application.</w:t>
      </w:r>
      <w:r w:rsidR="00F8772B" w:rsidRPr="00093DCA">
        <w:rPr>
          <w:rFonts w:ascii="Arial" w:hAnsi="Arial" w:cs="Arial"/>
          <w:sz w:val="24"/>
          <w:szCs w:val="24"/>
        </w:rPr>
        <w:t xml:space="preserve"> </w:t>
      </w:r>
      <w:r w:rsidR="00E23BA6" w:rsidRPr="00093DCA">
        <w:rPr>
          <w:rFonts w:ascii="Arial" w:hAnsi="Arial" w:cs="Arial"/>
          <w:sz w:val="24"/>
          <w:szCs w:val="24"/>
        </w:rPr>
        <w:t xml:space="preserve">According to </w:t>
      </w:r>
      <w:r w:rsidR="009F6272" w:rsidRPr="00093DCA">
        <w:rPr>
          <w:rFonts w:ascii="Arial" w:hAnsi="Arial" w:cs="Arial"/>
          <w:color w:val="00B050"/>
          <w:sz w:val="24"/>
          <w:szCs w:val="24"/>
        </w:rPr>
        <w:t xml:space="preserve">Braeken and </w:t>
      </w:r>
      <w:r w:rsidR="00E23BA6" w:rsidRPr="00093DCA">
        <w:rPr>
          <w:rFonts w:ascii="Arial" w:hAnsi="Arial" w:cs="Arial"/>
          <w:color w:val="00B050"/>
          <w:sz w:val="24"/>
          <w:szCs w:val="24"/>
        </w:rPr>
        <w:t>Van Assen, (2016)</w:t>
      </w:r>
      <w:r w:rsidR="00D84774" w:rsidRPr="00093DCA">
        <w:rPr>
          <w:rFonts w:ascii="Arial" w:hAnsi="Arial" w:cs="Arial"/>
          <w:color w:val="00B050"/>
          <w:sz w:val="24"/>
          <w:szCs w:val="24"/>
        </w:rPr>
        <w:t xml:space="preserve"> </w:t>
      </w:r>
      <w:r w:rsidR="00D84774" w:rsidRPr="00093DCA">
        <w:rPr>
          <w:rFonts w:ascii="Arial" w:hAnsi="Arial" w:cs="Arial"/>
          <w:color w:val="000000" w:themeColor="text1"/>
          <w:sz w:val="24"/>
          <w:szCs w:val="24"/>
        </w:rPr>
        <w:t>the significance of examining factor retention approaches' effectiveness in real-world scenarios; that is, we assume that researchers are trying to find components from which appropriate scales may be created.</w:t>
      </w:r>
    </w:p>
    <w:p w14:paraId="0EABA392" w14:textId="0AB97339" w:rsidR="00CD1986" w:rsidRPr="00161222" w:rsidRDefault="007B362D" w:rsidP="004643EA">
      <w:pPr>
        <w:pStyle w:val="Heading1"/>
        <w:spacing w:line="360" w:lineRule="auto"/>
        <w:rPr>
          <w:rFonts w:ascii="Arial" w:hAnsi="Arial" w:cs="Arial"/>
          <w:b/>
          <w:bCs/>
          <w:color w:val="00B050"/>
          <w:sz w:val="28"/>
          <w:szCs w:val="28"/>
        </w:rPr>
      </w:pPr>
      <w:bookmarkStart w:id="39" w:name="_Toc166796601"/>
      <w:r w:rsidRPr="00161222">
        <w:rPr>
          <w:rFonts w:ascii="Arial" w:hAnsi="Arial" w:cs="Arial"/>
          <w:b/>
          <w:bCs/>
          <w:color w:val="00B050"/>
          <w:sz w:val="28"/>
          <w:szCs w:val="28"/>
        </w:rPr>
        <w:t xml:space="preserve">3.12 </w:t>
      </w:r>
      <w:r w:rsidR="00691DEC" w:rsidRPr="00161222">
        <w:rPr>
          <w:rFonts w:ascii="Arial" w:hAnsi="Arial" w:cs="Arial"/>
          <w:b/>
          <w:bCs/>
          <w:color w:val="00B050"/>
          <w:sz w:val="28"/>
          <w:szCs w:val="28"/>
        </w:rPr>
        <w:t>SIGNIFICANT ISSUES CONSIDERED.</w:t>
      </w:r>
      <w:bookmarkEnd w:id="39"/>
    </w:p>
    <w:p w14:paraId="7F8AE553" w14:textId="25294409" w:rsidR="00AA741E" w:rsidRPr="00093DCA" w:rsidRDefault="00171695" w:rsidP="004643EA">
      <w:pPr>
        <w:spacing w:line="360" w:lineRule="auto"/>
        <w:jc w:val="both"/>
        <w:rPr>
          <w:rFonts w:ascii="Arial" w:hAnsi="Arial" w:cs="Arial"/>
          <w:i/>
          <w:iCs/>
          <w:color w:val="00B050"/>
          <w:sz w:val="24"/>
          <w:szCs w:val="24"/>
        </w:rPr>
      </w:pPr>
      <w:r w:rsidRPr="00093DCA">
        <w:rPr>
          <w:rFonts w:ascii="Arial" w:hAnsi="Arial" w:cs="Arial"/>
          <w:color w:val="00B050"/>
          <w:sz w:val="24"/>
          <w:szCs w:val="24"/>
        </w:rPr>
        <w:t>Ford et al , (19</w:t>
      </w:r>
      <w:r w:rsidR="00E94AF8" w:rsidRPr="00093DCA">
        <w:rPr>
          <w:rFonts w:ascii="Arial" w:hAnsi="Arial" w:cs="Arial"/>
          <w:color w:val="00B050"/>
          <w:sz w:val="24"/>
          <w:szCs w:val="24"/>
        </w:rPr>
        <w:t xml:space="preserve">86) </w:t>
      </w:r>
      <w:r w:rsidR="00E94AF8" w:rsidRPr="00093DCA">
        <w:rPr>
          <w:rFonts w:ascii="Arial" w:hAnsi="Arial" w:cs="Arial"/>
          <w:sz w:val="24"/>
          <w:szCs w:val="24"/>
        </w:rPr>
        <w:t>maintain</w:t>
      </w:r>
      <w:r w:rsidR="00B63881" w:rsidRPr="00093DCA">
        <w:rPr>
          <w:rFonts w:ascii="Arial" w:hAnsi="Arial" w:cs="Arial"/>
          <w:i/>
          <w:iCs/>
          <w:sz w:val="24"/>
          <w:szCs w:val="24"/>
        </w:rPr>
        <w:t xml:space="preserve"> </w:t>
      </w:r>
      <w:r w:rsidR="00E94AF8" w:rsidRPr="00093DCA">
        <w:rPr>
          <w:rFonts w:ascii="Arial" w:hAnsi="Arial" w:cs="Arial"/>
          <w:sz w:val="24"/>
          <w:szCs w:val="24"/>
        </w:rPr>
        <w:t>t</w:t>
      </w:r>
      <w:r w:rsidR="00F0227E" w:rsidRPr="00093DCA">
        <w:rPr>
          <w:rFonts w:ascii="Arial" w:hAnsi="Arial" w:cs="Arial"/>
          <w:sz w:val="24"/>
          <w:szCs w:val="24"/>
        </w:rPr>
        <w:t xml:space="preserve">he are four </w:t>
      </w:r>
      <w:r w:rsidR="00850117" w:rsidRPr="00093DCA">
        <w:rPr>
          <w:rFonts w:ascii="Arial" w:hAnsi="Arial" w:cs="Arial"/>
          <w:sz w:val="24"/>
          <w:szCs w:val="24"/>
        </w:rPr>
        <w:t>significant issues</w:t>
      </w:r>
      <w:r w:rsidR="00F0227E" w:rsidRPr="00093DCA">
        <w:rPr>
          <w:rFonts w:ascii="Arial" w:hAnsi="Arial" w:cs="Arial"/>
          <w:sz w:val="24"/>
          <w:szCs w:val="24"/>
        </w:rPr>
        <w:t xml:space="preserve"> to consider </w:t>
      </w:r>
      <w:r w:rsidR="00A550C0" w:rsidRPr="00093DCA">
        <w:rPr>
          <w:rFonts w:ascii="Arial" w:hAnsi="Arial" w:cs="Arial"/>
          <w:sz w:val="24"/>
          <w:szCs w:val="24"/>
        </w:rPr>
        <w:t>(1) the selection of the factor model to be applied</w:t>
      </w:r>
      <w:r w:rsidR="002835A5" w:rsidRPr="00093DCA">
        <w:rPr>
          <w:rFonts w:ascii="Arial" w:hAnsi="Arial" w:cs="Arial"/>
          <w:sz w:val="24"/>
          <w:szCs w:val="24"/>
        </w:rPr>
        <w:t>,</w:t>
      </w:r>
      <w:r w:rsidR="00B14E28" w:rsidRPr="00093DCA">
        <w:rPr>
          <w:rFonts w:ascii="Arial" w:hAnsi="Arial" w:cs="Arial"/>
          <w:sz w:val="24"/>
          <w:szCs w:val="24"/>
        </w:rPr>
        <w:t xml:space="preserve"> </w:t>
      </w:r>
      <w:r w:rsidRPr="00093DCA">
        <w:rPr>
          <w:rFonts w:ascii="Arial" w:hAnsi="Arial" w:cs="Arial"/>
          <w:sz w:val="24"/>
          <w:szCs w:val="24"/>
        </w:rPr>
        <w:t>(2) the determination regarding the quantity of factors to maintain</w:t>
      </w:r>
      <w:r w:rsidR="002835A5" w:rsidRPr="00093DCA">
        <w:rPr>
          <w:rFonts w:ascii="Arial" w:hAnsi="Arial" w:cs="Arial"/>
          <w:sz w:val="24"/>
          <w:szCs w:val="24"/>
        </w:rPr>
        <w:t xml:space="preserve">, </w:t>
      </w:r>
      <w:r w:rsidR="007525ED" w:rsidRPr="00093DCA">
        <w:rPr>
          <w:rFonts w:ascii="Arial" w:hAnsi="Arial" w:cs="Arial"/>
          <w:sz w:val="24"/>
          <w:szCs w:val="24"/>
        </w:rPr>
        <w:t>(3) procedure or rotary motion, and (4)</w:t>
      </w:r>
      <w:r w:rsidR="000867BE" w:rsidRPr="00093DCA">
        <w:rPr>
          <w:rFonts w:ascii="Arial" w:hAnsi="Arial" w:cs="Arial"/>
          <w:sz w:val="24"/>
          <w:szCs w:val="24"/>
        </w:rPr>
        <w:t xml:space="preserve"> the methodology for analyzing the factor </w:t>
      </w:r>
      <w:r w:rsidR="000867BE" w:rsidRPr="00093DCA">
        <w:rPr>
          <w:rFonts w:ascii="Arial" w:hAnsi="Arial" w:cs="Arial"/>
          <w:sz w:val="24"/>
          <w:szCs w:val="24"/>
        </w:rPr>
        <w:lastRenderedPageBreak/>
        <w:t>solution.</w:t>
      </w:r>
      <w:r w:rsidR="000734CA" w:rsidRPr="00093DCA">
        <w:rPr>
          <w:rFonts w:ascii="Arial" w:hAnsi="Arial" w:cs="Arial"/>
          <w:sz w:val="24"/>
          <w:szCs w:val="24"/>
        </w:rPr>
        <w:t xml:space="preserve"> The choices undertaken at each juncture can significantly influence the outcome of the factor analysis and the subsequent analysis of those outcomes. </w:t>
      </w:r>
    </w:p>
    <w:p w14:paraId="5218E1E1" w14:textId="2EE03242" w:rsidR="000B6239" w:rsidRPr="006D2DB0" w:rsidRDefault="007B362D" w:rsidP="006D2DB0">
      <w:pPr>
        <w:pStyle w:val="Heading2"/>
        <w:rPr>
          <w:rFonts w:ascii="Arial" w:hAnsi="Arial" w:cs="Arial"/>
          <w:b/>
          <w:bCs/>
          <w:color w:val="00B050"/>
          <w:sz w:val="28"/>
          <w:szCs w:val="28"/>
        </w:rPr>
      </w:pPr>
      <w:bookmarkStart w:id="40" w:name="_Toc166796602"/>
      <w:r w:rsidRPr="006D2DB0">
        <w:rPr>
          <w:rFonts w:ascii="Arial" w:hAnsi="Arial" w:cs="Arial"/>
          <w:b/>
          <w:bCs/>
          <w:color w:val="00B050"/>
          <w:sz w:val="28"/>
          <w:szCs w:val="28"/>
        </w:rPr>
        <w:t xml:space="preserve">3.13 </w:t>
      </w:r>
      <w:r w:rsidR="00691DEC" w:rsidRPr="006D2DB0">
        <w:rPr>
          <w:rFonts w:ascii="Arial" w:hAnsi="Arial" w:cs="Arial"/>
          <w:b/>
          <w:bCs/>
          <w:color w:val="00B050"/>
          <w:sz w:val="28"/>
          <w:szCs w:val="28"/>
        </w:rPr>
        <w:t>FACTOR MODEL</w:t>
      </w:r>
      <w:bookmarkEnd w:id="40"/>
      <w:r w:rsidR="00691DEC" w:rsidRPr="006D2DB0">
        <w:rPr>
          <w:rFonts w:ascii="Arial" w:hAnsi="Arial" w:cs="Arial"/>
          <w:b/>
          <w:bCs/>
          <w:color w:val="00B050"/>
          <w:sz w:val="28"/>
          <w:szCs w:val="28"/>
        </w:rPr>
        <w:t xml:space="preserve"> </w:t>
      </w:r>
    </w:p>
    <w:p w14:paraId="632E7171" w14:textId="1B5CCC5E" w:rsidR="00736B94" w:rsidRPr="00093DCA" w:rsidRDefault="00EA07F3" w:rsidP="004643EA">
      <w:pPr>
        <w:spacing w:line="360" w:lineRule="auto"/>
        <w:jc w:val="both"/>
        <w:rPr>
          <w:rFonts w:ascii="Arial" w:eastAsia="Times New Roman" w:hAnsi="Arial" w:cs="Arial"/>
          <w:sz w:val="24"/>
          <w:szCs w:val="24"/>
          <w:lang w:val="en-GB" w:eastAsia="en-GB"/>
        </w:rPr>
      </w:pPr>
      <w:r w:rsidRPr="00093DCA">
        <w:rPr>
          <w:rFonts w:ascii="Arial" w:eastAsia="Times New Roman" w:hAnsi="Arial" w:cs="Arial"/>
          <w:sz w:val="24"/>
          <w:szCs w:val="24"/>
          <w:lang w:val="en-GB" w:eastAsia="en-GB"/>
        </w:rPr>
        <w:t>When conducting factor analysis, the initial determination that the researcher must make is the selection of the factor model.</w:t>
      </w:r>
      <w:r w:rsidR="00324CD6" w:rsidRPr="00093DCA">
        <w:rPr>
          <w:rFonts w:ascii="Arial" w:eastAsia="Times New Roman" w:hAnsi="Arial" w:cs="Arial"/>
          <w:sz w:val="24"/>
          <w:szCs w:val="24"/>
          <w:lang w:val="en-GB" w:eastAsia="en-GB"/>
        </w:rPr>
        <w:t xml:space="preserve"> Component analysis and common factor analysis comprise the vast majority of contemporary factor analysis applications.</w:t>
      </w:r>
      <w:r w:rsidR="00F34D87" w:rsidRPr="00093DCA">
        <w:rPr>
          <w:rFonts w:ascii="Arial" w:eastAsia="Times New Roman" w:hAnsi="Arial" w:cs="Arial"/>
          <w:sz w:val="24"/>
          <w:szCs w:val="24"/>
          <w:lang w:val="en-GB" w:eastAsia="en-GB"/>
        </w:rPr>
        <w:t xml:space="preserve"> Researchers may use both methods to look at the distribution of variance for a particular variable in relation to other variables in the data set. The primary premise that sets apart the two methods relates to the kind of variation present in the variables.</w:t>
      </w:r>
      <w:r w:rsidR="00B60608" w:rsidRPr="00093DCA">
        <w:rPr>
          <w:rFonts w:ascii="Arial" w:eastAsia="Times New Roman" w:hAnsi="Arial" w:cs="Arial"/>
          <w:sz w:val="24"/>
          <w:szCs w:val="24"/>
          <w:lang w:val="en-GB" w:eastAsia="en-GB"/>
        </w:rPr>
        <w:t xml:space="preserve"> </w:t>
      </w:r>
    </w:p>
    <w:p w14:paraId="45DDD494" w14:textId="35614053" w:rsidR="00B60608" w:rsidRPr="00093DCA" w:rsidRDefault="00473000" w:rsidP="004643EA">
      <w:pPr>
        <w:spacing w:line="360" w:lineRule="auto"/>
        <w:jc w:val="both"/>
        <w:rPr>
          <w:rFonts w:ascii="Arial" w:eastAsia="Times New Roman" w:hAnsi="Arial" w:cs="Arial"/>
          <w:sz w:val="24"/>
          <w:szCs w:val="24"/>
          <w:lang w:val="en-GB" w:eastAsia="en-GB"/>
        </w:rPr>
      </w:pPr>
      <w:r w:rsidRPr="00093DCA">
        <w:rPr>
          <w:rFonts w:ascii="Arial" w:eastAsia="Times New Roman" w:hAnsi="Arial" w:cs="Arial"/>
          <w:sz w:val="24"/>
          <w:szCs w:val="24"/>
          <w:lang w:val="en-GB" w:eastAsia="en-GB"/>
        </w:rPr>
        <w:t>According to the common factor model, any measured variable's variation may be divided into common and distinctive components. The distinctive variation of a particular measurable variable consists of systematic variance and random error variance. The covariation between variables and the percentage of each variable's overall variability attributable to common causes are both examined by the common factor model.</w:t>
      </w:r>
      <w:r w:rsidR="00973FB4" w:rsidRPr="00093DCA">
        <w:rPr>
          <w:rFonts w:ascii="Arial" w:eastAsia="Times New Roman" w:hAnsi="Arial" w:cs="Arial"/>
          <w:sz w:val="24"/>
          <w:szCs w:val="24"/>
          <w:lang w:val="en-GB" w:eastAsia="en-GB"/>
        </w:rPr>
        <w:t xml:space="preserve"> To do this, "communalities" that represent the common variance of all the variables under analysis must be estimated.</w:t>
      </w:r>
      <w:r w:rsidR="003B17D5" w:rsidRPr="00093DCA">
        <w:rPr>
          <w:rFonts w:ascii="Arial" w:eastAsia="Times New Roman" w:hAnsi="Arial" w:cs="Arial"/>
          <w:sz w:val="24"/>
          <w:szCs w:val="24"/>
          <w:lang w:val="en-GB" w:eastAsia="en-GB"/>
        </w:rPr>
        <w:t xml:space="preserve"> </w:t>
      </w:r>
      <w:r w:rsidR="00973FB4" w:rsidRPr="00093DCA">
        <w:rPr>
          <w:rFonts w:ascii="Arial" w:eastAsia="Times New Roman" w:hAnsi="Arial" w:cs="Arial"/>
          <w:sz w:val="24"/>
          <w:szCs w:val="24"/>
          <w:lang w:val="en-GB" w:eastAsia="en-GB"/>
        </w:rPr>
        <w:t>There is no distinction made by the components model between error, unique, and common variance.</w:t>
      </w:r>
    </w:p>
    <w:p w14:paraId="65C112B9" w14:textId="498D4D59" w:rsidR="0002460E" w:rsidRPr="00281F1A" w:rsidRDefault="007B362D" w:rsidP="00FA211C">
      <w:pPr>
        <w:pStyle w:val="Heading3"/>
        <w:spacing w:line="360" w:lineRule="auto"/>
        <w:rPr>
          <w:rFonts w:ascii="Arial" w:hAnsi="Arial" w:cs="Arial"/>
          <w:b/>
          <w:bCs/>
          <w:color w:val="00B050"/>
          <w:sz w:val="28"/>
          <w:szCs w:val="28"/>
        </w:rPr>
      </w:pPr>
      <w:bookmarkStart w:id="41" w:name="_Toc166796603"/>
      <w:r w:rsidRPr="00281F1A">
        <w:rPr>
          <w:rFonts w:ascii="Arial" w:hAnsi="Arial" w:cs="Arial"/>
          <w:b/>
          <w:bCs/>
          <w:color w:val="00B050"/>
          <w:sz w:val="28"/>
          <w:szCs w:val="28"/>
        </w:rPr>
        <w:t xml:space="preserve">3.14 </w:t>
      </w:r>
      <w:r w:rsidR="00691DEC" w:rsidRPr="00281F1A">
        <w:rPr>
          <w:rFonts w:ascii="Arial" w:hAnsi="Arial" w:cs="Arial"/>
          <w:b/>
          <w:bCs/>
          <w:color w:val="00B050"/>
          <w:sz w:val="28"/>
          <w:szCs w:val="28"/>
        </w:rPr>
        <w:t>NUMBERS OF FACTORS</w:t>
      </w:r>
      <w:bookmarkEnd w:id="41"/>
      <w:r w:rsidR="00691DEC" w:rsidRPr="00281F1A">
        <w:rPr>
          <w:rFonts w:ascii="Arial" w:hAnsi="Arial" w:cs="Arial"/>
          <w:b/>
          <w:bCs/>
          <w:color w:val="00B050"/>
          <w:sz w:val="28"/>
          <w:szCs w:val="28"/>
        </w:rPr>
        <w:t xml:space="preserve"> </w:t>
      </w:r>
    </w:p>
    <w:p w14:paraId="5A03B4E5" w14:textId="3F98B403" w:rsidR="00F722A4" w:rsidRPr="009021D9" w:rsidRDefault="00F722A4" w:rsidP="00FA211C">
      <w:pPr>
        <w:spacing w:after="0" w:line="360" w:lineRule="auto"/>
        <w:jc w:val="both"/>
        <w:rPr>
          <w:rFonts w:ascii="Arial" w:eastAsia="Times New Roman" w:hAnsi="Arial" w:cs="Arial"/>
          <w:sz w:val="24"/>
          <w:szCs w:val="24"/>
          <w:lang w:val="en-GB" w:eastAsia="en-GB"/>
        </w:rPr>
      </w:pPr>
      <w:r w:rsidRPr="009021D9">
        <w:rPr>
          <w:rFonts w:ascii="Arial" w:eastAsia="Times New Roman" w:hAnsi="Arial" w:cs="Arial"/>
          <w:sz w:val="24"/>
          <w:szCs w:val="24"/>
          <w:lang w:val="en-GB" w:eastAsia="en-GB"/>
        </w:rPr>
        <w:t xml:space="preserve">Ford (1986) The number of factors that are kept before rotation has a significant impact on the result of a factor analysis. The Kaiser criteria of keeping factors with eigenvalues larger than one has been suggested to be the most suited for components analysis (Kim &amp; Mueller, 1978b; Weiss, 1976), particularly when the sample to variable ratio is large (10:1) (Robbins, 1980). According to Ford et al. (1986), the number of real eigenvalues that are larger than the corresponding predicted </w:t>
      </w:r>
      <w:r w:rsidR="00CF2D96" w:rsidRPr="009021D9">
        <w:rPr>
          <w:rFonts w:ascii="Arial" w:eastAsia="Times New Roman" w:hAnsi="Arial" w:cs="Arial"/>
          <w:sz w:val="24"/>
          <w:szCs w:val="24"/>
          <w:lang w:val="en-GB" w:eastAsia="en-GB"/>
        </w:rPr>
        <w:t>eigenvalue</w:t>
      </w:r>
      <w:r w:rsidRPr="009021D9">
        <w:rPr>
          <w:rFonts w:ascii="Arial" w:eastAsia="Times New Roman" w:hAnsi="Arial" w:cs="Arial"/>
          <w:sz w:val="24"/>
          <w:szCs w:val="24"/>
          <w:lang w:val="en-GB" w:eastAsia="en-GB"/>
        </w:rPr>
        <w:t xml:space="preserve"> from random data is the definition of the parallel analysis requirement for the number of factors. </w:t>
      </w:r>
    </w:p>
    <w:p w14:paraId="7EAA607A" w14:textId="57AC52F0" w:rsidR="00CF2D96" w:rsidRPr="009021D9" w:rsidRDefault="00CF2D96" w:rsidP="00FA211C">
      <w:pPr>
        <w:spacing w:after="0" w:line="360" w:lineRule="auto"/>
        <w:jc w:val="both"/>
        <w:rPr>
          <w:rFonts w:ascii="Arial" w:eastAsia="Times New Roman" w:hAnsi="Arial" w:cs="Arial"/>
          <w:sz w:val="24"/>
          <w:szCs w:val="24"/>
          <w:lang w:val="en-GB" w:eastAsia="en-GB"/>
        </w:rPr>
      </w:pPr>
      <w:r w:rsidRPr="009021D9">
        <w:rPr>
          <w:rFonts w:ascii="Arial" w:eastAsia="Times New Roman" w:hAnsi="Arial" w:cs="Arial"/>
          <w:sz w:val="24"/>
          <w:szCs w:val="24"/>
          <w:lang w:val="en-GB" w:eastAsia="en-GB"/>
        </w:rPr>
        <w:t xml:space="preserve">Researchers who wish to make an educated decision about how many elements to keep might </w:t>
      </w:r>
      <w:r w:rsidR="002765DB" w:rsidRPr="009021D9">
        <w:rPr>
          <w:rFonts w:ascii="Arial" w:eastAsia="Times New Roman" w:hAnsi="Arial" w:cs="Arial"/>
          <w:sz w:val="24"/>
          <w:szCs w:val="24"/>
          <w:lang w:val="en-GB" w:eastAsia="en-GB"/>
        </w:rPr>
        <w:t>benefit</w:t>
      </w:r>
      <w:r w:rsidRPr="009021D9">
        <w:rPr>
          <w:rFonts w:ascii="Arial" w:eastAsia="Times New Roman" w:hAnsi="Arial" w:cs="Arial"/>
          <w:sz w:val="24"/>
          <w:szCs w:val="24"/>
          <w:lang w:val="en-GB" w:eastAsia="en-GB"/>
        </w:rPr>
        <w:t xml:space="preserve"> from using parallel analysis in combination with the scree criteria. The findings also imply that the number of elements should be taken into consideration with </w:t>
      </w:r>
      <w:r w:rsidRPr="009021D9">
        <w:rPr>
          <w:rFonts w:ascii="Arial" w:eastAsia="Times New Roman" w:hAnsi="Arial" w:cs="Arial"/>
          <w:sz w:val="24"/>
          <w:szCs w:val="24"/>
          <w:lang w:val="en-GB" w:eastAsia="en-GB"/>
        </w:rPr>
        <w:lastRenderedPageBreak/>
        <w:t xml:space="preserve">the parallel analysis criteria as an upper constraint. Prior to making a choice about the retention issue, it is </w:t>
      </w:r>
      <w:r w:rsidR="00197AE3" w:rsidRPr="009021D9">
        <w:rPr>
          <w:rFonts w:ascii="Arial" w:eastAsia="Times New Roman" w:hAnsi="Arial" w:cs="Arial"/>
          <w:sz w:val="24"/>
          <w:szCs w:val="24"/>
          <w:lang w:val="en-GB" w:eastAsia="en-GB"/>
        </w:rPr>
        <w:t>a promising idea</w:t>
      </w:r>
      <w:r w:rsidRPr="009021D9">
        <w:rPr>
          <w:rFonts w:ascii="Arial" w:eastAsia="Times New Roman" w:hAnsi="Arial" w:cs="Arial"/>
          <w:sz w:val="24"/>
          <w:szCs w:val="24"/>
          <w:lang w:val="en-GB" w:eastAsia="en-GB"/>
        </w:rPr>
        <w:t xml:space="preserve"> to consider many options and use multiple decision rules (Comrey, 1978). Since there is evidence to imply that overestimating the number of components is preferable to underestimating it, Guertin, Guertin, and Ware (1981). </w:t>
      </w:r>
    </w:p>
    <w:p w14:paraId="755C1FA2" w14:textId="51249AE4" w:rsidR="00CF2D96" w:rsidRPr="00FA211C" w:rsidRDefault="007B362D" w:rsidP="00FA211C">
      <w:pPr>
        <w:pStyle w:val="Heading1"/>
        <w:spacing w:line="360" w:lineRule="auto"/>
        <w:rPr>
          <w:rFonts w:ascii="Arial" w:hAnsi="Arial" w:cs="Arial"/>
          <w:b/>
          <w:bCs/>
          <w:color w:val="00B050"/>
          <w:sz w:val="28"/>
          <w:szCs w:val="28"/>
        </w:rPr>
      </w:pPr>
      <w:bookmarkStart w:id="42" w:name="_Toc166796604"/>
      <w:r w:rsidRPr="00FA211C">
        <w:rPr>
          <w:rFonts w:ascii="Arial" w:hAnsi="Arial" w:cs="Arial"/>
          <w:b/>
          <w:bCs/>
          <w:color w:val="00B050"/>
          <w:sz w:val="28"/>
          <w:szCs w:val="28"/>
        </w:rPr>
        <w:t xml:space="preserve">3.15 </w:t>
      </w:r>
      <w:r w:rsidR="00691DEC" w:rsidRPr="00FA211C">
        <w:rPr>
          <w:rFonts w:ascii="Arial" w:hAnsi="Arial" w:cs="Arial"/>
          <w:b/>
          <w:bCs/>
          <w:color w:val="00B050"/>
          <w:sz w:val="28"/>
          <w:szCs w:val="28"/>
        </w:rPr>
        <w:t>ROTATION</w:t>
      </w:r>
      <w:bookmarkEnd w:id="42"/>
      <w:r w:rsidR="00691DEC" w:rsidRPr="00FA211C">
        <w:rPr>
          <w:rFonts w:ascii="Arial" w:hAnsi="Arial" w:cs="Arial"/>
          <w:b/>
          <w:bCs/>
          <w:color w:val="00B050"/>
          <w:sz w:val="28"/>
          <w:szCs w:val="28"/>
        </w:rPr>
        <w:t xml:space="preserve"> </w:t>
      </w:r>
    </w:p>
    <w:p w14:paraId="6A727632" w14:textId="77777777" w:rsidR="00B566AF" w:rsidRPr="009021D9" w:rsidRDefault="00B566AF" w:rsidP="00FA211C">
      <w:pPr>
        <w:spacing w:after="0" w:line="360" w:lineRule="auto"/>
        <w:jc w:val="both"/>
        <w:rPr>
          <w:rFonts w:ascii="Arial" w:eastAsia="Times New Roman" w:hAnsi="Arial" w:cs="Arial"/>
          <w:sz w:val="24"/>
          <w:szCs w:val="24"/>
          <w:lang w:val="en-GB" w:eastAsia="en-GB"/>
        </w:rPr>
      </w:pPr>
      <w:r w:rsidRPr="009021D9">
        <w:rPr>
          <w:rFonts w:ascii="Arial" w:eastAsia="Times New Roman" w:hAnsi="Arial" w:cs="Arial"/>
          <w:sz w:val="24"/>
          <w:szCs w:val="24"/>
          <w:lang w:val="en-GB" w:eastAsia="en-GB"/>
        </w:rPr>
        <w:t xml:space="preserve">Factor rotation enhances the factors' repeatability, dependability, and psychological significance (Weiss, 1976). There is no unique solution to the rotation problem since there are an infinite number of alternative axes positions (Comrey, 1978). Ford and others (1986) Oblique rotation permits statistical correlation between components, but orthogonal rotation yields statistically uncorrelated factors. Through the creation of a pattern and structure matrix, oblique rotation increases statistical complexity. Because of this intricacy, users must be more sophisticated and cautious when interpreting. The Harris-Kaiser othoblique method (Harris &amp; Kaiser, 1964), promax (Hendrickson &amp; White, 1964), and direct oblimin (Jennrich &amp; Sampson, 1966) are examples of oblique rotations that are thought to be effective. </w:t>
      </w:r>
    </w:p>
    <w:p w14:paraId="05514F53" w14:textId="19B09D05" w:rsidR="000B6239" w:rsidRPr="00264695" w:rsidRDefault="007F1DBB" w:rsidP="00264695">
      <w:pPr>
        <w:pStyle w:val="Heading2"/>
        <w:spacing w:line="360" w:lineRule="auto"/>
        <w:rPr>
          <w:rFonts w:ascii="Arial" w:hAnsi="Arial" w:cs="Arial"/>
          <w:b/>
          <w:bCs/>
          <w:color w:val="00B050"/>
          <w:sz w:val="28"/>
          <w:szCs w:val="28"/>
        </w:rPr>
      </w:pPr>
      <w:bookmarkStart w:id="43" w:name="_Toc166796605"/>
      <w:r w:rsidRPr="00264695">
        <w:rPr>
          <w:rFonts w:ascii="Arial" w:hAnsi="Arial" w:cs="Arial"/>
          <w:b/>
          <w:bCs/>
          <w:color w:val="00B050"/>
          <w:sz w:val="28"/>
          <w:szCs w:val="28"/>
        </w:rPr>
        <w:t xml:space="preserve">3.16 </w:t>
      </w:r>
      <w:r w:rsidR="00AA4098" w:rsidRPr="00264695">
        <w:rPr>
          <w:rFonts w:ascii="Arial" w:hAnsi="Arial" w:cs="Arial"/>
          <w:b/>
          <w:bCs/>
          <w:color w:val="00B050"/>
          <w:sz w:val="28"/>
          <w:szCs w:val="28"/>
        </w:rPr>
        <w:t>INTERPRETATION</w:t>
      </w:r>
      <w:bookmarkEnd w:id="43"/>
    </w:p>
    <w:p w14:paraId="77D46D9F" w14:textId="2BB29FC1" w:rsidR="001F7247" w:rsidRPr="00264695" w:rsidRDefault="00375822" w:rsidP="00264695">
      <w:pPr>
        <w:spacing w:line="360" w:lineRule="auto"/>
        <w:jc w:val="both"/>
        <w:rPr>
          <w:rFonts w:ascii="Arial" w:eastAsia="Times New Roman" w:hAnsi="Arial" w:cs="Arial"/>
          <w:sz w:val="24"/>
          <w:szCs w:val="24"/>
          <w:lang w:val="en-GB" w:eastAsia="en-GB"/>
        </w:rPr>
      </w:pPr>
      <w:r w:rsidRPr="00264695">
        <w:rPr>
          <w:rFonts w:ascii="Arial" w:hAnsi="Arial" w:cs="Arial"/>
          <w:color w:val="00B050"/>
          <w:sz w:val="24"/>
          <w:szCs w:val="24"/>
        </w:rPr>
        <w:t xml:space="preserve">Ford </w:t>
      </w:r>
      <w:r w:rsidR="0058206C" w:rsidRPr="00264695">
        <w:rPr>
          <w:rFonts w:ascii="Arial" w:hAnsi="Arial" w:cs="Arial"/>
          <w:color w:val="00B050"/>
          <w:sz w:val="24"/>
          <w:szCs w:val="24"/>
        </w:rPr>
        <w:t xml:space="preserve">el at (1986) </w:t>
      </w:r>
      <w:r w:rsidRPr="00264695">
        <w:rPr>
          <w:rFonts w:ascii="Arial" w:hAnsi="Arial" w:cs="Arial"/>
          <w:sz w:val="24"/>
          <w:szCs w:val="24"/>
        </w:rPr>
        <w:t xml:space="preserve">states </w:t>
      </w:r>
      <w:r w:rsidR="00E70D10" w:rsidRPr="00264695">
        <w:rPr>
          <w:rFonts w:ascii="Arial" w:hAnsi="Arial" w:cs="Arial"/>
          <w:sz w:val="24"/>
          <w:szCs w:val="24"/>
        </w:rPr>
        <w:t>that</w:t>
      </w:r>
      <w:r w:rsidR="00E70D10" w:rsidRPr="00264695">
        <w:rPr>
          <w:rFonts w:ascii="Arial" w:hAnsi="Arial" w:cs="Arial"/>
          <w:i/>
          <w:iCs/>
          <w:sz w:val="24"/>
          <w:szCs w:val="24"/>
        </w:rPr>
        <w:t xml:space="preserve"> </w:t>
      </w:r>
      <w:r w:rsidR="009021D9" w:rsidRPr="00264695">
        <w:rPr>
          <w:rFonts w:ascii="Arial" w:eastAsia="Times New Roman" w:hAnsi="Arial" w:cs="Arial"/>
          <w:sz w:val="24"/>
          <w:szCs w:val="24"/>
          <w:lang w:val="en-GB" w:eastAsia="en-GB"/>
        </w:rPr>
        <w:t>f</w:t>
      </w:r>
      <w:r w:rsidR="001F7247" w:rsidRPr="00264695">
        <w:rPr>
          <w:rFonts w:ascii="Arial" w:eastAsia="Times New Roman" w:hAnsi="Arial" w:cs="Arial"/>
          <w:sz w:val="24"/>
          <w:szCs w:val="24"/>
          <w:lang w:val="en-GB" w:eastAsia="en-GB"/>
        </w:rPr>
        <w:t xml:space="preserve">inding the fundamental frameworks that encapsulate a collection of variables is often the aim of factor analysis. It is obvious that interpretation—the process by which the factor analysis results are given labels or meaning—is significant. However, this stage is also </w:t>
      </w:r>
      <w:r w:rsidR="002765DB" w:rsidRPr="00264695">
        <w:rPr>
          <w:rFonts w:ascii="Arial" w:eastAsia="Times New Roman" w:hAnsi="Arial" w:cs="Arial"/>
          <w:sz w:val="24"/>
          <w:szCs w:val="24"/>
          <w:lang w:val="en-GB" w:eastAsia="en-GB"/>
        </w:rPr>
        <w:t>arbitrary</w:t>
      </w:r>
      <w:r w:rsidR="001F7247" w:rsidRPr="00264695">
        <w:rPr>
          <w:rFonts w:ascii="Arial" w:eastAsia="Times New Roman" w:hAnsi="Arial" w:cs="Arial"/>
          <w:sz w:val="24"/>
          <w:szCs w:val="24"/>
          <w:lang w:val="en-GB" w:eastAsia="en-GB"/>
        </w:rPr>
        <w:t xml:space="preserve"> and reliant on the decisions made before in the factor analysis process. In order to minimize subjectivity, scientists have developed guidelines for interpretation. It is important for users to contemplate substitute conceptions in order to mitigate the risk of perceiving what they anticipate. Another issue with interpretation is that even in cases where the elements seem distinct and unambiguous,</w:t>
      </w:r>
    </w:p>
    <w:p w14:paraId="53115B8C" w14:textId="48DAF8AC" w:rsidR="00016E81" w:rsidRPr="000D52B6" w:rsidRDefault="007F1DBB" w:rsidP="0001005F">
      <w:pPr>
        <w:pStyle w:val="Heading3"/>
        <w:spacing w:line="360" w:lineRule="auto"/>
        <w:rPr>
          <w:rFonts w:ascii="Arial" w:hAnsi="Arial" w:cs="Arial"/>
          <w:b/>
          <w:bCs/>
          <w:color w:val="00B050"/>
          <w:sz w:val="28"/>
          <w:szCs w:val="28"/>
        </w:rPr>
      </w:pPr>
      <w:bookmarkStart w:id="44" w:name="_Toc166796606"/>
      <w:r w:rsidRPr="000D52B6">
        <w:rPr>
          <w:rFonts w:ascii="Arial" w:hAnsi="Arial" w:cs="Arial"/>
          <w:b/>
          <w:bCs/>
          <w:color w:val="00B050"/>
          <w:sz w:val="28"/>
          <w:szCs w:val="28"/>
        </w:rPr>
        <w:t xml:space="preserve">3.17 </w:t>
      </w:r>
      <w:r w:rsidR="00AA4098" w:rsidRPr="000D52B6">
        <w:rPr>
          <w:rFonts w:ascii="Arial" w:hAnsi="Arial" w:cs="Arial"/>
          <w:b/>
          <w:bCs/>
          <w:color w:val="00B050"/>
          <w:sz w:val="28"/>
          <w:szCs w:val="28"/>
        </w:rPr>
        <w:t>OTHER ISSUES IN FACTORS ANALYSIS</w:t>
      </w:r>
      <w:bookmarkEnd w:id="44"/>
    </w:p>
    <w:p w14:paraId="22A3BA96" w14:textId="7F6034ED" w:rsidR="000515CF" w:rsidRPr="00DF0AC4" w:rsidRDefault="000515CF" w:rsidP="00CD1877">
      <w:pPr>
        <w:spacing w:after="0" w:line="360" w:lineRule="auto"/>
        <w:jc w:val="both"/>
        <w:rPr>
          <w:rFonts w:ascii="Arial" w:eastAsia="Times New Roman" w:hAnsi="Arial" w:cs="Arial"/>
          <w:sz w:val="24"/>
          <w:szCs w:val="24"/>
          <w:lang w:val="en-GB" w:eastAsia="en-GB"/>
        </w:rPr>
      </w:pPr>
      <w:r w:rsidRPr="00DF0AC4">
        <w:rPr>
          <w:rFonts w:ascii="Arial" w:eastAsia="Times New Roman" w:hAnsi="Arial" w:cs="Arial"/>
          <w:sz w:val="24"/>
          <w:szCs w:val="24"/>
          <w:lang w:val="en-GB" w:eastAsia="en-GB"/>
        </w:rPr>
        <w:t xml:space="preserve">According to Ford et al. (1986), other factors influence the quality of a factor analytic investigation, even if the primary decisions mentioned above might have </w:t>
      </w:r>
      <w:r w:rsidR="00197AE3" w:rsidRPr="00DF0AC4">
        <w:rPr>
          <w:rFonts w:ascii="Arial" w:eastAsia="Times New Roman" w:hAnsi="Arial" w:cs="Arial"/>
          <w:sz w:val="24"/>
          <w:szCs w:val="24"/>
          <w:lang w:val="en-GB" w:eastAsia="en-GB"/>
        </w:rPr>
        <w:t xml:space="preserve">a significant </w:t>
      </w:r>
      <w:r w:rsidR="00197AE3" w:rsidRPr="00DF0AC4">
        <w:rPr>
          <w:rFonts w:ascii="Arial" w:eastAsia="Times New Roman" w:hAnsi="Arial" w:cs="Arial"/>
          <w:sz w:val="24"/>
          <w:szCs w:val="24"/>
          <w:lang w:val="en-GB" w:eastAsia="en-GB"/>
        </w:rPr>
        <w:lastRenderedPageBreak/>
        <w:t>impact</w:t>
      </w:r>
      <w:r w:rsidRPr="00DF0AC4">
        <w:rPr>
          <w:rFonts w:ascii="Arial" w:eastAsia="Times New Roman" w:hAnsi="Arial" w:cs="Arial"/>
          <w:sz w:val="24"/>
          <w:szCs w:val="24"/>
          <w:lang w:val="en-GB" w:eastAsia="en-GB"/>
        </w:rPr>
        <w:t xml:space="preserve"> on the outcomes. Factor scores, computer software package, and sample size are three distinct difficulties. The reporting of factor analytic results is a more general challenge.</w:t>
      </w:r>
    </w:p>
    <w:p w14:paraId="1FA19F0F" w14:textId="77777777" w:rsidR="00CD1877" w:rsidRPr="00CD1877" w:rsidRDefault="007F1DBB" w:rsidP="00CD1877">
      <w:pPr>
        <w:spacing w:line="360" w:lineRule="auto"/>
        <w:jc w:val="both"/>
        <w:rPr>
          <w:rFonts w:ascii="Arial" w:hAnsi="Arial" w:cs="Arial"/>
          <w:b/>
          <w:bCs/>
          <w:i/>
          <w:iCs/>
          <w:color w:val="00B050"/>
          <w:sz w:val="28"/>
          <w:szCs w:val="28"/>
        </w:rPr>
      </w:pPr>
      <w:bookmarkStart w:id="45" w:name="_Toc166796607"/>
      <w:r w:rsidRPr="00CD1877">
        <w:rPr>
          <w:rStyle w:val="Heading1Char"/>
          <w:rFonts w:ascii="Arial" w:hAnsi="Arial" w:cs="Arial"/>
          <w:b/>
          <w:bCs/>
          <w:color w:val="00B050"/>
          <w:sz w:val="28"/>
          <w:szCs w:val="28"/>
        </w:rPr>
        <w:t xml:space="preserve">3.18 </w:t>
      </w:r>
      <w:r w:rsidR="00AA4098" w:rsidRPr="00CD1877">
        <w:rPr>
          <w:rStyle w:val="Heading1Char"/>
          <w:rFonts w:ascii="Arial" w:hAnsi="Arial" w:cs="Arial"/>
          <w:b/>
          <w:bCs/>
          <w:color w:val="00B050"/>
          <w:sz w:val="28"/>
          <w:szCs w:val="28"/>
        </w:rPr>
        <w:t>OVERVIEW OF RESEARCH:</w:t>
      </w:r>
      <w:bookmarkEnd w:id="45"/>
      <w:r w:rsidR="00AA4098" w:rsidRPr="00CD1877">
        <w:rPr>
          <w:rFonts w:ascii="Arial" w:hAnsi="Arial" w:cs="Arial"/>
          <w:b/>
          <w:bCs/>
          <w:i/>
          <w:iCs/>
          <w:color w:val="00B050"/>
          <w:sz w:val="28"/>
          <w:szCs w:val="28"/>
        </w:rPr>
        <w:t xml:space="preserve"> </w:t>
      </w:r>
    </w:p>
    <w:p w14:paraId="2EF22E4B" w14:textId="35B9453A" w:rsidR="00B777DE" w:rsidRPr="00DF0AC4" w:rsidRDefault="007F3781" w:rsidP="00CD1877">
      <w:pPr>
        <w:spacing w:line="360" w:lineRule="auto"/>
        <w:jc w:val="both"/>
        <w:rPr>
          <w:rFonts w:ascii="Arial" w:eastAsia="Times New Roman" w:hAnsi="Arial" w:cs="Arial"/>
          <w:sz w:val="24"/>
          <w:szCs w:val="24"/>
          <w:lang w:val="en-GB" w:eastAsia="en-GB"/>
        </w:rPr>
      </w:pPr>
      <w:r w:rsidRPr="00DF0AC4">
        <w:rPr>
          <w:rFonts w:ascii="Arial" w:eastAsia="Times New Roman" w:hAnsi="Arial" w:cs="Arial"/>
          <w:sz w:val="24"/>
          <w:szCs w:val="24"/>
          <w:lang w:val="en-GB" w:eastAsia="en-GB"/>
        </w:rPr>
        <w:t>Many of</w:t>
      </w:r>
      <w:r w:rsidR="00651A27" w:rsidRPr="00DF0AC4">
        <w:rPr>
          <w:rFonts w:ascii="Arial" w:eastAsia="Times New Roman" w:hAnsi="Arial" w:cs="Arial"/>
          <w:sz w:val="24"/>
          <w:szCs w:val="24"/>
          <w:lang w:val="en-GB" w:eastAsia="en-GB"/>
        </w:rPr>
        <w:t xml:space="preserve"> the important problems that researchers run into while doing factor analysis studies have been brought to light in this paper.</w:t>
      </w:r>
    </w:p>
    <w:p w14:paraId="11DA699E" w14:textId="22416BB7" w:rsidR="00B5027B" w:rsidRPr="000E1F70" w:rsidRDefault="007F1DBB" w:rsidP="000E1F70">
      <w:pPr>
        <w:pStyle w:val="Heading2"/>
        <w:spacing w:line="360" w:lineRule="auto"/>
        <w:rPr>
          <w:rFonts w:ascii="Arial" w:hAnsi="Arial" w:cs="Arial"/>
          <w:b/>
          <w:bCs/>
          <w:color w:val="00B050"/>
          <w:sz w:val="28"/>
          <w:szCs w:val="28"/>
        </w:rPr>
      </w:pPr>
      <w:bookmarkStart w:id="46" w:name="_Toc166796608"/>
      <w:r w:rsidRPr="000E1F70">
        <w:rPr>
          <w:rFonts w:ascii="Arial" w:hAnsi="Arial" w:cs="Arial"/>
          <w:b/>
          <w:bCs/>
          <w:color w:val="00B050"/>
          <w:sz w:val="28"/>
          <w:szCs w:val="28"/>
        </w:rPr>
        <w:t xml:space="preserve">3.19 </w:t>
      </w:r>
      <w:r w:rsidR="00097223" w:rsidRPr="000E1F70">
        <w:rPr>
          <w:rFonts w:ascii="Arial" w:hAnsi="Arial" w:cs="Arial"/>
          <w:b/>
          <w:bCs/>
          <w:color w:val="00B050"/>
          <w:sz w:val="28"/>
          <w:szCs w:val="28"/>
        </w:rPr>
        <w:t>DATA COLLECTION METHOD – VISUAL ANALYSIS</w:t>
      </w:r>
      <w:bookmarkEnd w:id="46"/>
      <w:r w:rsidR="00097223" w:rsidRPr="000E1F70">
        <w:rPr>
          <w:rFonts w:ascii="Arial" w:hAnsi="Arial" w:cs="Arial"/>
          <w:b/>
          <w:bCs/>
          <w:color w:val="00B050"/>
          <w:sz w:val="28"/>
          <w:szCs w:val="28"/>
        </w:rPr>
        <w:t xml:space="preserve"> </w:t>
      </w:r>
    </w:p>
    <w:p w14:paraId="4343D5FF" w14:textId="461D2B4C" w:rsidR="006F5032" w:rsidRPr="00BB5A45" w:rsidRDefault="006F5032" w:rsidP="000E1F70">
      <w:pPr>
        <w:spacing w:line="360" w:lineRule="auto"/>
        <w:jc w:val="both"/>
        <w:rPr>
          <w:rFonts w:ascii="Arial" w:hAnsi="Arial" w:cs="Arial"/>
          <w:color w:val="00B050"/>
          <w:sz w:val="24"/>
          <w:szCs w:val="24"/>
          <w:lang w:val="en-GB"/>
        </w:rPr>
      </w:pPr>
      <w:r w:rsidRPr="00BB5A45">
        <w:rPr>
          <w:rFonts w:ascii="Arial" w:hAnsi="Arial" w:cs="Arial"/>
          <w:color w:val="000000" w:themeColor="text1"/>
          <w:sz w:val="24"/>
          <w:szCs w:val="24"/>
          <w:lang w:val="en-GB"/>
        </w:rPr>
        <w:t>When a reading is accurate or inaccurate does not constitute the problem with visual analysis. Rather, visual analysis considers how the process of utilizing an object is always an interpretation of it and is fascinated with the interpretative recycling of visible things like this sheet. These interpretations must be made by the subjects' motives (groups). The visual analyst, who is also a philosopher of visual culture, is interested in these ideas and may become passionate about them and even defend them at considerable expense.</w:t>
      </w:r>
    </w:p>
    <w:p w14:paraId="0312A007" w14:textId="6E4AF64B" w:rsidR="00B5027B" w:rsidRPr="00020FDF" w:rsidRDefault="00B405F4" w:rsidP="00020FDF">
      <w:pPr>
        <w:pStyle w:val="Heading3"/>
        <w:spacing w:line="360" w:lineRule="auto"/>
        <w:rPr>
          <w:rFonts w:ascii="Arial" w:hAnsi="Arial" w:cs="Arial"/>
          <w:b/>
          <w:bCs/>
          <w:color w:val="00B050"/>
          <w:sz w:val="28"/>
          <w:szCs w:val="28"/>
        </w:rPr>
      </w:pPr>
      <w:bookmarkStart w:id="47" w:name="_Toc166796609"/>
      <w:r w:rsidRPr="00020FDF">
        <w:rPr>
          <w:rFonts w:ascii="Arial" w:hAnsi="Arial" w:cs="Arial"/>
          <w:b/>
          <w:bCs/>
          <w:color w:val="00B050"/>
          <w:sz w:val="28"/>
          <w:szCs w:val="28"/>
        </w:rPr>
        <w:t xml:space="preserve">3.20 </w:t>
      </w:r>
      <w:r w:rsidR="00097223" w:rsidRPr="00020FDF">
        <w:rPr>
          <w:rFonts w:ascii="Arial" w:hAnsi="Arial" w:cs="Arial"/>
          <w:b/>
          <w:bCs/>
          <w:color w:val="00B050"/>
          <w:sz w:val="28"/>
          <w:szCs w:val="28"/>
        </w:rPr>
        <w:t>DATA COLLECTION PROCEDURE</w:t>
      </w:r>
      <w:bookmarkEnd w:id="47"/>
      <w:r w:rsidR="00097223" w:rsidRPr="00020FDF">
        <w:rPr>
          <w:rFonts w:ascii="Arial" w:hAnsi="Arial" w:cs="Arial"/>
          <w:b/>
          <w:bCs/>
          <w:color w:val="00B050"/>
          <w:sz w:val="28"/>
          <w:szCs w:val="28"/>
        </w:rPr>
        <w:t xml:space="preserve"> </w:t>
      </w:r>
    </w:p>
    <w:p w14:paraId="2CDBDAEA" w14:textId="77777777" w:rsidR="00D640C5" w:rsidRPr="00D640C5" w:rsidRDefault="00D86DBF" w:rsidP="00020FDF">
      <w:pPr>
        <w:spacing w:line="360" w:lineRule="auto"/>
        <w:jc w:val="both"/>
        <w:rPr>
          <w:rFonts w:ascii="Arial" w:hAnsi="Arial" w:cs="Arial"/>
          <w:color w:val="000000" w:themeColor="text1"/>
          <w:sz w:val="24"/>
          <w:szCs w:val="24"/>
          <w:lang w:val="en-GB"/>
        </w:rPr>
      </w:pPr>
      <w:r w:rsidRPr="00BB5A45">
        <w:rPr>
          <w:rFonts w:ascii="Arial" w:hAnsi="Arial" w:cs="Arial"/>
          <w:color w:val="00B050"/>
          <w:sz w:val="24"/>
          <w:szCs w:val="24"/>
        </w:rPr>
        <w:t xml:space="preserve">Polkinghorne (2005) </w:t>
      </w:r>
      <w:r w:rsidRPr="00BB5A45">
        <w:rPr>
          <w:rFonts w:ascii="Arial" w:hAnsi="Arial" w:cs="Arial"/>
          <w:color w:val="000000" w:themeColor="text1"/>
          <w:sz w:val="24"/>
          <w:szCs w:val="24"/>
        </w:rPr>
        <w:t xml:space="preserve">defines qualitative research as an investigation that aims to characterize and elucidate human experience as it manifests in the lives of individuals. Researchers that employ qualitative approaches collect information to support </w:t>
      </w:r>
      <w:r w:rsidR="00D640C5" w:rsidRPr="00D640C5">
        <w:rPr>
          <w:rFonts w:ascii="Arial" w:hAnsi="Arial" w:cs="Arial"/>
          <w:color w:val="000000" w:themeColor="text1"/>
          <w:sz w:val="24"/>
          <w:szCs w:val="24"/>
          <w:lang w:val="en-GB"/>
        </w:rPr>
        <w:t xml:space="preserve">their brief explanations. Verbal or written communication represents the primary medium used to gather qualitative information as opposed to statistical information. Relevant resources for information include conversations with participants, documents, artifacts, and sightings. </w:t>
      </w:r>
    </w:p>
    <w:p w14:paraId="314E5099" w14:textId="0969FD61" w:rsidR="002F2AD2" w:rsidRPr="0078065A" w:rsidRDefault="00AA4098" w:rsidP="0078065A">
      <w:pPr>
        <w:pStyle w:val="Heading1"/>
        <w:spacing w:line="360" w:lineRule="auto"/>
        <w:rPr>
          <w:rFonts w:ascii="Arial" w:hAnsi="Arial" w:cs="Arial"/>
          <w:b/>
          <w:bCs/>
          <w:sz w:val="28"/>
          <w:szCs w:val="28"/>
        </w:rPr>
      </w:pPr>
      <w:bookmarkStart w:id="48" w:name="_Toc166796610"/>
      <w:r w:rsidRPr="0078065A">
        <w:rPr>
          <w:rFonts w:ascii="Arial" w:hAnsi="Arial" w:cs="Arial"/>
          <w:b/>
          <w:bCs/>
          <w:color w:val="00B050"/>
          <w:sz w:val="28"/>
          <w:szCs w:val="28"/>
        </w:rPr>
        <w:t>BIOGRAPHY:</w:t>
      </w:r>
      <w:bookmarkEnd w:id="48"/>
      <w:r w:rsidRPr="0078065A">
        <w:rPr>
          <w:rFonts w:ascii="Arial" w:hAnsi="Arial" w:cs="Arial"/>
          <w:b/>
          <w:bCs/>
          <w:sz w:val="28"/>
          <w:szCs w:val="28"/>
        </w:rPr>
        <w:t xml:space="preserve"> </w:t>
      </w:r>
    </w:p>
    <w:p w14:paraId="7C91E6E9" w14:textId="7705227E" w:rsidR="00B5027B" w:rsidRPr="00F32850" w:rsidRDefault="0079268D" w:rsidP="0078065A">
      <w:pPr>
        <w:spacing w:line="360" w:lineRule="auto"/>
        <w:jc w:val="both"/>
        <w:rPr>
          <w:rFonts w:ascii="Arial" w:hAnsi="Arial" w:cs="Arial"/>
          <w:sz w:val="24"/>
          <w:szCs w:val="24"/>
        </w:rPr>
      </w:pPr>
      <w:r w:rsidRPr="00F32850">
        <w:rPr>
          <w:rFonts w:ascii="Arial" w:hAnsi="Arial" w:cs="Arial"/>
          <w:sz w:val="24"/>
          <w:szCs w:val="24"/>
        </w:rPr>
        <w:t>According to Erben (20</w:t>
      </w:r>
      <w:r w:rsidR="0080328C" w:rsidRPr="00F32850">
        <w:rPr>
          <w:rFonts w:ascii="Arial" w:hAnsi="Arial" w:cs="Arial"/>
          <w:sz w:val="24"/>
          <w:szCs w:val="24"/>
        </w:rPr>
        <w:t>05) t</w:t>
      </w:r>
      <w:r w:rsidR="003B2A8C" w:rsidRPr="00F32850">
        <w:rPr>
          <w:rFonts w:ascii="Arial" w:hAnsi="Arial" w:cs="Arial"/>
          <w:sz w:val="24"/>
          <w:szCs w:val="24"/>
        </w:rPr>
        <w:t xml:space="preserve">he biographical technique will entail gathering materials from several media outlets and resources. Typically, these materials will include personal narratives, previously published biographies, images, films, and videos, oral histories, public records, correspondence, journals, greeting cards, family trees, and information—sometimes incomplete—found in sources which are not </w:t>
      </w:r>
      <w:r w:rsidR="00420151" w:rsidRPr="00F32850">
        <w:rPr>
          <w:rFonts w:ascii="Arial" w:hAnsi="Arial" w:cs="Arial"/>
          <w:sz w:val="24"/>
          <w:szCs w:val="24"/>
        </w:rPr>
        <w:t>about</w:t>
      </w:r>
      <w:r w:rsidR="003B2A8C" w:rsidRPr="00F32850">
        <w:rPr>
          <w:rFonts w:ascii="Arial" w:hAnsi="Arial" w:cs="Arial"/>
          <w:sz w:val="24"/>
          <w:szCs w:val="24"/>
        </w:rPr>
        <w:t xml:space="preserve"> the topic at hand.</w:t>
      </w:r>
      <w:r w:rsidR="008E7CBE" w:rsidRPr="00F32850">
        <w:rPr>
          <w:rFonts w:ascii="Arial" w:hAnsi="Arial" w:cs="Arial"/>
          <w:sz w:val="24"/>
          <w:szCs w:val="24"/>
        </w:rPr>
        <w:t xml:space="preserve"> </w:t>
      </w:r>
      <w:r w:rsidR="005C66B7" w:rsidRPr="00F32850">
        <w:rPr>
          <w:rFonts w:ascii="Arial" w:hAnsi="Arial" w:cs="Arial"/>
          <w:sz w:val="24"/>
          <w:szCs w:val="24"/>
        </w:rPr>
        <w:t xml:space="preserve">There </w:t>
      </w:r>
      <w:r w:rsidR="005C66B7" w:rsidRPr="00F32850">
        <w:rPr>
          <w:rFonts w:ascii="Arial" w:hAnsi="Arial" w:cs="Arial"/>
          <w:sz w:val="24"/>
          <w:szCs w:val="24"/>
        </w:rPr>
        <w:lastRenderedPageBreak/>
        <w:t xml:space="preserve">are two main goals for biographical research: </w:t>
      </w:r>
      <w:r w:rsidR="00C43B56" w:rsidRPr="00F32850">
        <w:rPr>
          <w:rFonts w:ascii="Arial" w:hAnsi="Arial" w:cs="Arial"/>
          <w:sz w:val="24"/>
          <w:szCs w:val="24"/>
        </w:rPr>
        <w:t>broad</w:t>
      </w:r>
      <w:r w:rsidR="005C66B7" w:rsidRPr="00F32850">
        <w:rPr>
          <w:rFonts w:ascii="Arial" w:hAnsi="Arial" w:cs="Arial"/>
          <w:sz w:val="24"/>
          <w:szCs w:val="24"/>
        </w:rPr>
        <w:t xml:space="preserve">. The main goal is to offer more understanding than previously possible of the essence and significance of a person's or a group's life. Since every person's life is a part of a cultural network, knowledge gleaned from biographical study will have relevance to comprehending </w:t>
      </w:r>
      <w:r w:rsidR="00382479" w:rsidRPr="00F32850">
        <w:rPr>
          <w:rFonts w:ascii="Arial" w:hAnsi="Arial" w:cs="Arial"/>
          <w:sz w:val="24"/>
          <w:szCs w:val="24"/>
        </w:rPr>
        <w:t>society</w:t>
      </w:r>
      <w:r w:rsidR="005C66B7" w:rsidRPr="00F32850">
        <w:rPr>
          <w:rFonts w:ascii="Arial" w:hAnsi="Arial" w:cs="Arial"/>
          <w:sz w:val="24"/>
          <w:szCs w:val="24"/>
        </w:rPr>
        <w:t>. The analysis of a specific life or lives for a specific purpose will be the research's specific goal. For instance, when looking at the working world, it may be acceptable to look at the biographical paths taken by certain people to become healthcare professionals, library professionals, actors,</w:t>
      </w:r>
      <w:r w:rsidR="005B1F26" w:rsidRPr="00F32850">
        <w:rPr>
          <w:rFonts w:ascii="Arial" w:hAnsi="Arial" w:cs="Arial"/>
          <w:sz w:val="24"/>
          <w:szCs w:val="24"/>
        </w:rPr>
        <w:t xml:space="preserve"> </w:t>
      </w:r>
      <w:r w:rsidR="00101912" w:rsidRPr="00F32850">
        <w:rPr>
          <w:rFonts w:ascii="Arial" w:hAnsi="Arial" w:cs="Arial"/>
          <w:sz w:val="24"/>
          <w:szCs w:val="24"/>
        </w:rPr>
        <w:t>T</w:t>
      </w:r>
      <w:r w:rsidR="00B9076C" w:rsidRPr="00F32850">
        <w:rPr>
          <w:rFonts w:ascii="Arial" w:hAnsi="Arial" w:cs="Arial"/>
          <w:sz w:val="24"/>
          <w:szCs w:val="24"/>
        </w:rPr>
        <w:t xml:space="preserve">he </w:t>
      </w:r>
      <w:r w:rsidR="00513529" w:rsidRPr="00F32850">
        <w:rPr>
          <w:rFonts w:ascii="Arial" w:hAnsi="Arial" w:cs="Arial"/>
          <w:sz w:val="24"/>
          <w:szCs w:val="24"/>
        </w:rPr>
        <w:t xml:space="preserve">research </w:t>
      </w:r>
      <w:r w:rsidR="00420151" w:rsidRPr="00F32850">
        <w:rPr>
          <w:rFonts w:ascii="Arial" w:hAnsi="Arial" w:cs="Arial"/>
          <w:sz w:val="24"/>
          <w:szCs w:val="24"/>
        </w:rPr>
        <w:t>at</w:t>
      </w:r>
      <w:r w:rsidR="00513529" w:rsidRPr="00F32850">
        <w:rPr>
          <w:rFonts w:ascii="Arial" w:hAnsi="Arial" w:cs="Arial"/>
          <w:sz w:val="24"/>
          <w:szCs w:val="24"/>
        </w:rPr>
        <w:t xml:space="preserve"> the Post Office </w:t>
      </w:r>
      <w:r w:rsidR="00101912" w:rsidRPr="00F32850">
        <w:rPr>
          <w:rFonts w:ascii="Arial" w:hAnsi="Arial" w:cs="Arial"/>
          <w:sz w:val="24"/>
          <w:szCs w:val="24"/>
        </w:rPr>
        <w:t xml:space="preserve">took on </w:t>
      </w:r>
      <w:r w:rsidR="001F6886" w:rsidRPr="00F32850">
        <w:rPr>
          <w:rFonts w:ascii="Arial" w:hAnsi="Arial" w:cs="Arial"/>
          <w:sz w:val="24"/>
          <w:szCs w:val="24"/>
        </w:rPr>
        <w:t xml:space="preserve">some form of biographical context in </w:t>
      </w:r>
      <w:r w:rsidR="001144C2" w:rsidRPr="00F32850">
        <w:rPr>
          <w:rFonts w:ascii="Arial" w:hAnsi="Arial" w:cs="Arial"/>
          <w:sz w:val="24"/>
          <w:szCs w:val="24"/>
        </w:rPr>
        <w:t xml:space="preserve">the type </w:t>
      </w:r>
      <w:r w:rsidR="008F4BD9" w:rsidRPr="00F32850">
        <w:rPr>
          <w:rFonts w:ascii="Arial" w:hAnsi="Arial" w:cs="Arial"/>
          <w:sz w:val="24"/>
          <w:szCs w:val="24"/>
        </w:rPr>
        <w:t>of</w:t>
      </w:r>
      <w:r w:rsidR="001144C2" w:rsidRPr="00F32850">
        <w:rPr>
          <w:rFonts w:ascii="Arial" w:hAnsi="Arial" w:cs="Arial"/>
          <w:sz w:val="24"/>
          <w:szCs w:val="24"/>
        </w:rPr>
        <w:t xml:space="preserve"> information which was obtained in the research process. </w:t>
      </w:r>
    </w:p>
    <w:p w14:paraId="04546599" w14:textId="111EE250" w:rsidR="00B5027B" w:rsidRPr="00636580" w:rsidRDefault="00B5027B" w:rsidP="008E0161">
      <w:pPr>
        <w:spacing w:line="360" w:lineRule="auto"/>
        <w:jc w:val="both"/>
        <w:rPr>
          <w:rFonts w:ascii="Arial" w:hAnsi="Arial" w:cs="Arial"/>
          <w:i/>
          <w:iCs/>
          <w:color w:val="00B050"/>
        </w:rPr>
      </w:pPr>
      <w:r w:rsidRPr="00636580">
        <w:rPr>
          <w:rFonts w:ascii="Arial" w:hAnsi="Arial" w:cs="Arial"/>
          <w:i/>
          <w:iCs/>
          <w:color w:val="00B050"/>
        </w:rPr>
        <w:t>1.2</w:t>
      </w:r>
      <w:r w:rsidR="0014536B" w:rsidRPr="00636580">
        <w:rPr>
          <w:rFonts w:ascii="Arial" w:hAnsi="Arial" w:cs="Arial"/>
          <w:i/>
          <w:iCs/>
          <w:color w:val="00B050"/>
        </w:rPr>
        <w:t xml:space="preserve"> </w:t>
      </w:r>
      <w:r w:rsidR="00031BC0" w:rsidRPr="00636580">
        <w:rPr>
          <w:rFonts w:ascii="Arial" w:hAnsi="Arial" w:cs="Arial"/>
          <w:i/>
          <w:iCs/>
          <w:color w:val="00B050"/>
        </w:rPr>
        <w:t>P</w:t>
      </w:r>
      <w:r w:rsidR="0014536B" w:rsidRPr="00636580">
        <w:rPr>
          <w:rFonts w:ascii="Arial" w:hAnsi="Arial" w:cs="Arial"/>
          <w:i/>
          <w:iCs/>
          <w:color w:val="00B050"/>
        </w:rPr>
        <w:t>henomenology</w:t>
      </w:r>
      <w:r w:rsidR="00FE3017" w:rsidRPr="00636580">
        <w:rPr>
          <w:rFonts w:ascii="Arial" w:hAnsi="Arial" w:cs="Arial"/>
          <w:i/>
          <w:iCs/>
          <w:color w:val="00B050"/>
        </w:rPr>
        <w:t xml:space="preserve"> </w:t>
      </w:r>
    </w:p>
    <w:p w14:paraId="34CA46D2" w14:textId="76A3C913" w:rsidR="00B5027B" w:rsidRPr="00636580" w:rsidRDefault="00B5027B" w:rsidP="008E0161">
      <w:pPr>
        <w:spacing w:line="360" w:lineRule="auto"/>
        <w:jc w:val="both"/>
        <w:rPr>
          <w:rFonts w:ascii="Arial" w:hAnsi="Arial" w:cs="Arial"/>
          <w:i/>
          <w:iCs/>
          <w:color w:val="00B050"/>
        </w:rPr>
      </w:pPr>
      <w:r w:rsidRPr="00636580">
        <w:rPr>
          <w:rFonts w:ascii="Arial" w:hAnsi="Arial" w:cs="Arial"/>
          <w:i/>
          <w:iCs/>
          <w:color w:val="00B050"/>
        </w:rPr>
        <w:t>1.3</w:t>
      </w:r>
      <w:r w:rsidR="0014536B" w:rsidRPr="00636580">
        <w:rPr>
          <w:rFonts w:ascii="Arial" w:hAnsi="Arial" w:cs="Arial"/>
          <w:i/>
          <w:iCs/>
          <w:color w:val="00B050"/>
        </w:rPr>
        <w:t xml:space="preserve"> </w:t>
      </w:r>
      <w:r w:rsidR="00031BC0" w:rsidRPr="00636580">
        <w:rPr>
          <w:rFonts w:ascii="Arial" w:hAnsi="Arial" w:cs="Arial"/>
          <w:i/>
          <w:iCs/>
          <w:color w:val="00B050"/>
        </w:rPr>
        <w:t>G</w:t>
      </w:r>
      <w:r w:rsidR="00832733" w:rsidRPr="00636580">
        <w:rPr>
          <w:rFonts w:ascii="Arial" w:hAnsi="Arial" w:cs="Arial"/>
          <w:i/>
          <w:iCs/>
          <w:color w:val="00B050"/>
        </w:rPr>
        <w:t>rounded theory</w:t>
      </w:r>
    </w:p>
    <w:p w14:paraId="4F0BAE85" w14:textId="4FCD8899" w:rsidR="00B5027B" w:rsidRPr="00636580" w:rsidRDefault="00B5027B" w:rsidP="008E0161">
      <w:pPr>
        <w:spacing w:line="360" w:lineRule="auto"/>
        <w:jc w:val="both"/>
        <w:rPr>
          <w:rFonts w:ascii="Arial" w:hAnsi="Arial" w:cs="Arial"/>
          <w:i/>
          <w:iCs/>
          <w:color w:val="00B050"/>
        </w:rPr>
      </w:pPr>
      <w:r w:rsidRPr="00636580">
        <w:rPr>
          <w:rFonts w:ascii="Arial" w:hAnsi="Arial" w:cs="Arial"/>
          <w:i/>
          <w:iCs/>
          <w:color w:val="00B050"/>
        </w:rPr>
        <w:t>1.4</w:t>
      </w:r>
      <w:r w:rsidR="0014536B" w:rsidRPr="00636580">
        <w:rPr>
          <w:rFonts w:ascii="Arial" w:hAnsi="Arial" w:cs="Arial"/>
          <w:i/>
          <w:iCs/>
          <w:color w:val="00B050"/>
        </w:rPr>
        <w:t xml:space="preserve"> </w:t>
      </w:r>
      <w:r w:rsidR="00031BC0" w:rsidRPr="00636580">
        <w:rPr>
          <w:rFonts w:ascii="Arial" w:hAnsi="Arial" w:cs="Arial"/>
          <w:i/>
          <w:iCs/>
          <w:color w:val="00B050"/>
        </w:rPr>
        <w:t>E</w:t>
      </w:r>
      <w:r w:rsidR="00832733" w:rsidRPr="00636580">
        <w:rPr>
          <w:rFonts w:ascii="Arial" w:hAnsi="Arial" w:cs="Arial"/>
          <w:i/>
          <w:iCs/>
          <w:color w:val="00B050"/>
        </w:rPr>
        <w:t>thnography</w:t>
      </w:r>
    </w:p>
    <w:p w14:paraId="023EBC9E" w14:textId="4E14616E" w:rsidR="008317DE" w:rsidRPr="00636580" w:rsidRDefault="00B5027B" w:rsidP="008E0161">
      <w:pPr>
        <w:spacing w:line="360" w:lineRule="auto"/>
        <w:jc w:val="both"/>
        <w:rPr>
          <w:rFonts w:ascii="Arial" w:hAnsi="Arial" w:cs="Arial"/>
          <w:i/>
          <w:iCs/>
          <w:color w:val="00B050"/>
        </w:rPr>
      </w:pPr>
      <w:r w:rsidRPr="00636580">
        <w:rPr>
          <w:rFonts w:ascii="Arial" w:hAnsi="Arial" w:cs="Arial"/>
          <w:i/>
          <w:iCs/>
          <w:color w:val="00B050"/>
        </w:rPr>
        <w:t>1.5</w:t>
      </w:r>
      <w:r w:rsidR="0014536B" w:rsidRPr="00636580">
        <w:rPr>
          <w:rFonts w:ascii="Arial" w:hAnsi="Arial" w:cs="Arial"/>
          <w:i/>
          <w:iCs/>
          <w:color w:val="00B050"/>
        </w:rPr>
        <w:t xml:space="preserve"> </w:t>
      </w:r>
      <w:r w:rsidR="00031BC0" w:rsidRPr="00636580">
        <w:rPr>
          <w:rFonts w:ascii="Arial" w:hAnsi="Arial" w:cs="Arial"/>
          <w:i/>
          <w:iCs/>
          <w:color w:val="00B050"/>
        </w:rPr>
        <w:t>C</w:t>
      </w:r>
      <w:r w:rsidR="00832733" w:rsidRPr="00636580">
        <w:rPr>
          <w:rFonts w:ascii="Arial" w:hAnsi="Arial" w:cs="Arial"/>
          <w:i/>
          <w:iCs/>
          <w:color w:val="00B050"/>
        </w:rPr>
        <w:t>ase study</w:t>
      </w:r>
    </w:p>
    <w:tbl>
      <w:tblPr>
        <w:tblStyle w:val="TableGrid"/>
        <w:tblW w:w="11057" w:type="dxa"/>
        <w:tblInd w:w="-856" w:type="dxa"/>
        <w:tblLayout w:type="fixed"/>
        <w:tblLook w:val="04A0" w:firstRow="1" w:lastRow="0" w:firstColumn="1" w:lastColumn="0" w:noHBand="0" w:noVBand="1"/>
      </w:tblPr>
      <w:tblGrid>
        <w:gridCol w:w="284"/>
        <w:gridCol w:w="1276"/>
        <w:gridCol w:w="1276"/>
        <w:gridCol w:w="850"/>
        <w:gridCol w:w="1843"/>
        <w:gridCol w:w="1985"/>
        <w:gridCol w:w="1842"/>
        <w:gridCol w:w="1701"/>
      </w:tblGrid>
      <w:tr w:rsidR="009A368A" w:rsidRPr="00985031" w14:paraId="76FA2FD7" w14:textId="77777777" w:rsidTr="00EA1999">
        <w:tc>
          <w:tcPr>
            <w:tcW w:w="284" w:type="dxa"/>
          </w:tcPr>
          <w:p w14:paraId="35C12B00" w14:textId="77777777" w:rsidR="00743971" w:rsidRPr="00453250" w:rsidRDefault="00743971" w:rsidP="00743971">
            <w:pPr>
              <w:spacing w:line="360" w:lineRule="auto"/>
              <w:jc w:val="center"/>
              <w:rPr>
                <w:rFonts w:ascii="Arial" w:hAnsi="Arial" w:cs="Arial"/>
                <w:color w:val="00B050"/>
                <w:sz w:val="24"/>
                <w:szCs w:val="24"/>
              </w:rPr>
            </w:pPr>
          </w:p>
          <w:p w14:paraId="3B5E19F6" w14:textId="77777777" w:rsidR="00743971" w:rsidRPr="00453250" w:rsidRDefault="00743971" w:rsidP="00743971">
            <w:pPr>
              <w:spacing w:line="360" w:lineRule="auto"/>
              <w:jc w:val="center"/>
              <w:rPr>
                <w:rFonts w:ascii="Arial" w:hAnsi="Arial" w:cs="Arial"/>
                <w:color w:val="00B050"/>
                <w:sz w:val="24"/>
                <w:szCs w:val="24"/>
              </w:rPr>
            </w:pPr>
          </w:p>
          <w:p w14:paraId="5B6A8E58" w14:textId="4E9B6AD4" w:rsidR="00B5027B" w:rsidRPr="00453250" w:rsidRDefault="005C32C6" w:rsidP="00743971">
            <w:pPr>
              <w:spacing w:line="360" w:lineRule="auto"/>
              <w:jc w:val="center"/>
              <w:rPr>
                <w:rFonts w:ascii="Arial" w:hAnsi="Arial" w:cs="Arial"/>
                <w:color w:val="00B050"/>
                <w:sz w:val="24"/>
                <w:szCs w:val="24"/>
              </w:rPr>
            </w:pPr>
            <w:r w:rsidRPr="00453250">
              <w:rPr>
                <w:rFonts w:ascii="Arial" w:hAnsi="Arial" w:cs="Arial"/>
                <w:color w:val="00B050"/>
                <w:sz w:val="24"/>
                <w:szCs w:val="24"/>
              </w:rPr>
              <w:t>I</w:t>
            </w:r>
            <w:r w:rsidR="00B5027B" w:rsidRPr="00453250">
              <w:rPr>
                <w:rFonts w:ascii="Arial" w:hAnsi="Arial" w:cs="Arial"/>
                <w:color w:val="00B050"/>
                <w:sz w:val="24"/>
                <w:szCs w:val="24"/>
              </w:rPr>
              <w:t>ndex</w:t>
            </w:r>
          </w:p>
          <w:p w14:paraId="2DE3A48B" w14:textId="3383E393" w:rsidR="00743971" w:rsidRPr="00453250" w:rsidRDefault="00743971" w:rsidP="00743971">
            <w:pPr>
              <w:spacing w:line="360" w:lineRule="auto"/>
              <w:jc w:val="center"/>
              <w:rPr>
                <w:rFonts w:ascii="Arial" w:hAnsi="Arial" w:cs="Arial"/>
                <w:color w:val="00B050"/>
                <w:sz w:val="24"/>
                <w:szCs w:val="24"/>
              </w:rPr>
            </w:pPr>
          </w:p>
        </w:tc>
        <w:tc>
          <w:tcPr>
            <w:tcW w:w="1276" w:type="dxa"/>
          </w:tcPr>
          <w:p w14:paraId="1A14F9E2" w14:textId="77777777" w:rsidR="00743971" w:rsidRPr="00453250" w:rsidRDefault="00743971" w:rsidP="00743971">
            <w:pPr>
              <w:spacing w:line="360" w:lineRule="auto"/>
              <w:jc w:val="center"/>
              <w:rPr>
                <w:rFonts w:ascii="Arial" w:hAnsi="Arial" w:cs="Arial"/>
                <w:color w:val="00B050"/>
                <w:sz w:val="24"/>
                <w:szCs w:val="24"/>
              </w:rPr>
            </w:pPr>
          </w:p>
          <w:p w14:paraId="2677D88C" w14:textId="77777777" w:rsidR="00743971" w:rsidRPr="00453250" w:rsidRDefault="00743971" w:rsidP="00743971">
            <w:pPr>
              <w:spacing w:line="360" w:lineRule="auto"/>
              <w:jc w:val="center"/>
              <w:rPr>
                <w:rFonts w:ascii="Arial" w:hAnsi="Arial" w:cs="Arial"/>
                <w:color w:val="00B050"/>
                <w:sz w:val="24"/>
                <w:szCs w:val="24"/>
              </w:rPr>
            </w:pPr>
          </w:p>
          <w:p w14:paraId="112C3740" w14:textId="31C32539" w:rsidR="00B5027B" w:rsidRPr="00453250" w:rsidRDefault="005C32C6" w:rsidP="00743971">
            <w:pPr>
              <w:spacing w:line="360" w:lineRule="auto"/>
              <w:jc w:val="center"/>
              <w:rPr>
                <w:rFonts w:ascii="Arial" w:hAnsi="Arial" w:cs="Arial"/>
                <w:color w:val="00B050"/>
                <w:sz w:val="24"/>
                <w:szCs w:val="24"/>
              </w:rPr>
            </w:pPr>
            <w:r w:rsidRPr="00453250">
              <w:rPr>
                <w:rFonts w:ascii="Arial" w:hAnsi="Arial" w:cs="Arial"/>
                <w:color w:val="00B050"/>
                <w:sz w:val="24"/>
                <w:szCs w:val="24"/>
              </w:rPr>
              <w:t>A</w:t>
            </w:r>
            <w:r w:rsidR="00B5027B" w:rsidRPr="00453250">
              <w:rPr>
                <w:rFonts w:ascii="Arial" w:hAnsi="Arial" w:cs="Arial"/>
                <w:color w:val="00B050"/>
                <w:sz w:val="24"/>
                <w:szCs w:val="24"/>
              </w:rPr>
              <w:t>uthor</w:t>
            </w:r>
          </w:p>
        </w:tc>
        <w:tc>
          <w:tcPr>
            <w:tcW w:w="1276" w:type="dxa"/>
          </w:tcPr>
          <w:p w14:paraId="4D081F6C" w14:textId="77777777" w:rsidR="00743971" w:rsidRPr="00453250" w:rsidRDefault="00743971" w:rsidP="00743971">
            <w:pPr>
              <w:spacing w:line="360" w:lineRule="auto"/>
              <w:jc w:val="center"/>
              <w:rPr>
                <w:rFonts w:ascii="Arial" w:hAnsi="Arial" w:cs="Arial"/>
                <w:color w:val="00B050"/>
                <w:sz w:val="24"/>
                <w:szCs w:val="24"/>
              </w:rPr>
            </w:pPr>
          </w:p>
          <w:p w14:paraId="5FB6A0C1" w14:textId="77777777" w:rsidR="00743971" w:rsidRPr="00453250" w:rsidRDefault="00743971" w:rsidP="00743971">
            <w:pPr>
              <w:spacing w:line="360" w:lineRule="auto"/>
              <w:jc w:val="center"/>
              <w:rPr>
                <w:rFonts w:ascii="Arial" w:hAnsi="Arial" w:cs="Arial"/>
                <w:color w:val="00B050"/>
                <w:sz w:val="24"/>
                <w:szCs w:val="24"/>
              </w:rPr>
            </w:pPr>
          </w:p>
          <w:p w14:paraId="6850420D" w14:textId="4BAA4F72" w:rsidR="00B5027B" w:rsidRPr="00453250" w:rsidRDefault="005C32C6" w:rsidP="00743971">
            <w:pPr>
              <w:spacing w:line="360" w:lineRule="auto"/>
              <w:jc w:val="center"/>
              <w:rPr>
                <w:rFonts w:ascii="Arial" w:hAnsi="Arial" w:cs="Arial"/>
                <w:color w:val="00B050"/>
                <w:sz w:val="24"/>
                <w:szCs w:val="24"/>
              </w:rPr>
            </w:pPr>
            <w:r w:rsidRPr="00453250">
              <w:rPr>
                <w:rFonts w:ascii="Arial" w:hAnsi="Arial" w:cs="Arial"/>
                <w:color w:val="00B050"/>
                <w:sz w:val="24"/>
                <w:szCs w:val="24"/>
              </w:rPr>
              <w:t>T</w:t>
            </w:r>
            <w:r w:rsidR="00B5027B" w:rsidRPr="00453250">
              <w:rPr>
                <w:rFonts w:ascii="Arial" w:hAnsi="Arial" w:cs="Arial"/>
                <w:color w:val="00B050"/>
                <w:sz w:val="24"/>
                <w:szCs w:val="24"/>
              </w:rPr>
              <w:t>itle</w:t>
            </w:r>
          </w:p>
        </w:tc>
        <w:tc>
          <w:tcPr>
            <w:tcW w:w="850" w:type="dxa"/>
          </w:tcPr>
          <w:p w14:paraId="0617DEA2" w14:textId="77777777" w:rsidR="00CD5AAE" w:rsidRPr="00453250" w:rsidRDefault="00CD5AAE" w:rsidP="005C32C6">
            <w:pPr>
              <w:spacing w:line="360" w:lineRule="auto"/>
              <w:jc w:val="center"/>
              <w:rPr>
                <w:rFonts w:ascii="Arial" w:hAnsi="Arial" w:cs="Arial"/>
                <w:color w:val="00B050"/>
                <w:sz w:val="24"/>
                <w:szCs w:val="24"/>
              </w:rPr>
            </w:pPr>
          </w:p>
          <w:p w14:paraId="6A02E894" w14:textId="223FD695" w:rsidR="00B5027B" w:rsidRPr="00453250" w:rsidRDefault="00B5027B" w:rsidP="005C32C6">
            <w:pPr>
              <w:spacing w:line="360" w:lineRule="auto"/>
              <w:jc w:val="center"/>
              <w:rPr>
                <w:rFonts w:ascii="Arial" w:hAnsi="Arial" w:cs="Arial"/>
                <w:color w:val="00B050"/>
                <w:sz w:val="24"/>
                <w:szCs w:val="24"/>
              </w:rPr>
            </w:pPr>
            <w:r w:rsidRPr="00453250">
              <w:rPr>
                <w:rFonts w:ascii="Arial" w:hAnsi="Arial" w:cs="Arial"/>
                <w:color w:val="00B050"/>
                <w:sz w:val="24"/>
                <w:szCs w:val="24"/>
              </w:rPr>
              <w:t>Y</w:t>
            </w:r>
            <w:r w:rsidR="00D86526" w:rsidRPr="00453250">
              <w:rPr>
                <w:rFonts w:ascii="Arial" w:hAnsi="Arial" w:cs="Arial"/>
                <w:color w:val="00B050"/>
                <w:sz w:val="24"/>
                <w:szCs w:val="24"/>
              </w:rPr>
              <w:t>ear</w:t>
            </w:r>
            <w:r w:rsidR="00CD5AAE" w:rsidRPr="00453250">
              <w:rPr>
                <w:rFonts w:ascii="Arial" w:hAnsi="Arial" w:cs="Arial"/>
                <w:color w:val="00B050"/>
                <w:sz w:val="24"/>
                <w:szCs w:val="24"/>
              </w:rPr>
              <w:t xml:space="preserve"> </w:t>
            </w:r>
            <w:r w:rsidR="00D86526" w:rsidRPr="00453250">
              <w:rPr>
                <w:rFonts w:ascii="Arial" w:hAnsi="Arial" w:cs="Arial"/>
                <w:color w:val="00B050"/>
                <w:sz w:val="24"/>
                <w:szCs w:val="24"/>
              </w:rPr>
              <w:t>Publication</w:t>
            </w:r>
          </w:p>
        </w:tc>
        <w:tc>
          <w:tcPr>
            <w:tcW w:w="1843" w:type="dxa"/>
          </w:tcPr>
          <w:p w14:paraId="0802A919" w14:textId="77777777" w:rsidR="00743971" w:rsidRPr="00453250" w:rsidRDefault="00743971" w:rsidP="005C32C6">
            <w:pPr>
              <w:spacing w:line="360" w:lineRule="auto"/>
              <w:jc w:val="center"/>
              <w:rPr>
                <w:rFonts w:ascii="Arial" w:hAnsi="Arial" w:cs="Arial"/>
                <w:color w:val="00B050"/>
                <w:sz w:val="24"/>
                <w:szCs w:val="24"/>
              </w:rPr>
            </w:pPr>
          </w:p>
          <w:p w14:paraId="3BC8F941" w14:textId="77777777" w:rsidR="00743971" w:rsidRPr="00453250" w:rsidRDefault="00743971" w:rsidP="005C32C6">
            <w:pPr>
              <w:spacing w:line="360" w:lineRule="auto"/>
              <w:jc w:val="center"/>
              <w:rPr>
                <w:rFonts w:ascii="Arial" w:hAnsi="Arial" w:cs="Arial"/>
                <w:color w:val="00B050"/>
                <w:sz w:val="24"/>
                <w:szCs w:val="24"/>
              </w:rPr>
            </w:pPr>
          </w:p>
          <w:p w14:paraId="0CA15946" w14:textId="691DEAE3" w:rsidR="00B5027B" w:rsidRPr="00453250" w:rsidRDefault="005C32C6" w:rsidP="005C32C6">
            <w:pPr>
              <w:spacing w:line="360" w:lineRule="auto"/>
              <w:jc w:val="center"/>
              <w:rPr>
                <w:rFonts w:ascii="Arial" w:hAnsi="Arial" w:cs="Arial"/>
                <w:color w:val="00B050"/>
                <w:sz w:val="24"/>
                <w:szCs w:val="24"/>
              </w:rPr>
            </w:pPr>
            <w:r w:rsidRPr="00453250">
              <w:rPr>
                <w:rFonts w:ascii="Arial" w:hAnsi="Arial" w:cs="Arial"/>
                <w:color w:val="00B050"/>
                <w:sz w:val="24"/>
                <w:szCs w:val="24"/>
              </w:rPr>
              <w:t>M</w:t>
            </w:r>
            <w:r w:rsidR="00B5027B" w:rsidRPr="00453250">
              <w:rPr>
                <w:rFonts w:ascii="Arial" w:hAnsi="Arial" w:cs="Arial"/>
                <w:color w:val="00B050"/>
                <w:sz w:val="24"/>
                <w:szCs w:val="24"/>
              </w:rPr>
              <w:t>ethod</w:t>
            </w:r>
          </w:p>
        </w:tc>
        <w:tc>
          <w:tcPr>
            <w:tcW w:w="1985" w:type="dxa"/>
          </w:tcPr>
          <w:p w14:paraId="65EFFDB4" w14:textId="77777777" w:rsidR="00743971" w:rsidRPr="00453250" w:rsidRDefault="00743971" w:rsidP="005C32C6">
            <w:pPr>
              <w:spacing w:line="360" w:lineRule="auto"/>
              <w:jc w:val="center"/>
              <w:rPr>
                <w:rFonts w:ascii="Arial" w:hAnsi="Arial" w:cs="Arial"/>
                <w:color w:val="00B050"/>
                <w:sz w:val="24"/>
                <w:szCs w:val="24"/>
              </w:rPr>
            </w:pPr>
          </w:p>
          <w:p w14:paraId="618AF640" w14:textId="77777777" w:rsidR="00743971" w:rsidRPr="00453250" w:rsidRDefault="00743971" w:rsidP="005C32C6">
            <w:pPr>
              <w:spacing w:line="360" w:lineRule="auto"/>
              <w:jc w:val="center"/>
              <w:rPr>
                <w:rFonts w:ascii="Arial" w:hAnsi="Arial" w:cs="Arial"/>
                <w:color w:val="00B050"/>
                <w:sz w:val="24"/>
                <w:szCs w:val="24"/>
              </w:rPr>
            </w:pPr>
          </w:p>
          <w:p w14:paraId="24EA8E4D" w14:textId="7EF28E48" w:rsidR="00B5027B" w:rsidRPr="00453250" w:rsidRDefault="00B5027B" w:rsidP="005C32C6">
            <w:pPr>
              <w:spacing w:line="360" w:lineRule="auto"/>
              <w:jc w:val="center"/>
              <w:rPr>
                <w:rFonts w:ascii="Arial" w:hAnsi="Arial" w:cs="Arial"/>
                <w:color w:val="00B050"/>
                <w:sz w:val="24"/>
                <w:szCs w:val="24"/>
              </w:rPr>
            </w:pPr>
            <w:r w:rsidRPr="00453250">
              <w:rPr>
                <w:rFonts w:ascii="Arial" w:hAnsi="Arial" w:cs="Arial"/>
                <w:color w:val="00B050"/>
                <w:sz w:val="24"/>
                <w:szCs w:val="24"/>
              </w:rPr>
              <w:t>Comm</w:t>
            </w:r>
            <w:r w:rsidR="00EA6FA8" w:rsidRPr="00453250">
              <w:rPr>
                <w:rFonts w:ascii="Arial" w:hAnsi="Arial" w:cs="Arial"/>
                <w:color w:val="00B050"/>
                <w:sz w:val="24"/>
                <w:szCs w:val="24"/>
              </w:rPr>
              <w:t>ents</w:t>
            </w:r>
          </w:p>
        </w:tc>
        <w:tc>
          <w:tcPr>
            <w:tcW w:w="1842" w:type="dxa"/>
          </w:tcPr>
          <w:p w14:paraId="0334434D" w14:textId="77777777" w:rsidR="00743971" w:rsidRPr="00453250" w:rsidRDefault="00743971" w:rsidP="005C32C6">
            <w:pPr>
              <w:spacing w:line="360" w:lineRule="auto"/>
              <w:jc w:val="center"/>
              <w:rPr>
                <w:rFonts w:ascii="Arial" w:hAnsi="Arial" w:cs="Arial"/>
                <w:color w:val="00B050"/>
                <w:sz w:val="24"/>
                <w:szCs w:val="24"/>
              </w:rPr>
            </w:pPr>
          </w:p>
          <w:p w14:paraId="22969029" w14:textId="77777777" w:rsidR="00743971" w:rsidRPr="00453250" w:rsidRDefault="00743971" w:rsidP="005C32C6">
            <w:pPr>
              <w:spacing w:line="360" w:lineRule="auto"/>
              <w:jc w:val="center"/>
              <w:rPr>
                <w:rFonts w:ascii="Arial" w:hAnsi="Arial" w:cs="Arial"/>
                <w:color w:val="00B050"/>
                <w:sz w:val="24"/>
                <w:szCs w:val="24"/>
              </w:rPr>
            </w:pPr>
          </w:p>
          <w:p w14:paraId="5561D878" w14:textId="2A17E764" w:rsidR="00B5027B" w:rsidRPr="00453250" w:rsidRDefault="00B5027B" w:rsidP="005C32C6">
            <w:pPr>
              <w:spacing w:line="360" w:lineRule="auto"/>
              <w:jc w:val="center"/>
              <w:rPr>
                <w:rFonts w:ascii="Arial" w:hAnsi="Arial" w:cs="Arial"/>
                <w:color w:val="00B050"/>
                <w:sz w:val="24"/>
                <w:szCs w:val="24"/>
              </w:rPr>
            </w:pPr>
            <w:r w:rsidRPr="00453250">
              <w:rPr>
                <w:rFonts w:ascii="Arial" w:hAnsi="Arial" w:cs="Arial"/>
                <w:color w:val="00B050"/>
                <w:sz w:val="24"/>
                <w:szCs w:val="24"/>
              </w:rPr>
              <w:t>K</w:t>
            </w:r>
            <w:r w:rsidR="00DC340A" w:rsidRPr="00453250">
              <w:rPr>
                <w:rFonts w:ascii="Arial" w:hAnsi="Arial" w:cs="Arial"/>
                <w:color w:val="00B050"/>
                <w:sz w:val="24"/>
                <w:szCs w:val="24"/>
              </w:rPr>
              <w:t>ey</w:t>
            </w:r>
            <w:r w:rsidRPr="00453250">
              <w:rPr>
                <w:rFonts w:ascii="Arial" w:hAnsi="Arial" w:cs="Arial"/>
                <w:color w:val="00B050"/>
                <w:sz w:val="24"/>
                <w:szCs w:val="24"/>
              </w:rPr>
              <w:t xml:space="preserve"> F</w:t>
            </w:r>
            <w:r w:rsidR="00DC340A" w:rsidRPr="00453250">
              <w:rPr>
                <w:rFonts w:ascii="Arial" w:hAnsi="Arial" w:cs="Arial"/>
                <w:color w:val="00B050"/>
                <w:sz w:val="24"/>
                <w:szCs w:val="24"/>
              </w:rPr>
              <w:t>indings</w:t>
            </w:r>
          </w:p>
        </w:tc>
        <w:tc>
          <w:tcPr>
            <w:tcW w:w="1701" w:type="dxa"/>
          </w:tcPr>
          <w:p w14:paraId="5D7500D2" w14:textId="77777777" w:rsidR="00CD5AAE" w:rsidRPr="00453250" w:rsidRDefault="00CD5AAE" w:rsidP="005C32C6">
            <w:pPr>
              <w:spacing w:line="360" w:lineRule="auto"/>
              <w:jc w:val="center"/>
              <w:rPr>
                <w:rFonts w:ascii="Arial" w:hAnsi="Arial" w:cs="Arial"/>
                <w:color w:val="00B050"/>
                <w:sz w:val="24"/>
                <w:szCs w:val="24"/>
              </w:rPr>
            </w:pPr>
          </w:p>
          <w:p w14:paraId="52C1104D" w14:textId="77777777" w:rsidR="00CD5AAE" w:rsidRPr="00453250" w:rsidRDefault="00CD5AAE" w:rsidP="005C32C6">
            <w:pPr>
              <w:spacing w:line="360" w:lineRule="auto"/>
              <w:jc w:val="center"/>
              <w:rPr>
                <w:rFonts w:ascii="Arial" w:hAnsi="Arial" w:cs="Arial"/>
                <w:color w:val="00B050"/>
                <w:sz w:val="24"/>
                <w:szCs w:val="24"/>
              </w:rPr>
            </w:pPr>
          </w:p>
          <w:p w14:paraId="25BA4BC9" w14:textId="6CAD6322" w:rsidR="00B5027B" w:rsidRPr="00453250" w:rsidRDefault="00B5027B" w:rsidP="005C32C6">
            <w:pPr>
              <w:spacing w:line="360" w:lineRule="auto"/>
              <w:jc w:val="center"/>
              <w:rPr>
                <w:rFonts w:ascii="Arial" w:hAnsi="Arial" w:cs="Arial"/>
                <w:color w:val="00B050"/>
                <w:sz w:val="24"/>
                <w:szCs w:val="24"/>
              </w:rPr>
            </w:pPr>
            <w:r w:rsidRPr="00453250">
              <w:rPr>
                <w:rFonts w:ascii="Arial" w:hAnsi="Arial" w:cs="Arial"/>
                <w:color w:val="00B050"/>
                <w:sz w:val="24"/>
                <w:szCs w:val="24"/>
              </w:rPr>
              <w:t>Con</w:t>
            </w:r>
            <w:r w:rsidR="00DA773A" w:rsidRPr="00453250">
              <w:rPr>
                <w:rFonts w:ascii="Arial" w:hAnsi="Arial" w:cs="Arial"/>
                <w:color w:val="00B050"/>
                <w:sz w:val="24"/>
                <w:szCs w:val="24"/>
              </w:rPr>
              <w:t>clusion</w:t>
            </w:r>
          </w:p>
        </w:tc>
      </w:tr>
      <w:tr w:rsidR="009A368A" w:rsidRPr="00453250" w14:paraId="457E320C" w14:textId="77777777" w:rsidTr="00EA1999">
        <w:tc>
          <w:tcPr>
            <w:tcW w:w="284" w:type="dxa"/>
          </w:tcPr>
          <w:p w14:paraId="2D2B2642" w14:textId="041F9552" w:rsidR="00C113C0" w:rsidRPr="00453250" w:rsidRDefault="00C113C0" w:rsidP="00743971">
            <w:pPr>
              <w:spacing w:line="360" w:lineRule="auto"/>
              <w:jc w:val="center"/>
              <w:rPr>
                <w:rFonts w:ascii="Arial" w:hAnsi="Arial" w:cs="Arial"/>
                <w:color w:val="00B050"/>
                <w:sz w:val="24"/>
                <w:szCs w:val="24"/>
              </w:rPr>
            </w:pPr>
            <w:r w:rsidRPr="00453250">
              <w:rPr>
                <w:rFonts w:ascii="Arial" w:hAnsi="Arial" w:cs="Arial"/>
                <w:sz w:val="24"/>
                <w:szCs w:val="24"/>
              </w:rPr>
              <w:t>1</w:t>
            </w:r>
          </w:p>
        </w:tc>
        <w:tc>
          <w:tcPr>
            <w:tcW w:w="1276" w:type="dxa"/>
          </w:tcPr>
          <w:p w14:paraId="6B67800D" w14:textId="20E6C581" w:rsidR="00C113C0" w:rsidRPr="00453250" w:rsidRDefault="00C113C0" w:rsidP="00743971">
            <w:pPr>
              <w:spacing w:line="360" w:lineRule="auto"/>
              <w:jc w:val="center"/>
              <w:rPr>
                <w:rFonts w:ascii="Arial" w:hAnsi="Arial" w:cs="Arial"/>
                <w:sz w:val="24"/>
                <w:szCs w:val="24"/>
              </w:rPr>
            </w:pPr>
            <w:r w:rsidRPr="00453250">
              <w:rPr>
                <w:rFonts w:ascii="Arial" w:hAnsi="Arial" w:cs="Arial"/>
                <w:sz w:val="24"/>
                <w:szCs w:val="24"/>
              </w:rPr>
              <w:t>A</w:t>
            </w:r>
            <w:r w:rsidR="00A253F3" w:rsidRPr="00453250">
              <w:rPr>
                <w:rFonts w:ascii="Arial" w:hAnsi="Arial" w:cs="Arial"/>
                <w:sz w:val="24"/>
                <w:szCs w:val="24"/>
              </w:rPr>
              <w:t>kikusa</w:t>
            </w:r>
            <w:r w:rsidR="006E346F" w:rsidRPr="00453250">
              <w:rPr>
                <w:rFonts w:ascii="Arial" w:hAnsi="Arial" w:cs="Arial"/>
                <w:sz w:val="24"/>
                <w:szCs w:val="24"/>
              </w:rPr>
              <w:t>.,</w:t>
            </w:r>
            <w:r w:rsidR="001C7BC2" w:rsidRPr="00453250">
              <w:rPr>
                <w:rFonts w:ascii="Arial" w:hAnsi="Arial" w:cs="Arial"/>
                <w:sz w:val="24"/>
                <w:szCs w:val="24"/>
              </w:rPr>
              <w:t xml:space="preserve"> Wright., and Todd.</w:t>
            </w:r>
          </w:p>
        </w:tc>
        <w:tc>
          <w:tcPr>
            <w:tcW w:w="1276" w:type="dxa"/>
          </w:tcPr>
          <w:p w14:paraId="6D2A804A" w14:textId="49E6F39A" w:rsidR="00A253F3" w:rsidRPr="00453250" w:rsidRDefault="00A253F3" w:rsidP="00A253F3">
            <w:pPr>
              <w:spacing w:line="360" w:lineRule="auto"/>
              <w:jc w:val="center"/>
              <w:rPr>
                <w:rFonts w:ascii="Arial" w:hAnsi="Arial" w:cs="Arial"/>
                <w:sz w:val="24"/>
                <w:szCs w:val="24"/>
              </w:rPr>
            </w:pPr>
            <w:r w:rsidRPr="00453250">
              <w:rPr>
                <w:rFonts w:ascii="Arial" w:hAnsi="Arial" w:cs="Arial"/>
                <w:sz w:val="24"/>
                <w:szCs w:val="24"/>
              </w:rPr>
              <w:t>Fujitsu Global Solutions</w:t>
            </w:r>
          </w:p>
          <w:p w14:paraId="7CA856E6" w14:textId="12889969" w:rsidR="00C113C0" w:rsidRPr="00453250" w:rsidRDefault="00A253F3" w:rsidP="00A253F3">
            <w:pPr>
              <w:spacing w:line="360" w:lineRule="auto"/>
              <w:jc w:val="center"/>
              <w:rPr>
                <w:rFonts w:ascii="Arial" w:hAnsi="Arial" w:cs="Arial"/>
                <w:sz w:val="24"/>
                <w:szCs w:val="24"/>
              </w:rPr>
            </w:pPr>
            <w:r w:rsidRPr="00453250">
              <w:rPr>
                <w:rFonts w:ascii="Arial" w:hAnsi="Arial" w:cs="Arial"/>
                <w:sz w:val="24"/>
                <w:szCs w:val="24"/>
              </w:rPr>
              <w:t>Business Structure</w:t>
            </w:r>
          </w:p>
        </w:tc>
        <w:tc>
          <w:tcPr>
            <w:tcW w:w="850" w:type="dxa"/>
          </w:tcPr>
          <w:p w14:paraId="611AB036" w14:textId="175FC70F" w:rsidR="00C113C0" w:rsidRPr="00453250" w:rsidRDefault="005E6A0C" w:rsidP="005C32C6">
            <w:pPr>
              <w:spacing w:line="360" w:lineRule="auto"/>
              <w:jc w:val="center"/>
              <w:rPr>
                <w:rFonts w:ascii="Arial" w:hAnsi="Arial" w:cs="Arial"/>
                <w:sz w:val="24"/>
                <w:szCs w:val="24"/>
              </w:rPr>
            </w:pPr>
            <w:r w:rsidRPr="00453250">
              <w:rPr>
                <w:rFonts w:ascii="Arial" w:hAnsi="Arial" w:cs="Arial"/>
                <w:sz w:val="24"/>
                <w:szCs w:val="24"/>
              </w:rPr>
              <w:t>1998</w:t>
            </w:r>
          </w:p>
        </w:tc>
        <w:tc>
          <w:tcPr>
            <w:tcW w:w="1843" w:type="dxa"/>
          </w:tcPr>
          <w:p w14:paraId="57E6EECB" w14:textId="4E22C74F" w:rsidR="00C113C0" w:rsidRPr="00453250" w:rsidRDefault="00F2758D" w:rsidP="005C32C6">
            <w:pPr>
              <w:spacing w:line="360" w:lineRule="auto"/>
              <w:jc w:val="center"/>
              <w:rPr>
                <w:rFonts w:ascii="Arial" w:hAnsi="Arial" w:cs="Arial"/>
                <w:color w:val="00B050"/>
                <w:sz w:val="24"/>
                <w:szCs w:val="24"/>
              </w:rPr>
            </w:pPr>
            <w:r w:rsidRPr="00453250">
              <w:rPr>
                <w:rFonts w:ascii="Arial" w:hAnsi="Arial" w:cs="Arial"/>
                <w:sz w:val="24"/>
                <w:szCs w:val="24"/>
              </w:rPr>
              <w:t xml:space="preserve">The research conducted for information on </w:t>
            </w:r>
            <w:r w:rsidR="00DE79A2" w:rsidRPr="00453250">
              <w:rPr>
                <w:rFonts w:ascii="Arial" w:hAnsi="Arial" w:cs="Arial"/>
                <w:sz w:val="24"/>
                <w:szCs w:val="24"/>
              </w:rPr>
              <w:t xml:space="preserve">Fujitsu was wording having the right words to find the </w:t>
            </w:r>
            <w:r w:rsidR="00DE79A2" w:rsidRPr="00453250">
              <w:rPr>
                <w:rFonts w:ascii="Arial" w:hAnsi="Arial" w:cs="Arial"/>
                <w:sz w:val="24"/>
                <w:szCs w:val="24"/>
              </w:rPr>
              <w:lastRenderedPageBreak/>
              <w:t xml:space="preserve">desired results </w:t>
            </w:r>
            <w:r w:rsidR="006F492C" w:rsidRPr="00453250">
              <w:rPr>
                <w:rFonts w:ascii="Arial" w:hAnsi="Arial" w:cs="Arial"/>
                <w:sz w:val="24"/>
                <w:szCs w:val="24"/>
              </w:rPr>
              <w:t>with infor</w:t>
            </w:r>
            <w:r w:rsidR="006E346F" w:rsidRPr="00453250">
              <w:rPr>
                <w:rFonts w:ascii="Arial" w:hAnsi="Arial" w:cs="Arial"/>
                <w:sz w:val="24"/>
                <w:szCs w:val="24"/>
              </w:rPr>
              <w:t>mation</w:t>
            </w:r>
            <w:r w:rsidR="00361EE2" w:rsidRPr="00453250">
              <w:rPr>
                <w:rFonts w:ascii="Arial" w:hAnsi="Arial" w:cs="Arial"/>
                <w:sz w:val="24"/>
                <w:szCs w:val="24"/>
              </w:rPr>
              <w:t xml:space="preserve"> what the resea</w:t>
            </w:r>
            <w:r w:rsidR="0015004D" w:rsidRPr="00453250">
              <w:rPr>
                <w:rFonts w:ascii="Arial" w:hAnsi="Arial" w:cs="Arial"/>
                <w:sz w:val="24"/>
                <w:szCs w:val="24"/>
              </w:rPr>
              <w:t>rcher was seeking to find</w:t>
            </w:r>
            <w:r w:rsidR="00E64194" w:rsidRPr="00453250">
              <w:rPr>
                <w:rFonts w:ascii="Arial" w:hAnsi="Arial" w:cs="Arial"/>
                <w:sz w:val="24"/>
                <w:szCs w:val="24"/>
              </w:rPr>
              <w:t xml:space="preserve">. The </w:t>
            </w:r>
            <w:r w:rsidR="003F1CBC" w:rsidRPr="00453250">
              <w:rPr>
                <w:rFonts w:ascii="Arial" w:hAnsi="Arial" w:cs="Arial"/>
                <w:sz w:val="24"/>
                <w:szCs w:val="24"/>
              </w:rPr>
              <w:t>information obtained from this i</w:t>
            </w:r>
            <w:r w:rsidR="004407CB" w:rsidRPr="00453250">
              <w:rPr>
                <w:rFonts w:ascii="Arial" w:hAnsi="Arial" w:cs="Arial"/>
                <w:sz w:val="24"/>
                <w:szCs w:val="24"/>
              </w:rPr>
              <w:t>nformation was done by a search in google for Un</w:t>
            </w:r>
            <w:r w:rsidR="00FD179B" w:rsidRPr="00453250">
              <w:rPr>
                <w:rFonts w:ascii="Arial" w:hAnsi="Arial" w:cs="Arial"/>
                <w:sz w:val="24"/>
                <w:szCs w:val="24"/>
              </w:rPr>
              <w:t xml:space="preserve">ix ICL which gave </w:t>
            </w:r>
            <w:r w:rsidR="00235205" w:rsidRPr="00453250">
              <w:rPr>
                <w:rFonts w:ascii="Arial" w:hAnsi="Arial" w:cs="Arial"/>
                <w:sz w:val="24"/>
                <w:szCs w:val="24"/>
              </w:rPr>
              <w:t xml:space="preserve">the researcher </w:t>
            </w:r>
            <w:r w:rsidR="00F855E3" w:rsidRPr="00453250">
              <w:rPr>
                <w:rFonts w:ascii="Arial" w:hAnsi="Arial" w:cs="Arial"/>
                <w:sz w:val="24"/>
                <w:szCs w:val="24"/>
              </w:rPr>
              <w:t>the information contained in Fujitsu annual report of 1998.</w:t>
            </w:r>
            <w:r w:rsidR="000644C7" w:rsidRPr="00453250">
              <w:rPr>
                <w:rFonts w:ascii="Arial" w:hAnsi="Arial" w:cs="Arial"/>
                <w:sz w:val="24"/>
                <w:szCs w:val="24"/>
              </w:rPr>
              <w:t xml:space="preserve"> Unix </w:t>
            </w:r>
            <w:r w:rsidR="007B1A6B" w:rsidRPr="00453250">
              <w:rPr>
                <w:rFonts w:ascii="Arial" w:hAnsi="Arial" w:cs="Arial"/>
                <w:sz w:val="24"/>
                <w:szCs w:val="24"/>
              </w:rPr>
              <w:t>results on</w:t>
            </w:r>
            <w:r w:rsidR="00F11137" w:rsidRPr="00453250">
              <w:rPr>
                <w:rFonts w:ascii="Arial" w:hAnsi="Arial" w:cs="Arial"/>
                <w:sz w:val="24"/>
                <w:szCs w:val="24"/>
              </w:rPr>
              <w:t xml:space="preserve"> goo</w:t>
            </w:r>
            <w:r w:rsidR="00A02E50" w:rsidRPr="00453250">
              <w:rPr>
                <w:rFonts w:ascii="Arial" w:hAnsi="Arial" w:cs="Arial"/>
                <w:sz w:val="24"/>
                <w:szCs w:val="24"/>
              </w:rPr>
              <w:t xml:space="preserve">gle was </w:t>
            </w:r>
            <w:r w:rsidR="004D38D4" w:rsidRPr="00453250">
              <w:rPr>
                <w:rFonts w:ascii="Arial" w:hAnsi="Arial" w:cs="Arial"/>
                <w:sz w:val="24"/>
                <w:szCs w:val="24"/>
              </w:rPr>
              <w:t xml:space="preserve"> about 269,000 </w:t>
            </w:r>
            <w:r w:rsidR="00F11137" w:rsidRPr="00453250">
              <w:rPr>
                <w:rFonts w:ascii="Arial" w:hAnsi="Arial" w:cs="Arial"/>
                <w:sz w:val="24"/>
                <w:szCs w:val="24"/>
              </w:rPr>
              <w:t>in (0.36 seconds)</w:t>
            </w:r>
            <w:r w:rsidR="006E346F" w:rsidRPr="00453250">
              <w:rPr>
                <w:rFonts w:ascii="Arial" w:hAnsi="Arial" w:cs="Arial"/>
                <w:sz w:val="24"/>
                <w:szCs w:val="24"/>
              </w:rPr>
              <w:t xml:space="preserve"> </w:t>
            </w:r>
            <w:r w:rsidR="007B1A6B" w:rsidRPr="00453250">
              <w:rPr>
                <w:rFonts w:ascii="Arial" w:hAnsi="Arial" w:cs="Arial"/>
                <w:sz w:val="24"/>
                <w:szCs w:val="24"/>
              </w:rPr>
              <w:t>while google sch</w:t>
            </w:r>
            <w:r w:rsidR="00511F1D" w:rsidRPr="00453250">
              <w:rPr>
                <w:rFonts w:ascii="Arial" w:hAnsi="Arial" w:cs="Arial"/>
                <w:sz w:val="24"/>
                <w:szCs w:val="24"/>
              </w:rPr>
              <w:t xml:space="preserve">olar results </w:t>
            </w:r>
            <w:r w:rsidR="001E3492" w:rsidRPr="00453250">
              <w:rPr>
                <w:rFonts w:ascii="Arial" w:hAnsi="Arial" w:cs="Arial"/>
                <w:sz w:val="24"/>
                <w:szCs w:val="24"/>
              </w:rPr>
              <w:t xml:space="preserve">showed in </w:t>
            </w:r>
            <w:r w:rsidR="00511F1D" w:rsidRPr="00453250">
              <w:rPr>
                <w:rFonts w:ascii="Arial" w:hAnsi="Arial" w:cs="Arial"/>
                <w:sz w:val="24"/>
                <w:szCs w:val="24"/>
              </w:rPr>
              <w:t xml:space="preserve">(0.07 </w:t>
            </w:r>
            <w:r w:rsidR="00511F1D" w:rsidRPr="00453250">
              <w:rPr>
                <w:rFonts w:ascii="Arial" w:hAnsi="Arial" w:cs="Arial"/>
                <w:sz w:val="24"/>
                <w:szCs w:val="24"/>
              </w:rPr>
              <w:lastRenderedPageBreak/>
              <w:t>seconds</w:t>
            </w:r>
            <w:r w:rsidR="001E3492" w:rsidRPr="00453250">
              <w:rPr>
                <w:rFonts w:ascii="Arial" w:hAnsi="Arial" w:cs="Arial"/>
                <w:sz w:val="24"/>
                <w:szCs w:val="24"/>
              </w:rPr>
              <w:t xml:space="preserve">) with </w:t>
            </w:r>
            <w:r w:rsidR="007D3B15" w:rsidRPr="00453250">
              <w:rPr>
                <w:rFonts w:ascii="Arial" w:hAnsi="Arial" w:cs="Arial"/>
                <w:sz w:val="24"/>
                <w:szCs w:val="24"/>
              </w:rPr>
              <w:t>about 6,000 results.</w:t>
            </w:r>
          </w:p>
        </w:tc>
        <w:tc>
          <w:tcPr>
            <w:tcW w:w="1985" w:type="dxa"/>
          </w:tcPr>
          <w:p w14:paraId="5163C028" w14:textId="79CC25C3" w:rsidR="00C113C0" w:rsidRPr="00453250" w:rsidRDefault="00264267" w:rsidP="005C32C6">
            <w:pPr>
              <w:spacing w:line="360" w:lineRule="auto"/>
              <w:jc w:val="center"/>
              <w:rPr>
                <w:rFonts w:ascii="Arial" w:hAnsi="Arial" w:cs="Arial"/>
                <w:sz w:val="24"/>
                <w:szCs w:val="24"/>
              </w:rPr>
            </w:pPr>
            <w:r w:rsidRPr="00453250">
              <w:rPr>
                <w:rFonts w:ascii="Arial" w:hAnsi="Arial" w:cs="Arial"/>
                <w:sz w:val="24"/>
                <w:szCs w:val="24"/>
              </w:rPr>
              <w:lastRenderedPageBreak/>
              <w:t xml:space="preserve">The </w:t>
            </w:r>
            <w:r w:rsidR="008D6231" w:rsidRPr="00453250">
              <w:rPr>
                <w:rFonts w:ascii="Arial" w:hAnsi="Arial" w:cs="Arial"/>
                <w:sz w:val="24"/>
                <w:szCs w:val="24"/>
              </w:rPr>
              <w:t>findings in Fujitsu annual report</w:t>
            </w:r>
            <w:r w:rsidR="00E951A0" w:rsidRPr="00453250">
              <w:rPr>
                <w:rFonts w:ascii="Arial" w:hAnsi="Arial" w:cs="Arial"/>
                <w:sz w:val="24"/>
                <w:szCs w:val="24"/>
              </w:rPr>
              <w:t>, Fujitsu</w:t>
            </w:r>
            <w:r w:rsidR="00AA2001" w:rsidRPr="00453250">
              <w:rPr>
                <w:rFonts w:ascii="Arial" w:hAnsi="Arial" w:cs="Arial"/>
                <w:sz w:val="24"/>
                <w:szCs w:val="24"/>
              </w:rPr>
              <w:t xml:space="preserve"> </w:t>
            </w:r>
            <w:r w:rsidR="00852A97" w:rsidRPr="00453250">
              <w:rPr>
                <w:rFonts w:ascii="Arial" w:hAnsi="Arial" w:cs="Arial"/>
                <w:sz w:val="24"/>
                <w:szCs w:val="24"/>
              </w:rPr>
              <w:t xml:space="preserve">Global solutions business structure </w:t>
            </w:r>
            <w:r w:rsidR="003F573B" w:rsidRPr="00453250">
              <w:rPr>
                <w:rFonts w:ascii="Arial" w:hAnsi="Arial" w:cs="Arial"/>
                <w:sz w:val="24"/>
                <w:szCs w:val="24"/>
              </w:rPr>
              <w:t xml:space="preserve">point out how Fujitsu </w:t>
            </w:r>
            <w:r w:rsidR="00AC2AF6" w:rsidRPr="00453250">
              <w:rPr>
                <w:rFonts w:ascii="Arial" w:hAnsi="Arial" w:cs="Arial"/>
                <w:sz w:val="24"/>
                <w:szCs w:val="24"/>
              </w:rPr>
              <w:lastRenderedPageBreak/>
              <w:t>wants</w:t>
            </w:r>
            <w:r w:rsidR="003F573B" w:rsidRPr="00453250">
              <w:rPr>
                <w:rFonts w:ascii="Arial" w:hAnsi="Arial" w:cs="Arial"/>
                <w:sz w:val="24"/>
                <w:szCs w:val="24"/>
              </w:rPr>
              <w:t xml:space="preserve"> a global</w:t>
            </w:r>
            <w:r w:rsidR="00A95CE9" w:rsidRPr="00453250">
              <w:rPr>
                <w:rFonts w:ascii="Arial" w:hAnsi="Arial" w:cs="Arial"/>
                <w:sz w:val="24"/>
                <w:szCs w:val="24"/>
              </w:rPr>
              <w:t xml:space="preserve"> business </w:t>
            </w:r>
            <w:r w:rsidR="00FD7E90" w:rsidRPr="00453250">
              <w:rPr>
                <w:rFonts w:ascii="Arial" w:hAnsi="Arial" w:cs="Arial"/>
                <w:sz w:val="24"/>
                <w:szCs w:val="24"/>
              </w:rPr>
              <w:t xml:space="preserve">with office </w:t>
            </w:r>
            <w:r w:rsidR="00787674" w:rsidRPr="00453250">
              <w:rPr>
                <w:rFonts w:ascii="Arial" w:hAnsi="Arial" w:cs="Arial"/>
                <w:sz w:val="24"/>
                <w:szCs w:val="24"/>
              </w:rPr>
              <w:t>throughout</w:t>
            </w:r>
            <w:r w:rsidR="00FD7E90" w:rsidRPr="00453250">
              <w:rPr>
                <w:rFonts w:ascii="Arial" w:hAnsi="Arial" w:cs="Arial"/>
                <w:sz w:val="24"/>
                <w:szCs w:val="24"/>
              </w:rPr>
              <w:t xml:space="preserve"> the </w:t>
            </w:r>
            <w:r w:rsidR="00AC2AF6" w:rsidRPr="00453250">
              <w:rPr>
                <w:rFonts w:ascii="Arial" w:hAnsi="Arial" w:cs="Arial"/>
                <w:sz w:val="24"/>
                <w:szCs w:val="24"/>
              </w:rPr>
              <w:t xml:space="preserve">world. Fujitsu multination </w:t>
            </w:r>
            <w:r w:rsidR="00180531" w:rsidRPr="00453250">
              <w:rPr>
                <w:rFonts w:ascii="Arial" w:hAnsi="Arial" w:cs="Arial"/>
                <w:sz w:val="24"/>
                <w:szCs w:val="24"/>
              </w:rPr>
              <w:t>basis gives opportun</w:t>
            </w:r>
            <w:r w:rsidR="00900396" w:rsidRPr="00453250">
              <w:rPr>
                <w:rFonts w:ascii="Arial" w:hAnsi="Arial" w:cs="Arial"/>
                <w:sz w:val="24"/>
                <w:szCs w:val="24"/>
              </w:rPr>
              <w:t>ities to develop global accounts.</w:t>
            </w:r>
          </w:p>
        </w:tc>
        <w:tc>
          <w:tcPr>
            <w:tcW w:w="1842" w:type="dxa"/>
          </w:tcPr>
          <w:p w14:paraId="7ACF9346" w14:textId="055E0FD0" w:rsidR="00C113C0" w:rsidRPr="00453250" w:rsidRDefault="00913E24" w:rsidP="005C32C6">
            <w:pPr>
              <w:spacing w:line="360" w:lineRule="auto"/>
              <w:jc w:val="center"/>
              <w:rPr>
                <w:rFonts w:ascii="Arial" w:hAnsi="Arial" w:cs="Arial"/>
                <w:sz w:val="24"/>
                <w:szCs w:val="24"/>
              </w:rPr>
            </w:pPr>
            <w:r w:rsidRPr="00453250">
              <w:rPr>
                <w:rFonts w:ascii="Arial" w:hAnsi="Arial" w:cs="Arial"/>
                <w:sz w:val="24"/>
                <w:szCs w:val="24"/>
              </w:rPr>
              <w:lastRenderedPageBreak/>
              <w:t>And other core group</w:t>
            </w:r>
            <w:r w:rsidR="006847A8" w:rsidRPr="00453250">
              <w:rPr>
                <w:rFonts w:ascii="Arial" w:hAnsi="Arial" w:cs="Arial"/>
                <w:sz w:val="24"/>
                <w:szCs w:val="24"/>
              </w:rPr>
              <w:t xml:space="preserve"> business. </w:t>
            </w:r>
            <w:r w:rsidR="001B1942" w:rsidRPr="00453250">
              <w:rPr>
                <w:rFonts w:ascii="Arial" w:hAnsi="Arial" w:cs="Arial"/>
                <w:sz w:val="24"/>
                <w:szCs w:val="24"/>
              </w:rPr>
              <w:t>All</w:t>
            </w:r>
            <w:r w:rsidR="006847A8" w:rsidRPr="00453250">
              <w:rPr>
                <w:rFonts w:ascii="Arial" w:hAnsi="Arial" w:cs="Arial"/>
                <w:sz w:val="24"/>
                <w:szCs w:val="24"/>
              </w:rPr>
              <w:t xml:space="preserve"> the three business even </w:t>
            </w:r>
            <w:r w:rsidR="001514B8" w:rsidRPr="00453250">
              <w:rPr>
                <w:rFonts w:ascii="Arial" w:hAnsi="Arial" w:cs="Arial"/>
                <w:sz w:val="24"/>
                <w:szCs w:val="24"/>
              </w:rPr>
              <w:t>though</w:t>
            </w:r>
            <w:r w:rsidR="006847A8" w:rsidRPr="00453250">
              <w:rPr>
                <w:rFonts w:ascii="Arial" w:hAnsi="Arial" w:cs="Arial"/>
                <w:sz w:val="24"/>
                <w:szCs w:val="24"/>
              </w:rPr>
              <w:t xml:space="preserve"> </w:t>
            </w:r>
            <w:r w:rsidR="001514B8" w:rsidRPr="00453250">
              <w:rPr>
                <w:rFonts w:ascii="Arial" w:hAnsi="Arial" w:cs="Arial"/>
                <w:sz w:val="24"/>
                <w:szCs w:val="24"/>
              </w:rPr>
              <w:t xml:space="preserve">they are </w:t>
            </w:r>
            <w:r w:rsidR="006847A8" w:rsidRPr="00453250">
              <w:rPr>
                <w:rFonts w:ascii="Arial" w:hAnsi="Arial" w:cs="Arial"/>
                <w:sz w:val="24"/>
                <w:szCs w:val="24"/>
              </w:rPr>
              <w:t xml:space="preserve">linked </w:t>
            </w:r>
            <w:r w:rsidR="001514B8" w:rsidRPr="00453250">
              <w:rPr>
                <w:rFonts w:ascii="Arial" w:hAnsi="Arial" w:cs="Arial"/>
                <w:sz w:val="24"/>
                <w:szCs w:val="24"/>
              </w:rPr>
              <w:lastRenderedPageBreak/>
              <w:t xml:space="preserve">have the freedom </w:t>
            </w:r>
            <w:r w:rsidR="00C66F4B" w:rsidRPr="00453250">
              <w:rPr>
                <w:rFonts w:ascii="Arial" w:hAnsi="Arial" w:cs="Arial"/>
                <w:sz w:val="24"/>
                <w:szCs w:val="24"/>
              </w:rPr>
              <w:t>to place prior</w:t>
            </w:r>
            <w:r w:rsidR="00A72653" w:rsidRPr="00453250">
              <w:rPr>
                <w:rFonts w:ascii="Arial" w:hAnsi="Arial" w:cs="Arial"/>
                <w:sz w:val="24"/>
                <w:szCs w:val="24"/>
              </w:rPr>
              <w:t>it</w:t>
            </w:r>
            <w:r w:rsidR="00C66F4B" w:rsidRPr="00453250">
              <w:rPr>
                <w:rFonts w:ascii="Arial" w:hAnsi="Arial" w:cs="Arial"/>
                <w:sz w:val="24"/>
                <w:szCs w:val="24"/>
              </w:rPr>
              <w:t xml:space="preserve">y on their </w:t>
            </w:r>
            <w:r w:rsidR="00FD7D67" w:rsidRPr="00453250">
              <w:rPr>
                <w:rFonts w:ascii="Arial" w:hAnsi="Arial" w:cs="Arial"/>
                <w:sz w:val="24"/>
                <w:szCs w:val="24"/>
              </w:rPr>
              <w:t xml:space="preserve">customer </w:t>
            </w:r>
            <w:r w:rsidR="00A72653" w:rsidRPr="00453250">
              <w:rPr>
                <w:rFonts w:ascii="Arial" w:hAnsi="Arial" w:cs="Arial"/>
                <w:sz w:val="24"/>
                <w:szCs w:val="24"/>
              </w:rPr>
              <w:t>in the local</w:t>
            </w:r>
            <w:r w:rsidR="000E6993" w:rsidRPr="00453250">
              <w:rPr>
                <w:rFonts w:ascii="Arial" w:hAnsi="Arial" w:cs="Arial"/>
                <w:sz w:val="24"/>
                <w:szCs w:val="24"/>
              </w:rPr>
              <w:t xml:space="preserve"> communit</w:t>
            </w:r>
            <w:r w:rsidR="00FB4BD2" w:rsidRPr="00453250">
              <w:rPr>
                <w:rFonts w:ascii="Arial" w:hAnsi="Arial" w:cs="Arial"/>
                <w:sz w:val="24"/>
                <w:szCs w:val="24"/>
              </w:rPr>
              <w:t>y.</w:t>
            </w:r>
          </w:p>
        </w:tc>
        <w:tc>
          <w:tcPr>
            <w:tcW w:w="1701" w:type="dxa"/>
          </w:tcPr>
          <w:p w14:paraId="0851CEFB" w14:textId="74AC9CCA" w:rsidR="00C113C0" w:rsidRPr="00453250" w:rsidRDefault="000178A0" w:rsidP="005C32C6">
            <w:pPr>
              <w:spacing w:line="360" w:lineRule="auto"/>
              <w:jc w:val="center"/>
              <w:rPr>
                <w:rFonts w:ascii="Arial" w:hAnsi="Arial" w:cs="Arial"/>
                <w:sz w:val="24"/>
                <w:szCs w:val="24"/>
              </w:rPr>
            </w:pPr>
            <w:r w:rsidRPr="00453250">
              <w:rPr>
                <w:rFonts w:ascii="Arial" w:hAnsi="Arial" w:cs="Arial"/>
                <w:sz w:val="24"/>
                <w:szCs w:val="24"/>
              </w:rPr>
              <w:lastRenderedPageBreak/>
              <w:t xml:space="preserve">The study concludes that Fujitsu was delivering improvements to the </w:t>
            </w:r>
            <w:r w:rsidRPr="00453250">
              <w:rPr>
                <w:rFonts w:ascii="Arial" w:hAnsi="Arial" w:cs="Arial"/>
                <w:sz w:val="24"/>
                <w:szCs w:val="24"/>
              </w:rPr>
              <w:lastRenderedPageBreak/>
              <w:t>economy in the year 1999. More quickly than throughout the era of the Industrial Revolution. Fujitsu provided ideal solutions based on goods and services to consumers and businesses. Fujitsu claims to have enormous human resources.</w:t>
            </w:r>
          </w:p>
        </w:tc>
      </w:tr>
      <w:tr w:rsidR="009A368A" w:rsidRPr="00453250" w14:paraId="68303174" w14:textId="77777777" w:rsidTr="00EA1999">
        <w:tc>
          <w:tcPr>
            <w:tcW w:w="284" w:type="dxa"/>
          </w:tcPr>
          <w:p w14:paraId="770A326E" w14:textId="23C44EDC" w:rsidR="00B5027B" w:rsidRPr="00453250" w:rsidRDefault="00D9375B" w:rsidP="001F5D8B">
            <w:pPr>
              <w:spacing w:line="360" w:lineRule="auto"/>
              <w:jc w:val="center"/>
              <w:rPr>
                <w:rFonts w:ascii="Arial" w:hAnsi="Arial" w:cs="Arial"/>
                <w:sz w:val="24"/>
                <w:szCs w:val="24"/>
              </w:rPr>
            </w:pPr>
            <w:r w:rsidRPr="00453250">
              <w:rPr>
                <w:rFonts w:ascii="Arial" w:hAnsi="Arial" w:cs="Arial"/>
                <w:sz w:val="24"/>
                <w:szCs w:val="24"/>
              </w:rPr>
              <w:lastRenderedPageBreak/>
              <w:t>2</w:t>
            </w:r>
          </w:p>
        </w:tc>
        <w:tc>
          <w:tcPr>
            <w:tcW w:w="1276" w:type="dxa"/>
          </w:tcPr>
          <w:p w14:paraId="5D3D9261" w14:textId="0F20261F" w:rsidR="00B5027B" w:rsidRPr="00453250" w:rsidRDefault="00E75F77" w:rsidP="00AA79EB">
            <w:pPr>
              <w:spacing w:line="360" w:lineRule="auto"/>
              <w:jc w:val="center"/>
              <w:rPr>
                <w:rFonts w:ascii="Arial" w:hAnsi="Arial" w:cs="Arial"/>
                <w:sz w:val="24"/>
                <w:szCs w:val="24"/>
              </w:rPr>
            </w:pPr>
            <w:r w:rsidRPr="00453250">
              <w:rPr>
                <w:rFonts w:ascii="Arial" w:hAnsi="Arial" w:cs="Arial"/>
                <w:sz w:val="24"/>
                <w:szCs w:val="24"/>
              </w:rPr>
              <w:t>B</w:t>
            </w:r>
            <w:r w:rsidR="0002380E" w:rsidRPr="00453250">
              <w:rPr>
                <w:rFonts w:ascii="Arial" w:hAnsi="Arial" w:cs="Arial"/>
                <w:sz w:val="24"/>
                <w:szCs w:val="24"/>
              </w:rPr>
              <w:t>ozeman,</w:t>
            </w:r>
            <w:r w:rsidR="00446460" w:rsidRPr="00453250">
              <w:rPr>
                <w:rFonts w:ascii="Arial" w:hAnsi="Arial" w:cs="Arial"/>
                <w:sz w:val="24"/>
                <w:szCs w:val="24"/>
              </w:rPr>
              <w:t xml:space="preserve"> </w:t>
            </w:r>
            <w:r w:rsidR="00F05045" w:rsidRPr="00453250">
              <w:rPr>
                <w:rFonts w:ascii="Arial" w:hAnsi="Arial" w:cs="Arial"/>
                <w:sz w:val="24"/>
                <w:szCs w:val="24"/>
              </w:rPr>
              <w:t xml:space="preserve">and </w:t>
            </w:r>
            <w:r w:rsidR="0002380E" w:rsidRPr="00453250">
              <w:rPr>
                <w:rFonts w:ascii="Arial" w:hAnsi="Arial" w:cs="Arial"/>
                <w:sz w:val="24"/>
                <w:szCs w:val="24"/>
              </w:rPr>
              <w:t xml:space="preserve"> Rain</w:t>
            </w:r>
            <w:r w:rsidR="0047741E" w:rsidRPr="00453250">
              <w:rPr>
                <w:rFonts w:ascii="Arial" w:hAnsi="Arial" w:cs="Arial"/>
                <w:sz w:val="24"/>
                <w:szCs w:val="24"/>
              </w:rPr>
              <w:t>ey</w:t>
            </w:r>
            <w:r w:rsidR="00446460" w:rsidRPr="00453250">
              <w:rPr>
                <w:rFonts w:ascii="Arial" w:hAnsi="Arial" w:cs="Arial"/>
                <w:sz w:val="24"/>
                <w:szCs w:val="24"/>
              </w:rPr>
              <w:t>.</w:t>
            </w:r>
          </w:p>
        </w:tc>
        <w:tc>
          <w:tcPr>
            <w:tcW w:w="1276" w:type="dxa"/>
          </w:tcPr>
          <w:p w14:paraId="1E258D26" w14:textId="089B9CE2" w:rsidR="00B5027B" w:rsidRPr="00453250" w:rsidRDefault="0047741E" w:rsidP="00AA79EB">
            <w:pPr>
              <w:spacing w:line="360" w:lineRule="auto"/>
              <w:jc w:val="center"/>
              <w:rPr>
                <w:rFonts w:ascii="Arial" w:hAnsi="Arial" w:cs="Arial"/>
                <w:sz w:val="24"/>
                <w:szCs w:val="24"/>
              </w:rPr>
            </w:pPr>
            <w:r w:rsidRPr="00453250">
              <w:rPr>
                <w:rFonts w:ascii="Arial" w:hAnsi="Arial" w:cs="Arial"/>
                <w:sz w:val="24"/>
                <w:szCs w:val="24"/>
              </w:rPr>
              <w:t xml:space="preserve">Organizational Rules </w:t>
            </w:r>
            <w:r w:rsidR="00E1641C" w:rsidRPr="00453250">
              <w:rPr>
                <w:rFonts w:ascii="Arial" w:hAnsi="Arial" w:cs="Arial"/>
                <w:sz w:val="24"/>
                <w:szCs w:val="24"/>
              </w:rPr>
              <w:t xml:space="preserve">and the “Bureaucratic </w:t>
            </w:r>
            <w:r w:rsidR="002B307E" w:rsidRPr="00453250">
              <w:rPr>
                <w:rFonts w:ascii="Arial" w:hAnsi="Arial" w:cs="Arial"/>
                <w:sz w:val="24"/>
                <w:szCs w:val="24"/>
              </w:rPr>
              <w:t>Personality</w:t>
            </w:r>
            <w:r w:rsidR="000D5781" w:rsidRPr="00453250">
              <w:rPr>
                <w:rFonts w:ascii="Arial" w:hAnsi="Arial" w:cs="Arial"/>
                <w:sz w:val="24"/>
                <w:szCs w:val="24"/>
              </w:rPr>
              <w:t>.”</w:t>
            </w:r>
          </w:p>
        </w:tc>
        <w:tc>
          <w:tcPr>
            <w:tcW w:w="850" w:type="dxa"/>
          </w:tcPr>
          <w:p w14:paraId="21A4B297" w14:textId="0B05C332" w:rsidR="00B5027B" w:rsidRPr="00453250" w:rsidRDefault="00AA79EB" w:rsidP="00AA79EB">
            <w:pPr>
              <w:spacing w:line="360" w:lineRule="auto"/>
              <w:jc w:val="center"/>
              <w:rPr>
                <w:rFonts w:ascii="Arial" w:hAnsi="Arial" w:cs="Arial"/>
                <w:sz w:val="24"/>
                <w:szCs w:val="24"/>
              </w:rPr>
            </w:pPr>
            <w:r w:rsidRPr="00453250">
              <w:rPr>
                <w:rFonts w:ascii="Arial" w:hAnsi="Arial" w:cs="Arial"/>
                <w:sz w:val="24"/>
                <w:szCs w:val="24"/>
              </w:rPr>
              <w:t>1998</w:t>
            </w:r>
          </w:p>
        </w:tc>
        <w:tc>
          <w:tcPr>
            <w:tcW w:w="1843" w:type="dxa"/>
          </w:tcPr>
          <w:p w14:paraId="4663FEC8" w14:textId="1EAE2422" w:rsidR="00B5027B" w:rsidRPr="00453250" w:rsidRDefault="00B6632B" w:rsidP="00AA79EB">
            <w:pPr>
              <w:spacing w:line="360" w:lineRule="auto"/>
              <w:jc w:val="center"/>
              <w:rPr>
                <w:rFonts w:ascii="Arial" w:hAnsi="Arial" w:cs="Arial"/>
                <w:sz w:val="24"/>
                <w:szCs w:val="24"/>
              </w:rPr>
            </w:pPr>
            <w:r w:rsidRPr="00453250">
              <w:rPr>
                <w:rFonts w:ascii="Arial" w:hAnsi="Arial" w:cs="Arial"/>
                <w:sz w:val="24"/>
                <w:szCs w:val="24"/>
              </w:rPr>
              <w:t xml:space="preserve">The researcher </w:t>
            </w:r>
            <w:r w:rsidR="00900C41" w:rsidRPr="00453250">
              <w:rPr>
                <w:rFonts w:ascii="Arial" w:hAnsi="Arial" w:cs="Arial"/>
                <w:sz w:val="24"/>
                <w:szCs w:val="24"/>
              </w:rPr>
              <w:t xml:space="preserve">searched google, google scholar, </w:t>
            </w:r>
            <w:r w:rsidR="00CD5E3B" w:rsidRPr="00453250">
              <w:rPr>
                <w:rFonts w:ascii="Arial" w:hAnsi="Arial" w:cs="Arial"/>
                <w:sz w:val="24"/>
                <w:szCs w:val="24"/>
              </w:rPr>
              <w:t>for the</w:t>
            </w:r>
            <w:r w:rsidR="00B26E33" w:rsidRPr="00453250">
              <w:rPr>
                <w:rFonts w:ascii="Arial" w:hAnsi="Arial" w:cs="Arial"/>
                <w:sz w:val="24"/>
                <w:szCs w:val="24"/>
              </w:rPr>
              <w:t xml:space="preserve"> findings</w:t>
            </w:r>
            <w:r w:rsidR="00E916AC" w:rsidRPr="00453250">
              <w:rPr>
                <w:rFonts w:ascii="Arial" w:hAnsi="Arial" w:cs="Arial"/>
                <w:sz w:val="24"/>
                <w:szCs w:val="24"/>
              </w:rPr>
              <w:t xml:space="preserve"> for</w:t>
            </w:r>
            <w:r w:rsidR="00CD5E3B" w:rsidRPr="00453250">
              <w:rPr>
                <w:rFonts w:ascii="Arial" w:hAnsi="Arial" w:cs="Arial"/>
                <w:sz w:val="24"/>
                <w:szCs w:val="24"/>
              </w:rPr>
              <w:t xml:space="preserve"> b</w:t>
            </w:r>
            <w:r w:rsidR="009945BF" w:rsidRPr="00453250">
              <w:rPr>
                <w:rFonts w:ascii="Arial" w:hAnsi="Arial" w:cs="Arial"/>
                <w:sz w:val="24"/>
                <w:szCs w:val="24"/>
              </w:rPr>
              <w:t xml:space="preserve">ureaucratic theory on management to show results </w:t>
            </w:r>
            <w:r w:rsidR="00841C89" w:rsidRPr="00453250">
              <w:rPr>
                <w:rFonts w:ascii="Arial" w:hAnsi="Arial" w:cs="Arial"/>
                <w:sz w:val="24"/>
                <w:szCs w:val="24"/>
              </w:rPr>
              <w:t>of about 1,130,00 in (</w:t>
            </w:r>
            <w:r w:rsidR="00392227" w:rsidRPr="00453250">
              <w:rPr>
                <w:rFonts w:ascii="Arial" w:hAnsi="Arial" w:cs="Arial"/>
                <w:sz w:val="24"/>
                <w:szCs w:val="24"/>
              </w:rPr>
              <w:t>0.20 sec) on google</w:t>
            </w:r>
            <w:r w:rsidR="00832D9A" w:rsidRPr="00453250">
              <w:rPr>
                <w:rFonts w:ascii="Arial" w:hAnsi="Arial" w:cs="Arial"/>
                <w:sz w:val="24"/>
                <w:szCs w:val="24"/>
              </w:rPr>
              <w:t xml:space="preserve">, google </w:t>
            </w:r>
            <w:r w:rsidR="00392227" w:rsidRPr="00453250">
              <w:rPr>
                <w:rFonts w:ascii="Arial" w:hAnsi="Arial" w:cs="Arial"/>
                <w:sz w:val="24"/>
                <w:szCs w:val="24"/>
              </w:rPr>
              <w:t xml:space="preserve"> scholar</w:t>
            </w:r>
            <w:r w:rsidR="001946C4" w:rsidRPr="00453250">
              <w:rPr>
                <w:rFonts w:ascii="Arial" w:hAnsi="Arial" w:cs="Arial"/>
                <w:sz w:val="24"/>
                <w:szCs w:val="24"/>
              </w:rPr>
              <w:t xml:space="preserve"> </w:t>
            </w:r>
            <w:r w:rsidR="00E70B27" w:rsidRPr="00453250">
              <w:rPr>
                <w:rFonts w:ascii="Arial" w:hAnsi="Arial" w:cs="Arial"/>
                <w:sz w:val="24"/>
                <w:szCs w:val="24"/>
              </w:rPr>
              <w:t xml:space="preserve">results showed </w:t>
            </w:r>
            <w:r w:rsidR="006847AF" w:rsidRPr="00453250">
              <w:rPr>
                <w:rFonts w:ascii="Arial" w:hAnsi="Arial" w:cs="Arial"/>
                <w:sz w:val="24"/>
                <w:szCs w:val="24"/>
              </w:rPr>
              <w:t>1,380,000 results (0.10 seconds</w:t>
            </w:r>
            <w:r w:rsidR="008C64A8" w:rsidRPr="00453250">
              <w:rPr>
                <w:rFonts w:ascii="Arial" w:hAnsi="Arial" w:cs="Arial"/>
                <w:sz w:val="24"/>
                <w:szCs w:val="24"/>
              </w:rPr>
              <w:t>).</w:t>
            </w:r>
          </w:p>
        </w:tc>
        <w:tc>
          <w:tcPr>
            <w:tcW w:w="1985" w:type="dxa"/>
          </w:tcPr>
          <w:p w14:paraId="053213C7" w14:textId="05B0DDA6" w:rsidR="00B5027B" w:rsidRPr="00453250" w:rsidRDefault="006A2FDE" w:rsidP="00AA79EB">
            <w:pPr>
              <w:spacing w:line="360" w:lineRule="auto"/>
              <w:jc w:val="center"/>
              <w:rPr>
                <w:rFonts w:ascii="Arial" w:hAnsi="Arial" w:cs="Arial"/>
                <w:sz w:val="24"/>
                <w:szCs w:val="24"/>
              </w:rPr>
            </w:pPr>
            <w:r w:rsidRPr="00453250">
              <w:rPr>
                <w:rFonts w:ascii="Arial" w:hAnsi="Arial" w:cs="Arial"/>
                <w:sz w:val="24"/>
                <w:szCs w:val="24"/>
              </w:rPr>
              <w:t xml:space="preserve">Bozeman </w:t>
            </w:r>
            <w:r w:rsidR="00F430E9" w:rsidRPr="00453250">
              <w:rPr>
                <w:rFonts w:ascii="Arial" w:hAnsi="Arial" w:cs="Arial"/>
                <w:sz w:val="24"/>
                <w:szCs w:val="24"/>
              </w:rPr>
              <w:t>and Rainey</w:t>
            </w:r>
            <w:r w:rsidR="00AA1548" w:rsidRPr="00453250">
              <w:rPr>
                <w:rFonts w:ascii="Arial" w:hAnsi="Arial" w:cs="Arial"/>
                <w:sz w:val="24"/>
                <w:szCs w:val="24"/>
              </w:rPr>
              <w:t xml:space="preserve"> both state in the 1998 </w:t>
            </w:r>
            <w:r w:rsidR="00312DA7" w:rsidRPr="00453250">
              <w:rPr>
                <w:rFonts w:ascii="Arial" w:hAnsi="Arial" w:cs="Arial"/>
                <w:sz w:val="24"/>
                <w:szCs w:val="24"/>
              </w:rPr>
              <w:t xml:space="preserve">article that </w:t>
            </w:r>
            <w:r w:rsidR="001431AA" w:rsidRPr="00453250">
              <w:rPr>
                <w:rFonts w:ascii="Arial" w:hAnsi="Arial" w:cs="Arial"/>
                <w:sz w:val="24"/>
                <w:szCs w:val="24"/>
              </w:rPr>
              <w:t>individuals prefer rules and regulations.</w:t>
            </w:r>
            <w:r w:rsidR="00FE5A5C" w:rsidRPr="00453250">
              <w:rPr>
                <w:rFonts w:ascii="Arial" w:hAnsi="Arial" w:cs="Arial"/>
                <w:sz w:val="24"/>
                <w:szCs w:val="24"/>
              </w:rPr>
              <w:t xml:space="preserve"> Where Individual personality </w:t>
            </w:r>
            <w:r w:rsidR="009B071E" w:rsidRPr="00453250">
              <w:rPr>
                <w:rFonts w:ascii="Arial" w:hAnsi="Arial" w:cs="Arial"/>
                <w:sz w:val="24"/>
                <w:szCs w:val="24"/>
              </w:rPr>
              <w:t>play apart in bureaucratic</w:t>
            </w:r>
            <w:r w:rsidR="003A6CC5" w:rsidRPr="00453250">
              <w:rPr>
                <w:rFonts w:ascii="Arial" w:hAnsi="Arial" w:cs="Arial"/>
                <w:sz w:val="24"/>
                <w:szCs w:val="24"/>
              </w:rPr>
              <w:t xml:space="preserve"> policy.</w:t>
            </w:r>
            <w:r w:rsidR="00FE5A5C" w:rsidRPr="00453250">
              <w:rPr>
                <w:rFonts w:ascii="Arial" w:hAnsi="Arial" w:cs="Arial"/>
                <w:sz w:val="24"/>
                <w:szCs w:val="24"/>
              </w:rPr>
              <w:t xml:space="preserve"> </w:t>
            </w:r>
          </w:p>
        </w:tc>
        <w:tc>
          <w:tcPr>
            <w:tcW w:w="1842" w:type="dxa"/>
          </w:tcPr>
          <w:p w14:paraId="6D2D79F4" w14:textId="7CB1177B" w:rsidR="00B5027B" w:rsidRPr="00453250" w:rsidRDefault="00212A69" w:rsidP="00887E0A">
            <w:pPr>
              <w:spacing w:line="360" w:lineRule="auto"/>
              <w:jc w:val="center"/>
              <w:rPr>
                <w:rFonts w:ascii="Arial" w:hAnsi="Arial" w:cs="Arial"/>
                <w:sz w:val="24"/>
                <w:szCs w:val="24"/>
              </w:rPr>
            </w:pPr>
            <w:r w:rsidRPr="00453250">
              <w:rPr>
                <w:rFonts w:ascii="Arial" w:hAnsi="Arial" w:cs="Arial"/>
                <w:sz w:val="24"/>
                <w:szCs w:val="24"/>
              </w:rPr>
              <w:t xml:space="preserve">Personality </w:t>
            </w:r>
            <w:r w:rsidR="00281943" w:rsidRPr="00453250">
              <w:rPr>
                <w:rFonts w:ascii="Arial" w:hAnsi="Arial" w:cs="Arial"/>
                <w:sz w:val="24"/>
                <w:szCs w:val="24"/>
              </w:rPr>
              <w:t xml:space="preserve">types that prefer rules and </w:t>
            </w:r>
            <w:r w:rsidR="00887E0A" w:rsidRPr="00453250">
              <w:rPr>
                <w:rFonts w:ascii="Arial" w:hAnsi="Arial" w:cs="Arial"/>
                <w:sz w:val="24"/>
                <w:szCs w:val="24"/>
              </w:rPr>
              <w:t>regulation</w:t>
            </w:r>
          </w:p>
        </w:tc>
        <w:tc>
          <w:tcPr>
            <w:tcW w:w="1701" w:type="dxa"/>
          </w:tcPr>
          <w:p w14:paraId="04AC7C7B" w14:textId="76BCE5C8" w:rsidR="00B5027B" w:rsidRPr="00453250" w:rsidRDefault="00CA388A" w:rsidP="00E7063F">
            <w:pPr>
              <w:spacing w:line="360" w:lineRule="auto"/>
              <w:jc w:val="center"/>
              <w:rPr>
                <w:rFonts w:ascii="Arial" w:hAnsi="Arial" w:cs="Arial"/>
                <w:sz w:val="24"/>
                <w:szCs w:val="24"/>
              </w:rPr>
            </w:pPr>
            <w:r w:rsidRPr="00453250">
              <w:rPr>
                <w:rFonts w:ascii="Arial" w:hAnsi="Arial" w:cs="Arial"/>
                <w:sz w:val="24"/>
                <w:szCs w:val="24"/>
              </w:rPr>
              <w:t xml:space="preserve">Within </w:t>
            </w:r>
            <w:r w:rsidR="00006285" w:rsidRPr="00453250">
              <w:rPr>
                <w:rFonts w:ascii="Arial" w:hAnsi="Arial" w:cs="Arial"/>
                <w:sz w:val="24"/>
                <w:szCs w:val="24"/>
              </w:rPr>
              <w:t xml:space="preserve">Organizational </w:t>
            </w:r>
            <w:r w:rsidR="00AB2FF5" w:rsidRPr="00453250">
              <w:rPr>
                <w:rFonts w:ascii="Arial" w:hAnsi="Arial" w:cs="Arial"/>
                <w:sz w:val="24"/>
                <w:szCs w:val="24"/>
              </w:rPr>
              <w:t>Rules and the Burea</w:t>
            </w:r>
            <w:r w:rsidR="00B665A4" w:rsidRPr="00453250">
              <w:rPr>
                <w:rFonts w:ascii="Arial" w:hAnsi="Arial" w:cs="Arial"/>
                <w:sz w:val="24"/>
                <w:szCs w:val="24"/>
              </w:rPr>
              <w:t xml:space="preserve">ucratic </w:t>
            </w:r>
            <w:r w:rsidR="00E7063F" w:rsidRPr="00453250">
              <w:rPr>
                <w:rFonts w:ascii="Arial" w:hAnsi="Arial" w:cs="Arial"/>
                <w:sz w:val="24"/>
                <w:szCs w:val="24"/>
              </w:rPr>
              <w:t>Personality,</w:t>
            </w:r>
            <w:r w:rsidR="00B665A4" w:rsidRPr="00453250">
              <w:rPr>
                <w:rFonts w:ascii="Arial" w:hAnsi="Arial" w:cs="Arial"/>
                <w:sz w:val="24"/>
                <w:szCs w:val="24"/>
              </w:rPr>
              <w:t xml:space="preserve"> the</w:t>
            </w:r>
            <w:r w:rsidRPr="00453250">
              <w:rPr>
                <w:rFonts w:ascii="Arial" w:hAnsi="Arial" w:cs="Arial"/>
                <w:sz w:val="24"/>
                <w:szCs w:val="24"/>
              </w:rPr>
              <w:t xml:space="preserve"> researcher </w:t>
            </w:r>
            <w:r w:rsidR="003A3B8C" w:rsidRPr="00453250">
              <w:rPr>
                <w:rFonts w:ascii="Arial" w:hAnsi="Arial" w:cs="Arial"/>
                <w:sz w:val="24"/>
                <w:szCs w:val="24"/>
              </w:rPr>
              <w:t>concludes</w:t>
            </w:r>
            <w:r w:rsidR="002C6A14" w:rsidRPr="00453250">
              <w:rPr>
                <w:rFonts w:ascii="Arial" w:hAnsi="Arial" w:cs="Arial"/>
                <w:sz w:val="24"/>
                <w:szCs w:val="24"/>
              </w:rPr>
              <w:t xml:space="preserve"> by </w:t>
            </w:r>
            <w:r w:rsidR="00722559" w:rsidRPr="00453250">
              <w:rPr>
                <w:rFonts w:ascii="Arial" w:hAnsi="Arial" w:cs="Arial"/>
                <w:sz w:val="24"/>
                <w:szCs w:val="24"/>
              </w:rPr>
              <w:t xml:space="preserve">focusing on </w:t>
            </w:r>
            <w:r w:rsidR="001550DB" w:rsidRPr="00453250">
              <w:rPr>
                <w:rFonts w:ascii="Arial" w:hAnsi="Arial" w:cs="Arial"/>
                <w:sz w:val="24"/>
                <w:szCs w:val="24"/>
              </w:rPr>
              <w:t xml:space="preserve">the psychology, attributes, </w:t>
            </w:r>
            <w:r w:rsidR="00DD2FD7" w:rsidRPr="00453250">
              <w:rPr>
                <w:rFonts w:ascii="Arial" w:hAnsi="Arial" w:cs="Arial"/>
                <w:sz w:val="24"/>
                <w:szCs w:val="24"/>
              </w:rPr>
              <w:t xml:space="preserve">behaviors </w:t>
            </w:r>
            <w:r w:rsidR="007C5E7B" w:rsidRPr="00453250">
              <w:rPr>
                <w:rFonts w:ascii="Arial" w:hAnsi="Arial" w:cs="Arial"/>
                <w:sz w:val="24"/>
                <w:szCs w:val="24"/>
              </w:rPr>
              <w:t>of individual bureaucrats</w:t>
            </w:r>
            <w:r w:rsidR="00C12F17" w:rsidRPr="00453250">
              <w:rPr>
                <w:rFonts w:ascii="Arial" w:hAnsi="Arial" w:cs="Arial"/>
                <w:sz w:val="24"/>
                <w:szCs w:val="24"/>
              </w:rPr>
              <w:t xml:space="preserve"> </w:t>
            </w:r>
            <w:r w:rsidR="00D6050F" w:rsidRPr="00453250">
              <w:rPr>
                <w:rFonts w:ascii="Arial" w:hAnsi="Arial" w:cs="Arial"/>
                <w:sz w:val="24"/>
                <w:szCs w:val="24"/>
              </w:rPr>
              <w:t xml:space="preserve">can establish if organizations </w:t>
            </w:r>
            <w:r w:rsidR="00995EB1" w:rsidRPr="00453250">
              <w:rPr>
                <w:rFonts w:ascii="Arial" w:hAnsi="Arial" w:cs="Arial"/>
                <w:sz w:val="24"/>
                <w:szCs w:val="24"/>
              </w:rPr>
              <w:t>must</w:t>
            </w:r>
            <w:r w:rsidR="00D377BA" w:rsidRPr="00453250">
              <w:rPr>
                <w:rFonts w:ascii="Arial" w:hAnsi="Arial" w:cs="Arial"/>
                <w:sz w:val="24"/>
                <w:szCs w:val="24"/>
              </w:rPr>
              <w:t xml:space="preserve"> </w:t>
            </w:r>
            <w:r w:rsidR="00A10D7D" w:rsidRPr="00453250">
              <w:rPr>
                <w:rFonts w:ascii="Arial" w:hAnsi="Arial" w:cs="Arial"/>
                <w:sz w:val="24"/>
                <w:szCs w:val="24"/>
              </w:rPr>
              <w:t xml:space="preserve">have </w:t>
            </w:r>
            <w:r w:rsidR="00F32EBF" w:rsidRPr="00453250">
              <w:rPr>
                <w:rFonts w:ascii="Arial" w:hAnsi="Arial" w:cs="Arial"/>
                <w:sz w:val="24"/>
                <w:szCs w:val="24"/>
              </w:rPr>
              <w:t>fewer</w:t>
            </w:r>
            <w:r w:rsidR="00D377BA" w:rsidRPr="00453250">
              <w:rPr>
                <w:rFonts w:ascii="Arial" w:hAnsi="Arial" w:cs="Arial"/>
                <w:sz w:val="24"/>
                <w:szCs w:val="24"/>
              </w:rPr>
              <w:t xml:space="preserve"> o</w:t>
            </w:r>
            <w:r w:rsidR="008723BF" w:rsidRPr="00453250">
              <w:rPr>
                <w:rFonts w:ascii="Arial" w:hAnsi="Arial" w:cs="Arial"/>
                <w:sz w:val="24"/>
                <w:szCs w:val="24"/>
              </w:rPr>
              <w:t>r less rules and regulations</w:t>
            </w:r>
            <w:r w:rsidR="002B64FA" w:rsidRPr="00453250">
              <w:rPr>
                <w:rFonts w:ascii="Arial" w:hAnsi="Arial" w:cs="Arial"/>
                <w:sz w:val="24"/>
                <w:szCs w:val="24"/>
              </w:rPr>
              <w:t xml:space="preserve">. The study concludes that </w:t>
            </w:r>
            <w:r w:rsidR="001B1942" w:rsidRPr="00453250">
              <w:rPr>
                <w:rFonts w:ascii="Arial" w:hAnsi="Arial" w:cs="Arial"/>
                <w:sz w:val="24"/>
                <w:szCs w:val="24"/>
              </w:rPr>
              <w:t xml:space="preserve">the </w:t>
            </w:r>
            <w:r w:rsidR="001B1942" w:rsidRPr="00453250">
              <w:rPr>
                <w:rFonts w:ascii="Arial" w:hAnsi="Arial" w:cs="Arial"/>
                <w:sz w:val="24"/>
                <w:szCs w:val="24"/>
              </w:rPr>
              <w:lastRenderedPageBreak/>
              <w:t>public</w:t>
            </w:r>
            <w:r w:rsidR="002B64FA" w:rsidRPr="00453250">
              <w:rPr>
                <w:rFonts w:ascii="Arial" w:hAnsi="Arial" w:cs="Arial"/>
                <w:sz w:val="24"/>
                <w:szCs w:val="24"/>
              </w:rPr>
              <w:t xml:space="preserve"> sector </w:t>
            </w:r>
            <w:r w:rsidR="00A10D7D" w:rsidRPr="00453250">
              <w:rPr>
                <w:rFonts w:ascii="Arial" w:hAnsi="Arial" w:cs="Arial"/>
                <w:sz w:val="24"/>
                <w:szCs w:val="24"/>
              </w:rPr>
              <w:t>prefers</w:t>
            </w:r>
            <w:r w:rsidR="00995EB1" w:rsidRPr="00453250">
              <w:rPr>
                <w:rFonts w:ascii="Arial" w:hAnsi="Arial" w:cs="Arial"/>
                <w:sz w:val="24"/>
                <w:szCs w:val="24"/>
              </w:rPr>
              <w:t xml:space="preserve"> more rules and regulations than that from the private sector. </w:t>
            </w:r>
          </w:p>
        </w:tc>
      </w:tr>
      <w:tr w:rsidR="009A368A" w:rsidRPr="00453250" w14:paraId="7C9DC580" w14:textId="77777777" w:rsidTr="00EA1999">
        <w:tc>
          <w:tcPr>
            <w:tcW w:w="284" w:type="dxa"/>
          </w:tcPr>
          <w:p w14:paraId="1BE626E1" w14:textId="2C5C6030" w:rsidR="001311B7" w:rsidRPr="00453250" w:rsidRDefault="00E83E45" w:rsidP="001311B7">
            <w:pPr>
              <w:spacing w:line="360" w:lineRule="auto"/>
              <w:jc w:val="both"/>
              <w:rPr>
                <w:rFonts w:ascii="Arial" w:hAnsi="Arial" w:cs="Arial"/>
                <w:sz w:val="24"/>
                <w:szCs w:val="24"/>
              </w:rPr>
            </w:pPr>
            <w:r w:rsidRPr="00453250">
              <w:rPr>
                <w:rFonts w:ascii="Arial" w:hAnsi="Arial" w:cs="Arial"/>
                <w:sz w:val="24"/>
                <w:szCs w:val="24"/>
              </w:rPr>
              <w:lastRenderedPageBreak/>
              <w:t>3</w:t>
            </w:r>
          </w:p>
        </w:tc>
        <w:tc>
          <w:tcPr>
            <w:tcW w:w="1276" w:type="dxa"/>
          </w:tcPr>
          <w:p w14:paraId="676E4341" w14:textId="34F3612D" w:rsidR="001311B7" w:rsidRPr="00453250" w:rsidRDefault="001311B7" w:rsidP="00AA79EB">
            <w:pPr>
              <w:spacing w:line="360" w:lineRule="auto"/>
              <w:jc w:val="center"/>
              <w:rPr>
                <w:rFonts w:ascii="Arial" w:hAnsi="Arial" w:cs="Arial"/>
                <w:sz w:val="24"/>
                <w:szCs w:val="24"/>
              </w:rPr>
            </w:pPr>
            <w:r w:rsidRPr="00453250">
              <w:rPr>
                <w:rFonts w:ascii="Arial" w:hAnsi="Arial" w:cs="Arial"/>
                <w:sz w:val="24"/>
                <w:szCs w:val="24"/>
              </w:rPr>
              <w:t>Caiden</w:t>
            </w:r>
            <w:r w:rsidR="0037423B" w:rsidRPr="00453250">
              <w:rPr>
                <w:rFonts w:ascii="Arial" w:hAnsi="Arial" w:cs="Arial"/>
                <w:sz w:val="24"/>
                <w:szCs w:val="24"/>
              </w:rPr>
              <w:t>.</w:t>
            </w:r>
          </w:p>
        </w:tc>
        <w:tc>
          <w:tcPr>
            <w:tcW w:w="1276" w:type="dxa"/>
          </w:tcPr>
          <w:p w14:paraId="0C16F353" w14:textId="48CF4F9E" w:rsidR="001311B7" w:rsidRPr="00453250" w:rsidRDefault="001311B7" w:rsidP="00AA79EB">
            <w:pPr>
              <w:spacing w:line="360" w:lineRule="auto"/>
              <w:jc w:val="center"/>
              <w:rPr>
                <w:rFonts w:ascii="Arial" w:hAnsi="Arial" w:cs="Arial"/>
                <w:sz w:val="24"/>
                <w:szCs w:val="24"/>
              </w:rPr>
            </w:pPr>
            <w:r w:rsidRPr="00453250">
              <w:rPr>
                <w:rFonts w:ascii="Arial" w:hAnsi="Arial" w:cs="Arial"/>
                <w:sz w:val="24"/>
                <w:szCs w:val="24"/>
              </w:rPr>
              <w:t>Maladministration Revisited</w:t>
            </w:r>
          </w:p>
        </w:tc>
        <w:tc>
          <w:tcPr>
            <w:tcW w:w="850" w:type="dxa"/>
          </w:tcPr>
          <w:p w14:paraId="67818167" w14:textId="542E3D3C" w:rsidR="001311B7" w:rsidRPr="00453250" w:rsidRDefault="001311B7" w:rsidP="00AA79EB">
            <w:pPr>
              <w:spacing w:line="360" w:lineRule="auto"/>
              <w:jc w:val="center"/>
              <w:rPr>
                <w:rFonts w:ascii="Arial" w:hAnsi="Arial" w:cs="Arial"/>
                <w:sz w:val="24"/>
                <w:szCs w:val="24"/>
              </w:rPr>
            </w:pPr>
            <w:r w:rsidRPr="00453250">
              <w:rPr>
                <w:rFonts w:ascii="Arial" w:hAnsi="Arial" w:cs="Arial"/>
                <w:sz w:val="24"/>
                <w:szCs w:val="24"/>
              </w:rPr>
              <w:t>2016</w:t>
            </w:r>
          </w:p>
        </w:tc>
        <w:tc>
          <w:tcPr>
            <w:tcW w:w="1843" w:type="dxa"/>
          </w:tcPr>
          <w:p w14:paraId="6E4E4CD8" w14:textId="76EB6114" w:rsidR="001311B7" w:rsidRPr="00453250" w:rsidRDefault="00CB5BC2" w:rsidP="00AA79EB">
            <w:pPr>
              <w:spacing w:line="360" w:lineRule="auto"/>
              <w:jc w:val="center"/>
              <w:rPr>
                <w:rFonts w:ascii="Arial" w:hAnsi="Arial" w:cs="Arial"/>
                <w:sz w:val="24"/>
                <w:szCs w:val="24"/>
              </w:rPr>
            </w:pPr>
            <w:r w:rsidRPr="00453250">
              <w:rPr>
                <w:rFonts w:ascii="Arial" w:hAnsi="Arial" w:cs="Arial"/>
                <w:sz w:val="24"/>
                <w:szCs w:val="24"/>
              </w:rPr>
              <w:t xml:space="preserve">The study's technique for gathering material for bureaucratic theory included a Google Scholar search, which led to the discovery of Caiden's writings through Bozeman and Rainey's essay on </w:t>
            </w:r>
            <w:r w:rsidR="00DD724C" w:rsidRPr="00453250">
              <w:rPr>
                <w:rFonts w:ascii="Arial" w:hAnsi="Arial" w:cs="Arial"/>
                <w:sz w:val="24"/>
                <w:szCs w:val="24"/>
              </w:rPr>
              <w:t>Organizational</w:t>
            </w:r>
            <w:r w:rsidRPr="00453250">
              <w:rPr>
                <w:rFonts w:ascii="Arial" w:hAnsi="Arial" w:cs="Arial"/>
                <w:sz w:val="24"/>
                <w:szCs w:val="24"/>
              </w:rPr>
              <w:t xml:space="preserve"> Rules and the "Bureaucratic Personality". </w:t>
            </w:r>
            <w:r w:rsidRPr="00453250">
              <w:rPr>
                <w:rFonts w:ascii="Arial" w:hAnsi="Arial" w:cs="Arial"/>
                <w:sz w:val="24"/>
                <w:szCs w:val="24"/>
              </w:rPr>
              <w:lastRenderedPageBreak/>
              <w:t>The search for this topic matter returned around 18,200 items in (0.33 seconds). Google scholar results returned around 418 items in 0.08 seconds.</w:t>
            </w:r>
          </w:p>
        </w:tc>
        <w:tc>
          <w:tcPr>
            <w:tcW w:w="1985" w:type="dxa"/>
          </w:tcPr>
          <w:p w14:paraId="4CE6E10C" w14:textId="4A99226B" w:rsidR="001311B7" w:rsidRPr="00453250" w:rsidRDefault="00F7482E" w:rsidP="00AA79EB">
            <w:pPr>
              <w:spacing w:line="360" w:lineRule="auto"/>
              <w:jc w:val="center"/>
              <w:rPr>
                <w:rFonts w:ascii="Arial" w:hAnsi="Arial" w:cs="Arial"/>
                <w:sz w:val="24"/>
                <w:szCs w:val="24"/>
              </w:rPr>
            </w:pPr>
            <w:r w:rsidRPr="00453250">
              <w:rPr>
                <w:rFonts w:ascii="Arial" w:hAnsi="Arial" w:cs="Arial"/>
                <w:sz w:val="24"/>
                <w:szCs w:val="24"/>
              </w:rPr>
              <w:lastRenderedPageBreak/>
              <w:t xml:space="preserve">Caiden contends that bureaucratic theory is based on humans who </w:t>
            </w:r>
            <w:r w:rsidR="00FD5BDF" w:rsidRPr="00453250">
              <w:rPr>
                <w:rFonts w:ascii="Arial" w:hAnsi="Arial" w:cs="Arial"/>
                <w:sz w:val="24"/>
                <w:szCs w:val="24"/>
              </w:rPr>
              <w:t>customize</w:t>
            </w:r>
            <w:r w:rsidRPr="00453250">
              <w:rPr>
                <w:rFonts w:ascii="Arial" w:hAnsi="Arial" w:cs="Arial"/>
                <w:sz w:val="24"/>
                <w:szCs w:val="24"/>
              </w:rPr>
              <w:t xml:space="preserve"> </w:t>
            </w:r>
            <w:r w:rsidR="00FD5BDF" w:rsidRPr="00453250">
              <w:rPr>
                <w:rFonts w:ascii="Arial" w:hAnsi="Arial" w:cs="Arial"/>
                <w:sz w:val="24"/>
                <w:szCs w:val="24"/>
              </w:rPr>
              <w:t>organizational</w:t>
            </w:r>
            <w:r w:rsidRPr="00453250">
              <w:rPr>
                <w:rFonts w:ascii="Arial" w:hAnsi="Arial" w:cs="Arial"/>
                <w:sz w:val="24"/>
                <w:szCs w:val="24"/>
              </w:rPr>
              <w:t xml:space="preserve"> structures, just as individuals put them in place.</w:t>
            </w:r>
          </w:p>
        </w:tc>
        <w:tc>
          <w:tcPr>
            <w:tcW w:w="1842" w:type="dxa"/>
          </w:tcPr>
          <w:p w14:paraId="2FD45E0B" w14:textId="0606A84F" w:rsidR="002072BE" w:rsidRPr="00453250" w:rsidRDefault="0029544D" w:rsidP="0029544D">
            <w:pPr>
              <w:spacing w:line="360" w:lineRule="auto"/>
              <w:jc w:val="center"/>
              <w:rPr>
                <w:rFonts w:ascii="Arial" w:hAnsi="Arial" w:cs="Arial"/>
                <w:sz w:val="24"/>
                <w:szCs w:val="24"/>
              </w:rPr>
            </w:pPr>
            <w:r w:rsidRPr="00453250">
              <w:rPr>
                <w:rFonts w:ascii="Arial" w:hAnsi="Arial" w:cs="Arial"/>
                <w:sz w:val="24"/>
                <w:szCs w:val="24"/>
              </w:rPr>
              <w:t>M</w:t>
            </w:r>
            <w:r w:rsidR="002072BE" w:rsidRPr="00453250">
              <w:rPr>
                <w:rFonts w:ascii="Arial" w:hAnsi="Arial" w:cs="Arial"/>
                <w:sz w:val="24"/>
                <w:szCs w:val="24"/>
              </w:rPr>
              <w:t>aladministratio</w:t>
            </w:r>
            <w:r w:rsidRPr="00453250">
              <w:rPr>
                <w:rFonts w:ascii="Arial" w:hAnsi="Arial" w:cs="Arial"/>
                <w:sz w:val="24"/>
                <w:szCs w:val="24"/>
              </w:rPr>
              <w:t>n,</w:t>
            </w:r>
            <w:r w:rsidR="002072BE" w:rsidRPr="00453250">
              <w:rPr>
                <w:rFonts w:ascii="Arial" w:hAnsi="Arial" w:cs="Arial"/>
                <w:sz w:val="24"/>
                <w:szCs w:val="24"/>
              </w:rPr>
              <w:t xml:space="preserve"> bureau-pathology and</w:t>
            </w:r>
          </w:p>
          <w:p w14:paraId="50545676" w14:textId="6019D222" w:rsidR="007D3B25" w:rsidRPr="00453250" w:rsidRDefault="002072BE" w:rsidP="0029544D">
            <w:pPr>
              <w:spacing w:line="360" w:lineRule="auto"/>
              <w:jc w:val="center"/>
              <w:rPr>
                <w:rFonts w:ascii="Arial" w:hAnsi="Arial" w:cs="Arial"/>
                <w:sz w:val="24"/>
                <w:szCs w:val="24"/>
              </w:rPr>
            </w:pPr>
            <w:r w:rsidRPr="00453250">
              <w:rPr>
                <w:rFonts w:ascii="Arial" w:hAnsi="Arial" w:cs="Arial"/>
                <w:sz w:val="24"/>
                <w:szCs w:val="24"/>
              </w:rPr>
              <w:t>corruption</w:t>
            </w:r>
            <w:r w:rsidR="00135480" w:rsidRPr="00453250">
              <w:rPr>
                <w:rFonts w:ascii="Arial" w:hAnsi="Arial" w:cs="Arial"/>
                <w:sz w:val="24"/>
                <w:szCs w:val="24"/>
              </w:rPr>
              <w:t xml:space="preserve">. wrongdoing, </w:t>
            </w:r>
            <w:r w:rsidR="0029544D" w:rsidRPr="00453250">
              <w:rPr>
                <w:rFonts w:ascii="Arial" w:hAnsi="Arial" w:cs="Arial"/>
                <w:sz w:val="24"/>
                <w:szCs w:val="24"/>
              </w:rPr>
              <w:t>misconduct,</w:t>
            </w:r>
            <w:r w:rsidR="00135480" w:rsidRPr="00453250">
              <w:rPr>
                <w:rFonts w:ascii="Arial" w:hAnsi="Arial" w:cs="Arial"/>
                <w:sz w:val="24"/>
                <w:szCs w:val="24"/>
              </w:rPr>
              <w:t xml:space="preserve"> and malpractice</w:t>
            </w:r>
          </w:p>
        </w:tc>
        <w:tc>
          <w:tcPr>
            <w:tcW w:w="1701" w:type="dxa"/>
          </w:tcPr>
          <w:p w14:paraId="39238E4A" w14:textId="426B193E" w:rsidR="001311B7" w:rsidRPr="00453250" w:rsidRDefault="00D416EA" w:rsidP="00F45F57">
            <w:pPr>
              <w:spacing w:line="360" w:lineRule="auto"/>
              <w:jc w:val="center"/>
              <w:rPr>
                <w:rFonts w:ascii="Arial" w:hAnsi="Arial" w:cs="Arial"/>
                <w:sz w:val="24"/>
                <w:szCs w:val="24"/>
              </w:rPr>
            </w:pPr>
            <w:r w:rsidRPr="00453250">
              <w:rPr>
                <w:rFonts w:ascii="Arial" w:hAnsi="Arial" w:cs="Arial"/>
                <w:sz w:val="24"/>
                <w:szCs w:val="24"/>
              </w:rPr>
              <w:t xml:space="preserve">Maladministration </w:t>
            </w:r>
            <w:r w:rsidR="00BC73D7" w:rsidRPr="00453250">
              <w:rPr>
                <w:rFonts w:ascii="Arial" w:hAnsi="Arial" w:cs="Arial"/>
                <w:sz w:val="24"/>
                <w:szCs w:val="24"/>
              </w:rPr>
              <w:t xml:space="preserve">in </w:t>
            </w:r>
            <w:r w:rsidR="004E2330" w:rsidRPr="00453250">
              <w:rPr>
                <w:rFonts w:ascii="Arial" w:hAnsi="Arial" w:cs="Arial"/>
                <w:sz w:val="24"/>
                <w:szCs w:val="24"/>
              </w:rPr>
              <w:t>an organization</w:t>
            </w:r>
            <w:r w:rsidR="00BC73D7" w:rsidRPr="00453250">
              <w:rPr>
                <w:rFonts w:ascii="Arial" w:hAnsi="Arial" w:cs="Arial"/>
                <w:sz w:val="24"/>
                <w:szCs w:val="24"/>
              </w:rPr>
              <w:t xml:space="preserve"> is reversable </w:t>
            </w:r>
            <w:r w:rsidR="00EC65B0" w:rsidRPr="00453250">
              <w:rPr>
                <w:rFonts w:ascii="Arial" w:hAnsi="Arial" w:cs="Arial"/>
                <w:sz w:val="24"/>
                <w:szCs w:val="24"/>
              </w:rPr>
              <w:t>if</w:t>
            </w:r>
            <w:r w:rsidR="004E070E" w:rsidRPr="00453250">
              <w:rPr>
                <w:rFonts w:ascii="Arial" w:hAnsi="Arial" w:cs="Arial"/>
                <w:sz w:val="24"/>
                <w:szCs w:val="24"/>
              </w:rPr>
              <w:t>,</w:t>
            </w:r>
            <w:r w:rsidR="00EC65B0" w:rsidRPr="00453250">
              <w:rPr>
                <w:rFonts w:ascii="Arial" w:hAnsi="Arial" w:cs="Arial"/>
                <w:sz w:val="24"/>
                <w:szCs w:val="24"/>
              </w:rPr>
              <w:t xml:space="preserve"> and when </w:t>
            </w:r>
            <w:r w:rsidR="004E070E" w:rsidRPr="00453250">
              <w:rPr>
                <w:rFonts w:ascii="Arial" w:hAnsi="Arial" w:cs="Arial"/>
                <w:sz w:val="24"/>
                <w:szCs w:val="24"/>
              </w:rPr>
              <w:t>an individual</w:t>
            </w:r>
            <w:r w:rsidR="00BC6740" w:rsidRPr="00453250">
              <w:rPr>
                <w:rFonts w:ascii="Arial" w:hAnsi="Arial" w:cs="Arial"/>
                <w:sz w:val="24"/>
                <w:szCs w:val="24"/>
              </w:rPr>
              <w:t xml:space="preserve"> </w:t>
            </w:r>
            <w:r w:rsidR="002B1D53" w:rsidRPr="00453250">
              <w:rPr>
                <w:rFonts w:ascii="Arial" w:hAnsi="Arial" w:cs="Arial"/>
                <w:sz w:val="24"/>
                <w:szCs w:val="24"/>
              </w:rPr>
              <w:t>follows</w:t>
            </w:r>
            <w:r w:rsidR="00BC6740" w:rsidRPr="00453250">
              <w:rPr>
                <w:rFonts w:ascii="Arial" w:hAnsi="Arial" w:cs="Arial"/>
                <w:sz w:val="24"/>
                <w:szCs w:val="24"/>
              </w:rPr>
              <w:t xml:space="preserve"> the rules and regulations</w:t>
            </w:r>
            <w:r w:rsidR="006365FA" w:rsidRPr="00453250">
              <w:rPr>
                <w:rFonts w:ascii="Arial" w:hAnsi="Arial" w:cs="Arial"/>
                <w:sz w:val="24"/>
                <w:szCs w:val="24"/>
              </w:rPr>
              <w:t xml:space="preserve"> set by that </w:t>
            </w:r>
            <w:r w:rsidR="00821DC8" w:rsidRPr="00453250">
              <w:rPr>
                <w:rFonts w:ascii="Arial" w:hAnsi="Arial" w:cs="Arial"/>
                <w:sz w:val="24"/>
                <w:szCs w:val="24"/>
              </w:rPr>
              <w:t xml:space="preserve">organization. When </w:t>
            </w:r>
            <w:r w:rsidR="004E070E" w:rsidRPr="00453250">
              <w:rPr>
                <w:rFonts w:ascii="Arial" w:hAnsi="Arial" w:cs="Arial"/>
                <w:sz w:val="24"/>
                <w:szCs w:val="24"/>
              </w:rPr>
              <w:t>an individual</w:t>
            </w:r>
            <w:r w:rsidR="00821DC8" w:rsidRPr="00453250">
              <w:rPr>
                <w:rFonts w:ascii="Arial" w:hAnsi="Arial" w:cs="Arial"/>
                <w:sz w:val="24"/>
                <w:szCs w:val="24"/>
              </w:rPr>
              <w:t xml:space="preserve"> </w:t>
            </w:r>
            <w:r w:rsidR="002B1D53" w:rsidRPr="00453250">
              <w:rPr>
                <w:rFonts w:ascii="Arial" w:hAnsi="Arial" w:cs="Arial"/>
                <w:sz w:val="24"/>
                <w:szCs w:val="24"/>
              </w:rPr>
              <w:t>fails</w:t>
            </w:r>
            <w:r w:rsidR="00821DC8" w:rsidRPr="00453250">
              <w:rPr>
                <w:rFonts w:ascii="Arial" w:hAnsi="Arial" w:cs="Arial"/>
                <w:sz w:val="24"/>
                <w:szCs w:val="24"/>
              </w:rPr>
              <w:t xml:space="preserve"> to observe the </w:t>
            </w:r>
            <w:r w:rsidR="00405A3F" w:rsidRPr="00453250">
              <w:rPr>
                <w:rFonts w:ascii="Arial" w:hAnsi="Arial" w:cs="Arial"/>
                <w:sz w:val="24"/>
                <w:szCs w:val="24"/>
              </w:rPr>
              <w:t>rules and regulations</w:t>
            </w:r>
            <w:r w:rsidR="00AA57E8" w:rsidRPr="00453250">
              <w:rPr>
                <w:rFonts w:ascii="Arial" w:hAnsi="Arial" w:cs="Arial"/>
                <w:sz w:val="24"/>
                <w:szCs w:val="24"/>
              </w:rPr>
              <w:t xml:space="preserve"> this cause</w:t>
            </w:r>
            <w:r w:rsidR="0061483F" w:rsidRPr="00453250">
              <w:rPr>
                <w:rFonts w:ascii="Arial" w:hAnsi="Arial" w:cs="Arial"/>
                <w:sz w:val="24"/>
                <w:szCs w:val="24"/>
              </w:rPr>
              <w:t>s</w:t>
            </w:r>
            <w:r w:rsidR="00AA57E8" w:rsidRPr="00453250">
              <w:rPr>
                <w:rFonts w:ascii="Arial" w:hAnsi="Arial" w:cs="Arial"/>
                <w:sz w:val="24"/>
                <w:szCs w:val="24"/>
              </w:rPr>
              <w:t xml:space="preserve"> the effects of </w:t>
            </w:r>
            <w:r w:rsidR="004E2330" w:rsidRPr="00453250">
              <w:rPr>
                <w:rFonts w:ascii="Arial" w:hAnsi="Arial" w:cs="Arial"/>
                <w:sz w:val="24"/>
                <w:szCs w:val="24"/>
              </w:rPr>
              <w:t xml:space="preserve">misconduct, corruption, </w:t>
            </w:r>
            <w:r w:rsidR="0061483F" w:rsidRPr="00453250">
              <w:rPr>
                <w:rFonts w:ascii="Arial" w:hAnsi="Arial" w:cs="Arial"/>
                <w:sz w:val="24"/>
                <w:szCs w:val="24"/>
              </w:rPr>
              <w:lastRenderedPageBreak/>
              <w:t xml:space="preserve">and </w:t>
            </w:r>
            <w:r w:rsidR="00B728B5" w:rsidRPr="00453250">
              <w:rPr>
                <w:rFonts w:ascii="Arial" w:hAnsi="Arial" w:cs="Arial"/>
                <w:sz w:val="24"/>
                <w:szCs w:val="24"/>
              </w:rPr>
              <w:t>wrongdoing</w:t>
            </w:r>
            <w:r w:rsidR="00F45F57" w:rsidRPr="00453250">
              <w:rPr>
                <w:rFonts w:ascii="Arial" w:hAnsi="Arial" w:cs="Arial"/>
                <w:sz w:val="24"/>
                <w:szCs w:val="24"/>
              </w:rPr>
              <w:t>.</w:t>
            </w:r>
          </w:p>
          <w:p w14:paraId="4E85C32F" w14:textId="77777777" w:rsidR="007D3B25" w:rsidRPr="00453250" w:rsidRDefault="007D3B25" w:rsidP="00F45F57">
            <w:pPr>
              <w:spacing w:line="360" w:lineRule="auto"/>
              <w:jc w:val="center"/>
              <w:rPr>
                <w:rFonts w:ascii="Arial" w:hAnsi="Arial" w:cs="Arial"/>
                <w:sz w:val="24"/>
                <w:szCs w:val="24"/>
              </w:rPr>
            </w:pPr>
          </w:p>
        </w:tc>
      </w:tr>
      <w:tr w:rsidR="009A368A" w:rsidRPr="00453250" w14:paraId="453F12CD" w14:textId="77777777" w:rsidTr="00EA1999">
        <w:tc>
          <w:tcPr>
            <w:tcW w:w="284" w:type="dxa"/>
          </w:tcPr>
          <w:p w14:paraId="79DC8128" w14:textId="6EE2D7CB" w:rsidR="001C3D50" w:rsidRPr="00453250" w:rsidRDefault="001C3D50" w:rsidP="001C3D50">
            <w:pPr>
              <w:spacing w:line="360" w:lineRule="auto"/>
              <w:jc w:val="both"/>
              <w:rPr>
                <w:rFonts w:ascii="Arial" w:hAnsi="Arial" w:cs="Arial"/>
                <w:sz w:val="24"/>
                <w:szCs w:val="24"/>
              </w:rPr>
            </w:pPr>
            <w:r w:rsidRPr="00453250">
              <w:rPr>
                <w:rFonts w:ascii="Arial" w:hAnsi="Arial" w:cs="Arial"/>
                <w:sz w:val="24"/>
                <w:szCs w:val="24"/>
              </w:rPr>
              <w:lastRenderedPageBreak/>
              <w:t>4</w:t>
            </w:r>
          </w:p>
        </w:tc>
        <w:tc>
          <w:tcPr>
            <w:tcW w:w="1276" w:type="dxa"/>
          </w:tcPr>
          <w:p w14:paraId="1B53CF13" w14:textId="51A46C1F" w:rsidR="001C3D50" w:rsidRPr="00453250" w:rsidRDefault="001C3D50" w:rsidP="001C3D50">
            <w:pPr>
              <w:spacing w:line="360" w:lineRule="auto"/>
              <w:jc w:val="both"/>
              <w:rPr>
                <w:rFonts w:ascii="Arial" w:hAnsi="Arial" w:cs="Arial"/>
                <w:sz w:val="24"/>
                <w:szCs w:val="24"/>
              </w:rPr>
            </w:pPr>
            <w:r w:rsidRPr="00453250">
              <w:rPr>
                <w:rFonts w:ascii="Arial" w:hAnsi="Arial" w:cs="Arial"/>
                <w:sz w:val="24"/>
                <w:szCs w:val="24"/>
              </w:rPr>
              <w:t>Christie</w:t>
            </w:r>
            <w:r w:rsidR="00E9069E" w:rsidRPr="00453250">
              <w:rPr>
                <w:rFonts w:ascii="Arial" w:hAnsi="Arial" w:cs="Arial"/>
                <w:sz w:val="24"/>
                <w:szCs w:val="24"/>
              </w:rPr>
              <w:t>.</w:t>
            </w:r>
          </w:p>
        </w:tc>
        <w:tc>
          <w:tcPr>
            <w:tcW w:w="1276" w:type="dxa"/>
          </w:tcPr>
          <w:p w14:paraId="556CA3FC" w14:textId="6DBED1CE" w:rsidR="001C3D50" w:rsidRPr="00453250" w:rsidRDefault="001C3D50" w:rsidP="001C3D50">
            <w:pPr>
              <w:spacing w:line="360" w:lineRule="auto"/>
              <w:jc w:val="center"/>
              <w:rPr>
                <w:rFonts w:ascii="Arial" w:hAnsi="Arial" w:cs="Arial"/>
                <w:sz w:val="24"/>
                <w:szCs w:val="24"/>
              </w:rPr>
            </w:pPr>
            <w:r w:rsidRPr="00453250">
              <w:rPr>
                <w:rFonts w:ascii="Arial" w:hAnsi="Arial" w:cs="Arial"/>
                <w:sz w:val="24"/>
                <w:szCs w:val="24"/>
              </w:rPr>
              <w:t>The Post Office IT scandal – why IT audit is essential for</w:t>
            </w:r>
          </w:p>
          <w:p w14:paraId="793BC2F9" w14:textId="0FBA00D6" w:rsidR="001C3D50" w:rsidRPr="00453250" w:rsidRDefault="001C3D50" w:rsidP="001C3D50">
            <w:pPr>
              <w:spacing w:line="360" w:lineRule="auto"/>
              <w:jc w:val="center"/>
              <w:rPr>
                <w:rFonts w:ascii="Arial" w:hAnsi="Arial" w:cs="Arial"/>
                <w:sz w:val="24"/>
                <w:szCs w:val="24"/>
              </w:rPr>
            </w:pPr>
            <w:r w:rsidRPr="00453250">
              <w:rPr>
                <w:rFonts w:ascii="Arial" w:hAnsi="Arial" w:cs="Arial"/>
                <w:sz w:val="24"/>
                <w:szCs w:val="24"/>
              </w:rPr>
              <w:t>effective corporate governance</w:t>
            </w:r>
          </w:p>
        </w:tc>
        <w:tc>
          <w:tcPr>
            <w:tcW w:w="850" w:type="dxa"/>
          </w:tcPr>
          <w:p w14:paraId="04B3B7B5" w14:textId="7E391DC2" w:rsidR="001C3D50" w:rsidRPr="00453250" w:rsidRDefault="001C3D50" w:rsidP="001C3D50">
            <w:pPr>
              <w:spacing w:line="360" w:lineRule="auto"/>
              <w:jc w:val="both"/>
              <w:rPr>
                <w:rFonts w:ascii="Arial" w:hAnsi="Arial" w:cs="Arial"/>
                <w:sz w:val="24"/>
                <w:szCs w:val="24"/>
              </w:rPr>
            </w:pPr>
            <w:r w:rsidRPr="00453250">
              <w:rPr>
                <w:rFonts w:ascii="Arial" w:hAnsi="Arial" w:cs="Arial"/>
                <w:sz w:val="24"/>
                <w:szCs w:val="24"/>
              </w:rPr>
              <w:t>2022</w:t>
            </w:r>
          </w:p>
        </w:tc>
        <w:tc>
          <w:tcPr>
            <w:tcW w:w="1843" w:type="dxa"/>
          </w:tcPr>
          <w:p w14:paraId="7D9B47EF" w14:textId="69263E3B" w:rsidR="001C3D50" w:rsidRPr="00453250" w:rsidRDefault="001C3D50" w:rsidP="001C3D50">
            <w:pPr>
              <w:spacing w:line="360" w:lineRule="auto"/>
              <w:jc w:val="center"/>
              <w:rPr>
                <w:rFonts w:ascii="Arial" w:hAnsi="Arial" w:cs="Arial"/>
                <w:sz w:val="24"/>
                <w:szCs w:val="24"/>
              </w:rPr>
            </w:pPr>
            <w:r w:rsidRPr="00453250">
              <w:rPr>
                <w:rFonts w:ascii="Arial" w:hAnsi="Arial" w:cs="Arial"/>
                <w:sz w:val="24"/>
                <w:szCs w:val="24"/>
              </w:rPr>
              <w:t xml:space="preserve">The research for information on the Post Office came with extensive research to find relevant information on the subject matter with results on google, articles saved in PDF formats which the researcher had to </w:t>
            </w:r>
            <w:r w:rsidRPr="00453250">
              <w:rPr>
                <w:rFonts w:ascii="Arial" w:hAnsi="Arial" w:cs="Arial"/>
                <w:sz w:val="24"/>
                <w:szCs w:val="24"/>
              </w:rPr>
              <w:lastRenderedPageBreak/>
              <w:t>download and open, not saved to the researcher laptop.</w:t>
            </w:r>
          </w:p>
        </w:tc>
        <w:tc>
          <w:tcPr>
            <w:tcW w:w="1985" w:type="dxa"/>
          </w:tcPr>
          <w:p w14:paraId="492389F8" w14:textId="602BC56E" w:rsidR="001C3D50" w:rsidRPr="00453250" w:rsidRDefault="007E233E" w:rsidP="004F6BEF">
            <w:pPr>
              <w:spacing w:line="360" w:lineRule="auto"/>
              <w:jc w:val="center"/>
              <w:rPr>
                <w:rFonts w:ascii="Arial" w:hAnsi="Arial" w:cs="Arial"/>
                <w:sz w:val="24"/>
                <w:szCs w:val="24"/>
              </w:rPr>
            </w:pPr>
            <w:r w:rsidRPr="00453250">
              <w:rPr>
                <w:rFonts w:ascii="Arial" w:hAnsi="Arial" w:cs="Arial"/>
                <w:sz w:val="24"/>
                <w:szCs w:val="24"/>
              </w:rPr>
              <w:lastRenderedPageBreak/>
              <w:t xml:space="preserve">Christie writes about the Post </w:t>
            </w:r>
            <w:r w:rsidR="00EE3A05" w:rsidRPr="00453250">
              <w:rPr>
                <w:rFonts w:ascii="Arial" w:hAnsi="Arial" w:cs="Arial"/>
                <w:sz w:val="24"/>
                <w:szCs w:val="24"/>
              </w:rPr>
              <w:t>Office,</w:t>
            </w:r>
            <w:r w:rsidRPr="00453250">
              <w:rPr>
                <w:rFonts w:ascii="Arial" w:hAnsi="Arial" w:cs="Arial"/>
                <w:sz w:val="24"/>
                <w:szCs w:val="24"/>
              </w:rPr>
              <w:t xml:space="preserve"> </w:t>
            </w:r>
            <w:r w:rsidR="00312EBC" w:rsidRPr="00453250">
              <w:rPr>
                <w:rFonts w:ascii="Arial" w:hAnsi="Arial" w:cs="Arial"/>
                <w:sz w:val="24"/>
                <w:szCs w:val="24"/>
              </w:rPr>
              <w:t xml:space="preserve">but some dates do not seem to </w:t>
            </w:r>
            <w:r w:rsidR="004F6BEF" w:rsidRPr="00453250">
              <w:rPr>
                <w:rFonts w:ascii="Arial" w:hAnsi="Arial" w:cs="Arial"/>
                <w:sz w:val="24"/>
                <w:szCs w:val="24"/>
              </w:rPr>
              <w:t>match other dates or that his information was not wide enough.</w:t>
            </w:r>
          </w:p>
        </w:tc>
        <w:tc>
          <w:tcPr>
            <w:tcW w:w="1842" w:type="dxa"/>
          </w:tcPr>
          <w:p w14:paraId="7AAB7401" w14:textId="19A03573" w:rsidR="002B5258" w:rsidRPr="00453250" w:rsidRDefault="002B5258" w:rsidP="002B5258">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Flaws, faults, or glitches; information instability; data packet problems; duplicate data entries.</w:t>
            </w:r>
          </w:p>
          <w:p w14:paraId="7370C988" w14:textId="4C51D6D4" w:rsidR="001C3D50" w:rsidRPr="00453250" w:rsidRDefault="00E5100D" w:rsidP="00E5100D">
            <w:pPr>
              <w:spacing w:line="360" w:lineRule="auto"/>
              <w:jc w:val="center"/>
              <w:rPr>
                <w:rFonts w:ascii="Arial" w:hAnsi="Arial" w:cs="Arial"/>
                <w:sz w:val="24"/>
                <w:szCs w:val="24"/>
              </w:rPr>
            </w:pPr>
            <w:r w:rsidRPr="00453250">
              <w:rPr>
                <w:rFonts w:ascii="Arial" w:hAnsi="Arial" w:cs="Arial"/>
                <w:sz w:val="24"/>
                <w:szCs w:val="24"/>
              </w:rPr>
              <w:t xml:space="preserve"> The existence or lack of managerial controls of the system in question, as well as the culture of the </w:t>
            </w:r>
            <w:r w:rsidRPr="00453250">
              <w:rPr>
                <w:rFonts w:ascii="Arial" w:hAnsi="Arial" w:cs="Arial"/>
                <w:sz w:val="24"/>
                <w:szCs w:val="24"/>
              </w:rPr>
              <w:lastRenderedPageBreak/>
              <w:t>company, have a significant impact on the quantity and severity of defects that emerge.</w:t>
            </w:r>
          </w:p>
        </w:tc>
        <w:tc>
          <w:tcPr>
            <w:tcW w:w="1701" w:type="dxa"/>
          </w:tcPr>
          <w:p w14:paraId="48F04976" w14:textId="1AF93104" w:rsidR="001C3D50" w:rsidRPr="00453250" w:rsidRDefault="00A67242" w:rsidP="006370D7">
            <w:pPr>
              <w:spacing w:line="360" w:lineRule="auto"/>
              <w:jc w:val="center"/>
              <w:rPr>
                <w:rFonts w:ascii="Arial" w:hAnsi="Arial" w:cs="Arial"/>
                <w:sz w:val="24"/>
                <w:szCs w:val="24"/>
              </w:rPr>
            </w:pPr>
            <w:r w:rsidRPr="00453250">
              <w:rPr>
                <w:rFonts w:ascii="Arial" w:hAnsi="Arial" w:cs="Arial"/>
                <w:sz w:val="24"/>
                <w:szCs w:val="24"/>
              </w:rPr>
              <w:lastRenderedPageBreak/>
              <w:t xml:space="preserve">Corporations </w:t>
            </w:r>
            <w:r w:rsidR="00501A8E" w:rsidRPr="00453250">
              <w:rPr>
                <w:rFonts w:ascii="Arial" w:hAnsi="Arial" w:cs="Arial"/>
                <w:sz w:val="24"/>
                <w:szCs w:val="24"/>
              </w:rPr>
              <w:t xml:space="preserve">would benefit from </w:t>
            </w:r>
            <w:r w:rsidR="00B64DDA" w:rsidRPr="00453250">
              <w:rPr>
                <w:rFonts w:ascii="Arial" w:hAnsi="Arial" w:cs="Arial"/>
                <w:sz w:val="24"/>
                <w:szCs w:val="24"/>
              </w:rPr>
              <w:t>not</w:t>
            </w:r>
            <w:r w:rsidR="00BB5147" w:rsidRPr="00453250">
              <w:rPr>
                <w:rFonts w:ascii="Arial" w:hAnsi="Arial" w:cs="Arial"/>
                <w:sz w:val="24"/>
                <w:szCs w:val="24"/>
              </w:rPr>
              <w:t xml:space="preserve"> just</w:t>
            </w:r>
            <w:r w:rsidR="001A3336" w:rsidRPr="00453250">
              <w:rPr>
                <w:rFonts w:ascii="Arial" w:hAnsi="Arial" w:cs="Arial"/>
                <w:sz w:val="24"/>
                <w:szCs w:val="24"/>
              </w:rPr>
              <w:t xml:space="preserve"> </w:t>
            </w:r>
            <w:r w:rsidR="00FB22D6" w:rsidRPr="00453250">
              <w:rPr>
                <w:rFonts w:ascii="Arial" w:hAnsi="Arial" w:cs="Arial"/>
                <w:sz w:val="24"/>
                <w:szCs w:val="24"/>
              </w:rPr>
              <w:t xml:space="preserve">relying </w:t>
            </w:r>
            <w:r w:rsidR="00BB5147" w:rsidRPr="00453250">
              <w:rPr>
                <w:rFonts w:ascii="Arial" w:hAnsi="Arial" w:cs="Arial"/>
                <w:sz w:val="24"/>
                <w:szCs w:val="24"/>
              </w:rPr>
              <w:t xml:space="preserve">on computer evidence </w:t>
            </w:r>
            <w:r w:rsidR="004C52C0" w:rsidRPr="00453250">
              <w:rPr>
                <w:rFonts w:ascii="Arial" w:hAnsi="Arial" w:cs="Arial"/>
                <w:sz w:val="24"/>
                <w:szCs w:val="24"/>
              </w:rPr>
              <w:t xml:space="preserve">when they suspect fraud. </w:t>
            </w:r>
            <w:r w:rsidR="008847FD" w:rsidRPr="00453250">
              <w:rPr>
                <w:rFonts w:ascii="Arial" w:hAnsi="Arial" w:cs="Arial"/>
                <w:sz w:val="24"/>
                <w:szCs w:val="24"/>
              </w:rPr>
              <w:t>Considerations for data corr</w:t>
            </w:r>
            <w:r w:rsidR="00B13E59" w:rsidRPr="00453250">
              <w:rPr>
                <w:rFonts w:ascii="Arial" w:hAnsi="Arial" w:cs="Arial"/>
                <w:sz w:val="24"/>
                <w:szCs w:val="24"/>
              </w:rPr>
              <w:t>uption, data errors, duplicate errors</w:t>
            </w:r>
            <w:r w:rsidR="00561BCF" w:rsidRPr="00453250">
              <w:rPr>
                <w:rFonts w:ascii="Arial" w:hAnsi="Arial" w:cs="Arial"/>
                <w:sz w:val="24"/>
                <w:szCs w:val="24"/>
              </w:rPr>
              <w:t>,</w:t>
            </w:r>
            <w:r w:rsidR="00B13E59" w:rsidRPr="00453250">
              <w:rPr>
                <w:rFonts w:ascii="Arial" w:hAnsi="Arial" w:cs="Arial"/>
                <w:sz w:val="24"/>
                <w:szCs w:val="24"/>
              </w:rPr>
              <w:t xml:space="preserve"> </w:t>
            </w:r>
            <w:r w:rsidR="006370D7" w:rsidRPr="00453250">
              <w:rPr>
                <w:rFonts w:ascii="Arial" w:hAnsi="Arial" w:cs="Arial"/>
                <w:sz w:val="24"/>
                <w:szCs w:val="24"/>
              </w:rPr>
              <w:t>bugs,</w:t>
            </w:r>
            <w:r w:rsidR="00656EF6" w:rsidRPr="00453250">
              <w:rPr>
                <w:rFonts w:ascii="Arial" w:hAnsi="Arial" w:cs="Arial"/>
                <w:sz w:val="24"/>
                <w:szCs w:val="24"/>
              </w:rPr>
              <w:t xml:space="preserve"> and defects </w:t>
            </w:r>
            <w:r w:rsidR="00EE70B7" w:rsidRPr="00453250">
              <w:rPr>
                <w:rFonts w:ascii="Arial" w:hAnsi="Arial" w:cs="Arial"/>
                <w:sz w:val="24"/>
                <w:szCs w:val="24"/>
              </w:rPr>
              <w:lastRenderedPageBreak/>
              <w:t xml:space="preserve">should be ruled out when such systems </w:t>
            </w:r>
            <w:r w:rsidR="0067299D" w:rsidRPr="00453250">
              <w:rPr>
                <w:rFonts w:ascii="Arial" w:hAnsi="Arial" w:cs="Arial"/>
                <w:sz w:val="24"/>
                <w:szCs w:val="24"/>
              </w:rPr>
              <w:t xml:space="preserve">as big as Horizon </w:t>
            </w:r>
            <w:r w:rsidR="006370D7" w:rsidRPr="00453250">
              <w:rPr>
                <w:rFonts w:ascii="Arial" w:hAnsi="Arial" w:cs="Arial"/>
                <w:sz w:val="24"/>
                <w:szCs w:val="24"/>
              </w:rPr>
              <w:t>are</w:t>
            </w:r>
            <w:r w:rsidR="00574A22" w:rsidRPr="00453250">
              <w:rPr>
                <w:rFonts w:ascii="Arial" w:hAnsi="Arial" w:cs="Arial"/>
                <w:sz w:val="24"/>
                <w:szCs w:val="24"/>
              </w:rPr>
              <w:t xml:space="preserve"> implemented </w:t>
            </w:r>
            <w:r w:rsidR="009A04BB" w:rsidRPr="00453250">
              <w:rPr>
                <w:rFonts w:ascii="Arial" w:hAnsi="Arial" w:cs="Arial"/>
                <w:sz w:val="24"/>
                <w:szCs w:val="24"/>
              </w:rPr>
              <w:t>in large organisation with all individuals h</w:t>
            </w:r>
            <w:r w:rsidR="00A0494A" w:rsidRPr="00453250">
              <w:rPr>
                <w:rFonts w:ascii="Arial" w:hAnsi="Arial" w:cs="Arial"/>
                <w:sz w:val="24"/>
                <w:szCs w:val="24"/>
              </w:rPr>
              <w:t>aving regular inten</w:t>
            </w:r>
            <w:r w:rsidR="000C685C" w:rsidRPr="00453250">
              <w:rPr>
                <w:rFonts w:ascii="Arial" w:hAnsi="Arial" w:cs="Arial"/>
                <w:sz w:val="24"/>
                <w:szCs w:val="24"/>
              </w:rPr>
              <w:t>se learning of the</w:t>
            </w:r>
            <w:r w:rsidR="006370D7" w:rsidRPr="00453250">
              <w:rPr>
                <w:rFonts w:ascii="Arial" w:hAnsi="Arial" w:cs="Arial"/>
                <w:sz w:val="24"/>
                <w:szCs w:val="24"/>
              </w:rPr>
              <w:t xml:space="preserve"> system in which they are using.</w:t>
            </w:r>
          </w:p>
        </w:tc>
      </w:tr>
      <w:tr w:rsidR="009A368A" w:rsidRPr="00453250" w14:paraId="1FF4CE63" w14:textId="77777777" w:rsidTr="00EA1999">
        <w:tc>
          <w:tcPr>
            <w:tcW w:w="284" w:type="dxa"/>
          </w:tcPr>
          <w:p w14:paraId="1FC121A2" w14:textId="5B282732" w:rsidR="005F0CAF" w:rsidRPr="00453250" w:rsidRDefault="005F0CAF" w:rsidP="005F0CAF">
            <w:pPr>
              <w:spacing w:line="360" w:lineRule="auto"/>
              <w:jc w:val="center"/>
              <w:rPr>
                <w:rFonts w:ascii="Arial" w:hAnsi="Arial" w:cs="Arial"/>
                <w:sz w:val="24"/>
                <w:szCs w:val="24"/>
              </w:rPr>
            </w:pPr>
            <w:r w:rsidRPr="00453250">
              <w:rPr>
                <w:rFonts w:ascii="Arial" w:hAnsi="Arial" w:cs="Arial"/>
                <w:sz w:val="24"/>
                <w:szCs w:val="24"/>
              </w:rPr>
              <w:lastRenderedPageBreak/>
              <w:t>5</w:t>
            </w:r>
          </w:p>
        </w:tc>
        <w:tc>
          <w:tcPr>
            <w:tcW w:w="1276" w:type="dxa"/>
          </w:tcPr>
          <w:p w14:paraId="4F34118D" w14:textId="0748D735" w:rsidR="005F0CAF" w:rsidRPr="00453250" w:rsidRDefault="005F0CAF" w:rsidP="005F0CAF">
            <w:pPr>
              <w:spacing w:line="360" w:lineRule="auto"/>
              <w:jc w:val="center"/>
              <w:rPr>
                <w:rFonts w:ascii="Arial" w:hAnsi="Arial" w:cs="Arial"/>
                <w:sz w:val="24"/>
                <w:szCs w:val="24"/>
              </w:rPr>
            </w:pPr>
            <w:r w:rsidRPr="00453250">
              <w:rPr>
                <w:rFonts w:ascii="Arial" w:hAnsi="Arial" w:cs="Arial"/>
                <w:sz w:val="24"/>
                <w:szCs w:val="24"/>
              </w:rPr>
              <w:t>Christie</w:t>
            </w:r>
          </w:p>
        </w:tc>
        <w:tc>
          <w:tcPr>
            <w:tcW w:w="1276" w:type="dxa"/>
          </w:tcPr>
          <w:p w14:paraId="75CF0C76" w14:textId="6430FBBB" w:rsidR="005F0CAF" w:rsidRPr="00453250" w:rsidRDefault="005F0CAF" w:rsidP="005F0CAF">
            <w:pPr>
              <w:spacing w:line="360" w:lineRule="auto"/>
              <w:jc w:val="center"/>
              <w:rPr>
                <w:rFonts w:ascii="Arial" w:hAnsi="Arial" w:cs="Arial"/>
                <w:sz w:val="24"/>
                <w:szCs w:val="24"/>
              </w:rPr>
            </w:pPr>
            <w:r w:rsidRPr="00453250">
              <w:rPr>
                <w:rFonts w:ascii="Arial" w:hAnsi="Arial" w:cs="Arial"/>
                <w:sz w:val="24"/>
                <w:szCs w:val="24"/>
              </w:rPr>
              <w:t>The Post Office Horizon IT scandal and the presumption of</w:t>
            </w:r>
          </w:p>
          <w:p w14:paraId="1B9235ED" w14:textId="57940281" w:rsidR="005F0CAF" w:rsidRPr="00453250" w:rsidRDefault="005F0CAF" w:rsidP="005F0CAF">
            <w:pPr>
              <w:spacing w:line="360" w:lineRule="auto"/>
              <w:jc w:val="center"/>
              <w:rPr>
                <w:rFonts w:ascii="Arial" w:hAnsi="Arial" w:cs="Arial"/>
                <w:sz w:val="24"/>
                <w:szCs w:val="24"/>
              </w:rPr>
            </w:pPr>
            <w:r w:rsidRPr="00453250">
              <w:rPr>
                <w:rFonts w:ascii="Arial" w:hAnsi="Arial" w:cs="Arial"/>
                <w:sz w:val="24"/>
                <w:szCs w:val="24"/>
              </w:rPr>
              <w:t xml:space="preserve">the dependability of </w:t>
            </w:r>
            <w:r w:rsidRPr="00453250">
              <w:rPr>
                <w:rFonts w:ascii="Arial" w:hAnsi="Arial" w:cs="Arial"/>
                <w:sz w:val="24"/>
                <w:szCs w:val="24"/>
              </w:rPr>
              <w:lastRenderedPageBreak/>
              <w:t>computer evidence.</w:t>
            </w:r>
          </w:p>
        </w:tc>
        <w:tc>
          <w:tcPr>
            <w:tcW w:w="850" w:type="dxa"/>
          </w:tcPr>
          <w:p w14:paraId="532B878F" w14:textId="34A376B4" w:rsidR="005F0CAF" w:rsidRPr="00453250" w:rsidRDefault="005F0CAF" w:rsidP="005F0CAF">
            <w:pPr>
              <w:spacing w:line="360" w:lineRule="auto"/>
              <w:jc w:val="center"/>
              <w:rPr>
                <w:rFonts w:ascii="Arial" w:hAnsi="Arial" w:cs="Arial"/>
                <w:sz w:val="24"/>
                <w:szCs w:val="24"/>
              </w:rPr>
            </w:pPr>
            <w:r w:rsidRPr="00453250">
              <w:rPr>
                <w:rFonts w:ascii="Arial" w:hAnsi="Arial" w:cs="Arial"/>
                <w:sz w:val="24"/>
                <w:szCs w:val="24"/>
              </w:rPr>
              <w:lastRenderedPageBreak/>
              <w:t>2020</w:t>
            </w:r>
          </w:p>
        </w:tc>
        <w:tc>
          <w:tcPr>
            <w:tcW w:w="1843" w:type="dxa"/>
          </w:tcPr>
          <w:p w14:paraId="47FC5735" w14:textId="5CE73AF0" w:rsidR="00900D9F" w:rsidRPr="00453250" w:rsidRDefault="003A45B5" w:rsidP="00C07BE4">
            <w:pPr>
              <w:spacing w:line="360" w:lineRule="auto"/>
              <w:jc w:val="center"/>
              <w:rPr>
                <w:rFonts w:ascii="Arial" w:hAnsi="Arial" w:cs="Arial"/>
                <w:sz w:val="24"/>
                <w:szCs w:val="24"/>
              </w:rPr>
            </w:pPr>
            <w:r w:rsidRPr="00453250">
              <w:rPr>
                <w:rFonts w:ascii="Arial" w:hAnsi="Arial" w:cs="Arial"/>
                <w:sz w:val="24"/>
                <w:szCs w:val="24"/>
              </w:rPr>
              <w:t xml:space="preserve">The researcher found the article using searches in the uwtsd library, Google, and Google Scholar. The essay is in pdf </w:t>
            </w:r>
            <w:r w:rsidRPr="00453250">
              <w:rPr>
                <w:rFonts w:ascii="Arial" w:hAnsi="Arial" w:cs="Arial"/>
                <w:sz w:val="24"/>
                <w:szCs w:val="24"/>
              </w:rPr>
              <w:lastRenderedPageBreak/>
              <w:t>format and is available for download.</w:t>
            </w:r>
          </w:p>
        </w:tc>
        <w:tc>
          <w:tcPr>
            <w:tcW w:w="1985" w:type="dxa"/>
          </w:tcPr>
          <w:p w14:paraId="36AA796D" w14:textId="66E8C614" w:rsidR="000645CB" w:rsidRPr="00453250" w:rsidRDefault="00E12D66" w:rsidP="00682744">
            <w:pPr>
              <w:spacing w:line="360" w:lineRule="auto"/>
              <w:jc w:val="center"/>
              <w:rPr>
                <w:rFonts w:ascii="Arial" w:hAnsi="Arial" w:cs="Arial"/>
                <w:sz w:val="24"/>
                <w:szCs w:val="24"/>
              </w:rPr>
            </w:pPr>
            <w:r w:rsidRPr="00453250">
              <w:rPr>
                <w:rFonts w:ascii="Arial" w:hAnsi="Arial" w:cs="Arial"/>
                <w:sz w:val="24"/>
                <w:szCs w:val="24"/>
              </w:rPr>
              <w:lastRenderedPageBreak/>
              <w:t xml:space="preserve">Computer </w:t>
            </w:r>
            <w:r w:rsidR="005D4425" w:rsidRPr="00453250">
              <w:rPr>
                <w:rFonts w:ascii="Arial" w:hAnsi="Arial" w:cs="Arial"/>
                <w:sz w:val="24"/>
                <w:szCs w:val="24"/>
              </w:rPr>
              <w:t xml:space="preserve">evidence should not solely be used in evidence as </w:t>
            </w:r>
            <w:r w:rsidR="00682744" w:rsidRPr="00453250">
              <w:rPr>
                <w:rFonts w:ascii="Arial" w:hAnsi="Arial" w:cs="Arial"/>
                <w:sz w:val="24"/>
                <w:szCs w:val="24"/>
              </w:rPr>
              <w:t>computers</w:t>
            </w:r>
            <w:r w:rsidR="005D4425" w:rsidRPr="00453250">
              <w:rPr>
                <w:rFonts w:ascii="Arial" w:hAnsi="Arial" w:cs="Arial"/>
                <w:sz w:val="24"/>
                <w:szCs w:val="24"/>
              </w:rPr>
              <w:t xml:space="preserve"> </w:t>
            </w:r>
            <w:r w:rsidR="00770D6B" w:rsidRPr="00453250">
              <w:rPr>
                <w:rFonts w:ascii="Arial" w:hAnsi="Arial" w:cs="Arial"/>
                <w:sz w:val="24"/>
                <w:szCs w:val="24"/>
              </w:rPr>
              <w:t>are</w:t>
            </w:r>
            <w:r w:rsidR="005D4425" w:rsidRPr="00453250">
              <w:rPr>
                <w:rFonts w:ascii="Arial" w:hAnsi="Arial" w:cs="Arial"/>
                <w:sz w:val="24"/>
                <w:szCs w:val="24"/>
              </w:rPr>
              <w:t xml:space="preserve"> </w:t>
            </w:r>
            <w:r w:rsidR="008921A8" w:rsidRPr="00453250">
              <w:rPr>
                <w:rFonts w:ascii="Arial" w:hAnsi="Arial" w:cs="Arial"/>
                <w:sz w:val="24"/>
                <w:szCs w:val="24"/>
              </w:rPr>
              <w:t>assessable to bugs</w:t>
            </w:r>
            <w:r w:rsidR="002F22DC" w:rsidRPr="00453250">
              <w:rPr>
                <w:rFonts w:ascii="Arial" w:hAnsi="Arial" w:cs="Arial"/>
                <w:sz w:val="24"/>
                <w:szCs w:val="24"/>
              </w:rPr>
              <w:t xml:space="preserve">. </w:t>
            </w:r>
            <w:r w:rsidR="00E929DD" w:rsidRPr="00453250">
              <w:rPr>
                <w:rFonts w:ascii="Arial" w:hAnsi="Arial" w:cs="Arial"/>
                <w:sz w:val="24"/>
                <w:szCs w:val="24"/>
              </w:rPr>
              <w:t xml:space="preserve">The courts and professional </w:t>
            </w:r>
            <w:r w:rsidR="00805166" w:rsidRPr="00453250">
              <w:rPr>
                <w:rFonts w:ascii="Arial" w:hAnsi="Arial" w:cs="Arial"/>
                <w:sz w:val="24"/>
                <w:szCs w:val="24"/>
              </w:rPr>
              <w:t>personnel</w:t>
            </w:r>
            <w:r w:rsidR="00E042EC" w:rsidRPr="00453250">
              <w:rPr>
                <w:rFonts w:ascii="Arial" w:hAnsi="Arial" w:cs="Arial"/>
                <w:sz w:val="24"/>
                <w:szCs w:val="24"/>
              </w:rPr>
              <w:t xml:space="preserve"> </w:t>
            </w:r>
            <w:r w:rsidR="00E042EC" w:rsidRPr="00453250">
              <w:rPr>
                <w:rFonts w:ascii="Arial" w:hAnsi="Arial" w:cs="Arial"/>
                <w:sz w:val="24"/>
                <w:szCs w:val="24"/>
              </w:rPr>
              <w:lastRenderedPageBreak/>
              <w:t xml:space="preserve">should not just </w:t>
            </w:r>
            <w:r w:rsidR="00EF219F" w:rsidRPr="00453250">
              <w:rPr>
                <w:rFonts w:ascii="Arial" w:hAnsi="Arial" w:cs="Arial"/>
                <w:sz w:val="24"/>
                <w:szCs w:val="24"/>
              </w:rPr>
              <w:t>rely</w:t>
            </w:r>
            <w:r w:rsidR="00E042EC" w:rsidRPr="00453250">
              <w:rPr>
                <w:rFonts w:ascii="Arial" w:hAnsi="Arial" w:cs="Arial"/>
                <w:sz w:val="24"/>
                <w:szCs w:val="24"/>
              </w:rPr>
              <w:t xml:space="preserve"> </w:t>
            </w:r>
            <w:r w:rsidR="00262BB3" w:rsidRPr="00453250">
              <w:rPr>
                <w:rFonts w:ascii="Arial" w:hAnsi="Arial" w:cs="Arial"/>
                <w:sz w:val="24"/>
                <w:szCs w:val="24"/>
              </w:rPr>
              <w:t xml:space="preserve">on </w:t>
            </w:r>
            <w:r w:rsidR="00181A10" w:rsidRPr="00453250">
              <w:rPr>
                <w:rFonts w:ascii="Arial" w:hAnsi="Arial" w:cs="Arial"/>
                <w:sz w:val="24"/>
                <w:szCs w:val="24"/>
              </w:rPr>
              <w:t>computerized evidence</w:t>
            </w:r>
            <w:r w:rsidR="004937F4" w:rsidRPr="00453250">
              <w:rPr>
                <w:rFonts w:ascii="Arial" w:hAnsi="Arial" w:cs="Arial"/>
                <w:sz w:val="24"/>
                <w:szCs w:val="24"/>
              </w:rPr>
              <w:t>.</w:t>
            </w:r>
            <w:r w:rsidR="0012049C" w:rsidRPr="00453250">
              <w:rPr>
                <w:rFonts w:ascii="Arial" w:hAnsi="Arial" w:cs="Arial"/>
                <w:sz w:val="24"/>
                <w:szCs w:val="24"/>
              </w:rPr>
              <w:t xml:space="preserve"> In the case of </w:t>
            </w:r>
            <w:r w:rsidR="00805166" w:rsidRPr="00453250">
              <w:rPr>
                <w:rFonts w:ascii="Arial" w:hAnsi="Arial" w:cs="Arial"/>
                <w:sz w:val="24"/>
                <w:szCs w:val="24"/>
              </w:rPr>
              <w:t>prosecution.</w:t>
            </w:r>
          </w:p>
        </w:tc>
        <w:tc>
          <w:tcPr>
            <w:tcW w:w="1842" w:type="dxa"/>
          </w:tcPr>
          <w:p w14:paraId="45011706" w14:textId="2C0F54ED" w:rsidR="005F0CAF" w:rsidRPr="00453250" w:rsidRDefault="001E0A89" w:rsidP="00A84F1C">
            <w:pPr>
              <w:spacing w:line="360" w:lineRule="auto"/>
              <w:jc w:val="center"/>
              <w:rPr>
                <w:rFonts w:ascii="Arial" w:hAnsi="Arial" w:cs="Arial"/>
                <w:sz w:val="24"/>
                <w:szCs w:val="24"/>
              </w:rPr>
            </w:pPr>
            <w:r w:rsidRPr="00453250">
              <w:rPr>
                <w:rFonts w:ascii="Arial" w:hAnsi="Arial" w:cs="Arial"/>
                <w:sz w:val="24"/>
                <w:szCs w:val="24"/>
              </w:rPr>
              <w:lastRenderedPageBreak/>
              <w:t xml:space="preserve">The Post Office exerted </w:t>
            </w:r>
            <w:r w:rsidR="00FD4CD8" w:rsidRPr="00453250">
              <w:rPr>
                <w:rFonts w:ascii="Arial" w:hAnsi="Arial" w:cs="Arial"/>
                <w:sz w:val="24"/>
                <w:szCs w:val="24"/>
              </w:rPr>
              <w:t>extraordinarily little</w:t>
            </w:r>
            <w:r w:rsidRPr="00453250">
              <w:rPr>
                <w:rFonts w:ascii="Arial" w:hAnsi="Arial" w:cs="Arial"/>
                <w:sz w:val="24"/>
                <w:szCs w:val="24"/>
              </w:rPr>
              <w:t xml:space="preserve"> power concerning the Horizon system. Lack of professionalism during investigations. </w:t>
            </w:r>
            <w:r w:rsidRPr="00453250">
              <w:rPr>
                <w:rFonts w:ascii="Arial" w:hAnsi="Arial" w:cs="Arial"/>
                <w:sz w:val="24"/>
                <w:szCs w:val="24"/>
              </w:rPr>
              <w:lastRenderedPageBreak/>
              <w:t xml:space="preserve">Computerized information was used by both the Post Office and the criminal justice system to prosecute </w:t>
            </w:r>
            <w:r w:rsidR="007F0FDA" w:rsidRPr="00453250">
              <w:rPr>
                <w:rFonts w:ascii="Arial" w:hAnsi="Arial" w:cs="Arial"/>
                <w:sz w:val="24"/>
                <w:szCs w:val="24"/>
              </w:rPr>
              <w:t>people</w:t>
            </w:r>
            <w:r w:rsidR="000D5781" w:rsidRPr="00453250">
              <w:rPr>
                <w:rFonts w:ascii="Arial" w:hAnsi="Arial" w:cs="Arial"/>
                <w:sz w:val="24"/>
                <w:szCs w:val="24"/>
              </w:rPr>
              <w:t xml:space="preserve">. </w:t>
            </w:r>
          </w:p>
        </w:tc>
        <w:tc>
          <w:tcPr>
            <w:tcW w:w="1701" w:type="dxa"/>
          </w:tcPr>
          <w:p w14:paraId="55DD2582" w14:textId="23FF4A46" w:rsidR="005F0CAF" w:rsidRPr="00453250" w:rsidRDefault="008F5BD4" w:rsidP="00780EC4">
            <w:pPr>
              <w:spacing w:line="360" w:lineRule="auto"/>
              <w:jc w:val="center"/>
              <w:rPr>
                <w:rFonts w:ascii="Arial" w:hAnsi="Arial" w:cs="Arial"/>
                <w:sz w:val="24"/>
                <w:szCs w:val="24"/>
              </w:rPr>
            </w:pPr>
            <w:r w:rsidRPr="00453250">
              <w:rPr>
                <w:rFonts w:ascii="Arial" w:hAnsi="Arial" w:cs="Arial"/>
                <w:sz w:val="24"/>
                <w:szCs w:val="24"/>
              </w:rPr>
              <w:lastRenderedPageBreak/>
              <w:t xml:space="preserve">With </w:t>
            </w:r>
            <w:r w:rsidR="007447CB" w:rsidRPr="00453250">
              <w:rPr>
                <w:rFonts w:ascii="Arial" w:hAnsi="Arial" w:cs="Arial"/>
                <w:sz w:val="24"/>
                <w:szCs w:val="24"/>
              </w:rPr>
              <w:t xml:space="preserve">the Post Office </w:t>
            </w:r>
            <w:r w:rsidR="002D23FE" w:rsidRPr="00453250">
              <w:rPr>
                <w:rFonts w:ascii="Arial" w:hAnsi="Arial" w:cs="Arial"/>
                <w:sz w:val="24"/>
                <w:szCs w:val="24"/>
              </w:rPr>
              <w:t xml:space="preserve">having little power concerning the Horizon </w:t>
            </w:r>
            <w:r w:rsidR="00761E9F" w:rsidRPr="00453250">
              <w:rPr>
                <w:rFonts w:ascii="Arial" w:hAnsi="Arial" w:cs="Arial"/>
                <w:sz w:val="24"/>
                <w:szCs w:val="24"/>
              </w:rPr>
              <w:t xml:space="preserve">the lack of </w:t>
            </w:r>
            <w:r w:rsidR="00B51943" w:rsidRPr="00453250">
              <w:rPr>
                <w:rFonts w:ascii="Arial" w:hAnsi="Arial" w:cs="Arial"/>
                <w:sz w:val="24"/>
                <w:szCs w:val="24"/>
              </w:rPr>
              <w:t xml:space="preserve">professionalism </w:t>
            </w:r>
            <w:r w:rsidR="00304E39" w:rsidRPr="00453250">
              <w:rPr>
                <w:rFonts w:ascii="Arial" w:hAnsi="Arial" w:cs="Arial"/>
                <w:sz w:val="24"/>
                <w:szCs w:val="24"/>
              </w:rPr>
              <w:t xml:space="preserve">the </w:t>
            </w:r>
            <w:r w:rsidR="00F706DA" w:rsidRPr="00453250">
              <w:rPr>
                <w:rFonts w:ascii="Arial" w:hAnsi="Arial" w:cs="Arial"/>
                <w:sz w:val="24"/>
                <w:szCs w:val="24"/>
              </w:rPr>
              <w:t>Post Office</w:t>
            </w:r>
            <w:r w:rsidR="00B35A5D" w:rsidRPr="00453250">
              <w:rPr>
                <w:rFonts w:ascii="Arial" w:hAnsi="Arial" w:cs="Arial"/>
                <w:sz w:val="24"/>
                <w:szCs w:val="24"/>
              </w:rPr>
              <w:t xml:space="preserve"> </w:t>
            </w:r>
            <w:r w:rsidR="005B4634" w:rsidRPr="00453250">
              <w:rPr>
                <w:rFonts w:ascii="Arial" w:hAnsi="Arial" w:cs="Arial"/>
                <w:sz w:val="24"/>
                <w:szCs w:val="24"/>
              </w:rPr>
              <w:t>over</w:t>
            </w:r>
            <w:r w:rsidR="007E4B2E" w:rsidRPr="00453250">
              <w:rPr>
                <w:rFonts w:ascii="Arial" w:hAnsi="Arial" w:cs="Arial"/>
                <w:sz w:val="24"/>
                <w:szCs w:val="24"/>
              </w:rPr>
              <w:t xml:space="preserve"> reliant on computer </w:t>
            </w:r>
            <w:r w:rsidR="007E4B2E" w:rsidRPr="00453250">
              <w:rPr>
                <w:rFonts w:ascii="Arial" w:hAnsi="Arial" w:cs="Arial"/>
                <w:sz w:val="24"/>
                <w:szCs w:val="24"/>
              </w:rPr>
              <w:lastRenderedPageBreak/>
              <w:t>evidence</w:t>
            </w:r>
            <w:r w:rsidR="003F4FCE" w:rsidRPr="00453250">
              <w:rPr>
                <w:rFonts w:ascii="Arial" w:hAnsi="Arial" w:cs="Arial"/>
                <w:sz w:val="24"/>
                <w:szCs w:val="24"/>
              </w:rPr>
              <w:t xml:space="preserve"> just sets up</w:t>
            </w:r>
            <w:r w:rsidR="00780EC4" w:rsidRPr="00453250">
              <w:rPr>
                <w:rFonts w:ascii="Arial" w:hAnsi="Arial" w:cs="Arial"/>
                <w:sz w:val="24"/>
                <w:szCs w:val="24"/>
              </w:rPr>
              <w:t xml:space="preserve"> management,</w:t>
            </w:r>
            <w:r w:rsidR="003F4FCE" w:rsidRPr="00453250">
              <w:rPr>
                <w:rFonts w:ascii="Arial" w:hAnsi="Arial" w:cs="Arial"/>
                <w:sz w:val="24"/>
                <w:szCs w:val="24"/>
              </w:rPr>
              <w:t xml:space="preserve"> organizations for </w:t>
            </w:r>
            <w:r w:rsidR="00C83B98" w:rsidRPr="00453250">
              <w:rPr>
                <w:rFonts w:ascii="Arial" w:hAnsi="Arial" w:cs="Arial"/>
                <w:sz w:val="24"/>
                <w:szCs w:val="24"/>
              </w:rPr>
              <w:t>big problems</w:t>
            </w:r>
          </w:p>
        </w:tc>
      </w:tr>
      <w:tr w:rsidR="009A368A" w:rsidRPr="00453250" w14:paraId="79F963E5" w14:textId="77777777" w:rsidTr="00EA1999">
        <w:tc>
          <w:tcPr>
            <w:tcW w:w="284" w:type="dxa"/>
          </w:tcPr>
          <w:p w14:paraId="513523F9" w14:textId="49D20C81"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lastRenderedPageBreak/>
              <w:t>6</w:t>
            </w:r>
          </w:p>
        </w:tc>
        <w:tc>
          <w:tcPr>
            <w:tcW w:w="1276" w:type="dxa"/>
          </w:tcPr>
          <w:p w14:paraId="7EB1DDEC" w14:textId="18BE27A2"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Perks</w:t>
            </w:r>
          </w:p>
        </w:tc>
        <w:tc>
          <w:tcPr>
            <w:tcW w:w="1276" w:type="dxa"/>
          </w:tcPr>
          <w:p w14:paraId="089B981B" w14:textId="5A65987A"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Marketing Information Exchange Mechanisms in Collaborative New Product Development: The Influence of Resource Balance and Competitiveness.</w:t>
            </w:r>
          </w:p>
        </w:tc>
        <w:tc>
          <w:tcPr>
            <w:tcW w:w="850" w:type="dxa"/>
          </w:tcPr>
          <w:p w14:paraId="5426F08A" w14:textId="3B7EDA40"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2000</w:t>
            </w:r>
          </w:p>
        </w:tc>
        <w:tc>
          <w:tcPr>
            <w:tcW w:w="1843" w:type="dxa"/>
          </w:tcPr>
          <w:p w14:paraId="74E6C8D4" w14:textId="19241742" w:rsidR="00E44FA4" w:rsidRPr="00453250" w:rsidRDefault="00D04409" w:rsidP="000B3B73">
            <w:pPr>
              <w:spacing w:line="360" w:lineRule="auto"/>
              <w:jc w:val="center"/>
              <w:rPr>
                <w:rFonts w:ascii="Arial" w:hAnsi="Arial" w:cs="Arial"/>
                <w:sz w:val="24"/>
                <w:szCs w:val="24"/>
              </w:rPr>
            </w:pPr>
            <w:r w:rsidRPr="00453250">
              <w:rPr>
                <w:rFonts w:ascii="Arial" w:hAnsi="Arial" w:cs="Arial"/>
                <w:sz w:val="24"/>
                <w:szCs w:val="24"/>
              </w:rPr>
              <w:t xml:space="preserve">This article was found in </w:t>
            </w:r>
            <w:r w:rsidR="00950064" w:rsidRPr="00453250">
              <w:rPr>
                <w:rFonts w:ascii="Arial" w:hAnsi="Arial" w:cs="Arial"/>
                <w:sz w:val="24"/>
                <w:szCs w:val="24"/>
              </w:rPr>
              <w:t>Christie reference list</w:t>
            </w:r>
            <w:r w:rsidR="000B3B73" w:rsidRPr="00453250">
              <w:rPr>
                <w:rFonts w:ascii="Arial" w:hAnsi="Arial" w:cs="Arial"/>
                <w:sz w:val="24"/>
                <w:szCs w:val="24"/>
              </w:rPr>
              <w:t>.</w:t>
            </w:r>
          </w:p>
        </w:tc>
        <w:tc>
          <w:tcPr>
            <w:tcW w:w="1985" w:type="dxa"/>
          </w:tcPr>
          <w:p w14:paraId="55FAC77D" w14:textId="77777777" w:rsidR="00327EE4" w:rsidRPr="00327EE4" w:rsidRDefault="00327EE4" w:rsidP="00327EE4">
            <w:pPr>
              <w:spacing w:line="360" w:lineRule="auto"/>
              <w:jc w:val="center"/>
              <w:rPr>
                <w:rFonts w:ascii="Arial" w:hAnsi="Arial" w:cs="Arial"/>
                <w:sz w:val="24"/>
                <w:szCs w:val="24"/>
                <w:lang w:val="en-GB"/>
              </w:rPr>
            </w:pPr>
            <w:r w:rsidRPr="00327EE4">
              <w:rPr>
                <w:rFonts w:ascii="Arial" w:hAnsi="Arial" w:cs="Arial"/>
                <w:sz w:val="24"/>
                <w:szCs w:val="24"/>
                <w:lang w:val="en-GB"/>
              </w:rPr>
              <w:t xml:space="preserve">Organizations may encounter a variety of conflicts with one another when they combine to generate new items for the market. </w:t>
            </w:r>
          </w:p>
          <w:p w14:paraId="54B36008" w14:textId="49C642BA" w:rsidR="00E44FA4" w:rsidRPr="00453250" w:rsidRDefault="00E44FA4" w:rsidP="00D231D6">
            <w:pPr>
              <w:spacing w:line="360" w:lineRule="auto"/>
              <w:jc w:val="center"/>
              <w:rPr>
                <w:rFonts w:ascii="Arial" w:hAnsi="Arial" w:cs="Arial"/>
                <w:sz w:val="24"/>
                <w:szCs w:val="24"/>
              </w:rPr>
            </w:pPr>
          </w:p>
        </w:tc>
        <w:tc>
          <w:tcPr>
            <w:tcW w:w="1842" w:type="dxa"/>
          </w:tcPr>
          <w:p w14:paraId="3BD2B314" w14:textId="77777777" w:rsidR="00266829" w:rsidRPr="00453250" w:rsidRDefault="00022AD2" w:rsidP="00266829">
            <w:pPr>
              <w:spacing w:line="360" w:lineRule="auto"/>
              <w:jc w:val="center"/>
              <w:rPr>
                <w:rFonts w:ascii="Arial" w:hAnsi="Arial" w:cs="Arial"/>
                <w:sz w:val="24"/>
                <w:szCs w:val="24"/>
                <w:lang w:val="en-GB"/>
              </w:rPr>
            </w:pPr>
            <w:r w:rsidRPr="00022AD2">
              <w:rPr>
                <w:rFonts w:ascii="Arial" w:hAnsi="Arial" w:cs="Arial"/>
                <w:sz w:val="24"/>
                <w:szCs w:val="24"/>
                <w:lang w:val="en-GB"/>
              </w:rPr>
              <w:t>For both practitioners and academics, managing such novel goods presents significant hurdles due to its complexity, cost, and risk.</w:t>
            </w:r>
            <w:r w:rsidR="00266829" w:rsidRPr="00453250">
              <w:rPr>
                <w:rFonts w:ascii="Arial" w:hAnsi="Arial" w:cs="Arial"/>
                <w:sz w:val="24"/>
                <w:szCs w:val="24"/>
                <w:lang w:val="en-GB"/>
              </w:rPr>
              <w:t xml:space="preserve"> Fujitsu continues to dominate the computing industry while expanding its expertise in the more </w:t>
            </w:r>
            <w:r w:rsidR="00266829" w:rsidRPr="00453250">
              <w:rPr>
                <w:rFonts w:ascii="Arial" w:hAnsi="Arial" w:cs="Arial"/>
                <w:sz w:val="24"/>
                <w:szCs w:val="24"/>
                <w:lang w:val="en-GB"/>
              </w:rPr>
              <w:lastRenderedPageBreak/>
              <w:t>recent fields of multimedia and telecommunications systems.</w:t>
            </w:r>
          </w:p>
          <w:p w14:paraId="6D4A5A76" w14:textId="1D2CC881" w:rsidR="00022AD2" w:rsidRPr="00022AD2" w:rsidRDefault="00022AD2" w:rsidP="00022AD2">
            <w:pPr>
              <w:spacing w:line="360" w:lineRule="auto"/>
              <w:jc w:val="center"/>
              <w:rPr>
                <w:rFonts w:ascii="Arial" w:hAnsi="Arial" w:cs="Arial"/>
                <w:sz w:val="24"/>
                <w:szCs w:val="24"/>
                <w:lang w:val="en-GB"/>
              </w:rPr>
            </w:pPr>
          </w:p>
          <w:p w14:paraId="0077E5DB" w14:textId="305FA77E" w:rsidR="00E44FA4" w:rsidRPr="00453250" w:rsidRDefault="00E44FA4" w:rsidP="00E44FA4">
            <w:pPr>
              <w:spacing w:line="360" w:lineRule="auto"/>
              <w:jc w:val="both"/>
              <w:rPr>
                <w:rFonts w:ascii="Arial" w:hAnsi="Arial" w:cs="Arial"/>
                <w:sz w:val="24"/>
                <w:szCs w:val="24"/>
              </w:rPr>
            </w:pPr>
          </w:p>
        </w:tc>
        <w:tc>
          <w:tcPr>
            <w:tcW w:w="1701" w:type="dxa"/>
          </w:tcPr>
          <w:p w14:paraId="7C9268B6" w14:textId="77777777" w:rsidR="002D79A4" w:rsidRPr="002D79A4" w:rsidRDefault="002D79A4" w:rsidP="002D79A4">
            <w:pPr>
              <w:spacing w:line="360" w:lineRule="auto"/>
              <w:jc w:val="center"/>
              <w:rPr>
                <w:rFonts w:ascii="Arial" w:hAnsi="Arial" w:cs="Arial"/>
                <w:sz w:val="24"/>
                <w:szCs w:val="24"/>
                <w:lang w:val="en-GB"/>
              </w:rPr>
            </w:pPr>
            <w:r w:rsidRPr="002D79A4">
              <w:rPr>
                <w:rFonts w:ascii="Arial" w:hAnsi="Arial" w:cs="Arial"/>
                <w:sz w:val="24"/>
                <w:szCs w:val="24"/>
                <w:lang w:val="en-GB"/>
              </w:rPr>
              <w:lastRenderedPageBreak/>
              <w:t xml:space="preserve">When two firms join, they should both be more explicit about what they can give and deliver to one another right away. They should also agree on a priority and timeline for the project's growth while avoiding overestimating each </w:t>
            </w:r>
            <w:r w:rsidRPr="002D79A4">
              <w:rPr>
                <w:rFonts w:ascii="Arial" w:hAnsi="Arial" w:cs="Arial"/>
                <w:sz w:val="24"/>
                <w:szCs w:val="24"/>
                <w:lang w:val="en-GB"/>
              </w:rPr>
              <w:lastRenderedPageBreak/>
              <w:t>other's capabilities.</w:t>
            </w:r>
          </w:p>
          <w:p w14:paraId="12B9B8F6" w14:textId="444DED38" w:rsidR="00E44FA4" w:rsidRPr="00453250" w:rsidRDefault="00E44FA4" w:rsidP="00477CDA">
            <w:pPr>
              <w:spacing w:line="360" w:lineRule="auto"/>
              <w:jc w:val="center"/>
              <w:rPr>
                <w:rFonts w:ascii="Arial" w:hAnsi="Arial" w:cs="Arial"/>
                <w:sz w:val="24"/>
                <w:szCs w:val="24"/>
              </w:rPr>
            </w:pPr>
          </w:p>
        </w:tc>
      </w:tr>
      <w:tr w:rsidR="009A368A" w:rsidRPr="00453250" w14:paraId="06521BF4" w14:textId="77777777" w:rsidTr="00EA1999">
        <w:tc>
          <w:tcPr>
            <w:tcW w:w="284" w:type="dxa"/>
          </w:tcPr>
          <w:p w14:paraId="0D9E5D7F" w14:textId="3B3738C2"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lastRenderedPageBreak/>
              <w:t>7</w:t>
            </w:r>
          </w:p>
        </w:tc>
        <w:tc>
          <w:tcPr>
            <w:tcW w:w="1276" w:type="dxa"/>
          </w:tcPr>
          <w:p w14:paraId="0F758717" w14:textId="63C52E64"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Madhavan., and Thomas.</w:t>
            </w:r>
          </w:p>
        </w:tc>
        <w:tc>
          <w:tcPr>
            <w:tcW w:w="1276" w:type="dxa"/>
          </w:tcPr>
          <w:p w14:paraId="7942135B" w14:textId="77777777" w:rsidR="00E44FA4" w:rsidRPr="00453250" w:rsidRDefault="00E44FA4" w:rsidP="00E44FA4">
            <w:pPr>
              <w:spacing w:line="360" w:lineRule="auto"/>
              <w:jc w:val="center"/>
              <w:rPr>
                <w:rFonts w:ascii="Arial" w:hAnsi="Arial" w:cs="Arial"/>
                <w:sz w:val="24"/>
                <w:szCs w:val="24"/>
              </w:rPr>
            </w:pPr>
          </w:p>
          <w:p w14:paraId="2ACC2871" w14:textId="06976674"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Fujitsu (A)*</w:t>
            </w:r>
          </w:p>
        </w:tc>
        <w:tc>
          <w:tcPr>
            <w:tcW w:w="850" w:type="dxa"/>
          </w:tcPr>
          <w:p w14:paraId="75383B88" w14:textId="77C20E80"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1993</w:t>
            </w:r>
          </w:p>
        </w:tc>
        <w:tc>
          <w:tcPr>
            <w:tcW w:w="1843" w:type="dxa"/>
          </w:tcPr>
          <w:p w14:paraId="0950D15D" w14:textId="3985DE87" w:rsidR="00EB1534" w:rsidRPr="00453250" w:rsidRDefault="00916ECC" w:rsidP="00B23FA6">
            <w:pPr>
              <w:spacing w:line="360" w:lineRule="auto"/>
              <w:jc w:val="center"/>
              <w:rPr>
                <w:rFonts w:ascii="Arial" w:hAnsi="Arial" w:cs="Arial"/>
                <w:sz w:val="24"/>
                <w:szCs w:val="24"/>
              </w:rPr>
            </w:pPr>
            <w:r w:rsidRPr="00453250">
              <w:rPr>
                <w:rFonts w:ascii="Arial" w:hAnsi="Arial" w:cs="Arial"/>
                <w:sz w:val="24"/>
                <w:szCs w:val="24"/>
              </w:rPr>
              <w:t xml:space="preserve">The </w:t>
            </w:r>
            <w:r w:rsidR="00AF2473" w:rsidRPr="00453250">
              <w:rPr>
                <w:rFonts w:ascii="Arial" w:hAnsi="Arial" w:cs="Arial"/>
                <w:sz w:val="24"/>
                <w:szCs w:val="24"/>
              </w:rPr>
              <w:t xml:space="preserve">researcher done a search </w:t>
            </w:r>
            <w:r w:rsidR="00B23FA6" w:rsidRPr="00453250">
              <w:rPr>
                <w:rFonts w:ascii="Arial" w:hAnsi="Arial" w:cs="Arial"/>
                <w:sz w:val="24"/>
                <w:szCs w:val="24"/>
              </w:rPr>
              <w:t>for Fujitsu</w:t>
            </w:r>
            <w:r w:rsidR="00E10ED6" w:rsidRPr="00453250">
              <w:rPr>
                <w:rFonts w:ascii="Arial" w:hAnsi="Arial" w:cs="Arial"/>
                <w:sz w:val="24"/>
                <w:szCs w:val="24"/>
              </w:rPr>
              <w:t xml:space="preserve"> </w:t>
            </w:r>
            <w:r w:rsidR="006F3F58" w:rsidRPr="00453250">
              <w:rPr>
                <w:rFonts w:ascii="Arial" w:hAnsi="Arial" w:cs="Arial"/>
                <w:sz w:val="24"/>
                <w:szCs w:val="24"/>
              </w:rPr>
              <w:t>on google scholar and found the following</w:t>
            </w:r>
            <w:r w:rsidR="00172ACE" w:rsidRPr="00453250">
              <w:rPr>
                <w:rFonts w:ascii="Arial" w:hAnsi="Arial" w:cs="Arial"/>
                <w:sz w:val="24"/>
                <w:szCs w:val="24"/>
              </w:rPr>
              <w:t xml:space="preserve"> </w:t>
            </w:r>
            <w:r w:rsidR="006F3F58" w:rsidRPr="00453250">
              <w:rPr>
                <w:rFonts w:ascii="Arial" w:hAnsi="Arial" w:cs="Arial"/>
                <w:sz w:val="24"/>
                <w:szCs w:val="24"/>
              </w:rPr>
              <w:t>information</w:t>
            </w:r>
            <w:r w:rsidR="00E6152B" w:rsidRPr="00453250">
              <w:rPr>
                <w:rFonts w:ascii="Arial" w:hAnsi="Arial" w:cs="Arial"/>
                <w:sz w:val="24"/>
                <w:szCs w:val="24"/>
              </w:rPr>
              <w:t xml:space="preserve"> on</w:t>
            </w:r>
            <w:r w:rsidR="00172ACE" w:rsidRPr="00453250">
              <w:rPr>
                <w:rFonts w:ascii="Arial" w:hAnsi="Arial" w:cs="Arial"/>
                <w:sz w:val="24"/>
                <w:szCs w:val="24"/>
              </w:rPr>
              <w:t xml:space="preserve"> Fujitsu</w:t>
            </w:r>
            <w:r w:rsidR="00E6152B" w:rsidRPr="00453250">
              <w:rPr>
                <w:rFonts w:ascii="Arial" w:hAnsi="Arial" w:cs="Arial"/>
                <w:sz w:val="24"/>
                <w:szCs w:val="24"/>
              </w:rPr>
              <w:t>.</w:t>
            </w:r>
            <w:r w:rsidR="00172ACE" w:rsidRPr="00453250">
              <w:rPr>
                <w:rFonts w:ascii="Arial" w:hAnsi="Arial" w:cs="Arial"/>
                <w:sz w:val="24"/>
                <w:szCs w:val="24"/>
              </w:rPr>
              <w:t xml:space="preserve"> </w:t>
            </w:r>
          </w:p>
        </w:tc>
        <w:tc>
          <w:tcPr>
            <w:tcW w:w="1985" w:type="dxa"/>
          </w:tcPr>
          <w:p w14:paraId="7C7C811F" w14:textId="6A648AAC" w:rsidR="00E44FA4" w:rsidRPr="00453250" w:rsidRDefault="00E70238" w:rsidP="00C1614C">
            <w:pPr>
              <w:spacing w:line="360" w:lineRule="auto"/>
              <w:jc w:val="center"/>
              <w:rPr>
                <w:rFonts w:ascii="Arial" w:hAnsi="Arial" w:cs="Arial"/>
                <w:sz w:val="24"/>
                <w:szCs w:val="24"/>
              </w:rPr>
            </w:pPr>
            <w:r w:rsidRPr="00453250">
              <w:rPr>
                <w:rFonts w:ascii="Arial" w:hAnsi="Arial" w:cs="Arial"/>
                <w:sz w:val="24"/>
                <w:szCs w:val="24"/>
              </w:rPr>
              <w:t xml:space="preserve">Considering </w:t>
            </w:r>
            <w:r w:rsidR="00C1614C" w:rsidRPr="00453250">
              <w:rPr>
                <w:rFonts w:ascii="Arial" w:hAnsi="Arial" w:cs="Arial"/>
                <w:sz w:val="24"/>
                <w:szCs w:val="24"/>
              </w:rPr>
              <w:t>Fujitsu</w:t>
            </w:r>
            <w:r w:rsidR="00FD2C35" w:rsidRPr="00453250">
              <w:rPr>
                <w:rFonts w:ascii="Arial" w:hAnsi="Arial" w:cs="Arial"/>
                <w:sz w:val="24"/>
                <w:szCs w:val="24"/>
              </w:rPr>
              <w:t xml:space="preserve"> </w:t>
            </w:r>
            <w:r w:rsidRPr="00453250">
              <w:rPr>
                <w:rFonts w:ascii="Arial" w:hAnsi="Arial" w:cs="Arial"/>
                <w:sz w:val="24"/>
                <w:szCs w:val="24"/>
              </w:rPr>
              <w:t>has been around since 1935</w:t>
            </w:r>
            <w:r w:rsidR="00F47DFE" w:rsidRPr="00453250">
              <w:rPr>
                <w:rFonts w:ascii="Arial" w:hAnsi="Arial" w:cs="Arial"/>
                <w:sz w:val="24"/>
                <w:szCs w:val="24"/>
              </w:rPr>
              <w:t xml:space="preserve"> in 1991 </w:t>
            </w:r>
            <w:r w:rsidR="00921273" w:rsidRPr="00453250">
              <w:rPr>
                <w:rFonts w:ascii="Arial" w:hAnsi="Arial" w:cs="Arial"/>
                <w:sz w:val="24"/>
                <w:szCs w:val="24"/>
              </w:rPr>
              <w:t>it was second to IBM</w:t>
            </w:r>
            <w:r w:rsidR="005D17DD" w:rsidRPr="00453250">
              <w:rPr>
                <w:rFonts w:ascii="Arial" w:hAnsi="Arial" w:cs="Arial"/>
                <w:sz w:val="24"/>
                <w:szCs w:val="24"/>
              </w:rPr>
              <w:t xml:space="preserve">. Fujitsu in </w:t>
            </w:r>
            <w:r w:rsidR="007B0BE6" w:rsidRPr="00453250">
              <w:rPr>
                <w:rFonts w:ascii="Arial" w:hAnsi="Arial" w:cs="Arial"/>
                <w:sz w:val="24"/>
                <w:szCs w:val="24"/>
              </w:rPr>
              <w:t xml:space="preserve">1990 </w:t>
            </w:r>
            <w:r w:rsidR="00C1614C" w:rsidRPr="00453250">
              <w:rPr>
                <w:rFonts w:ascii="Arial" w:hAnsi="Arial" w:cs="Arial"/>
                <w:sz w:val="24"/>
                <w:szCs w:val="24"/>
              </w:rPr>
              <w:t>negotiations</w:t>
            </w:r>
            <w:r w:rsidR="0007346C" w:rsidRPr="00453250">
              <w:rPr>
                <w:rFonts w:ascii="Arial" w:hAnsi="Arial" w:cs="Arial"/>
                <w:sz w:val="24"/>
                <w:szCs w:val="24"/>
              </w:rPr>
              <w:t xml:space="preserve"> 80 </w:t>
            </w:r>
            <w:r w:rsidR="003757EC" w:rsidRPr="00453250">
              <w:rPr>
                <w:rFonts w:ascii="Arial" w:hAnsi="Arial" w:cs="Arial"/>
                <w:sz w:val="24"/>
                <w:szCs w:val="24"/>
              </w:rPr>
              <w:t>per cent stake in ICL</w:t>
            </w:r>
          </w:p>
        </w:tc>
        <w:tc>
          <w:tcPr>
            <w:tcW w:w="1842" w:type="dxa"/>
          </w:tcPr>
          <w:p w14:paraId="458BD708" w14:textId="77777777" w:rsidR="00E6152B" w:rsidRPr="00453250" w:rsidRDefault="00CF422C" w:rsidP="00C34D2F">
            <w:pPr>
              <w:spacing w:line="360" w:lineRule="auto"/>
              <w:jc w:val="center"/>
              <w:rPr>
                <w:rFonts w:ascii="Arial" w:hAnsi="Arial" w:cs="Arial"/>
                <w:sz w:val="24"/>
                <w:szCs w:val="24"/>
              </w:rPr>
            </w:pPr>
            <w:r w:rsidRPr="00453250">
              <w:rPr>
                <w:rFonts w:ascii="Arial" w:hAnsi="Arial" w:cs="Arial"/>
                <w:sz w:val="24"/>
                <w:szCs w:val="24"/>
              </w:rPr>
              <w:t>Modest creator of telecommunication devices.</w:t>
            </w:r>
          </w:p>
          <w:p w14:paraId="4F728623" w14:textId="7117047E" w:rsidR="00C34D2F" w:rsidRPr="00453250" w:rsidRDefault="00C34D2F" w:rsidP="00C34D2F">
            <w:pPr>
              <w:spacing w:line="360" w:lineRule="auto"/>
              <w:jc w:val="center"/>
              <w:rPr>
                <w:rFonts w:ascii="Arial" w:hAnsi="Arial" w:cs="Arial"/>
                <w:sz w:val="24"/>
                <w:szCs w:val="24"/>
              </w:rPr>
            </w:pPr>
            <w:r w:rsidRPr="00453250">
              <w:rPr>
                <w:rFonts w:ascii="Arial" w:hAnsi="Arial" w:cs="Arial"/>
                <w:sz w:val="24"/>
                <w:szCs w:val="24"/>
              </w:rPr>
              <w:t>ICL £</w:t>
            </w:r>
            <w:r w:rsidR="00175FB4" w:rsidRPr="00453250">
              <w:rPr>
                <w:rFonts w:ascii="Arial" w:hAnsi="Arial" w:cs="Arial"/>
                <w:sz w:val="24"/>
                <w:szCs w:val="24"/>
              </w:rPr>
              <w:t xml:space="preserve">743 million </w:t>
            </w:r>
            <w:r w:rsidR="00353E49" w:rsidRPr="00453250">
              <w:rPr>
                <w:rFonts w:ascii="Arial" w:hAnsi="Arial" w:cs="Arial"/>
                <w:sz w:val="24"/>
                <w:szCs w:val="24"/>
              </w:rPr>
              <w:t xml:space="preserve">stake. </w:t>
            </w:r>
          </w:p>
        </w:tc>
        <w:tc>
          <w:tcPr>
            <w:tcW w:w="1701" w:type="dxa"/>
          </w:tcPr>
          <w:p w14:paraId="7790BA90" w14:textId="3FE59381" w:rsidR="00E44FA4" w:rsidRPr="00453250" w:rsidRDefault="0045441F" w:rsidP="00F60CA4">
            <w:pPr>
              <w:spacing w:line="360" w:lineRule="auto"/>
              <w:jc w:val="center"/>
              <w:rPr>
                <w:rFonts w:ascii="Arial" w:hAnsi="Arial" w:cs="Arial"/>
                <w:sz w:val="24"/>
                <w:szCs w:val="24"/>
              </w:rPr>
            </w:pPr>
            <w:r w:rsidRPr="00453250">
              <w:rPr>
                <w:rFonts w:ascii="Arial" w:hAnsi="Arial" w:cs="Arial"/>
                <w:sz w:val="24"/>
                <w:szCs w:val="24"/>
              </w:rPr>
              <w:t xml:space="preserve">Fujitsu </w:t>
            </w:r>
            <w:r w:rsidR="00681AB8" w:rsidRPr="00453250">
              <w:rPr>
                <w:rFonts w:ascii="Arial" w:hAnsi="Arial" w:cs="Arial"/>
                <w:sz w:val="24"/>
                <w:szCs w:val="24"/>
              </w:rPr>
              <w:t>from the year 1935 had its eyes set on world dom</w:t>
            </w:r>
            <w:r w:rsidR="00A32F79" w:rsidRPr="00453250">
              <w:rPr>
                <w:rFonts w:ascii="Arial" w:hAnsi="Arial" w:cs="Arial"/>
                <w:sz w:val="24"/>
                <w:szCs w:val="24"/>
              </w:rPr>
              <w:t>ination for the computer indust</w:t>
            </w:r>
            <w:r w:rsidR="00F60CA4" w:rsidRPr="00453250">
              <w:rPr>
                <w:rFonts w:ascii="Arial" w:hAnsi="Arial" w:cs="Arial"/>
                <w:sz w:val="24"/>
                <w:szCs w:val="24"/>
              </w:rPr>
              <w:t>ry</w:t>
            </w:r>
            <w:r w:rsidR="00E24CD2" w:rsidRPr="00453250">
              <w:rPr>
                <w:rFonts w:ascii="Arial" w:hAnsi="Arial" w:cs="Arial"/>
                <w:sz w:val="24"/>
                <w:szCs w:val="24"/>
              </w:rPr>
              <w:t xml:space="preserve"> acquiring several</w:t>
            </w:r>
            <w:r w:rsidR="006C0E25" w:rsidRPr="00453250">
              <w:rPr>
                <w:rFonts w:ascii="Arial" w:hAnsi="Arial" w:cs="Arial"/>
                <w:sz w:val="24"/>
                <w:szCs w:val="24"/>
              </w:rPr>
              <w:t xml:space="preserve"> </w:t>
            </w:r>
            <w:r w:rsidR="00A22696" w:rsidRPr="00453250">
              <w:rPr>
                <w:rFonts w:ascii="Arial" w:hAnsi="Arial" w:cs="Arial"/>
                <w:sz w:val="24"/>
                <w:szCs w:val="24"/>
              </w:rPr>
              <w:t>businesses</w:t>
            </w:r>
            <w:r w:rsidR="006C0E25" w:rsidRPr="00453250">
              <w:rPr>
                <w:rFonts w:ascii="Arial" w:hAnsi="Arial" w:cs="Arial"/>
                <w:sz w:val="24"/>
                <w:szCs w:val="24"/>
              </w:rPr>
              <w:t xml:space="preserve"> along the way to try and level with the big American company IBM.</w:t>
            </w:r>
          </w:p>
        </w:tc>
      </w:tr>
      <w:tr w:rsidR="009A368A" w:rsidRPr="00453250" w14:paraId="41248771" w14:textId="77777777" w:rsidTr="00EA1999">
        <w:tc>
          <w:tcPr>
            <w:tcW w:w="284" w:type="dxa"/>
          </w:tcPr>
          <w:p w14:paraId="6A6FC6B1" w14:textId="3DC3C0F3"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8</w:t>
            </w:r>
          </w:p>
        </w:tc>
        <w:tc>
          <w:tcPr>
            <w:tcW w:w="1276" w:type="dxa"/>
          </w:tcPr>
          <w:p w14:paraId="5D266E5C" w14:textId="3E9859F8" w:rsidR="00E44FA4" w:rsidRPr="00453250" w:rsidRDefault="00097C87" w:rsidP="00E44FA4">
            <w:pPr>
              <w:spacing w:line="360" w:lineRule="auto"/>
              <w:jc w:val="center"/>
              <w:rPr>
                <w:rFonts w:ascii="Arial" w:hAnsi="Arial" w:cs="Arial"/>
                <w:sz w:val="24"/>
                <w:szCs w:val="24"/>
              </w:rPr>
            </w:pPr>
            <w:r w:rsidRPr="00453250">
              <w:rPr>
                <w:rFonts w:ascii="Arial" w:hAnsi="Arial" w:cs="Arial"/>
                <w:sz w:val="24"/>
                <w:szCs w:val="24"/>
              </w:rPr>
              <w:t>A</w:t>
            </w:r>
            <w:r w:rsidR="00711F90" w:rsidRPr="00453250">
              <w:rPr>
                <w:rFonts w:ascii="Arial" w:hAnsi="Arial" w:cs="Arial"/>
                <w:sz w:val="24"/>
                <w:szCs w:val="24"/>
              </w:rPr>
              <w:t xml:space="preserve">ldhous, and </w:t>
            </w:r>
            <w:r w:rsidR="00E44FA4" w:rsidRPr="00453250">
              <w:rPr>
                <w:rFonts w:ascii="Arial" w:hAnsi="Arial" w:cs="Arial"/>
                <w:sz w:val="24"/>
                <w:szCs w:val="24"/>
              </w:rPr>
              <w:t>Swinbanks</w:t>
            </w:r>
          </w:p>
        </w:tc>
        <w:tc>
          <w:tcPr>
            <w:tcW w:w="1276" w:type="dxa"/>
          </w:tcPr>
          <w:p w14:paraId="26649524" w14:textId="010F852B"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Fujitsu’s long march</w:t>
            </w:r>
          </w:p>
        </w:tc>
        <w:tc>
          <w:tcPr>
            <w:tcW w:w="850" w:type="dxa"/>
          </w:tcPr>
          <w:p w14:paraId="7BBA581F" w14:textId="1D637673" w:rsidR="00E44FA4" w:rsidRPr="00453250" w:rsidRDefault="00E44FA4" w:rsidP="00E44FA4">
            <w:pPr>
              <w:spacing w:line="360" w:lineRule="auto"/>
              <w:jc w:val="center"/>
              <w:rPr>
                <w:rFonts w:ascii="Arial" w:hAnsi="Arial" w:cs="Arial"/>
                <w:sz w:val="24"/>
                <w:szCs w:val="24"/>
              </w:rPr>
            </w:pPr>
            <w:r w:rsidRPr="00453250">
              <w:rPr>
                <w:rFonts w:ascii="Arial" w:hAnsi="Arial" w:cs="Arial"/>
                <w:sz w:val="24"/>
                <w:szCs w:val="24"/>
              </w:rPr>
              <w:t>1990</w:t>
            </w:r>
          </w:p>
        </w:tc>
        <w:tc>
          <w:tcPr>
            <w:tcW w:w="1843" w:type="dxa"/>
          </w:tcPr>
          <w:p w14:paraId="36D3997E" w14:textId="41ED7714" w:rsidR="005C7D05" w:rsidRPr="00453250" w:rsidRDefault="00EB2DB3" w:rsidP="006C5F7F">
            <w:pPr>
              <w:spacing w:line="360" w:lineRule="auto"/>
              <w:jc w:val="center"/>
              <w:rPr>
                <w:rFonts w:ascii="Arial" w:hAnsi="Arial" w:cs="Arial"/>
                <w:sz w:val="24"/>
                <w:szCs w:val="24"/>
              </w:rPr>
            </w:pPr>
            <w:r w:rsidRPr="00453250">
              <w:rPr>
                <w:rFonts w:ascii="Arial" w:hAnsi="Arial" w:cs="Arial"/>
                <w:sz w:val="24"/>
                <w:szCs w:val="24"/>
              </w:rPr>
              <w:t xml:space="preserve">The method used to locate this article was a Google Scholar search </w:t>
            </w:r>
            <w:r w:rsidRPr="00453250">
              <w:rPr>
                <w:rFonts w:ascii="Arial" w:hAnsi="Arial" w:cs="Arial"/>
                <w:sz w:val="24"/>
                <w:szCs w:val="24"/>
              </w:rPr>
              <w:lastRenderedPageBreak/>
              <w:t>that gave up 18,000 results in 0.10 seconds. This newspaper story was found by the researcher when the</w:t>
            </w:r>
            <w:r w:rsidR="001375F5" w:rsidRPr="00453250">
              <w:rPr>
                <w:rFonts w:ascii="Arial" w:hAnsi="Arial" w:cs="Arial"/>
                <w:sz w:val="24"/>
                <w:szCs w:val="24"/>
              </w:rPr>
              <w:t xml:space="preserve"> researcher</w:t>
            </w:r>
            <w:r w:rsidRPr="00453250">
              <w:rPr>
                <w:rFonts w:ascii="Arial" w:hAnsi="Arial" w:cs="Arial"/>
                <w:sz w:val="24"/>
                <w:szCs w:val="24"/>
              </w:rPr>
              <w:t xml:space="preserve"> searched for a Fujitsu, ICL link.</w:t>
            </w:r>
          </w:p>
        </w:tc>
        <w:tc>
          <w:tcPr>
            <w:tcW w:w="1985" w:type="dxa"/>
          </w:tcPr>
          <w:p w14:paraId="6EB456E7" w14:textId="410D9355" w:rsidR="00E44FA4" w:rsidRPr="00453250" w:rsidRDefault="00166B9A" w:rsidP="00E62FF5">
            <w:pPr>
              <w:spacing w:line="360" w:lineRule="auto"/>
              <w:jc w:val="center"/>
              <w:rPr>
                <w:rFonts w:ascii="Arial" w:hAnsi="Arial" w:cs="Arial"/>
                <w:sz w:val="24"/>
                <w:szCs w:val="24"/>
              </w:rPr>
            </w:pPr>
            <w:r w:rsidRPr="00453250">
              <w:rPr>
                <w:rFonts w:ascii="Arial" w:hAnsi="Arial" w:cs="Arial"/>
                <w:sz w:val="24"/>
                <w:szCs w:val="24"/>
              </w:rPr>
              <w:lastRenderedPageBreak/>
              <w:t xml:space="preserve">With over 50% stakes in both Amdahl and ICL, two IT companies, </w:t>
            </w:r>
            <w:r w:rsidRPr="00453250">
              <w:rPr>
                <w:rFonts w:ascii="Arial" w:hAnsi="Arial" w:cs="Arial"/>
                <w:sz w:val="24"/>
                <w:szCs w:val="24"/>
              </w:rPr>
              <w:lastRenderedPageBreak/>
              <w:t>Fujitsu was a major player in the computer industry in 1990, when it was causing waves in the UK and around the globe.</w:t>
            </w:r>
          </w:p>
        </w:tc>
        <w:tc>
          <w:tcPr>
            <w:tcW w:w="1842" w:type="dxa"/>
          </w:tcPr>
          <w:p w14:paraId="1776DDD9" w14:textId="0D568F21" w:rsidR="006844AD" w:rsidRPr="00453250" w:rsidRDefault="00572CA9" w:rsidP="000C2A4E">
            <w:pPr>
              <w:spacing w:line="360" w:lineRule="auto"/>
              <w:jc w:val="center"/>
              <w:rPr>
                <w:rFonts w:ascii="Arial" w:hAnsi="Arial" w:cs="Arial"/>
                <w:sz w:val="24"/>
                <w:szCs w:val="24"/>
              </w:rPr>
            </w:pPr>
            <w:r w:rsidRPr="00453250">
              <w:rPr>
                <w:rFonts w:ascii="Arial" w:hAnsi="Arial" w:cs="Arial"/>
                <w:sz w:val="24"/>
                <w:szCs w:val="24"/>
              </w:rPr>
              <w:lastRenderedPageBreak/>
              <w:t xml:space="preserve">With their ICL bid, Fujitsu will move up from fourth place to number two in </w:t>
            </w:r>
            <w:r w:rsidRPr="00453250">
              <w:rPr>
                <w:rFonts w:ascii="Arial" w:hAnsi="Arial" w:cs="Arial"/>
                <w:sz w:val="24"/>
                <w:szCs w:val="24"/>
              </w:rPr>
              <w:lastRenderedPageBreak/>
              <w:t>the rankings. In July 1990, Fujitsu will make a proposal for a fifty percent stake. Additionally, Fujitsu owns 43.6% of Amdahl.</w:t>
            </w:r>
            <w:r w:rsidR="00F42653" w:rsidRPr="00453250">
              <w:rPr>
                <w:rFonts w:ascii="Arial" w:hAnsi="Arial" w:cs="Arial"/>
                <w:sz w:val="24"/>
                <w:szCs w:val="24"/>
              </w:rPr>
              <w:t xml:space="preserve"> ICL</w:t>
            </w:r>
            <w:r w:rsidR="004A39AB" w:rsidRPr="00453250">
              <w:rPr>
                <w:rFonts w:ascii="Arial" w:hAnsi="Arial" w:cs="Arial"/>
                <w:sz w:val="24"/>
                <w:szCs w:val="24"/>
              </w:rPr>
              <w:t xml:space="preserve"> is</w:t>
            </w:r>
            <w:r w:rsidRPr="00453250">
              <w:rPr>
                <w:rFonts w:ascii="Arial" w:hAnsi="Arial" w:cs="Arial"/>
                <w:sz w:val="24"/>
                <w:szCs w:val="24"/>
              </w:rPr>
              <w:t xml:space="preserve"> </w:t>
            </w:r>
            <w:r w:rsidR="004A39AB" w:rsidRPr="00453250">
              <w:rPr>
                <w:rFonts w:ascii="Arial" w:hAnsi="Arial" w:cs="Arial"/>
                <w:sz w:val="24"/>
                <w:szCs w:val="24"/>
              </w:rPr>
              <w:t>t</w:t>
            </w:r>
            <w:r w:rsidRPr="00453250">
              <w:rPr>
                <w:rFonts w:ascii="Arial" w:hAnsi="Arial" w:cs="Arial"/>
                <w:sz w:val="24"/>
                <w:szCs w:val="24"/>
              </w:rPr>
              <w:t>he only British producer selling to an overseas buyer. The current sta</w:t>
            </w:r>
            <w:r w:rsidR="00C47922" w:rsidRPr="00453250">
              <w:rPr>
                <w:rFonts w:ascii="Arial" w:hAnsi="Arial" w:cs="Arial"/>
                <w:sz w:val="24"/>
                <w:szCs w:val="24"/>
              </w:rPr>
              <w:t>te</w:t>
            </w:r>
            <w:r w:rsidRPr="00453250">
              <w:rPr>
                <w:rFonts w:ascii="Arial" w:hAnsi="Arial" w:cs="Arial"/>
                <w:sz w:val="24"/>
                <w:szCs w:val="24"/>
              </w:rPr>
              <w:t xml:space="preserve"> of the British computer industry and the absence of a comprehensive government policy for IT.</w:t>
            </w:r>
          </w:p>
        </w:tc>
        <w:tc>
          <w:tcPr>
            <w:tcW w:w="1701" w:type="dxa"/>
          </w:tcPr>
          <w:p w14:paraId="7715EFF3" w14:textId="4448CA86" w:rsidR="00BA6BEE" w:rsidRPr="00453250" w:rsidRDefault="006A06B1" w:rsidP="004D76B9">
            <w:pPr>
              <w:spacing w:line="360" w:lineRule="auto"/>
              <w:jc w:val="center"/>
              <w:rPr>
                <w:rFonts w:ascii="Arial" w:hAnsi="Arial" w:cs="Arial"/>
                <w:sz w:val="24"/>
                <w:szCs w:val="24"/>
              </w:rPr>
            </w:pPr>
            <w:r w:rsidRPr="00453250">
              <w:rPr>
                <w:rFonts w:ascii="Arial" w:hAnsi="Arial" w:cs="Arial"/>
                <w:sz w:val="24"/>
                <w:szCs w:val="24"/>
              </w:rPr>
              <w:lastRenderedPageBreak/>
              <w:t xml:space="preserve">In 1990 Fujitsu </w:t>
            </w:r>
            <w:r w:rsidR="00F70363" w:rsidRPr="00453250">
              <w:rPr>
                <w:rFonts w:ascii="Arial" w:hAnsi="Arial" w:cs="Arial"/>
                <w:sz w:val="24"/>
                <w:szCs w:val="24"/>
              </w:rPr>
              <w:t>was acquiring business</w:t>
            </w:r>
            <w:r w:rsidR="004A3814" w:rsidRPr="00453250">
              <w:rPr>
                <w:rFonts w:ascii="Arial" w:hAnsi="Arial" w:cs="Arial"/>
                <w:sz w:val="24"/>
                <w:szCs w:val="24"/>
              </w:rPr>
              <w:t>es</w:t>
            </w:r>
            <w:r w:rsidR="00F70363" w:rsidRPr="00453250">
              <w:rPr>
                <w:rFonts w:ascii="Arial" w:hAnsi="Arial" w:cs="Arial"/>
                <w:sz w:val="24"/>
                <w:szCs w:val="24"/>
              </w:rPr>
              <w:t xml:space="preserve"> </w:t>
            </w:r>
            <w:r w:rsidR="00FC152E" w:rsidRPr="00453250">
              <w:rPr>
                <w:rFonts w:ascii="Arial" w:hAnsi="Arial" w:cs="Arial"/>
                <w:sz w:val="24"/>
                <w:szCs w:val="24"/>
              </w:rPr>
              <w:t>ICL,</w:t>
            </w:r>
            <w:r w:rsidR="00EA130A" w:rsidRPr="00453250">
              <w:rPr>
                <w:rFonts w:ascii="Arial" w:hAnsi="Arial" w:cs="Arial"/>
                <w:sz w:val="24"/>
                <w:szCs w:val="24"/>
              </w:rPr>
              <w:t xml:space="preserve"> </w:t>
            </w:r>
            <w:r w:rsidR="00507BF6" w:rsidRPr="00453250">
              <w:rPr>
                <w:rFonts w:ascii="Arial" w:hAnsi="Arial" w:cs="Arial"/>
                <w:sz w:val="24"/>
                <w:szCs w:val="24"/>
              </w:rPr>
              <w:t>in</w:t>
            </w:r>
            <w:r w:rsidR="00D43798" w:rsidRPr="00453250">
              <w:rPr>
                <w:rFonts w:ascii="Arial" w:hAnsi="Arial" w:cs="Arial"/>
                <w:sz w:val="24"/>
                <w:szCs w:val="24"/>
              </w:rPr>
              <w:t xml:space="preserve"> the</w:t>
            </w:r>
            <w:r w:rsidR="00507BF6" w:rsidRPr="00453250">
              <w:rPr>
                <w:rFonts w:ascii="Arial" w:hAnsi="Arial" w:cs="Arial"/>
                <w:sz w:val="24"/>
                <w:szCs w:val="24"/>
              </w:rPr>
              <w:t xml:space="preserve"> </w:t>
            </w:r>
            <w:r w:rsidR="00EA130A" w:rsidRPr="00453250">
              <w:rPr>
                <w:rFonts w:ascii="Arial" w:hAnsi="Arial" w:cs="Arial"/>
                <w:sz w:val="24"/>
                <w:szCs w:val="24"/>
              </w:rPr>
              <w:lastRenderedPageBreak/>
              <w:t xml:space="preserve">UK and </w:t>
            </w:r>
            <w:r w:rsidR="00FC152E" w:rsidRPr="00453250">
              <w:rPr>
                <w:rFonts w:ascii="Arial" w:hAnsi="Arial" w:cs="Arial"/>
                <w:sz w:val="24"/>
                <w:szCs w:val="24"/>
              </w:rPr>
              <w:t xml:space="preserve"> Am</w:t>
            </w:r>
            <w:r w:rsidR="004D76B9" w:rsidRPr="00453250">
              <w:rPr>
                <w:rFonts w:ascii="Arial" w:hAnsi="Arial" w:cs="Arial"/>
                <w:sz w:val="24"/>
                <w:szCs w:val="24"/>
              </w:rPr>
              <w:t>d</w:t>
            </w:r>
            <w:r w:rsidR="00D734A0" w:rsidRPr="00453250">
              <w:rPr>
                <w:rFonts w:ascii="Arial" w:hAnsi="Arial" w:cs="Arial"/>
                <w:sz w:val="24"/>
                <w:szCs w:val="24"/>
              </w:rPr>
              <w:t>ah</w:t>
            </w:r>
            <w:r w:rsidR="00FC152E" w:rsidRPr="00453250">
              <w:rPr>
                <w:rFonts w:ascii="Arial" w:hAnsi="Arial" w:cs="Arial"/>
                <w:sz w:val="24"/>
                <w:szCs w:val="24"/>
              </w:rPr>
              <w:t>l</w:t>
            </w:r>
            <w:r w:rsidR="00A07929" w:rsidRPr="00453250">
              <w:rPr>
                <w:rFonts w:ascii="Arial" w:hAnsi="Arial" w:cs="Arial"/>
                <w:sz w:val="24"/>
                <w:szCs w:val="24"/>
              </w:rPr>
              <w:t>,</w:t>
            </w:r>
            <w:r w:rsidR="00EA130A" w:rsidRPr="00453250">
              <w:rPr>
                <w:rFonts w:ascii="Arial" w:hAnsi="Arial" w:cs="Arial"/>
                <w:sz w:val="24"/>
                <w:szCs w:val="24"/>
              </w:rPr>
              <w:t xml:space="preserve"> </w:t>
            </w:r>
            <w:r w:rsidR="00D43798" w:rsidRPr="00453250">
              <w:rPr>
                <w:rFonts w:ascii="Arial" w:hAnsi="Arial" w:cs="Arial"/>
                <w:sz w:val="24"/>
                <w:szCs w:val="24"/>
              </w:rPr>
              <w:t xml:space="preserve">in the </w:t>
            </w:r>
            <w:r w:rsidR="00507BF6" w:rsidRPr="00453250">
              <w:rPr>
                <w:rFonts w:ascii="Arial" w:hAnsi="Arial" w:cs="Arial"/>
                <w:sz w:val="24"/>
                <w:szCs w:val="24"/>
              </w:rPr>
              <w:t>USA</w:t>
            </w:r>
            <w:r w:rsidR="000D5781" w:rsidRPr="00453250">
              <w:rPr>
                <w:rFonts w:ascii="Arial" w:hAnsi="Arial" w:cs="Arial"/>
                <w:sz w:val="24"/>
                <w:szCs w:val="24"/>
              </w:rPr>
              <w:t xml:space="preserve">. </w:t>
            </w:r>
            <w:r w:rsidR="00E36A82" w:rsidRPr="00453250">
              <w:rPr>
                <w:rFonts w:ascii="Arial" w:hAnsi="Arial" w:cs="Arial"/>
                <w:sz w:val="24"/>
                <w:szCs w:val="24"/>
              </w:rPr>
              <w:t>W</w:t>
            </w:r>
            <w:r w:rsidR="00BE511F" w:rsidRPr="00453250">
              <w:rPr>
                <w:rFonts w:ascii="Arial" w:hAnsi="Arial" w:cs="Arial"/>
                <w:sz w:val="24"/>
                <w:szCs w:val="24"/>
              </w:rPr>
              <w:t xml:space="preserve">ith </w:t>
            </w:r>
            <w:r w:rsidR="004D76B9" w:rsidRPr="00453250">
              <w:rPr>
                <w:rFonts w:ascii="Arial" w:hAnsi="Arial" w:cs="Arial"/>
                <w:sz w:val="24"/>
                <w:szCs w:val="24"/>
              </w:rPr>
              <w:t xml:space="preserve">some talks in </w:t>
            </w:r>
            <w:r w:rsidR="001B1942" w:rsidRPr="00453250">
              <w:rPr>
                <w:rFonts w:ascii="Arial" w:hAnsi="Arial" w:cs="Arial"/>
                <w:sz w:val="24"/>
                <w:szCs w:val="24"/>
              </w:rPr>
              <w:t xml:space="preserve">the </w:t>
            </w:r>
            <w:r w:rsidR="00FD4CD8" w:rsidRPr="00453250">
              <w:rPr>
                <w:rFonts w:ascii="Arial" w:hAnsi="Arial" w:cs="Arial"/>
                <w:sz w:val="24"/>
                <w:szCs w:val="24"/>
              </w:rPr>
              <w:t>preliminary stages</w:t>
            </w:r>
            <w:r w:rsidR="004D76B9" w:rsidRPr="00453250">
              <w:rPr>
                <w:rFonts w:ascii="Arial" w:hAnsi="Arial" w:cs="Arial"/>
                <w:sz w:val="24"/>
                <w:szCs w:val="24"/>
              </w:rPr>
              <w:t xml:space="preserve"> </w:t>
            </w:r>
            <w:r w:rsidR="00EA130A" w:rsidRPr="00453250">
              <w:rPr>
                <w:rFonts w:ascii="Arial" w:hAnsi="Arial" w:cs="Arial"/>
                <w:sz w:val="24"/>
                <w:szCs w:val="24"/>
              </w:rPr>
              <w:t>with</w:t>
            </w:r>
            <w:r w:rsidR="004D76B9" w:rsidRPr="00453250">
              <w:rPr>
                <w:rFonts w:ascii="Arial" w:hAnsi="Arial" w:cs="Arial"/>
                <w:sz w:val="24"/>
                <w:szCs w:val="24"/>
              </w:rPr>
              <w:t xml:space="preserve"> the</w:t>
            </w:r>
            <w:r w:rsidR="00E36A82" w:rsidRPr="00453250">
              <w:rPr>
                <w:rFonts w:ascii="Arial" w:hAnsi="Arial" w:cs="Arial"/>
                <w:sz w:val="24"/>
                <w:szCs w:val="24"/>
              </w:rPr>
              <w:t xml:space="preserve"> Post Office</w:t>
            </w:r>
            <w:r w:rsidR="00BA6BEE" w:rsidRPr="00453250">
              <w:rPr>
                <w:rFonts w:ascii="Arial" w:hAnsi="Arial" w:cs="Arial"/>
                <w:sz w:val="24"/>
                <w:szCs w:val="24"/>
              </w:rPr>
              <w:t>.</w:t>
            </w:r>
          </w:p>
          <w:p w14:paraId="4629801C" w14:textId="06FB7075" w:rsidR="00E44FA4" w:rsidRPr="00453250" w:rsidRDefault="004D76B9" w:rsidP="004D76B9">
            <w:pPr>
              <w:spacing w:line="360" w:lineRule="auto"/>
              <w:jc w:val="center"/>
              <w:rPr>
                <w:rFonts w:ascii="Arial" w:hAnsi="Arial" w:cs="Arial"/>
                <w:sz w:val="24"/>
                <w:szCs w:val="24"/>
              </w:rPr>
            </w:pPr>
            <w:r w:rsidRPr="00453250">
              <w:rPr>
                <w:rFonts w:ascii="Arial" w:hAnsi="Arial" w:cs="Arial"/>
                <w:sz w:val="24"/>
                <w:szCs w:val="24"/>
              </w:rPr>
              <w:t xml:space="preserve"> </w:t>
            </w:r>
          </w:p>
        </w:tc>
      </w:tr>
      <w:tr w:rsidR="0059102D" w:rsidRPr="00453250" w14:paraId="5619C124" w14:textId="77777777" w:rsidTr="00EA1999">
        <w:tc>
          <w:tcPr>
            <w:tcW w:w="284" w:type="dxa"/>
          </w:tcPr>
          <w:p w14:paraId="316CC8A7" w14:textId="10C595F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9</w:t>
            </w:r>
          </w:p>
        </w:tc>
        <w:tc>
          <w:tcPr>
            <w:tcW w:w="1276" w:type="dxa"/>
          </w:tcPr>
          <w:p w14:paraId="355A76E6" w14:textId="0BF8B592" w:rsidR="0059102D" w:rsidRPr="00453250" w:rsidRDefault="0059102D" w:rsidP="0059102D">
            <w:pPr>
              <w:spacing w:line="360" w:lineRule="auto"/>
              <w:jc w:val="both"/>
              <w:rPr>
                <w:rFonts w:ascii="Arial" w:hAnsi="Arial" w:cs="Arial"/>
                <w:sz w:val="24"/>
                <w:szCs w:val="24"/>
              </w:rPr>
            </w:pPr>
            <w:r w:rsidRPr="00453250">
              <w:rPr>
                <w:rFonts w:ascii="Arial" w:hAnsi="Arial" w:cs="Arial"/>
                <w:sz w:val="24"/>
                <w:szCs w:val="24"/>
              </w:rPr>
              <w:t xml:space="preserve">Thompson </w:t>
            </w:r>
          </w:p>
        </w:tc>
        <w:tc>
          <w:tcPr>
            <w:tcW w:w="1276" w:type="dxa"/>
          </w:tcPr>
          <w:p w14:paraId="13D5096C" w14:textId="3924D16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Introduction to the early</w:t>
            </w:r>
          </w:p>
          <w:p w14:paraId="6ED72E00" w14:textId="5482104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Sociology of management</w:t>
            </w:r>
          </w:p>
          <w:p w14:paraId="6A90334A" w14:textId="20E0DCD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and Organizations</w:t>
            </w:r>
          </w:p>
        </w:tc>
        <w:tc>
          <w:tcPr>
            <w:tcW w:w="850" w:type="dxa"/>
          </w:tcPr>
          <w:p w14:paraId="390C80A4" w14:textId="6E01CFD5" w:rsidR="0059102D" w:rsidRPr="00453250" w:rsidRDefault="0011735C" w:rsidP="0059102D">
            <w:pPr>
              <w:spacing w:line="360" w:lineRule="auto"/>
              <w:jc w:val="both"/>
              <w:rPr>
                <w:rFonts w:ascii="Arial" w:hAnsi="Arial" w:cs="Arial"/>
                <w:sz w:val="24"/>
                <w:szCs w:val="24"/>
              </w:rPr>
            </w:pPr>
            <w:r>
              <w:rPr>
                <w:rFonts w:ascii="Arial" w:hAnsi="Arial" w:cs="Arial"/>
                <w:sz w:val="24"/>
                <w:szCs w:val="24"/>
              </w:rPr>
              <w:lastRenderedPageBreak/>
              <w:t>2021</w:t>
            </w:r>
          </w:p>
        </w:tc>
        <w:tc>
          <w:tcPr>
            <w:tcW w:w="1843" w:type="dxa"/>
          </w:tcPr>
          <w:p w14:paraId="2FAFD67E" w14:textId="47C8CD76" w:rsidR="0059102D" w:rsidRPr="0046266C" w:rsidRDefault="0059102D" w:rsidP="0059102D">
            <w:pPr>
              <w:spacing w:line="360" w:lineRule="auto"/>
              <w:jc w:val="center"/>
              <w:rPr>
                <w:rFonts w:ascii="Arial" w:hAnsi="Arial" w:cs="Arial"/>
                <w:sz w:val="24"/>
                <w:szCs w:val="24"/>
              </w:rPr>
            </w:pPr>
            <w:r w:rsidRPr="0046266C">
              <w:rPr>
                <w:rFonts w:ascii="Arial" w:hAnsi="Arial" w:cs="Arial"/>
                <w:sz w:val="24"/>
                <w:szCs w:val="24"/>
              </w:rPr>
              <w:t xml:space="preserve">The methods obtained for this article was reading </w:t>
            </w:r>
            <w:r w:rsidRPr="0046266C">
              <w:rPr>
                <w:rFonts w:ascii="Arial" w:hAnsi="Arial" w:cs="Arial"/>
                <w:sz w:val="24"/>
                <w:szCs w:val="24"/>
              </w:rPr>
              <w:lastRenderedPageBreak/>
              <w:t>reference list also using a google scholar</w:t>
            </w:r>
          </w:p>
        </w:tc>
        <w:tc>
          <w:tcPr>
            <w:tcW w:w="1985" w:type="dxa"/>
          </w:tcPr>
          <w:p w14:paraId="5BE95534" w14:textId="77777777" w:rsidR="00704E7B" w:rsidRPr="00704E7B" w:rsidRDefault="00704E7B" w:rsidP="00704E7B">
            <w:pPr>
              <w:spacing w:line="360" w:lineRule="auto"/>
              <w:jc w:val="center"/>
              <w:rPr>
                <w:rFonts w:ascii="Arial" w:eastAsia="Times New Roman" w:hAnsi="Arial" w:cs="Arial"/>
                <w:sz w:val="24"/>
                <w:szCs w:val="24"/>
                <w:lang w:val="en-GB" w:eastAsia="en-GB"/>
              </w:rPr>
            </w:pPr>
            <w:r w:rsidRPr="00704E7B">
              <w:rPr>
                <w:rFonts w:ascii="Arial" w:eastAsia="Times New Roman" w:hAnsi="Arial" w:cs="Arial"/>
                <w:sz w:val="24"/>
                <w:szCs w:val="24"/>
                <w:lang w:val="en-GB" w:eastAsia="en-GB"/>
              </w:rPr>
              <w:lastRenderedPageBreak/>
              <w:t xml:space="preserve">The exact PO contract and the volume of business will </w:t>
            </w:r>
            <w:r w:rsidRPr="00704E7B">
              <w:rPr>
                <w:rFonts w:ascii="Arial" w:eastAsia="Times New Roman" w:hAnsi="Arial" w:cs="Arial"/>
                <w:sz w:val="24"/>
                <w:szCs w:val="24"/>
                <w:lang w:val="en-GB" w:eastAsia="en-GB"/>
              </w:rPr>
              <w:lastRenderedPageBreak/>
              <w:t>obviously determine the post office's remaining revenue between the core payment and transaction fees, but a typical rural shop with a PO may receive an annual PO income of £12,000, of which the core payment would be approximately £8,400 and the transaction fees would be £3,600.</w:t>
            </w:r>
          </w:p>
          <w:p w14:paraId="07C45B1F" w14:textId="0AC1EC4F" w:rsidR="0059102D" w:rsidRPr="00704E7B" w:rsidRDefault="0059102D" w:rsidP="00704E7B">
            <w:pPr>
              <w:spacing w:line="360" w:lineRule="auto"/>
              <w:jc w:val="center"/>
              <w:rPr>
                <w:rFonts w:ascii="Arial" w:hAnsi="Arial" w:cs="Arial"/>
                <w:sz w:val="24"/>
                <w:szCs w:val="24"/>
              </w:rPr>
            </w:pPr>
          </w:p>
        </w:tc>
        <w:tc>
          <w:tcPr>
            <w:tcW w:w="1842" w:type="dxa"/>
          </w:tcPr>
          <w:p w14:paraId="5EA2F433" w14:textId="77777777" w:rsidR="0059102D" w:rsidRPr="00AD688C" w:rsidRDefault="0059102D" w:rsidP="0059102D">
            <w:pPr>
              <w:spacing w:line="360" w:lineRule="auto"/>
              <w:jc w:val="center"/>
              <w:rPr>
                <w:rFonts w:ascii="Arial" w:hAnsi="Arial" w:cs="Arial"/>
                <w:sz w:val="24"/>
                <w:szCs w:val="24"/>
                <w:lang w:val="en-GB"/>
              </w:rPr>
            </w:pPr>
            <w:r w:rsidRPr="00AD688C">
              <w:rPr>
                <w:rFonts w:ascii="Arial" w:hAnsi="Arial" w:cs="Arial"/>
                <w:sz w:val="24"/>
                <w:szCs w:val="24"/>
                <w:lang w:val="en-GB"/>
              </w:rPr>
              <w:lastRenderedPageBreak/>
              <w:t xml:space="preserve">Industrial Sociology, Management Science </w:t>
            </w:r>
            <w:r w:rsidRPr="00AD688C">
              <w:rPr>
                <w:rFonts w:ascii="Arial" w:hAnsi="Arial" w:cs="Arial"/>
                <w:sz w:val="24"/>
                <w:szCs w:val="24"/>
                <w:lang w:val="en-GB"/>
              </w:rPr>
              <w:lastRenderedPageBreak/>
              <w:t>(including the viewpoint of Scientific Management), Organization Theory, Administration Theory, Industrial Psychology, and so on.</w:t>
            </w:r>
          </w:p>
          <w:p w14:paraId="12E86258" w14:textId="0FF4945A" w:rsidR="0059102D" w:rsidRPr="00453250" w:rsidRDefault="0059102D" w:rsidP="0059102D">
            <w:pPr>
              <w:spacing w:line="360" w:lineRule="auto"/>
              <w:jc w:val="both"/>
              <w:rPr>
                <w:rFonts w:ascii="Arial" w:hAnsi="Arial" w:cs="Arial"/>
                <w:sz w:val="24"/>
                <w:szCs w:val="24"/>
              </w:rPr>
            </w:pPr>
          </w:p>
        </w:tc>
        <w:tc>
          <w:tcPr>
            <w:tcW w:w="1701" w:type="dxa"/>
          </w:tcPr>
          <w:p w14:paraId="3D683C32" w14:textId="01528851" w:rsidR="007D0DDF" w:rsidRPr="007D0DDF" w:rsidRDefault="007D0DDF" w:rsidP="007D0DDF">
            <w:pPr>
              <w:spacing w:line="360" w:lineRule="auto"/>
              <w:jc w:val="center"/>
              <w:rPr>
                <w:rFonts w:ascii="Arial" w:hAnsi="Arial" w:cs="Arial"/>
                <w:sz w:val="24"/>
                <w:szCs w:val="24"/>
                <w:lang w:val="en-GB"/>
              </w:rPr>
            </w:pPr>
            <w:r w:rsidRPr="007D0DDF">
              <w:rPr>
                <w:rFonts w:ascii="Arial" w:hAnsi="Arial" w:cs="Arial"/>
                <w:sz w:val="24"/>
                <w:szCs w:val="24"/>
                <w:lang w:val="en-GB"/>
              </w:rPr>
              <w:lastRenderedPageBreak/>
              <w:t xml:space="preserve">Since </w:t>
            </w:r>
            <w:r w:rsidR="006A646F" w:rsidRPr="007D0DDF">
              <w:rPr>
                <w:rFonts w:ascii="Arial" w:hAnsi="Arial" w:cs="Arial"/>
                <w:sz w:val="24"/>
                <w:szCs w:val="24"/>
                <w:lang w:val="en-GB"/>
              </w:rPr>
              <w:t>sub postmasters</w:t>
            </w:r>
            <w:r w:rsidRPr="007D0DDF">
              <w:rPr>
                <w:rFonts w:ascii="Arial" w:hAnsi="Arial" w:cs="Arial"/>
                <w:sz w:val="24"/>
                <w:szCs w:val="24"/>
                <w:lang w:val="en-GB"/>
              </w:rPr>
              <w:t xml:space="preserve"> must first pay for their own </w:t>
            </w:r>
            <w:r w:rsidRPr="007D0DDF">
              <w:rPr>
                <w:rFonts w:ascii="Arial" w:hAnsi="Arial" w:cs="Arial"/>
                <w:sz w:val="24"/>
                <w:szCs w:val="24"/>
                <w:lang w:val="en-GB"/>
              </w:rPr>
              <w:lastRenderedPageBreak/>
              <w:t xml:space="preserve">post office in order to operate one, the post office benefits from having the best of both worlds, even though their monthly income is still </w:t>
            </w:r>
            <w:r w:rsidR="00342F73" w:rsidRPr="007D0DDF">
              <w:rPr>
                <w:rFonts w:ascii="Arial" w:hAnsi="Arial" w:cs="Arial"/>
                <w:sz w:val="24"/>
                <w:szCs w:val="24"/>
                <w:lang w:val="en-GB"/>
              </w:rPr>
              <w:t>little</w:t>
            </w:r>
            <w:r w:rsidRPr="007D0DDF">
              <w:rPr>
                <w:rFonts w:ascii="Arial" w:hAnsi="Arial" w:cs="Arial"/>
                <w:sz w:val="24"/>
                <w:szCs w:val="24"/>
                <w:lang w:val="en-GB"/>
              </w:rPr>
              <w:t>.</w:t>
            </w:r>
          </w:p>
          <w:p w14:paraId="781198A4" w14:textId="15461A36" w:rsidR="0059102D" w:rsidRPr="00453250" w:rsidRDefault="0059102D" w:rsidP="00BB7293">
            <w:pPr>
              <w:spacing w:line="360" w:lineRule="auto"/>
              <w:jc w:val="center"/>
              <w:rPr>
                <w:rFonts w:ascii="Arial" w:hAnsi="Arial" w:cs="Arial"/>
                <w:sz w:val="24"/>
                <w:szCs w:val="24"/>
              </w:rPr>
            </w:pPr>
          </w:p>
        </w:tc>
      </w:tr>
      <w:tr w:rsidR="0059102D" w:rsidRPr="00453250" w14:paraId="5DBF0F9F" w14:textId="77777777" w:rsidTr="00EA1999">
        <w:tc>
          <w:tcPr>
            <w:tcW w:w="284" w:type="dxa"/>
          </w:tcPr>
          <w:p w14:paraId="35135BC5" w14:textId="64ECCDE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10</w:t>
            </w:r>
          </w:p>
        </w:tc>
        <w:tc>
          <w:tcPr>
            <w:tcW w:w="1276" w:type="dxa"/>
          </w:tcPr>
          <w:p w14:paraId="42B4584D" w14:textId="14EECAF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Byers</w:t>
            </w:r>
          </w:p>
        </w:tc>
        <w:tc>
          <w:tcPr>
            <w:tcW w:w="1276" w:type="dxa"/>
          </w:tcPr>
          <w:p w14:paraId="1BAC639B" w14:textId="58D36FE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Horizon Inquiry</w:t>
            </w:r>
          </w:p>
        </w:tc>
        <w:tc>
          <w:tcPr>
            <w:tcW w:w="850" w:type="dxa"/>
          </w:tcPr>
          <w:p w14:paraId="3F75FEC9" w14:textId="2279530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2022</w:t>
            </w:r>
          </w:p>
        </w:tc>
        <w:tc>
          <w:tcPr>
            <w:tcW w:w="1843" w:type="dxa"/>
          </w:tcPr>
          <w:p w14:paraId="2CBC37D1" w14:textId="1631FAD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method included utilizing Google Scholar to </w:t>
            </w:r>
            <w:r w:rsidRPr="00453250">
              <w:rPr>
                <w:rFonts w:ascii="Arial" w:hAnsi="Arial" w:cs="Arial"/>
                <w:sz w:val="24"/>
                <w:szCs w:val="24"/>
              </w:rPr>
              <w:lastRenderedPageBreak/>
              <w:t>gather material about the Post Office scandal which in turn led to the Parliament's UK trade and industry committee. This directed the investigator to Post Office Horizon IT Inquiry Byers' witness statements (2022).</w:t>
            </w:r>
          </w:p>
        </w:tc>
        <w:tc>
          <w:tcPr>
            <w:tcW w:w="1985" w:type="dxa"/>
          </w:tcPr>
          <w:p w14:paraId="4BB61BC0" w14:textId="7821141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Government ministers, (DSS), (BA), (DTI), (POCL) and the (ICL) all </w:t>
            </w:r>
            <w:r w:rsidRPr="00453250">
              <w:rPr>
                <w:rFonts w:ascii="Arial" w:hAnsi="Arial" w:cs="Arial"/>
                <w:sz w:val="24"/>
                <w:szCs w:val="24"/>
              </w:rPr>
              <w:lastRenderedPageBreak/>
              <w:t xml:space="preserve">had major roles to play in the implementation of the Horizon with all the indecisive decisions being made. </w:t>
            </w:r>
          </w:p>
        </w:tc>
        <w:tc>
          <w:tcPr>
            <w:tcW w:w="1842" w:type="dxa"/>
          </w:tcPr>
          <w:p w14:paraId="438C4F76" w14:textId="7777777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Hopes and dreams have been crushed, lives lost, and reputations </w:t>
            </w:r>
            <w:r w:rsidRPr="00453250">
              <w:rPr>
                <w:rFonts w:ascii="Arial" w:hAnsi="Arial" w:cs="Arial"/>
                <w:sz w:val="24"/>
                <w:szCs w:val="24"/>
              </w:rPr>
              <w:lastRenderedPageBreak/>
              <w:t>damaged. initiative in private finance PFI agreements. scrutiny of challenging tasks. problematic partnership that exists among stakeholders.</w:t>
            </w:r>
          </w:p>
          <w:p w14:paraId="245371E3" w14:textId="2FF049A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Horizon project was delayed by two years. Major cost overrun, disagreements between the parties Department for Social Security (DSS), Benefits Agency (BA), the Department for Trade and </w:t>
            </w:r>
            <w:r w:rsidRPr="00453250">
              <w:rPr>
                <w:rFonts w:ascii="Arial" w:hAnsi="Arial" w:cs="Arial"/>
                <w:sz w:val="24"/>
                <w:szCs w:val="24"/>
              </w:rPr>
              <w:lastRenderedPageBreak/>
              <w:t xml:space="preserve">Industry (DTI), Post Office Counters Ltd (POCL), and ICL pathway (ICL) </w:t>
            </w:r>
          </w:p>
        </w:tc>
        <w:tc>
          <w:tcPr>
            <w:tcW w:w="1701" w:type="dxa"/>
          </w:tcPr>
          <w:p w14:paraId="3044E2D7" w14:textId="40C29CD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When planning a project of this kind, it is important for </w:t>
            </w:r>
            <w:r w:rsidRPr="00453250">
              <w:rPr>
                <w:rFonts w:ascii="Arial" w:hAnsi="Arial" w:cs="Arial"/>
                <w:sz w:val="24"/>
                <w:szCs w:val="24"/>
              </w:rPr>
              <w:lastRenderedPageBreak/>
              <w:t>all involved parties to collaborate for the project to be completed on schedule, within budget, and with the timeline for government projects staying true to its initial start date.</w:t>
            </w:r>
          </w:p>
        </w:tc>
      </w:tr>
      <w:tr w:rsidR="0059102D" w:rsidRPr="00453250" w14:paraId="2D2EF82D" w14:textId="77777777" w:rsidTr="00EA1999">
        <w:tc>
          <w:tcPr>
            <w:tcW w:w="284" w:type="dxa"/>
          </w:tcPr>
          <w:p w14:paraId="05C7257A" w14:textId="7408A0A0"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11</w:t>
            </w:r>
          </w:p>
        </w:tc>
        <w:tc>
          <w:tcPr>
            <w:tcW w:w="1276" w:type="dxa"/>
          </w:tcPr>
          <w:p w14:paraId="43F55D36" w14:textId="70062A4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Mills</w:t>
            </w:r>
          </w:p>
        </w:tc>
        <w:tc>
          <w:tcPr>
            <w:tcW w:w="1276" w:type="dxa"/>
          </w:tcPr>
          <w:p w14:paraId="3705BAAF" w14:textId="15B4AA5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Select Committee on Trade and Industry Written Evidence. Memorandum by Post Office Ltd</w:t>
            </w:r>
          </w:p>
        </w:tc>
        <w:tc>
          <w:tcPr>
            <w:tcW w:w="850" w:type="dxa"/>
          </w:tcPr>
          <w:p w14:paraId="71D78BC9" w14:textId="0018922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2003</w:t>
            </w:r>
          </w:p>
        </w:tc>
        <w:tc>
          <w:tcPr>
            <w:tcW w:w="1843" w:type="dxa"/>
          </w:tcPr>
          <w:p w14:paraId="751A9168" w14:textId="33502BA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researcher used Google Scholar and government websites to look up material about the Post Office, as well as publications and data from Parliament.uk.</w:t>
            </w:r>
          </w:p>
        </w:tc>
        <w:tc>
          <w:tcPr>
            <w:tcW w:w="1985" w:type="dxa"/>
          </w:tcPr>
          <w:p w14:paraId="1749387F" w14:textId="50AF8486" w:rsidR="0059102D" w:rsidRPr="00453250" w:rsidRDefault="0059102D" w:rsidP="0059102D">
            <w:pPr>
              <w:spacing w:line="360" w:lineRule="auto"/>
              <w:jc w:val="center"/>
              <w:rPr>
                <w:rFonts w:ascii="Arial" w:hAnsi="Arial" w:cs="Arial"/>
                <w:sz w:val="24"/>
                <w:szCs w:val="24"/>
                <w:lang w:val="en-GB"/>
              </w:rPr>
            </w:pPr>
            <w:r w:rsidRPr="00E276D6">
              <w:rPr>
                <w:rFonts w:ascii="Arial" w:hAnsi="Arial" w:cs="Arial"/>
                <w:sz w:val="24"/>
                <w:szCs w:val="24"/>
                <w:lang w:val="en-GB"/>
              </w:rPr>
              <w:t xml:space="preserve">The </w:t>
            </w:r>
            <w:r w:rsidRPr="00453250">
              <w:rPr>
                <w:rFonts w:ascii="Arial" w:hAnsi="Arial" w:cs="Arial"/>
                <w:sz w:val="24"/>
                <w:szCs w:val="24"/>
                <w:lang w:val="en-GB"/>
              </w:rPr>
              <w:t>P</w:t>
            </w:r>
            <w:r w:rsidRPr="00E276D6">
              <w:rPr>
                <w:rFonts w:ascii="Arial" w:hAnsi="Arial" w:cs="Arial"/>
                <w:sz w:val="24"/>
                <w:szCs w:val="24"/>
                <w:lang w:val="en-GB"/>
              </w:rPr>
              <w:t xml:space="preserve">ost </w:t>
            </w:r>
            <w:r w:rsidRPr="00453250">
              <w:rPr>
                <w:rFonts w:ascii="Arial" w:hAnsi="Arial" w:cs="Arial"/>
                <w:sz w:val="24"/>
                <w:szCs w:val="24"/>
                <w:lang w:val="en-GB"/>
              </w:rPr>
              <w:t>O</w:t>
            </w:r>
            <w:r w:rsidRPr="00E276D6">
              <w:rPr>
                <w:rFonts w:ascii="Arial" w:hAnsi="Arial" w:cs="Arial"/>
                <w:sz w:val="24"/>
                <w:szCs w:val="24"/>
                <w:lang w:val="en-GB"/>
              </w:rPr>
              <w:t>ffice's business plan is straightforward. The post office offered its clients an additional means of obtaining cash as part of a ten-year business strategy</w:t>
            </w:r>
            <w:r w:rsidRPr="00453250">
              <w:rPr>
                <w:rFonts w:ascii="Arial" w:hAnsi="Arial" w:cs="Arial"/>
                <w:sz w:val="24"/>
                <w:szCs w:val="24"/>
              </w:rPr>
              <w:t>.</w:t>
            </w:r>
          </w:p>
        </w:tc>
        <w:tc>
          <w:tcPr>
            <w:tcW w:w="1842" w:type="dxa"/>
          </w:tcPr>
          <w:p w14:paraId="6F092166" w14:textId="473D6A6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Since the Post Office splits expenses with the convenience shop, it may maintain a vast network given that it acquires its retail location at low prices. Order books that appear out-of-date, costly to manage, and vulnerable to fraud. Establishing agreements with financial institutions and the </w:t>
            </w:r>
            <w:r w:rsidRPr="00453250">
              <w:rPr>
                <w:rFonts w:ascii="Arial" w:hAnsi="Arial" w:cs="Arial"/>
                <w:sz w:val="24"/>
                <w:szCs w:val="24"/>
              </w:rPr>
              <w:lastRenderedPageBreak/>
              <w:t xml:space="preserve">government to permit users to conduct banking at Post Office branches. Post Office Ltd. finished developing its automated banking transaction capability on time, using the Horizon platform, and working with Fujitsu Services, IBM, LINK, Citibank, and EDS to enable banking services, particularly access to basic bank accounts and card accounts, </w:t>
            </w:r>
            <w:r w:rsidRPr="00453250">
              <w:rPr>
                <w:rFonts w:ascii="Arial" w:hAnsi="Arial" w:cs="Arial"/>
                <w:sz w:val="24"/>
                <w:szCs w:val="24"/>
              </w:rPr>
              <w:lastRenderedPageBreak/>
              <w:t>to go live on April 1, 2003. Post Office Ltd. has renegotiated the terms of the agreement with Fujitsu Services to significantly lower the price of network information technology maintenance.</w:t>
            </w:r>
          </w:p>
        </w:tc>
        <w:tc>
          <w:tcPr>
            <w:tcW w:w="1701" w:type="dxa"/>
          </w:tcPr>
          <w:p w14:paraId="46B07311" w14:textId="220E6E89" w:rsidR="0059102D" w:rsidRPr="009821C8" w:rsidRDefault="0059102D" w:rsidP="0059102D">
            <w:pPr>
              <w:spacing w:line="360" w:lineRule="auto"/>
              <w:jc w:val="center"/>
              <w:rPr>
                <w:rFonts w:ascii="Arial" w:hAnsi="Arial" w:cs="Arial"/>
                <w:sz w:val="24"/>
                <w:szCs w:val="24"/>
                <w:lang w:val="en-GB"/>
              </w:rPr>
            </w:pPr>
            <w:r w:rsidRPr="009821C8">
              <w:rPr>
                <w:rFonts w:ascii="Arial" w:hAnsi="Arial" w:cs="Arial"/>
                <w:sz w:val="24"/>
                <w:szCs w:val="24"/>
                <w:lang w:val="en-GB"/>
              </w:rPr>
              <w:lastRenderedPageBreak/>
              <w:t xml:space="preserve">Given the </w:t>
            </w:r>
            <w:r w:rsidR="00E36CC9" w:rsidRPr="009821C8">
              <w:rPr>
                <w:rFonts w:ascii="Arial" w:hAnsi="Arial" w:cs="Arial"/>
                <w:sz w:val="24"/>
                <w:szCs w:val="24"/>
                <w:lang w:val="en-GB"/>
              </w:rPr>
              <w:t>time limit</w:t>
            </w:r>
            <w:r w:rsidRPr="009821C8">
              <w:rPr>
                <w:rFonts w:ascii="Arial" w:hAnsi="Arial" w:cs="Arial"/>
                <w:sz w:val="24"/>
                <w:szCs w:val="24"/>
                <w:lang w:val="en-GB"/>
              </w:rPr>
              <w:t>, the Post Office was unable to establish complete business deals with every bank.</w:t>
            </w:r>
          </w:p>
          <w:p w14:paraId="4C5327E9" w14:textId="74930194" w:rsidR="0059102D" w:rsidRPr="00453250" w:rsidRDefault="0059102D" w:rsidP="0059102D">
            <w:pPr>
              <w:spacing w:line="360" w:lineRule="auto"/>
              <w:jc w:val="both"/>
              <w:rPr>
                <w:rFonts w:ascii="Arial" w:hAnsi="Arial" w:cs="Arial"/>
                <w:sz w:val="24"/>
                <w:szCs w:val="24"/>
              </w:rPr>
            </w:pPr>
          </w:p>
        </w:tc>
      </w:tr>
      <w:tr w:rsidR="0059102D" w:rsidRPr="00453250" w14:paraId="5A3C4B86" w14:textId="77777777" w:rsidTr="00EA1999">
        <w:tc>
          <w:tcPr>
            <w:tcW w:w="284" w:type="dxa"/>
          </w:tcPr>
          <w:p w14:paraId="7DF3AAB7" w14:textId="4D89DA4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12</w:t>
            </w:r>
          </w:p>
        </w:tc>
        <w:tc>
          <w:tcPr>
            <w:tcW w:w="1276" w:type="dxa"/>
          </w:tcPr>
          <w:p w14:paraId="07E91C8E" w14:textId="366C30E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Flinders</w:t>
            </w:r>
          </w:p>
        </w:tc>
        <w:tc>
          <w:tcPr>
            <w:tcW w:w="1276" w:type="dxa"/>
          </w:tcPr>
          <w:p w14:paraId="14F9209F" w14:textId="1E9F128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Horizon Scandal explained: Everything you need to know</w:t>
            </w:r>
          </w:p>
        </w:tc>
        <w:tc>
          <w:tcPr>
            <w:tcW w:w="850" w:type="dxa"/>
          </w:tcPr>
          <w:p w14:paraId="34652D9B" w14:textId="34DE59E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2024</w:t>
            </w:r>
          </w:p>
        </w:tc>
        <w:tc>
          <w:tcPr>
            <w:tcW w:w="1843" w:type="dxa"/>
          </w:tcPr>
          <w:p w14:paraId="289375D7" w14:textId="57D9637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researcher had prior knowledge of Computer Weekly involvement in the Post Office Scandal. For the researcher it was a case of doing a direct search for Computer </w:t>
            </w:r>
            <w:r w:rsidRPr="00453250">
              <w:rPr>
                <w:rFonts w:ascii="Arial" w:hAnsi="Arial" w:cs="Arial"/>
                <w:sz w:val="24"/>
                <w:szCs w:val="24"/>
              </w:rPr>
              <w:lastRenderedPageBreak/>
              <w:t xml:space="preserve">Weekly and the Post Office scandal. Computer Weekly has an array of information on the Post Office scandal. Which directed the study to other valuable information on the Post Office Scandal </w:t>
            </w:r>
          </w:p>
        </w:tc>
        <w:tc>
          <w:tcPr>
            <w:tcW w:w="1985" w:type="dxa"/>
          </w:tcPr>
          <w:p w14:paraId="3C1C8D7A" w14:textId="4E4FC61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The Post Office knew that Horizon was not as robust as they were telling the parties concerned and was going to great lengths to protect the reputation of the Post Office and its Horizon system at all </w:t>
            </w:r>
            <w:r w:rsidRPr="00453250">
              <w:rPr>
                <w:rFonts w:ascii="Arial" w:hAnsi="Arial" w:cs="Arial"/>
                <w:sz w:val="24"/>
                <w:szCs w:val="24"/>
              </w:rPr>
              <w:lastRenderedPageBreak/>
              <w:t>costs. The Post Office accused one postmaster with no factual evidence that the money was missing that, that individual was presumed to own the Post Office £36,000 the Post Office went to great lengths by prosecting that individual and spending £300,000 in the process.</w:t>
            </w:r>
          </w:p>
        </w:tc>
        <w:tc>
          <w:tcPr>
            <w:tcW w:w="1842" w:type="dxa"/>
          </w:tcPr>
          <w:p w14:paraId="0D986F5F" w14:textId="277AE2D8"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lastRenderedPageBreak/>
              <w:t xml:space="preserve">Computer Weekly engaged in the story and has been looking into the Post Office Horizon incident since 2008. The Post Office vilified the post office business owners, most of them it </w:t>
            </w:r>
            <w:r w:rsidRPr="00453250">
              <w:rPr>
                <w:rFonts w:ascii="Arial" w:eastAsia="Times New Roman" w:hAnsi="Arial" w:cs="Arial"/>
                <w:sz w:val="24"/>
                <w:szCs w:val="24"/>
                <w:lang w:val="en-GB" w:eastAsia="en-GB"/>
              </w:rPr>
              <w:lastRenderedPageBreak/>
              <w:t xml:space="preserve">brought charges for committing financial offenses and many more of whom were rendered insolvent and fired, rather than looking into the issues and fixing them. The owners were able to go back in order to identify the root cause under the system that was based on paper. However, it is no longer the case. Since the implementation of the </w:t>
            </w:r>
            <w:r w:rsidRPr="00453250">
              <w:rPr>
                <w:rFonts w:ascii="Arial" w:eastAsia="Times New Roman" w:hAnsi="Arial" w:cs="Arial"/>
                <w:sz w:val="24"/>
                <w:szCs w:val="24"/>
                <w:lang w:val="en-GB" w:eastAsia="en-GB"/>
              </w:rPr>
              <w:lastRenderedPageBreak/>
              <w:t>Horizon system. Technology was changing while Post office, Sub postmaster contracts remained the same. The Post Office can conduct independent inquiries and investigations without involving the police.</w:t>
            </w:r>
          </w:p>
          <w:p w14:paraId="2E6C4907" w14:textId="2BF54A7B" w:rsidR="0059102D" w:rsidRPr="00453250" w:rsidRDefault="0059102D" w:rsidP="0059102D">
            <w:pPr>
              <w:spacing w:line="360" w:lineRule="auto"/>
              <w:jc w:val="center"/>
              <w:rPr>
                <w:rFonts w:ascii="Arial" w:hAnsi="Arial" w:cs="Arial"/>
                <w:sz w:val="24"/>
                <w:szCs w:val="24"/>
              </w:rPr>
            </w:pPr>
          </w:p>
        </w:tc>
        <w:tc>
          <w:tcPr>
            <w:tcW w:w="1701" w:type="dxa"/>
          </w:tcPr>
          <w:p w14:paraId="0B3A64DE" w14:textId="5E4CBC1D"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From the implementation of the Horizon system the Post Office knew it contained bugs, errors, management were unscrupulous in the way they went </w:t>
            </w:r>
            <w:r w:rsidRPr="00453250">
              <w:rPr>
                <w:rFonts w:ascii="Arial" w:hAnsi="Arial" w:cs="Arial"/>
                <w:sz w:val="24"/>
                <w:szCs w:val="24"/>
              </w:rPr>
              <w:lastRenderedPageBreak/>
              <w:t>about the everyday business.</w:t>
            </w:r>
          </w:p>
        </w:tc>
      </w:tr>
      <w:tr w:rsidR="0059102D" w:rsidRPr="00453250" w14:paraId="6FDCBCE7" w14:textId="77777777" w:rsidTr="00EA1999">
        <w:tc>
          <w:tcPr>
            <w:tcW w:w="284" w:type="dxa"/>
          </w:tcPr>
          <w:p w14:paraId="562A3A55" w14:textId="2664C92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13</w:t>
            </w:r>
          </w:p>
        </w:tc>
        <w:tc>
          <w:tcPr>
            <w:tcW w:w="1276" w:type="dxa"/>
          </w:tcPr>
          <w:p w14:paraId="2D0CA2E0" w14:textId="4BAAF6E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Grunewald</w:t>
            </w:r>
          </w:p>
        </w:tc>
        <w:tc>
          <w:tcPr>
            <w:tcW w:w="1276" w:type="dxa"/>
          </w:tcPr>
          <w:p w14:paraId="58D1369A" w14:textId="05D748B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Post Office manager who helped convict sub-postmasters is now </w:t>
            </w:r>
            <w:r w:rsidRPr="00453250">
              <w:rPr>
                <w:rFonts w:ascii="Arial" w:hAnsi="Arial" w:cs="Arial"/>
                <w:sz w:val="24"/>
                <w:szCs w:val="24"/>
              </w:rPr>
              <w:lastRenderedPageBreak/>
              <w:t>managing compensation claims.</w:t>
            </w:r>
          </w:p>
        </w:tc>
        <w:tc>
          <w:tcPr>
            <w:tcW w:w="850" w:type="dxa"/>
          </w:tcPr>
          <w:p w14:paraId="6D2899DE" w14:textId="0BE67BA0"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2024</w:t>
            </w:r>
          </w:p>
        </w:tc>
        <w:tc>
          <w:tcPr>
            <w:tcW w:w="1843" w:type="dxa"/>
          </w:tcPr>
          <w:p w14:paraId="49A3D761" w14:textId="21363CDC"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Google scholar search on the post office retrieved this source of information on the Post Office.</w:t>
            </w:r>
          </w:p>
        </w:tc>
        <w:tc>
          <w:tcPr>
            <w:tcW w:w="1985" w:type="dxa"/>
          </w:tcPr>
          <w:p w14:paraId="2D8A7649" w14:textId="7A961618" w:rsidR="0059102D" w:rsidRPr="00453250" w:rsidRDefault="0059102D" w:rsidP="0059102D">
            <w:pPr>
              <w:spacing w:line="360" w:lineRule="auto"/>
              <w:jc w:val="center"/>
              <w:rPr>
                <w:rFonts w:ascii="Arial" w:hAnsi="Arial" w:cs="Arial"/>
                <w:sz w:val="24"/>
                <w:szCs w:val="24"/>
              </w:rPr>
            </w:pPr>
            <w:r w:rsidRPr="00CC7761">
              <w:rPr>
                <w:rFonts w:ascii="Arial" w:hAnsi="Arial" w:cs="Arial"/>
                <w:sz w:val="24"/>
                <w:szCs w:val="24"/>
              </w:rPr>
              <w:t>It is absurd that the manager could help the victims with their claims.</w:t>
            </w:r>
          </w:p>
        </w:tc>
        <w:tc>
          <w:tcPr>
            <w:tcW w:w="1842" w:type="dxa"/>
          </w:tcPr>
          <w:p w14:paraId="293E2E89" w14:textId="0380FC23" w:rsidR="0059102D" w:rsidRPr="00B50D18" w:rsidRDefault="0059102D" w:rsidP="0059102D">
            <w:pPr>
              <w:spacing w:line="360" w:lineRule="auto"/>
              <w:jc w:val="center"/>
              <w:rPr>
                <w:rFonts w:ascii="Arial" w:hAnsi="Arial" w:cs="Arial"/>
                <w:sz w:val="24"/>
                <w:szCs w:val="24"/>
                <w:lang w:val="en-GB"/>
              </w:rPr>
            </w:pPr>
            <w:r w:rsidRPr="00B50D18">
              <w:rPr>
                <w:rFonts w:ascii="Arial" w:hAnsi="Arial" w:cs="Arial"/>
                <w:sz w:val="24"/>
                <w:szCs w:val="24"/>
                <w:lang w:val="en-GB"/>
              </w:rPr>
              <w:t xml:space="preserve">Now managing plaintiff reimbursement requests is a manager who assisted in the conviction of a </w:t>
            </w:r>
            <w:r w:rsidRPr="00453250">
              <w:rPr>
                <w:rFonts w:ascii="Arial" w:hAnsi="Arial" w:cs="Arial"/>
                <w:sz w:val="24"/>
                <w:szCs w:val="24"/>
                <w:lang w:val="en-GB"/>
              </w:rPr>
              <w:t>sub postmaster</w:t>
            </w:r>
            <w:r w:rsidRPr="00B50D18">
              <w:rPr>
                <w:rFonts w:ascii="Arial" w:hAnsi="Arial" w:cs="Arial"/>
                <w:sz w:val="24"/>
                <w:szCs w:val="24"/>
                <w:lang w:val="en-GB"/>
              </w:rPr>
              <w:t>.</w:t>
            </w:r>
          </w:p>
          <w:p w14:paraId="33E8A463" w14:textId="6AFDE4C4" w:rsidR="0059102D" w:rsidRPr="00453250" w:rsidRDefault="0059102D" w:rsidP="0059102D">
            <w:pPr>
              <w:spacing w:line="360" w:lineRule="auto"/>
              <w:jc w:val="center"/>
              <w:rPr>
                <w:rFonts w:ascii="Arial" w:hAnsi="Arial" w:cs="Arial"/>
                <w:sz w:val="24"/>
                <w:szCs w:val="24"/>
              </w:rPr>
            </w:pPr>
          </w:p>
        </w:tc>
        <w:tc>
          <w:tcPr>
            <w:tcW w:w="1701" w:type="dxa"/>
          </w:tcPr>
          <w:p w14:paraId="0BECDD17" w14:textId="1BB93801" w:rsidR="0059102D" w:rsidRPr="00A62F0E" w:rsidRDefault="0059102D" w:rsidP="0059102D">
            <w:pPr>
              <w:spacing w:line="360" w:lineRule="auto"/>
              <w:jc w:val="center"/>
              <w:rPr>
                <w:rFonts w:ascii="Arial" w:hAnsi="Arial" w:cs="Arial"/>
                <w:sz w:val="24"/>
                <w:szCs w:val="24"/>
                <w:lang w:val="en-GB"/>
              </w:rPr>
            </w:pPr>
            <w:r w:rsidRPr="00453250">
              <w:rPr>
                <w:rFonts w:ascii="Arial" w:hAnsi="Arial" w:cs="Arial"/>
                <w:sz w:val="24"/>
                <w:szCs w:val="24"/>
                <w:lang w:val="en-GB"/>
              </w:rPr>
              <w:t>A</w:t>
            </w:r>
            <w:r w:rsidRPr="00A62F0E">
              <w:rPr>
                <w:rFonts w:ascii="Arial" w:hAnsi="Arial" w:cs="Arial"/>
                <w:sz w:val="24"/>
                <w:szCs w:val="24"/>
                <w:lang w:val="en-GB"/>
              </w:rPr>
              <w:t xml:space="preserve"> </w:t>
            </w:r>
            <w:r w:rsidRPr="00453250">
              <w:rPr>
                <w:rFonts w:ascii="Arial" w:hAnsi="Arial" w:cs="Arial"/>
                <w:sz w:val="24"/>
                <w:szCs w:val="24"/>
                <w:lang w:val="en-GB"/>
              </w:rPr>
              <w:t>sub postmaster</w:t>
            </w:r>
            <w:r w:rsidRPr="00A62F0E">
              <w:rPr>
                <w:rFonts w:ascii="Arial" w:hAnsi="Arial" w:cs="Arial"/>
                <w:sz w:val="24"/>
                <w:szCs w:val="24"/>
                <w:lang w:val="en-GB"/>
              </w:rPr>
              <w:t xml:space="preserve"> who was found guilty of theft over £100,000 from her Lancashire office and given an </w:t>
            </w:r>
            <w:r w:rsidR="00380853" w:rsidRPr="00453250">
              <w:rPr>
                <w:rFonts w:ascii="Arial" w:hAnsi="Arial" w:cs="Arial"/>
                <w:sz w:val="24"/>
                <w:szCs w:val="24"/>
                <w:lang w:val="en-GB"/>
              </w:rPr>
              <w:lastRenderedPageBreak/>
              <w:t>eighteen</w:t>
            </w:r>
            <w:r w:rsidR="00380853" w:rsidRPr="00A62F0E">
              <w:rPr>
                <w:rFonts w:ascii="Arial" w:hAnsi="Arial" w:cs="Arial"/>
                <w:sz w:val="24"/>
                <w:szCs w:val="24"/>
                <w:lang w:val="en-GB"/>
              </w:rPr>
              <w:t>-month</w:t>
            </w:r>
            <w:r w:rsidRPr="00A62F0E">
              <w:rPr>
                <w:rFonts w:ascii="Arial" w:hAnsi="Arial" w:cs="Arial"/>
                <w:sz w:val="24"/>
                <w:szCs w:val="24"/>
                <w:lang w:val="en-GB"/>
              </w:rPr>
              <w:t> jail term.</w:t>
            </w:r>
          </w:p>
          <w:p w14:paraId="7EF749F2" w14:textId="0A7C44FA" w:rsidR="0059102D" w:rsidRPr="00453250" w:rsidRDefault="0059102D" w:rsidP="0059102D">
            <w:pPr>
              <w:spacing w:line="360" w:lineRule="auto"/>
              <w:jc w:val="center"/>
              <w:rPr>
                <w:rFonts w:ascii="Arial" w:hAnsi="Arial" w:cs="Arial"/>
                <w:sz w:val="24"/>
                <w:szCs w:val="24"/>
              </w:rPr>
            </w:pPr>
          </w:p>
        </w:tc>
      </w:tr>
      <w:tr w:rsidR="0059102D" w:rsidRPr="00453250" w14:paraId="4F3699DF" w14:textId="77777777" w:rsidTr="00EA1999">
        <w:tc>
          <w:tcPr>
            <w:tcW w:w="284" w:type="dxa"/>
          </w:tcPr>
          <w:p w14:paraId="7D82FF92" w14:textId="1CFDDC2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14</w:t>
            </w:r>
          </w:p>
        </w:tc>
        <w:tc>
          <w:tcPr>
            <w:tcW w:w="1276" w:type="dxa"/>
          </w:tcPr>
          <w:p w14:paraId="25937376" w14:textId="55A2C64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Marshall</w:t>
            </w:r>
          </w:p>
        </w:tc>
        <w:tc>
          <w:tcPr>
            <w:tcW w:w="1276" w:type="dxa"/>
          </w:tcPr>
          <w:p w14:paraId="24C12D3E" w14:textId="0E5788D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Scandal at the Post Office: The intersection of law, ethics, and politics.</w:t>
            </w:r>
          </w:p>
        </w:tc>
        <w:tc>
          <w:tcPr>
            <w:tcW w:w="850" w:type="dxa"/>
          </w:tcPr>
          <w:p w14:paraId="21F15FEB" w14:textId="3847482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2021</w:t>
            </w:r>
          </w:p>
        </w:tc>
        <w:tc>
          <w:tcPr>
            <w:tcW w:w="1843" w:type="dxa"/>
          </w:tcPr>
          <w:p w14:paraId="43F97D48" w14:textId="593B4D8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researcher found this information from other sources the researcher read such as Christie 2020.</w:t>
            </w:r>
          </w:p>
        </w:tc>
        <w:tc>
          <w:tcPr>
            <w:tcW w:w="1985" w:type="dxa"/>
          </w:tcPr>
          <w:p w14:paraId="554814DD" w14:textId="3590559C"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management, was prepared to spend 100 million in defending the group litigation process brought on by 500 plus postmaster in 2019. The chair of the Post Office and members of the board that where responsible for the litigation strategy which was conducted with public money remain in place.</w:t>
            </w:r>
          </w:p>
        </w:tc>
        <w:tc>
          <w:tcPr>
            <w:tcW w:w="1842" w:type="dxa"/>
          </w:tcPr>
          <w:p w14:paraId="6896D9C2" w14:textId="6976D3BF" w:rsidR="0059102D" w:rsidRPr="00453250" w:rsidRDefault="0059102D" w:rsidP="0059102D">
            <w:pPr>
              <w:spacing w:line="360" w:lineRule="auto"/>
              <w:jc w:val="center"/>
              <w:rPr>
                <w:rFonts w:ascii="Arial" w:hAnsi="Arial" w:cs="Arial"/>
                <w:b/>
                <w:bCs/>
                <w:color w:val="00B050"/>
                <w:sz w:val="24"/>
                <w:szCs w:val="24"/>
              </w:rPr>
            </w:pPr>
            <w:r w:rsidRPr="00453250">
              <w:rPr>
                <w:rFonts w:ascii="Arial" w:hAnsi="Arial" w:cs="Arial"/>
                <w:sz w:val="24"/>
                <w:szCs w:val="24"/>
              </w:rPr>
              <w:t>First category abuse of the process of the court, second category abuse of the process.</w:t>
            </w:r>
          </w:p>
          <w:p w14:paraId="0691E4D9" w14:textId="0F9932A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of the court.’ The sums involved are beyond anything that the Post Office can pay from its</w:t>
            </w:r>
          </w:p>
          <w:p w14:paraId="1622A489" w14:textId="7480524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resources. There are another 2,400 individuals who have claimed under an Historic Shortfall compensation scheme in </w:t>
            </w:r>
            <w:r w:rsidRPr="00453250">
              <w:rPr>
                <w:rFonts w:ascii="Arial" w:hAnsi="Arial" w:cs="Arial"/>
                <w:sz w:val="24"/>
                <w:szCs w:val="24"/>
              </w:rPr>
              <w:lastRenderedPageBreak/>
              <w:t xml:space="preserve">2021. Post office concealment of documents. The first issue that the Post Office dispute painfully highlights is the general ignorance of English lawyers and judges on the inclination of computers to malfunction. The Post Office deliberately  withheld the Known Error Log what Fijitsu owned, until 2019 until a judge ordered it that the Post Office have a right to </w:t>
            </w:r>
            <w:r w:rsidRPr="00453250">
              <w:rPr>
                <w:rFonts w:ascii="Arial" w:hAnsi="Arial" w:cs="Arial"/>
                <w:sz w:val="24"/>
                <w:szCs w:val="24"/>
              </w:rPr>
              <w:lastRenderedPageBreak/>
              <w:t>it a Judge declared.</w:t>
            </w:r>
          </w:p>
          <w:p w14:paraId="6FE90C92" w14:textId="5215BB31"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 xml:space="preserve">Individuals were found guilty based on insufficient, unstable, and, most importantly, misinterpreted evidence. </w:t>
            </w:r>
            <w:r w:rsidRPr="00453250">
              <w:rPr>
                <w:rFonts w:ascii="Arial" w:hAnsi="Arial" w:cs="Arial"/>
                <w:sz w:val="24"/>
                <w:szCs w:val="24"/>
              </w:rPr>
              <w:t xml:space="preserve">Receipts and Payments mismatch’ bug. might present a problem for the Post Office in its ‘ongoing legal cases.’ According to Fraser the bugs were being kept ‘secret.’ </w:t>
            </w:r>
            <w:r w:rsidRPr="00453250">
              <w:rPr>
                <w:rFonts w:ascii="Arial" w:eastAsia="Times New Roman" w:hAnsi="Arial" w:cs="Arial"/>
                <w:sz w:val="24"/>
                <w:szCs w:val="24"/>
                <w:lang w:val="en-GB" w:eastAsia="en-GB"/>
              </w:rPr>
              <w:t xml:space="preserve">In the year 2019 the Post Office was first asked to provide concrete </w:t>
            </w:r>
            <w:r w:rsidRPr="00453250">
              <w:rPr>
                <w:rFonts w:ascii="Arial" w:eastAsia="Times New Roman" w:hAnsi="Arial" w:cs="Arial"/>
                <w:sz w:val="24"/>
                <w:szCs w:val="24"/>
                <w:lang w:val="en-GB" w:eastAsia="en-GB"/>
              </w:rPr>
              <w:lastRenderedPageBreak/>
              <w:t xml:space="preserve">evidence of the proper operation of the Horizon system. It then horribly failed. The Post Office's unethical behaviour as well as "the concealment". </w:t>
            </w:r>
            <w:r w:rsidRPr="00453250">
              <w:rPr>
                <w:rFonts w:ascii="Arial" w:hAnsi="Arial" w:cs="Arial"/>
                <w:sz w:val="24"/>
                <w:szCs w:val="24"/>
              </w:rPr>
              <w:t>Clarke Advice</w:t>
            </w:r>
          </w:p>
          <w:p w14:paraId="495536BB" w14:textId="276BDC24" w:rsidR="0059102D" w:rsidRPr="00453250" w:rsidRDefault="0059102D" w:rsidP="0059102D">
            <w:pPr>
              <w:spacing w:line="360" w:lineRule="auto"/>
              <w:jc w:val="center"/>
              <w:rPr>
                <w:rFonts w:ascii="Arial" w:hAnsi="Arial" w:cs="Arial"/>
                <w:sz w:val="24"/>
                <w:szCs w:val="24"/>
              </w:rPr>
            </w:pPr>
          </w:p>
        </w:tc>
        <w:tc>
          <w:tcPr>
            <w:tcW w:w="1701" w:type="dxa"/>
          </w:tcPr>
          <w:p w14:paraId="6521729B" w14:textId="4FF1C76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The Post Office Board  and management need a reshuffle or dismissed from their services in the Post Office, the Post Office Management need to be held accountable for what they put the people through. English justice system and the people who work </w:t>
            </w:r>
            <w:r w:rsidRPr="00453250">
              <w:rPr>
                <w:rFonts w:ascii="Arial" w:hAnsi="Arial" w:cs="Arial"/>
                <w:sz w:val="24"/>
                <w:szCs w:val="24"/>
              </w:rPr>
              <w:lastRenderedPageBreak/>
              <w:t xml:space="preserve">within the system would benefit from upping their skills on a regular  basis which focuses on time limits, dealing with evidence, and calling on experts for clear advice when trying to secure convictions. For the justice system to give individuals a fair trial by all evidence being disclosed on both sides to ensure a fair trial. For the </w:t>
            </w:r>
            <w:r w:rsidRPr="00453250">
              <w:rPr>
                <w:rFonts w:ascii="Arial" w:hAnsi="Arial" w:cs="Arial"/>
                <w:sz w:val="24"/>
                <w:szCs w:val="24"/>
              </w:rPr>
              <w:lastRenderedPageBreak/>
              <w:t xml:space="preserve">prosecution to have reliable evidence it is not enough to dismiss evidence because of its irrelevance. With the Post concealing vital evidence for 20 years renders all the criminal conviction on sub postmaster dismissible in law of court </w:t>
            </w:r>
          </w:p>
        </w:tc>
      </w:tr>
      <w:tr w:rsidR="0059102D" w:rsidRPr="00453250" w14:paraId="0046541E" w14:textId="77777777" w:rsidTr="00EA1999">
        <w:tc>
          <w:tcPr>
            <w:tcW w:w="284" w:type="dxa"/>
          </w:tcPr>
          <w:p w14:paraId="7CB9D99F" w14:textId="76BA027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15</w:t>
            </w:r>
          </w:p>
        </w:tc>
        <w:tc>
          <w:tcPr>
            <w:tcW w:w="1276" w:type="dxa"/>
          </w:tcPr>
          <w:p w14:paraId="00DEB242" w14:textId="5421F40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Post Office</w:t>
            </w:r>
          </w:p>
        </w:tc>
        <w:tc>
          <w:tcPr>
            <w:tcW w:w="1276" w:type="dxa"/>
          </w:tcPr>
          <w:p w14:paraId="7A694D70" w14:textId="27EDB84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Corporate</w:t>
            </w:r>
          </w:p>
        </w:tc>
        <w:tc>
          <w:tcPr>
            <w:tcW w:w="850" w:type="dxa"/>
          </w:tcPr>
          <w:p w14:paraId="34CCBC1F" w14:textId="057E7A9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2024</w:t>
            </w:r>
          </w:p>
        </w:tc>
        <w:tc>
          <w:tcPr>
            <w:tcW w:w="1843" w:type="dxa"/>
          </w:tcPr>
          <w:p w14:paraId="2D59CF00" w14:textId="69B2B84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researcher’s method to obtain this information was a search on google for the Post Office which resulted in this information for the research to examine. Within this website page </w:t>
            </w:r>
            <w:r w:rsidRPr="00453250">
              <w:rPr>
                <w:rFonts w:ascii="Arial" w:hAnsi="Arial" w:cs="Arial"/>
                <w:sz w:val="24"/>
                <w:szCs w:val="24"/>
              </w:rPr>
              <w:lastRenderedPageBreak/>
              <w:t>are taps to the Horizon IT Scandal.</w:t>
            </w:r>
          </w:p>
        </w:tc>
        <w:tc>
          <w:tcPr>
            <w:tcW w:w="1985" w:type="dxa"/>
          </w:tcPr>
          <w:p w14:paraId="6966EF64" w14:textId="1AB56CC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With the government proposal in September 2023 of settlement of £600,000 without postmaster bring a formal complaint the government official is still trying to not to give the </w:t>
            </w:r>
            <w:r w:rsidRPr="00453250">
              <w:rPr>
                <w:rFonts w:ascii="Arial" w:hAnsi="Arial" w:cs="Arial"/>
                <w:sz w:val="24"/>
                <w:szCs w:val="24"/>
              </w:rPr>
              <w:lastRenderedPageBreak/>
              <w:t>postmaster what they deserve</w:t>
            </w:r>
          </w:p>
        </w:tc>
        <w:tc>
          <w:tcPr>
            <w:tcW w:w="1842" w:type="dxa"/>
          </w:tcPr>
          <w:p w14:paraId="5EF0DD3C" w14:textId="7777777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Encouragement of Monetary Redress.</w:t>
            </w:r>
          </w:p>
          <w:p w14:paraId="2CFAB89B" w14:textId="40FEF2E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 Horizon cases routes to redress. Government to overturn conviction from 2024. As of September 2023, individuals with overturned convictions </w:t>
            </w:r>
            <w:r w:rsidRPr="00453250">
              <w:rPr>
                <w:rFonts w:ascii="Arial" w:hAnsi="Arial" w:cs="Arial"/>
                <w:sz w:val="24"/>
                <w:szCs w:val="24"/>
              </w:rPr>
              <w:lastRenderedPageBreak/>
              <w:t xml:space="preserve">can settle their claims for £600,000 without the need to bring a formal complaint, the government announced. </w:t>
            </w:r>
          </w:p>
        </w:tc>
        <w:tc>
          <w:tcPr>
            <w:tcW w:w="1701" w:type="dxa"/>
          </w:tcPr>
          <w:p w14:paraId="2988CDA7" w14:textId="7C671BF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The two Post Office schemes the Horizon Shortfall Scheme and the Stamp Scheme that have been setup for Postmaster only to close. The post Office have accepted </w:t>
            </w:r>
            <w:r w:rsidRPr="00453250">
              <w:rPr>
                <w:rFonts w:ascii="Arial" w:hAnsi="Arial" w:cs="Arial"/>
                <w:sz w:val="24"/>
                <w:szCs w:val="24"/>
              </w:rPr>
              <w:lastRenderedPageBreak/>
              <w:t xml:space="preserve">postmaster onto this scheme with late applications. </w:t>
            </w:r>
          </w:p>
        </w:tc>
      </w:tr>
      <w:tr w:rsidR="0059102D" w:rsidRPr="00453250" w14:paraId="3050DEE0" w14:textId="77777777" w:rsidTr="00EA1999">
        <w:tc>
          <w:tcPr>
            <w:tcW w:w="284" w:type="dxa"/>
          </w:tcPr>
          <w:p w14:paraId="2515AB36" w14:textId="7830F57C"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16</w:t>
            </w:r>
          </w:p>
        </w:tc>
        <w:tc>
          <w:tcPr>
            <w:tcW w:w="1276" w:type="dxa"/>
          </w:tcPr>
          <w:p w14:paraId="4B5605D1" w14:textId="6EF6751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Ratnatunga</w:t>
            </w:r>
          </w:p>
        </w:tc>
        <w:tc>
          <w:tcPr>
            <w:tcW w:w="1276" w:type="dxa"/>
          </w:tcPr>
          <w:p w14:paraId="3E2A0AED" w14:textId="65C3655D"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Societal Impact of Faulty Accounting:  Mr. Bates vs The Post Office</w:t>
            </w:r>
          </w:p>
        </w:tc>
        <w:tc>
          <w:tcPr>
            <w:tcW w:w="850" w:type="dxa"/>
          </w:tcPr>
          <w:p w14:paraId="6DF2046E" w14:textId="169B16C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2024</w:t>
            </w:r>
          </w:p>
        </w:tc>
        <w:tc>
          <w:tcPr>
            <w:tcW w:w="1843" w:type="dxa"/>
          </w:tcPr>
          <w:p w14:paraId="78A0E419" w14:textId="2050D28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researcher’s method to find this information was in the reference list of</w:t>
            </w:r>
          </w:p>
        </w:tc>
        <w:tc>
          <w:tcPr>
            <w:tcW w:w="1985" w:type="dxa"/>
          </w:tcPr>
          <w:p w14:paraId="4F5B81E6" w14:textId="457692F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Why did countless experts in the field of accounting and information technology fields remain silent even though they knew full well that sub-postmasters have been unfairly prosecuted? Notwithstanding their concerns about being the targets of legal </w:t>
            </w:r>
            <w:r w:rsidRPr="00453250">
              <w:rPr>
                <w:rFonts w:ascii="Arial" w:hAnsi="Arial" w:cs="Arial"/>
                <w:sz w:val="24"/>
                <w:szCs w:val="24"/>
              </w:rPr>
              <w:lastRenderedPageBreak/>
              <w:t xml:space="preserve">harassment themselves, did they not possess an ethical duty to "whistle-blow"? the Post Office and Fujitsu both played major parts in the scandal. Remote accessed. In 2015 the Post Office lied to the BBC’s Panorama program that the Post Office, Fujitsu, or an agent may change, modify, or erase information on transactions using Horizon's capability, and the company had discovered </w:t>
            </w:r>
            <w:r w:rsidRPr="00453250">
              <w:rPr>
                <w:rFonts w:ascii="Arial" w:hAnsi="Arial" w:cs="Arial"/>
                <w:sz w:val="24"/>
                <w:szCs w:val="24"/>
              </w:rPr>
              <w:lastRenderedPageBreak/>
              <w:t xml:space="preserve">"no proof" to imply that convictions were dangerous. To this day Horizon is still in use and the system is still unreliable. Fujitsu is still gaining government contracts as of September 2023 which has upset several UK MPs. </w:t>
            </w:r>
          </w:p>
        </w:tc>
        <w:tc>
          <w:tcPr>
            <w:tcW w:w="1842" w:type="dxa"/>
          </w:tcPr>
          <w:p w14:paraId="5ABA2456" w14:textId="7AA3A86D"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lastRenderedPageBreak/>
              <w:t>The announcement of a new law by the British parliament.</w:t>
            </w:r>
          </w:p>
          <w:p w14:paraId="396857CE" w14:textId="32BA8C7A"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One million UK citizens have signed a petition calling for the guilty to be given justice.</w:t>
            </w:r>
          </w:p>
          <w:p w14:paraId="6695909C" w14:textId="1ADF23F9"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 xml:space="preserve">We must examine responsibility in these organizations more closely since the Post Office is able </w:t>
            </w:r>
            <w:r w:rsidRPr="00453250">
              <w:rPr>
                <w:rFonts w:ascii="Arial" w:eastAsia="Times New Roman" w:hAnsi="Arial" w:cs="Arial"/>
                <w:sz w:val="24"/>
                <w:szCs w:val="24"/>
                <w:lang w:val="en-GB" w:eastAsia="en-GB"/>
              </w:rPr>
              <w:lastRenderedPageBreak/>
              <w:t xml:space="preserve">to prosecute without any monitoring. The Post Office's centralized computer system for accounting, known as "Horizon," had incorrect programming that was the true cause of the issue, giving the misleading illusion that funds was disappearing throughout its various locations. the largest information technology endeavour in Europe that is </w:t>
            </w:r>
            <w:r w:rsidRPr="00453250">
              <w:rPr>
                <w:rFonts w:ascii="Arial" w:eastAsia="Times New Roman" w:hAnsi="Arial" w:cs="Arial"/>
                <w:sz w:val="24"/>
                <w:szCs w:val="24"/>
                <w:lang w:val="en-GB" w:eastAsia="en-GB"/>
              </w:rPr>
              <w:lastRenderedPageBreak/>
              <w:t xml:space="preserve">not military. The Post Office used a policy known as "presumption of guilt." </w:t>
            </w:r>
          </w:p>
          <w:p w14:paraId="04934746" w14:textId="6CC80596" w:rsidR="0059102D" w:rsidRPr="00453250" w:rsidRDefault="0059102D" w:rsidP="0059102D">
            <w:pPr>
              <w:spacing w:line="360" w:lineRule="auto"/>
              <w:jc w:val="both"/>
              <w:rPr>
                <w:rFonts w:ascii="Arial" w:hAnsi="Arial" w:cs="Arial"/>
                <w:sz w:val="24"/>
                <w:szCs w:val="24"/>
              </w:rPr>
            </w:pPr>
          </w:p>
        </w:tc>
        <w:tc>
          <w:tcPr>
            <w:tcW w:w="1701" w:type="dxa"/>
          </w:tcPr>
          <w:p w14:paraId="2121FF6E" w14:textId="746833B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The Post Office have extended the Horizon system on two occasions totally more than £95 million. While it has only paid out £85 million to its postmasters.</w:t>
            </w:r>
          </w:p>
        </w:tc>
      </w:tr>
      <w:tr w:rsidR="0059102D" w:rsidRPr="00453250" w14:paraId="2DA6C91B" w14:textId="77777777" w:rsidTr="00EA1999">
        <w:tc>
          <w:tcPr>
            <w:tcW w:w="284" w:type="dxa"/>
          </w:tcPr>
          <w:p w14:paraId="2FE27594" w14:textId="6BBC4530"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17</w:t>
            </w:r>
          </w:p>
        </w:tc>
        <w:tc>
          <w:tcPr>
            <w:tcW w:w="1276" w:type="dxa"/>
          </w:tcPr>
          <w:p w14:paraId="1DC5689D" w14:textId="4B16301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Wallis</w:t>
            </w:r>
          </w:p>
        </w:tc>
        <w:tc>
          <w:tcPr>
            <w:tcW w:w="1276" w:type="dxa"/>
          </w:tcPr>
          <w:p w14:paraId="394B0B34" w14:textId="4F044258" w:rsidR="0059102D" w:rsidRPr="00453250" w:rsidRDefault="0059102D" w:rsidP="0059102D">
            <w:pPr>
              <w:spacing w:line="360" w:lineRule="auto"/>
              <w:jc w:val="center"/>
              <w:rPr>
                <w:rFonts w:ascii="Arial" w:hAnsi="Arial" w:cs="Arial"/>
                <w:i/>
                <w:iCs/>
                <w:sz w:val="24"/>
                <w:szCs w:val="24"/>
              </w:rPr>
            </w:pPr>
            <w:r w:rsidRPr="00453250">
              <w:rPr>
                <w:rFonts w:ascii="Arial" w:hAnsi="Arial" w:cs="Arial"/>
                <w:sz w:val="24"/>
                <w:szCs w:val="24"/>
              </w:rPr>
              <w:t>The Great Post Office Scandal.</w:t>
            </w:r>
            <w:r w:rsidRPr="00453250">
              <w:rPr>
                <w:rFonts w:ascii="Arial" w:hAnsi="Arial" w:cs="Arial"/>
                <w:i/>
                <w:iCs/>
                <w:sz w:val="24"/>
                <w:szCs w:val="24"/>
              </w:rPr>
              <w:t xml:space="preserve"> The fight to expose a multimillion-pound IT disaster </w:t>
            </w:r>
            <w:r w:rsidRPr="00453250">
              <w:rPr>
                <w:rFonts w:ascii="Arial" w:hAnsi="Arial" w:cs="Arial"/>
                <w:i/>
                <w:iCs/>
                <w:sz w:val="24"/>
                <w:szCs w:val="24"/>
              </w:rPr>
              <w:lastRenderedPageBreak/>
              <w:t>which put innocent people in jail.</w:t>
            </w:r>
          </w:p>
        </w:tc>
        <w:tc>
          <w:tcPr>
            <w:tcW w:w="850" w:type="dxa"/>
          </w:tcPr>
          <w:p w14:paraId="0EF99E43" w14:textId="67FEE57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2022</w:t>
            </w:r>
          </w:p>
        </w:tc>
        <w:tc>
          <w:tcPr>
            <w:tcW w:w="1843" w:type="dxa"/>
          </w:tcPr>
          <w:p w14:paraId="1939380D" w14:textId="402FE4E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researcher found Wallis book by google scholar search.</w:t>
            </w:r>
          </w:p>
        </w:tc>
        <w:tc>
          <w:tcPr>
            <w:tcW w:w="1985" w:type="dxa"/>
          </w:tcPr>
          <w:p w14:paraId="4327F7AE" w14:textId="6B69247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Horizon had more  bugs and fixes. Fujitsu between 1999 and 2019, changed the software code which operated Horizon on 19,842 separate occasions equivalent to a </w:t>
            </w:r>
            <w:r w:rsidRPr="00453250">
              <w:rPr>
                <w:rFonts w:ascii="Arial" w:hAnsi="Arial" w:cs="Arial"/>
                <w:sz w:val="24"/>
                <w:szCs w:val="24"/>
              </w:rPr>
              <w:lastRenderedPageBreak/>
              <w:t>thousand different changes per year.</w:t>
            </w:r>
          </w:p>
        </w:tc>
        <w:tc>
          <w:tcPr>
            <w:tcW w:w="1842" w:type="dxa"/>
          </w:tcPr>
          <w:p w14:paraId="6F55A773" w14:textId="6CD9E5D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A KLOC is defined as every thousand lines of computer code. If a commercial software includes 0.5 to 1 fault per KLOC, it is said to be </w:t>
            </w:r>
            <w:r w:rsidRPr="00453250">
              <w:rPr>
                <w:rFonts w:ascii="Arial" w:hAnsi="Arial" w:cs="Arial"/>
                <w:sz w:val="24"/>
                <w:szCs w:val="24"/>
              </w:rPr>
              <w:lastRenderedPageBreak/>
              <w:t>excellent. The number of mistakes increases with KLOC. The standards for writing and testing Horizon source code were not even close to those of the safety critical systems that keep airplanes in the air. There was no closed system in the Horizon system.</w:t>
            </w:r>
          </w:p>
        </w:tc>
        <w:tc>
          <w:tcPr>
            <w:tcW w:w="1701" w:type="dxa"/>
          </w:tcPr>
          <w:p w14:paraId="6A1C5812" w14:textId="77777777" w:rsidR="0059102D" w:rsidRPr="00DD5C1E" w:rsidRDefault="0059102D" w:rsidP="0059102D">
            <w:pPr>
              <w:spacing w:line="360" w:lineRule="auto"/>
              <w:jc w:val="center"/>
              <w:rPr>
                <w:rFonts w:ascii="Arial" w:hAnsi="Arial" w:cs="Arial"/>
                <w:sz w:val="24"/>
                <w:szCs w:val="24"/>
                <w:lang w:val="en-GB"/>
              </w:rPr>
            </w:pPr>
            <w:r w:rsidRPr="00DD5C1E">
              <w:rPr>
                <w:rFonts w:ascii="Arial" w:hAnsi="Arial" w:cs="Arial"/>
                <w:sz w:val="24"/>
                <w:szCs w:val="24"/>
                <w:lang w:val="en-GB"/>
              </w:rPr>
              <w:lastRenderedPageBreak/>
              <w:t xml:space="preserve">The sub postmaster has no proper training, and the Horizon has several flaws and ongoing system modifications. It was unavoidable </w:t>
            </w:r>
            <w:r w:rsidRPr="00DD5C1E">
              <w:rPr>
                <w:rFonts w:ascii="Arial" w:hAnsi="Arial" w:cs="Arial"/>
                <w:sz w:val="24"/>
                <w:szCs w:val="24"/>
                <w:lang w:val="en-GB"/>
              </w:rPr>
              <w:lastRenderedPageBreak/>
              <w:t>that it would result in the problems that it did for everyone involved.</w:t>
            </w:r>
          </w:p>
          <w:p w14:paraId="4405CD6E" w14:textId="31CEEB0E" w:rsidR="0059102D" w:rsidRPr="00453250" w:rsidRDefault="0059102D" w:rsidP="0059102D">
            <w:pPr>
              <w:spacing w:line="360" w:lineRule="auto"/>
              <w:jc w:val="center"/>
              <w:rPr>
                <w:rFonts w:ascii="Arial" w:hAnsi="Arial" w:cs="Arial"/>
                <w:sz w:val="24"/>
                <w:szCs w:val="24"/>
              </w:rPr>
            </w:pPr>
          </w:p>
        </w:tc>
      </w:tr>
      <w:tr w:rsidR="0059102D" w:rsidRPr="00453250" w14:paraId="392F0F3B" w14:textId="77777777" w:rsidTr="00EA1999">
        <w:tc>
          <w:tcPr>
            <w:tcW w:w="284" w:type="dxa"/>
          </w:tcPr>
          <w:p w14:paraId="727DE9F8" w14:textId="1EFA7A6C"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18</w:t>
            </w:r>
          </w:p>
        </w:tc>
        <w:tc>
          <w:tcPr>
            <w:tcW w:w="1276" w:type="dxa"/>
          </w:tcPr>
          <w:p w14:paraId="6385D523" w14:textId="60F8DBE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Taylor</w:t>
            </w:r>
          </w:p>
        </w:tc>
        <w:tc>
          <w:tcPr>
            <w:tcW w:w="1276" w:type="dxa"/>
          </w:tcPr>
          <w:p w14:paraId="204E9E45" w14:textId="25491E08" w:rsidR="0059102D" w:rsidRPr="00453250" w:rsidRDefault="0059102D" w:rsidP="0059102D">
            <w:pPr>
              <w:spacing w:line="360" w:lineRule="auto"/>
              <w:jc w:val="center"/>
              <w:rPr>
                <w:rFonts w:ascii="Arial" w:hAnsi="Arial" w:cs="Arial"/>
                <w:i/>
                <w:iCs/>
                <w:sz w:val="24"/>
                <w:szCs w:val="24"/>
              </w:rPr>
            </w:pPr>
            <w:r w:rsidRPr="00453250">
              <w:rPr>
                <w:rFonts w:ascii="Arial" w:hAnsi="Arial" w:cs="Arial"/>
                <w:sz w:val="24"/>
                <w:szCs w:val="24"/>
              </w:rPr>
              <w:t xml:space="preserve">Scientific Management. </w:t>
            </w:r>
            <w:r w:rsidRPr="00453250">
              <w:rPr>
                <w:rFonts w:ascii="Arial" w:hAnsi="Arial" w:cs="Arial"/>
                <w:i/>
                <w:iCs/>
                <w:sz w:val="24"/>
                <w:szCs w:val="24"/>
              </w:rPr>
              <w:t xml:space="preserve">The Early Sociology of Management and </w:t>
            </w:r>
            <w:r w:rsidRPr="00453250">
              <w:rPr>
                <w:rFonts w:ascii="Arial" w:hAnsi="Arial" w:cs="Arial"/>
                <w:i/>
                <w:iCs/>
                <w:sz w:val="24"/>
                <w:szCs w:val="24"/>
              </w:rPr>
              <w:lastRenderedPageBreak/>
              <w:t>Organizations</w:t>
            </w:r>
          </w:p>
        </w:tc>
        <w:tc>
          <w:tcPr>
            <w:tcW w:w="850" w:type="dxa"/>
          </w:tcPr>
          <w:p w14:paraId="031A8EE4" w14:textId="07C4BEB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200</w:t>
            </w:r>
            <w:r>
              <w:rPr>
                <w:rFonts w:ascii="Arial" w:hAnsi="Arial" w:cs="Arial"/>
                <w:sz w:val="24"/>
                <w:szCs w:val="24"/>
              </w:rPr>
              <w:t>4</w:t>
            </w:r>
          </w:p>
        </w:tc>
        <w:tc>
          <w:tcPr>
            <w:tcW w:w="1843" w:type="dxa"/>
          </w:tcPr>
          <w:p w14:paraId="2CE881CB" w14:textId="0C0AAACF" w:rsidR="0059102D" w:rsidRPr="00453250" w:rsidRDefault="000D6A7A" w:rsidP="00733F1D">
            <w:pPr>
              <w:spacing w:line="360" w:lineRule="auto"/>
              <w:jc w:val="center"/>
              <w:rPr>
                <w:rFonts w:ascii="Arial" w:hAnsi="Arial" w:cs="Arial"/>
                <w:sz w:val="24"/>
                <w:szCs w:val="24"/>
              </w:rPr>
            </w:pPr>
            <w:r>
              <w:rPr>
                <w:rFonts w:ascii="Arial" w:hAnsi="Arial" w:cs="Arial"/>
                <w:sz w:val="24"/>
                <w:szCs w:val="24"/>
              </w:rPr>
              <w:t xml:space="preserve">The source was obtained by </w:t>
            </w:r>
            <w:r w:rsidR="000310A5">
              <w:rPr>
                <w:rFonts w:ascii="Arial" w:hAnsi="Arial" w:cs="Arial"/>
                <w:sz w:val="24"/>
                <w:szCs w:val="24"/>
              </w:rPr>
              <w:t>reading Wallis Reference list where this source wa</w:t>
            </w:r>
            <w:r w:rsidR="00733F1D">
              <w:rPr>
                <w:rFonts w:ascii="Arial" w:hAnsi="Arial" w:cs="Arial"/>
                <w:sz w:val="24"/>
                <w:szCs w:val="24"/>
              </w:rPr>
              <w:t>s</w:t>
            </w:r>
          </w:p>
        </w:tc>
        <w:tc>
          <w:tcPr>
            <w:tcW w:w="1985" w:type="dxa"/>
          </w:tcPr>
          <w:p w14:paraId="6EC80EBB" w14:textId="195BDBD9" w:rsidR="0059102D" w:rsidRPr="00453250" w:rsidRDefault="00C67D77" w:rsidP="0059102D">
            <w:pPr>
              <w:spacing w:line="360" w:lineRule="auto"/>
              <w:jc w:val="center"/>
              <w:rPr>
                <w:rFonts w:ascii="Arial" w:hAnsi="Arial" w:cs="Arial"/>
                <w:sz w:val="24"/>
                <w:szCs w:val="24"/>
              </w:rPr>
            </w:pPr>
            <w:r w:rsidRPr="00C67D77">
              <w:rPr>
                <w:rFonts w:ascii="Arial" w:hAnsi="Arial" w:cs="Arial"/>
                <w:sz w:val="24"/>
                <w:szCs w:val="24"/>
              </w:rPr>
              <w:t xml:space="preserve">Under scientific management the “initiative” of the workmen (that is, their hard work, their good will, and their ingenuity) is obtained with </w:t>
            </w:r>
            <w:r w:rsidRPr="00C67D77">
              <w:rPr>
                <w:rFonts w:ascii="Arial" w:hAnsi="Arial" w:cs="Arial"/>
                <w:sz w:val="24"/>
                <w:szCs w:val="24"/>
              </w:rPr>
              <w:lastRenderedPageBreak/>
              <w:t>absolute uniformity and to a greater extent than is possible under the old system; and in addition to this improvement on the part of the men, the managers assume new burdens, new duties, and responsibilities never dreamed of in the past.</w:t>
            </w:r>
          </w:p>
        </w:tc>
        <w:tc>
          <w:tcPr>
            <w:tcW w:w="1842" w:type="dxa"/>
          </w:tcPr>
          <w:p w14:paraId="66AF72AD" w14:textId="64487AEA" w:rsidR="00223C4F" w:rsidRPr="00223C4F" w:rsidRDefault="00223C4F" w:rsidP="008F175E">
            <w:pPr>
              <w:spacing w:line="360" w:lineRule="auto"/>
              <w:jc w:val="center"/>
              <w:rPr>
                <w:rFonts w:ascii="Arial" w:hAnsi="Arial" w:cs="Arial"/>
                <w:sz w:val="24"/>
                <w:szCs w:val="24"/>
                <w:lang w:val="en-GB"/>
              </w:rPr>
            </w:pPr>
            <w:r w:rsidRPr="00223C4F">
              <w:rPr>
                <w:rFonts w:ascii="Arial" w:hAnsi="Arial" w:cs="Arial"/>
                <w:sz w:val="24"/>
                <w:szCs w:val="24"/>
                <w:lang w:val="en-GB"/>
              </w:rPr>
              <w:lastRenderedPageBreak/>
              <w:t xml:space="preserve">Success under the previous style of management was </w:t>
            </w:r>
            <w:r w:rsidR="008F175E" w:rsidRPr="00223C4F">
              <w:rPr>
                <w:rFonts w:ascii="Arial" w:hAnsi="Arial" w:cs="Arial"/>
                <w:sz w:val="24"/>
                <w:szCs w:val="24"/>
                <w:lang w:val="en-GB"/>
              </w:rPr>
              <w:t>dependent</w:t>
            </w:r>
            <w:r w:rsidRPr="00223C4F">
              <w:rPr>
                <w:rFonts w:ascii="Arial" w:hAnsi="Arial" w:cs="Arial"/>
                <w:sz w:val="24"/>
                <w:szCs w:val="24"/>
                <w:lang w:val="en-GB"/>
              </w:rPr>
              <w:t xml:space="preserve"> on gaining the "initiative" of the workforce, </w:t>
            </w:r>
            <w:r w:rsidRPr="00223C4F">
              <w:rPr>
                <w:rFonts w:ascii="Arial" w:hAnsi="Arial" w:cs="Arial"/>
                <w:sz w:val="24"/>
                <w:szCs w:val="24"/>
                <w:lang w:val="en-GB"/>
              </w:rPr>
              <w:lastRenderedPageBreak/>
              <w:t>and it was uncommon for this initiative to be truly taken.</w:t>
            </w:r>
          </w:p>
          <w:p w14:paraId="0BE9FF71" w14:textId="74BC3325" w:rsidR="0059102D" w:rsidRPr="00453250" w:rsidRDefault="0059102D" w:rsidP="00733F1D">
            <w:pPr>
              <w:spacing w:line="360" w:lineRule="auto"/>
              <w:rPr>
                <w:rFonts w:ascii="Arial" w:hAnsi="Arial" w:cs="Arial"/>
                <w:sz w:val="24"/>
                <w:szCs w:val="24"/>
              </w:rPr>
            </w:pPr>
          </w:p>
        </w:tc>
        <w:tc>
          <w:tcPr>
            <w:tcW w:w="1701" w:type="dxa"/>
          </w:tcPr>
          <w:p w14:paraId="0050E0BC" w14:textId="06CC4095" w:rsidR="00F51474" w:rsidRPr="00F51474" w:rsidRDefault="00F51474" w:rsidP="00F51474">
            <w:pPr>
              <w:spacing w:line="360" w:lineRule="auto"/>
              <w:jc w:val="center"/>
              <w:rPr>
                <w:rFonts w:ascii="Arial" w:hAnsi="Arial" w:cs="Arial"/>
                <w:sz w:val="24"/>
                <w:szCs w:val="24"/>
                <w:lang w:val="en-GB"/>
              </w:rPr>
            </w:pPr>
            <w:r w:rsidRPr="00F51474">
              <w:rPr>
                <w:rFonts w:ascii="Arial" w:hAnsi="Arial" w:cs="Arial"/>
                <w:sz w:val="24"/>
                <w:szCs w:val="24"/>
                <w:lang w:val="en-GB"/>
              </w:rPr>
              <w:lastRenderedPageBreak/>
              <w:t xml:space="preserve">Therefore, the rights of the people supersede those of the employer and the employee. And the </w:t>
            </w:r>
            <w:r w:rsidRPr="00F51474">
              <w:rPr>
                <w:rFonts w:ascii="Arial" w:hAnsi="Arial" w:cs="Arial"/>
                <w:sz w:val="24"/>
                <w:szCs w:val="24"/>
                <w:lang w:val="en-GB"/>
              </w:rPr>
              <w:lastRenderedPageBreak/>
              <w:t xml:space="preserve">rightful portion of any profit ought to go to this third magnificent party. In actuality, an examination of industrial history reveals that the majority of the benefits resulting from advancements in technology ultimately benefit the whole population. Over the last century, the primary driver of increased productivity and therefore </w:t>
            </w:r>
            <w:r w:rsidRPr="00F51474">
              <w:rPr>
                <w:rFonts w:ascii="Arial" w:hAnsi="Arial" w:cs="Arial"/>
                <w:sz w:val="24"/>
                <w:szCs w:val="24"/>
                <w:lang w:val="en-GB"/>
              </w:rPr>
              <w:lastRenderedPageBreak/>
              <w:t xml:space="preserve">the wealth of the developed world has been the substitution of machines for manual </w:t>
            </w:r>
            <w:r w:rsidR="00A478F0" w:rsidRPr="00F51474">
              <w:rPr>
                <w:rFonts w:ascii="Arial" w:hAnsi="Arial" w:cs="Arial"/>
                <w:sz w:val="24"/>
                <w:szCs w:val="24"/>
                <w:lang w:val="en-GB"/>
              </w:rPr>
              <w:t>labour</w:t>
            </w:r>
            <w:r w:rsidRPr="00F51474">
              <w:rPr>
                <w:rFonts w:ascii="Arial" w:hAnsi="Arial" w:cs="Arial"/>
                <w:sz w:val="24"/>
                <w:szCs w:val="24"/>
                <w:lang w:val="en-GB"/>
              </w:rPr>
              <w:t>.</w:t>
            </w:r>
          </w:p>
          <w:p w14:paraId="2AF94DEC" w14:textId="77777777" w:rsidR="0059102D" w:rsidRPr="00453250" w:rsidRDefault="0059102D" w:rsidP="0059102D">
            <w:pPr>
              <w:spacing w:line="360" w:lineRule="auto"/>
              <w:jc w:val="center"/>
              <w:rPr>
                <w:rFonts w:ascii="Arial" w:hAnsi="Arial" w:cs="Arial"/>
                <w:sz w:val="24"/>
                <w:szCs w:val="24"/>
              </w:rPr>
            </w:pPr>
          </w:p>
        </w:tc>
      </w:tr>
      <w:tr w:rsidR="0059102D" w:rsidRPr="00453250" w14:paraId="37C93253" w14:textId="77777777" w:rsidTr="00EA1999">
        <w:tc>
          <w:tcPr>
            <w:tcW w:w="284" w:type="dxa"/>
          </w:tcPr>
          <w:p w14:paraId="33405D3A" w14:textId="56FF5D5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19</w:t>
            </w:r>
          </w:p>
        </w:tc>
        <w:tc>
          <w:tcPr>
            <w:tcW w:w="1276" w:type="dxa"/>
          </w:tcPr>
          <w:p w14:paraId="47454573" w14:textId="089F8A7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National Archives</w:t>
            </w:r>
          </w:p>
        </w:tc>
        <w:tc>
          <w:tcPr>
            <w:tcW w:w="1276" w:type="dxa"/>
          </w:tcPr>
          <w:p w14:paraId="47861C47" w14:textId="2B10B22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Counters Operations and Services</w:t>
            </w:r>
          </w:p>
        </w:tc>
        <w:tc>
          <w:tcPr>
            <w:tcW w:w="850" w:type="dxa"/>
          </w:tcPr>
          <w:p w14:paraId="7EF79EEA" w14:textId="4A19713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1999</w:t>
            </w:r>
          </w:p>
        </w:tc>
        <w:tc>
          <w:tcPr>
            <w:tcW w:w="1843" w:type="dxa"/>
          </w:tcPr>
          <w:p w14:paraId="7C987003" w14:textId="554E31D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This information was obtained by searching for post office counters from another source what mentioned counters, in a google search and selecting one reading and seeing which would be most suitable.</w:t>
            </w:r>
          </w:p>
        </w:tc>
        <w:tc>
          <w:tcPr>
            <w:tcW w:w="1985" w:type="dxa"/>
          </w:tcPr>
          <w:p w14:paraId="7F0E30C7" w14:textId="4BD34DD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post office dates to 16</w:t>
            </w:r>
            <w:r w:rsidRPr="00453250">
              <w:rPr>
                <w:rFonts w:ascii="Arial" w:hAnsi="Arial" w:cs="Arial"/>
                <w:sz w:val="24"/>
                <w:szCs w:val="24"/>
                <w:vertAlign w:val="superscript"/>
              </w:rPr>
              <w:t>th</w:t>
            </w:r>
            <w:r w:rsidRPr="00453250">
              <w:rPr>
                <w:rFonts w:ascii="Arial" w:hAnsi="Arial" w:cs="Arial"/>
                <w:sz w:val="24"/>
                <w:szCs w:val="24"/>
              </w:rPr>
              <w:t xml:space="preserve"> century throughout the years the Post Office have revised its Post Office Act 1660, 2001, 1969,</w:t>
            </w:r>
          </w:p>
        </w:tc>
        <w:tc>
          <w:tcPr>
            <w:tcW w:w="1842" w:type="dxa"/>
          </w:tcPr>
          <w:p w14:paraId="5E722EB6" w14:textId="6DFC28A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Postal Services originally created a "Counters Services" section in the year 1981. Post Office Counters became Post Office Counters Ltd., a limited corporation, in the year 1987.</w:t>
            </w:r>
          </w:p>
        </w:tc>
        <w:tc>
          <w:tcPr>
            <w:tcW w:w="1701" w:type="dxa"/>
          </w:tcPr>
          <w:p w14:paraId="5D76F606" w14:textId="78FB943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Postal Services Acts of 2001 gave individuals greater flexibility and authority to form partnerships with other businesses, buy or start commercial organizations, and provide commercial services as needed.</w:t>
            </w:r>
          </w:p>
        </w:tc>
      </w:tr>
      <w:tr w:rsidR="0059102D" w:rsidRPr="00453250" w14:paraId="2AF948BC" w14:textId="77777777" w:rsidTr="00EA1999">
        <w:tc>
          <w:tcPr>
            <w:tcW w:w="284" w:type="dxa"/>
          </w:tcPr>
          <w:p w14:paraId="6CE5BDE8" w14:textId="11866BA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w:t>
            </w:r>
          </w:p>
        </w:tc>
        <w:tc>
          <w:tcPr>
            <w:tcW w:w="1276" w:type="dxa"/>
          </w:tcPr>
          <w:p w14:paraId="44B3707B" w14:textId="64E22AE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Brooks, and Wallis</w:t>
            </w:r>
          </w:p>
        </w:tc>
        <w:tc>
          <w:tcPr>
            <w:tcW w:w="1276" w:type="dxa"/>
          </w:tcPr>
          <w:p w14:paraId="5281A34F" w14:textId="6BC9EC3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Justice lost in the Post How the Post Office wrecked. </w:t>
            </w:r>
          </w:p>
          <w:p w14:paraId="32EEFA9F" w14:textId="5262FCA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lives of its own workers</w:t>
            </w:r>
          </w:p>
        </w:tc>
        <w:tc>
          <w:tcPr>
            <w:tcW w:w="850" w:type="dxa"/>
          </w:tcPr>
          <w:p w14:paraId="15117ABC" w14:textId="36F711E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2020</w:t>
            </w:r>
          </w:p>
        </w:tc>
        <w:tc>
          <w:tcPr>
            <w:tcW w:w="1843" w:type="dxa"/>
          </w:tcPr>
          <w:p w14:paraId="5A9E3106" w14:textId="776ED49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Method used was reading Walli’s book and accessing his reference lists for the sourced that Wallis used.</w:t>
            </w:r>
          </w:p>
        </w:tc>
        <w:tc>
          <w:tcPr>
            <w:tcW w:w="1985" w:type="dxa"/>
          </w:tcPr>
          <w:p w14:paraId="28C24C48" w14:textId="77777777" w:rsidR="0059102D" w:rsidRPr="00453250" w:rsidRDefault="0059102D" w:rsidP="0059102D">
            <w:pPr>
              <w:spacing w:line="360" w:lineRule="auto"/>
              <w:jc w:val="center"/>
              <w:rPr>
                <w:rFonts w:ascii="Arial" w:hAnsi="Arial" w:cs="Arial"/>
                <w:sz w:val="24"/>
                <w:szCs w:val="24"/>
                <w:lang w:val="en-GB"/>
              </w:rPr>
            </w:pPr>
            <w:r w:rsidRPr="00453250">
              <w:rPr>
                <w:rFonts w:ascii="Arial" w:hAnsi="Arial" w:cs="Arial"/>
                <w:sz w:val="24"/>
                <w:szCs w:val="24"/>
              </w:rPr>
              <w:t xml:space="preserve">In 1999 at a post branch in County Tyrone had a £43,000 shortfall, according to internal documents disclosed by IT company Fujitsu. </w:t>
            </w:r>
            <w:r w:rsidRPr="00453250">
              <w:rPr>
                <w:rFonts w:ascii="Arial" w:hAnsi="Arial" w:cs="Arial"/>
                <w:sz w:val="24"/>
                <w:szCs w:val="24"/>
                <w:lang w:val="en-GB"/>
              </w:rPr>
              <w:t xml:space="preserve">Fujitsu had acquired ICL in 1998; a program upgrade caused a financial node to disappear. </w:t>
            </w:r>
          </w:p>
          <w:p w14:paraId="2AA1D382" w14:textId="125EFEE8" w:rsidR="0059102D" w:rsidRPr="00453250" w:rsidRDefault="0059102D" w:rsidP="0059102D">
            <w:pPr>
              <w:spacing w:line="360" w:lineRule="auto"/>
              <w:jc w:val="center"/>
              <w:rPr>
                <w:rFonts w:ascii="Arial" w:hAnsi="Arial" w:cs="Arial"/>
                <w:sz w:val="24"/>
                <w:szCs w:val="24"/>
                <w:lang w:val="en-GB"/>
              </w:rPr>
            </w:pPr>
            <w:r w:rsidRPr="00453250">
              <w:rPr>
                <w:rFonts w:ascii="Arial" w:hAnsi="Arial" w:cs="Arial"/>
                <w:sz w:val="24"/>
                <w:szCs w:val="24"/>
              </w:rPr>
              <w:t xml:space="preserve">There was a similar incident of a £9,000 discrepancy in Cumbria, another branch showed a shortfall of £1.08m was described by a software error which has not </w:t>
            </w:r>
            <w:r w:rsidRPr="00453250">
              <w:rPr>
                <w:rFonts w:ascii="Arial" w:hAnsi="Arial" w:cs="Arial"/>
                <w:sz w:val="24"/>
                <w:szCs w:val="24"/>
              </w:rPr>
              <w:lastRenderedPageBreak/>
              <w:t>been resolved. (</w:t>
            </w:r>
            <w:r w:rsidRPr="00453250">
              <w:rPr>
                <w:rFonts w:ascii="Arial" w:hAnsi="Arial" w:cs="Arial"/>
                <w:i/>
                <w:iCs/>
                <w:sz w:val="24"/>
                <w:szCs w:val="24"/>
              </w:rPr>
              <w:t>sic</w:t>
            </w:r>
            <w:r w:rsidRPr="00453250">
              <w:rPr>
                <w:rFonts w:ascii="Arial" w:hAnsi="Arial" w:cs="Arial"/>
                <w:sz w:val="24"/>
                <w:szCs w:val="24"/>
              </w:rPr>
              <w:t xml:space="preserve">). </w:t>
            </w:r>
            <w:r w:rsidRPr="00453250">
              <w:rPr>
                <w:rFonts w:ascii="Arial" w:hAnsi="Arial" w:cs="Arial"/>
                <w:sz w:val="24"/>
                <w:szCs w:val="24"/>
                <w:lang w:val="en-GB"/>
              </w:rPr>
              <w:t xml:space="preserve">Despite this blatant breakdown, Post Office investigators were nonetheless able to terminate the contracts of sub postmasters, demand payment for the deficiencies, and </w:t>
            </w:r>
            <w:r w:rsidR="00342F73" w:rsidRPr="00453250">
              <w:rPr>
                <w:rFonts w:ascii="Arial" w:hAnsi="Arial" w:cs="Arial"/>
                <w:sz w:val="24"/>
                <w:szCs w:val="24"/>
                <w:lang w:val="en-GB"/>
              </w:rPr>
              <w:t>placing</w:t>
            </w:r>
            <w:r w:rsidRPr="00453250">
              <w:rPr>
                <w:rFonts w:ascii="Arial" w:hAnsi="Arial" w:cs="Arial"/>
                <w:sz w:val="24"/>
                <w:szCs w:val="24"/>
                <w:lang w:val="en-GB"/>
              </w:rPr>
              <w:t xml:space="preserve"> individuals in court.</w:t>
            </w:r>
          </w:p>
          <w:p w14:paraId="01CB8BE6" w14:textId="1D3BDB53" w:rsidR="0059102D" w:rsidRPr="00453250" w:rsidRDefault="0059102D" w:rsidP="0059102D">
            <w:pPr>
              <w:spacing w:line="360" w:lineRule="auto"/>
              <w:jc w:val="center"/>
              <w:rPr>
                <w:rFonts w:ascii="Arial" w:hAnsi="Arial" w:cs="Arial"/>
                <w:sz w:val="24"/>
                <w:szCs w:val="24"/>
              </w:rPr>
            </w:pPr>
          </w:p>
        </w:tc>
        <w:tc>
          <w:tcPr>
            <w:tcW w:w="1842" w:type="dxa"/>
          </w:tcPr>
          <w:p w14:paraId="2910B345" w14:textId="77777777"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lastRenderedPageBreak/>
              <w:t>The Horizon system had multiple glitches that affected the way hundreds of its works were treated.</w:t>
            </w:r>
          </w:p>
          <w:p w14:paraId="2EB9DC50" w14:textId="5A732BC4"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An elaborate network of misinformation which reached the highest levels of a historical British establishment.</w:t>
            </w:r>
          </w:p>
          <w:p w14:paraId="02E0A14C" w14:textId="0F62E083" w:rsidR="0059102D" w:rsidRPr="00453250" w:rsidRDefault="0059102D" w:rsidP="0059102D">
            <w:pPr>
              <w:spacing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an overly ambitious management consulting firm, one of the first contracts for a private financing initiative (PFI).</w:t>
            </w:r>
          </w:p>
          <w:p w14:paraId="78C2AC6D" w14:textId="452C14F3" w:rsidR="0059102D" w:rsidRPr="00453250" w:rsidRDefault="0059102D" w:rsidP="0059102D">
            <w:pPr>
              <w:spacing w:after="160" w:line="360" w:lineRule="auto"/>
              <w:jc w:val="center"/>
              <w:rPr>
                <w:rFonts w:ascii="Arial" w:eastAsia="Times New Roman" w:hAnsi="Arial" w:cs="Arial"/>
                <w:sz w:val="24"/>
                <w:szCs w:val="24"/>
                <w:lang w:val="en-GB" w:eastAsia="en-GB"/>
              </w:rPr>
            </w:pPr>
            <w:r w:rsidRPr="00453250">
              <w:rPr>
                <w:rFonts w:ascii="Arial" w:eastAsia="Times New Roman" w:hAnsi="Arial" w:cs="Arial"/>
                <w:sz w:val="24"/>
                <w:szCs w:val="24"/>
                <w:lang w:val="en-GB" w:eastAsia="en-GB"/>
              </w:rPr>
              <w:t xml:space="preserve">the incapacity of a PFI agreement to </w:t>
            </w:r>
            <w:r w:rsidRPr="00453250">
              <w:rPr>
                <w:rFonts w:ascii="Arial" w:eastAsia="Times New Roman" w:hAnsi="Arial" w:cs="Arial"/>
                <w:sz w:val="24"/>
                <w:szCs w:val="24"/>
                <w:lang w:val="en-GB" w:eastAsia="en-GB"/>
              </w:rPr>
              <w:lastRenderedPageBreak/>
              <w:t xml:space="preserve">provide a sophisticated public service. </w:t>
            </w:r>
            <w:r w:rsidRPr="00453250">
              <w:rPr>
                <w:rFonts w:ascii="Arial" w:hAnsi="Arial" w:cs="Arial"/>
                <w:sz w:val="24"/>
                <w:szCs w:val="24"/>
              </w:rPr>
              <w:t xml:space="preserve">A program upgrade that happened throughout the night resulted in certain Giro transactions being duplicated. </w:t>
            </w:r>
            <w:r w:rsidRPr="00453250">
              <w:rPr>
                <w:rFonts w:ascii="Arial" w:eastAsia="Times New Roman" w:hAnsi="Arial" w:cs="Arial"/>
                <w:sz w:val="24"/>
                <w:szCs w:val="24"/>
                <w:lang w:val="en-GB" w:eastAsia="en-GB"/>
              </w:rPr>
              <w:t>The argument was eventually rejected by the judge as "an attempt to put the court in terrorem" and appeared to only support the idea that the Post Office is a "feudal" organization.</w:t>
            </w:r>
          </w:p>
        </w:tc>
        <w:tc>
          <w:tcPr>
            <w:tcW w:w="1701" w:type="dxa"/>
          </w:tcPr>
          <w:p w14:paraId="118B9B6D" w14:textId="77777777" w:rsidR="0059102D" w:rsidRPr="00566297" w:rsidRDefault="0059102D" w:rsidP="0059102D">
            <w:pPr>
              <w:spacing w:line="360" w:lineRule="auto"/>
              <w:jc w:val="center"/>
              <w:rPr>
                <w:rFonts w:ascii="Arial" w:hAnsi="Arial" w:cs="Arial"/>
                <w:sz w:val="24"/>
                <w:szCs w:val="24"/>
                <w:lang w:val="en-GB"/>
              </w:rPr>
            </w:pPr>
            <w:r w:rsidRPr="00566297">
              <w:rPr>
                <w:rFonts w:ascii="Arial" w:hAnsi="Arial" w:cs="Arial"/>
                <w:sz w:val="24"/>
                <w:szCs w:val="24"/>
                <w:lang w:val="en-GB"/>
              </w:rPr>
              <w:lastRenderedPageBreak/>
              <w:t>Being a distinctly British institution, the Post Office is rife with corruption at every level of post office administration.</w:t>
            </w:r>
          </w:p>
          <w:p w14:paraId="5F5DC271" w14:textId="4B442D53" w:rsidR="0059102D" w:rsidRPr="00453250" w:rsidRDefault="0059102D" w:rsidP="0059102D">
            <w:pPr>
              <w:spacing w:line="360" w:lineRule="auto"/>
              <w:jc w:val="center"/>
              <w:rPr>
                <w:rFonts w:ascii="Arial" w:hAnsi="Arial" w:cs="Arial"/>
                <w:sz w:val="24"/>
                <w:szCs w:val="24"/>
              </w:rPr>
            </w:pPr>
          </w:p>
        </w:tc>
      </w:tr>
      <w:tr w:rsidR="0059102D" w:rsidRPr="00453250" w14:paraId="77D28DE0" w14:textId="77777777" w:rsidTr="00EA1999">
        <w:tc>
          <w:tcPr>
            <w:tcW w:w="284" w:type="dxa"/>
          </w:tcPr>
          <w:p w14:paraId="654FAB16" w14:textId="614E874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21</w:t>
            </w:r>
          </w:p>
        </w:tc>
        <w:tc>
          <w:tcPr>
            <w:tcW w:w="1276" w:type="dxa"/>
          </w:tcPr>
          <w:p w14:paraId="3C6344D5" w14:textId="7172119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Marshall</w:t>
            </w:r>
          </w:p>
        </w:tc>
        <w:tc>
          <w:tcPr>
            <w:tcW w:w="1276" w:type="dxa"/>
          </w:tcPr>
          <w:p w14:paraId="4754710D" w14:textId="4019D61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Harm That </w:t>
            </w:r>
            <w:r w:rsidRPr="00453250">
              <w:rPr>
                <w:rFonts w:ascii="Arial" w:hAnsi="Arial" w:cs="Arial"/>
                <w:sz w:val="24"/>
                <w:szCs w:val="24"/>
              </w:rPr>
              <w:lastRenderedPageBreak/>
              <w:t>Judges Do – Misunderstanding Computer Evidence: Mr. Castleton’s story an Affront to the Public Conscience</w:t>
            </w:r>
          </w:p>
        </w:tc>
        <w:tc>
          <w:tcPr>
            <w:tcW w:w="850" w:type="dxa"/>
          </w:tcPr>
          <w:p w14:paraId="0D81D91E" w14:textId="5F10D1A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2020</w:t>
            </w:r>
          </w:p>
        </w:tc>
        <w:tc>
          <w:tcPr>
            <w:tcW w:w="1843" w:type="dxa"/>
          </w:tcPr>
          <w:p w14:paraId="4972FBC3" w14:textId="121D7CC4" w:rsidR="0059102D" w:rsidRPr="00D72064" w:rsidRDefault="0059102D" w:rsidP="0059102D">
            <w:pPr>
              <w:spacing w:line="360" w:lineRule="auto"/>
              <w:jc w:val="center"/>
              <w:rPr>
                <w:rFonts w:ascii="Arial" w:hAnsi="Arial" w:cs="Arial"/>
                <w:sz w:val="24"/>
                <w:szCs w:val="24"/>
              </w:rPr>
            </w:pPr>
            <w:r w:rsidRPr="00D72064">
              <w:rPr>
                <w:rFonts w:ascii="Arial" w:hAnsi="Arial" w:cs="Arial"/>
                <w:sz w:val="24"/>
                <w:szCs w:val="24"/>
              </w:rPr>
              <w:t xml:space="preserve">Google scholar search was conduct and </w:t>
            </w:r>
            <w:r w:rsidRPr="00D72064">
              <w:rPr>
                <w:rFonts w:ascii="Arial" w:hAnsi="Arial" w:cs="Arial"/>
                <w:sz w:val="24"/>
                <w:szCs w:val="24"/>
              </w:rPr>
              <w:lastRenderedPageBreak/>
              <w:t>reading others reference list for the information obtained here</w:t>
            </w:r>
          </w:p>
        </w:tc>
        <w:tc>
          <w:tcPr>
            <w:tcW w:w="1985" w:type="dxa"/>
          </w:tcPr>
          <w:p w14:paraId="2E4EC884" w14:textId="77777777" w:rsidR="0059102D" w:rsidRPr="00453250" w:rsidRDefault="0059102D" w:rsidP="0059102D">
            <w:pPr>
              <w:spacing w:line="360" w:lineRule="auto"/>
              <w:jc w:val="center"/>
              <w:rPr>
                <w:rFonts w:ascii="Arial" w:hAnsi="Arial" w:cs="Arial"/>
                <w:sz w:val="24"/>
                <w:szCs w:val="24"/>
                <w:lang w:val="en-GB"/>
              </w:rPr>
            </w:pPr>
            <w:r w:rsidRPr="000C363C">
              <w:rPr>
                <w:rFonts w:ascii="Arial" w:hAnsi="Arial" w:cs="Arial"/>
                <w:sz w:val="24"/>
                <w:szCs w:val="24"/>
                <w:lang w:val="en-GB"/>
              </w:rPr>
              <w:lastRenderedPageBreak/>
              <w:t xml:space="preserve">It is critical to ensure that computer </w:t>
            </w:r>
            <w:r w:rsidRPr="000C363C">
              <w:rPr>
                <w:rFonts w:ascii="Arial" w:hAnsi="Arial" w:cs="Arial"/>
                <w:sz w:val="24"/>
                <w:szCs w:val="24"/>
                <w:lang w:val="en-GB"/>
              </w:rPr>
              <w:lastRenderedPageBreak/>
              <w:t>systems and the papers they generate are reliable.</w:t>
            </w:r>
            <w:r w:rsidRPr="00453250">
              <w:rPr>
                <w:rFonts w:ascii="Arial" w:hAnsi="Arial" w:cs="Arial"/>
                <w:sz w:val="24"/>
                <w:szCs w:val="24"/>
                <w:lang w:val="en-GB"/>
              </w:rPr>
              <w:t xml:space="preserve"> When computers were first introduced, the Police and Criminal Evidence Act of 1984 mandated that hearsay evidence—technically, evidence where human intervention affected the output—be included in computer-related evidence.</w:t>
            </w:r>
          </w:p>
          <w:p w14:paraId="5B313397" w14:textId="1F6F2C93" w:rsidR="0059102D" w:rsidRPr="00453250" w:rsidRDefault="0059102D" w:rsidP="0059102D">
            <w:pPr>
              <w:spacing w:line="360" w:lineRule="auto"/>
              <w:jc w:val="center"/>
              <w:rPr>
                <w:rFonts w:ascii="Arial" w:hAnsi="Arial" w:cs="Arial"/>
                <w:sz w:val="24"/>
                <w:szCs w:val="24"/>
                <w:lang w:val="en-GB"/>
              </w:rPr>
            </w:pPr>
          </w:p>
        </w:tc>
        <w:tc>
          <w:tcPr>
            <w:tcW w:w="1842" w:type="dxa"/>
          </w:tcPr>
          <w:p w14:paraId="09951A33" w14:textId="1C62CD1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In 1993 and 1997, there was a shift in </w:t>
            </w:r>
            <w:r w:rsidRPr="00453250">
              <w:rPr>
                <w:rFonts w:ascii="Arial" w:hAnsi="Arial" w:cs="Arial"/>
                <w:sz w:val="24"/>
                <w:szCs w:val="24"/>
              </w:rPr>
              <w:lastRenderedPageBreak/>
              <w:t>the public's perception of computers as they were used more often and judges, among others, gained familiarity with how they worked. This reduced public distrust of computers' unpredictability and production of erroneous papers. This was a procedural violation as a result due to the Post Office's insufficient release of Horizon facts.</w:t>
            </w:r>
          </w:p>
        </w:tc>
        <w:tc>
          <w:tcPr>
            <w:tcW w:w="1701" w:type="dxa"/>
          </w:tcPr>
          <w:p w14:paraId="381AD10C" w14:textId="15CBCCE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The post Office relied on  too much </w:t>
            </w:r>
            <w:r w:rsidRPr="00453250">
              <w:rPr>
                <w:rFonts w:ascii="Arial" w:hAnsi="Arial" w:cs="Arial"/>
                <w:sz w:val="24"/>
                <w:szCs w:val="24"/>
              </w:rPr>
              <w:lastRenderedPageBreak/>
              <w:t>computer evidence and with judges having limited knowledge of the system made many of the case unsafe.</w:t>
            </w:r>
          </w:p>
        </w:tc>
      </w:tr>
      <w:tr w:rsidR="0059102D" w:rsidRPr="00453250" w14:paraId="25922762" w14:textId="77777777" w:rsidTr="00EA1999">
        <w:tc>
          <w:tcPr>
            <w:tcW w:w="284" w:type="dxa"/>
          </w:tcPr>
          <w:p w14:paraId="2B852AFD" w14:textId="0B31FFB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22</w:t>
            </w:r>
          </w:p>
        </w:tc>
        <w:tc>
          <w:tcPr>
            <w:tcW w:w="1276" w:type="dxa"/>
          </w:tcPr>
          <w:p w14:paraId="2ECEF6EA" w14:textId="3A36796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Dnes</w:t>
            </w:r>
          </w:p>
        </w:tc>
        <w:tc>
          <w:tcPr>
            <w:tcW w:w="1276" w:type="dxa"/>
          </w:tcPr>
          <w:p w14:paraId="54E34207" w14:textId="7D550630"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Future of </w:t>
            </w:r>
            <w:r w:rsidRPr="00453250">
              <w:rPr>
                <w:rFonts w:ascii="Arial" w:hAnsi="Arial" w:cs="Arial"/>
                <w:sz w:val="24"/>
                <w:szCs w:val="24"/>
              </w:rPr>
              <w:lastRenderedPageBreak/>
              <w:t>the British Post Office: European Journal of Law and Economics.</w:t>
            </w:r>
          </w:p>
        </w:tc>
        <w:tc>
          <w:tcPr>
            <w:tcW w:w="850" w:type="dxa"/>
          </w:tcPr>
          <w:p w14:paraId="2D68EA46" w14:textId="1B1F2EF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1997</w:t>
            </w:r>
          </w:p>
        </w:tc>
        <w:tc>
          <w:tcPr>
            <w:tcW w:w="1843" w:type="dxa"/>
          </w:tcPr>
          <w:p w14:paraId="2CF05034" w14:textId="5B65C304" w:rsidR="0059102D" w:rsidRPr="00213F04" w:rsidRDefault="00D72064" w:rsidP="00213F04">
            <w:pPr>
              <w:spacing w:line="360" w:lineRule="auto"/>
              <w:jc w:val="center"/>
              <w:rPr>
                <w:rFonts w:ascii="Arial" w:hAnsi="Arial" w:cs="Arial"/>
                <w:sz w:val="24"/>
                <w:szCs w:val="24"/>
              </w:rPr>
            </w:pPr>
            <w:r w:rsidRPr="00213F04">
              <w:rPr>
                <w:rFonts w:ascii="Arial" w:hAnsi="Arial" w:cs="Arial"/>
                <w:sz w:val="24"/>
                <w:szCs w:val="24"/>
              </w:rPr>
              <w:t>Google</w:t>
            </w:r>
            <w:r w:rsidR="00207661" w:rsidRPr="00213F04">
              <w:rPr>
                <w:rFonts w:ascii="Arial" w:hAnsi="Arial" w:cs="Arial"/>
                <w:sz w:val="24"/>
                <w:szCs w:val="24"/>
              </w:rPr>
              <w:t xml:space="preserve"> </w:t>
            </w:r>
            <w:r w:rsidRPr="00213F04">
              <w:rPr>
                <w:rFonts w:ascii="Arial" w:hAnsi="Arial" w:cs="Arial"/>
                <w:sz w:val="24"/>
                <w:szCs w:val="24"/>
              </w:rPr>
              <w:t xml:space="preserve">scholar search and </w:t>
            </w:r>
            <w:r w:rsidRPr="00213F04">
              <w:rPr>
                <w:rFonts w:ascii="Arial" w:hAnsi="Arial" w:cs="Arial"/>
                <w:sz w:val="24"/>
                <w:szCs w:val="24"/>
              </w:rPr>
              <w:lastRenderedPageBreak/>
              <w:t xml:space="preserve">university library search found </w:t>
            </w:r>
            <w:r w:rsidR="00817F8F" w:rsidRPr="00213F04">
              <w:rPr>
                <w:rFonts w:ascii="Arial" w:hAnsi="Arial" w:cs="Arial"/>
                <w:sz w:val="24"/>
                <w:szCs w:val="24"/>
              </w:rPr>
              <w:t>these results</w:t>
            </w:r>
          </w:p>
        </w:tc>
        <w:tc>
          <w:tcPr>
            <w:tcW w:w="1985" w:type="dxa"/>
          </w:tcPr>
          <w:p w14:paraId="3F056427" w14:textId="2B5FD48F" w:rsidR="00C751D6" w:rsidRPr="00C751D6" w:rsidRDefault="00C751D6" w:rsidP="00C751D6">
            <w:pPr>
              <w:spacing w:line="360" w:lineRule="auto"/>
              <w:jc w:val="center"/>
              <w:rPr>
                <w:rFonts w:ascii="Arial" w:hAnsi="Arial" w:cs="Arial"/>
                <w:sz w:val="24"/>
                <w:szCs w:val="24"/>
                <w:lang w:val="en-GB"/>
              </w:rPr>
            </w:pPr>
            <w:r w:rsidRPr="00C751D6">
              <w:rPr>
                <w:rFonts w:ascii="Arial" w:hAnsi="Arial" w:cs="Arial"/>
                <w:sz w:val="24"/>
                <w:szCs w:val="24"/>
                <w:lang w:val="en-GB"/>
              </w:rPr>
              <w:lastRenderedPageBreak/>
              <w:t xml:space="preserve">The government of the United </w:t>
            </w:r>
            <w:r w:rsidRPr="00C751D6">
              <w:rPr>
                <w:rFonts w:ascii="Arial" w:hAnsi="Arial" w:cs="Arial"/>
                <w:sz w:val="24"/>
                <w:szCs w:val="24"/>
                <w:lang w:val="en-GB"/>
              </w:rPr>
              <w:lastRenderedPageBreak/>
              <w:t>Kingdom plans to privatize Parcelforce and Royal Mail while putting in place regulations to shield customers from potential abuses of monopolies. This proved to be a privatization "too far" in the end, and the legislative agenda for 1994–1995 did not contain it.</w:t>
            </w:r>
          </w:p>
          <w:p w14:paraId="1A41AD64" w14:textId="61E09C3C" w:rsidR="0059102D" w:rsidRPr="00453250" w:rsidRDefault="0059102D" w:rsidP="00C751D6">
            <w:pPr>
              <w:spacing w:line="360" w:lineRule="auto"/>
              <w:jc w:val="center"/>
              <w:rPr>
                <w:rFonts w:ascii="Arial" w:hAnsi="Arial" w:cs="Arial"/>
                <w:sz w:val="24"/>
                <w:szCs w:val="24"/>
              </w:rPr>
            </w:pPr>
          </w:p>
        </w:tc>
        <w:tc>
          <w:tcPr>
            <w:tcW w:w="1842" w:type="dxa"/>
          </w:tcPr>
          <w:p w14:paraId="2FD8C452" w14:textId="77777777" w:rsidR="00F55F2E" w:rsidRPr="00F55F2E" w:rsidRDefault="00F55F2E" w:rsidP="00070505">
            <w:pPr>
              <w:spacing w:line="360" w:lineRule="auto"/>
              <w:jc w:val="center"/>
              <w:rPr>
                <w:rFonts w:ascii="Arial" w:eastAsia="Times New Roman" w:hAnsi="Arial" w:cs="Arial"/>
                <w:sz w:val="24"/>
                <w:szCs w:val="24"/>
                <w:lang w:val="en-GB" w:eastAsia="en-GB"/>
              </w:rPr>
            </w:pPr>
            <w:r w:rsidRPr="00F55F2E">
              <w:rPr>
                <w:rFonts w:ascii="Arial" w:eastAsia="Times New Roman" w:hAnsi="Arial" w:cs="Arial"/>
                <w:sz w:val="24"/>
                <w:szCs w:val="24"/>
                <w:lang w:val="en-GB" w:eastAsia="en-GB"/>
              </w:rPr>
              <w:lastRenderedPageBreak/>
              <w:t xml:space="preserve">The largest retailer in the </w:t>
            </w:r>
            <w:r w:rsidRPr="00F55F2E">
              <w:rPr>
                <w:rFonts w:ascii="Arial" w:eastAsia="Times New Roman" w:hAnsi="Arial" w:cs="Arial"/>
                <w:sz w:val="24"/>
                <w:szCs w:val="24"/>
                <w:lang w:val="en-GB" w:eastAsia="en-GB"/>
              </w:rPr>
              <w:lastRenderedPageBreak/>
              <w:t>United Kingdom is Post Office Counters.</w:t>
            </w:r>
          </w:p>
          <w:p w14:paraId="6CC7A700" w14:textId="77777777" w:rsidR="00241BDE" w:rsidRPr="00241BDE" w:rsidRDefault="00241BDE" w:rsidP="00070505">
            <w:pPr>
              <w:spacing w:line="360" w:lineRule="auto"/>
              <w:jc w:val="center"/>
              <w:rPr>
                <w:rFonts w:ascii="Arial" w:hAnsi="Arial" w:cs="Arial"/>
                <w:sz w:val="24"/>
                <w:szCs w:val="24"/>
                <w:lang w:val="en-GB"/>
              </w:rPr>
            </w:pPr>
            <w:r w:rsidRPr="00241BDE">
              <w:rPr>
                <w:rFonts w:ascii="Arial" w:hAnsi="Arial" w:cs="Arial"/>
                <w:sz w:val="24"/>
                <w:szCs w:val="24"/>
                <w:lang w:val="en-GB"/>
              </w:rPr>
              <w:t>It offers a variety of services, such as cashing welfare checks and selling television licenses.</w:t>
            </w:r>
          </w:p>
          <w:p w14:paraId="64A58847" w14:textId="388C5B09" w:rsidR="0059102D" w:rsidRPr="00070505" w:rsidRDefault="0059102D" w:rsidP="00070505">
            <w:pPr>
              <w:spacing w:line="360" w:lineRule="auto"/>
              <w:jc w:val="center"/>
              <w:rPr>
                <w:rFonts w:ascii="Arial" w:hAnsi="Arial" w:cs="Arial"/>
                <w:sz w:val="24"/>
                <w:szCs w:val="24"/>
              </w:rPr>
            </w:pPr>
          </w:p>
        </w:tc>
        <w:tc>
          <w:tcPr>
            <w:tcW w:w="1701" w:type="dxa"/>
          </w:tcPr>
          <w:p w14:paraId="3D69F96A" w14:textId="298C721D" w:rsidR="0059102D" w:rsidRPr="00453250" w:rsidRDefault="002E7C47" w:rsidP="0059102D">
            <w:pPr>
              <w:spacing w:line="360" w:lineRule="auto"/>
              <w:jc w:val="center"/>
              <w:rPr>
                <w:rFonts w:ascii="Arial" w:hAnsi="Arial" w:cs="Arial"/>
                <w:sz w:val="24"/>
                <w:szCs w:val="24"/>
              </w:rPr>
            </w:pPr>
            <w:r w:rsidRPr="002E7C47">
              <w:rPr>
                <w:rFonts w:ascii="Arial" w:hAnsi="Arial" w:cs="Arial"/>
                <w:sz w:val="24"/>
                <w:szCs w:val="24"/>
              </w:rPr>
              <w:lastRenderedPageBreak/>
              <w:t xml:space="preserve">The key questions </w:t>
            </w:r>
            <w:r w:rsidRPr="002E7C47">
              <w:rPr>
                <w:rFonts w:ascii="Arial" w:hAnsi="Arial" w:cs="Arial"/>
                <w:sz w:val="24"/>
                <w:szCs w:val="24"/>
              </w:rPr>
              <w:lastRenderedPageBreak/>
              <w:t>about Post Office privatization concern the regulatory framework that would be created. This needs to be designed so that monopoly can be challenged wherever there is a risk that it may be welfare reducing and so that social obligations imposed on Royal Mail can be met at lowest possible cost.</w:t>
            </w:r>
          </w:p>
        </w:tc>
      </w:tr>
      <w:tr w:rsidR="0059102D" w:rsidRPr="00453250" w14:paraId="5FDA5AEB" w14:textId="77777777" w:rsidTr="00EA1999">
        <w:tc>
          <w:tcPr>
            <w:tcW w:w="284" w:type="dxa"/>
          </w:tcPr>
          <w:p w14:paraId="252F0A0E" w14:textId="62B7B91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23</w:t>
            </w:r>
          </w:p>
        </w:tc>
        <w:tc>
          <w:tcPr>
            <w:tcW w:w="1276" w:type="dxa"/>
          </w:tcPr>
          <w:p w14:paraId="18A18545" w14:textId="60E3377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Moorhead., Nokes., </w:t>
            </w:r>
            <w:r w:rsidRPr="00453250">
              <w:rPr>
                <w:rFonts w:ascii="Arial" w:hAnsi="Arial" w:cs="Arial"/>
                <w:sz w:val="24"/>
                <w:szCs w:val="24"/>
              </w:rPr>
              <w:lastRenderedPageBreak/>
              <w:t>and Helm.</w:t>
            </w:r>
          </w:p>
        </w:tc>
        <w:tc>
          <w:tcPr>
            <w:tcW w:w="1276" w:type="dxa"/>
          </w:tcPr>
          <w:p w14:paraId="078254CD" w14:textId="69F65F2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 xml:space="preserve">Independent Review, </w:t>
            </w:r>
            <w:r w:rsidRPr="00453250">
              <w:rPr>
                <w:rFonts w:ascii="Arial" w:hAnsi="Arial" w:cs="Arial"/>
                <w:sz w:val="24"/>
                <w:szCs w:val="24"/>
              </w:rPr>
              <w:lastRenderedPageBreak/>
              <w:t>Miscarriages of Justice, and Computer Evidence: Brain Altman KC’s General Review and the Post Office Scandal</w:t>
            </w:r>
          </w:p>
        </w:tc>
        <w:tc>
          <w:tcPr>
            <w:tcW w:w="850" w:type="dxa"/>
          </w:tcPr>
          <w:p w14:paraId="2DFC00CF" w14:textId="6497832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2023</w:t>
            </w:r>
          </w:p>
        </w:tc>
        <w:tc>
          <w:tcPr>
            <w:tcW w:w="1843" w:type="dxa"/>
          </w:tcPr>
          <w:p w14:paraId="37B7D1DA" w14:textId="21D059FD" w:rsidR="0059102D" w:rsidRPr="007536D3" w:rsidRDefault="00436864" w:rsidP="0059102D">
            <w:pPr>
              <w:spacing w:line="360" w:lineRule="auto"/>
              <w:jc w:val="center"/>
              <w:rPr>
                <w:rFonts w:ascii="Arial" w:hAnsi="Arial" w:cs="Arial"/>
                <w:sz w:val="24"/>
                <w:szCs w:val="24"/>
              </w:rPr>
            </w:pPr>
            <w:r w:rsidRPr="007536D3">
              <w:rPr>
                <w:rFonts w:ascii="Arial" w:hAnsi="Arial" w:cs="Arial"/>
                <w:sz w:val="24"/>
                <w:szCs w:val="24"/>
              </w:rPr>
              <w:t xml:space="preserve">Originally when I first searched for </w:t>
            </w:r>
            <w:r w:rsidRPr="007536D3">
              <w:rPr>
                <w:rFonts w:ascii="Arial" w:hAnsi="Arial" w:cs="Arial"/>
                <w:sz w:val="24"/>
                <w:szCs w:val="24"/>
              </w:rPr>
              <w:lastRenderedPageBreak/>
              <w:t xml:space="preserve">the post office a lack of information was </w:t>
            </w:r>
            <w:r w:rsidR="00D41285" w:rsidRPr="007536D3">
              <w:rPr>
                <w:rFonts w:ascii="Arial" w:hAnsi="Arial" w:cs="Arial"/>
                <w:sz w:val="24"/>
                <w:szCs w:val="24"/>
              </w:rPr>
              <w:t xml:space="preserve">around searches </w:t>
            </w:r>
            <w:r w:rsidR="007536D3" w:rsidRPr="007536D3">
              <w:rPr>
                <w:rFonts w:ascii="Arial" w:hAnsi="Arial" w:cs="Arial"/>
                <w:sz w:val="24"/>
                <w:szCs w:val="24"/>
              </w:rPr>
              <w:t>were</w:t>
            </w:r>
            <w:r w:rsidR="00D41285" w:rsidRPr="007536D3">
              <w:rPr>
                <w:rFonts w:ascii="Arial" w:hAnsi="Arial" w:cs="Arial"/>
                <w:sz w:val="24"/>
                <w:szCs w:val="24"/>
              </w:rPr>
              <w:t xml:space="preserve"> done on the research question</w:t>
            </w:r>
            <w:r w:rsidR="00C247B5" w:rsidRPr="007536D3">
              <w:rPr>
                <w:rFonts w:ascii="Arial" w:hAnsi="Arial" w:cs="Arial"/>
                <w:sz w:val="24"/>
                <w:szCs w:val="24"/>
              </w:rPr>
              <w:t xml:space="preserve"> and aims for information about this </w:t>
            </w:r>
            <w:r w:rsidR="007536D3" w:rsidRPr="007536D3">
              <w:rPr>
                <w:rFonts w:ascii="Arial" w:hAnsi="Arial" w:cs="Arial"/>
                <w:sz w:val="24"/>
                <w:szCs w:val="24"/>
              </w:rPr>
              <w:t>source.</w:t>
            </w:r>
          </w:p>
        </w:tc>
        <w:tc>
          <w:tcPr>
            <w:tcW w:w="1985" w:type="dxa"/>
          </w:tcPr>
          <w:p w14:paraId="1DD8F5EC" w14:textId="782C680E" w:rsidR="004E34A2" w:rsidRPr="004E34A2" w:rsidRDefault="004E34A2" w:rsidP="004E34A2">
            <w:pPr>
              <w:spacing w:line="360" w:lineRule="auto"/>
              <w:jc w:val="center"/>
              <w:rPr>
                <w:rFonts w:ascii="Arial" w:hAnsi="Arial" w:cs="Arial"/>
                <w:sz w:val="24"/>
                <w:szCs w:val="24"/>
                <w:lang w:val="en-GB"/>
              </w:rPr>
            </w:pPr>
            <w:r w:rsidRPr="004E34A2">
              <w:rPr>
                <w:rFonts w:ascii="Arial" w:hAnsi="Arial" w:cs="Arial"/>
                <w:sz w:val="24"/>
                <w:szCs w:val="24"/>
                <w:lang w:val="en-GB"/>
              </w:rPr>
              <w:lastRenderedPageBreak/>
              <w:t xml:space="preserve">When the researcher initially started </w:t>
            </w:r>
            <w:r w:rsidRPr="004E34A2">
              <w:rPr>
                <w:rFonts w:ascii="Arial" w:hAnsi="Arial" w:cs="Arial"/>
                <w:sz w:val="24"/>
                <w:szCs w:val="24"/>
                <w:lang w:val="en-GB"/>
              </w:rPr>
              <w:lastRenderedPageBreak/>
              <w:t xml:space="preserve">looking for the post office, there </w:t>
            </w:r>
            <w:r w:rsidRPr="004E34A2">
              <w:rPr>
                <w:rFonts w:ascii="Arial" w:hAnsi="Arial" w:cs="Arial"/>
                <w:sz w:val="24"/>
                <w:szCs w:val="24"/>
                <w:lang w:val="en-GB"/>
              </w:rPr>
              <w:t>was not</w:t>
            </w:r>
            <w:r w:rsidRPr="004E34A2">
              <w:rPr>
                <w:rFonts w:ascii="Arial" w:hAnsi="Arial" w:cs="Arial"/>
                <w:sz w:val="24"/>
                <w:szCs w:val="24"/>
                <w:lang w:val="en-GB"/>
              </w:rPr>
              <w:t xml:space="preserve"> much information available because searches were focused on the research topic and this source's details.</w:t>
            </w:r>
          </w:p>
          <w:p w14:paraId="21FA6B11" w14:textId="1A66EB4B" w:rsidR="0059102D" w:rsidRPr="00453250" w:rsidRDefault="0059102D" w:rsidP="0059102D">
            <w:pPr>
              <w:spacing w:line="360" w:lineRule="auto"/>
              <w:jc w:val="center"/>
              <w:rPr>
                <w:rFonts w:ascii="Arial" w:hAnsi="Arial" w:cs="Arial"/>
                <w:sz w:val="24"/>
                <w:szCs w:val="24"/>
              </w:rPr>
            </w:pPr>
          </w:p>
        </w:tc>
        <w:tc>
          <w:tcPr>
            <w:tcW w:w="1842" w:type="dxa"/>
          </w:tcPr>
          <w:p w14:paraId="4F9F0C8D" w14:textId="77777777" w:rsidR="00363794" w:rsidRPr="00363794" w:rsidRDefault="0066183D" w:rsidP="004F0CE0">
            <w:pPr>
              <w:spacing w:line="360" w:lineRule="auto"/>
              <w:jc w:val="center"/>
              <w:rPr>
                <w:rFonts w:ascii="Arial" w:eastAsia="Times New Roman" w:hAnsi="Arial" w:cs="Arial"/>
                <w:sz w:val="24"/>
                <w:szCs w:val="24"/>
                <w:lang w:val="en-GB" w:eastAsia="en-GB"/>
              </w:rPr>
            </w:pPr>
            <w:r w:rsidRPr="0066183D">
              <w:rPr>
                <w:rFonts w:ascii="Arial" w:hAnsi="Arial" w:cs="Arial"/>
                <w:sz w:val="24"/>
                <w:szCs w:val="24"/>
                <w:lang w:val="en-GB"/>
              </w:rPr>
              <w:lastRenderedPageBreak/>
              <w:t xml:space="preserve">Larger concerns regarding the </w:t>
            </w:r>
            <w:r w:rsidRPr="0066183D">
              <w:rPr>
                <w:rFonts w:ascii="Arial" w:hAnsi="Arial" w:cs="Arial"/>
                <w:sz w:val="24"/>
                <w:szCs w:val="24"/>
                <w:lang w:val="en-GB"/>
              </w:rPr>
              <w:lastRenderedPageBreak/>
              <w:t>Swift Review now exist.</w:t>
            </w:r>
            <w:r w:rsidR="00363794" w:rsidRPr="00363794">
              <w:rPr>
                <w:rFonts w:ascii="Arial" w:hAnsi="Arial" w:cs="Arial"/>
                <w:sz w:val="24"/>
                <w:szCs w:val="24"/>
                <w:lang w:val="en-GB"/>
              </w:rPr>
              <w:t xml:space="preserve"> </w:t>
            </w:r>
            <w:r w:rsidR="00363794" w:rsidRPr="00363794">
              <w:rPr>
                <w:rFonts w:ascii="Arial" w:eastAsia="Times New Roman" w:hAnsi="Arial" w:cs="Arial"/>
                <w:sz w:val="24"/>
                <w:szCs w:val="24"/>
                <w:lang w:val="en-GB" w:eastAsia="en-GB"/>
              </w:rPr>
              <w:t>Third, the actions taken here were intentionally or carelessly wrong from a professional (or maybe even criminal) standpoint.</w:t>
            </w:r>
          </w:p>
          <w:p w14:paraId="1EEA40F9" w14:textId="23B16AD8" w:rsidR="0059102D" w:rsidRPr="00D24662" w:rsidRDefault="0059102D" w:rsidP="00D24662">
            <w:pPr>
              <w:spacing w:line="360" w:lineRule="auto"/>
              <w:jc w:val="center"/>
              <w:rPr>
                <w:rFonts w:ascii="Arial" w:hAnsi="Arial" w:cs="Arial"/>
                <w:sz w:val="24"/>
                <w:szCs w:val="24"/>
                <w:lang w:val="en-GB"/>
              </w:rPr>
            </w:pPr>
          </w:p>
        </w:tc>
        <w:tc>
          <w:tcPr>
            <w:tcW w:w="1701" w:type="dxa"/>
          </w:tcPr>
          <w:p w14:paraId="1BCB431C" w14:textId="4CCA8EF0" w:rsidR="0059102D" w:rsidRPr="00453250" w:rsidRDefault="00AC7574" w:rsidP="00363794">
            <w:pPr>
              <w:spacing w:line="360" w:lineRule="auto"/>
              <w:jc w:val="center"/>
              <w:rPr>
                <w:rFonts w:ascii="Arial" w:hAnsi="Arial" w:cs="Arial"/>
                <w:sz w:val="24"/>
                <w:szCs w:val="24"/>
              </w:rPr>
            </w:pPr>
            <w:r w:rsidRPr="00AC7574">
              <w:rPr>
                <w:rFonts w:ascii="Arial" w:hAnsi="Arial" w:cs="Arial"/>
                <w:sz w:val="24"/>
                <w:szCs w:val="24"/>
              </w:rPr>
              <w:lastRenderedPageBreak/>
              <w:t xml:space="preserve">We also encourage the </w:t>
            </w:r>
            <w:r w:rsidRPr="00AC7574">
              <w:rPr>
                <w:rFonts w:ascii="Arial" w:hAnsi="Arial" w:cs="Arial"/>
                <w:sz w:val="24"/>
                <w:szCs w:val="24"/>
              </w:rPr>
              <w:lastRenderedPageBreak/>
              <w:t xml:space="preserve">profession to reflect more urgently and candidly on its approaches to solicitor-client and organisation-client relations and </w:t>
            </w:r>
            <w:r w:rsidRPr="00AC7574">
              <w:rPr>
                <w:rFonts w:ascii="Arial" w:hAnsi="Arial" w:cs="Arial"/>
                <w:sz w:val="24"/>
                <w:szCs w:val="24"/>
              </w:rPr>
              <w:t>organizational</w:t>
            </w:r>
            <w:r w:rsidRPr="00AC7574">
              <w:rPr>
                <w:rFonts w:ascii="Arial" w:hAnsi="Arial" w:cs="Arial"/>
                <w:sz w:val="24"/>
                <w:szCs w:val="24"/>
              </w:rPr>
              <w:t xml:space="preserve"> culture. The extraordinary repeating of </w:t>
            </w:r>
            <w:r w:rsidRPr="00AC7574">
              <w:rPr>
                <w:rFonts w:ascii="Arial" w:hAnsi="Arial" w:cs="Arial"/>
                <w:sz w:val="24"/>
                <w:szCs w:val="24"/>
              </w:rPr>
              <w:t>behaviors</w:t>
            </w:r>
            <w:r w:rsidRPr="00AC7574">
              <w:rPr>
                <w:rFonts w:ascii="Arial" w:hAnsi="Arial" w:cs="Arial"/>
                <w:sz w:val="24"/>
                <w:szCs w:val="24"/>
              </w:rPr>
              <w:t xml:space="preserve"> of interest, across a range of different lawyers in-house and in private practice, suggest a wider, deeper problem</w:t>
            </w:r>
          </w:p>
        </w:tc>
      </w:tr>
      <w:tr w:rsidR="00F974CE" w:rsidRPr="00453250" w14:paraId="7C52E008" w14:textId="77777777" w:rsidTr="00EA1999">
        <w:tc>
          <w:tcPr>
            <w:tcW w:w="284" w:type="dxa"/>
          </w:tcPr>
          <w:p w14:paraId="22779BB0" w14:textId="1F55A164" w:rsidR="00F974CE" w:rsidRPr="00453250" w:rsidRDefault="00F974CE" w:rsidP="00F974CE">
            <w:pPr>
              <w:spacing w:line="360" w:lineRule="auto"/>
              <w:jc w:val="center"/>
              <w:rPr>
                <w:rFonts w:ascii="Arial" w:hAnsi="Arial" w:cs="Arial"/>
                <w:sz w:val="24"/>
                <w:szCs w:val="24"/>
              </w:rPr>
            </w:pPr>
            <w:r w:rsidRPr="00453250">
              <w:rPr>
                <w:rFonts w:ascii="Arial" w:hAnsi="Arial" w:cs="Arial"/>
                <w:sz w:val="24"/>
                <w:szCs w:val="24"/>
              </w:rPr>
              <w:t>24</w:t>
            </w:r>
          </w:p>
        </w:tc>
        <w:tc>
          <w:tcPr>
            <w:tcW w:w="1276" w:type="dxa"/>
          </w:tcPr>
          <w:p w14:paraId="619C83AE" w14:textId="03912AE9" w:rsidR="00F974CE" w:rsidRPr="00453250" w:rsidRDefault="00F974CE" w:rsidP="00F974CE">
            <w:pPr>
              <w:spacing w:line="360" w:lineRule="auto"/>
              <w:jc w:val="center"/>
              <w:rPr>
                <w:rFonts w:ascii="Arial" w:hAnsi="Arial" w:cs="Arial"/>
                <w:sz w:val="24"/>
                <w:szCs w:val="24"/>
              </w:rPr>
            </w:pPr>
            <w:r w:rsidRPr="00453250">
              <w:rPr>
                <w:rFonts w:ascii="Arial" w:hAnsi="Arial" w:cs="Arial"/>
                <w:sz w:val="24"/>
                <w:szCs w:val="24"/>
              </w:rPr>
              <w:t xml:space="preserve">Growns., Kukucka., </w:t>
            </w:r>
            <w:r w:rsidRPr="00453250">
              <w:rPr>
                <w:rFonts w:ascii="Arial" w:hAnsi="Arial" w:cs="Arial"/>
                <w:sz w:val="24"/>
                <w:szCs w:val="24"/>
              </w:rPr>
              <w:lastRenderedPageBreak/>
              <w:t>Moorhead., and Helm.</w:t>
            </w:r>
          </w:p>
        </w:tc>
        <w:tc>
          <w:tcPr>
            <w:tcW w:w="1276" w:type="dxa"/>
          </w:tcPr>
          <w:p w14:paraId="4C7494C2" w14:textId="1E552508" w:rsidR="00F974CE" w:rsidRPr="00453250" w:rsidRDefault="00F974CE" w:rsidP="00F974CE">
            <w:pPr>
              <w:spacing w:line="360" w:lineRule="auto"/>
              <w:jc w:val="center"/>
              <w:rPr>
                <w:rFonts w:ascii="Arial" w:hAnsi="Arial" w:cs="Arial"/>
                <w:sz w:val="24"/>
                <w:szCs w:val="24"/>
              </w:rPr>
            </w:pPr>
            <w:r w:rsidRPr="00453250">
              <w:rPr>
                <w:rFonts w:ascii="Arial" w:hAnsi="Arial" w:cs="Arial"/>
                <w:sz w:val="24"/>
                <w:szCs w:val="24"/>
              </w:rPr>
              <w:lastRenderedPageBreak/>
              <w:t xml:space="preserve">The Post Office </w:t>
            </w:r>
            <w:r w:rsidRPr="00453250">
              <w:rPr>
                <w:rFonts w:ascii="Arial" w:hAnsi="Arial" w:cs="Arial"/>
                <w:sz w:val="24"/>
                <w:szCs w:val="24"/>
              </w:rPr>
              <w:lastRenderedPageBreak/>
              <w:t>Scandal in the United Kingdom: Mental Health and social experiences of wrongly convicted and wrongly accused individuals</w:t>
            </w:r>
          </w:p>
        </w:tc>
        <w:tc>
          <w:tcPr>
            <w:tcW w:w="850" w:type="dxa"/>
          </w:tcPr>
          <w:p w14:paraId="2F7BBB8E" w14:textId="58F5CF7F" w:rsidR="00F974CE" w:rsidRPr="00453250" w:rsidRDefault="00F974CE" w:rsidP="00F974CE">
            <w:pPr>
              <w:spacing w:line="360" w:lineRule="auto"/>
              <w:jc w:val="center"/>
              <w:rPr>
                <w:rFonts w:ascii="Arial" w:hAnsi="Arial" w:cs="Arial"/>
                <w:sz w:val="24"/>
                <w:szCs w:val="24"/>
              </w:rPr>
            </w:pPr>
            <w:r w:rsidRPr="00453250">
              <w:rPr>
                <w:rFonts w:ascii="Arial" w:hAnsi="Arial" w:cs="Arial"/>
                <w:sz w:val="24"/>
                <w:szCs w:val="24"/>
              </w:rPr>
              <w:lastRenderedPageBreak/>
              <w:t>2024</w:t>
            </w:r>
          </w:p>
        </w:tc>
        <w:tc>
          <w:tcPr>
            <w:tcW w:w="1843" w:type="dxa"/>
          </w:tcPr>
          <w:p w14:paraId="38D711B3" w14:textId="7E894D9B" w:rsidR="00F974CE" w:rsidRPr="005B00F4" w:rsidRDefault="00F17621" w:rsidP="005B00F4">
            <w:pPr>
              <w:spacing w:line="360" w:lineRule="auto"/>
              <w:jc w:val="center"/>
              <w:rPr>
                <w:rFonts w:ascii="Arial" w:hAnsi="Arial" w:cs="Arial"/>
                <w:sz w:val="24"/>
                <w:szCs w:val="24"/>
              </w:rPr>
            </w:pPr>
            <w:r w:rsidRPr="005B00F4">
              <w:rPr>
                <w:rFonts w:ascii="Arial" w:hAnsi="Arial" w:cs="Arial"/>
                <w:sz w:val="24"/>
                <w:szCs w:val="24"/>
              </w:rPr>
              <w:t xml:space="preserve">Google scholar and </w:t>
            </w:r>
            <w:r w:rsidR="002C661A" w:rsidRPr="005B00F4">
              <w:rPr>
                <w:rFonts w:ascii="Arial" w:hAnsi="Arial" w:cs="Arial"/>
                <w:sz w:val="24"/>
                <w:szCs w:val="24"/>
              </w:rPr>
              <w:t xml:space="preserve">university </w:t>
            </w:r>
            <w:r w:rsidR="002C661A" w:rsidRPr="005B00F4">
              <w:rPr>
                <w:rFonts w:ascii="Arial" w:hAnsi="Arial" w:cs="Arial"/>
                <w:sz w:val="24"/>
                <w:szCs w:val="24"/>
              </w:rPr>
              <w:lastRenderedPageBreak/>
              <w:t xml:space="preserve">library </w:t>
            </w:r>
            <w:r w:rsidR="00F1541C" w:rsidRPr="005B00F4">
              <w:rPr>
                <w:rFonts w:ascii="Arial" w:hAnsi="Arial" w:cs="Arial"/>
                <w:sz w:val="24"/>
                <w:szCs w:val="24"/>
              </w:rPr>
              <w:t xml:space="preserve">search for this </w:t>
            </w:r>
            <w:r w:rsidR="005B00F4" w:rsidRPr="005B00F4">
              <w:rPr>
                <w:rFonts w:ascii="Arial" w:hAnsi="Arial" w:cs="Arial"/>
                <w:sz w:val="24"/>
                <w:szCs w:val="24"/>
              </w:rPr>
              <w:t>partial</w:t>
            </w:r>
            <w:r w:rsidR="005B00F4">
              <w:rPr>
                <w:rFonts w:ascii="Arial" w:hAnsi="Arial" w:cs="Arial"/>
                <w:sz w:val="24"/>
                <w:szCs w:val="24"/>
              </w:rPr>
              <w:t>.</w:t>
            </w:r>
          </w:p>
        </w:tc>
        <w:tc>
          <w:tcPr>
            <w:tcW w:w="1985" w:type="dxa"/>
          </w:tcPr>
          <w:p w14:paraId="4971F19F" w14:textId="4AB43605" w:rsidR="00CA774F" w:rsidRPr="00CA774F" w:rsidRDefault="005B00F4" w:rsidP="00CA774F">
            <w:pPr>
              <w:spacing w:line="360" w:lineRule="auto"/>
              <w:jc w:val="center"/>
              <w:rPr>
                <w:rFonts w:ascii="Arial" w:hAnsi="Arial" w:cs="Arial"/>
                <w:sz w:val="24"/>
                <w:szCs w:val="24"/>
                <w:lang w:val="en-GB"/>
              </w:rPr>
            </w:pPr>
            <w:r>
              <w:rPr>
                <w:rFonts w:ascii="Arial" w:hAnsi="Arial" w:cs="Arial"/>
                <w:sz w:val="24"/>
                <w:szCs w:val="24"/>
                <w:lang w:val="en-GB"/>
              </w:rPr>
              <w:lastRenderedPageBreak/>
              <w:t>.</w:t>
            </w:r>
            <w:r w:rsidR="00CA774F" w:rsidRPr="00CA774F">
              <w:rPr>
                <w:rFonts w:ascii="Arial" w:hAnsi="Arial" w:cs="Arial"/>
                <w:sz w:val="24"/>
                <w:szCs w:val="24"/>
                <w:lang w:val="en-GB"/>
              </w:rPr>
              <w:t xml:space="preserve">Between respondents </w:t>
            </w:r>
            <w:r w:rsidR="00CA774F" w:rsidRPr="00CA774F">
              <w:rPr>
                <w:rFonts w:ascii="Arial" w:hAnsi="Arial" w:cs="Arial"/>
                <w:sz w:val="24"/>
                <w:szCs w:val="24"/>
                <w:lang w:val="en-GB"/>
              </w:rPr>
              <w:lastRenderedPageBreak/>
              <w:t xml:space="preserve">who were investigated, prosecuted, and/or pursued in civil court and respondents who were found guilty of criminal offenses, we did not find any variations in the severity of mental health symptoms. </w:t>
            </w:r>
          </w:p>
          <w:p w14:paraId="2DCED513" w14:textId="793D0172" w:rsidR="00F974CE" w:rsidRPr="00453250" w:rsidRDefault="00F974CE" w:rsidP="00F974CE">
            <w:pPr>
              <w:spacing w:line="360" w:lineRule="auto"/>
              <w:jc w:val="center"/>
              <w:rPr>
                <w:rFonts w:ascii="Arial" w:hAnsi="Arial" w:cs="Arial"/>
                <w:sz w:val="24"/>
                <w:szCs w:val="24"/>
              </w:rPr>
            </w:pPr>
          </w:p>
        </w:tc>
        <w:tc>
          <w:tcPr>
            <w:tcW w:w="1842" w:type="dxa"/>
          </w:tcPr>
          <w:p w14:paraId="72D0F398" w14:textId="41D127E0" w:rsidR="00F974CE" w:rsidRPr="00453250" w:rsidRDefault="00F974CE" w:rsidP="00F974CE">
            <w:pPr>
              <w:spacing w:line="360" w:lineRule="auto"/>
              <w:jc w:val="center"/>
              <w:rPr>
                <w:rFonts w:ascii="Arial" w:hAnsi="Arial" w:cs="Arial"/>
                <w:sz w:val="24"/>
                <w:szCs w:val="24"/>
              </w:rPr>
            </w:pPr>
            <w:r w:rsidRPr="00E04712">
              <w:rPr>
                <w:rFonts w:ascii="Arial" w:hAnsi="Arial" w:cs="Arial"/>
                <w:sz w:val="24"/>
                <w:szCs w:val="24"/>
              </w:rPr>
              <w:lastRenderedPageBreak/>
              <w:t xml:space="preserve">Up to their appearance </w:t>
            </w:r>
            <w:r w:rsidRPr="00E04712">
              <w:rPr>
                <w:rFonts w:ascii="Arial" w:hAnsi="Arial" w:cs="Arial"/>
                <w:sz w:val="24"/>
                <w:szCs w:val="24"/>
              </w:rPr>
              <w:lastRenderedPageBreak/>
              <w:t>before the Court of Appeal in 2020–2021, the Post Office persisted in denying that there was any proof of injustices, even when asked to explain this to Parliament in 2015.</w:t>
            </w:r>
          </w:p>
        </w:tc>
        <w:tc>
          <w:tcPr>
            <w:tcW w:w="1701" w:type="dxa"/>
          </w:tcPr>
          <w:p w14:paraId="1FD44F16" w14:textId="574B24FB" w:rsidR="00F974CE" w:rsidRPr="005172A0" w:rsidRDefault="00F974CE" w:rsidP="00F974CE">
            <w:pPr>
              <w:spacing w:line="360" w:lineRule="auto"/>
              <w:jc w:val="center"/>
              <w:rPr>
                <w:rFonts w:ascii="Arial" w:eastAsia="Times New Roman" w:hAnsi="Arial" w:cs="Arial"/>
                <w:sz w:val="24"/>
                <w:szCs w:val="24"/>
                <w:lang w:val="en-GB" w:eastAsia="en-GB"/>
              </w:rPr>
            </w:pPr>
            <w:r w:rsidRPr="005172A0">
              <w:rPr>
                <w:rFonts w:ascii="Arial" w:eastAsia="Times New Roman" w:hAnsi="Arial" w:cs="Arial"/>
                <w:sz w:val="24"/>
                <w:szCs w:val="24"/>
                <w:lang w:val="en-GB" w:eastAsia="en-GB"/>
              </w:rPr>
              <w:lastRenderedPageBreak/>
              <w:t xml:space="preserve">The mental health of </w:t>
            </w:r>
            <w:r w:rsidRPr="005172A0">
              <w:rPr>
                <w:rFonts w:ascii="Arial" w:eastAsia="Times New Roman" w:hAnsi="Arial" w:cs="Arial"/>
                <w:sz w:val="24"/>
                <w:szCs w:val="24"/>
                <w:lang w:val="en-GB" w:eastAsia="en-GB"/>
              </w:rPr>
              <w:lastRenderedPageBreak/>
              <w:t>these subpostmaster’s was comparable to that of other exonerees as well as other groups such as war veterans and COVID frontline healthcare professionals.</w:t>
            </w:r>
          </w:p>
          <w:p w14:paraId="551E092D" w14:textId="18235DDB" w:rsidR="00F974CE" w:rsidRPr="00453250" w:rsidRDefault="00F974CE" w:rsidP="00F974CE">
            <w:pPr>
              <w:spacing w:line="360" w:lineRule="auto"/>
              <w:rPr>
                <w:rFonts w:ascii="Arial" w:hAnsi="Arial" w:cs="Arial"/>
                <w:sz w:val="24"/>
                <w:szCs w:val="24"/>
              </w:rPr>
            </w:pPr>
          </w:p>
        </w:tc>
      </w:tr>
      <w:tr w:rsidR="0059102D" w:rsidRPr="00453250" w14:paraId="09AA78D5" w14:textId="77777777" w:rsidTr="00EA1999">
        <w:tc>
          <w:tcPr>
            <w:tcW w:w="284" w:type="dxa"/>
          </w:tcPr>
          <w:p w14:paraId="0E65B4FF" w14:textId="0620B4E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25</w:t>
            </w:r>
          </w:p>
        </w:tc>
        <w:tc>
          <w:tcPr>
            <w:tcW w:w="1276" w:type="dxa"/>
          </w:tcPr>
          <w:p w14:paraId="6EDD4A10" w14:textId="3FD2283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Robins</w:t>
            </w:r>
          </w:p>
        </w:tc>
        <w:tc>
          <w:tcPr>
            <w:tcW w:w="1276" w:type="dxa"/>
          </w:tcPr>
          <w:p w14:paraId="3A6F4731" w14:textId="2F9C04F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Post Office: far from the end of the road? The Post Office scandal is just one example of </w:t>
            </w:r>
            <w:r w:rsidRPr="00453250">
              <w:rPr>
                <w:rFonts w:ascii="Arial" w:hAnsi="Arial" w:cs="Arial"/>
                <w:sz w:val="24"/>
                <w:szCs w:val="24"/>
              </w:rPr>
              <w:lastRenderedPageBreak/>
              <w:t>injustice in a system which is no longer fit for purpose</w:t>
            </w:r>
          </w:p>
        </w:tc>
        <w:tc>
          <w:tcPr>
            <w:tcW w:w="850" w:type="dxa"/>
          </w:tcPr>
          <w:p w14:paraId="5A0AF48C" w14:textId="1C006FE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2021</w:t>
            </w:r>
          </w:p>
        </w:tc>
        <w:tc>
          <w:tcPr>
            <w:tcW w:w="1843" w:type="dxa"/>
          </w:tcPr>
          <w:p w14:paraId="71547F37" w14:textId="7C69B79B" w:rsidR="0059102D" w:rsidRPr="003962C7" w:rsidRDefault="0009541F" w:rsidP="0059102D">
            <w:pPr>
              <w:spacing w:line="360" w:lineRule="auto"/>
              <w:jc w:val="center"/>
              <w:rPr>
                <w:rFonts w:ascii="Arial" w:hAnsi="Arial" w:cs="Arial"/>
                <w:sz w:val="24"/>
                <w:szCs w:val="24"/>
              </w:rPr>
            </w:pPr>
            <w:r w:rsidRPr="003962C7">
              <w:rPr>
                <w:rFonts w:ascii="Arial" w:hAnsi="Arial" w:cs="Arial"/>
                <w:sz w:val="24"/>
                <w:szCs w:val="24"/>
              </w:rPr>
              <w:t xml:space="preserve">University of Wales Trinity </w:t>
            </w:r>
            <w:r w:rsidR="00832EB4" w:rsidRPr="003962C7">
              <w:rPr>
                <w:rFonts w:ascii="Arial" w:hAnsi="Arial" w:cs="Arial"/>
                <w:sz w:val="24"/>
                <w:szCs w:val="24"/>
              </w:rPr>
              <w:t xml:space="preserve">saint David </w:t>
            </w:r>
            <w:r w:rsidR="00920B92" w:rsidRPr="003962C7">
              <w:rPr>
                <w:rFonts w:ascii="Arial" w:hAnsi="Arial" w:cs="Arial"/>
                <w:sz w:val="24"/>
                <w:szCs w:val="24"/>
              </w:rPr>
              <w:t>library</w:t>
            </w:r>
            <w:r w:rsidR="00832EB4" w:rsidRPr="003962C7">
              <w:rPr>
                <w:rFonts w:ascii="Arial" w:hAnsi="Arial" w:cs="Arial"/>
                <w:sz w:val="24"/>
                <w:szCs w:val="24"/>
              </w:rPr>
              <w:t xml:space="preserve"> search </w:t>
            </w:r>
            <w:r w:rsidR="00920B92" w:rsidRPr="003962C7">
              <w:rPr>
                <w:rFonts w:ascii="Arial" w:hAnsi="Arial" w:cs="Arial"/>
                <w:sz w:val="24"/>
                <w:szCs w:val="24"/>
              </w:rPr>
              <w:t>alongside</w:t>
            </w:r>
            <w:r w:rsidR="006D2FDC" w:rsidRPr="003962C7">
              <w:rPr>
                <w:rFonts w:ascii="Arial" w:hAnsi="Arial" w:cs="Arial"/>
                <w:sz w:val="24"/>
                <w:szCs w:val="24"/>
              </w:rPr>
              <w:t xml:space="preserve"> </w:t>
            </w:r>
            <w:r w:rsidR="00DE313A">
              <w:rPr>
                <w:rFonts w:ascii="Arial" w:hAnsi="Arial" w:cs="Arial"/>
                <w:sz w:val="24"/>
                <w:szCs w:val="24"/>
              </w:rPr>
              <w:t xml:space="preserve">google </w:t>
            </w:r>
            <w:r w:rsidR="002F72C5">
              <w:rPr>
                <w:rFonts w:ascii="Arial" w:hAnsi="Arial" w:cs="Arial"/>
                <w:sz w:val="24"/>
                <w:szCs w:val="24"/>
              </w:rPr>
              <w:t>scholar</w:t>
            </w:r>
            <w:r w:rsidR="00DE313A">
              <w:rPr>
                <w:rFonts w:ascii="Arial" w:hAnsi="Arial" w:cs="Arial"/>
                <w:sz w:val="24"/>
                <w:szCs w:val="24"/>
              </w:rPr>
              <w:t xml:space="preserve"> search resulted in this information for the </w:t>
            </w:r>
          </w:p>
        </w:tc>
        <w:tc>
          <w:tcPr>
            <w:tcW w:w="1985" w:type="dxa"/>
          </w:tcPr>
          <w:p w14:paraId="3BC92EA5" w14:textId="3F193A77" w:rsidR="007534B1" w:rsidRPr="007534B1" w:rsidRDefault="007534B1" w:rsidP="002F72C5">
            <w:pPr>
              <w:spacing w:line="360" w:lineRule="auto"/>
              <w:jc w:val="center"/>
              <w:rPr>
                <w:rFonts w:ascii="Arial" w:hAnsi="Arial" w:cs="Arial"/>
                <w:sz w:val="24"/>
                <w:szCs w:val="24"/>
                <w:lang w:val="en-GB"/>
              </w:rPr>
            </w:pPr>
            <w:r w:rsidRPr="007534B1">
              <w:rPr>
                <w:rFonts w:ascii="Arial" w:hAnsi="Arial" w:cs="Arial"/>
                <w:sz w:val="24"/>
                <w:szCs w:val="24"/>
                <w:lang w:val="en-GB"/>
              </w:rPr>
              <w:t>Between respondents who were investigated, prosecuted, and/or pursued in civil court and respondents who were found guilty of criminal offenses, we did not find any variations in the severity of</w:t>
            </w:r>
            <w:r w:rsidRPr="007534B1">
              <w:rPr>
                <w:rFonts w:ascii="Arial" w:hAnsi="Arial" w:cs="Arial"/>
                <w:sz w:val="24"/>
                <w:szCs w:val="24"/>
                <w:lang w:val="en-GB"/>
              </w:rPr>
              <w:lastRenderedPageBreak/>
              <w:t> mental health</w:t>
            </w:r>
            <w:r w:rsidR="00123419" w:rsidRPr="00123419">
              <w:rPr>
                <w:rFonts w:ascii="Arial" w:hAnsi="Arial" w:cs="Arial"/>
                <w:sz w:val="24"/>
                <w:szCs w:val="24"/>
                <w:lang w:val="en-GB"/>
              </w:rPr>
              <w:t xml:space="preserve">  </w:t>
            </w:r>
            <w:r w:rsidRPr="007534B1">
              <w:rPr>
                <w:rFonts w:ascii="Arial" w:hAnsi="Arial" w:cs="Arial"/>
                <w:sz w:val="24"/>
                <w:szCs w:val="24"/>
                <w:lang w:val="en-GB"/>
              </w:rPr>
              <w:t> </w:t>
            </w:r>
            <w:r w:rsidRPr="00123419">
              <w:rPr>
                <w:rFonts w:ascii="Arial" w:hAnsi="Arial" w:cs="Arial"/>
                <w:sz w:val="24"/>
                <w:szCs w:val="24"/>
                <w:lang w:val="en-GB"/>
              </w:rPr>
              <w:t>s</w:t>
            </w:r>
            <w:r w:rsidRPr="007534B1">
              <w:rPr>
                <w:rFonts w:ascii="Arial" w:hAnsi="Arial" w:cs="Arial"/>
                <w:sz w:val="24"/>
                <w:szCs w:val="24"/>
                <w:lang w:val="en-GB"/>
              </w:rPr>
              <w:t>ymptom</w:t>
            </w:r>
          </w:p>
          <w:p w14:paraId="51A15172" w14:textId="70F0EB65" w:rsidR="0059102D" w:rsidRPr="00453250" w:rsidRDefault="0059102D" w:rsidP="007534B1">
            <w:pPr>
              <w:spacing w:line="360" w:lineRule="auto"/>
              <w:rPr>
                <w:rFonts w:ascii="Arial" w:hAnsi="Arial" w:cs="Arial"/>
                <w:sz w:val="24"/>
                <w:szCs w:val="24"/>
              </w:rPr>
            </w:pPr>
          </w:p>
        </w:tc>
        <w:tc>
          <w:tcPr>
            <w:tcW w:w="1842" w:type="dxa"/>
          </w:tcPr>
          <w:p w14:paraId="0D25413B" w14:textId="4113EA81" w:rsidR="006C5FFC" w:rsidRPr="006C5FFC" w:rsidRDefault="0091601E" w:rsidP="006C5FFC">
            <w:pPr>
              <w:spacing w:line="360" w:lineRule="auto"/>
              <w:jc w:val="center"/>
              <w:rPr>
                <w:rFonts w:ascii="Arial" w:hAnsi="Arial" w:cs="Arial"/>
                <w:sz w:val="24"/>
                <w:szCs w:val="24"/>
                <w:lang w:val="en-GB"/>
              </w:rPr>
            </w:pPr>
            <w:r w:rsidRPr="006C5FFC">
              <w:rPr>
                <w:rFonts w:ascii="Arial" w:hAnsi="Arial" w:cs="Arial"/>
                <w:sz w:val="24"/>
                <w:szCs w:val="24"/>
                <w:lang w:val="en-GB"/>
              </w:rPr>
              <w:lastRenderedPageBreak/>
              <w:t>H</w:t>
            </w:r>
            <w:r w:rsidR="006C5FFC" w:rsidRPr="006C5FFC">
              <w:rPr>
                <w:rFonts w:ascii="Arial" w:hAnsi="Arial" w:cs="Arial"/>
                <w:sz w:val="24"/>
                <w:szCs w:val="24"/>
                <w:lang w:val="en-GB"/>
              </w:rPr>
              <w:t>ighlighted many similarities between the circumstances of the US exonerees and the UK Scandal victims.</w:t>
            </w:r>
          </w:p>
          <w:p w14:paraId="34BE74FB" w14:textId="531210AB" w:rsidR="0059102D" w:rsidRPr="00453250" w:rsidRDefault="0059102D" w:rsidP="0059102D">
            <w:pPr>
              <w:spacing w:line="360" w:lineRule="auto"/>
              <w:jc w:val="center"/>
              <w:rPr>
                <w:rFonts w:ascii="Arial" w:hAnsi="Arial" w:cs="Arial"/>
                <w:sz w:val="24"/>
                <w:szCs w:val="24"/>
              </w:rPr>
            </w:pPr>
          </w:p>
        </w:tc>
        <w:tc>
          <w:tcPr>
            <w:tcW w:w="1701" w:type="dxa"/>
          </w:tcPr>
          <w:p w14:paraId="23B22F55" w14:textId="77777777" w:rsidR="00FC0F5B" w:rsidRPr="00FC0F5B" w:rsidRDefault="00B07650" w:rsidP="00FC0F5B">
            <w:pPr>
              <w:spacing w:line="360" w:lineRule="auto"/>
              <w:jc w:val="center"/>
              <w:rPr>
                <w:rFonts w:ascii="Arial" w:hAnsi="Arial" w:cs="Arial"/>
                <w:sz w:val="24"/>
                <w:szCs w:val="24"/>
                <w:lang w:val="en-GB"/>
              </w:rPr>
            </w:pPr>
            <w:r w:rsidRPr="00B07650">
              <w:rPr>
                <w:rFonts w:ascii="Arial" w:hAnsi="Arial" w:cs="Arial"/>
                <w:sz w:val="24"/>
                <w:szCs w:val="24"/>
                <w:lang w:val="en-GB"/>
              </w:rPr>
              <w:t>E</w:t>
            </w:r>
            <w:r w:rsidRPr="00B07650">
              <w:rPr>
                <w:rFonts w:ascii="Arial" w:hAnsi="Arial" w:cs="Arial"/>
                <w:sz w:val="24"/>
                <w:szCs w:val="24"/>
                <w:lang w:val="en-GB"/>
              </w:rPr>
              <w:t>mpirical data on the victims of the UK Post Office Scandal's mental health and social experiences.</w:t>
            </w:r>
            <w:r w:rsidR="00E81240">
              <w:rPr>
                <w:rFonts w:ascii="Arial" w:hAnsi="Arial" w:cs="Arial"/>
                <w:sz w:val="24"/>
                <w:szCs w:val="24"/>
                <w:lang w:val="en-GB"/>
              </w:rPr>
              <w:t xml:space="preserve"> </w:t>
            </w:r>
            <w:r w:rsidR="00FC0F5B" w:rsidRPr="00FC0F5B">
              <w:rPr>
                <w:rFonts w:ascii="Arial" w:hAnsi="Arial" w:cs="Arial"/>
                <w:sz w:val="24"/>
                <w:szCs w:val="24"/>
                <w:lang w:val="en-GB"/>
              </w:rPr>
              <w:t xml:space="preserve">motivate others to create </w:t>
            </w:r>
            <w:r w:rsidR="00FC0F5B" w:rsidRPr="00FC0F5B">
              <w:rPr>
                <w:rFonts w:ascii="Arial" w:hAnsi="Arial" w:cs="Arial"/>
                <w:sz w:val="24"/>
                <w:szCs w:val="24"/>
                <w:lang w:val="en-GB"/>
              </w:rPr>
              <w:lastRenderedPageBreak/>
              <w:t>successful treatment plans for these populations and legal associations to create plans that offer comprehensive, long-term assistance to all victims of unjustified legal investigations.</w:t>
            </w:r>
          </w:p>
          <w:p w14:paraId="099A909C" w14:textId="05CE97AA" w:rsidR="0059102D" w:rsidRPr="00E81240" w:rsidRDefault="0059102D" w:rsidP="00E81240">
            <w:pPr>
              <w:spacing w:line="360" w:lineRule="auto"/>
              <w:jc w:val="center"/>
              <w:rPr>
                <w:rFonts w:ascii="Arial" w:hAnsi="Arial" w:cs="Arial"/>
                <w:sz w:val="24"/>
                <w:szCs w:val="24"/>
                <w:lang w:val="en-GB"/>
              </w:rPr>
            </w:pPr>
          </w:p>
        </w:tc>
      </w:tr>
      <w:tr w:rsidR="0059102D" w:rsidRPr="00453250" w14:paraId="0ABC8DC6" w14:textId="77777777" w:rsidTr="00EA1999">
        <w:tc>
          <w:tcPr>
            <w:tcW w:w="284" w:type="dxa"/>
          </w:tcPr>
          <w:p w14:paraId="15F6FE9A" w14:textId="40B8C2D0"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26</w:t>
            </w:r>
          </w:p>
        </w:tc>
        <w:tc>
          <w:tcPr>
            <w:tcW w:w="1276" w:type="dxa"/>
          </w:tcPr>
          <w:p w14:paraId="3F92130B" w14:textId="0BDD633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Vander</w:t>
            </w:r>
          </w:p>
        </w:tc>
        <w:tc>
          <w:tcPr>
            <w:tcW w:w="1276" w:type="dxa"/>
          </w:tcPr>
          <w:p w14:paraId="61F15034" w14:textId="30CFC49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Who’s Really to Blame for the Post Office scandal?</w:t>
            </w:r>
          </w:p>
        </w:tc>
        <w:tc>
          <w:tcPr>
            <w:tcW w:w="850" w:type="dxa"/>
          </w:tcPr>
          <w:p w14:paraId="019ED879" w14:textId="3386641B" w:rsidR="0059102D" w:rsidRPr="00317335" w:rsidRDefault="0059102D" w:rsidP="00317335">
            <w:pPr>
              <w:spacing w:line="360" w:lineRule="auto"/>
              <w:jc w:val="center"/>
              <w:rPr>
                <w:rFonts w:ascii="Arial" w:hAnsi="Arial" w:cs="Arial"/>
                <w:sz w:val="24"/>
                <w:szCs w:val="24"/>
              </w:rPr>
            </w:pPr>
            <w:r w:rsidRPr="00317335">
              <w:rPr>
                <w:rFonts w:ascii="Arial" w:hAnsi="Arial" w:cs="Arial"/>
                <w:sz w:val="24"/>
                <w:szCs w:val="24"/>
              </w:rPr>
              <w:t>2021</w:t>
            </w:r>
          </w:p>
        </w:tc>
        <w:tc>
          <w:tcPr>
            <w:tcW w:w="1843" w:type="dxa"/>
          </w:tcPr>
          <w:p w14:paraId="45E35DEB" w14:textId="7756B6C1" w:rsidR="0059102D" w:rsidRPr="00317335" w:rsidRDefault="00C63F1B" w:rsidP="00317335">
            <w:pPr>
              <w:spacing w:line="360" w:lineRule="auto"/>
              <w:jc w:val="center"/>
              <w:rPr>
                <w:rFonts w:ascii="Arial" w:hAnsi="Arial" w:cs="Arial"/>
                <w:sz w:val="24"/>
                <w:szCs w:val="24"/>
              </w:rPr>
            </w:pPr>
            <w:r w:rsidRPr="00317335">
              <w:rPr>
                <w:rFonts w:ascii="Arial" w:hAnsi="Arial" w:cs="Arial"/>
                <w:sz w:val="24"/>
                <w:szCs w:val="24"/>
              </w:rPr>
              <w:t xml:space="preserve">This data source </w:t>
            </w:r>
            <w:r w:rsidR="009F226D" w:rsidRPr="00317335">
              <w:rPr>
                <w:rFonts w:ascii="Arial" w:hAnsi="Arial" w:cs="Arial"/>
                <w:sz w:val="24"/>
                <w:szCs w:val="24"/>
              </w:rPr>
              <w:t>was obtained by doing a university</w:t>
            </w:r>
          </w:p>
        </w:tc>
        <w:tc>
          <w:tcPr>
            <w:tcW w:w="1985" w:type="dxa"/>
          </w:tcPr>
          <w:p w14:paraId="3E67A438" w14:textId="11AB3E79" w:rsidR="00C63F1B" w:rsidRPr="00C63F1B" w:rsidRDefault="00C63F1B" w:rsidP="00C63F1B">
            <w:pPr>
              <w:spacing w:line="360" w:lineRule="auto"/>
              <w:jc w:val="center"/>
              <w:rPr>
                <w:rFonts w:ascii="Arial" w:hAnsi="Arial" w:cs="Arial"/>
                <w:sz w:val="24"/>
                <w:szCs w:val="24"/>
                <w:lang w:val="en-GB"/>
              </w:rPr>
            </w:pPr>
            <w:r w:rsidRPr="00C63F1B">
              <w:rPr>
                <w:rFonts w:ascii="Arial" w:hAnsi="Arial" w:cs="Arial"/>
                <w:sz w:val="24"/>
                <w:szCs w:val="24"/>
                <w:lang w:val="en-GB"/>
              </w:rPr>
              <w:t>D</w:t>
            </w:r>
            <w:r w:rsidRPr="00C63F1B">
              <w:rPr>
                <w:rFonts w:ascii="Arial" w:hAnsi="Arial" w:cs="Arial"/>
                <w:sz w:val="24"/>
                <w:szCs w:val="24"/>
                <w:lang w:val="en-GB"/>
              </w:rPr>
              <w:t>eceitful hiding of a 15-year IT error that nobody was ready to take responsibility for</w:t>
            </w:r>
          </w:p>
          <w:p w14:paraId="3E96D08C" w14:textId="4C4777A7" w:rsidR="0059102D" w:rsidRPr="00453250" w:rsidRDefault="0059102D" w:rsidP="00527E7D">
            <w:pPr>
              <w:spacing w:line="360" w:lineRule="auto"/>
              <w:rPr>
                <w:rFonts w:ascii="Arial" w:hAnsi="Arial" w:cs="Arial"/>
                <w:sz w:val="24"/>
                <w:szCs w:val="24"/>
              </w:rPr>
            </w:pPr>
          </w:p>
        </w:tc>
        <w:tc>
          <w:tcPr>
            <w:tcW w:w="1842" w:type="dxa"/>
          </w:tcPr>
          <w:p w14:paraId="6BF18DCC" w14:textId="5BA1FBAC" w:rsidR="00171814" w:rsidRPr="00171814" w:rsidRDefault="00D76A8F" w:rsidP="00171814">
            <w:pPr>
              <w:spacing w:line="360" w:lineRule="auto"/>
              <w:jc w:val="center"/>
              <w:rPr>
                <w:rFonts w:ascii="Arial" w:hAnsi="Arial" w:cs="Arial"/>
                <w:color w:val="000000"/>
                <w:sz w:val="24"/>
                <w:szCs w:val="24"/>
                <w:lang w:val="en-GB"/>
              </w:rPr>
            </w:pPr>
            <w:r w:rsidRPr="00171814">
              <w:rPr>
                <w:rFonts w:ascii="Arial" w:hAnsi="Arial" w:cs="Arial"/>
                <w:color w:val="000000"/>
                <w:sz w:val="24"/>
                <w:szCs w:val="24"/>
              </w:rPr>
              <w:t>Fujitsu has so far failed to give a proper account of itself.</w:t>
            </w:r>
            <w:r w:rsidR="00171814" w:rsidRPr="00171814">
              <w:rPr>
                <w:rFonts w:ascii="Arial" w:hAnsi="Arial" w:cs="Arial"/>
                <w:color w:val="000000"/>
                <w:sz w:val="24"/>
                <w:szCs w:val="24"/>
              </w:rPr>
              <w:t xml:space="preserve"> </w:t>
            </w:r>
            <w:r w:rsidR="00171814" w:rsidRPr="00171814">
              <w:rPr>
                <w:rFonts w:ascii="Arial" w:hAnsi="Arial" w:cs="Arial"/>
                <w:color w:val="000000"/>
                <w:sz w:val="24"/>
                <w:szCs w:val="24"/>
                <w:lang w:val="en-GB"/>
              </w:rPr>
              <w:t xml:space="preserve">prosecutions based on his "extremely serious concerns </w:t>
            </w:r>
            <w:r w:rsidR="00171814" w:rsidRPr="00171814">
              <w:rPr>
                <w:rFonts w:ascii="Arial" w:hAnsi="Arial" w:cs="Arial"/>
                <w:color w:val="000000"/>
                <w:sz w:val="24"/>
                <w:szCs w:val="24"/>
                <w:lang w:val="en-GB"/>
              </w:rPr>
              <w:lastRenderedPageBreak/>
              <w:t>about the accuracy of the testimony provided by Fujitsu employees... regarding the known existence of bugs, errors, and defects" in Horizon.</w:t>
            </w:r>
          </w:p>
          <w:p w14:paraId="3ACB5770" w14:textId="2CD9C9AA" w:rsidR="0059102D" w:rsidRPr="00171814" w:rsidRDefault="0059102D" w:rsidP="00171814">
            <w:pPr>
              <w:spacing w:line="360" w:lineRule="auto"/>
              <w:jc w:val="center"/>
              <w:rPr>
                <w:rFonts w:ascii="Arial" w:hAnsi="Arial" w:cs="Arial"/>
                <w:sz w:val="24"/>
                <w:szCs w:val="24"/>
              </w:rPr>
            </w:pPr>
          </w:p>
        </w:tc>
        <w:tc>
          <w:tcPr>
            <w:tcW w:w="1701" w:type="dxa"/>
          </w:tcPr>
          <w:p w14:paraId="54777A5A" w14:textId="02CC4241" w:rsidR="002A77B8" w:rsidRPr="002A77B8" w:rsidRDefault="002A77B8" w:rsidP="002A77B8">
            <w:pPr>
              <w:spacing w:line="360" w:lineRule="auto"/>
              <w:jc w:val="center"/>
              <w:rPr>
                <w:rFonts w:ascii="Arial" w:hAnsi="Arial" w:cs="Arial"/>
                <w:sz w:val="24"/>
                <w:szCs w:val="24"/>
                <w:lang w:val="en-GB"/>
              </w:rPr>
            </w:pPr>
            <w:r w:rsidRPr="002A77B8">
              <w:rPr>
                <w:rFonts w:ascii="Arial" w:hAnsi="Arial" w:cs="Arial"/>
                <w:sz w:val="24"/>
                <w:szCs w:val="24"/>
                <w:lang w:val="en-GB"/>
              </w:rPr>
              <w:lastRenderedPageBreak/>
              <w:t xml:space="preserve">The Post Office should hang its collective head in shame, but the provider of the system that destroyed so </w:t>
            </w:r>
            <w:r w:rsidRPr="002A77B8">
              <w:rPr>
                <w:rFonts w:ascii="Arial" w:hAnsi="Arial" w:cs="Arial"/>
                <w:sz w:val="24"/>
                <w:szCs w:val="24"/>
                <w:lang w:val="en-GB"/>
              </w:rPr>
              <w:lastRenderedPageBreak/>
              <w:t>many innocent lives should</w:t>
            </w:r>
            <w:r w:rsidRPr="002A77B8">
              <w:rPr>
                <w:rFonts w:ascii="Arial" w:hAnsi="Arial" w:cs="Arial"/>
                <w:sz w:val="24"/>
                <w:szCs w:val="24"/>
                <w:lang w:val="en-GB"/>
              </w:rPr>
              <w:t xml:space="preserve"> be</w:t>
            </w:r>
            <w:r w:rsidRPr="002A77B8">
              <w:rPr>
                <w:rFonts w:ascii="Arial" w:hAnsi="Arial" w:cs="Arial"/>
                <w:sz w:val="24"/>
                <w:szCs w:val="24"/>
                <w:lang w:val="en-GB"/>
              </w:rPr>
              <w:t xml:space="preserve"> the </w:t>
            </w:r>
            <w:r w:rsidRPr="002A77B8">
              <w:rPr>
                <w:rFonts w:ascii="Arial" w:hAnsi="Arial" w:cs="Arial"/>
                <w:sz w:val="24"/>
                <w:szCs w:val="24"/>
                <w:lang w:val="en-GB"/>
              </w:rPr>
              <w:t>centre</w:t>
            </w:r>
            <w:r w:rsidRPr="002A77B8">
              <w:rPr>
                <w:rFonts w:ascii="Arial" w:hAnsi="Arial" w:cs="Arial"/>
                <w:sz w:val="24"/>
                <w:szCs w:val="24"/>
                <w:lang w:val="en-GB"/>
              </w:rPr>
              <w:t xml:space="preserve"> of attention for justice.</w:t>
            </w:r>
          </w:p>
          <w:p w14:paraId="25E62F97" w14:textId="77777777" w:rsidR="0059102D" w:rsidRPr="00453250" w:rsidRDefault="0059102D" w:rsidP="0059102D">
            <w:pPr>
              <w:spacing w:line="360" w:lineRule="auto"/>
              <w:jc w:val="center"/>
              <w:rPr>
                <w:rFonts w:ascii="Arial" w:hAnsi="Arial" w:cs="Arial"/>
                <w:sz w:val="24"/>
                <w:szCs w:val="24"/>
              </w:rPr>
            </w:pPr>
          </w:p>
        </w:tc>
      </w:tr>
      <w:tr w:rsidR="0059102D" w:rsidRPr="00453250" w14:paraId="45B2F489" w14:textId="77777777" w:rsidTr="00EA1999">
        <w:tc>
          <w:tcPr>
            <w:tcW w:w="284" w:type="dxa"/>
          </w:tcPr>
          <w:p w14:paraId="3637DAB0" w14:textId="7A0E197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27</w:t>
            </w:r>
          </w:p>
        </w:tc>
        <w:tc>
          <w:tcPr>
            <w:tcW w:w="1276" w:type="dxa"/>
          </w:tcPr>
          <w:p w14:paraId="17CD723A" w14:textId="1B56B48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Parliament.uk</w:t>
            </w:r>
          </w:p>
        </w:tc>
        <w:tc>
          <w:tcPr>
            <w:tcW w:w="1276" w:type="dxa"/>
          </w:tcPr>
          <w:p w14:paraId="7856E375" w14:textId="7777777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ELEVENTH REPORT</w:t>
            </w:r>
          </w:p>
          <w:p w14:paraId="3860EA21" w14:textId="7777777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Trade and Industry Committee has agreed to the following Report:—</w:t>
            </w:r>
          </w:p>
          <w:p w14:paraId="7902B9BE" w14:textId="7777777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THE HORIZON </w:t>
            </w:r>
            <w:r w:rsidRPr="00453250">
              <w:rPr>
                <w:rFonts w:ascii="Arial" w:hAnsi="Arial" w:cs="Arial"/>
                <w:sz w:val="24"/>
                <w:szCs w:val="24"/>
              </w:rPr>
              <w:lastRenderedPageBreak/>
              <w:t>PROJECT FOR AUTOMATED PAYMENT OF BENEFITS THROUGH POST OFFICES</w:t>
            </w:r>
          </w:p>
          <w:p w14:paraId="3FA3CED9" w14:textId="68595F9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Project Horizon</w:t>
            </w:r>
          </w:p>
        </w:tc>
        <w:tc>
          <w:tcPr>
            <w:tcW w:w="850" w:type="dxa"/>
          </w:tcPr>
          <w:p w14:paraId="0A432204" w14:textId="47B4D99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1999</w:t>
            </w:r>
          </w:p>
        </w:tc>
        <w:tc>
          <w:tcPr>
            <w:tcW w:w="1843" w:type="dxa"/>
          </w:tcPr>
          <w:p w14:paraId="4C7CBC5C" w14:textId="0F8B3BF9" w:rsidR="0059102D" w:rsidRPr="00453250" w:rsidRDefault="0018003A" w:rsidP="0059102D">
            <w:pPr>
              <w:spacing w:line="360" w:lineRule="auto"/>
              <w:jc w:val="center"/>
              <w:rPr>
                <w:rFonts w:ascii="Arial" w:hAnsi="Arial" w:cs="Arial"/>
                <w:sz w:val="24"/>
                <w:szCs w:val="24"/>
              </w:rPr>
            </w:pPr>
            <w:r>
              <w:rPr>
                <w:rFonts w:ascii="Arial" w:hAnsi="Arial" w:cs="Arial"/>
                <w:sz w:val="24"/>
                <w:szCs w:val="24"/>
              </w:rPr>
              <w:t>Th</w:t>
            </w:r>
            <w:r w:rsidR="00330151">
              <w:rPr>
                <w:rFonts w:ascii="Arial" w:hAnsi="Arial" w:cs="Arial"/>
                <w:sz w:val="24"/>
                <w:szCs w:val="24"/>
              </w:rPr>
              <w:t>is</w:t>
            </w:r>
            <w:r>
              <w:rPr>
                <w:rFonts w:ascii="Arial" w:hAnsi="Arial" w:cs="Arial"/>
                <w:sz w:val="24"/>
                <w:szCs w:val="24"/>
              </w:rPr>
              <w:t xml:space="preserve"> source was obtained by a google </w:t>
            </w:r>
            <w:r w:rsidR="00330151">
              <w:rPr>
                <w:rFonts w:ascii="Arial" w:hAnsi="Arial" w:cs="Arial"/>
                <w:sz w:val="24"/>
                <w:szCs w:val="24"/>
              </w:rPr>
              <w:t>scholar search</w:t>
            </w:r>
            <w:r w:rsidR="00F11D74">
              <w:rPr>
                <w:rFonts w:ascii="Arial" w:hAnsi="Arial" w:cs="Arial"/>
                <w:sz w:val="24"/>
                <w:szCs w:val="24"/>
              </w:rPr>
              <w:t xml:space="preserve"> and a search of government </w:t>
            </w:r>
            <w:r w:rsidR="002E6517">
              <w:rPr>
                <w:rFonts w:ascii="Arial" w:hAnsi="Arial" w:cs="Arial"/>
                <w:sz w:val="24"/>
                <w:szCs w:val="24"/>
              </w:rPr>
              <w:t xml:space="preserve">records since the post office is owned by the </w:t>
            </w:r>
            <w:r w:rsidR="00044707">
              <w:rPr>
                <w:rFonts w:ascii="Arial" w:hAnsi="Arial" w:cs="Arial"/>
                <w:sz w:val="24"/>
                <w:szCs w:val="24"/>
              </w:rPr>
              <w:t>British</w:t>
            </w:r>
            <w:r w:rsidR="002E6517">
              <w:rPr>
                <w:rFonts w:ascii="Arial" w:hAnsi="Arial" w:cs="Arial"/>
                <w:sz w:val="24"/>
                <w:szCs w:val="24"/>
              </w:rPr>
              <w:t xml:space="preserve"> government</w:t>
            </w:r>
            <w:r w:rsidR="00330151">
              <w:rPr>
                <w:rFonts w:ascii="Arial" w:hAnsi="Arial" w:cs="Arial"/>
                <w:sz w:val="24"/>
                <w:szCs w:val="24"/>
              </w:rPr>
              <w:t xml:space="preserve"> </w:t>
            </w:r>
          </w:p>
        </w:tc>
        <w:tc>
          <w:tcPr>
            <w:tcW w:w="1985" w:type="dxa"/>
          </w:tcPr>
          <w:p w14:paraId="6852E525" w14:textId="56F28E6C" w:rsidR="0059102D" w:rsidRPr="002A722F" w:rsidRDefault="00B06077" w:rsidP="00B0405A">
            <w:pPr>
              <w:spacing w:line="360" w:lineRule="auto"/>
              <w:jc w:val="center"/>
              <w:rPr>
                <w:rFonts w:ascii="Arial" w:hAnsi="Arial" w:cs="Arial"/>
                <w:sz w:val="24"/>
                <w:szCs w:val="24"/>
              </w:rPr>
            </w:pPr>
            <w:r w:rsidRPr="002A722F">
              <w:rPr>
                <w:rFonts w:ascii="Arial" w:hAnsi="Arial" w:cs="Arial"/>
                <w:color w:val="333333"/>
                <w:sz w:val="24"/>
                <w:szCs w:val="24"/>
                <w:shd w:val="clear" w:color="auto" w:fill="FFFFFF"/>
              </w:rPr>
              <w:t>The contract was awarded to ICL in May 1996, with the intention that systems would be installed by the end of 1998 and that all benefit recipients would be in receipt of cards by mid-1999.</w:t>
            </w:r>
          </w:p>
        </w:tc>
        <w:tc>
          <w:tcPr>
            <w:tcW w:w="1842" w:type="dxa"/>
          </w:tcPr>
          <w:p w14:paraId="0C8411AE" w14:textId="3D3F0B15" w:rsidR="003046A4" w:rsidRPr="003046A4" w:rsidRDefault="003046A4" w:rsidP="00B0405A">
            <w:pPr>
              <w:spacing w:line="360" w:lineRule="auto"/>
              <w:jc w:val="center"/>
              <w:rPr>
                <w:rFonts w:ascii="Arial" w:hAnsi="Arial" w:cs="Arial"/>
                <w:sz w:val="24"/>
                <w:szCs w:val="24"/>
                <w:lang w:val="en-GB"/>
              </w:rPr>
            </w:pPr>
            <w:r w:rsidRPr="003046A4">
              <w:rPr>
                <w:rFonts w:ascii="Arial" w:hAnsi="Arial" w:cs="Arial"/>
                <w:sz w:val="24"/>
                <w:szCs w:val="24"/>
                <w:lang w:val="en-GB"/>
              </w:rPr>
              <w:t>Throughout 1997, there were press stories detailing program issues as well as concerned statements from stakeholders.</w:t>
            </w:r>
          </w:p>
          <w:p w14:paraId="4F2DA078" w14:textId="2FF01999" w:rsidR="0059102D" w:rsidRPr="00B0405A" w:rsidRDefault="0059102D" w:rsidP="00B0405A">
            <w:pPr>
              <w:spacing w:line="360" w:lineRule="auto"/>
              <w:jc w:val="center"/>
              <w:rPr>
                <w:rFonts w:ascii="Arial" w:hAnsi="Arial" w:cs="Arial"/>
                <w:sz w:val="24"/>
                <w:szCs w:val="24"/>
              </w:rPr>
            </w:pPr>
          </w:p>
        </w:tc>
        <w:tc>
          <w:tcPr>
            <w:tcW w:w="1701" w:type="dxa"/>
          </w:tcPr>
          <w:p w14:paraId="15E6CADE" w14:textId="79053FC6" w:rsidR="00B0405A" w:rsidRPr="00B0405A" w:rsidRDefault="00B0405A" w:rsidP="00B0405A">
            <w:pPr>
              <w:spacing w:line="360" w:lineRule="auto"/>
              <w:jc w:val="center"/>
              <w:rPr>
                <w:rFonts w:ascii="Arial" w:hAnsi="Arial" w:cs="Arial"/>
                <w:sz w:val="24"/>
                <w:szCs w:val="24"/>
                <w:lang w:val="en-GB"/>
              </w:rPr>
            </w:pPr>
            <w:r w:rsidRPr="00B0405A">
              <w:rPr>
                <w:rFonts w:ascii="Arial" w:hAnsi="Arial" w:cs="Arial"/>
                <w:sz w:val="24"/>
                <w:szCs w:val="24"/>
                <w:lang w:val="en-GB"/>
              </w:rPr>
              <w:t xml:space="preserve">The Benefits Agency has committed to switching from 2003 to automated credit transfer (ACT) for benefit </w:t>
            </w:r>
            <w:r w:rsidR="00D45C4A" w:rsidRPr="00B0405A">
              <w:rPr>
                <w:rFonts w:ascii="Arial" w:hAnsi="Arial" w:cs="Arial"/>
                <w:sz w:val="24"/>
                <w:szCs w:val="24"/>
                <w:lang w:val="en-GB"/>
              </w:rPr>
              <w:t>payment and</w:t>
            </w:r>
            <w:r w:rsidRPr="00B0405A">
              <w:rPr>
                <w:rFonts w:ascii="Arial" w:hAnsi="Arial" w:cs="Arial"/>
                <w:sz w:val="24"/>
                <w:szCs w:val="24"/>
                <w:lang w:val="en-GB"/>
              </w:rPr>
              <w:t xml:space="preserve"> is no longer involved in the program other than to pay as a stopgap </w:t>
            </w:r>
            <w:r w:rsidRPr="00B0405A">
              <w:rPr>
                <w:rFonts w:ascii="Arial" w:hAnsi="Arial" w:cs="Arial"/>
                <w:sz w:val="24"/>
                <w:szCs w:val="24"/>
                <w:lang w:val="en-GB"/>
              </w:rPr>
              <w:lastRenderedPageBreak/>
              <w:t>measure for bar-coding order books.</w:t>
            </w:r>
          </w:p>
          <w:p w14:paraId="2472083E" w14:textId="3D307B71" w:rsidR="0059102D" w:rsidRPr="00B0405A" w:rsidRDefault="0059102D" w:rsidP="00B0405A">
            <w:pPr>
              <w:spacing w:line="360" w:lineRule="auto"/>
              <w:jc w:val="center"/>
              <w:rPr>
                <w:rFonts w:ascii="Arial" w:hAnsi="Arial" w:cs="Arial"/>
                <w:sz w:val="24"/>
                <w:szCs w:val="24"/>
              </w:rPr>
            </w:pPr>
          </w:p>
        </w:tc>
      </w:tr>
      <w:tr w:rsidR="0059102D" w:rsidRPr="00453250" w14:paraId="0560F57C" w14:textId="77777777" w:rsidTr="00EA1999">
        <w:tc>
          <w:tcPr>
            <w:tcW w:w="284" w:type="dxa"/>
          </w:tcPr>
          <w:p w14:paraId="78AE570F" w14:textId="057CE15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28</w:t>
            </w:r>
          </w:p>
        </w:tc>
        <w:tc>
          <w:tcPr>
            <w:tcW w:w="1276" w:type="dxa"/>
          </w:tcPr>
          <w:p w14:paraId="534EC0F3" w14:textId="4AB93BC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Cable</w:t>
            </w:r>
          </w:p>
        </w:tc>
        <w:tc>
          <w:tcPr>
            <w:tcW w:w="1276" w:type="dxa"/>
          </w:tcPr>
          <w:p w14:paraId="0F4D16B4" w14:textId="5E529B5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Post Office Counters Ltd</w:t>
            </w:r>
          </w:p>
        </w:tc>
        <w:tc>
          <w:tcPr>
            <w:tcW w:w="850" w:type="dxa"/>
          </w:tcPr>
          <w:p w14:paraId="1B6CA480" w14:textId="1158143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1999</w:t>
            </w:r>
          </w:p>
        </w:tc>
        <w:tc>
          <w:tcPr>
            <w:tcW w:w="1843" w:type="dxa"/>
          </w:tcPr>
          <w:p w14:paraId="31EF8350" w14:textId="5035D889" w:rsidR="0059102D" w:rsidRPr="00D11302" w:rsidRDefault="00C409DC" w:rsidP="00D11302">
            <w:pPr>
              <w:spacing w:line="360" w:lineRule="auto"/>
              <w:jc w:val="center"/>
              <w:rPr>
                <w:rFonts w:ascii="Arial" w:hAnsi="Arial" w:cs="Arial"/>
                <w:sz w:val="24"/>
                <w:szCs w:val="24"/>
              </w:rPr>
            </w:pPr>
            <w:r w:rsidRPr="00D11302">
              <w:rPr>
                <w:rFonts w:ascii="Arial" w:hAnsi="Arial" w:cs="Arial"/>
                <w:sz w:val="24"/>
                <w:szCs w:val="24"/>
              </w:rPr>
              <w:t xml:space="preserve">This information on Post Office counters </w:t>
            </w:r>
            <w:r w:rsidR="00827A08" w:rsidRPr="00D11302">
              <w:rPr>
                <w:rFonts w:ascii="Arial" w:hAnsi="Arial" w:cs="Arial"/>
                <w:sz w:val="24"/>
                <w:szCs w:val="24"/>
              </w:rPr>
              <w:t>was found by government searches on the post of and government</w:t>
            </w:r>
            <w:r w:rsidR="00D11302" w:rsidRPr="00D11302">
              <w:rPr>
                <w:rFonts w:ascii="Arial" w:hAnsi="Arial" w:cs="Arial"/>
                <w:sz w:val="24"/>
                <w:szCs w:val="24"/>
              </w:rPr>
              <w:t>.</w:t>
            </w:r>
          </w:p>
        </w:tc>
        <w:tc>
          <w:tcPr>
            <w:tcW w:w="1985" w:type="dxa"/>
          </w:tcPr>
          <w:p w14:paraId="4C8D7279" w14:textId="063892E6" w:rsidR="0059102D" w:rsidRPr="00427ACE" w:rsidRDefault="00CE3D5A" w:rsidP="00177BD1">
            <w:pPr>
              <w:spacing w:line="360" w:lineRule="auto"/>
              <w:jc w:val="center"/>
              <w:rPr>
                <w:rFonts w:ascii="Arial" w:hAnsi="Arial" w:cs="Arial"/>
                <w:sz w:val="24"/>
                <w:szCs w:val="24"/>
              </w:rPr>
            </w:pPr>
            <w:r w:rsidRPr="00427ACE">
              <w:rPr>
                <w:rFonts w:ascii="Arial" w:hAnsi="Arial" w:cs="Arial"/>
                <w:color w:val="000000"/>
                <w:shd w:val="clear" w:color="auto" w:fill="FFFFFF"/>
              </w:rPr>
              <w:t xml:space="preserve">Post Office Act 1660, which designated responsibility for postmasters staged throughout England and Scotland to accept and hand-over </w:t>
            </w:r>
            <w:r w:rsidR="00427ACE" w:rsidRPr="00427ACE">
              <w:rPr>
                <w:rFonts w:ascii="Arial" w:hAnsi="Arial" w:cs="Arial"/>
                <w:color w:val="000000"/>
                <w:shd w:val="clear" w:color="auto" w:fill="FFFFFF"/>
              </w:rPr>
              <w:t>letters and</w:t>
            </w:r>
            <w:r w:rsidRPr="00427ACE">
              <w:rPr>
                <w:rFonts w:ascii="Arial" w:hAnsi="Arial" w:cs="Arial"/>
                <w:color w:val="000000"/>
                <w:shd w:val="clear" w:color="auto" w:fill="FFFFFF"/>
              </w:rPr>
              <w:t xml:space="preserve"> provide fresh horses for post-boys on payment of a set fee.</w:t>
            </w:r>
          </w:p>
        </w:tc>
        <w:tc>
          <w:tcPr>
            <w:tcW w:w="1842" w:type="dxa"/>
          </w:tcPr>
          <w:p w14:paraId="696D60B3" w14:textId="18E6DE41" w:rsidR="0059102D" w:rsidRPr="00427ACE" w:rsidRDefault="00177BD1" w:rsidP="00177BD1">
            <w:pPr>
              <w:spacing w:line="360" w:lineRule="auto"/>
              <w:jc w:val="center"/>
              <w:rPr>
                <w:rFonts w:ascii="Arial" w:hAnsi="Arial" w:cs="Arial"/>
                <w:sz w:val="24"/>
                <w:szCs w:val="24"/>
              </w:rPr>
            </w:pPr>
            <w:r w:rsidRPr="00427ACE">
              <w:rPr>
                <w:rFonts w:ascii="Arial" w:hAnsi="Arial" w:cs="Arial"/>
                <w:color w:val="000000"/>
                <w:shd w:val="clear" w:color="auto" w:fill="FFFFFF"/>
              </w:rPr>
              <w:t>A 'Counters Services' department was first established in Postal Headquarters in 1981.</w:t>
            </w:r>
          </w:p>
        </w:tc>
        <w:tc>
          <w:tcPr>
            <w:tcW w:w="1701" w:type="dxa"/>
          </w:tcPr>
          <w:p w14:paraId="24239D94" w14:textId="64584DA1" w:rsidR="0059102D" w:rsidRPr="00453250" w:rsidRDefault="00B466C8" w:rsidP="00B466C8">
            <w:pPr>
              <w:spacing w:line="360" w:lineRule="auto"/>
              <w:jc w:val="center"/>
              <w:rPr>
                <w:rFonts w:ascii="Arial" w:hAnsi="Arial" w:cs="Arial"/>
                <w:sz w:val="24"/>
                <w:szCs w:val="24"/>
              </w:rPr>
            </w:pPr>
            <w:r w:rsidRPr="00B466C8">
              <w:rPr>
                <w:rFonts w:ascii="Arial" w:hAnsi="Arial" w:cs="Arial"/>
                <w:sz w:val="24"/>
                <w:szCs w:val="24"/>
              </w:rPr>
              <w:t xml:space="preserve">The Post Office Act of 2001 expanded these authorities, giving Royal Mail more latitude to do business, including the ability to form alliances, buy or start businesses, and create </w:t>
            </w:r>
            <w:r w:rsidRPr="00B466C8">
              <w:rPr>
                <w:rFonts w:ascii="Arial" w:hAnsi="Arial" w:cs="Arial"/>
                <w:sz w:val="24"/>
                <w:szCs w:val="24"/>
              </w:rPr>
              <w:lastRenderedPageBreak/>
              <w:t>new services as needed.</w:t>
            </w:r>
          </w:p>
        </w:tc>
      </w:tr>
      <w:tr w:rsidR="0059102D" w:rsidRPr="00453250" w14:paraId="0A76DFAC" w14:textId="77777777" w:rsidTr="00EA1999">
        <w:tc>
          <w:tcPr>
            <w:tcW w:w="284" w:type="dxa"/>
          </w:tcPr>
          <w:p w14:paraId="648E146A" w14:textId="783FA4E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29</w:t>
            </w:r>
          </w:p>
        </w:tc>
        <w:tc>
          <w:tcPr>
            <w:tcW w:w="1276" w:type="dxa"/>
          </w:tcPr>
          <w:p w14:paraId="39B20C1C" w14:textId="7577D49F" w:rsidR="0059102D" w:rsidRPr="002A722F" w:rsidRDefault="0059102D" w:rsidP="002A722F">
            <w:pPr>
              <w:spacing w:line="360" w:lineRule="auto"/>
              <w:jc w:val="center"/>
              <w:rPr>
                <w:rFonts w:ascii="Arial" w:hAnsi="Arial" w:cs="Arial"/>
                <w:sz w:val="24"/>
                <w:szCs w:val="24"/>
              </w:rPr>
            </w:pPr>
            <w:r w:rsidRPr="002A722F">
              <w:rPr>
                <w:rFonts w:ascii="Arial" w:hAnsi="Arial" w:cs="Arial"/>
                <w:sz w:val="24"/>
                <w:szCs w:val="24"/>
              </w:rPr>
              <w:t>Sky News</w:t>
            </w:r>
          </w:p>
        </w:tc>
        <w:tc>
          <w:tcPr>
            <w:tcW w:w="1276" w:type="dxa"/>
          </w:tcPr>
          <w:p w14:paraId="7E8773B2" w14:textId="7C50BFD3" w:rsidR="0059102D" w:rsidRPr="002A722F" w:rsidRDefault="0059102D" w:rsidP="002A722F">
            <w:pPr>
              <w:spacing w:line="360" w:lineRule="auto"/>
              <w:jc w:val="center"/>
              <w:rPr>
                <w:rFonts w:ascii="Arial" w:hAnsi="Arial" w:cs="Arial"/>
                <w:sz w:val="24"/>
                <w:szCs w:val="24"/>
              </w:rPr>
            </w:pPr>
            <w:r w:rsidRPr="002A722F">
              <w:rPr>
                <w:rFonts w:ascii="Arial" w:hAnsi="Arial" w:cs="Arial"/>
                <w:sz w:val="24"/>
                <w:szCs w:val="24"/>
              </w:rPr>
              <w:t>Post Office Scandal: the story behind victims of faulty Horizon accounting software</w:t>
            </w:r>
          </w:p>
        </w:tc>
        <w:tc>
          <w:tcPr>
            <w:tcW w:w="850" w:type="dxa"/>
          </w:tcPr>
          <w:p w14:paraId="2D6E7897" w14:textId="4CFB20C6" w:rsidR="0059102D" w:rsidRPr="002A722F" w:rsidRDefault="0059102D" w:rsidP="002A722F">
            <w:pPr>
              <w:spacing w:line="360" w:lineRule="auto"/>
              <w:jc w:val="center"/>
              <w:rPr>
                <w:rFonts w:ascii="Arial" w:hAnsi="Arial" w:cs="Arial"/>
                <w:sz w:val="24"/>
                <w:szCs w:val="24"/>
              </w:rPr>
            </w:pPr>
            <w:r w:rsidRPr="002A722F">
              <w:rPr>
                <w:rFonts w:ascii="Arial" w:hAnsi="Arial" w:cs="Arial"/>
                <w:sz w:val="24"/>
                <w:szCs w:val="24"/>
              </w:rPr>
              <w:t>2024</w:t>
            </w:r>
          </w:p>
        </w:tc>
        <w:tc>
          <w:tcPr>
            <w:tcW w:w="1843" w:type="dxa"/>
          </w:tcPr>
          <w:p w14:paraId="2B41039E" w14:textId="77777777" w:rsidR="001D11E4" w:rsidRPr="001D11E4" w:rsidRDefault="001D11E4" w:rsidP="002A722F">
            <w:pPr>
              <w:spacing w:line="360" w:lineRule="auto"/>
              <w:jc w:val="center"/>
              <w:rPr>
                <w:rFonts w:ascii="Arial" w:hAnsi="Arial" w:cs="Arial"/>
                <w:sz w:val="24"/>
                <w:szCs w:val="24"/>
                <w:lang w:val="en-GB"/>
              </w:rPr>
            </w:pPr>
            <w:r w:rsidRPr="001D11E4">
              <w:rPr>
                <w:rFonts w:ascii="Arial" w:hAnsi="Arial" w:cs="Arial"/>
                <w:sz w:val="24"/>
                <w:szCs w:val="24"/>
                <w:lang w:val="en-GB"/>
              </w:rPr>
              <w:t>The post office was located by using the research query as the basis for the search method.</w:t>
            </w:r>
          </w:p>
          <w:p w14:paraId="0214F554" w14:textId="35E4F2BD" w:rsidR="0059102D" w:rsidRPr="002A722F" w:rsidRDefault="0059102D" w:rsidP="002A722F">
            <w:pPr>
              <w:spacing w:line="360" w:lineRule="auto"/>
              <w:jc w:val="center"/>
              <w:rPr>
                <w:rFonts w:ascii="Arial" w:hAnsi="Arial" w:cs="Arial"/>
                <w:sz w:val="24"/>
                <w:szCs w:val="24"/>
              </w:rPr>
            </w:pPr>
          </w:p>
        </w:tc>
        <w:tc>
          <w:tcPr>
            <w:tcW w:w="1985" w:type="dxa"/>
          </w:tcPr>
          <w:p w14:paraId="79143B07" w14:textId="40167201" w:rsidR="0059102D" w:rsidRPr="002A722F" w:rsidRDefault="006278AC" w:rsidP="002A722F">
            <w:pPr>
              <w:spacing w:line="360" w:lineRule="auto"/>
              <w:jc w:val="center"/>
              <w:rPr>
                <w:rFonts w:ascii="Arial" w:hAnsi="Arial" w:cs="Arial"/>
                <w:sz w:val="24"/>
                <w:szCs w:val="24"/>
              </w:rPr>
            </w:pPr>
            <w:r w:rsidRPr="002A722F">
              <w:rPr>
                <w:rFonts w:ascii="Arial" w:hAnsi="Arial" w:cs="Arial"/>
                <w:sz w:val="24"/>
                <w:szCs w:val="24"/>
              </w:rPr>
              <w:t xml:space="preserve">Considering the prosecutions </w:t>
            </w:r>
            <w:r w:rsidR="00B42710" w:rsidRPr="002A722F">
              <w:rPr>
                <w:rFonts w:ascii="Arial" w:hAnsi="Arial" w:cs="Arial"/>
                <w:sz w:val="24"/>
                <w:szCs w:val="24"/>
              </w:rPr>
              <w:t>what the post</w:t>
            </w:r>
            <w:r w:rsidR="004B555F" w:rsidRPr="002A722F">
              <w:rPr>
                <w:rFonts w:ascii="Arial" w:hAnsi="Arial" w:cs="Arial"/>
                <w:sz w:val="24"/>
                <w:szCs w:val="24"/>
              </w:rPr>
              <w:t xml:space="preserve"> office</w:t>
            </w:r>
            <w:r w:rsidR="00B42710" w:rsidRPr="002A722F">
              <w:rPr>
                <w:rFonts w:ascii="Arial" w:hAnsi="Arial" w:cs="Arial"/>
                <w:sz w:val="24"/>
                <w:szCs w:val="24"/>
              </w:rPr>
              <w:t xml:space="preserve"> was </w:t>
            </w:r>
            <w:r w:rsidR="00765E3F" w:rsidRPr="002A722F">
              <w:rPr>
                <w:rFonts w:ascii="Arial" w:hAnsi="Arial" w:cs="Arial"/>
                <w:sz w:val="24"/>
                <w:szCs w:val="24"/>
              </w:rPr>
              <w:t>undertaking</w:t>
            </w:r>
            <w:r w:rsidR="00B42710" w:rsidRPr="002A722F">
              <w:rPr>
                <w:rFonts w:ascii="Arial" w:hAnsi="Arial" w:cs="Arial"/>
                <w:sz w:val="24"/>
                <w:szCs w:val="24"/>
              </w:rPr>
              <w:t xml:space="preserve"> with the assist of the lawyers </w:t>
            </w:r>
            <w:r w:rsidR="006544FF" w:rsidRPr="002A722F">
              <w:rPr>
                <w:rFonts w:ascii="Arial" w:hAnsi="Arial" w:cs="Arial"/>
                <w:sz w:val="24"/>
                <w:szCs w:val="24"/>
              </w:rPr>
              <w:t xml:space="preserve">one sub </w:t>
            </w:r>
            <w:r w:rsidR="008F5B1B" w:rsidRPr="002A722F">
              <w:rPr>
                <w:rFonts w:ascii="Arial" w:hAnsi="Arial" w:cs="Arial"/>
                <w:sz w:val="24"/>
                <w:szCs w:val="24"/>
              </w:rPr>
              <w:t>postmaster</w:t>
            </w:r>
            <w:r w:rsidR="006544FF" w:rsidRPr="002A722F">
              <w:rPr>
                <w:rFonts w:ascii="Arial" w:hAnsi="Arial" w:cs="Arial"/>
                <w:sz w:val="24"/>
                <w:szCs w:val="24"/>
              </w:rPr>
              <w:t xml:space="preserve"> </w:t>
            </w:r>
            <w:r w:rsidR="00765E3F" w:rsidRPr="002A722F">
              <w:rPr>
                <w:rFonts w:ascii="Arial" w:hAnsi="Arial" w:cs="Arial"/>
                <w:sz w:val="24"/>
                <w:szCs w:val="24"/>
              </w:rPr>
              <w:t>was</w:t>
            </w:r>
          </w:p>
        </w:tc>
        <w:tc>
          <w:tcPr>
            <w:tcW w:w="1842" w:type="dxa"/>
          </w:tcPr>
          <w:p w14:paraId="18297F7F" w14:textId="64D05845" w:rsidR="0059102D" w:rsidRPr="002A722F" w:rsidRDefault="00E47024" w:rsidP="002A722F">
            <w:pPr>
              <w:spacing w:line="360" w:lineRule="auto"/>
              <w:jc w:val="center"/>
              <w:rPr>
                <w:rFonts w:ascii="Arial" w:hAnsi="Arial" w:cs="Arial"/>
                <w:sz w:val="24"/>
                <w:szCs w:val="24"/>
              </w:rPr>
            </w:pPr>
            <w:r w:rsidRPr="002A722F">
              <w:rPr>
                <w:rFonts w:ascii="Arial" w:hAnsi="Arial" w:cs="Arial"/>
                <w:sz w:val="24"/>
                <w:szCs w:val="24"/>
                <w:shd w:val="clear" w:color="auto" w:fill="FFFFFF"/>
              </w:rPr>
              <w:t>R</w:t>
            </w:r>
            <w:r w:rsidRPr="002A722F">
              <w:rPr>
                <w:rFonts w:ascii="Arial" w:hAnsi="Arial" w:cs="Arial"/>
                <w:sz w:val="24"/>
                <w:szCs w:val="24"/>
                <w:shd w:val="clear" w:color="auto" w:fill="FFFFFF"/>
              </w:rPr>
              <w:t>eceived a fraction of the costs with "£30,000 from an original settlement and an [additional] interim payment".</w:t>
            </w:r>
          </w:p>
        </w:tc>
        <w:tc>
          <w:tcPr>
            <w:tcW w:w="1701" w:type="dxa"/>
          </w:tcPr>
          <w:p w14:paraId="0B0CF099" w14:textId="2D927764" w:rsidR="0059102D" w:rsidRPr="002A722F" w:rsidRDefault="00D76D3D" w:rsidP="002A722F">
            <w:pPr>
              <w:spacing w:line="360" w:lineRule="auto"/>
              <w:jc w:val="center"/>
              <w:rPr>
                <w:rFonts w:ascii="Arial" w:hAnsi="Arial" w:cs="Arial"/>
                <w:sz w:val="24"/>
                <w:szCs w:val="24"/>
              </w:rPr>
            </w:pPr>
            <w:r w:rsidRPr="002A722F">
              <w:rPr>
                <w:rFonts w:ascii="Arial" w:hAnsi="Arial" w:cs="Arial"/>
                <w:sz w:val="24"/>
                <w:szCs w:val="24"/>
              </w:rPr>
              <w:t>It is a sh</w:t>
            </w:r>
            <w:r w:rsidR="00E8485A" w:rsidRPr="002A722F">
              <w:rPr>
                <w:rFonts w:ascii="Arial" w:hAnsi="Arial" w:cs="Arial"/>
                <w:sz w:val="24"/>
                <w:szCs w:val="24"/>
              </w:rPr>
              <w:t>ame that subpostmaster</w:t>
            </w:r>
            <w:r w:rsidR="00A55F87" w:rsidRPr="002A722F">
              <w:rPr>
                <w:rFonts w:ascii="Arial" w:hAnsi="Arial" w:cs="Arial"/>
                <w:sz w:val="24"/>
                <w:szCs w:val="24"/>
              </w:rPr>
              <w:t xml:space="preserve"> fee</w:t>
            </w:r>
            <w:r w:rsidR="00F040E6" w:rsidRPr="002A722F">
              <w:rPr>
                <w:rFonts w:ascii="Arial" w:hAnsi="Arial" w:cs="Arial"/>
                <w:sz w:val="24"/>
                <w:szCs w:val="24"/>
              </w:rPr>
              <w:t xml:space="preserve">l very </w:t>
            </w:r>
            <w:r w:rsidR="0060064D" w:rsidRPr="002A722F">
              <w:rPr>
                <w:rFonts w:ascii="Arial" w:hAnsi="Arial" w:cs="Arial"/>
                <w:sz w:val="24"/>
                <w:szCs w:val="24"/>
              </w:rPr>
              <w:t>awkward</w:t>
            </w:r>
            <w:r w:rsidR="00F040E6" w:rsidRPr="002A722F">
              <w:rPr>
                <w:rFonts w:ascii="Arial" w:hAnsi="Arial" w:cs="Arial"/>
                <w:sz w:val="24"/>
                <w:szCs w:val="24"/>
              </w:rPr>
              <w:t xml:space="preserve"> when having to deal with</w:t>
            </w:r>
            <w:r w:rsidR="00D53DE0" w:rsidRPr="002A722F">
              <w:rPr>
                <w:rFonts w:ascii="Arial" w:hAnsi="Arial" w:cs="Arial"/>
                <w:sz w:val="24"/>
                <w:szCs w:val="24"/>
              </w:rPr>
              <w:t xml:space="preserve"> </w:t>
            </w:r>
            <w:r w:rsidR="00D53DE0" w:rsidRPr="002A722F">
              <w:rPr>
                <w:rFonts w:ascii="Arial" w:hAnsi="Arial" w:cs="Arial"/>
                <w:color w:val="4A4A4A"/>
                <w:sz w:val="24"/>
                <w:szCs w:val="24"/>
                <w:shd w:val="clear" w:color="auto" w:fill="FFFFFF"/>
              </w:rPr>
              <w:t>I find it very difficult personally to have to sit down with my tormentors for them to decide how much and when I'm going to get any compensation,</w:t>
            </w:r>
            <w:r w:rsidR="00D53DE0" w:rsidRPr="002A722F">
              <w:rPr>
                <w:rStyle w:val="Emphasis"/>
                <w:rFonts w:ascii="Arial" w:hAnsi="Arial" w:cs="Arial"/>
                <w:color w:val="4A4A4A"/>
                <w:sz w:val="24"/>
                <w:szCs w:val="24"/>
                <w:shd w:val="clear" w:color="auto" w:fill="FFFFFF"/>
              </w:rPr>
              <w:t>" </w:t>
            </w:r>
            <w:r w:rsidR="00D53DE0" w:rsidRPr="002A722F">
              <w:rPr>
                <w:rFonts w:ascii="Arial" w:hAnsi="Arial" w:cs="Arial"/>
                <w:color w:val="4A4A4A"/>
                <w:sz w:val="24"/>
                <w:szCs w:val="24"/>
                <w:shd w:val="clear" w:color="auto" w:fill="FFFFFF"/>
              </w:rPr>
              <w:t>he added.</w:t>
            </w:r>
          </w:p>
        </w:tc>
      </w:tr>
      <w:tr w:rsidR="0059102D" w:rsidRPr="00453250" w14:paraId="1F3323EE" w14:textId="77777777" w:rsidTr="00EA1999">
        <w:tc>
          <w:tcPr>
            <w:tcW w:w="284" w:type="dxa"/>
          </w:tcPr>
          <w:p w14:paraId="449511DB" w14:textId="60E8F14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30</w:t>
            </w:r>
          </w:p>
        </w:tc>
        <w:tc>
          <w:tcPr>
            <w:tcW w:w="1276" w:type="dxa"/>
          </w:tcPr>
          <w:p w14:paraId="25DAD2EE" w14:textId="2F2D17E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Augustine, Grace; Lodge, Jan and Radic, Mislav</w:t>
            </w:r>
          </w:p>
        </w:tc>
        <w:tc>
          <w:tcPr>
            <w:tcW w:w="1276" w:type="dxa"/>
          </w:tcPr>
          <w:p w14:paraId="61802DBA" w14:textId="4C9C10A3" w:rsidR="0059102D" w:rsidRPr="00E26043" w:rsidRDefault="0059102D" w:rsidP="0059102D">
            <w:pPr>
              <w:pStyle w:val="Heading3"/>
              <w:spacing w:line="360" w:lineRule="auto"/>
              <w:jc w:val="center"/>
              <w:rPr>
                <w:rFonts w:ascii="Arial" w:hAnsi="Arial" w:cs="Arial"/>
                <w:color w:val="auto"/>
              </w:rPr>
            </w:pPr>
            <w:bookmarkStart w:id="49" w:name="_Toc166796611"/>
            <w:r w:rsidRPr="00E26043">
              <w:rPr>
                <w:rFonts w:ascii="Arial" w:hAnsi="Arial" w:cs="Arial"/>
                <w:color w:val="auto"/>
              </w:rPr>
              <w:t xml:space="preserve">Mr. Bates vs The Post Office depicts one of the UK’s worst </w:t>
            </w:r>
            <w:r w:rsidRPr="00453250">
              <w:rPr>
                <w:rFonts w:ascii="Arial" w:hAnsi="Arial" w:cs="Arial"/>
                <w:color w:val="auto"/>
              </w:rPr>
              <w:t>injustices</w:t>
            </w:r>
            <w:r w:rsidRPr="00E26043">
              <w:rPr>
                <w:rFonts w:ascii="Arial" w:hAnsi="Arial" w:cs="Arial"/>
                <w:color w:val="auto"/>
              </w:rPr>
              <w:t xml:space="preserve">: </w:t>
            </w:r>
            <w:r w:rsidRPr="00453250">
              <w:rPr>
                <w:rFonts w:ascii="Arial" w:hAnsi="Arial" w:cs="Arial"/>
                <w:color w:val="auto"/>
              </w:rPr>
              <w:t>here is</w:t>
            </w:r>
            <w:r w:rsidRPr="00E26043">
              <w:rPr>
                <w:rFonts w:ascii="Arial" w:hAnsi="Arial" w:cs="Arial"/>
                <w:color w:val="auto"/>
              </w:rPr>
              <w:t xml:space="preserve"> why so many victims </w:t>
            </w:r>
            <w:r w:rsidRPr="00453250">
              <w:rPr>
                <w:rFonts w:ascii="Arial" w:hAnsi="Arial" w:cs="Arial"/>
                <w:color w:val="auto"/>
              </w:rPr>
              <w:t>did not</w:t>
            </w:r>
            <w:r w:rsidRPr="00E26043">
              <w:rPr>
                <w:rFonts w:ascii="Arial" w:hAnsi="Arial" w:cs="Arial"/>
                <w:color w:val="auto"/>
              </w:rPr>
              <w:t xml:space="preserve"> speak out.</w:t>
            </w:r>
            <w:bookmarkEnd w:id="49"/>
          </w:p>
          <w:p w14:paraId="56DABC2B" w14:textId="200C82BB" w:rsidR="0059102D" w:rsidRPr="00453250" w:rsidRDefault="0059102D" w:rsidP="0059102D">
            <w:pPr>
              <w:pStyle w:val="Heading3"/>
              <w:shd w:val="clear" w:color="auto" w:fill="FFFFFF"/>
              <w:spacing w:before="345" w:after="173" w:line="360" w:lineRule="auto"/>
              <w:rPr>
                <w:rFonts w:ascii="Arial" w:hAnsi="Arial" w:cs="Arial"/>
                <w:color w:val="auto"/>
              </w:rPr>
            </w:pPr>
          </w:p>
        </w:tc>
        <w:tc>
          <w:tcPr>
            <w:tcW w:w="850" w:type="dxa"/>
          </w:tcPr>
          <w:p w14:paraId="207190F2" w14:textId="55FB93D0"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2024</w:t>
            </w:r>
          </w:p>
        </w:tc>
        <w:tc>
          <w:tcPr>
            <w:tcW w:w="1843" w:type="dxa"/>
          </w:tcPr>
          <w:p w14:paraId="3FD246CA" w14:textId="13F30F76" w:rsidR="0059102D" w:rsidRPr="00A62892" w:rsidRDefault="00747D04" w:rsidP="00A62892">
            <w:pPr>
              <w:spacing w:line="360" w:lineRule="auto"/>
              <w:jc w:val="center"/>
              <w:rPr>
                <w:rFonts w:ascii="Arial" w:hAnsi="Arial" w:cs="Arial"/>
                <w:sz w:val="24"/>
                <w:szCs w:val="24"/>
              </w:rPr>
            </w:pPr>
            <w:r w:rsidRPr="00A62892">
              <w:rPr>
                <w:rFonts w:ascii="Arial" w:hAnsi="Arial" w:cs="Arial"/>
                <w:sz w:val="24"/>
                <w:szCs w:val="24"/>
              </w:rPr>
              <w:t xml:space="preserve">Methods used for this was </w:t>
            </w:r>
            <w:r w:rsidR="00C57E03" w:rsidRPr="00A62892">
              <w:rPr>
                <w:rFonts w:ascii="Arial" w:hAnsi="Arial" w:cs="Arial"/>
                <w:sz w:val="24"/>
                <w:szCs w:val="24"/>
              </w:rPr>
              <w:t>doing a google</w:t>
            </w:r>
            <w:r w:rsidR="00A26864" w:rsidRPr="00A62892">
              <w:rPr>
                <w:rFonts w:ascii="Arial" w:hAnsi="Arial" w:cs="Arial"/>
                <w:sz w:val="24"/>
                <w:szCs w:val="24"/>
              </w:rPr>
              <w:t xml:space="preserve"> scholar </w:t>
            </w:r>
            <w:r w:rsidR="003A55AB" w:rsidRPr="00A62892">
              <w:rPr>
                <w:rFonts w:ascii="Arial" w:hAnsi="Arial" w:cs="Arial"/>
                <w:sz w:val="24"/>
                <w:szCs w:val="24"/>
              </w:rPr>
              <w:t xml:space="preserve"> search</w:t>
            </w:r>
            <w:r w:rsidR="004B2BFE" w:rsidRPr="00A62892">
              <w:rPr>
                <w:rFonts w:ascii="Arial" w:hAnsi="Arial" w:cs="Arial"/>
                <w:sz w:val="24"/>
                <w:szCs w:val="24"/>
              </w:rPr>
              <w:t xml:space="preserve"> </w:t>
            </w:r>
            <w:r w:rsidR="00A95E3C" w:rsidRPr="00A62892">
              <w:rPr>
                <w:rFonts w:ascii="Arial" w:hAnsi="Arial" w:cs="Arial"/>
                <w:sz w:val="24"/>
                <w:szCs w:val="24"/>
              </w:rPr>
              <w:t>and on the university library</w:t>
            </w:r>
          </w:p>
        </w:tc>
        <w:tc>
          <w:tcPr>
            <w:tcW w:w="1985" w:type="dxa"/>
          </w:tcPr>
          <w:p w14:paraId="6FCF53F8" w14:textId="1C686246" w:rsidR="00747D04" w:rsidRPr="00747D04" w:rsidRDefault="00747D04" w:rsidP="00747D04">
            <w:pPr>
              <w:spacing w:line="360" w:lineRule="auto"/>
              <w:jc w:val="center"/>
              <w:rPr>
                <w:rFonts w:ascii="Arial" w:hAnsi="Arial" w:cs="Arial"/>
                <w:sz w:val="24"/>
                <w:szCs w:val="24"/>
                <w:lang w:val="en-GB"/>
              </w:rPr>
            </w:pPr>
            <w:r w:rsidRPr="00747D04">
              <w:rPr>
                <w:rFonts w:ascii="Arial" w:hAnsi="Arial" w:cs="Arial"/>
                <w:sz w:val="24"/>
                <w:szCs w:val="24"/>
                <w:lang w:val="en-GB"/>
              </w:rPr>
              <w:t>Sub-postmasters made personal pleas, but Post Office administrators refused to question the organization or the leadership, perhaps because they thought their systems—including Horizon—were unbreakable.</w:t>
            </w:r>
          </w:p>
          <w:p w14:paraId="00F29A0A" w14:textId="7EBE69F6" w:rsidR="0059102D" w:rsidRPr="00453250" w:rsidRDefault="0059102D" w:rsidP="004D3A09">
            <w:pPr>
              <w:spacing w:line="360" w:lineRule="auto"/>
              <w:rPr>
                <w:rFonts w:ascii="Arial" w:hAnsi="Arial" w:cs="Arial"/>
                <w:sz w:val="24"/>
                <w:szCs w:val="24"/>
              </w:rPr>
            </w:pPr>
          </w:p>
        </w:tc>
        <w:tc>
          <w:tcPr>
            <w:tcW w:w="1842" w:type="dxa"/>
          </w:tcPr>
          <w:p w14:paraId="760C1F43" w14:textId="1F36B534" w:rsidR="0059102D" w:rsidRPr="00453250" w:rsidRDefault="00181064" w:rsidP="00D92A59">
            <w:pPr>
              <w:spacing w:line="360" w:lineRule="auto"/>
              <w:jc w:val="center"/>
              <w:rPr>
                <w:rFonts w:ascii="Arial" w:hAnsi="Arial" w:cs="Arial"/>
                <w:sz w:val="24"/>
                <w:szCs w:val="24"/>
              </w:rPr>
            </w:pPr>
            <w:r w:rsidRPr="00181064">
              <w:rPr>
                <w:rFonts w:ascii="Arial" w:hAnsi="Arial" w:cs="Arial"/>
                <w:sz w:val="24"/>
                <w:szCs w:val="24"/>
              </w:rPr>
              <w:t>How could this continue for so long, on such a large scale? How come no one seems to care that hundreds of individuals have been subjected to over ten years of unjust termination of job contracts, loss of companies, bankruptcy, and criminal prosecution by the same organization?</w:t>
            </w:r>
          </w:p>
        </w:tc>
        <w:tc>
          <w:tcPr>
            <w:tcW w:w="1701" w:type="dxa"/>
          </w:tcPr>
          <w:p w14:paraId="4A183EEF" w14:textId="4C2B6661" w:rsidR="0059102D" w:rsidRPr="00453250" w:rsidRDefault="00D92A59" w:rsidP="00D92A59">
            <w:pPr>
              <w:spacing w:line="360" w:lineRule="auto"/>
              <w:jc w:val="center"/>
              <w:rPr>
                <w:rFonts w:ascii="Arial" w:hAnsi="Arial" w:cs="Arial"/>
                <w:sz w:val="24"/>
                <w:szCs w:val="24"/>
              </w:rPr>
            </w:pPr>
            <w:r w:rsidRPr="00D92A59">
              <w:rPr>
                <w:rFonts w:ascii="Arial" w:hAnsi="Arial" w:cs="Arial"/>
                <w:sz w:val="24"/>
                <w:szCs w:val="24"/>
              </w:rPr>
              <w:t>Ultimately, this is not a controversy involving a breakdown in technology. The egregious incapacity of the management to defend the people who had devoted so many years of their life to working for "the Queen's business" is scandalous.</w:t>
            </w:r>
          </w:p>
        </w:tc>
      </w:tr>
      <w:tr w:rsidR="0059102D" w:rsidRPr="00453250" w14:paraId="30818923" w14:textId="77777777" w:rsidTr="00EA1999">
        <w:tc>
          <w:tcPr>
            <w:tcW w:w="284" w:type="dxa"/>
          </w:tcPr>
          <w:p w14:paraId="71920B39" w14:textId="30B9B7D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31</w:t>
            </w:r>
          </w:p>
        </w:tc>
        <w:tc>
          <w:tcPr>
            <w:tcW w:w="1276" w:type="dxa"/>
          </w:tcPr>
          <w:p w14:paraId="0AC58C89" w14:textId="7F67067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Augustine</w:t>
            </w:r>
          </w:p>
        </w:tc>
        <w:tc>
          <w:tcPr>
            <w:tcW w:w="1276" w:type="dxa"/>
          </w:tcPr>
          <w:p w14:paraId="62B02A50" w14:textId="1138F41F" w:rsidR="0059102D" w:rsidRPr="00101D35" w:rsidRDefault="0059102D" w:rsidP="0059102D">
            <w:pPr>
              <w:spacing w:line="360" w:lineRule="auto"/>
              <w:jc w:val="center"/>
              <w:rPr>
                <w:rFonts w:ascii="Arial" w:hAnsi="Arial" w:cs="Arial"/>
                <w:sz w:val="24"/>
                <w:szCs w:val="24"/>
                <w:lang w:val="en-GB"/>
              </w:rPr>
            </w:pPr>
            <w:r w:rsidRPr="00101D35">
              <w:rPr>
                <w:rFonts w:ascii="Arial" w:hAnsi="Arial" w:cs="Arial"/>
                <w:sz w:val="24"/>
                <w:szCs w:val="24"/>
                <w:lang w:val="en-GB"/>
              </w:rPr>
              <w:t xml:space="preserve">Victims of UK Post Office IT scandal faced four main barriers </w:t>
            </w:r>
            <w:r w:rsidRPr="00101D35">
              <w:rPr>
                <w:rFonts w:ascii="Arial" w:hAnsi="Arial" w:cs="Arial"/>
                <w:sz w:val="24"/>
                <w:szCs w:val="24"/>
                <w:lang w:val="en-GB"/>
              </w:rPr>
              <w:lastRenderedPageBreak/>
              <w:t xml:space="preserve">to speaking out – new </w:t>
            </w:r>
            <w:r w:rsidRPr="00453250">
              <w:rPr>
                <w:rFonts w:ascii="Arial" w:hAnsi="Arial" w:cs="Arial"/>
                <w:sz w:val="24"/>
                <w:szCs w:val="24"/>
                <w:lang w:val="en-GB"/>
              </w:rPr>
              <w:t>research.</w:t>
            </w:r>
          </w:p>
          <w:p w14:paraId="57AD1CF0" w14:textId="4A17E079" w:rsidR="0059102D" w:rsidRPr="00453250" w:rsidRDefault="0059102D" w:rsidP="0059102D">
            <w:pPr>
              <w:spacing w:line="360" w:lineRule="auto"/>
              <w:jc w:val="center"/>
              <w:rPr>
                <w:rFonts w:ascii="Arial" w:hAnsi="Arial" w:cs="Arial"/>
                <w:sz w:val="24"/>
                <w:szCs w:val="24"/>
              </w:rPr>
            </w:pPr>
          </w:p>
        </w:tc>
        <w:tc>
          <w:tcPr>
            <w:tcW w:w="850" w:type="dxa"/>
          </w:tcPr>
          <w:p w14:paraId="273C13BB" w14:textId="20628A3A"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lastRenderedPageBreak/>
              <w:t>2024</w:t>
            </w:r>
          </w:p>
        </w:tc>
        <w:tc>
          <w:tcPr>
            <w:tcW w:w="1843" w:type="dxa"/>
          </w:tcPr>
          <w:p w14:paraId="46CDC007" w14:textId="6B8ED7DE" w:rsidR="0059102D" w:rsidRPr="009D1562" w:rsidRDefault="0059102D" w:rsidP="00747D04">
            <w:pPr>
              <w:spacing w:line="360" w:lineRule="auto"/>
              <w:jc w:val="center"/>
              <w:rPr>
                <w:rFonts w:ascii="Arial" w:hAnsi="Arial" w:cs="Arial"/>
                <w:sz w:val="24"/>
                <w:szCs w:val="24"/>
              </w:rPr>
            </w:pPr>
            <w:r w:rsidRPr="009D1562">
              <w:rPr>
                <w:rFonts w:ascii="Arial" w:hAnsi="Arial" w:cs="Arial"/>
                <w:sz w:val="24"/>
                <w:szCs w:val="24"/>
              </w:rPr>
              <w:t>This article was found by a google scholar search</w:t>
            </w:r>
          </w:p>
        </w:tc>
        <w:tc>
          <w:tcPr>
            <w:tcW w:w="1985" w:type="dxa"/>
          </w:tcPr>
          <w:p w14:paraId="66B6D640" w14:textId="7D987BEA" w:rsidR="003125F0" w:rsidRPr="003125F0" w:rsidRDefault="003125F0" w:rsidP="00F5548C">
            <w:pPr>
              <w:spacing w:line="360" w:lineRule="auto"/>
              <w:jc w:val="center"/>
              <w:rPr>
                <w:rFonts w:ascii="Arial" w:hAnsi="Arial" w:cs="Arial"/>
                <w:sz w:val="24"/>
                <w:szCs w:val="24"/>
                <w:lang w:val="en-GB"/>
              </w:rPr>
            </w:pPr>
            <w:r w:rsidRPr="003125F0">
              <w:rPr>
                <w:rFonts w:ascii="Arial" w:hAnsi="Arial" w:cs="Arial"/>
                <w:sz w:val="24"/>
                <w:szCs w:val="24"/>
                <w:lang w:val="en-GB"/>
              </w:rPr>
              <w:t xml:space="preserve">And </w:t>
            </w:r>
            <w:r w:rsidR="009B7A36" w:rsidRPr="003125F0">
              <w:rPr>
                <w:rFonts w:ascii="Arial" w:hAnsi="Arial" w:cs="Arial"/>
                <w:sz w:val="24"/>
                <w:szCs w:val="24"/>
                <w:lang w:val="en-GB"/>
              </w:rPr>
              <w:t>there is</w:t>
            </w:r>
            <w:r w:rsidRPr="003125F0">
              <w:rPr>
                <w:rFonts w:ascii="Arial" w:hAnsi="Arial" w:cs="Arial"/>
                <w:sz w:val="24"/>
                <w:szCs w:val="24"/>
                <w:lang w:val="en-GB"/>
              </w:rPr>
              <w:t xml:space="preserve"> the catch. Win or lose, Post Office Ltd.'s regular commercial operations will no longer exist. </w:t>
            </w:r>
            <w:r w:rsidRPr="003125F0">
              <w:rPr>
                <w:rFonts w:ascii="Arial" w:hAnsi="Arial" w:cs="Arial"/>
                <w:sz w:val="24"/>
                <w:szCs w:val="24"/>
                <w:lang w:val="en-GB"/>
              </w:rPr>
              <w:lastRenderedPageBreak/>
              <w:t xml:space="preserve">In some ways, losing could be the better course of action because, as the saying goes, "from the ashes rises the Phoenix," which is the new Post Office network that will value its </w:t>
            </w:r>
            <w:r w:rsidRPr="003125F0">
              <w:rPr>
                <w:rFonts w:ascii="Arial" w:hAnsi="Arial" w:cs="Arial"/>
                <w:sz w:val="24"/>
                <w:szCs w:val="24"/>
                <w:lang w:val="en-GB"/>
              </w:rPr>
              <w:t>subpostmaster’s</w:t>
            </w:r>
            <w:r w:rsidRPr="003125F0">
              <w:rPr>
                <w:rFonts w:ascii="Arial" w:hAnsi="Arial" w:cs="Arial"/>
                <w:sz w:val="24"/>
                <w:szCs w:val="24"/>
                <w:lang w:val="en-GB"/>
              </w:rPr>
              <w:t>' services more than it does now.</w:t>
            </w:r>
          </w:p>
          <w:p w14:paraId="5E4CB73D" w14:textId="19E9EB2D" w:rsidR="0059102D" w:rsidRPr="00453250" w:rsidRDefault="0059102D" w:rsidP="00F5548C">
            <w:pPr>
              <w:spacing w:line="360" w:lineRule="auto"/>
              <w:jc w:val="center"/>
              <w:rPr>
                <w:rFonts w:ascii="Arial" w:hAnsi="Arial" w:cs="Arial"/>
                <w:sz w:val="24"/>
                <w:szCs w:val="24"/>
              </w:rPr>
            </w:pPr>
          </w:p>
        </w:tc>
        <w:tc>
          <w:tcPr>
            <w:tcW w:w="1842" w:type="dxa"/>
          </w:tcPr>
          <w:p w14:paraId="7AF9FEA8" w14:textId="6344A798" w:rsidR="0059102D" w:rsidRPr="00821CA7" w:rsidRDefault="0059102D" w:rsidP="00C4025D">
            <w:pPr>
              <w:spacing w:line="360" w:lineRule="auto"/>
              <w:jc w:val="center"/>
              <w:rPr>
                <w:rFonts w:ascii="Arial" w:eastAsia="Times New Roman" w:hAnsi="Arial" w:cs="Arial"/>
                <w:sz w:val="24"/>
                <w:szCs w:val="24"/>
                <w:lang w:val="en-GB" w:eastAsia="en-GB"/>
              </w:rPr>
            </w:pPr>
            <w:r w:rsidRPr="00821CA7">
              <w:rPr>
                <w:rFonts w:ascii="Arial" w:eastAsia="Times New Roman" w:hAnsi="Arial" w:cs="Arial"/>
                <w:sz w:val="24"/>
                <w:szCs w:val="24"/>
                <w:lang w:val="en-GB" w:eastAsia="en-GB"/>
              </w:rPr>
              <w:lastRenderedPageBreak/>
              <w:t xml:space="preserve">Managers who claimed they were the only ones having issues with the Horizon IT accounting </w:t>
            </w:r>
            <w:r w:rsidRPr="00821CA7">
              <w:rPr>
                <w:rFonts w:ascii="Arial" w:eastAsia="Times New Roman" w:hAnsi="Arial" w:cs="Arial"/>
                <w:sz w:val="24"/>
                <w:szCs w:val="24"/>
                <w:lang w:val="en-GB" w:eastAsia="en-GB"/>
              </w:rPr>
              <w:lastRenderedPageBreak/>
              <w:t>system effectively alienated sub-postmasters who voiced concerns, fostering a climate of fear, insecurity, and silence.</w:t>
            </w:r>
          </w:p>
          <w:p w14:paraId="401E922D" w14:textId="63AB5D81" w:rsidR="0059102D" w:rsidRPr="00821CA7" w:rsidRDefault="0059102D" w:rsidP="00C4025D">
            <w:pPr>
              <w:spacing w:line="360" w:lineRule="auto"/>
              <w:jc w:val="center"/>
              <w:rPr>
                <w:rFonts w:ascii="Arial" w:hAnsi="Arial" w:cs="Arial"/>
                <w:sz w:val="24"/>
                <w:szCs w:val="24"/>
              </w:rPr>
            </w:pPr>
          </w:p>
        </w:tc>
        <w:tc>
          <w:tcPr>
            <w:tcW w:w="1701" w:type="dxa"/>
          </w:tcPr>
          <w:p w14:paraId="0C1BC9A9" w14:textId="77777777" w:rsidR="00597365" w:rsidRPr="00597365" w:rsidRDefault="00597365" w:rsidP="00597365">
            <w:pPr>
              <w:spacing w:line="360" w:lineRule="auto"/>
              <w:jc w:val="center"/>
              <w:rPr>
                <w:rFonts w:ascii="Arial" w:hAnsi="Arial" w:cs="Arial"/>
                <w:sz w:val="24"/>
                <w:szCs w:val="24"/>
                <w:lang w:val="en-GB"/>
              </w:rPr>
            </w:pPr>
            <w:r w:rsidRPr="00597365">
              <w:rPr>
                <w:rFonts w:ascii="Arial" w:hAnsi="Arial" w:cs="Arial"/>
                <w:sz w:val="24"/>
                <w:szCs w:val="24"/>
                <w:lang w:val="en-GB"/>
              </w:rPr>
              <w:lastRenderedPageBreak/>
              <w:t xml:space="preserve">Should POL triumph unequivocally, should they then be permitted to rectify every </w:t>
            </w:r>
            <w:r w:rsidRPr="00597365">
              <w:rPr>
                <w:rFonts w:ascii="Arial" w:hAnsi="Arial" w:cs="Arial"/>
                <w:sz w:val="24"/>
                <w:szCs w:val="24"/>
                <w:lang w:val="en-GB"/>
              </w:rPr>
              <w:lastRenderedPageBreak/>
              <w:t>aspect of their current business practices without realizing that this is only the consequence of the trial and the JFSA's eventual denial of their claims?</w:t>
            </w:r>
          </w:p>
          <w:p w14:paraId="6FDA9B37" w14:textId="3B7F456D" w:rsidR="0059102D" w:rsidRPr="00453250" w:rsidRDefault="0059102D" w:rsidP="0059102D">
            <w:pPr>
              <w:spacing w:line="360" w:lineRule="auto"/>
              <w:jc w:val="center"/>
              <w:rPr>
                <w:rFonts w:ascii="Arial" w:hAnsi="Arial" w:cs="Arial"/>
                <w:sz w:val="24"/>
                <w:szCs w:val="24"/>
              </w:rPr>
            </w:pPr>
          </w:p>
        </w:tc>
      </w:tr>
      <w:tr w:rsidR="0059102D" w:rsidRPr="009D6F63" w14:paraId="0F5D9AB1" w14:textId="77777777" w:rsidTr="00EA1999">
        <w:tc>
          <w:tcPr>
            <w:tcW w:w="284" w:type="dxa"/>
          </w:tcPr>
          <w:p w14:paraId="3C78F0C0" w14:textId="0748CD1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32</w:t>
            </w:r>
          </w:p>
        </w:tc>
        <w:tc>
          <w:tcPr>
            <w:tcW w:w="1276" w:type="dxa"/>
          </w:tcPr>
          <w:p w14:paraId="06B8D643" w14:textId="37F868AD"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Marr, and Neely</w:t>
            </w:r>
          </w:p>
        </w:tc>
        <w:tc>
          <w:tcPr>
            <w:tcW w:w="1276" w:type="dxa"/>
          </w:tcPr>
          <w:p w14:paraId="72ED314F" w14:textId="05DE333C" w:rsidR="0059102D" w:rsidRPr="008C18DB" w:rsidRDefault="0059102D" w:rsidP="0059102D">
            <w:pPr>
              <w:spacing w:line="360" w:lineRule="auto"/>
              <w:jc w:val="center"/>
              <w:rPr>
                <w:rFonts w:ascii="Arial" w:hAnsi="Arial" w:cs="Arial"/>
                <w:sz w:val="24"/>
                <w:szCs w:val="24"/>
                <w:lang w:val="en-GB"/>
              </w:rPr>
            </w:pPr>
            <w:r w:rsidRPr="008C18DB">
              <w:rPr>
                <w:rFonts w:ascii="Arial" w:hAnsi="Arial" w:cs="Arial"/>
                <w:sz w:val="24"/>
                <w:szCs w:val="24"/>
                <w:lang w:val="en-GB"/>
              </w:rPr>
              <w:t>Managing and measuring for value: the case of call centre performance</w:t>
            </w:r>
          </w:p>
          <w:p w14:paraId="7C007A04" w14:textId="48789093" w:rsidR="0059102D" w:rsidRPr="00453250" w:rsidRDefault="0059102D" w:rsidP="0059102D">
            <w:pPr>
              <w:spacing w:line="360" w:lineRule="auto"/>
              <w:rPr>
                <w:rFonts w:ascii="Arial" w:hAnsi="Arial" w:cs="Arial"/>
                <w:sz w:val="24"/>
                <w:szCs w:val="24"/>
              </w:rPr>
            </w:pPr>
          </w:p>
        </w:tc>
        <w:tc>
          <w:tcPr>
            <w:tcW w:w="850" w:type="dxa"/>
          </w:tcPr>
          <w:p w14:paraId="3955D5B4" w14:textId="33860671"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2004</w:t>
            </w:r>
          </w:p>
        </w:tc>
        <w:tc>
          <w:tcPr>
            <w:tcW w:w="1843" w:type="dxa"/>
          </w:tcPr>
          <w:p w14:paraId="2CF423BF" w14:textId="04A7BA3B" w:rsidR="0059102D" w:rsidRPr="00DB0451" w:rsidRDefault="0059102D" w:rsidP="0059102D">
            <w:pPr>
              <w:spacing w:line="360" w:lineRule="auto"/>
              <w:jc w:val="center"/>
              <w:rPr>
                <w:rFonts w:ascii="Arial" w:hAnsi="Arial" w:cs="Arial"/>
                <w:sz w:val="24"/>
                <w:szCs w:val="24"/>
              </w:rPr>
            </w:pPr>
            <w:r w:rsidRPr="00DB0451">
              <w:rPr>
                <w:rFonts w:ascii="Arial" w:hAnsi="Arial" w:cs="Arial"/>
                <w:sz w:val="24"/>
                <w:szCs w:val="24"/>
              </w:rPr>
              <w:t>The article was found based on the research question in a google scholar search.</w:t>
            </w:r>
          </w:p>
        </w:tc>
        <w:tc>
          <w:tcPr>
            <w:tcW w:w="1985" w:type="dxa"/>
          </w:tcPr>
          <w:p w14:paraId="1AFF89EA" w14:textId="77777777" w:rsidR="0059102D" w:rsidRPr="003F1126" w:rsidRDefault="0059102D" w:rsidP="0059102D">
            <w:pPr>
              <w:spacing w:line="360" w:lineRule="auto"/>
              <w:jc w:val="center"/>
              <w:rPr>
                <w:rFonts w:ascii="Arial" w:hAnsi="Arial" w:cs="Arial"/>
                <w:sz w:val="24"/>
                <w:szCs w:val="24"/>
                <w:lang w:val="en-GB"/>
              </w:rPr>
            </w:pPr>
            <w:r w:rsidRPr="003F1126">
              <w:rPr>
                <w:rFonts w:ascii="Arial" w:hAnsi="Arial" w:cs="Arial"/>
                <w:sz w:val="24"/>
                <w:szCs w:val="24"/>
                <w:lang w:val="en-GB"/>
              </w:rPr>
              <w:t xml:space="preserve">It is beneficial to take a more balanced approach to evaluating performance in light of strategic objectives, particularly when value creation and service delivery </w:t>
            </w:r>
            <w:r w:rsidRPr="003F1126">
              <w:rPr>
                <w:rFonts w:ascii="Arial" w:hAnsi="Arial" w:cs="Arial"/>
                <w:sz w:val="24"/>
                <w:szCs w:val="24"/>
                <w:lang w:val="en-GB"/>
              </w:rPr>
              <w:lastRenderedPageBreak/>
              <w:t>are illustrated visually.</w:t>
            </w:r>
          </w:p>
          <w:p w14:paraId="2D0C298F" w14:textId="35F1F64F" w:rsidR="0059102D" w:rsidRPr="00453250" w:rsidRDefault="0059102D" w:rsidP="0059102D">
            <w:pPr>
              <w:spacing w:line="360" w:lineRule="auto"/>
              <w:rPr>
                <w:rFonts w:ascii="Arial" w:hAnsi="Arial" w:cs="Arial"/>
                <w:sz w:val="24"/>
                <w:szCs w:val="24"/>
              </w:rPr>
            </w:pPr>
          </w:p>
        </w:tc>
        <w:tc>
          <w:tcPr>
            <w:tcW w:w="1842" w:type="dxa"/>
          </w:tcPr>
          <w:p w14:paraId="709777F0" w14:textId="79363BA6" w:rsidR="0059102D" w:rsidRPr="009D6F63" w:rsidRDefault="0059102D" w:rsidP="0059102D">
            <w:pPr>
              <w:spacing w:line="360" w:lineRule="auto"/>
              <w:jc w:val="center"/>
              <w:rPr>
                <w:rFonts w:ascii="Arial" w:hAnsi="Arial" w:cs="Arial"/>
                <w:sz w:val="24"/>
                <w:szCs w:val="24"/>
                <w:lang w:val="en-GB"/>
              </w:rPr>
            </w:pPr>
            <w:r w:rsidRPr="009D6F63">
              <w:rPr>
                <w:rFonts w:ascii="Arial" w:hAnsi="Arial" w:cs="Arial"/>
                <w:sz w:val="24"/>
                <w:szCs w:val="24"/>
              </w:rPr>
              <w:lastRenderedPageBreak/>
              <w:t xml:space="preserve">Call center performance is increasingly important for delivering customer service. </w:t>
            </w:r>
            <w:r w:rsidRPr="009D6F63">
              <w:rPr>
                <w:rFonts w:ascii="Arial" w:hAnsi="Arial" w:cs="Arial"/>
                <w:sz w:val="24"/>
                <w:szCs w:val="24"/>
                <w:lang w:val="en-GB"/>
              </w:rPr>
              <w:t xml:space="preserve">It is beneficial to take a more balanced approach to evaluating </w:t>
            </w:r>
            <w:r w:rsidRPr="009D6F63">
              <w:rPr>
                <w:rFonts w:ascii="Arial" w:hAnsi="Arial" w:cs="Arial"/>
                <w:sz w:val="24"/>
                <w:szCs w:val="24"/>
                <w:lang w:val="en-GB"/>
              </w:rPr>
              <w:lastRenderedPageBreak/>
              <w:t>performance in light of strategic objectives, particularly when value creation and service delivery are illustrated visually.</w:t>
            </w:r>
          </w:p>
          <w:p w14:paraId="46A31E41" w14:textId="7DE12353" w:rsidR="0059102D" w:rsidRPr="009D6F63" w:rsidRDefault="0059102D" w:rsidP="0059102D">
            <w:pPr>
              <w:spacing w:line="360" w:lineRule="auto"/>
              <w:jc w:val="center"/>
              <w:rPr>
                <w:rFonts w:ascii="Arial" w:hAnsi="Arial" w:cs="Arial"/>
                <w:sz w:val="24"/>
                <w:szCs w:val="24"/>
              </w:rPr>
            </w:pPr>
          </w:p>
        </w:tc>
        <w:tc>
          <w:tcPr>
            <w:tcW w:w="1701" w:type="dxa"/>
          </w:tcPr>
          <w:p w14:paraId="21154838" w14:textId="7F275F6B" w:rsidR="0059102D" w:rsidRPr="0097441D" w:rsidRDefault="0059102D" w:rsidP="0059102D">
            <w:pPr>
              <w:spacing w:line="360" w:lineRule="auto"/>
              <w:jc w:val="center"/>
              <w:rPr>
                <w:rFonts w:ascii="Arial" w:hAnsi="Arial" w:cs="Arial"/>
                <w:sz w:val="24"/>
                <w:szCs w:val="24"/>
                <w:lang w:val="en-GB"/>
              </w:rPr>
            </w:pPr>
            <w:r w:rsidRPr="0097441D">
              <w:rPr>
                <w:rFonts w:ascii="Arial" w:hAnsi="Arial" w:cs="Arial"/>
                <w:sz w:val="24"/>
                <w:szCs w:val="24"/>
                <w:lang w:val="en-GB"/>
              </w:rPr>
              <w:lastRenderedPageBreak/>
              <w:t xml:space="preserve">Since call </w:t>
            </w:r>
            <w:r w:rsidRPr="009D6F63">
              <w:rPr>
                <w:rFonts w:ascii="Arial" w:hAnsi="Arial" w:cs="Arial"/>
                <w:sz w:val="24"/>
                <w:szCs w:val="24"/>
                <w:lang w:val="en-GB"/>
              </w:rPr>
              <w:t>centres</w:t>
            </w:r>
            <w:r w:rsidRPr="0097441D">
              <w:rPr>
                <w:rFonts w:ascii="Arial" w:hAnsi="Arial" w:cs="Arial"/>
                <w:sz w:val="24"/>
                <w:szCs w:val="24"/>
                <w:lang w:val="en-GB"/>
              </w:rPr>
              <w:t xml:space="preserve"> are essential components of an organization's service delivery chain, they must be viewed as essential to </w:t>
            </w:r>
            <w:r w:rsidRPr="0097441D">
              <w:rPr>
                <w:rFonts w:ascii="Arial" w:hAnsi="Arial" w:cs="Arial"/>
                <w:sz w:val="24"/>
                <w:szCs w:val="24"/>
                <w:lang w:val="en-GB"/>
              </w:rPr>
              <w:lastRenderedPageBreak/>
              <w:t>overall company effectiveness.</w:t>
            </w:r>
          </w:p>
          <w:p w14:paraId="7ACC6C24" w14:textId="012A81FF" w:rsidR="0059102D" w:rsidRPr="009D6F63" w:rsidRDefault="0059102D" w:rsidP="0059102D">
            <w:pPr>
              <w:spacing w:line="360" w:lineRule="auto"/>
              <w:jc w:val="center"/>
              <w:rPr>
                <w:rFonts w:ascii="Arial" w:hAnsi="Arial" w:cs="Arial"/>
                <w:sz w:val="24"/>
                <w:szCs w:val="24"/>
              </w:rPr>
            </w:pPr>
          </w:p>
        </w:tc>
      </w:tr>
      <w:tr w:rsidR="0059102D" w:rsidRPr="00453250" w14:paraId="4F79F301" w14:textId="77777777" w:rsidTr="00EA1999">
        <w:tc>
          <w:tcPr>
            <w:tcW w:w="284" w:type="dxa"/>
          </w:tcPr>
          <w:p w14:paraId="777F70CA" w14:textId="4919DAA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33</w:t>
            </w:r>
          </w:p>
        </w:tc>
        <w:tc>
          <w:tcPr>
            <w:tcW w:w="1276" w:type="dxa"/>
          </w:tcPr>
          <w:p w14:paraId="6F16FD4D" w14:textId="5211B70D"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Hine</w:t>
            </w:r>
          </w:p>
        </w:tc>
        <w:tc>
          <w:tcPr>
            <w:tcW w:w="1276" w:type="dxa"/>
          </w:tcPr>
          <w:p w14:paraId="60005FFE" w14:textId="723AFFA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New Technology Briefing: The Post Office, technology, and innovation</w:t>
            </w:r>
          </w:p>
        </w:tc>
        <w:tc>
          <w:tcPr>
            <w:tcW w:w="850" w:type="dxa"/>
          </w:tcPr>
          <w:p w14:paraId="096F7835" w14:textId="2D474293"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2000</w:t>
            </w:r>
          </w:p>
        </w:tc>
        <w:tc>
          <w:tcPr>
            <w:tcW w:w="1843" w:type="dxa"/>
          </w:tcPr>
          <w:p w14:paraId="14633012" w14:textId="02A48350" w:rsidR="0059102D" w:rsidRPr="004F3943" w:rsidRDefault="0059102D" w:rsidP="0059102D">
            <w:pPr>
              <w:spacing w:line="360" w:lineRule="auto"/>
              <w:jc w:val="center"/>
              <w:rPr>
                <w:rFonts w:ascii="Arial" w:hAnsi="Arial" w:cs="Arial"/>
                <w:sz w:val="24"/>
                <w:szCs w:val="24"/>
              </w:rPr>
            </w:pPr>
            <w:r>
              <w:rPr>
                <w:rFonts w:ascii="Arial" w:hAnsi="Arial" w:cs="Arial"/>
                <w:sz w:val="24"/>
                <w:szCs w:val="24"/>
              </w:rPr>
              <w:t>This article was obtained by a google scholar search</w:t>
            </w:r>
          </w:p>
        </w:tc>
        <w:tc>
          <w:tcPr>
            <w:tcW w:w="1985" w:type="dxa"/>
          </w:tcPr>
          <w:p w14:paraId="3C37D976" w14:textId="4D6FB2B4" w:rsidR="0059102D" w:rsidRPr="00453250" w:rsidRDefault="0059102D" w:rsidP="0059102D">
            <w:pPr>
              <w:spacing w:line="360" w:lineRule="auto"/>
              <w:jc w:val="center"/>
              <w:rPr>
                <w:rFonts w:ascii="Arial" w:hAnsi="Arial" w:cs="Arial"/>
                <w:sz w:val="24"/>
                <w:szCs w:val="24"/>
              </w:rPr>
            </w:pPr>
            <w:r w:rsidRPr="004F3943">
              <w:rPr>
                <w:rFonts w:ascii="Arial" w:hAnsi="Arial" w:cs="Arial"/>
                <w:sz w:val="24"/>
                <w:szCs w:val="24"/>
              </w:rPr>
              <w:t>This source was found in McGuire, and Renaud reference list</w:t>
            </w:r>
            <w:r>
              <w:rPr>
                <w:rFonts w:ascii="Arial" w:hAnsi="Arial" w:cs="Arial"/>
                <w:sz w:val="24"/>
                <w:szCs w:val="24"/>
              </w:rPr>
              <w:t xml:space="preserve"> since the inception of the innovation fund in April 1997 there have been over a hundred projects that qualify for serious consideration.</w:t>
            </w:r>
          </w:p>
        </w:tc>
        <w:tc>
          <w:tcPr>
            <w:tcW w:w="1842" w:type="dxa"/>
          </w:tcPr>
          <w:p w14:paraId="0BECAE68" w14:textId="77777777" w:rsidR="0059102D" w:rsidRPr="009735BF" w:rsidRDefault="0059102D" w:rsidP="0059102D">
            <w:pPr>
              <w:spacing w:line="360" w:lineRule="auto"/>
              <w:jc w:val="center"/>
              <w:rPr>
                <w:rFonts w:ascii="Arial" w:hAnsi="Arial" w:cs="Arial"/>
                <w:sz w:val="24"/>
                <w:szCs w:val="24"/>
                <w:lang w:val="en-GB"/>
              </w:rPr>
            </w:pPr>
            <w:r w:rsidRPr="009735BF">
              <w:rPr>
                <w:rFonts w:ascii="Arial" w:hAnsi="Arial" w:cs="Arial"/>
                <w:sz w:val="24"/>
                <w:szCs w:val="24"/>
                <w:lang w:val="en-GB"/>
              </w:rPr>
              <w:t>Innovation transfer, the invention fund, the strategic Harnessing Technology initiative, and Technology Manufactured Speech to Sign Avatar</w:t>
            </w:r>
          </w:p>
          <w:p w14:paraId="459E632D" w14:textId="3C5109AB" w:rsidR="0059102D" w:rsidRPr="00453250" w:rsidRDefault="0059102D" w:rsidP="0059102D">
            <w:pPr>
              <w:spacing w:line="360" w:lineRule="auto"/>
              <w:rPr>
                <w:rFonts w:ascii="Arial" w:hAnsi="Arial" w:cs="Arial"/>
                <w:sz w:val="24"/>
                <w:szCs w:val="24"/>
              </w:rPr>
            </w:pPr>
          </w:p>
        </w:tc>
        <w:tc>
          <w:tcPr>
            <w:tcW w:w="1701" w:type="dxa"/>
          </w:tcPr>
          <w:p w14:paraId="684F90FC" w14:textId="174D2BBB"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 xml:space="preserve">You might have thought that the post office was stuck in the past, but </w:t>
            </w:r>
            <w:r w:rsidR="00342F73">
              <w:rPr>
                <w:rFonts w:ascii="Arial" w:hAnsi="Arial" w:cs="Arial"/>
                <w:sz w:val="24"/>
                <w:szCs w:val="24"/>
              </w:rPr>
              <w:t>it</w:t>
            </w:r>
            <w:r>
              <w:rPr>
                <w:rFonts w:ascii="Arial" w:hAnsi="Arial" w:cs="Arial"/>
                <w:sz w:val="24"/>
                <w:szCs w:val="24"/>
              </w:rPr>
              <w:t xml:space="preserve"> is committed to using technology to develop and enhance its services.</w:t>
            </w:r>
          </w:p>
        </w:tc>
      </w:tr>
      <w:tr w:rsidR="0059102D" w:rsidRPr="00453250" w14:paraId="113A3A91" w14:textId="77777777" w:rsidTr="00EA1999">
        <w:tc>
          <w:tcPr>
            <w:tcW w:w="284" w:type="dxa"/>
          </w:tcPr>
          <w:p w14:paraId="2B7FEDAC" w14:textId="6816916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34</w:t>
            </w:r>
          </w:p>
        </w:tc>
        <w:tc>
          <w:tcPr>
            <w:tcW w:w="1276" w:type="dxa"/>
          </w:tcPr>
          <w:p w14:paraId="65CDB4FA" w14:textId="385B7FD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Renaud, Bongiovanni, Wilford, and Irons</w:t>
            </w:r>
          </w:p>
        </w:tc>
        <w:tc>
          <w:tcPr>
            <w:tcW w:w="1276" w:type="dxa"/>
          </w:tcPr>
          <w:p w14:paraId="3AFEC6BE" w14:textId="77777777" w:rsidR="0059102D" w:rsidRPr="00E54267" w:rsidRDefault="0059102D" w:rsidP="0059102D">
            <w:pPr>
              <w:spacing w:line="360" w:lineRule="auto"/>
              <w:jc w:val="center"/>
              <w:rPr>
                <w:rFonts w:ascii="Arial" w:hAnsi="Arial" w:cs="Arial"/>
                <w:sz w:val="24"/>
                <w:szCs w:val="24"/>
                <w:lang w:val="en-GB"/>
              </w:rPr>
            </w:pPr>
            <w:r w:rsidRPr="00E54267">
              <w:rPr>
                <w:rFonts w:ascii="Arial" w:hAnsi="Arial" w:cs="Arial"/>
                <w:sz w:val="24"/>
                <w:szCs w:val="24"/>
                <w:lang w:val="en-GB"/>
              </w:rPr>
              <w:t>PRECEPT-4-Justice: A bias-neutralising framework for digital forensics investigations</w:t>
            </w:r>
          </w:p>
          <w:p w14:paraId="1FA4BE54" w14:textId="51549BAF" w:rsidR="0059102D" w:rsidRPr="00453250" w:rsidRDefault="0059102D" w:rsidP="0059102D">
            <w:pPr>
              <w:spacing w:line="360" w:lineRule="auto"/>
              <w:jc w:val="center"/>
              <w:rPr>
                <w:rFonts w:ascii="Arial" w:hAnsi="Arial" w:cs="Arial"/>
                <w:sz w:val="24"/>
                <w:szCs w:val="24"/>
              </w:rPr>
            </w:pPr>
          </w:p>
        </w:tc>
        <w:tc>
          <w:tcPr>
            <w:tcW w:w="850" w:type="dxa"/>
          </w:tcPr>
          <w:p w14:paraId="0E265863" w14:textId="553FB0D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2021</w:t>
            </w:r>
          </w:p>
        </w:tc>
        <w:tc>
          <w:tcPr>
            <w:tcW w:w="1843" w:type="dxa"/>
          </w:tcPr>
          <w:p w14:paraId="70198675" w14:textId="6F7D33B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Google scholar search was conduct and reading others reference list for the information obtained here</w:t>
            </w:r>
          </w:p>
        </w:tc>
        <w:tc>
          <w:tcPr>
            <w:tcW w:w="1985" w:type="dxa"/>
          </w:tcPr>
          <w:p w14:paraId="1E48350F" w14:textId="063BBCF4" w:rsidR="0059102D" w:rsidRPr="003B618F" w:rsidRDefault="0059102D" w:rsidP="0059102D">
            <w:pPr>
              <w:spacing w:line="360" w:lineRule="auto"/>
              <w:jc w:val="center"/>
              <w:rPr>
                <w:rFonts w:ascii="Arial" w:hAnsi="Arial" w:cs="Arial"/>
                <w:sz w:val="24"/>
                <w:szCs w:val="24"/>
              </w:rPr>
            </w:pPr>
            <w:r w:rsidRPr="003B618F">
              <w:rPr>
                <w:rFonts w:ascii="Arial" w:hAnsi="Arial" w:cs="Arial"/>
                <w:sz w:val="24"/>
                <w:szCs w:val="24"/>
              </w:rPr>
              <w:t>The post office over use of digital information. The mission on  Tunnel vision</w:t>
            </w:r>
            <w:r>
              <w:rPr>
                <w:rFonts w:ascii="Arial" w:hAnsi="Arial" w:cs="Arial"/>
                <w:sz w:val="24"/>
                <w:szCs w:val="24"/>
              </w:rPr>
              <w:t>. Confirmation bias, motivation, and training bias, environmental bias, time pressure, public and political pressure</w:t>
            </w:r>
          </w:p>
        </w:tc>
        <w:tc>
          <w:tcPr>
            <w:tcW w:w="1842" w:type="dxa"/>
          </w:tcPr>
          <w:p w14:paraId="5E67500F" w14:textId="6A580C6E" w:rsidR="0059102D" w:rsidRPr="00D927DF" w:rsidRDefault="0059102D" w:rsidP="0059102D">
            <w:pPr>
              <w:spacing w:line="360" w:lineRule="auto"/>
              <w:jc w:val="center"/>
              <w:rPr>
                <w:rFonts w:ascii="Arial" w:eastAsia="Times New Roman" w:hAnsi="Arial" w:cs="Arial"/>
                <w:sz w:val="24"/>
                <w:szCs w:val="24"/>
                <w:lang w:val="en-GB" w:eastAsia="en-GB"/>
              </w:rPr>
            </w:pPr>
            <w:r w:rsidRPr="00710F52">
              <w:rPr>
                <w:rFonts w:ascii="Arial" w:eastAsia="Times New Roman" w:hAnsi="Arial" w:cs="Arial"/>
                <w:sz w:val="24"/>
                <w:szCs w:val="24"/>
                <w:lang w:val="en-GB" w:eastAsia="en-GB"/>
              </w:rPr>
              <w:t>I</w:t>
            </w:r>
            <w:r w:rsidRPr="00D927DF">
              <w:rPr>
                <w:rFonts w:ascii="Arial" w:eastAsia="Times New Roman" w:hAnsi="Arial" w:cs="Arial"/>
                <w:sz w:val="24"/>
                <w:szCs w:val="24"/>
                <w:lang w:val="en-GB" w:eastAsia="en-GB"/>
              </w:rPr>
              <w:t>nquiries done with careful consideration.</w:t>
            </w:r>
          </w:p>
          <w:p w14:paraId="072E3DBA" w14:textId="4EE1D0D2" w:rsidR="0059102D" w:rsidRPr="00710F52" w:rsidRDefault="0059102D" w:rsidP="0059102D">
            <w:pPr>
              <w:spacing w:line="360" w:lineRule="auto"/>
              <w:jc w:val="center"/>
              <w:rPr>
                <w:rFonts w:ascii="Arial" w:eastAsia="Times New Roman" w:hAnsi="Arial" w:cs="Arial"/>
                <w:sz w:val="24"/>
                <w:szCs w:val="24"/>
                <w:lang w:val="en-GB" w:eastAsia="en-GB"/>
              </w:rPr>
            </w:pPr>
            <w:r w:rsidRPr="00FF6CE6">
              <w:rPr>
                <w:rFonts w:ascii="Arial" w:eastAsia="Times New Roman" w:hAnsi="Arial" w:cs="Arial"/>
                <w:sz w:val="24"/>
                <w:szCs w:val="24"/>
                <w:lang w:val="en-GB" w:eastAsia="en-GB"/>
              </w:rPr>
              <w:t>The integrity and objectivity of the findings of investigations should be reliable for courts.</w:t>
            </w:r>
            <w:r w:rsidRPr="00710F52">
              <w:rPr>
                <w:rFonts w:ascii="Arial" w:eastAsia="Times New Roman" w:hAnsi="Arial" w:cs="Arial"/>
                <w:sz w:val="24"/>
                <w:szCs w:val="24"/>
                <w:lang w:val="en-GB" w:eastAsia="en-GB"/>
              </w:rPr>
              <w:t xml:space="preserve"> The Post Office used evidence created by software to conduct their own internal investigations.</w:t>
            </w:r>
          </w:p>
          <w:p w14:paraId="53285258" w14:textId="1402B7A1" w:rsidR="0059102D" w:rsidRPr="00710F52" w:rsidRDefault="0059102D" w:rsidP="0059102D">
            <w:pPr>
              <w:rPr>
                <w:rFonts w:ascii="Times New Roman" w:eastAsia="Times New Roman" w:hAnsi="Times New Roman" w:cs="Times New Roman"/>
                <w:sz w:val="24"/>
                <w:szCs w:val="24"/>
                <w:lang w:val="en-GB" w:eastAsia="en-GB"/>
              </w:rPr>
            </w:pPr>
          </w:p>
        </w:tc>
        <w:tc>
          <w:tcPr>
            <w:tcW w:w="1701" w:type="dxa"/>
          </w:tcPr>
          <w:p w14:paraId="28EC93B9" w14:textId="77777777" w:rsidR="0059102D" w:rsidRPr="000E47D4" w:rsidRDefault="0059102D" w:rsidP="0059102D">
            <w:pPr>
              <w:spacing w:line="360" w:lineRule="auto"/>
              <w:jc w:val="center"/>
              <w:rPr>
                <w:rFonts w:ascii="Arial" w:eastAsia="Times New Roman" w:hAnsi="Arial" w:cs="Arial"/>
                <w:sz w:val="24"/>
                <w:szCs w:val="24"/>
                <w:lang w:val="en-GB" w:eastAsia="en-GB"/>
              </w:rPr>
            </w:pPr>
            <w:r w:rsidRPr="00D65BA0">
              <w:rPr>
                <w:rFonts w:ascii="Arial" w:eastAsia="Times New Roman" w:hAnsi="Arial" w:cs="Arial"/>
                <w:sz w:val="24"/>
                <w:szCs w:val="24"/>
                <w:lang w:val="en-GB" w:eastAsia="en-GB"/>
              </w:rPr>
              <w:t>The Post Office issue serves as a reminder of the limitations inherent in placing an undue reliance on the validity of computerized evidence in forensic inquiries, as well as the influence of prejudice in such investigations.</w:t>
            </w:r>
            <w:r w:rsidRPr="000E47D4">
              <w:rPr>
                <w:rFonts w:ascii="Arial" w:eastAsia="Times New Roman" w:hAnsi="Arial" w:cs="Arial"/>
                <w:sz w:val="24"/>
                <w:szCs w:val="24"/>
                <w:lang w:val="en-GB" w:eastAsia="en-GB"/>
              </w:rPr>
              <w:t xml:space="preserve"> PRECEPT 4-Justice can maximize the objectivity and ensuing integrity of the evidence provided to courts during inquiries.</w:t>
            </w:r>
          </w:p>
          <w:p w14:paraId="547AE469" w14:textId="16EBDABB" w:rsidR="0059102D" w:rsidRPr="00D65BA0" w:rsidRDefault="0059102D" w:rsidP="0059102D">
            <w:pPr>
              <w:spacing w:line="360" w:lineRule="auto"/>
              <w:jc w:val="center"/>
              <w:rPr>
                <w:rFonts w:ascii="Arial" w:eastAsia="Times New Roman" w:hAnsi="Arial" w:cs="Arial"/>
                <w:sz w:val="24"/>
                <w:szCs w:val="24"/>
                <w:lang w:val="en-GB" w:eastAsia="en-GB"/>
              </w:rPr>
            </w:pPr>
          </w:p>
          <w:p w14:paraId="4CEBE843" w14:textId="3136E1E2" w:rsidR="0059102D" w:rsidRPr="00453250" w:rsidRDefault="0059102D" w:rsidP="0059102D">
            <w:pPr>
              <w:spacing w:line="360" w:lineRule="auto"/>
              <w:jc w:val="center"/>
              <w:rPr>
                <w:rFonts w:ascii="Arial" w:hAnsi="Arial" w:cs="Arial"/>
                <w:sz w:val="24"/>
                <w:szCs w:val="24"/>
              </w:rPr>
            </w:pPr>
          </w:p>
        </w:tc>
      </w:tr>
      <w:tr w:rsidR="0059102D" w:rsidRPr="00453250" w14:paraId="097A88DE" w14:textId="77777777" w:rsidTr="00EA1999">
        <w:tc>
          <w:tcPr>
            <w:tcW w:w="284" w:type="dxa"/>
          </w:tcPr>
          <w:p w14:paraId="23031EF9" w14:textId="2AE9359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35</w:t>
            </w:r>
          </w:p>
        </w:tc>
        <w:tc>
          <w:tcPr>
            <w:tcW w:w="1276" w:type="dxa"/>
          </w:tcPr>
          <w:p w14:paraId="49C7FB9E" w14:textId="3E014D46" w:rsidR="0059102D" w:rsidRPr="00453250" w:rsidRDefault="0059102D" w:rsidP="0059102D">
            <w:pPr>
              <w:spacing w:line="360" w:lineRule="auto"/>
              <w:jc w:val="center"/>
              <w:rPr>
                <w:rFonts w:ascii="Arial" w:hAnsi="Arial" w:cs="Arial"/>
                <w:sz w:val="24"/>
                <w:szCs w:val="24"/>
              </w:rPr>
            </w:pPr>
            <w:bookmarkStart w:id="50" w:name="_Hlk166610910"/>
            <w:r w:rsidRPr="00453250">
              <w:rPr>
                <w:rFonts w:ascii="Arial" w:hAnsi="Arial" w:cs="Arial"/>
                <w:sz w:val="24"/>
                <w:szCs w:val="24"/>
              </w:rPr>
              <w:t>McGuire, and Renaud</w:t>
            </w:r>
            <w:bookmarkEnd w:id="50"/>
          </w:p>
        </w:tc>
        <w:tc>
          <w:tcPr>
            <w:tcW w:w="1276" w:type="dxa"/>
          </w:tcPr>
          <w:p w14:paraId="333E2AC2" w14:textId="5C0268F6" w:rsidR="0059102D" w:rsidRPr="003361DB" w:rsidRDefault="0059102D" w:rsidP="0059102D">
            <w:pPr>
              <w:spacing w:line="360" w:lineRule="auto"/>
              <w:jc w:val="center"/>
              <w:rPr>
                <w:rFonts w:ascii="Arial" w:hAnsi="Arial" w:cs="Arial"/>
                <w:sz w:val="24"/>
                <w:szCs w:val="24"/>
                <w:lang w:val="en-GB"/>
              </w:rPr>
            </w:pPr>
            <w:r w:rsidRPr="003361DB">
              <w:rPr>
                <w:rFonts w:ascii="Arial" w:hAnsi="Arial" w:cs="Arial"/>
                <w:sz w:val="24"/>
                <w:szCs w:val="24"/>
                <w:lang w:val="en-GB"/>
              </w:rPr>
              <w:t xml:space="preserve">Harm, injustice &amp; technology: Reflections on the UK's </w:t>
            </w:r>
            <w:r w:rsidRPr="00453250">
              <w:rPr>
                <w:rFonts w:ascii="Arial" w:hAnsi="Arial" w:cs="Arial"/>
                <w:sz w:val="24"/>
                <w:szCs w:val="24"/>
                <w:lang w:val="en-GB"/>
              </w:rPr>
              <w:t>sub postmasters</w:t>
            </w:r>
            <w:r w:rsidRPr="003361DB">
              <w:rPr>
                <w:rFonts w:ascii="Arial" w:hAnsi="Arial" w:cs="Arial"/>
                <w:sz w:val="24"/>
                <w:szCs w:val="24"/>
                <w:lang w:val="en-GB"/>
              </w:rPr>
              <w:t>’ case - McGuire - 2023 - The Howard Journal of Crime and Justice</w:t>
            </w:r>
          </w:p>
          <w:p w14:paraId="180CA8FA" w14:textId="21E578F6" w:rsidR="0059102D" w:rsidRPr="00453250" w:rsidRDefault="0059102D" w:rsidP="0059102D">
            <w:pPr>
              <w:spacing w:line="360" w:lineRule="auto"/>
              <w:jc w:val="center"/>
              <w:rPr>
                <w:rFonts w:ascii="Arial" w:hAnsi="Arial" w:cs="Arial"/>
                <w:sz w:val="24"/>
                <w:szCs w:val="24"/>
              </w:rPr>
            </w:pPr>
          </w:p>
        </w:tc>
        <w:tc>
          <w:tcPr>
            <w:tcW w:w="850" w:type="dxa"/>
          </w:tcPr>
          <w:p w14:paraId="38BB4AB9" w14:textId="629D8E1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2023</w:t>
            </w:r>
          </w:p>
        </w:tc>
        <w:tc>
          <w:tcPr>
            <w:tcW w:w="1843" w:type="dxa"/>
          </w:tcPr>
          <w:p w14:paraId="042E7520" w14:textId="6BD52C73" w:rsidR="0059102D" w:rsidRPr="001B561E" w:rsidRDefault="0059102D" w:rsidP="0059102D">
            <w:pPr>
              <w:spacing w:line="360" w:lineRule="auto"/>
              <w:jc w:val="center"/>
              <w:rPr>
                <w:rFonts w:ascii="Arial" w:hAnsi="Arial" w:cs="Arial"/>
                <w:sz w:val="24"/>
                <w:szCs w:val="24"/>
              </w:rPr>
            </w:pPr>
            <w:r w:rsidRPr="001B561E">
              <w:rPr>
                <w:rFonts w:ascii="Arial" w:hAnsi="Arial" w:cs="Arial"/>
                <w:sz w:val="24"/>
                <w:szCs w:val="24"/>
              </w:rPr>
              <w:t>The methods used to obtain this source was via a reference list</w:t>
            </w:r>
          </w:p>
        </w:tc>
        <w:tc>
          <w:tcPr>
            <w:tcW w:w="1985" w:type="dxa"/>
          </w:tcPr>
          <w:p w14:paraId="6CF8331B" w14:textId="237EA4B0" w:rsidR="0059102D" w:rsidRPr="00515FD1" w:rsidRDefault="0059102D" w:rsidP="0059102D">
            <w:pPr>
              <w:spacing w:line="360" w:lineRule="auto"/>
              <w:jc w:val="center"/>
              <w:rPr>
                <w:rFonts w:ascii="Arial" w:hAnsi="Arial" w:cs="Arial"/>
                <w:sz w:val="24"/>
                <w:szCs w:val="24"/>
                <w:lang w:val="en-GB"/>
              </w:rPr>
            </w:pPr>
            <w:r>
              <w:rPr>
                <w:rFonts w:ascii="Arial" w:hAnsi="Arial" w:cs="Arial"/>
                <w:sz w:val="24"/>
                <w:szCs w:val="24"/>
                <w:lang w:val="en-GB"/>
              </w:rPr>
              <w:t xml:space="preserve">From the zemiology framework can identify </w:t>
            </w:r>
            <w:r w:rsidRPr="00515FD1">
              <w:rPr>
                <w:rFonts w:ascii="Arial" w:hAnsi="Arial" w:cs="Arial"/>
                <w:sz w:val="24"/>
                <w:szCs w:val="24"/>
                <w:lang w:val="en-GB"/>
              </w:rPr>
              <w:t>Significant harm has been done by the post office to the subpostmaster's economy, physical health, social standing, and sense of faith in the brand. Additionally, post off</w:t>
            </w:r>
            <w:r w:rsidR="003E57BB">
              <w:rPr>
                <w:rFonts w:ascii="Arial" w:hAnsi="Arial" w:cs="Arial"/>
                <w:sz w:val="24"/>
                <w:szCs w:val="24"/>
                <w:lang w:val="en-GB"/>
              </w:rPr>
              <w:t>ice</w:t>
            </w:r>
            <w:r w:rsidRPr="00515FD1">
              <w:rPr>
                <w:rFonts w:ascii="Arial" w:hAnsi="Arial" w:cs="Arial"/>
                <w:sz w:val="24"/>
                <w:szCs w:val="24"/>
                <w:lang w:val="en-GB"/>
              </w:rPr>
              <w:t>, investigators, and attorneys have suffered.</w:t>
            </w:r>
          </w:p>
          <w:p w14:paraId="054FFEE8" w14:textId="764FC2FC" w:rsidR="0059102D" w:rsidRPr="005F0582" w:rsidRDefault="0059102D" w:rsidP="0059102D">
            <w:pPr>
              <w:spacing w:line="360" w:lineRule="auto"/>
              <w:jc w:val="center"/>
              <w:rPr>
                <w:rFonts w:ascii="Arial" w:hAnsi="Arial" w:cs="Arial"/>
                <w:sz w:val="24"/>
                <w:szCs w:val="24"/>
              </w:rPr>
            </w:pPr>
          </w:p>
        </w:tc>
        <w:tc>
          <w:tcPr>
            <w:tcW w:w="1842" w:type="dxa"/>
          </w:tcPr>
          <w:p w14:paraId="4FBBCB58" w14:textId="5C96F29E" w:rsidR="0059102D" w:rsidRPr="00576C31" w:rsidRDefault="0059102D" w:rsidP="0059102D">
            <w:pPr>
              <w:spacing w:line="360" w:lineRule="auto"/>
              <w:jc w:val="center"/>
              <w:rPr>
                <w:rFonts w:ascii="Arial" w:eastAsia="Times New Roman" w:hAnsi="Arial" w:cs="Arial"/>
                <w:sz w:val="24"/>
                <w:szCs w:val="24"/>
                <w:lang w:val="en-GB" w:eastAsia="en-GB"/>
              </w:rPr>
            </w:pPr>
            <w:r w:rsidRPr="00576C31">
              <w:rPr>
                <w:rFonts w:ascii="Arial" w:eastAsia="Times New Roman" w:hAnsi="Arial" w:cs="Arial"/>
                <w:sz w:val="24"/>
                <w:szCs w:val="24"/>
                <w:lang w:val="en-GB" w:eastAsia="en-GB"/>
              </w:rPr>
              <w:t>However, prejudice may not be the sole type of possible legal injury due to the judicial system's growing reliance on technologically driven remedies.</w:t>
            </w:r>
            <w:r>
              <w:rPr>
                <w:rFonts w:ascii="Arial" w:eastAsia="Times New Roman" w:hAnsi="Arial" w:cs="Arial"/>
                <w:sz w:val="24"/>
                <w:szCs w:val="24"/>
                <w:lang w:val="en-GB" w:eastAsia="en-GB"/>
              </w:rPr>
              <w:t xml:space="preserve"> </w:t>
            </w:r>
            <w:r w:rsidR="00342F73" w:rsidRPr="005152A3">
              <w:rPr>
                <w:rFonts w:ascii="Arial" w:eastAsia="Times New Roman" w:hAnsi="Arial" w:cs="Arial"/>
                <w:sz w:val="24"/>
                <w:szCs w:val="24"/>
                <w:lang w:val="en-GB" w:eastAsia="en-GB"/>
              </w:rPr>
              <w:t>harm</w:t>
            </w:r>
            <w:r w:rsidRPr="005152A3">
              <w:rPr>
                <w:rFonts w:ascii="Arial" w:eastAsia="Times New Roman" w:hAnsi="Arial" w:cs="Arial"/>
                <w:sz w:val="24"/>
                <w:szCs w:val="24"/>
                <w:lang w:val="en-GB" w:eastAsia="en-GB"/>
              </w:rPr>
              <w:t xml:space="preserve"> to our judicial system</w:t>
            </w:r>
            <w:r>
              <w:rPr>
                <w:rFonts w:ascii="Arial" w:eastAsia="Times New Roman" w:hAnsi="Arial" w:cs="Arial"/>
                <w:sz w:val="24"/>
                <w:szCs w:val="24"/>
                <w:lang w:val="en-GB" w:eastAsia="en-GB"/>
              </w:rPr>
              <w:t xml:space="preserve">, zemiology framework. </w:t>
            </w:r>
          </w:p>
          <w:p w14:paraId="68F2B92F" w14:textId="775D59C6" w:rsidR="0059102D" w:rsidRPr="00453250" w:rsidRDefault="0059102D" w:rsidP="0059102D">
            <w:pPr>
              <w:spacing w:line="360" w:lineRule="auto"/>
              <w:rPr>
                <w:rFonts w:ascii="Arial" w:hAnsi="Arial" w:cs="Arial"/>
                <w:sz w:val="24"/>
                <w:szCs w:val="24"/>
              </w:rPr>
            </w:pPr>
          </w:p>
        </w:tc>
        <w:tc>
          <w:tcPr>
            <w:tcW w:w="1701" w:type="dxa"/>
          </w:tcPr>
          <w:p w14:paraId="1E334101" w14:textId="0D952A5C" w:rsidR="0059102D" w:rsidRPr="00EA6410" w:rsidRDefault="0059102D" w:rsidP="0059102D">
            <w:pPr>
              <w:spacing w:line="360" w:lineRule="auto"/>
              <w:jc w:val="center"/>
              <w:rPr>
                <w:rFonts w:ascii="Arial" w:hAnsi="Arial" w:cs="Arial"/>
                <w:sz w:val="24"/>
                <w:szCs w:val="24"/>
                <w:lang w:val="en-GB"/>
              </w:rPr>
            </w:pPr>
            <w:r w:rsidRPr="00EA6410">
              <w:rPr>
                <w:rFonts w:ascii="Arial" w:hAnsi="Arial" w:cs="Arial"/>
                <w:sz w:val="24"/>
                <w:szCs w:val="24"/>
                <w:lang w:val="en-GB"/>
              </w:rPr>
              <w:t xml:space="preserve">This framework makes it evident that others were hurt in addition to the wrongfully accused, as the sections above indicate. Instead, the Post Office and Fujitsu, two major culprits, caused pain that spread to the SPMs' relatives and close friends as well as to their neighbourhoods. As a result, the </w:t>
            </w:r>
            <w:r w:rsidRPr="00EA6410">
              <w:rPr>
                <w:rFonts w:ascii="Arial" w:hAnsi="Arial" w:cs="Arial"/>
                <w:sz w:val="24"/>
                <w:szCs w:val="24"/>
                <w:lang w:val="en-GB"/>
              </w:rPr>
              <w:lastRenderedPageBreak/>
              <w:t>NHS was forced to handle the health effects, and the welfare system was forced to give victimized SPMs a place to live when they could previously support themselves.</w:t>
            </w:r>
          </w:p>
          <w:p w14:paraId="42B7350A" w14:textId="78ACDFE1" w:rsidR="0059102D" w:rsidRPr="00453250" w:rsidRDefault="0059102D" w:rsidP="0059102D">
            <w:pPr>
              <w:spacing w:line="360" w:lineRule="auto"/>
              <w:jc w:val="center"/>
              <w:rPr>
                <w:rFonts w:ascii="Arial" w:hAnsi="Arial" w:cs="Arial"/>
                <w:sz w:val="24"/>
                <w:szCs w:val="24"/>
              </w:rPr>
            </w:pPr>
          </w:p>
        </w:tc>
      </w:tr>
      <w:tr w:rsidR="0059102D" w:rsidRPr="00453250" w14:paraId="2A10A88A" w14:textId="77777777" w:rsidTr="00EA1999">
        <w:tc>
          <w:tcPr>
            <w:tcW w:w="284" w:type="dxa"/>
          </w:tcPr>
          <w:p w14:paraId="1074A022" w14:textId="7DE75D06"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36</w:t>
            </w:r>
          </w:p>
        </w:tc>
        <w:tc>
          <w:tcPr>
            <w:tcW w:w="1276" w:type="dxa"/>
          </w:tcPr>
          <w:p w14:paraId="652FF498" w14:textId="54414F52"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Clark, and Booth</w:t>
            </w:r>
          </w:p>
        </w:tc>
        <w:tc>
          <w:tcPr>
            <w:tcW w:w="1276" w:type="dxa"/>
          </w:tcPr>
          <w:p w14:paraId="7BC7468E" w14:textId="6946CF6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The Post Office</w:t>
            </w:r>
          </w:p>
        </w:tc>
        <w:tc>
          <w:tcPr>
            <w:tcW w:w="850" w:type="dxa"/>
          </w:tcPr>
          <w:p w14:paraId="26EA9F89" w14:textId="1D9169A3"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2021</w:t>
            </w:r>
          </w:p>
        </w:tc>
        <w:tc>
          <w:tcPr>
            <w:tcW w:w="1843" w:type="dxa"/>
          </w:tcPr>
          <w:p w14:paraId="11F71E9E" w14:textId="7E4F1A50" w:rsidR="0059102D" w:rsidRPr="006D19E4" w:rsidRDefault="0059102D" w:rsidP="0059102D">
            <w:pPr>
              <w:spacing w:line="360" w:lineRule="auto"/>
              <w:jc w:val="center"/>
              <w:rPr>
                <w:rFonts w:ascii="Arial" w:hAnsi="Arial" w:cs="Arial"/>
                <w:sz w:val="24"/>
                <w:szCs w:val="24"/>
              </w:rPr>
            </w:pPr>
            <w:r w:rsidRPr="006D19E4">
              <w:rPr>
                <w:rFonts w:ascii="Arial" w:hAnsi="Arial" w:cs="Arial"/>
                <w:sz w:val="24"/>
                <w:szCs w:val="24"/>
              </w:rPr>
              <w:t>Consisted of google scholar search for this information</w:t>
            </w:r>
          </w:p>
        </w:tc>
        <w:tc>
          <w:tcPr>
            <w:tcW w:w="1985" w:type="dxa"/>
          </w:tcPr>
          <w:p w14:paraId="505E50B0" w14:textId="23900982"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The solution to the horizon system, EPOS within the same office but very much separate</w:t>
            </w:r>
          </w:p>
        </w:tc>
        <w:tc>
          <w:tcPr>
            <w:tcW w:w="1842" w:type="dxa"/>
          </w:tcPr>
          <w:p w14:paraId="2BC0442D" w14:textId="636416BC" w:rsidR="0059102D" w:rsidRPr="005D79DC" w:rsidRDefault="0059102D" w:rsidP="0059102D">
            <w:pPr>
              <w:spacing w:line="360" w:lineRule="auto"/>
              <w:jc w:val="center"/>
              <w:rPr>
                <w:rFonts w:ascii="Arial" w:eastAsia="Times New Roman" w:hAnsi="Arial" w:cs="Arial"/>
                <w:sz w:val="24"/>
                <w:szCs w:val="24"/>
                <w:lang w:val="en-GB" w:eastAsia="en-GB"/>
              </w:rPr>
            </w:pPr>
            <w:r w:rsidRPr="005D79DC">
              <w:rPr>
                <w:rFonts w:ascii="Arial" w:eastAsia="Times New Roman" w:hAnsi="Arial" w:cs="Arial"/>
                <w:sz w:val="24"/>
                <w:szCs w:val="24"/>
                <w:lang w:val="en-GB" w:eastAsia="en-GB"/>
              </w:rPr>
              <w:t xml:space="preserve">Three </w:t>
            </w:r>
            <w:r w:rsidR="00C473E2" w:rsidRPr="005D79DC">
              <w:rPr>
                <w:rFonts w:ascii="Arial" w:eastAsia="Times New Roman" w:hAnsi="Arial" w:cs="Arial"/>
                <w:sz w:val="24"/>
                <w:szCs w:val="24"/>
                <w:lang w:val="en-GB" w:eastAsia="en-GB"/>
              </w:rPr>
              <w:t>vendors</w:t>
            </w:r>
            <w:r w:rsidRPr="005D79DC">
              <w:rPr>
                <w:rFonts w:ascii="Arial" w:eastAsia="Times New Roman" w:hAnsi="Arial" w:cs="Arial"/>
                <w:sz w:val="24"/>
                <w:szCs w:val="24"/>
                <w:lang w:val="en-GB" w:eastAsia="en-GB"/>
              </w:rPr>
              <w:t>.</w:t>
            </w:r>
          </w:p>
          <w:p w14:paraId="18CC49BB" w14:textId="77777777" w:rsidR="0059102D" w:rsidRPr="00D9311D" w:rsidRDefault="0059102D" w:rsidP="0059102D">
            <w:pPr>
              <w:spacing w:line="360" w:lineRule="auto"/>
              <w:jc w:val="center"/>
              <w:rPr>
                <w:rFonts w:ascii="Arial" w:eastAsia="Times New Roman" w:hAnsi="Arial" w:cs="Arial"/>
                <w:sz w:val="24"/>
                <w:szCs w:val="24"/>
                <w:lang w:val="en-GB" w:eastAsia="en-GB"/>
              </w:rPr>
            </w:pPr>
            <w:r w:rsidRPr="00D9311D">
              <w:rPr>
                <w:rFonts w:ascii="Arial" w:eastAsia="Times New Roman" w:hAnsi="Arial" w:cs="Arial"/>
                <w:sz w:val="24"/>
                <w:szCs w:val="24"/>
                <w:lang w:val="en-GB" w:eastAsia="en-GB"/>
              </w:rPr>
              <w:t>PFI, or private finance initiative, was a contract with shared risk and profit.</w:t>
            </w:r>
          </w:p>
          <w:p w14:paraId="43A5AD83" w14:textId="309FE21E" w:rsidR="0059102D" w:rsidRPr="00183504" w:rsidRDefault="0059102D" w:rsidP="0059102D">
            <w:pPr>
              <w:spacing w:line="360" w:lineRule="auto"/>
              <w:jc w:val="center"/>
              <w:rPr>
                <w:rFonts w:ascii="Arial" w:eastAsia="Times New Roman" w:hAnsi="Arial" w:cs="Arial"/>
                <w:sz w:val="24"/>
                <w:szCs w:val="24"/>
                <w:lang w:val="en-GB" w:eastAsia="en-GB"/>
              </w:rPr>
            </w:pPr>
            <w:r w:rsidRPr="00183504">
              <w:rPr>
                <w:rFonts w:ascii="Arial" w:eastAsia="Times New Roman" w:hAnsi="Arial" w:cs="Arial"/>
                <w:sz w:val="24"/>
                <w:szCs w:val="24"/>
                <w:lang w:val="en-GB" w:eastAsia="en-GB"/>
              </w:rPr>
              <w:t>enhance the team's technical proficiency.</w:t>
            </w:r>
          </w:p>
          <w:p w14:paraId="4D4A601B" w14:textId="46E4693A" w:rsidR="0059102D" w:rsidRPr="00453250" w:rsidRDefault="0059102D" w:rsidP="0059102D">
            <w:pPr>
              <w:spacing w:line="360" w:lineRule="auto"/>
              <w:jc w:val="center"/>
              <w:rPr>
                <w:rFonts w:ascii="Arial" w:hAnsi="Arial" w:cs="Arial"/>
                <w:sz w:val="24"/>
                <w:szCs w:val="24"/>
              </w:rPr>
            </w:pPr>
            <w:r w:rsidRPr="00183504">
              <w:rPr>
                <w:rFonts w:ascii="Arial" w:hAnsi="Arial" w:cs="Arial"/>
                <w:sz w:val="24"/>
                <w:szCs w:val="24"/>
                <w:shd w:val="clear" w:color="auto" w:fill="FCFCFC"/>
              </w:rPr>
              <w:lastRenderedPageBreak/>
              <w:t>TCD is a telecash dispenser</w:t>
            </w:r>
          </w:p>
        </w:tc>
        <w:tc>
          <w:tcPr>
            <w:tcW w:w="1701" w:type="dxa"/>
          </w:tcPr>
          <w:p w14:paraId="3955C26D" w14:textId="6FDB9D89" w:rsidR="0059102D" w:rsidRPr="00453250" w:rsidRDefault="0059102D" w:rsidP="0059102D">
            <w:pPr>
              <w:spacing w:line="360" w:lineRule="auto"/>
              <w:jc w:val="center"/>
              <w:rPr>
                <w:rFonts w:ascii="Arial" w:hAnsi="Arial" w:cs="Arial"/>
                <w:sz w:val="24"/>
                <w:szCs w:val="24"/>
              </w:rPr>
            </w:pPr>
            <w:r w:rsidRPr="005B0A16">
              <w:rPr>
                <w:rFonts w:ascii="Arial" w:hAnsi="Arial" w:cs="Arial"/>
                <w:sz w:val="24"/>
                <w:szCs w:val="24"/>
              </w:rPr>
              <w:lastRenderedPageBreak/>
              <w:t>When the Horizon system was first being developed, the three primary bidders were unsure of what the post</w:t>
            </w:r>
            <w:r>
              <w:rPr>
                <w:rFonts w:ascii="Arial" w:hAnsi="Arial" w:cs="Arial"/>
                <w:sz w:val="24"/>
                <w:szCs w:val="24"/>
              </w:rPr>
              <w:t xml:space="preserve"> office</w:t>
            </w:r>
            <w:r w:rsidRPr="005B0A16">
              <w:rPr>
                <w:rFonts w:ascii="Arial" w:hAnsi="Arial" w:cs="Arial"/>
                <w:sz w:val="24"/>
                <w:szCs w:val="24"/>
              </w:rPr>
              <w:t xml:space="preserve"> could receive from them in terms </w:t>
            </w:r>
            <w:r w:rsidRPr="005B0A16">
              <w:rPr>
                <w:rFonts w:ascii="Arial" w:hAnsi="Arial" w:cs="Arial"/>
                <w:sz w:val="24"/>
                <w:szCs w:val="24"/>
              </w:rPr>
              <w:lastRenderedPageBreak/>
              <w:t>of the many functions that the benefit agency and post office need</w:t>
            </w:r>
            <w:r>
              <w:rPr>
                <w:rFonts w:ascii="Arial" w:hAnsi="Arial" w:cs="Arial"/>
                <w:sz w:val="24"/>
                <w:szCs w:val="24"/>
              </w:rPr>
              <w:t>ed.</w:t>
            </w:r>
          </w:p>
        </w:tc>
      </w:tr>
      <w:tr w:rsidR="0059102D" w:rsidRPr="00453250" w14:paraId="0799C99C" w14:textId="77777777" w:rsidTr="00EA1999">
        <w:tc>
          <w:tcPr>
            <w:tcW w:w="284" w:type="dxa"/>
          </w:tcPr>
          <w:p w14:paraId="40FED208" w14:textId="19AA720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37</w:t>
            </w:r>
          </w:p>
        </w:tc>
        <w:tc>
          <w:tcPr>
            <w:tcW w:w="1276" w:type="dxa"/>
          </w:tcPr>
          <w:p w14:paraId="0ACC479D" w14:textId="7C0AA2F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Henry</w:t>
            </w:r>
          </w:p>
        </w:tc>
        <w:tc>
          <w:tcPr>
            <w:tcW w:w="1276" w:type="dxa"/>
          </w:tcPr>
          <w:p w14:paraId="142E9D3A" w14:textId="77777777" w:rsidR="0059102D" w:rsidRPr="00C644AF" w:rsidRDefault="0059102D" w:rsidP="0059102D">
            <w:pPr>
              <w:spacing w:line="360" w:lineRule="auto"/>
              <w:jc w:val="center"/>
              <w:rPr>
                <w:rFonts w:ascii="Arial" w:hAnsi="Arial" w:cs="Arial"/>
                <w:sz w:val="24"/>
                <w:szCs w:val="24"/>
                <w:lang w:val="en-GB"/>
              </w:rPr>
            </w:pPr>
            <w:r w:rsidRPr="00C644AF">
              <w:rPr>
                <w:rFonts w:ascii="Arial" w:hAnsi="Arial" w:cs="Arial"/>
                <w:sz w:val="24"/>
                <w:szCs w:val="24"/>
                <w:lang w:val="en-GB"/>
              </w:rPr>
              <w:t>Smoke but No Fire: When Innocent People Are Wrongly Convicted of Crimes That Never Happened</w:t>
            </w:r>
          </w:p>
          <w:p w14:paraId="59E4092E" w14:textId="42AAB887" w:rsidR="0059102D" w:rsidRPr="00453250" w:rsidRDefault="0059102D" w:rsidP="0059102D">
            <w:pPr>
              <w:spacing w:line="360" w:lineRule="auto"/>
              <w:jc w:val="center"/>
              <w:rPr>
                <w:rFonts w:ascii="Arial" w:hAnsi="Arial" w:cs="Arial"/>
                <w:sz w:val="24"/>
                <w:szCs w:val="24"/>
              </w:rPr>
            </w:pPr>
          </w:p>
        </w:tc>
        <w:tc>
          <w:tcPr>
            <w:tcW w:w="850" w:type="dxa"/>
          </w:tcPr>
          <w:p w14:paraId="1C411DED" w14:textId="6F866D9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2018</w:t>
            </w:r>
          </w:p>
        </w:tc>
        <w:tc>
          <w:tcPr>
            <w:tcW w:w="1843" w:type="dxa"/>
          </w:tcPr>
          <w:p w14:paraId="0925DC60" w14:textId="10214267" w:rsidR="0059102D" w:rsidRPr="00453250" w:rsidRDefault="0059102D" w:rsidP="0059102D">
            <w:pPr>
              <w:spacing w:line="360" w:lineRule="auto"/>
              <w:jc w:val="center"/>
              <w:rPr>
                <w:rFonts w:ascii="Arial" w:hAnsi="Arial" w:cs="Arial"/>
                <w:sz w:val="24"/>
                <w:szCs w:val="24"/>
              </w:rPr>
            </w:pPr>
            <w:r w:rsidRPr="001C468D">
              <w:rPr>
                <w:rFonts w:ascii="Arial" w:hAnsi="Arial" w:cs="Arial"/>
                <w:sz w:val="24"/>
                <w:szCs w:val="24"/>
              </w:rPr>
              <w:t>To find the material found here, a Google Scholar search was conducted, and additional reference lists were reviewed.</w:t>
            </w:r>
          </w:p>
        </w:tc>
        <w:tc>
          <w:tcPr>
            <w:tcW w:w="1985" w:type="dxa"/>
          </w:tcPr>
          <w:p w14:paraId="0C840919" w14:textId="203146B0" w:rsidR="0059102D" w:rsidRPr="003276E1" w:rsidRDefault="0059102D" w:rsidP="0059102D">
            <w:pPr>
              <w:spacing w:line="360" w:lineRule="auto"/>
              <w:jc w:val="center"/>
              <w:rPr>
                <w:rFonts w:ascii="Arial" w:hAnsi="Arial" w:cs="Arial"/>
                <w:sz w:val="24"/>
                <w:szCs w:val="24"/>
              </w:rPr>
            </w:pPr>
            <w:r w:rsidRPr="003276E1">
              <w:rPr>
                <w:rFonts w:ascii="Arial" w:hAnsi="Arial" w:cs="Arial"/>
                <w:sz w:val="24"/>
                <w:szCs w:val="24"/>
              </w:rPr>
              <w:t>Prosecutors may engage in misconduct by failing to turn over evidence</w:t>
            </w:r>
            <w:r>
              <w:rPr>
                <w:rFonts w:ascii="Arial" w:hAnsi="Arial" w:cs="Arial"/>
                <w:sz w:val="24"/>
                <w:szCs w:val="24"/>
              </w:rPr>
              <w:t>; Prosecutors are supposed to carefully review the evidence at the outset. Factually innocent defendants plead guilty often to avoid a far more severe sentence</w:t>
            </w:r>
          </w:p>
        </w:tc>
        <w:tc>
          <w:tcPr>
            <w:tcW w:w="1842" w:type="dxa"/>
          </w:tcPr>
          <w:p w14:paraId="405DBCBA" w14:textId="324798D6" w:rsidR="0059102D" w:rsidRPr="00453250" w:rsidRDefault="0059102D" w:rsidP="0059102D">
            <w:pPr>
              <w:spacing w:line="360" w:lineRule="auto"/>
              <w:jc w:val="center"/>
              <w:rPr>
                <w:rFonts w:ascii="Arial" w:hAnsi="Arial" w:cs="Arial"/>
                <w:sz w:val="24"/>
                <w:szCs w:val="24"/>
              </w:rPr>
            </w:pPr>
            <w:r w:rsidRPr="009A1D6F">
              <w:rPr>
                <w:rFonts w:ascii="Arial" w:hAnsi="Arial" w:cs="Arial"/>
                <w:sz w:val="24"/>
                <w:szCs w:val="24"/>
              </w:rPr>
              <w:t>In many respects, prosecutors are the most influential parties in the criminal justice system.</w:t>
            </w:r>
            <w:r>
              <w:rPr>
                <w:rFonts w:ascii="Arial" w:hAnsi="Arial" w:cs="Arial"/>
                <w:sz w:val="24"/>
                <w:szCs w:val="24"/>
              </w:rPr>
              <w:t xml:space="preserve"> </w:t>
            </w:r>
            <w:r w:rsidRPr="006B2254">
              <w:rPr>
                <w:rFonts w:ascii="Arial" w:hAnsi="Arial" w:cs="Arial"/>
                <w:sz w:val="24"/>
                <w:szCs w:val="24"/>
              </w:rPr>
              <w:t>Even before forensic tests indicated no crime had been committed, innocent persons had entered guilty pleas to drug-related charges.</w:t>
            </w:r>
            <w:r>
              <w:rPr>
                <w:rFonts w:ascii="Arial" w:hAnsi="Arial" w:cs="Arial"/>
                <w:sz w:val="24"/>
                <w:szCs w:val="24"/>
              </w:rPr>
              <w:t xml:space="preserve"> Tunnel vision.</w:t>
            </w:r>
          </w:p>
        </w:tc>
        <w:tc>
          <w:tcPr>
            <w:tcW w:w="1701" w:type="dxa"/>
          </w:tcPr>
          <w:p w14:paraId="671E11B2" w14:textId="4E564619" w:rsidR="0059102D" w:rsidRPr="00453250" w:rsidRDefault="0059102D" w:rsidP="0059102D">
            <w:pPr>
              <w:spacing w:line="360" w:lineRule="auto"/>
              <w:jc w:val="center"/>
              <w:rPr>
                <w:rFonts w:ascii="Arial" w:hAnsi="Arial" w:cs="Arial"/>
                <w:sz w:val="24"/>
                <w:szCs w:val="24"/>
              </w:rPr>
            </w:pPr>
            <w:r w:rsidRPr="00FF6E7F">
              <w:rPr>
                <w:rFonts w:ascii="Arial" w:hAnsi="Arial" w:cs="Arial"/>
                <w:sz w:val="24"/>
                <w:szCs w:val="24"/>
              </w:rPr>
              <w:t>The reality that prosecutors are the ones who really push for criminal prosecutions and the formation of plea agreements, which surely coerces the innocent into entering guilty pleas.</w:t>
            </w:r>
          </w:p>
        </w:tc>
      </w:tr>
      <w:tr w:rsidR="0059102D" w:rsidRPr="00453250" w14:paraId="741F5B6C" w14:textId="77777777" w:rsidTr="00EA1999">
        <w:tc>
          <w:tcPr>
            <w:tcW w:w="284" w:type="dxa"/>
          </w:tcPr>
          <w:p w14:paraId="095332EA" w14:textId="2BE4EE3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38</w:t>
            </w:r>
          </w:p>
        </w:tc>
        <w:tc>
          <w:tcPr>
            <w:tcW w:w="1276" w:type="dxa"/>
          </w:tcPr>
          <w:p w14:paraId="57D4EEA2" w14:textId="4F6E561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 xml:space="preserve">Moorhead, Nokes, Helm </w:t>
            </w:r>
          </w:p>
        </w:tc>
        <w:tc>
          <w:tcPr>
            <w:tcW w:w="1276" w:type="dxa"/>
          </w:tcPr>
          <w:p w14:paraId="1D2864E8" w14:textId="77777777" w:rsidR="0059102D" w:rsidRPr="007C5757" w:rsidRDefault="0059102D" w:rsidP="0059102D">
            <w:pPr>
              <w:spacing w:line="360" w:lineRule="auto"/>
              <w:jc w:val="center"/>
              <w:rPr>
                <w:rFonts w:ascii="Arial" w:hAnsi="Arial" w:cs="Arial"/>
                <w:sz w:val="24"/>
                <w:szCs w:val="24"/>
                <w:lang w:val="en-GB"/>
              </w:rPr>
            </w:pPr>
            <w:r w:rsidRPr="007C5757">
              <w:rPr>
                <w:rFonts w:ascii="Arial" w:hAnsi="Arial" w:cs="Arial"/>
                <w:sz w:val="24"/>
                <w:szCs w:val="24"/>
                <w:lang w:val="en-GB"/>
              </w:rPr>
              <w:t xml:space="preserve">Working Paper 3 The </w:t>
            </w:r>
            <w:r w:rsidRPr="007C5757">
              <w:rPr>
                <w:rFonts w:ascii="Arial" w:hAnsi="Arial" w:cs="Arial"/>
                <w:sz w:val="24"/>
                <w:szCs w:val="24"/>
                <w:lang w:val="en-GB"/>
              </w:rPr>
              <w:lastRenderedPageBreak/>
              <w:t>Conduct of Horizon Prosecutions and Appeals</w:t>
            </w:r>
          </w:p>
          <w:p w14:paraId="1ED39C76" w14:textId="267AB5AC" w:rsidR="0059102D" w:rsidRPr="00453250" w:rsidRDefault="0059102D" w:rsidP="0059102D">
            <w:pPr>
              <w:spacing w:line="360" w:lineRule="auto"/>
              <w:jc w:val="center"/>
              <w:rPr>
                <w:rFonts w:ascii="Arial" w:hAnsi="Arial" w:cs="Arial"/>
                <w:sz w:val="24"/>
                <w:szCs w:val="24"/>
              </w:rPr>
            </w:pPr>
          </w:p>
        </w:tc>
        <w:tc>
          <w:tcPr>
            <w:tcW w:w="850" w:type="dxa"/>
          </w:tcPr>
          <w:p w14:paraId="37262C04" w14:textId="0C13CDEF"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lastRenderedPageBreak/>
              <w:t>2021</w:t>
            </w:r>
          </w:p>
        </w:tc>
        <w:tc>
          <w:tcPr>
            <w:tcW w:w="1843" w:type="dxa"/>
          </w:tcPr>
          <w:p w14:paraId="4E73646D" w14:textId="25CDF02B" w:rsidR="0059102D" w:rsidRPr="003A0A62" w:rsidRDefault="0059102D" w:rsidP="0059102D">
            <w:pPr>
              <w:spacing w:line="360" w:lineRule="auto"/>
              <w:rPr>
                <w:rFonts w:ascii="Arial" w:hAnsi="Arial" w:cs="Arial"/>
                <w:sz w:val="24"/>
                <w:szCs w:val="24"/>
              </w:rPr>
            </w:pPr>
            <w:r w:rsidRPr="003A0A62">
              <w:rPr>
                <w:rFonts w:ascii="Arial" w:hAnsi="Arial" w:cs="Arial"/>
                <w:sz w:val="24"/>
                <w:szCs w:val="24"/>
              </w:rPr>
              <w:t xml:space="preserve">The method used was </w:t>
            </w:r>
            <w:r w:rsidRPr="003A0A62">
              <w:rPr>
                <w:rFonts w:ascii="Arial" w:hAnsi="Arial" w:cs="Arial"/>
                <w:sz w:val="24"/>
                <w:szCs w:val="24"/>
              </w:rPr>
              <w:lastRenderedPageBreak/>
              <w:t xml:space="preserve">obtaining via google scholar </w:t>
            </w:r>
          </w:p>
        </w:tc>
        <w:tc>
          <w:tcPr>
            <w:tcW w:w="1985" w:type="dxa"/>
          </w:tcPr>
          <w:p w14:paraId="3BE094AC" w14:textId="0B1D8537" w:rsidR="0059102D" w:rsidRPr="00705376" w:rsidRDefault="0059102D" w:rsidP="0059102D">
            <w:pPr>
              <w:spacing w:line="360" w:lineRule="auto"/>
              <w:jc w:val="center"/>
              <w:rPr>
                <w:rFonts w:ascii="Arial" w:hAnsi="Arial" w:cs="Arial"/>
                <w:sz w:val="24"/>
                <w:szCs w:val="24"/>
              </w:rPr>
            </w:pPr>
            <w:r w:rsidRPr="00705376">
              <w:rPr>
                <w:rFonts w:ascii="Arial" w:hAnsi="Arial" w:cs="Arial"/>
                <w:sz w:val="24"/>
                <w:szCs w:val="24"/>
              </w:rPr>
              <w:lastRenderedPageBreak/>
              <w:t xml:space="preserve">Subpostmaster </w:t>
            </w:r>
            <w:r w:rsidR="000717E0" w:rsidRPr="00705376">
              <w:rPr>
                <w:rFonts w:ascii="Arial" w:hAnsi="Arial" w:cs="Arial"/>
                <w:sz w:val="24"/>
                <w:szCs w:val="24"/>
              </w:rPr>
              <w:t>whenever</w:t>
            </w:r>
            <w:r w:rsidRPr="00705376">
              <w:rPr>
                <w:rFonts w:ascii="Arial" w:hAnsi="Arial" w:cs="Arial"/>
                <w:sz w:val="24"/>
                <w:szCs w:val="24"/>
              </w:rPr>
              <w:t xml:space="preserve"> they would call the </w:t>
            </w:r>
            <w:r w:rsidRPr="00705376">
              <w:rPr>
                <w:rFonts w:ascii="Arial" w:hAnsi="Arial" w:cs="Arial"/>
                <w:sz w:val="24"/>
                <w:szCs w:val="24"/>
              </w:rPr>
              <w:lastRenderedPageBreak/>
              <w:t>Fujitsu helpline would get no help.</w:t>
            </w:r>
          </w:p>
        </w:tc>
        <w:tc>
          <w:tcPr>
            <w:tcW w:w="1842" w:type="dxa"/>
          </w:tcPr>
          <w:p w14:paraId="1F7D0EB3" w14:textId="20D3B677" w:rsidR="0059102D" w:rsidRPr="00D523C4" w:rsidRDefault="0059102D" w:rsidP="0059102D">
            <w:pPr>
              <w:spacing w:line="360" w:lineRule="auto"/>
              <w:jc w:val="center"/>
              <w:rPr>
                <w:rFonts w:ascii="Arial" w:hAnsi="Arial" w:cs="Arial"/>
                <w:sz w:val="24"/>
                <w:szCs w:val="24"/>
              </w:rPr>
            </w:pPr>
            <w:r w:rsidRPr="00D523C4">
              <w:rPr>
                <w:rFonts w:ascii="Arial" w:hAnsi="Arial" w:cs="Arial"/>
                <w:sz w:val="24"/>
                <w:szCs w:val="24"/>
              </w:rPr>
              <w:lastRenderedPageBreak/>
              <w:t xml:space="preserve">Interviews aren't being </w:t>
            </w:r>
            <w:r w:rsidRPr="00D523C4">
              <w:rPr>
                <w:rFonts w:ascii="Arial" w:hAnsi="Arial" w:cs="Arial"/>
                <w:sz w:val="24"/>
                <w:szCs w:val="24"/>
              </w:rPr>
              <w:lastRenderedPageBreak/>
              <w:t>done correctly or fairly.</w:t>
            </w:r>
          </w:p>
          <w:p w14:paraId="1BA9AEDD" w14:textId="4889B5C3" w:rsidR="0059102D" w:rsidRPr="00D523C4" w:rsidRDefault="0059102D" w:rsidP="0059102D">
            <w:pPr>
              <w:spacing w:line="360" w:lineRule="auto"/>
              <w:jc w:val="center"/>
              <w:rPr>
                <w:rFonts w:ascii="Arial" w:hAnsi="Arial" w:cs="Arial"/>
                <w:sz w:val="24"/>
                <w:szCs w:val="24"/>
              </w:rPr>
            </w:pPr>
            <w:r w:rsidRPr="00D523C4">
              <w:rPr>
                <w:rFonts w:ascii="Arial" w:hAnsi="Arial" w:cs="Arial"/>
                <w:sz w:val="24"/>
                <w:szCs w:val="24"/>
              </w:rPr>
              <w:t>The following: improper charge and coercion to enter a guilty plea; prosecutions without adequate and convincing evidence; failures to go into plausible lines of inquiry; use of allegedly deceptive evidence.</w:t>
            </w:r>
          </w:p>
          <w:p w14:paraId="31B4539E" w14:textId="57A612D9" w:rsidR="0059102D" w:rsidRPr="00453250" w:rsidRDefault="0059102D" w:rsidP="0059102D">
            <w:pPr>
              <w:spacing w:line="360" w:lineRule="auto"/>
              <w:jc w:val="center"/>
              <w:rPr>
                <w:rFonts w:ascii="Arial" w:hAnsi="Arial" w:cs="Arial"/>
                <w:sz w:val="24"/>
                <w:szCs w:val="24"/>
              </w:rPr>
            </w:pPr>
            <w:r w:rsidRPr="00D523C4">
              <w:rPr>
                <w:rFonts w:ascii="Arial" w:hAnsi="Arial" w:cs="Arial"/>
                <w:sz w:val="24"/>
                <w:szCs w:val="24"/>
              </w:rPr>
              <w:t xml:space="preserve">The suitability of the actions taken following the Clarke recommendations; Professional issues pertaining to </w:t>
            </w:r>
            <w:r w:rsidRPr="00D523C4">
              <w:rPr>
                <w:rFonts w:ascii="Arial" w:hAnsi="Arial" w:cs="Arial"/>
                <w:sz w:val="24"/>
                <w:szCs w:val="24"/>
              </w:rPr>
              <w:lastRenderedPageBreak/>
              <w:t>the appeals process; Conducting an impartial inquiry.</w:t>
            </w:r>
          </w:p>
        </w:tc>
        <w:tc>
          <w:tcPr>
            <w:tcW w:w="1701" w:type="dxa"/>
          </w:tcPr>
          <w:p w14:paraId="6DF892A9" w14:textId="71D10589" w:rsidR="0059102D" w:rsidRPr="00453250" w:rsidRDefault="0059102D" w:rsidP="0059102D">
            <w:pPr>
              <w:spacing w:line="360" w:lineRule="auto"/>
              <w:jc w:val="center"/>
              <w:rPr>
                <w:rFonts w:ascii="Arial" w:hAnsi="Arial" w:cs="Arial"/>
                <w:sz w:val="24"/>
                <w:szCs w:val="24"/>
              </w:rPr>
            </w:pPr>
            <w:r w:rsidRPr="00A3383C">
              <w:rPr>
                <w:rFonts w:ascii="Arial" w:hAnsi="Arial" w:cs="Arial"/>
                <w:sz w:val="24"/>
                <w:szCs w:val="24"/>
              </w:rPr>
              <w:lastRenderedPageBreak/>
              <w:t xml:space="preserve">During the questioning process, the </w:t>
            </w:r>
            <w:r w:rsidRPr="00A3383C">
              <w:rPr>
                <w:rFonts w:ascii="Arial" w:hAnsi="Arial" w:cs="Arial"/>
                <w:sz w:val="24"/>
                <w:szCs w:val="24"/>
              </w:rPr>
              <w:lastRenderedPageBreak/>
              <w:t>post office employed coercive methods to compel answers instead of looking into the real cause of the deficiencies.</w:t>
            </w:r>
          </w:p>
        </w:tc>
      </w:tr>
      <w:tr w:rsidR="0059102D" w:rsidRPr="00453250" w14:paraId="5F16AAED" w14:textId="77777777" w:rsidTr="00EA1999">
        <w:tc>
          <w:tcPr>
            <w:tcW w:w="284" w:type="dxa"/>
          </w:tcPr>
          <w:p w14:paraId="79B3322C" w14:textId="42DF92B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39</w:t>
            </w:r>
          </w:p>
        </w:tc>
        <w:tc>
          <w:tcPr>
            <w:tcW w:w="1276" w:type="dxa"/>
          </w:tcPr>
          <w:p w14:paraId="6A98C03C" w14:textId="5D1A2DA7"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Rod</w:t>
            </w:r>
          </w:p>
        </w:tc>
        <w:tc>
          <w:tcPr>
            <w:tcW w:w="1276" w:type="dxa"/>
          </w:tcPr>
          <w:p w14:paraId="59AF729B" w14:textId="77777777" w:rsidR="0059102D" w:rsidRPr="00847C4A" w:rsidRDefault="0059102D" w:rsidP="00FC4DA0">
            <w:pPr>
              <w:spacing w:line="360" w:lineRule="auto"/>
              <w:jc w:val="center"/>
              <w:rPr>
                <w:rFonts w:ascii="Arial" w:hAnsi="Arial" w:cs="Arial"/>
                <w:sz w:val="24"/>
                <w:szCs w:val="24"/>
                <w:lang w:val="en-GB"/>
              </w:rPr>
            </w:pPr>
            <w:r w:rsidRPr="00847C4A">
              <w:rPr>
                <w:rFonts w:ascii="Arial" w:hAnsi="Arial" w:cs="Arial"/>
                <w:sz w:val="24"/>
                <w:szCs w:val="24"/>
                <w:lang w:val="en-GB"/>
              </w:rPr>
              <w:t>Ismay Report: Horizon - Response to Challenges regarding Systems Integrity (Post Office Limited, 2 August 2010)</w:t>
            </w:r>
          </w:p>
          <w:p w14:paraId="0113C08D" w14:textId="4A268EE8" w:rsidR="0059102D" w:rsidRPr="00847C4A" w:rsidRDefault="0059102D" w:rsidP="00FC4DA0">
            <w:pPr>
              <w:spacing w:line="360" w:lineRule="auto"/>
              <w:jc w:val="center"/>
              <w:rPr>
                <w:rFonts w:ascii="Arial" w:hAnsi="Arial" w:cs="Arial"/>
                <w:sz w:val="24"/>
                <w:szCs w:val="24"/>
              </w:rPr>
            </w:pPr>
          </w:p>
        </w:tc>
        <w:tc>
          <w:tcPr>
            <w:tcW w:w="850" w:type="dxa"/>
          </w:tcPr>
          <w:p w14:paraId="6DCE9346" w14:textId="55A4F74C" w:rsidR="0059102D" w:rsidRPr="00847C4A" w:rsidRDefault="0059102D" w:rsidP="00FC4DA0">
            <w:pPr>
              <w:spacing w:line="360" w:lineRule="auto"/>
              <w:jc w:val="center"/>
              <w:rPr>
                <w:rFonts w:ascii="Arial" w:hAnsi="Arial" w:cs="Arial"/>
                <w:sz w:val="24"/>
                <w:szCs w:val="24"/>
              </w:rPr>
            </w:pPr>
            <w:r w:rsidRPr="00847C4A">
              <w:rPr>
                <w:rFonts w:ascii="Arial" w:hAnsi="Arial" w:cs="Arial"/>
                <w:sz w:val="24"/>
                <w:szCs w:val="24"/>
              </w:rPr>
              <w:t>2010</w:t>
            </w:r>
          </w:p>
        </w:tc>
        <w:tc>
          <w:tcPr>
            <w:tcW w:w="1843" w:type="dxa"/>
          </w:tcPr>
          <w:p w14:paraId="28F4CB29" w14:textId="5738A090" w:rsidR="0059102D" w:rsidRPr="00847C4A" w:rsidRDefault="0059102D" w:rsidP="00FC4DA0">
            <w:pPr>
              <w:spacing w:line="360" w:lineRule="auto"/>
              <w:jc w:val="center"/>
              <w:rPr>
                <w:rFonts w:ascii="Arial" w:hAnsi="Arial" w:cs="Arial"/>
                <w:sz w:val="24"/>
                <w:szCs w:val="24"/>
              </w:rPr>
            </w:pPr>
            <w:r w:rsidRPr="00847C4A">
              <w:rPr>
                <w:rFonts w:ascii="Arial" w:hAnsi="Arial" w:cs="Arial"/>
                <w:sz w:val="24"/>
                <w:szCs w:val="24"/>
              </w:rPr>
              <w:t>This data was obtained by a google scholar search</w:t>
            </w:r>
          </w:p>
        </w:tc>
        <w:tc>
          <w:tcPr>
            <w:tcW w:w="1985" w:type="dxa"/>
          </w:tcPr>
          <w:p w14:paraId="5222A41B" w14:textId="653615F5" w:rsidR="0059102D" w:rsidRPr="00453250" w:rsidRDefault="0059102D" w:rsidP="0059102D">
            <w:pPr>
              <w:spacing w:line="360" w:lineRule="auto"/>
              <w:jc w:val="center"/>
              <w:rPr>
                <w:rFonts w:ascii="Arial" w:hAnsi="Arial" w:cs="Arial"/>
                <w:sz w:val="24"/>
                <w:szCs w:val="24"/>
              </w:rPr>
            </w:pPr>
            <w:r w:rsidRPr="001C23DC">
              <w:rPr>
                <w:rFonts w:ascii="Arial" w:hAnsi="Arial" w:cs="Arial"/>
                <w:sz w:val="24"/>
                <w:szCs w:val="24"/>
              </w:rPr>
              <w:t>Reputable national and international standards like ISO / IEC 27001 are followed in the design and management of security. It is regularly audited by an outside party.</w:t>
            </w:r>
            <w:r>
              <w:rPr>
                <w:rFonts w:ascii="Arial" w:hAnsi="Arial" w:cs="Arial"/>
                <w:sz w:val="24"/>
                <w:szCs w:val="24"/>
              </w:rPr>
              <w:t xml:space="preserve"> The Horizon online has not received any complaints.</w:t>
            </w:r>
          </w:p>
        </w:tc>
        <w:tc>
          <w:tcPr>
            <w:tcW w:w="1842" w:type="dxa"/>
          </w:tcPr>
          <w:p w14:paraId="5BCFAA44" w14:textId="77777777" w:rsidR="0059102D" w:rsidRPr="00676FD7" w:rsidRDefault="0059102D" w:rsidP="0059102D">
            <w:pPr>
              <w:spacing w:line="360" w:lineRule="auto"/>
              <w:jc w:val="center"/>
              <w:rPr>
                <w:rFonts w:ascii="Arial" w:hAnsi="Arial" w:cs="Arial"/>
                <w:sz w:val="24"/>
                <w:szCs w:val="24"/>
                <w:lang w:val="en-GB"/>
              </w:rPr>
            </w:pPr>
            <w:r w:rsidRPr="00676FD7">
              <w:rPr>
                <w:rFonts w:ascii="Arial" w:hAnsi="Arial" w:cs="Arial"/>
                <w:sz w:val="24"/>
                <w:szCs w:val="24"/>
                <w:lang w:val="en-GB"/>
              </w:rPr>
              <w:t xml:space="preserve">The control environment of POL and how POL handles accounting mistakes </w:t>
            </w:r>
            <w:r w:rsidRPr="00676FD7">
              <w:rPr>
                <w:rFonts w:ascii="Arial" w:hAnsi="Arial" w:cs="Arial"/>
                <w:sz w:val="24"/>
                <w:szCs w:val="24"/>
                <w:lang w:val="en-GB"/>
              </w:rPr>
              <w:br/>
              <w:t xml:space="preserve">Third-party opinions on IT systems, such as Horizon vs Horizon Online and the settlement of known concerns, media, audits, and court rulings Statistics regarding suspensions, convictions, and branch </w:t>
            </w:r>
            <w:r w:rsidRPr="00676FD7">
              <w:rPr>
                <w:rFonts w:ascii="Arial" w:hAnsi="Arial" w:cs="Arial"/>
                <w:sz w:val="24"/>
                <w:szCs w:val="24"/>
                <w:lang w:val="en-GB"/>
              </w:rPr>
              <w:lastRenderedPageBreak/>
              <w:t>accounting problems</w:t>
            </w:r>
          </w:p>
          <w:p w14:paraId="15FE9333" w14:textId="1619EDFF" w:rsidR="0059102D" w:rsidRPr="00453250" w:rsidRDefault="0059102D" w:rsidP="0059102D">
            <w:pPr>
              <w:spacing w:line="360" w:lineRule="auto"/>
              <w:jc w:val="center"/>
              <w:rPr>
                <w:rFonts w:ascii="Arial" w:hAnsi="Arial" w:cs="Arial"/>
                <w:sz w:val="24"/>
                <w:szCs w:val="24"/>
              </w:rPr>
            </w:pPr>
          </w:p>
        </w:tc>
        <w:tc>
          <w:tcPr>
            <w:tcW w:w="1701" w:type="dxa"/>
          </w:tcPr>
          <w:p w14:paraId="204C524D" w14:textId="77777777" w:rsidR="0059102D" w:rsidRPr="006D3376" w:rsidRDefault="0059102D" w:rsidP="0059102D">
            <w:pPr>
              <w:spacing w:line="360" w:lineRule="auto"/>
              <w:jc w:val="center"/>
              <w:rPr>
                <w:rFonts w:ascii="Arial" w:hAnsi="Arial" w:cs="Arial"/>
                <w:sz w:val="24"/>
                <w:szCs w:val="24"/>
                <w:lang w:val="en-GB"/>
              </w:rPr>
            </w:pPr>
            <w:r w:rsidRPr="006D3376">
              <w:rPr>
                <w:rFonts w:ascii="Arial" w:hAnsi="Arial" w:cs="Arial"/>
                <w:sz w:val="24"/>
                <w:szCs w:val="24"/>
                <w:lang w:val="en-GB"/>
              </w:rPr>
              <w:lastRenderedPageBreak/>
              <w:t>Any review, should one be ordered, and any inquiry would have to be presented in court.</w:t>
            </w:r>
          </w:p>
          <w:p w14:paraId="6261DAE0" w14:textId="660EB9E6" w:rsidR="0059102D" w:rsidRPr="00453250" w:rsidRDefault="0059102D" w:rsidP="0059102D">
            <w:pPr>
              <w:spacing w:line="360" w:lineRule="auto"/>
              <w:rPr>
                <w:rFonts w:ascii="Arial" w:hAnsi="Arial" w:cs="Arial"/>
                <w:sz w:val="24"/>
                <w:szCs w:val="24"/>
              </w:rPr>
            </w:pPr>
          </w:p>
        </w:tc>
      </w:tr>
      <w:tr w:rsidR="0059102D" w:rsidRPr="00453250" w14:paraId="681603F6" w14:textId="77777777" w:rsidTr="00EA1999">
        <w:tc>
          <w:tcPr>
            <w:tcW w:w="284" w:type="dxa"/>
          </w:tcPr>
          <w:p w14:paraId="53AEE7F7" w14:textId="67D2BA4B"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40</w:t>
            </w:r>
          </w:p>
        </w:tc>
        <w:tc>
          <w:tcPr>
            <w:tcW w:w="1276" w:type="dxa"/>
          </w:tcPr>
          <w:p w14:paraId="7805C9C4" w14:textId="34E5887D"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Wallis</w:t>
            </w:r>
          </w:p>
        </w:tc>
        <w:tc>
          <w:tcPr>
            <w:tcW w:w="1276" w:type="dxa"/>
          </w:tcPr>
          <w:p w14:paraId="111A58A5" w14:textId="247E016A" w:rsidR="0059102D" w:rsidRPr="00847C4A" w:rsidRDefault="0059102D" w:rsidP="00FC4DA0">
            <w:pPr>
              <w:spacing w:line="360" w:lineRule="auto"/>
              <w:jc w:val="center"/>
              <w:rPr>
                <w:rFonts w:ascii="Arial" w:hAnsi="Arial" w:cs="Arial"/>
                <w:sz w:val="24"/>
                <w:szCs w:val="24"/>
              </w:rPr>
            </w:pPr>
            <w:r w:rsidRPr="00847C4A">
              <w:rPr>
                <w:rFonts w:ascii="Arial" w:hAnsi="Arial" w:cs="Arial"/>
                <w:sz w:val="24"/>
                <w:szCs w:val="24"/>
              </w:rPr>
              <w:t>Post Office Trial</w:t>
            </w:r>
          </w:p>
        </w:tc>
        <w:tc>
          <w:tcPr>
            <w:tcW w:w="850" w:type="dxa"/>
          </w:tcPr>
          <w:p w14:paraId="3AC76FE8" w14:textId="67BDB40B" w:rsidR="0059102D" w:rsidRPr="00847C4A" w:rsidRDefault="0059102D" w:rsidP="00FC4DA0">
            <w:pPr>
              <w:spacing w:line="360" w:lineRule="auto"/>
              <w:jc w:val="center"/>
              <w:rPr>
                <w:rFonts w:ascii="Arial" w:hAnsi="Arial" w:cs="Arial"/>
                <w:sz w:val="24"/>
                <w:szCs w:val="24"/>
              </w:rPr>
            </w:pPr>
            <w:r w:rsidRPr="00847C4A">
              <w:rPr>
                <w:rFonts w:ascii="Arial" w:hAnsi="Arial" w:cs="Arial"/>
                <w:sz w:val="24"/>
                <w:szCs w:val="24"/>
              </w:rPr>
              <w:t>2021</w:t>
            </w:r>
          </w:p>
        </w:tc>
        <w:tc>
          <w:tcPr>
            <w:tcW w:w="1843" w:type="dxa"/>
          </w:tcPr>
          <w:p w14:paraId="101CF971" w14:textId="6CBA47FE" w:rsidR="0059102D" w:rsidRPr="00847C4A" w:rsidRDefault="00131C0A" w:rsidP="00FC4DA0">
            <w:pPr>
              <w:spacing w:line="360" w:lineRule="auto"/>
              <w:jc w:val="center"/>
              <w:rPr>
                <w:rFonts w:ascii="Arial" w:hAnsi="Arial" w:cs="Arial"/>
                <w:sz w:val="24"/>
                <w:szCs w:val="24"/>
              </w:rPr>
            </w:pPr>
            <w:r w:rsidRPr="00847C4A">
              <w:rPr>
                <w:rFonts w:ascii="Arial" w:hAnsi="Arial" w:cs="Arial"/>
                <w:sz w:val="24"/>
                <w:szCs w:val="24"/>
              </w:rPr>
              <w:t xml:space="preserve">The information was obtained in </w:t>
            </w:r>
            <w:r w:rsidR="00513507" w:rsidRPr="00847C4A">
              <w:rPr>
                <w:rFonts w:ascii="Arial" w:hAnsi="Arial" w:cs="Arial"/>
                <w:sz w:val="24"/>
                <w:szCs w:val="24"/>
              </w:rPr>
              <w:t>Wallis’s</w:t>
            </w:r>
            <w:r w:rsidR="00FC4DA0" w:rsidRPr="00847C4A">
              <w:rPr>
                <w:rFonts w:ascii="Arial" w:hAnsi="Arial" w:cs="Arial"/>
                <w:sz w:val="24"/>
                <w:szCs w:val="24"/>
              </w:rPr>
              <w:t xml:space="preserve"> website which is now closed but has links to other contexts</w:t>
            </w:r>
          </w:p>
        </w:tc>
        <w:tc>
          <w:tcPr>
            <w:tcW w:w="1985" w:type="dxa"/>
          </w:tcPr>
          <w:p w14:paraId="03D78C6C" w14:textId="6D942150" w:rsidR="00131C0A" w:rsidRPr="00131C0A" w:rsidRDefault="00131C0A" w:rsidP="00131C0A">
            <w:pPr>
              <w:spacing w:line="360" w:lineRule="auto"/>
              <w:jc w:val="center"/>
              <w:rPr>
                <w:rFonts w:ascii="Arial" w:hAnsi="Arial" w:cs="Arial"/>
                <w:sz w:val="24"/>
                <w:szCs w:val="24"/>
                <w:lang w:val="en-GB"/>
              </w:rPr>
            </w:pPr>
            <w:r w:rsidRPr="00131C0A">
              <w:rPr>
                <w:rFonts w:ascii="Arial" w:hAnsi="Arial" w:cs="Arial"/>
                <w:sz w:val="24"/>
                <w:szCs w:val="24"/>
                <w:lang w:val="en-GB"/>
              </w:rPr>
              <w:t xml:space="preserve">In advance of a complete settlement, the Post Office claims to have paid thirteen interim </w:t>
            </w:r>
            <w:r w:rsidRPr="00131C0A">
              <w:rPr>
                <w:rFonts w:ascii="Arial" w:hAnsi="Arial" w:cs="Arial"/>
                <w:sz w:val="24"/>
                <w:szCs w:val="24"/>
                <w:lang w:val="en-GB"/>
              </w:rPr>
              <w:t>compensations</w:t>
            </w:r>
            <w:r w:rsidRPr="00131C0A">
              <w:rPr>
                <w:rFonts w:ascii="Arial" w:hAnsi="Arial" w:cs="Arial"/>
                <w:sz w:val="24"/>
                <w:szCs w:val="24"/>
                <w:lang w:val="en-GB"/>
              </w:rPr>
              <w:t xml:space="preserve"> to those whose convictions have been overturned. The administration revealed the settlement plan in July.</w:t>
            </w:r>
          </w:p>
          <w:p w14:paraId="429A1594" w14:textId="01036BE0" w:rsidR="0059102D" w:rsidRPr="00453250" w:rsidRDefault="0059102D" w:rsidP="00131C0A">
            <w:pPr>
              <w:spacing w:line="360" w:lineRule="auto"/>
              <w:jc w:val="center"/>
              <w:rPr>
                <w:rFonts w:ascii="Arial" w:hAnsi="Arial" w:cs="Arial"/>
                <w:sz w:val="24"/>
                <w:szCs w:val="24"/>
              </w:rPr>
            </w:pPr>
          </w:p>
        </w:tc>
        <w:tc>
          <w:tcPr>
            <w:tcW w:w="1842" w:type="dxa"/>
          </w:tcPr>
          <w:p w14:paraId="2C3AAB14" w14:textId="70C0457D" w:rsidR="0059102D" w:rsidRPr="00453250" w:rsidRDefault="000A7D46" w:rsidP="004A6B13">
            <w:pPr>
              <w:spacing w:line="360" w:lineRule="auto"/>
              <w:jc w:val="center"/>
              <w:rPr>
                <w:rFonts w:ascii="Arial" w:hAnsi="Arial" w:cs="Arial"/>
                <w:sz w:val="24"/>
                <w:szCs w:val="24"/>
              </w:rPr>
            </w:pPr>
            <w:r w:rsidRPr="000A7D46">
              <w:rPr>
                <w:rFonts w:ascii="Arial" w:hAnsi="Arial" w:cs="Arial"/>
                <w:sz w:val="24"/>
                <w:szCs w:val="24"/>
              </w:rPr>
              <w:t>As the judge explained... the PO is now having to argue that the outcome of the sub-trial was irrelevant to the recusal application, and that what mattered were individual sentences, scattered through Judgment 3 which they say amount to a demonstration of apparent bias.</w:t>
            </w:r>
          </w:p>
        </w:tc>
        <w:tc>
          <w:tcPr>
            <w:tcW w:w="1701" w:type="dxa"/>
          </w:tcPr>
          <w:p w14:paraId="1078097C" w14:textId="5FE1B2AA" w:rsidR="002B4C8F" w:rsidRPr="002B4C8F" w:rsidRDefault="002B4C8F" w:rsidP="002B4C8F">
            <w:pPr>
              <w:spacing w:line="360" w:lineRule="auto"/>
              <w:jc w:val="center"/>
              <w:rPr>
                <w:rFonts w:ascii="Arial" w:hAnsi="Arial" w:cs="Arial"/>
                <w:sz w:val="24"/>
                <w:szCs w:val="24"/>
                <w:lang w:val="en-GB"/>
              </w:rPr>
            </w:pPr>
            <w:r w:rsidRPr="002B4C8F">
              <w:rPr>
                <w:rFonts w:ascii="Arial" w:hAnsi="Arial" w:cs="Arial"/>
                <w:sz w:val="24"/>
                <w:szCs w:val="24"/>
                <w:lang w:val="en-GB"/>
              </w:rPr>
              <w:t xml:space="preserve">And </w:t>
            </w:r>
            <w:r w:rsidR="009B7A36" w:rsidRPr="002B4C8F">
              <w:rPr>
                <w:rFonts w:ascii="Arial" w:hAnsi="Arial" w:cs="Arial"/>
                <w:sz w:val="24"/>
                <w:szCs w:val="24"/>
                <w:lang w:val="en-GB"/>
              </w:rPr>
              <w:t>there is</w:t>
            </w:r>
            <w:r w:rsidRPr="002B4C8F">
              <w:rPr>
                <w:rFonts w:ascii="Arial" w:hAnsi="Arial" w:cs="Arial"/>
                <w:sz w:val="24"/>
                <w:szCs w:val="24"/>
                <w:lang w:val="en-GB"/>
              </w:rPr>
              <w:t xml:space="preserve"> the catch. Win or lose, Post Office Ltd.'s regular commercial operations will no longer exist. In some ways, losing could be the better course of action because, as the saying goes, "from the ashes rises the Phoenix," which is the new Post Office network that will value its </w:t>
            </w:r>
            <w:r w:rsidRPr="002B4C8F">
              <w:rPr>
                <w:rFonts w:ascii="Arial" w:hAnsi="Arial" w:cs="Arial"/>
                <w:sz w:val="24"/>
                <w:szCs w:val="24"/>
                <w:lang w:val="en-GB"/>
              </w:rPr>
              <w:t>subpostmaster’s</w:t>
            </w:r>
            <w:r w:rsidRPr="002B4C8F">
              <w:rPr>
                <w:rFonts w:ascii="Arial" w:hAnsi="Arial" w:cs="Arial"/>
                <w:sz w:val="24"/>
                <w:szCs w:val="24"/>
                <w:lang w:val="en-GB"/>
              </w:rPr>
              <w:t xml:space="preserve">' services </w:t>
            </w:r>
            <w:r w:rsidRPr="002B4C8F">
              <w:rPr>
                <w:rFonts w:ascii="Arial" w:hAnsi="Arial" w:cs="Arial"/>
                <w:sz w:val="24"/>
                <w:szCs w:val="24"/>
                <w:lang w:val="en-GB"/>
              </w:rPr>
              <w:lastRenderedPageBreak/>
              <w:t xml:space="preserve">more than it does now. </w:t>
            </w:r>
          </w:p>
          <w:p w14:paraId="61C1EFB6" w14:textId="2B78693C" w:rsidR="0059102D" w:rsidRPr="00453250" w:rsidRDefault="0059102D" w:rsidP="0059102D">
            <w:pPr>
              <w:spacing w:line="360" w:lineRule="auto"/>
              <w:jc w:val="center"/>
              <w:rPr>
                <w:rFonts w:ascii="Arial" w:hAnsi="Arial" w:cs="Arial"/>
                <w:sz w:val="24"/>
                <w:szCs w:val="24"/>
              </w:rPr>
            </w:pPr>
          </w:p>
        </w:tc>
      </w:tr>
      <w:tr w:rsidR="0059102D" w:rsidRPr="00453250" w14:paraId="13C48142" w14:textId="77777777" w:rsidTr="00EA1999">
        <w:tc>
          <w:tcPr>
            <w:tcW w:w="284" w:type="dxa"/>
          </w:tcPr>
          <w:p w14:paraId="0A44BE60" w14:textId="64485F6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41</w:t>
            </w:r>
          </w:p>
        </w:tc>
        <w:tc>
          <w:tcPr>
            <w:tcW w:w="1276" w:type="dxa"/>
          </w:tcPr>
          <w:p w14:paraId="0A482C77" w14:textId="6F65FBCC"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Nicholas et al.</w:t>
            </w:r>
          </w:p>
        </w:tc>
        <w:tc>
          <w:tcPr>
            <w:tcW w:w="1276" w:type="dxa"/>
          </w:tcPr>
          <w:p w14:paraId="2C637CCD" w14:textId="77777777" w:rsidR="0059102D" w:rsidRPr="00A07195" w:rsidRDefault="0059102D" w:rsidP="0059102D">
            <w:pPr>
              <w:spacing w:line="360" w:lineRule="auto"/>
              <w:jc w:val="center"/>
              <w:rPr>
                <w:rFonts w:ascii="Arial" w:hAnsi="Arial" w:cs="Arial"/>
                <w:sz w:val="24"/>
                <w:szCs w:val="24"/>
                <w:lang w:val="en-GB"/>
              </w:rPr>
            </w:pPr>
            <w:r w:rsidRPr="00A07195">
              <w:rPr>
                <w:rFonts w:ascii="Arial" w:hAnsi="Arial" w:cs="Arial"/>
                <w:sz w:val="24"/>
                <w:szCs w:val="24"/>
                <w:lang w:val="en-GB"/>
              </w:rPr>
              <w:t>The Legal Rule That Computers Are Presumed to Be Operating Correctly - Unforeseen and Unjust Consequences</w:t>
            </w:r>
          </w:p>
          <w:p w14:paraId="0DDE7E91" w14:textId="2C433B74" w:rsidR="0059102D" w:rsidRPr="00453250" w:rsidRDefault="0059102D" w:rsidP="0059102D">
            <w:pPr>
              <w:spacing w:line="360" w:lineRule="auto"/>
              <w:jc w:val="center"/>
              <w:rPr>
                <w:rFonts w:ascii="Arial" w:hAnsi="Arial" w:cs="Arial"/>
                <w:sz w:val="24"/>
                <w:szCs w:val="24"/>
              </w:rPr>
            </w:pPr>
          </w:p>
        </w:tc>
        <w:tc>
          <w:tcPr>
            <w:tcW w:w="850" w:type="dxa"/>
          </w:tcPr>
          <w:p w14:paraId="2BAA3008" w14:textId="23988085"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2022</w:t>
            </w:r>
          </w:p>
        </w:tc>
        <w:tc>
          <w:tcPr>
            <w:tcW w:w="1843" w:type="dxa"/>
          </w:tcPr>
          <w:p w14:paraId="3B0174F4" w14:textId="7BD12903" w:rsidR="0059102D" w:rsidRPr="00453250" w:rsidRDefault="0059102D" w:rsidP="0059102D">
            <w:pPr>
              <w:spacing w:line="360" w:lineRule="auto"/>
              <w:jc w:val="center"/>
              <w:rPr>
                <w:rFonts w:ascii="Arial" w:hAnsi="Arial" w:cs="Arial"/>
                <w:sz w:val="24"/>
                <w:szCs w:val="24"/>
              </w:rPr>
            </w:pPr>
            <w:r w:rsidRPr="00E102E5">
              <w:rPr>
                <w:rFonts w:ascii="Arial" w:hAnsi="Arial" w:cs="Arial"/>
                <w:sz w:val="24"/>
                <w:szCs w:val="24"/>
              </w:rPr>
              <w:t>Google scholar , library search googles scholar search found this</w:t>
            </w:r>
          </w:p>
        </w:tc>
        <w:tc>
          <w:tcPr>
            <w:tcW w:w="1985" w:type="dxa"/>
          </w:tcPr>
          <w:p w14:paraId="41F08A82" w14:textId="3401E50D" w:rsidR="0059102D" w:rsidRPr="00C44AA5" w:rsidRDefault="0059102D" w:rsidP="0059102D">
            <w:pPr>
              <w:spacing w:line="360" w:lineRule="auto"/>
              <w:jc w:val="center"/>
              <w:rPr>
                <w:rFonts w:ascii="Arial" w:hAnsi="Arial" w:cs="Arial"/>
                <w:sz w:val="24"/>
                <w:szCs w:val="24"/>
              </w:rPr>
            </w:pPr>
            <w:r w:rsidRPr="00C44AA5">
              <w:rPr>
                <w:rFonts w:ascii="Arial" w:hAnsi="Arial" w:cs="Arial"/>
                <w:sz w:val="24"/>
                <w:szCs w:val="24"/>
              </w:rPr>
              <w:t>With the law changing to alleviate the need to prove every item of evidence, reduce the need for evidence in relation to some issues and to save the time and expense of proving the obvious</w:t>
            </w:r>
          </w:p>
        </w:tc>
        <w:tc>
          <w:tcPr>
            <w:tcW w:w="1842" w:type="dxa"/>
          </w:tcPr>
          <w:p w14:paraId="24AF78B8" w14:textId="032DAD75" w:rsidR="0059102D" w:rsidRPr="007A440C" w:rsidRDefault="0059102D" w:rsidP="004A6B13">
            <w:pPr>
              <w:spacing w:line="360" w:lineRule="auto"/>
              <w:jc w:val="center"/>
              <w:rPr>
                <w:rFonts w:ascii="Arial" w:eastAsia="Times New Roman" w:hAnsi="Arial" w:cs="Arial"/>
                <w:sz w:val="24"/>
                <w:szCs w:val="24"/>
                <w:lang w:val="en-GB" w:eastAsia="en-GB"/>
              </w:rPr>
            </w:pPr>
            <w:r w:rsidRPr="007A440C">
              <w:rPr>
                <w:rFonts w:ascii="Arial" w:eastAsia="Times New Roman" w:hAnsi="Arial" w:cs="Arial"/>
                <w:sz w:val="24"/>
                <w:szCs w:val="24"/>
                <w:lang w:val="en-GB" w:eastAsia="en-GB"/>
              </w:rPr>
              <w:t>Section 69 of the Police and Criminal Evidence Act 1984 (PACE1984) offered a remedy in that it mandated that before a document generated by a computer could be entered as evidence, the prosecution had to demonstrate that the computer was functional at the relevant time.</w:t>
            </w:r>
          </w:p>
          <w:p w14:paraId="43FE7D36" w14:textId="74C79325" w:rsidR="0059102D" w:rsidRPr="00453250" w:rsidRDefault="0059102D" w:rsidP="004A6B13">
            <w:pPr>
              <w:spacing w:line="360" w:lineRule="auto"/>
              <w:jc w:val="center"/>
              <w:rPr>
                <w:rFonts w:ascii="Arial" w:hAnsi="Arial" w:cs="Arial"/>
                <w:sz w:val="24"/>
                <w:szCs w:val="24"/>
              </w:rPr>
            </w:pPr>
          </w:p>
        </w:tc>
        <w:tc>
          <w:tcPr>
            <w:tcW w:w="1701" w:type="dxa"/>
          </w:tcPr>
          <w:p w14:paraId="68772076" w14:textId="77777777" w:rsidR="0059102D" w:rsidRPr="00BA4D51" w:rsidRDefault="0059102D" w:rsidP="0059102D">
            <w:pPr>
              <w:spacing w:line="360" w:lineRule="auto"/>
              <w:jc w:val="center"/>
              <w:rPr>
                <w:rFonts w:ascii="Arial" w:eastAsia="Times New Roman" w:hAnsi="Arial" w:cs="Arial"/>
                <w:sz w:val="24"/>
                <w:szCs w:val="24"/>
                <w:lang w:val="en-GB" w:eastAsia="en-GB"/>
              </w:rPr>
            </w:pPr>
            <w:r w:rsidRPr="00BA4D51">
              <w:rPr>
                <w:rFonts w:ascii="Arial" w:hAnsi="Arial" w:cs="Arial"/>
                <w:sz w:val="24"/>
                <w:szCs w:val="24"/>
              </w:rPr>
              <w:t xml:space="preserve">To serve the courts more officially </w:t>
            </w:r>
            <w:r w:rsidRPr="00BA4D51">
              <w:rPr>
                <w:rFonts w:ascii="Arial" w:eastAsia="Times New Roman" w:hAnsi="Arial" w:cs="Arial"/>
                <w:sz w:val="24"/>
                <w:szCs w:val="24"/>
                <w:lang w:val="en-GB" w:eastAsia="en-GB"/>
              </w:rPr>
              <w:t>By repealing Section 69 of PACE 1984, the Youth Justice and Criminal Evidence Act of 1999</w:t>
            </w:r>
          </w:p>
          <w:p w14:paraId="15164E3F" w14:textId="3D253FDC" w:rsidR="0059102D" w:rsidRPr="00453250" w:rsidRDefault="0059102D" w:rsidP="0059102D">
            <w:pPr>
              <w:spacing w:line="360" w:lineRule="auto"/>
              <w:rPr>
                <w:rFonts w:ascii="Arial" w:hAnsi="Arial" w:cs="Arial"/>
                <w:sz w:val="24"/>
                <w:szCs w:val="24"/>
              </w:rPr>
            </w:pPr>
          </w:p>
        </w:tc>
      </w:tr>
      <w:tr w:rsidR="0059102D" w:rsidRPr="00453250" w14:paraId="1F5DF2EE" w14:textId="77777777" w:rsidTr="00EA1999">
        <w:tc>
          <w:tcPr>
            <w:tcW w:w="284" w:type="dxa"/>
          </w:tcPr>
          <w:p w14:paraId="188687FB" w14:textId="5D248E1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42</w:t>
            </w:r>
          </w:p>
        </w:tc>
        <w:tc>
          <w:tcPr>
            <w:tcW w:w="1276" w:type="dxa"/>
          </w:tcPr>
          <w:p w14:paraId="7C1B6B8A" w14:textId="67963AE5"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Mason</w:t>
            </w:r>
          </w:p>
        </w:tc>
        <w:tc>
          <w:tcPr>
            <w:tcW w:w="1276" w:type="dxa"/>
          </w:tcPr>
          <w:p w14:paraId="0C73437A" w14:textId="77777777" w:rsidR="0059102D" w:rsidRPr="00625374" w:rsidRDefault="0059102D" w:rsidP="0059102D">
            <w:pPr>
              <w:spacing w:line="360" w:lineRule="auto"/>
              <w:jc w:val="center"/>
              <w:rPr>
                <w:rFonts w:ascii="Arial" w:hAnsi="Arial" w:cs="Arial"/>
                <w:sz w:val="24"/>
                <w:szCs w:val="24"/>
                <w:lang w:val="en-GB"/>
              </w:rPr>
            </w:pPr>
            <w:r w:rsidRPr="00625374">
              <w:rPr>
                <w:rFonts w:ascii="Arial" w:hAnsi="Arial" w:cs="Arial"/>
                <w:sz w:val="24"/>
                <w:szCs w:val="24"/>
                <w:lang w:val="en-GB"/>
              </w:rPr>
              <w:t>The Post Office Horizon scandal: a brief chronology</w:t>
            </w:r>
          </w:p>
          <w:p w14:paraId="42F998A6" w14:textId="2C6AEA8F" w:rsidR="0059102D" w:rsidRPr="00453250" w:rsidRDefault="0059102D" w:rsidP="0059102D">
            <w:pPr>
              <w:spacing w:line="360" w:lineRule="auto"/>
              <w:jc w:val="center"/>
              <w:rPr>
                <w:rFonts w:ascii="Arial" w:hAnsi="Arial" w:cs="Arial"/>
                <w:sz w:val="24"/>
                <w:szCs w:val="24"/>
              </w:rPr>
            </w:pPr>
          </w:p>
        </w:tc>
        <w:tc>
          <w:tcPr>
            <w:tcW w:w="850" w:type="dxa"/>
          </w:tcPr>
          <w:p w14:paraId="7C61FA88" w14:textId="5ADFB231"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2021</w:t>
            </w:r>
          </w:p>
        </w:tc>
        <w:tc>
          <w:tcPr>
            <w:tcW w:w="1843" w:type="dxa"/>
          </w:tcPr>
          <w:p w14:paraId="55D538A1" w14:textId="1474FE4E" w:rsidR="0059102D" w:rsidRPr="003D2846" w:rsidRDefault="0059102D" w:rsidP="0059102D">
            <w:pPr>
              <w:spacing w:line="360" w:lineRule="auto"/>
              <w:jc w:val="center"/>
              <w:rPr>
                <w:rFonts w:ascii="Arial" w:hAnsi="Arial" w:cs="Arial"/>
                <w:sz w:val="24"/>
                <w:szCs w:val="24"/>
              </w:rPr>
            </w:pPr>
            <w:r w:rsidRPr="003D2846">
              <w:rPr>
                <w:rFonts w:ascii="Arial" w:hAnsi="Arial" w:cs="Arial"/>
                <w:sz w:val="24"/>
                <w:szCs w:val="24"/>
              </w:rPr>
              <w:t>Google scholar , library search googles scholar search found this noting was available on the university library</w:t>
            </w:r>
          </w:p>
        </w:tc>
        <w:tc>
          <w:tcPr>
            <w:tcW w:w="1985" w:type="dxa"/>
          </w:tcPr>
          <w:p w14:paraId="6FEA50D3" w14:textId="314BA1D9"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 xml:space="preserve">The post office went to extreme lengths in 2015 by terminating the contract with second sight , the chairman, and the working group a day before second sights report was due to the working group </w:t>
            </w:r>
          </w:p>
        </w:tc>
        <w:tc>
          <w:tcPr>
            <w:tcW w:w="1842" w:type="dxa"/>
          </w:tcPr>
          <w:p w14:paraId="0B2BB4C7" w14:textId="5C2CFED7" w:rsidR="0059102D" w:rsidRPr="0053576A" w:rsidRDefault="0059102D" w:rsidP="0059102D">
            <w:pPr>
              <w:spacing w:line="360" w:lineRule="auto"/>
              <w:jc w:val="center"/>
              <w:rPr>
                <w:rFonts w:ascii="Arial" w:hAnsi="Arial" w:cs="Arial"/>
                <w:sz w:val="24"/>
                <w:szCs w:val="24"/>
              </w:rPr>
            </w:pPr>
            <w:r w:rsidRPr="0053576A">
              <w:rPr>
                <w:rFonts w:ascii="Arial" w:hAnsi="Arial" w:cs="Arial"/>
                <w:sz w:val="24"/>
                <w:szCs w:val="24"/>
              </w:rPr>
              <w:t xml:space="preserve">2009 saw the formation of the Justice for Subpostmaster Alliance by former subpostmaster. </w:t>
            </w:r>
            <w:r w:rsidRPr="00C604FB">
              <w:rPr>
                <w:rFonts w:ascii="Arial" w:hAnsi="Arial" w:cs="Arial"/>
                <w:sz w:val="24"/>
                <w:szCs w:val="24"/>
              </w:rPr>
              <w:t>In 2013, the First Complaint Review and Mediation Scheme was launched, and throughout its 12-week period, 150 applications were received.</w:t>
            </w:r>
          </w:p>
        </w:tc>
        <w:tc>
          <w:tcPr>
            <w:tcW w:w="1701" w:type="dxa"/>
          </w:tcPr>
          <w:p w14:paraId="26C2EF2A" w14:textId="786ED900"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The Post Office and the lengths it goes to, to keep the fact hidden should be illegal for any organization to act how the post office has acted over the past 25 years plus. This article contains more readable source.</w:t>
            </w:r>
          </w:p>
        </w:tc>
      </w:tr>
      <w:tr w:rsidR="0059102D" w:rsidRPr="00453250" w14:paraId="05EE14EB" w14:textId="77777777" w:rsidTr="00EA1999">
        <w:tc>
          <w:tcPr>
            <w:tcW w:w="284" w:type="dxa"/>
          </w:tcPr>
          <w:p w14:paraId="6CE43414" w14:textId="79422F0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43</w:t>
            </w:r>
          </w:p>
        </w:tc>
        <w:tc>
          <w:tcPr>
            <w:tcW w:w="1276" w:type="dxa"/>
          </w:tcPr>
          <w:p w14:paraId="09AECAAC" w14:textId="3E98E97C" w:rsidR="0059102D" w:rsidRPr="00453250" w:rsidRDefault="0059102D" w:rsidP="0059102D">
            <w:pPr>
              <w:spacing w:line="360" w:lineRule="auto"/>
              <w:jc w:val="center"/>
              <w:rPr>
                <w:rFonts w:ascii="Arial" w:hAnsi="Arial" w:cs="Arial"/>
                <w:sz w:val="24"/>
                <w:szCs w:val="24"/>
              </w:rPr>
            </w:pPr>
            <w:bookmarkStart w:id="51" w:name="_Hlk166610523"/>
            <w:r w:rsidRPr="00453250">
              <w:rPr>
                <w:rFonts w:ascii="Arial" w:hAnsi="Arial" w:cs="Arial"/>
                <w:sz w:val="24"/>
                <w:szCs w:val="24"/>
              </w:rPr>
              <w:t>Moorhead, Nokes, Helm</w:t>
            </w:r>
            <w:bookmarkEnd w:id="51"/>
          </w:p>
        </w:tc>
        <w:tc>
          <w:tcPr>
            <w:tcW w:w="1276" w:type="dxa"/>
          </w:tcPr>
          <w:p w14:paraId="4942C629" w14:textId="77777777" w:rsidR="0059102D" w:rsidRPr="00B16041" w:rsidRDefault="0059102D" w:rsidP="0059102D">
            <w:pPr>
              <w:spacing w:line="360" w:lineRule="auto"/>
              <w:jc w:val="center"/>
              <w:rPr>
                <w:rFonts w:ascii="Arial" w:hAnsi="Arial" w:cs="Arial"/>
                <w:sz w:val="24"/>
                <w:szCs w:val="24"/>
                <w:lang w:val="en-GB"/>
              </w:rPr>
            </w:pPr>
            <w:r w:rsidRPr="00B16041">
              <w:rPr>
                <w:rFonts w:ascii="Arial" w:hAnsi="Arial" w:cs="Arial"/>
                <w:sz w:val="24"/>
                <w:szCs w:val="24"/>
                <w:lang w:val="en-GB"/>
              </w:rPr>
              <w:t xml:space="preserve">Post Office Scandal Project: Issues Arising in the Conduct of the </w:t>
            </w:r>
            <w:r w:rsidRPr="00B16041">
              <w:rPr>
                <w:rFonts w:ascii="Arial" w:hAnsi="Arial" w:cs="Arial"/>
                <w:sz w:val="24"/>
                <w:szCs w:val="24"/>
                <w:lang w:val="en-GB"/>
              </w:rPr>
              <w:lastRenderedPageBreak/>
              <w:t>Bates Litigation</w:t>
            </w:r>
          </w:p>
          <w:p w14:paraId="11A1CF13" w14:textId="612D11BE" w:rsidR="0059102D" w:rsidRPr="00453250" w:rsidRDefault="0059102D" w:rsidP="0059102D">
            <w:pPr>
              <w:spacing w:line="360" w:lineRule="auto"/>
              <w:rPr>
                <w:rFonts w:ascii="Arial" w:hAnsi="Arial" w:cs="Arial"/>
                <w:sz w:val="24"/>
                <w:szCs w:val="24"/>
              </w:rPr>
            </w:pPr>
          </w:p>
        </w:tc>
        <w:tc>
          <w:tcPr>
            <w:tcW w:w="850" w:type="dxa"/>
          </w:tcPr>
          <w:p w14:paraId="0791D449" w14:textId="633FE6B7" w:rsidR="0059102D" w:rsidRPr="00453250" w:rsidRDefault="0059102D" w:rsidP="0059102D">
            <w:pPr>
              <w:spacing w:line="360" w:lineRule="auto"/>
              <w:rPr>
                <w:rFonts w:ascii="Arial" w:hAnsi="Arial" w:cs="Arial"/>
                <w:sz w:val="24"/>
                <w:szCs w:val="24"/>
              </w:rPr>
            </w:pPr>
            <w:r>
              <w:rPr>
                <w:rFonts w:ascii="Arial" w:hAnsi="Arial" w:cs="Arial"/>
                <w:sz w:val="24"/>
                <w:szCs w:val="24"/>
              </w:rPr>
              <w:lastRenderedPageBreak/>
              <w:t>2021</w:t>
            </w:r>
          </w:p>
        </w:tc>
        <w:tc>
          <w:tcPr>
            <w:tcW w:w="1843" w:type="dxa"/>
          </w:tcPr>
          <w:p w14:paraId="0089B9D5" w14:textId="10121DBC"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Methods used was public documents in a google scholar search</w:t>
            </w:r>
          </w:p>
        </w:tc>
        <w:tc>
          <w:tcPr>
            <w:tcW w:w="1985" w:type="dxa"/>
          </w:tcPr>
          <w:p w14:paraId="2F170861" w14:textId="77C86A9B" w:rsidR="0059102D" w:rsidRPr="00A47AEA" w:rsidRDefault="0059102D" w:rsidP="0059102D">
            <w:pPr>
              <w:spacing w:line="360" w:lineRule="auto"/>
              <w:jc w:val="center"/>
              <w:rPr>
                <w:rFonts w:ascii="Arial" w:hAnsi="Arial" w:cs="Arial"/>
                <w:sz w:val="24"/>
                <w:szCs w:val="24"/>
                <w:lang w:val="en-GB"/>
              </w:rPr>
            </w:pPr>
            <w:r>
              <w:rPr>
                <w:rFonts w:ascii="Arial" w:hAnsi="Arial" w:cs="Arial"/>
                <w:sz w:val="24"/>
                <w:szCs w:val="24"/>
                <w:lang w:val="en-GB"/>
              </w:rPr>
              <w:t xml:space="preserve">The post office statement on Fujitsu </w:t>
            </w:r>
            <w:r w:rsidRPr="00A47AEA">
              <w:rPr>
                <w:rFonts w:ascii="Arial" w:hAnsi="Arial" w:cs="Arial"/>
                <w:sz w:val="24"/>
                <w:szCs w:val="24"/>
                <w:lang w:val="en-GB"/>
              </w:rPr>
              <w:t xml:space="preserve">it is evident that Fujitsu is a meticulous, competent, and dedicated organization </w:t>
            </w:r>
            <w:r w:rsidRPr="00A47AEA">
              <w:rPr>
                <w:rFonts w:ascii="Arial" w:hAnsi="Arial" w:cs="Arial"/>
                <w:sz w:val="24"/>
                <w:szCs w:val="24"/>
                <w:lang w:val="en-GB"/>
              </w:rPr>
              <w:lastRenderedPageBreak/>
              <w:t xml:space="preserve">that took </w:t>
            </w:r>
            <w:r w:rsidR="002D40BB" w:rsidRPr="00A47AEA">
              <w:rPr>
                <w:rFonts w:ascii="Arial" w:hAnsi="Arial" w:cs="Arial"/>
                <w:sz w:val="24"/>
                <w:szCs w:val="24"/>
                <w:lang w:val="en-GB"/>
              </w:rPr>
              <w:t>significant effort</w:t>
            </w:r>
            <w:r w:rsidRPr="00A47AEA">
              <w:rPr>
                <w:rFonts w:ascii="Arial" w:hAnsi="Arial" w:cs="Arial"/>
                <w:sz w:val="24"/>
                <w:szCs w:val="24"/>
                <w:lang w:val="en-GB"/>
              </w:rPr>
              <w:t xml:space="preserve"> to ensure that all concerns were appropriately reviewed and handled.  this statement is a blatantly lie</w:t>
            </w:r>
            <w:r>
              <w:rPr>
                <w:rFonts w:ascii="Arial" w:hAnsi="Arial" w:cs="Arial"/>
                <w:sz w:val="24"/>
                <w:szCs w:val="24"/>
                <w:lang w:val="en-GB"/>
              </w:rPr>
              <w:t>.</w:t>
            </w:r>
          </w:p>
          <w:p w14:paraId="3EAAD488" w14:textId="2A2380F5" w:rsidR="0059102D" w:rsidRPr="00E712E4" w:rsidRDefault="0059102D" w:rsidP="0059102D">
            <w:pPr>
              <w:spacing w:line="360" w:lineRule="auto"/>
              <w:jc w:val="center"/>
              <w:rPr>
                <w:rFonts w:ascii="Arial" w:hAnsi="Arial" w:cs="Arial"/>
                <w:sz w:val="24"/>
                <w:szCs w:val="24"/>
              </w:rPr>
            </w:pPr>
          </w:p>
        </w:tc>
        <w:tc>
          <w:tcPr>
            <w:tcW w:w="1842" w:type="dxa"/>
          </w:tcPr>
          <w:p w14:paraId="11D84375" w14:textId="392C57BA" w:rsidR="0059102D" w:rsidRPr="00654483" w:rsidRDefault="0059102D" w:rsidP="0059102D">
            <w:pPr>
              <w:spacing w:line="360" w:lineRule="auto"/>
              <w:jc w:val="center"/>
              <w:rPr>
                <w:rFonts w:ascii="Arial" w:hAnsi="Arial" w:cs="Arial"/>
                <w:sz w:val="24"/>
                <w:szCs w:val="24"/>
                <w:lang w:val="en-GB"/>
              </w:rPr>
            </w:pPr>
            <w:r w:rsidRPr="00917B35">
              <w:rPr>
                <w:rFonts w:ascii="Arial" w:hAnsi="Arial" w:cs="Arial"/>
                <w:sz w:val="24"/>
                <w:szCs w:val="24"/>
                <w:lang w:val="en-GB"/>
              </w:rPr>
              <w:lastRenderedPageBreak/>
              <w:t>T</w:t>
            </w:r>
            <w:r w:rsidRPr="00654483">
              <w:rPr>
                <w:rFonts w:ascii="Arial" w:hAnsi="Arial" w:cs="Arial"/>
                <w:sz w:val="24"/>
                <w:szCs w:val="24"/>
                <w:lang w:val="en-GB"/>
              </w:rPr>
              <w:t>he establishment and administration of S</w:t>
            </w:r>
            <w:r w:rsidRPr="00917B35">
              <w:rPr>
                <w:rFonts w:ascii="Arial" w:hAnsi="Arial" w:cs="Arial"/>
                <w:sz w:val="24"/>
                <w:szCs w:val="24"/>
                <w:lang w:val="en-GB"/>
              </w:rPr>
              <w:t>ubpostmaster</w:t>
            </w:r>
            <w:r w:rsidRPr="00654483">
              <w:rPr>
                <w:rFonts w:ascii="Arial" w:hAnsi="Arial" w:cs="Arial"/>
                <w:sz w:val="24"/>
                <w:szCs w:val="24"/>
                <w:lang w:val="en-GB"/>
              </w:rPr>
              <w:t xml:space="preserve"> contracts; the enforcement of any deficit </w:t>
            </w:r>
            <w:r w:rsidRPr="00654483">
              <w:rPr>
                <w:rFonts w:ascii="Arial" w:hAnsi="Arial" w:cs="Arial"/>
                <w:sz w:val="24"/>
                <w:szCs w:val="24"/>
                <w:lang w:val="en-GB"/>
              </w:rPr>
              <w:lastRenderedPageBreak/>
              <w:t>obligations under those contracts; and the replies to grievances and parliamentary inquiries</w:t>
            </w:r>
          </w:p>
          <w:p w14:paraId="3AA82911" w14:textId="534B7BC6" w:rsidR="0059102D" w:rsidRPr="00917B35" w:rsidRDefault="0059102D" w:rsidP="0059102D">
            <w:pPr>
              <w:spacing w:line="360" w:lineRule="auto"/>
              <w:jc w:val="center"/>
              <w:rPr>
                <w:rFonts w:ascii="Arial" w:hAnsi="Arial" w:cs="Arial"/>
                <w:sz w:val="24"/>
                <w:szCs w:val="24"/>
              </w:rPr>
            </w:pPr>
          </w:p>
        </w:tc>
        <w:tc>
          <w:tcPr>
            <w:tcW w:w="1701" w:type="dxa"/>
          </w:tcPr>
          <w:p w14:paraId="603C574D" w14:textId="03C2901C" w:rsidR="0059102D" w:rsidRPr="00453250" w:rsidRDefault="0059102D" w:rsidP="0059102D">
            <w:pPr>
              <w:spacing w:line="360" w:lineRule="auto"/>
              <w:jc w:val="center"/>
              <w:rPr>
                <w:rFonts w:ascii="Arial" w:hAnsi="Arial" w:cs="Arial"/>
                <w:sz w:val="24"/>
                <w:szCs w:val="24"/>
              </w:rPr>
            </w:pPr>
            <w:r w:rsidRPr="00DB4C0D">
              <w:rPr>
                <w:rFonts w:ascii="Arial" w:hAnsi="Arial" w:cs="Arial"/>
                <w:sz w:val="24"/>
                <w:szCs w:val="24"/>
              </w:rPr>
              <w:lastRenderedPageBreak/>
              <w:t>Post office attorneys handled most of the prosecution.</w:t>
            </w:r>
            <w:r>
              <w:rPr>
                <w:rFonts w:ascii="Arial" w:hAnsi="Arial" w:cs="Arial"/>
                <w:sz w:val="24"/>
                <w:szCs w:val="24"/>
              </w:rPr>
              <w:t xml:space="preserve"> With all the evidence pointing to the post </w:t>
            </w:r>
            <w:r>
              <w:rPr>
                <w:rFonts w:ascii="Arial" w:hAnsi="Arial" w:cs="Arial"/>
                <w:sz w:val="24"/>
                <w:szCs w:val="24"/>
              </w:rPr>
              <w:lastRenderedPageBreak/>
              <w:t>office someone should be made accountable for this scandal</w:t>
            </w:r>
          </w:p>
        </w:tc>
      </w:tr>
      <w:tr w:rsidR="0059102D" w:rsidRPr="00453250" w14:paraId="01657FC6" w14:textId="77777777" w:rsidTr="00EA1999">
        <w:trPr>
          <w:trHeight w:val="1968"/>
        </w:trPr>
        <w:tc>
          <w:tcPr>
            <w:tcW w:w="284" w:type="dxa"/>
          </w:tcPr>
          <w:p w14:paraId="62DEFAC2" w14:textId="2A08B971"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44</w:t>
            </w:r>
          </w:p>
        </w:tc>
        <w:tc>
          <w:tcPr>
            <w:tcW w:w="1276" w:type="dxa"/>
          </w:tcPr>
          <w:p w14:paraId="1F46D206" w14:textId="1A9BF34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Samuels</w:t>
            </w:r>
          </w:p>
        </w:tc>
        <w:tc>
          <w:tcPr>
            <w:tcW w:w="1276" w:type="dxa"/>
          </w:tcPr>
          <w:p w14:paraId="6BB2B39D" w14:textId="07CCFFF6" w:rsidR="0059102D" w:rsidRPr="00DF5218" w:rsidRDefault="0059102D" w:rsidP="0059102D">
            <w:pPr>
              <w:spacing w:line="360" w:lineRule="auto"/>
              <w:jc w:val="center"/>
              <w:rPr>
                <w:rFonts w:ascii="Arial" w:hAnsi="Arial" w:cs="Arial"/>
                <w:sz w:val="24"/>
                <w:szCs w:val="24"/>
                <w:lang w:val="en-GB"/>
              </w:rPr>
            </w:pPr>
            <w:r w:rsidRPr="00DF5218">
              <w:rPr>
                <w:rFonts w:ascii="Arial" w:hAnsi="Arial" w:cs="Arial"/>
                <w:sz w:val="24"/>
                <w:szCs w:val="24"/>
                <w:lang w:val="en-GB"/>
              </w:rPr>
              <w:t>Going Postal: The Post Office Horizon Scanda</w:t>
            </w:r>
            <w:r w:rsidRPr="00453250">
              <w:rPr>
                <w:rFonts w:ascii="Arial" w:hAnsi="Arial" w:cs="Arial"/>
                <w:sz w:val="24"/>
                <w:szCs w:val="24"/>
                <w:lang w:val="en-GB"/>
              </w:rPr>
              <w:t>l</w:t>
            </w:r>
          </w:p>
          <w:p w14:paraId="7AF3F915" w14:textId="7BFEF72F" w:rsidR="0059102D" w:rsidRPr="00453250" w:rsidRDefault="0059102D" w:rsidP="0059102D">
            <w:pPr>
              <w:spacing w:line="360" w:lineRule="auto"/>
              <w:rPr>
                <w:rFonts w:ascii="Arial" w:hAnsi="Arial" w:cs="Arial"/>
                <w:sz w:val="24"/>
                <w:szCs w:val="24"/>
              </w:rPr>
            </w:pPr>
          </w:p>
        </w:tc>
        <w:tc>
          <w:tcPr>
            <w:tcW w:w="850" w:type="dxa"/>
          </w:tcPr>
          <w:p w14:paraId="7CA790B6" w14:textId="7CBDAC7A"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2022</w:t>
            </w:r>
          </w:p>
        </w:tc>
        <w:tc>
          <w:tcPr>
            <w:tcW w:w="1843" w:type="dxa"/>
          </w:tcPr>
          <w:p w14:paraId="4367A083" w14:textId="368EF97E" w:rsidR="0059102D" w:rsidRPr="00C42F87" w:rsidRDefault="008417C5" w:rsidP="0059102D">
            <w:pPr>
              <w:spacing w:line="360" w:lineRule="auto"/>
              <w:jc w:val="center"/>
              <w:rPr>
                <w:rFonts w:ascii="Arial" w:hAnsi="Arial" w:cs="Arial"/>
                <w:sz w:val="24"/>
                <w:szCs w:val="24"/>
              </w:rPr>
            </w:pPr>
            <w:r w:rsidRPr="00C42F87">
              <w:rPr>
                <w:rFonts w:ascii="Arial" w:hAnsi="Arial" w:cs="Arial"/>
                <w:sz w:val="24"/>
                <w:szCs w:val="24"/>
              </w:rPr>
              <w:t>This data was found using a googl</w:t>
            </w:r>
            <w:r w:rsidR="00C42F87" w:rsidRPr="00C42F87">
              <w:rPr>
                <w:rFonts w:ascii="Arial" w:hAnsi="Arial" w:cs="Arial"/>
                <w:sz w:val="24"/>
                <w:szCs w:val="24"/>
              </w:rPr>
              <w:t xml:space="preserve">e scholar search </w:t>
            </w:r>
          </w:p>
        </w:tc>
        <w:tc>
          <w:tcPr>
            <w:tcW w:w="1985" w:type="dxa"/>
          </w:tcPr>
          <w:p w14:paraId="0F6AB37F" w14:textId="77777777" w:rsidR="0097448E" w:rsidRPr="0097448E" w:rsidRDefault="0097448E" w:rsidP="00287070">
            <w:pPr>
              <w:spacing w:line="360" w:lineRule="auto"/>
              <w:jc w:val="center"/>
              <w:rPr>
                <w:rFonts w:ascii="Arial" w:eastAsia="Times New Roman" w:hAnsi="Arial" w:cs="Arial"/>
                <w:sz w:val="24"/>
                <w:szCs w:val="24"/>
                <w:lang w:val="en-GB" w:eastAsia="en-GB"/>
              </w:rPr>
            </w:pPr>
            <w:r w:rsidRPr="0097448E">
              <w:rPr>
                <w:rFonts w:ascii="Arial" w:eastAsia="Times New Roman" w:hAnsi="Arial" w:cs="Arial"/>
                <w:sz w:val="24"/>
                <w:szCs w:val="24"/>
                <w:lang w:val="en-GB" w:eastAsia="en-GB"/>
              </w:rPr>
              <w:t>Numerous other victims started contacting each other, as occurrences nationwide paralleled and frequently exceeded Bates's personal struggles.</w:t>
            </w:r>
          </w:p>
          <w:p w14:paraId="798587F2" w14:textId="24A5E0C4" w:rsidR="0059102D" w:rsidRPr="00287070" w:rsidRDefault="0059102D" w:rsidP="00287070">
            <w:pPr>
              <w:spacing w:line="360" w:lineRule="auto"/>
              <w:jc w:val="center"/>
              <w:rPr>
                <w:rFonts w:ascii="Arial" w:hAnsi="Arial" w:cs="Arial"/>
                <w:sz w:val="24"/>
                <w:szCs w:val="24"/>
              </w:rPr>
            </w:pPr>
          </w:p>
        </w:tc>
        <w:tc>
          <w:tcPr>
            <w:tcW w:w="1842" w:type="dxa"/>
          </w:tcPr>
          <w:p w14:paraId="24806A51" w14:textId="77777777" w:rsidR="00412C24" w:rsidRPr="00412C24" w:rsidRDefault="00412C24" w:rsidP="00287070">
            <w:pPr>
              <w:spacing w:line="360" w:lineRule="auto"/>
              <w:jc w:val="center"/>
              <w:rPr>
                <w:rFonts w:ascii="Arial" w:eastAsia="Times New Roman" w:hAnsi="Arial" w:cs="Arial"/>
                <w:sz w:val="24"/>
                <w:szCs w:val="24"/>
                <w:lang w:val="en-GB" w:eastAsia="en-GB"/>
              </w:rPr>
            </w:pPr>
            <w:r w:rsidRPr="00412C24">
              <w:rPr>
                <w:rFonts w:ascii="Arial" w:eastAsia="Times New Roman" w:hAnsi="Arial" w:cs="Arial"/>
                <w:sz w:val="24"/>
                <w:szCs w:val="24"/>
                <w:lang w:val="en-GB" w:eastAsia="en-GB"/>
              </w:rPr>
              <w:t>In 1999, the Post Office was divided into 21 distinct business units under the "Shaping for Competitive Success" initiative, which was influenced by McKinsey and operated as an internal market that nobody understood.</w:t>
            </w:r>
          </w:p>
          <w:p w14:paraId="12BD3E43" w14:textId="2C4EE7FD" w:rsidR="0059102D" w:rsidRPr="00287070" w:rsidRDefault="0059102D" w:rsidP="00287070">
            <w:pPr>
              <w:spacing w:line="360" w:lineRule="auto"/>
              <w:jc w:val="center"/>
              <w:rPr>
                <w:rFonts w:ascii="Arial" w:hAnsi="Arial" w:cs="Arial"/>
                <w:sz w:val="24"/>
                <w:szCs w:val="24"/>
              </w:rPr>
            </w:pPr>
          </w:p>
        </w:tc>
        <w:tc>
          <w:tcPr>
            <w:tcW w:w="1701" w:type="dxa"/>
          </w:tcPr>
          <w:p w14:paraId="4BA3CBEF" w14:textId="14F8BD1D" w:rsidR="00287070" w:rsidRPr="00287070" w:rsidRDefault="00287070" w:rsidP="00287070">
            <w:pPr>
              <w:spacing w:line="360" w:lineRule="auto"/>
              <w:jc w:val="center"/>
              <w:rPr>
                <w:rFonts w:ascii="Arial" w:hAnsi="Arial" w:cs="Arial"/>
                <w:sz w:val="24"/>
                <w:szCs w:val="24"/>
              </w:rPr>
            </w:pPr>
            <w:r w:rsidRPr="00287070">
              <w:rPr>
                <w:rFonts w:ascii="Arial" w:hAnsi="Arial" w:cs="Arial"/>
                <w:sz w:val="24"/>
                <w:szCs w:val="24"/>
              </w:rPr>
              <w:t>W</w:t>
            </w:r>
            <w:r w:rsidRPr="00287070">
              <w:rPr>
                <w:rFonts w:ascii="Arial" w:hAnsi="Arial" w:cs="Arial"/>
                <w:sz w:val="24"/>
                <w:szCs w:val="24"/>
              </w:rPr>
              <w:t xml:space="preserve">hile the Post Office stands justly disgraced, </w:t>
            </w:r>
          </w:p>
          <w:p w14:paraId="65D37ECB" w14:textId="3A14F23D" w:rsidR="00287070" w:rsidRPr="00287070" w:rsidRDefault="00287070" w:rsidP="00287070">
            <w:pPr>
              <w:spacing w:line="360" w:lineRule="auto"/>
              <w:jc w:val="center"/>
              <w:rPr>
                <w:rFonts w:ascii="Arial" w:hAnsi="Arial" w:cs="Arial"/>
                <w:sz w:val="24"/>
                <w:szCs w:val="24"/>
              </w:rPr>
            </w:pPr>
            <w:r w:rsidRPr="00287070">
              <w:rPr>
                <w:rFonts w:ascii="Arial" w:hAnsi="Arial" w:cs="Arial"/>
                <w:sz w:val="24"/>
                <w:szCs w:val="24"/>
              </w:rPr>
              <w:t xml:space="preserve">there remains one shortfall larger than </w:t>
            </w:r>
            <w:r w:rsidRPr="00287070">
              <w:rPr>
                <w:rFonts w:ascii="Arial" w:hAnsi="Arial" w:cs="Arial"/>
                <w:sz w:val="24"/>
                <w:szCs w:val="24"/>
              </w:rPr>
              <w:t>any.</w:t>
            </w:r>
            <w:r w:rsidRPr="00287070">
              <w:rPr>
                <w:rFonts w:ascii="Arial" w:hAnsi="Arial" w:cs="Arial"/>
                <w:sz w:val="24"/>
                <w:szCs w:val="24"/>
              </w:rPr>
              <w:t xml:space="preserve"> </w:t>
            </w:r>
          </w:p>
          <w:p w14:paraId="7DB40BF5" w14:textId="77777777" w:rsidR="00287070" w:rsidRPr="00287070" w:rsidRDefault="00287070" w:rsidP="00287070">
            <w:pPr>
              <w:spacing w:line="360" w:lineRule="auto"/>
              <w:jc w:val="center"/>
              <w:rPr>
                <w:rFonts w:ascii="Arial" w:hAnsi="Arial" w:cs="Arial"/>
                <w:sz w:val="24"/>
                <w:szCs w:val="24"/>
              </w:rPr>
            </w:pPr>
            <w:r w:rsidRPr="00287070">
              <w:rPr>
                <w:rFonts w:ascii="Arial" w:hAnsi="Arial" w:cs="Arial"/>
                <w:sz w:val="24"/>
                <w:szCs w:val="24"/>
              </w:rPr>
              <w:t xml:space="preserve">thrown up by its IT system: that in accountability </w:t>
            </w:r>
          </w:p>
          <w:p w14:paraId="7F3BAA84" w14:textId="77777777" w:rsidR="00287070" w:rsidRPr="00287070" w:rsidRDefault="00287070" w:rsidP="00287070">
            <w:pPr>
              <w:spacing w:line="360" w:lineRule="auto"/>
              <w:jc w:val="center"/>
              <w:rPr>
                <w:rFonts w:ascii="Arial" w:hAnsi="Arial" w:cs="Arial"/>
                <w:sz w:val="24"/>
                <w:szCs w:val="24"/>
              </w:rPr>
            </w:pPr>
            <w:r w:rsidRPr="00287070">
              <w:rPr>
                <w:rFonts w:ascii="Arial" w:hAnsi="Arial" w:cs="Arial"/>
                <w:sz w:val="24"/>
                <w:szCs w:val="24"/>
              </w:rPr>
              <w:t xml:space="preserve">for those responsible for the scandal. If the </w:t>
            </w:r>
          </w:p>
          <w:p w14:paraId="2F09752D" w14:textId="77777777" w:rsidR="00287070" w:rsidRPr="00287070" w:rsidRDefault="00287070" w:rsidP="00287070">
            <w:pPr>
              <w:spacing w:line="360" w:lineRule="auto"/>
              <w:jc w:val="center"/>
              <w:rPr>
                <w:rFonts w:ascii="Arial" w:hAnsi="Arial" w:cs="Arial"/>
                <w:sz w:val="24"/>
                <w:szCs w:val="24"/>
              </w:rPr>
            </w:pPr>
            <w:r w:rsidRPr="00287070">
              <w:rPr>
                <w:rFonts w:ascii="Arial" w:hAnsi="Arial" w:cs="Arial"/>
                <w:sz w:val="24"/>
                <w:szCs w:val="24"/>
              </w:rPr>
              <w:lastRenderedPageBreak/>
              <w:t xml:space="preserve">lessons of one of Britain’s worst abuses of official </w:t>
            </w:r>
          </w:p>
          <w:p w14:paraId="010A40D3" w14:textId="18E1167E" w:rsidR="0059102D" w:rsidRPr="00453250" w:rsidRDefault="00287070" w:rsidP="00287070">
            <w:pPr>
              <w:spacing w:line="360" w:lineRule="auto"/>
              <w:jc w:val="center"/>
              <w:rPr>
                <w:rFonts w:ascii="Arial" w:hAnsi="Arial" w:cs="Arial"/>
                <w:sz w:val="24"/>
                <w:szCs w:val="24"/>
              </w:rPr>
            </w:pPr>
            <w:r w:rsidRPr="00287070">
              <w:rPr>
                <w:rFonts w:ascii="Arial" w:hAnsi="Arial" w:cs="Arial"/>
                <w:sz w:val="24"/>
                <w:szCs w:val="24"/>
              </w:rPr>
              <w:t>and corporate power are to be learned, it must be</w:t>
            </w:r>
          </w:p>
        </w:tc>
      </w:tr>
      <w:tr w:rsidR="0059102D" w:rsidRPr="00453250" w14:paraId="7C7471F8" w14:textId="77777777" w:rsidTr="00EA1999">
        <w:tc>
          <w:tcPr>
            <w:tcW w:w="284" w:type="dxa"/>
          </w:tcPr>
          <w:p w14:paraId="79A82E7D" w14:textId="540B9FF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45</w:t>
            </w:r>
          </w:p>
        </w:tc>
        <w:tc>
          <w:tcPr>
            <w:tcW w:w="1276" w:type="dxa"/>
          </w:tcPr>
          <w:p w14:paraId="440C5DC2" w14:textId="0366F61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Farber</w:t>
            </w:r>
          </w:p>
        </w:tc>
        <w:tc>
          <w:tcPr>
            <w:tcW w:w="1276" w:type="dxa"/>
          </w:tcPr>
          <w:p w14:paraId="47F53908" w14:textId="20260C6D" w:rsidR="0059102D" w:rsidRPr="00E3745A" w:rsidRDefault="0059102D" w:rsidP="0059102D">
            <w:pPr>
              <w:spacing w:line="360" w:lineRule="auto"/>
              <w:jc w:val="center"/>
              <w:rPr>
                <w:rFonts w:ascii="Arial" w:hAnsi="Arial" w:cs="Arial"/>
                <w:sz w:val="24"/>
                <w:szCs w:val="24"/>
                <w:lang w:val="en-GB"/>
              </w:rPr>
            </w:pPr>
            <w:r w:rsidRPr="00E3745A">
              <w:rPr>
                <w:rFonts w:ascii="Arial" w:hAnsi="Arial" w:cs="Arial"/>
                <w:sz w:val="24"/>
                <w:szCs w:val="24"/>
                <w:lang w:val="en-GB"/>
              </w:rPr>
              <w:t xml:space="preserve">Post Office scandal drama set for </w:t>
            </w:r>
            <w:r w:rsidRPr="00453250">
              <w:rPr>
                <w:rFonts w:ascii="Arial" w:hAnsi="Arial" w:cs="Arial"/>
                <w:sz w:val="24"/>
                <w:szCs w:val="24"/>
                <w:lang w:val="en-GB"/>
              </w:rPr>
              <w:t>ITV.</w:t>
            </w:r>
          </w:p>
          <w:p w14:paraId="2975A821" w14:textId="4D6ED1A2" w:rsidR="0059102D" w:rsidRPr="00453250" w:rsidRDefault="0059102D" w:rsidP="0059102D">
            <w:pPr>
              <w:spacing w:line="360" w:lineRule="auto"/>
              <w:jc w:val="center"/>
              <w:rPr>
                <w:rFonts w:ascii="Arial" w:hAnsi="Arial" w:cs="Arial"/>
                <w:sz w:val="24"/>
                <w:szCs w:val="24"/>
              </w:rPr>
            </w:pPr>
          </w:p>
        </w:tc>
        <w:tc>
          <w:tcPr>
            <w:tcW w:w="850" w:type="dxa"/>
          </w:tcPr>
          <w:p w14:paraId="21BFCCDC" w14:textId="6A259FC5"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2021</w:t>
            </w:r>
          </w:p>
        </w:tc>
        <w:tc>
          <w:tcPr>
            <w:tcW w:w="1843" w:type="dxa"/>
          </w:tcPr>
          <w:p w14:paraId="5622E9B7" w14:textId="253289C9" w:rsidR="0059102D" w:rsidRPr="006D7E74" w:rsidRDefault="0059102D" w:rsidP="0059102D">
            <w:pPr>
              <w:spacing w:line="360" w:lineRule="auto"/>
              <w:jc w:val="center"/>
              <w:rPr>
                <w:rFonts w:ascii="Arial" w:hAnsi="Arial" w:cs="Arial"/>
                <w:sz w:val="24"/>
                <w:szCs w:val="24"/>
              </w:rPr>
            </w:pPr>
            <w:r w:rsidRPr="006D7E74">
              <w:rPr>
                <w:rFonts w:ascii="Arial" w:hAnsi="Arial" w:cs="Arial"/>
                <w:sz w:val="24"/>
                <w:szCs w:val="24"/>
              </w:rPr>
              <w:t>Google scholar, which redirected me to university library</w:t>
            </w:r>
          </w:p>
        </w:tc>
        <w:tc>
          <w:tcPr>
            <w:tcW w:w="1985" w:type="dxa"/>
          </w:tcPr>
          <w:p w14:paraId="146CEA80" w14:textId="32ED6FD9" w:rsidR="0059102D" w:rsidRPr="00453250" w:rsidRDefault="0059102D" w:rsidP="0059102D">
            <w:pPr>
              <w:spacing w:line="360" w:lineRule="auto"/>
              <w:jc w:val="center"/>
              <w:rPr>
                <w:rFonts w:ascii="Arial" w:hAnsi="Arial" w:cs="Arial"/>
                <w:sz w:val="24"/>
                <w:szCs w:val="24"/>
              </w:rPr>
            </w:pPr>
            <w:r w:rsidRPr="00FA75DA">
              <w:rPr>
                <w:rFonts w:ascii="Arial" w:hAnsi="Arial" w:cs="Arial"/>
                <w:sz w:val="24"/>
                <w:szCs w:val="24"/>
              </w:rPr>
              <w:t>ITV made a wise decision to bring the Post Office into the mainstream by commissioning a television series.</w:t>
            </w:r>
          </w:p>
        </w:tc>
        <w:tc>
          <w:tcPr>
            <w:tcW w:w="1842" w:type="dxa"/>
          </w:tcPr>
          <w:p w14:paraId="7B469675" w14:textId="77777777" w:rsidR="0059102D" w:rsidRPr="00A9272C" w:rsidRDefault="0059102D" w:rsidP="0059102D">
            <w:pPr>
              <w:spacing w:line="360" w:lineRule="auto"/>
              <w:jc w:val="center"/>
              <w:rPr>
                <w:rFonts w:ascii="Arial" w:hAnsi="Arial" w:cs="Arial"/>
                <w:sz w:val="24"/>
                <w:szCs w:val="24"/>
                <w:lang w:val="en-GB"/>
              </w:rPr>
            </w:pPr>
            <w:r w:rsidRPr="00A9272C">
              <w:rPr>
                <w:rFonts w:ascii="Arial" w:hAnsi="Arial" w:cs="Arial"/>
                <w:sz w:val="24"/>
                <w:szCs w:val="24"/>
                <w:lang w:val="en-GB"/>
              </w:rPr>
              <w:t>The controversy will be the subject of a four-part miniseries on ITV.</w:t>
            </w:r>
          </w:p>
          <w:p w14:paraId="316CDBE2" w14:textId="35D303D3" w:rsidR="0059102D" w:rsidRPr="00C64B5B" w:rsidRDefault="0059102D" w:rsidP="0059102D">
            <w:pPr>
              <w:spacing w:line="360" w:lineRule="auto"/>
              <w:jc w:val="center"/>
              <w:rPr>
                <w:rFonts w:ascii="Arial" w:hAnsi="Arial" w:cs="Arial"/>
                <w:sz w:val="24"/>
                <w:szCs w:val="24"/>
              </w:rPr>
            </w:pPr>
          </w:p>
        </w:tc>
        <w:tc>
          <w:tcPr>
            <w:tcW w:w="1701" w:type="dxa"/>
          </w:tcPr>
          <w:p w14:paraId="383C4D76" w14:textId="404AC203"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If ITV never made this series on the Post office no doubt the Post Office and justice system would still be making subpostmaster suffer</w:t>
            </w:r>
          </w:p>
        </w:tc>
      </w:tr>
      <w:tr w:rsidR="0059102D" w:rsidRPr="00453250" w14:paraId="4B08D85A" w14:textId="77777777" w:rsidTr="00EA1999">
        <w:tc>
          <w:tcPr>
            <w:tcW w:w="284" w:type="dxa"/>
          </w:tcPr>
          <w:p w14:paraId="63DF3D96" w14:textId="0770B568"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46</w:t>
            </w:r>
          </w:p>
        </w:tc>
        <w:tc>
          <w:tcPr>
            <w:tcW w:w="1276" w:type="dxa"/>
          </w:tcPr>
          <w:p w14:paraId="064A8CB2" w14:textId="5BB0791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Roper</w:t>
            </w:r>
          </w:p>
        </w:tc>
        <w:tc>
          <w:tcPr>
            <w:tcW w:w="1276" w:type="dxa"/>
          </w:tcPr>
          <w:p w14:paraId="76601C08" w14:textId="02CC2BCF" w:rsidR="0059102D" w:rsidRPr="00C15C8D" w:rsidRDefault="0059102D" w:rsidP="0059102D">
            <w:pPr>
              <w:spacing w:line="360" w:lineRule="auto"/>
              <w:jc w:val="center"/>
              <w:rPr>
                <w:rFonts w:ascii="Arial" w:hAnsi="Arial" w:cs="Arial"/>
                <w:sz w:val="24"/>
                <w:szCs w:val="24"/>
                <w:lang w:val="en-GB"/>
              </w:rPr>
            </w:pPr>
            <w:r w:rsidRPr="00C15C8D">
              <w:rPr>
                <w:rFonts w:ascii="Arial" w:hAnsi="Arial" w:cs="Arial"/>
                <w:sz w:val="24"/>
                <w:szCs w:val="24"/>
                <w:lang w:val="en-GB"/>
              </w:rPr>
              <w:t xml:space="preserve">THE TRUE HELL OF HORIZON: Glitches in the Post </w:t>
            </w:r>
            <w:r w:rsidRPr="00C15C8D">
              <w:rPr>
                <w:rFonts w:ascii="Arial" w:hAnsi="Arial" w:cs="Arial"/>
                <w:sz w:val="24"/>
                <w:szCs w:val="24"/>
                <w:lang w:val="en-GB"/>
              </w:rPr>
              <w:lastRenderedPageBreak/>
              <w:t xml:space="preserve">Office's Horizon accounting system - the phantom that haunted the 500+ </w:t>
            </w:r>
            <w:r w:rsidRPr="00453250">
              <w:rPr>
                <w:rFonts w:ascii="Arial" w:hAnsi="Arial" w:cs="Arial"/>
                <w:sz w:val="24"/>
                <w:szCs w:val="24"/>
                <w:lang w:val="en-GB"/>
              </w:rPr>
              <w:t>sub postmasters</w:t>
            </w:r>
            <w:r w:rsidRPr="00C15C8D">
              <w:rPr>
                <w:rFonts w:ascii="Arial" w:hAnsi="Arial" w:cs="Arial"/>
                <w:sz w:val="24"/>
                <w:szCs w:val="24"/>
                <w:lang w:val="en-GB"/>
              </w:rPr>
              <w:t xml:space="preserve"> for 20 years - have been hammered by the court. This is the story from one of the many caught up in the </w:t>
            </w:r>
            <w:r w:rsidRPr="00453250">
              <w:rPr>
                <w:rFonts w:ascii="Arial" w:hAnsi="Arial" w:cs="Arial"/>
                <w:sz w:val="24"/>
                <w:szCs w:val="24"/>
                <w:lang w:val="en-GB"/>
              </w:rPr>
              <w:t>scandal.</w:t>
            </w:r>
          </w:p>
          <w:p w14:paraId="75043D09" w14:textId="6064532D" w:rsidR="0059102D" w:rsidRPr="00453250" w:rsidRDefault="0059102D" w:rsidP="0059102D">
            <w:pPr>
              <w:spacing w:line="360" w:lineRule="auto"/>
              <w:jc w:val="center"/>
              <w:rPr>
                <w:rFonts w:ascii="Arial" w:hAnsi="Arial" w:cs="Arial"/>
                <w:sz w:val="24"/>
                <w:szCs w:val="24"/>
              </w:rPr>
            </w:pPr>
          </w:p>
        </w:tc>
        <w:tc>
          <w:tcPr>
            <w:tcW w:w="850" w:type="dxa"/>
          </w:tcPr>
          <w:p w14:paraId="3EA68133" w14:textId="57C76FF0"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lastRenderedPageBreak/>
              <w:t>2020</w:t>
            </w:r>
          </w:p>
        </w:tc>
        <w:tc>
          <w:tcPr>
            <w:tcW w:w="1843" w:type="dxa"/>
          </w:tcPr>
          <w:p w14:paraId="14B74FFB" w14:textId="683B15DE" w:rsidR="0059102D" w:rsidRPr="00453250" w:rsidRDefault="0059102D" w:rsidP="0059102D">
            <w:pPr>
              <w:spacing w:line="360" w:lineRule="auto"/>
              <w:jc w:val="center"/>
              <w:rPr>
                <w:rFonts w:ascii="Arial" w:hAnsi="Arial" w:cs="Arial"/>
                <w:sz w:val="24"/>
                <w:szCs w:val="24"/>
              </w:rPr>
            </w:pPr>
            <w:r w:rsidRPr="0062369E">
              <w:rPr>
                <w:rFonts w:ascii="Arial" w:hAnsi="Arial" w:cs="Arial"/>
                <w:sz w:val="24"/>
                <w:szCs w:val="24"/>
              </w:rPr>
              <w:t>Google scholar search was conduct and reading others reference list for the information obtained here</w:t>
            </w:r>
          </w:p>
        </w:tc>
        <w:tc>
          <w:tcPr>
            <w:tcW w:w="1985" w:type="dxa"/>
          </w:tcPr>
          <w:p w14:paraId="5375D5B8" w14:textId="77777777" w:rsidR="0059102D" w:rsidRPr="00A074D2" w:rsidRDefault="0059102D" w:rsidP="0059102D">
            <w:pPr>
              <w:spacing w:line="360" w:lineRule="auto"/>
              <w:jc w:val="center"/>
              <w:rPr>
                <w:rFonts w:ascii="Arial" w:hAnsi="Arial" w:cs="Arial"/>
                <w:sz w:val="24"/>
                <w:szCs w:val="24"/>
                <w:lang w:val="en-GB"/>
              </w:rPr>
            </w:pPr>
            <w:r w:rsidRPr="00A074D2">
              <w:rPr>
                <w:rFonts w:ascii="Arial" w:hAnsi="Arial" w:cs="Arial"/>
                <w:sz w:val="24"/>
                <w:szCs w:val="24"/>
                <w:lang w:val="en-GB"/>
              </w:rPr>
              <w:t xml:space="preserve">Where the lost money is and if the money subpostmaster was reimbursed are still unanswered questions. </w:t>
            </w:r>
            <w:r w:rsidRPr="00A074D2">
              <w:rPr>
                <w:rFonts w:ascii="Arial" w:hAnsi="Arial" w:cs="Arial"/>
                <w:sz w:val="24"/>
                <w:szCs w:val="24"/>
                <w:lang w:val="en-GB"/>
              </w:rPr>
              <w:lastRenderedPageBreak/>
              <w:t>There undoubtedly would be thousands, if not millions, of pounds sitting about in cyberspace if the money had never disappeared.</w:t>
            </w:r>
          </w:p>
          <w:p w14:paraId="57840A7A" w14:textId="66472C28" w:rsidR="0059102D" w:rsidRPr="00983E1C" w:rsidRDefault="0059102D" w:rsidP="0059102D">
            <w:pPr>
              <w:spacing w:line="360" w:lineRule="auto"/>
              <w:jc w:val="center"/>
              <w:rPr>
                <w:rFonts w:ascii="Arial" w:hAnsi="Arial" w:cs="Arial"/>
                <w:sz w:val="24"/>
                <w:szCs w:val="24"/>
              </w:rPr>
            </w:pPr>
          </w:p>
        </w:tc>
        <w:tc>
          <w:tcPr>
            <w:tcW w:w="1842" w:type="dxa"/>
          </w:tcPr>
          <w:p w14:paraId="3F23CC79" w14:textId="5CCD9092" w:rsidR="0059102D" w:rsidRPr="00127875" w:rsidRDefault="0059102D" w:rsidP="0059102D">
            <w:pPr>
              <w:spacing w:line="360" w:lineRule="auto"/>
              <w:jc w:val="center"/>
              <w:rPr>
                <w:rFonts w:ascii="Arial" w:hAnsi="Arial" w:cs="Arial"/>
                <w:sz w:val="24"/>
                <w:szCs w:val="24"/>
                <w:shd w:val="clear" w:color="auto" w:fill="FFFFFF"/>
                <w:lang w:val="en-GB"/>
              </w:rPr>
            </w:pPr>
            <w:r w:rsidRPr="00127875">
              <w:rPr>
                <w:rFonts w:ascii="Arial" w:hAnsi="Arial" w:cs="Arial"/>
                <w:sz w:val="24"/>
                <w:szCs w:val="24"/>
                <w:shd w:val="clear" w:color="auto" w:fill="FFFFFF"/>
                <w:lang w:val="en-GB"/>
              </w:rPr>
              <w:lastRenderedPageBreak/>
              <w:t xml:space="preserve">Post Office subpostmaster requested assistance and a Horizon software check, but they </w:t>
            </w:r>
            <w:r w:rsidR="00731014" w:rsidRPr="00127875">
              <w:rPr>
                <w:rFonts w:ascii="Arial" w:hAnsi="Arial" w:cs="Arial"/>
                <w:sz w:val="24"/>
                <w:szCs w:val="24"/>
                <w:shd w:val="clear" w:color="auto" w:fill="FFFFFF"/>
                <w:lang w:val="en-GB"/>
              </w:rPr>
              <w:t>did not</w:t>
            </w:r>
            <w:r w:rsidRPr="00127875">
              <w:rPr>
                <w:rFonts w:ascii="Arial" w:hAnsi="Arial" w:cs="Arial"/>
                <w:sz w:val="24"/>
                <w:szCs w:val="24"/>
                <w:shd w:val="clear" w:color="auto" w:fill="FFFFFF"/>
                <w:lang w:val="en-GB"/>
              </w:rPr>
              <w:t xml:space="preserve"> offer </w:t>
            </w:r>
            <w:r w:rsidRPr="00127875">
              <w:rPr>
                <w:rFonts w:ascii="Arial" w:hAnsi="Arial" w:cs="Arial"/>
                <w:sz w:val="24"/>
                <w:szCs w:val="24"/>
                <w:shd w:val="clear" w:color="auto" w:fill="FFFFFF"/>
                <w:lang w:val="en-GB"/>
              </w:rPr>
              <w:lastRenderedPageBreak/>
              <w:t xml:space="preserve">much support. The National Federation of </w:t>
            </w:r>
            <w:r w:rsidRPr="002248B0">
              <w:rPr>
                <w:rFonts w:ascii="Arial" w:hAnsi="Arial" w:cs="Arial"/>
                <w:sz w:val="24"/>
                <w:szCs w:val="24"/>
                <w:shd w:val="clear" w:color="auto" w:fill="FFFFFF"/>
                <w:lang w:val="en-GB"/>
              </w:rPr>
              <w:t>Subpostmaster</w:t>
            </w:r>
            <w:r w:rsidRPr="00127875">
              <w:rPr>
                <w:rFonts w:ascii="Arial" w:hAnsi="Arial" w:cs="Arial"/>
                <w:sz w:val="24"/>
                <w:szCs w:val="24"/>
                <w:shd w:val="clear" w:color="auto" w:fill="FFFFFF"/>
                <w:lang w:val="en-GB"/>
              </w:rPr>
              <w:t xml:space="preserve"> mocked the subpostmaster and refused to offer any assistance.</w:t>
            </w:r>
          </w:p>
          <w:p w14:paraId="7F92D04B" w14:textId="4892B482" w:rsidR="0059102D" w:rsidRPr="00F507E0" w:rsidRDefault="0059102D" w:rsidP="0059102D">
            <w:pPr>
              <w:spacing w:line="360" w:lineRule="auto"/>
              <w:jc w:val="center"/>
              <w:rPr>
                <w:rFonts w:ascii="Arial" w:hAnsi="Arial" w:cs="Arial"/>
                <w:sz w:val="24"/>
                <w:szCs w:val="24"/>
              </w:rPr>
            </w:pPr>
          </w:p>
        </w:tc>
        <w:tc>
          <w:tcPr>
            <w:tcW w:w="1701" w:type="dxa"/>
          </w:tcPr>
          <w:p w14:paraId="3E4DD59E" w14:textId="28F07C05"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lastRenderedPageBreak/>
              <w:t xml:space="preserve">It is insane to be </w:t>
            </w:r>
            <w:r w:rsidR="006960D9">
              <w:rPr>
                <w:rFonts w:ascii="Arial" w:hAnsi="Arial" w:cs="Arial"/>
                <w:sz w:val="24"/>
                <w:szCs w:val="24"/>
              </w:rPr>
              <w:t>robbed</w:t>
            </w:r>
            <w:r>
              <w:rPr>
                <w:rFonts w:ascii="Arial" w:hAnsi="Arial" w:cs="Arial"/>
                <w:sz w:val="24"/>
                <w:szCs w:val="24"/>
              </w:rPr>
              <w:t xml:space="preserve"> by such an establishment to also must fund the establishment cost. You </w:t>
            </w:r>
            <w:r>
              <w:rPr>
                <w:rFonts w:ascii="Arial" w:hAnsi="Arial" w:cs="Arial"/>
                <w:sz w:val="24"/>
                <w:szCs w:val="24"/>
              </w:rPr>
              <w:lastRenderedPageBreak/>
              <w:t xml:space="preserve">have been done over double </w:t>
            </w:r>
            <w:r w:rsidR="00C253A2">
              <w:rPr>
                <w:rFonts w:ascii="Arial" w:hAnsi="Arial" w:cs="Arial"/>
                <w:sz w:val="24"/>
                <w:szCs w:val="24"/>
              </w:rPr>
              <w:t>the time</w:t>
            </w:r>
            <w:r>
              <w:rPr>
                <w:rFonts w:ascii="Arial" w:hAnsi="Arial" w:cs="Arial"/>
                <w:sz w:val="24"/>
                <w:szCs w:val="24"/>
              </w:rPr>
              <w:t>. Being accused of stealing £27,000 plus having to pay £321,000</w:t>
            </w:r>
          </w:p>
        </w:tc>
      </w:tr>
      <w:tr w:rsidR="0059102D" w:rsidRPr="00453250" w14:paraId="60AA0C40" w14:textId="77777777" w:rsidTr="00EA1999">
        <w:tc>
          <w:tcPr>
            <w:tcW w:w="284" w:type="dxa"/>
          </w:tcPr>
          <w:p w14:paraId="26B59DC0" w14:textId="400A4F5F"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t>47</w:t>
            </w:r>
          </w:p>
        </w:tc>
        <w:tc>
          <w:tcPr>
            <w:tcW w:w="1276" w:type="dxa"/>
          </w:tcPr>
          <w:p w14:paraId="20719D6D" w14:textId="3CA2C0D8" w:rsidR="0059102D" w:rsidRPr="00453250" w:rsidRDefault="0059102D" w:rsidP="0059102D">
            <w:pPr>
              <w:spacing w:line="360" w:lineRule="auto"/>
              <w:rPr>
                <w:rFonts w:ascii="Arial" w:hAnsi="Arial" w:cs="Arial"/>
                <w:sz w:val="24"/>
                <w:szCs w:val="24"/>
              </w:rPr>
            </w:pPr>
            <w:r w:rsidRPr="00EA1721">
              <w:rPr>
                <w:rFonts w:ascii="Arial" w:hAnsi="Arial" w:cs="Arial"/>
                <w:sz w:val="24"/>
                <w:szCs w:val="24"/>
              </w:rPr>
              <w:t>Anonymous</w:t>
            </w:r>
          </w:p>
        </w:tc>
        <w:tc>
          <w:tcPr>
            <w:tcW w:w="1276" w:type="dxa"/>
          </w:tcPr>
          <w:p w14:paraId="6633F39D" w14:textId="5956A2A0" w:rsidR="0059102D" w:rsidRPr="004C397C" w:rsidRDefault="0059102D" w:rsidP="0059102D">
            <w:pPr>
              <w:spacing w:line="360" w:lineRule="auto"/>
              <w:jc w:val="center"/>
              <w:rPr>
                <w:rFonts w:ascii="Arial" w:hAnsi="Arial" w:cs="Arial"/>
                <w:sz w:val="24"/>
                <w:szCs w:val="24"/>
                <w:lang w:val="en-GB"/>
              </w:rPr>
            </w:pPr>
            <w:r w:rsidRPr="004C397C">
              <w:rPr>
                <w:rFonts w:ascii="Arial" w:hAnsi="Arial" w:cs="Arial"/>
                <w:sz w:val="24"/>
                <w:szCs w:val="24"/>
                <w:lang w:val="en-GB"/>
              </w:rPr>
              <w:t xml:space="preserve">Post Office </w:t>
            </w:r>
            <w:r w:rsidRPr="004C397C">
              <w:rPr>
                <w:rFonts w:ascii="Arial" w:hAnsi="Arial" w:cs="Arial"/>
                <w:sz w:val="24"/>
                <w:szCs w:val="24"/>
                <w:lang w:val="en-GB"/>
              </w:rPr>
              <w:lastRenderedPageBreak/>
              <w:t xml:space="preserve">scandal: a staggering </w:t>
            </w:r>
            <w:r w:rsidRPr="00453250">
              <w:rPr>
                <w:rFonts w:ascii="Arial" w:hAnsi="Arial" w:cs="Arial"/>
                <w:sz w:val="24"/>
                <w:szCs w:val="24"/>
                <w:lang w:val="en-GB"/>
              </w:rPr>
              <w:t>injustice.</w:t>
            </w:r>
          </w:p>
          <w:p w14:paraId="41B12DCC" w14:textId="64D3720E" w:rsidR="0059102D" w:rsidRPr="00453250" w:rsidRDefault="0059102D" w:rsidP="0059102D">
            <w:pPr>
              <w:spacing w:line="360" w:lineRule="auto"/>
              <w:jc w:val="center"/>
              <w:rPr>
                <w:rFonts w:ascii="Arial" w:hAnsi="Arial" w:cs="Arial"/>
                <w:sz w:val="24"/>
                <w:szCs w:val="24"/>
              </w:rPr>
            </w:pPr>
          </w:p>
        </w:tc>
        <w:tc>
          <w:tcPr>
            <w:tcW w:w="850" w:type="dxa"/>
          </w:tcPr>
          <w:p w14:paraId="4536C4B9" w14:textId="7134B334"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2022</w:t>
            </w:r>
          </w:p>
        </w:tc>
        <w:tc>
          <w:tcPr>
            <w:tcW w:w="1843" w:type="dxa"/>
          </w:tcPr>
          <w:p w14:paraId="6125D056" w14:textId="71A90E1D" w:rsidR="0059102D" w:rsidRPr="002211EE" w:rsidRDefault="0059102D" w:rsidP="0059102D">
            <w:pPr>
              <w:spacing w:line="360" w:lineRule="auto"/>
              <w:jc w:val="center"/>
              <w:rPr>
                <w:rFonts w:ascii="Arial" w:hAnsi="Arial" w:cs="Arial"/>
                <w:sz w:val="24"/>
                <w:szCs w:val="24"/>
              </w:rPr>
            </w:pPr>
            <w:r w:rsidRPr="002211EE">
              <w:rPr>
                <w:rFonts w:ascii="Arial" w:hAnsi="Arial" w:cs="Arial"/>
                <w:sz w:val="24"/>
                <w:szCs w:val="24"/>
              </w:rPr>
              <w:t xml:space="preserve">Collecting data consisted of </w:t>
            </w:r>
            <w:r w:rsidRPr="002211EE">
              <w:rPr>
                <w:rFonts w:ascii="Arial" w:hAnsi="Arial" w:cs="Arial"/>
                <w:sz w:val="24"/>
                <w:szCs w:val="24"/>
              </w:rPr>
              <w:lastRenderedPageBreak/>
              <w:t>google scholar, university library and source checking other articles.</w:t>
            </w:r>
          </w:p>
        </w:tc>
        <w:tc>
          <w:tcPr>
            <w:tcW w:w="1985" w:type="dxa"/>
          </w:tcPr>
          <w:p w14:paraId="4FE69AE5" w14:textId="77777777" w:rsidR="0059102D" w:rsidRPr="004C0A30" w:rsidRDefault="0059102D" w:rsidP="0059102D">
            <w:pPr>
              <w:spacing w:line="360" w:lineRule="auto"/>
              <w:jc w:val="center"/>
              <w:rPr>
                <w:rFonts w:ascii="Arial" w:hAnsi="Arial" w:cs="Arial"/>
                <w:sz w:val="24"/>
                <w:szCs w:val="24"/>
                <w:lang w:val="en-GB"/>
              </w:rPr>
            </w:pPr>
            <w:r w:rsidRPr="004C0A30">
              <w:rPr>
                <w:rFonts w:ascii="Arial" w:hAnsi="Arial" w:cs="Arial"/>
                <w:sz w:val="24"/>
                <w:szCs w:val="24"/>
                <w:lang w:val="en-GB"/>
              </w:rPr>
              <w:lastRenderedPageBreak/>
              <w:t xml:space="preserve">Fujitsu, which has not made </w:t>
            </w:r>
            <w:r w:rsidRPr="004C0A30">
              <w:rPr>
                <w:rFonts w:ascii="Arial" w:hAnsi="Arial" w:cs="Arial"/>
                <w:sz w:val="24"/>
                <w:szCs w:val="24"/>
                <w:lang w:val="en-GB"/>
              </w:rPr>
              <w:lastRenderedPageBreak/>
              <w:t>any payments to date and has received £3.1 billion in even more contracts from the government since the year 2013.</w:t>
            </w:r>
          </w:p>
          <w:p w14:paraId="02B65900" w14:textId="7C9D46A5" w:rsidR="0059102D" w:rsidRPr="00453250" w:rsidRDefault="0059102D" w:rsidP="0059102D">
            <w:pPr>
              <w:spacing w:line="360" w:lineRule="auto"/>
              <w:jc w:val="center"/>
              <w:rPr>
                <w:rFonts w:ascii="Arial" w:hAnsi="Arial" w:cs="Arial"/>
                <w:sz w:val="24"/>
                <w:szCs w:val="24"/>
              </w:rPr>
            </w:pPr>
          </w:p>
        </w:tc>
        <w:tc>
          <w:tcPr>
            <w:tcW w:w="1842" w:type="dxa"/>
          </w:tcPr>
          <w:p w14:paraId="6B1F4BDB" w14:textId="085A601E" w:rsidR="0059102D" w:rsidRPr="00147F97" w:rsidRDefault="0059102D" w:rsidP="0059102D">
            <w:pPr>
              <w:spacing w:line="360" w:lineRule="auto"/>
              <w:jc w:val="center"/>
              <w:rPr>
                <w:rFonts w:ascii="Arial" w:hAnsi="Arial" w:cs="Arial"/>
                <w:sz w:val="24"/>
                <w:szCs w:val="24"/>
                <w:lang w:val="en-GB"/>
              </w:rPr>
            </w:pPr>
            <w:r w:rsidRPr="00147F97">
              <w:rPr>
                <w:rFonts w:ascii="Arial" w:hAnsi="Arial" w:cs="Arial"/>
                <w:sz w:val="24"/>
                <w:szCs w:val="24"/>
                <w:lang w:val="en-GB"/>
              </w:rPr>
              <w:lastRenderedPageBreak/>
              <w:t xml:space="preserve">Post Office officials denied </w:t>
            </w:r>
            <w:r w:rsidRPr="00147F97">
              <w:rPr>
                <w:rFonts w:ascii="Arial" w:hAnsi="Arial" w:cs="Arial"/>
                <w:sz w:val="24"/>
                <w:szCs w:val="24"/>
                <w:lang w:val="en-GB"/>
              </w:rPr>
              <w:lastRenderedPageBreak/>
              <w:t>to those complaining that anybody else had encountered such issues, in addition to failing to adequately examine concerns over the Horizon system.</w:t>
            </w:r>
          </w:p>
          <w:p w14:paraId="2880FBBD" w14:textId="54175A80" w:rsidR="0059102D" w:rsidRPr="00453250" w:rsidRDefault="0059102D" w:rsidP="0059102D">
            <w:pPr>
              <w:spacing w:line="360" w:lineRule="auto"/>
              <w:jc w:val="center"/>
              <w:rPr>
                <w:rFonts w:ascii="Arial" w:hAnsi="Arial" w:cs="Arial"/>
                <w:sz w:val="24"/>
                <w:szCs w:val="24"/>
              </w:rPr>
            </w:pPr>
          </w:p>
        </w:tc>
        <w:tc>
          <w:tcPr>
            <w:tcW w:w="1701" w:type="dxa"/>
          </w:tcPr>
          <w:p w14:paraId="774657FA" w14:textId="654413EC"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lastRenderedPageBreak/>
              <w:t>One subpostmast</w:t>
            </w:r>
            <w:r>
              <w:rPr>
                <w:rFonts w:ascii="Arial" w:hAnsi="Arial" w:cs="Arial"/>
                <w:sz w:val="24"/>
                <w:szCs w:val="24"/>
              </w:rPr>
              <w:lastRenderedPageBreak/>
              <w:t>er has paid the post office the sum of £90,000 to cover the shortfalls</w:t>
            </w:r>
          </w:p>
        </w:tc>
      </w:tr>
      <w:tr w:rsidR="0059102D" w:rsidRPr="00453250" w14:paraId="7F85601A" w14:textId="77777777" w:rsidTr="00EA1999">
        <w:tc>
          <w:tcPr>
            <w:tcW w:w="284" w:type="dxa"/>
          </w:tcPr>
          <w:p w14:paraId="5A6593E8" w14:textId="4F470BDE"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48</w:t>
            </w:r>
          </w:p>
        </w:tc>
        <w:tc>
          <w:tcPr>
            <w:tcW w:w="1276" w:type="dxa"/>
          </w:tcPr>
          <w:p w14:paraId="05E806EC" w14:textId="0287C4F1"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Danton</w:t>
            </w:r>
          </w:p>
        </w:tc>
        <w:tc>
          <w:tcPr>
            <w:tcW w:w="1276" w:type="dxa"/>
          </w:tcPr>
          <w:p w14:paraId="168714E6" w14:textId="7A2B751E" w:rsidR="0059102D" w:rsidRPr="00A46A53" w:rsidRDefault="00731014" w:rsidP="0059102D">
            <w:pPr>
              <w:spacing w:line="360" w:lineRule="auto"/>
              <w:jc w:val="center"/>
              <w:rPr>
                <w:rFonts w:ascii="Arial" w:hAnsi="Arial" w:cs="Arial"/>
                <w:sz w:val="24"/>
                <w:szCs w:val="24"/>
                <w:lang w:val="en-GB"/>
              </w:rPr>
            </w:pPr>
            <w:r w:rsidRPr="00A46A53">
              <w:rPr>
                <w:rFonts w:ascii="Arial" w:hAnsi="Arial" w:cs="Arial"/>
                <w:sz w:val="24"/>
                <w:szCs w:val="24"/>
                <w:lang w:val="en-GB"/>
              </w:rPr>
              <w:t>Who is</w:t>
            </w:r>
            <w:r w:rsidR="0059102D" w:rsidRPr="00A46A53">
              <w:rPr>
                <w:rFonts w:ascii="Arial" w:hAnsi="Arial" w:cs="Arial"/>
                <w:sz w:val="24"/>
                <w:szCs w:val="24"/>
                <w:lang w:val="en-GB"/>
              </w:rPr>
              <w:t xml:space="preserve"> really to blame for the Post Office scandal?</w:t>
            </w:r>
          </w:p>
          <w:p w14:paraId="315E44D5" w14:textId="2CA4154F" w:rsidR="0059102D" w:rsidRPr="00453250" w:rsidRDefault="0059102D" w:rsidP="0059102D">
            <w:pPr>
              <w:spacing w:line="360" w:lineRule="auto"/>
              <w:jc w:val="center"/>
              <w:rPr>
                <w:rFonts w:ascii="Arial" w:hAnsi="Arial" w:cs="Arial"/>
                <w:sz w:val="24"/>
                <w:szCs w:val="24"/>
              </w:rPr>
            </w:pPr>
          </w:p>
        </w:tc>
        <w:tc>
          <w:tcPr>
            <w:tcW w:w="850" w:type="dxa"/>
          </w:tcPr>
          <w:p w14:paraId="08836298" w14:textId="746C4813"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t>202</w:t>
            </w:r>
            <w:r>
              <w:rPr>
                <w:rFonts w:ascii="Arial" w:hAnsi="Arial" w:cs="Arial"/>
                <w:sz w:val="24"/>
                <w:szCs w:val="24"/>
              </w:rPr>
              <w:t>4</w:t>
            </w:r>
          </w:p>
        </w:tc>
        <w:tc>
          <w:tcPr>
            <w:tcW w:w="1843" w:type="dxa"/>
          </w:tcPr>
          <w:p w14:paraId="336A1213" w14:textId="70A7120B" w:rsidR="0059102D" w:rsidRPr="00FF460E" w:rsidRDefault="0059102D" w:rsidP="0059102D">
            <w:pPr>
              <w:spacing w:line="360" w:lineRule="auto"/>
              <w:jc w:val="center"/>
              <w:rPr>
                <w:rFonts w:ascii="Arial" w:hAnsi="Arial" w:cs="Arial"/>
                <w:sz w:val="24"/>
                <w:szCs w:val="24"/>
              </w:rPr>
            </w:pPr>
            <w:r w:rsidRPr="00FF460E">
              <w:rPr>
                <w:rFonts w:ascii="Arial" w:hAnsi="Arial" w:cs="Arial"/>
                <w:sz w:val="24"/>
                <w:szCs w:val="24"/>
              </w:rPr>
              <w:t>The method used was google scholar, official post office documents and newspaper articles</w:t>
            </w:r>
          </w:p>
        </w:tc>
        <w:tc>
          <w:tcPr>
            <w:tcW w:w="1985" w:type="dxa"/>
          </w:tcPr>
          <w:p w14:paraId="074426DE" w14:textId="248B4EAB" w:rsidR="0059102D" w:rsidRPr="00D82574" w:rsidRDefault="0059102D" w:rsidP="0059102D">
            <w:pPr>
              <w:spacing w:line="360" w:lineRule="auto"/>
              <w:jc w:val="center"/>
              <w:rPr>
                <w:rFonts w:ascii="Arial" w:hAnsi="Arial" w:cs="Arial"/>
                <w:sz w:val="24"/>
                <w:szCs w:val="24"/>
              </w:rPr>
            </w:pPr>
            <w:r w:rsidRPr="00D82574">
              <w:rPr>
                <w:rFonts w:ascii="Arial" w:hAnsi="Arial" w:cs="Arial"/>
                <w:sz w:val="24"/>
                <w:szCs w:val="24"/>
              </w:rPr>
              <w:t>For a CEO who worked for the post office from 2003-2010 total of seven years is saying they was not involved in the Horizon that’s a little hard to believe</w:t>
            </w:r>
          </w:p>
        </w:tc>
        <w:tc>
          <w:tcPr>
            <w:tcW w:w="1842" w:type="dxa"/>
          </w:tcPr>
          <w:p w14:paraId="31CDB450" w14:textId="3F81DEFE" w:rsidR="0059102D" w:rsidRPr="00374017" w:rsidRDefault="0059102D" w:rsidP="0059102D">
            <w:pPr>
              <w:spacing w:line="360" w:lineRule="auto"/>
              <w:jc w:val="center"/>
              <w:rPr>
                <w:rFonts w:ascii="Arial" w:hAnsi="Arial" w:cs="Arial"/>
                <w:sz w:val="24"/>
                <w:szCs w:val="24"/>
                <w:lang w:val="en-GB"/>
              </w:rPr>
            </w:pPr>
            <w:r w:rsidRPr="00374017">
              <w:rPr>
                <w:rFonts w:ascii="Arial" w:hAnsi="Arial" w:cs="Arial"/>
                <w:sz w:val="24"/>
                <w:szCs w:val="24"/>
                <w:lang w:val="en-GB"/>
              </w:rPr>
              <w:t xml:space="preserve">The CEO of Fujitsu apologized before the public inquiry for their involvement in the injustice. </w:t>
            </w:r>
            <w:r>
              <w:rPr>
                <w:rFonts w:ascii="Arial" w:hAnsi="Arial" w:cs="Arial"/>
                <w:sz w:val="24"/>
                <w:szCs w:val="24"/>
                <w:lang w:val="en-GB"/>
              </w:rPr>
              <w:t>With all side saying sorry. Some subpostmaster</w:t>
            </w:r>
            <w:r w:rsidRPr="00374017">
              <w:rPr>
                <w:rFonts w:ascii="Arial" w:hAnsi="Arial" w:cs="Arial"/>
                <w:sz w:val="24"/>
                <w:szCs w:val="24"/>
                <w:lang w:val="en-GB"/>
              </w:rPr>
              <w:t xml:space="preserve"> </w:t>
            </w:r>
            <w:r>
              <w:rPr>
                <w:rFonts w:ascii="Arial" w:hAnsi="Arial" w:cs="Arial"/>
                <w:sz w:val="24"/>
                <w:szCs w:val="24"/>
                <w:lang w:val="en-GB"/>
              </w:rPr>
              <w:t xml:space="preserve">ended up </w:t>
            </w:r>
            <w:r w:rsidRPr="00374017">
              <w:rPr>
                <w:rFonts w:ascii="Arial" w:hAnsi="Arial" w:cs="Arial"/>
                <w:sz w:val="24"/>
                <w:szCs w:val="24"/>
                <w:lang w:val="en-GB"/>
              </w:rPr>
              <w:t>eve</w:t>
            </w:r>
            <w:r>
              <w:rPr>
                <w:rFonts w:ascii="Arial" w:hAnsi="Arial" w:cs="Arial"/>
                <w:sz w:val="24"/>
                <w:szCs w:val="24"/>
                <w:lang w:val="en-GB"/>
              </w:rPr>
              <w:t>ning</w:t>
            </w:r>
            <w:r w:rsidRPr="00374017">
              <w:rPr>
                <w:rFonts w:ascii="Arial" w:hAnsi="Arial" w:cs="Arial"/>
                <w:sz w:val="24"/>
                <w:szCs w:val="24"/>
                <w:lang w:val="en-GB"/>
              </w:rPr>
              <w:t xml:space="preserve"> going to jail </w:t>
            </w:r>
            <w:r>
              <w:rPr>
                <w:rFonts w:ascii="Arial" w:hAnsi="Arial" w:cs="Arial"/>
                <w:sz w:val="24"/>
                <w:szCs w:val="24"/>
                <w:lang w:val="en-GB"/>
              </w:rPr>
              <w:t xml:space="preserve">and </w:t>
            </w:r>
            <w:r>
              <w:rPr>
                <w:rFonts w:ascii="Arial" w:hAnsi="Arial" w:cs="Arial"/>
                <w:sz w:val="24"/>
                <w:szCs w:val="24"/>
                <w:lang w:val="en-GB"/>
              </w:rPr>
              <w:lastRenderedPageBreak/>
              <w:t xml:space="preserve">some subpostmaster </w:t>
            </w:r>
            <w:r w:rsidRPr="00374017">
              <w:rPr>
                <w:rFonts w:ascii="Arial" w:hAnsi="Arial" w:cs="Arial"/>
                <w:sz w:val="24"/>
                <w:szCs w:val="24"/>
                <w:lang w:val="en-GB"/>
              </w:rPr>
              <w:t>taking their own lives.</w:t>
            </w:r>
          </w:p>
          <w:p w14:paraId="5C93BC75" w14:textId="0140E63F" w:rsidR="0059102D" w:rsidRPr="006C3E65" w:rsidRDefault="0059102D" w:rsidP="0059102D">
            <w:pPr>
              <w:spacing w:line="360" w:lineRule="auto"/>
              <w:jc w:val="center"/>
              <w:rPr>
                <w:rFonts w:ascii="Arial" w:hAnsi="Arial" w:cs="Arial"/>
                <w:sz w:val="24"/>
                <w:szCs w:val="24"/>
              </w:rPr>
            </w:pPr>
          </w:p>
        </w:tc>
        <w:tc>
          <w:tcPr>
            <w:tcW w:w="1701" w:type="dxa"/>
          </w:tcPr>
          <w:p w14:paraId="2AB1BBFB" w14:textId="3F5FA0B4"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lastRenderedPageBreak/>
              <w:t xml:space="preserve">The Post Office is the biggest culprit concerning the scandal considering it knew about the bugs as early as 1997. The government still </w:t>
            </w:r>
            <w:r w:rsidR="00C253A2">
              <w:rPr>
                <w:rFonts w:ascii="Arial" w:hAnsi="Arial" w:cs="Arial"/>
                <w:sz w:val="24"/>
                <w:szCs w:val="24"/>
              </w:rPr>
              <w:t>owns</w:t>
            </w:r>
            <w:r>
              <w:rPr>
                <w:rFonts w:ascii="Arial" w:hAnsi="Arial" w:cs="Arial"/>
                <w:sz w:val="24"/>
                <w:szCs w:val="24"/>
              </w:rPr>
              <w:t xml:space="preserve"> 100% of the Post Office. Fujitsu being </w:t>
            </w:r>
            <w:r>
              <w:rPr>
                <w:rFonts w:ascii="Arial" w:hAnsi="Arial" w:cs="Arial"/>
                <w:sz w:val="24"/>
                <w:szCs w:val="24"/>
              </w:rPr>
              <w:lastRenderedPageBreak/>
              <w:t xml:space="preserve">the </w:t>
            </w:r>
            <w:r w:rsidR="00C253A2">
              <w:rPr>
                <w:rFonts w:ascii="Arial" w:hAnsi="Arial" w:cs="Arial"/>
                <w:sz w:val="24"/>
                <w:szCs w:val="24"/>
              </w:rPr>
              <w:t>manufacturer</w:t>
            </w:r>
            <w:r>
              <w:rPr>
                <w:rFonts w:ascii="Arial" w:hAnsi="Arial" w:cs="Arial"/>
                <w:sz w:val="24"/>
                <w:szCs w:val="24"/>
              </w:rPr>
              <w:t xml:space="preserve"> of the system definitely knew about its many flaws. The Union which failed to support its members. The media yes to an extent when it could have been </w:t>
            </w:r>
            <w:r w:rsidR="00BE0649">
              <w:rPr>
                <w:rFonts w:ascii="Arial" w:hAnsi="Arial" w:cs="Arial"/>
                <w:sz w:val="24"/>
                <w:szCs w:val="24"/>
              </w:rPr>
              <w:t>covering</w:t>
            </w:r>
            <w:r>
              <w:rPr>
                <w:rFonts w:ascii="Arial" w:hAnsi="Arial" w:cs="Arial"/>
                <w:sz w:val="24"/>
                <w:szCs w:val="24"/>
              </w:rPr>
              <w:t xml:space="preserve"> the post office more an investigation. Politicians</w:t>
            </w:r>
          </w:p>
        </w:tc>
      </w:tr>
      <w:tr w:rsidR="0059102D" w:rsidRPr="00453250" w14:paraId="474D55B8" w14:textId="77777777" w:rsidTr="00EA1999">
        <w:tc>
          <w:tcPr>
            <w:tcW w:w="284" w:type="dxa"/>
          </w:tcPr>
          <w:p w14:paraId="0C18B2DE" w14:textId="39B0F8D9" w:rsidR="0059102D" w:rsidRPr="00453250" w:rsidRDefault="0059102D" w:rsidP="0059102D">
            <w:pPr>
              <w:spacing w:line="360" w:lineRule="auto"/>
              <w:jc w:val="center"/>
              <w:rPr>
                <w:rFonts w:ascii="Arial" w:hAnsi="Arial" w:cs="Arial"/>
                <w:sz w:val="24"/>
                <w:szCs w:val="24"/>
              </w:rPr>
            </w:pPr>
            <w:r w:rsidRPr="00453250">
              <w:rPr>
                <w:rFonts w:ascii="Arial" w:hAnsi="Arial" w:cs="Arial"/>
                <w:sz w:val="24"/>
                <w:szCs w:val="24"/>
              </w:rPr>
              <w:lastRenderedPageBreak/>
              <w:t>49</w:t>
            </w:r>
          </w:p>
        </w:tc>
        <w:tc>
          <w:tcPr>
            <w:tcW w:w="1276" w:type="dxa"/>
          </w:tcPr>
          <w:p w14:paraId="2A9293D1" w14:textId="4B2E9C22" w:rsidR="0059102D" w:rsidRPr="00453250" w:rsidRDefault="0059102D" w:rsidP="0059102D">
            <w:pPr>
              <w:spacing w:line="360" w:lineRule="auto"/>
              <w:jc w:val="center"/>
              <w:rPr>
                <w:rFonts w:ascii="Arial" w:hAnsi="Arial" w:cs="Arial"/>
                <w:sz w:val="24"/>
                <w:szCs w:val="24"/>
              </w:rPr>
            </w:pPr>
            <w:r>
              <w:rPr>
                <w:rFonts w:ascii="Arial" w:hAnsi="Arial" w:cs="Arial"/>
                <w:sz w:val="24"/>
                <w:szCs w:val="24"/>
              </w:rPr>
              <w:t>Forrest</w:t>
            </w:r>
          </w:p>
        </w:tc>
        <w:tc>
          <w:tcPr>
            <w:tcW w:w="1276" w:type="dxa"/>
          </w:tcPr>
          <w:p w14:paraId="67B68210" w14:textId="006E788F" w:rsidR="0059102D" w:rsidRPr="004F2704" w:rsidRDefault="0059102D" w:rsidP="0059102D">
            <w:pPr>
              <w:spacing w:line="360" w:lineRule="auto"/>
              <w:jc w:val="center"/>
              <w:rPr>
                <w:rFonts w:ascii="Arial" w:hAnsi="Arial" w:cs="Arial"/>
                <w:sz w:val="24"/>
                <w:szCs w:val="24"/>
                <w:lang w:val="en-GB"/>
              </w:rPr>
            </w:pPr>
            <w:r w:rsidRPr="004F2704">
              <w:rPr>
                <w:rFonts w:ascii="Arial" w:hAnsi="Arial" w:cs="Arial"/>
                <w:sz w:val="24"/>
                <w:szCs w:val="24"/>
                <w:lang w:val="en-GB"/>
              </w:rPr>
              <w:t xml:space="preserve">Fujitsu should repay ‘fortune’ spent on Post Office scandal if </w:t>
            </w:r>
            <w:r w:rsidRPr="004F2704">
              <w:rPr>
                <w:rFonts w:ascii="Arial" w:hAnsi="Arial" w:cs="Arial"/>
                <w:sz w:val="24"/>
                <w:szCs w:val="24"/>
                <w:lang w:val="en-GB"/>
              </w:rPr>
              <w:lastRenderedPageBreak/>
              <w:t>guilty, says government.</w:t>
            </w:r>
          </w:p>
          <w:p w14:paraId="543D6FFF" w14:textId="3B8691ED" w:rsidR="0059102D" w:rsidRPr="00453250" w:rsidRDefault="0059102D" w:rsidP="0059102D">
            <w:pPr>
              <w:spacing w:line="360" w:lineRule="auto"/>
              <w:jc w:val="center"/>
              <w:rPr>
                <w:rFonts w:ascii="Arial" w:hAnsi="Arial" w:cs="Arial"/>
                <w:sz w:val="24"/>
                <w:szCs w:val="24"/>
              </w:rPr>
            </w:pPr>
          </w:p>
        </w:tc>
        <w:tc>
          <w:tcPr>
            <w:tcW w:w="850" w:type="dxa"/>
          </w:tcPr>
          <w:p w14:paraId="53FE76E2" w14:textId="0719CA83" w:rsidR="0059102D" w:rsidRPr="00453250" w:rsidRDefault="0059102D" w:rsidP="0059102D">
            <w:pPr>
              <w:spacing w:line="360" w:lineRule="auto"/>
              <w:rPr>
                <w:rFonts w:ascii="Arial" w:hAnsi="Arial" w:cs="Arial"/>
                <w:sz w:val="24"/>
                <w:szCs w:val="24"/>
              </w:rPr>
            </w:pPr>
            <w:r w:rsidRPr="00453250">
              <w:rPr>
                <w:rFonts w:ascii="Arial" w:hAnsi="Arial" w:cs="Arial"/>
                <w:sz w:val="24"/>
                <w:szCs w:val="24"/>
              </w:rPr>
              <w:lastRenderedPageBreak/>
              <w:t>2024</w:t>
            </w:r>
          </w:p>
        </w:tc>
        <w:tc>
          <w:tcPr>
            <w:tcW w:w="1843" w:type="dxa"/>
          </w:tcPr>
          <w:p w14:paraId="64238F7F" w14:textId="36F00124" w:rsidR="0059102D" w:rsidRPr="0093504E" w:rsidRDefault="0059102D" w:rsidP="0059102D">
            <w:pPr>
              <w:spacing w:line="360" w:lineRule="auto"/>
              <w:jc w:val="center"/>
              <w:rPr>
                <w:rFonts w:ascii="Arial" w:hAnsi="Arial" w:cs="Arial"/>
                <w:sz w:val="24"/>
                <w:szCs w:val="24"/>
              </w:rPr>
            </w:pPr>
            <w:r w:rsidRPr="0093504E">
              <w:rPr>
                <w:rFonts w:ascii="Arial" w:hAnsi="Arial" w:cs="Arial"/>
                <w:sz w:val="24"/>
                <w:szCs w:val="24"/>
              </w:rPr>
              <w:t xml:space="preserve">With the case of the Post Office is still ongoing it was unavoidable to not use newspaper articles the </w:t>
            </w:r>
            <w:r w:rsidRPr="0093504E">
              <w:rPr>
                <w:rFonts w:ascii="Arial" w:hAnsi="Arial" w:cs="Arial"/>
                <w:sz w:val="24"/>
                <w:szCs w:val="24"/>
              </w:rPr>
              <w:lastRenderedPageBreak/>
              <w:t>method used was by doing a google search</w:t>
            </w:r>
          </w:p>
        </w:tc>
        <w:tc>
          <w:tcPr>
            <w:tcW w:w="1985" w:type="dxa"/>
          </w:tcPr>
          <w:p w14:paraId="4344DB58" w14:textId="6E3A8ADE" w:rsidR="0059102D" w:rsidRPr="007D17AB" w:rsidRDefault="0059102D" w:rsidP="0059102D">
            <w:pPr>
              <w:spacing w:line="360" w:lineRule="auto"/>
              <w:jc w:val="center"/>
              <w:rPr>
                <w:rFonts w:ascii="Arial" w:hAnsi="Arial" w:cs="Arial"/>
                <w:sz w:val="24"/>
                <w:szCs w:val="24"/>
              </w:rPr>
            </w:pPr>
            <w:r w:rsidRPr="007D17AB">
              <w:rPr>
                <w:rFonts w:ascii="Arial" w:hAnsi="Arial" w:cs="Arial"/>
                <w:sz w:val="24"/>
                <w:szCs w:val="24"/>
              </w:rPr>
              <w:lastRenderedPageBreak/>
              <w:t>The now Justice secretary states that Fujitsu should repay the compensation claims if found culpable</w:t>
            </w:r>
          </w:p>
        </w:tc>
        <w:tc>
          <w:tcPr>
            <w:tcW w:w="1842" w:type="dxa"/>
          </w:tcPr>
          <w:p w14:paraId="439FA180" w14:textId="74BE519D" w:rsidR="0059102D" w:rsidRPr="00EC7534" w:rsidRDefault="0059102D" w:rsidP="0059102D">
            <w:pPr>
              <w:spacing w:line="360" w:lineRule="auto"/>
              <w:jc w:val="center"/>
              <w:rPr>
                <w:rFonts w:ascii="Arial" w:hAnsi="Arial" w:cs="Arial"/>
                <w:sz w:val="24"/>
                <w:szCs w:val="24"/>
              </w:rPr>
            </w:pPr>
            <w:r w:rsidRPr="00EC7534">
              <w:rPr>
                <w:rFonts w:ascii="Arial" w:hAnsi="Arial" w:cs="Arial"/>
                <w:color w:val="222222"/>
                <w:sz w:val="24"/>
                <w:szCs w:val="24"/>
                <w:shd w:val="clear" w:color="auto" w:fill="FFFFFF"/>
              </w:rPr>
              <w:t xml:space="preserve">Post Office investigator has had a heavy footprint by being involved in nine criminal investigations </w:t>
            </w:r>
            <w:r w:rsidRPr="00EC7534">
              <w:rPr>
                <w:rFonts w:ascii="Arial" w:hAnsi="Arial" w:cs="Arial"/>
                <w:color w:val="222222"/>
                <w:sz w:val="24"/>
                <w:szCs w:val="24"/>
                <w:shd w:val="clear" w:color="auto" w:fill="FFFFFF"/>
              </w:rPr>
              <w:lastRenderedPageBreak/>
              <w:t>of subpostmaster</w:t>
            </w:r>
          </w:p>
        </w:tc>
        <w:tc>
          <w:tcPr>
            <w:tcW w:w="1701" w:type="dxa"/>
          </w:tcPr>
          <w:p w14:paraId="5A22ACC8" w14:textId="680100C3" w:rsidR="0059102D" w:rsidRPr="00CD1531" w:rsidRDefault="0059102D" w:rsidP="0059102D">
            <w:pPr>
              <w:spacing w:line="360" w:lineRule="auto"/>
              <w:jc w:val="center"/>
              <w:rPr>
                <w:rFonts w:ascii="Arial" w:hAnsi="Arial" w:cs="Arial"/>
                <w:sz w:val="24"/>
                <w:szCs w:val="24"/>
                <w:lang w:val="en-GB"/>
              </w:rPr>
            </w:pPr>
            <w:r w:rsidRPr="00CD1531">
              <w:rPr>
                <w:rFonts w:ascii="Arial" w:hAnsi="Arial" w:cs="Arial"/>
                <w:sz w:val="24"/>
                <w:szCs w:val="24"/>
                <w:lang w:val="en-GB"/>
              </w:rPr>
              <w:lastRenderedPageBreak/>
              <w:t xml:space="preserve">By the end of 2024, the subpostmaster and the current administration promise that everyone </w:t>
            </w:r>
            <w:r w:rsidRPr="00CD1531">
              <w:rPr>
                <w:rFonts w:ascii="Arial" w:hAnsi="Arial" w:cs="Arial"/>
                <w:sz w:val="24"/>
                <w:szCs w:val="24"/>
                <w:lang w:val="en-GB"/>
              </w:rPr>
              <w:lastRenderedPageBreak/>
              <w:t xml:space="preserve">will be cleared. </w:t>
            </w:r>
            <w:r w:rsidR="00C473E2" w:rsidRPr="00CD1531">
              <w:rPr>
                <w:rFonts w:ascii="Arial" w:hAnsi="Arial" w:cs="Arial"/>
                <w:sz w:val="24"/>
                <w:szCs w:val="24"/>
                <w:lang w:val="en-GB"/>
              </w:rPr>
              <w:t>Fujitsu, the government, and the post office</w:t>
            </w:r>
            <w:r w:rsidRPr="00CD1531">
              <w:rPr>
                <w:rFonts w:ascii="Arial" w:hAnsi="Arial" w:cs="Arial"/>
                <w:sz w:val="24"/>
                <w:szCs w:val="24"/>
                <w:lang w:val="en-GB"/>
              </w:rPr>
              <w:t xml:space="preserve"> are taking their time paying out compensation to the scandal victims, as seen by the postmaster's compensation requests taking even longer to process.</w:t>
            </w:r>
          </w:p>
          <w:p w14:paraId="5E037FDE" w14:textId="40B42600" w:rsidR="0059102D" w:rsidRPr="00453250" w:rsidRDefault="0059102D" w:rsidP="0059102D">
            <w:pPr>
              <w:spacing w:line="360" w:lineRule="auto"/>
              <w:jc w:val="center"/>
              <w:rPr>
                <w:rFonts w:ascii="Arial" w:hAnsi="Arial" w:cs="Arial"/>
                <w:sz w:val="24"/>
                <w:szCs w:val="24"/>
              </w:rPr>
            </w:pPr>
          </w:p>
        </w:tc>
      </w:tr>
    </w:tbl>
    <w:p w14:paraId="695FA3F2" w14:textId="77777777" w:rsidR="009119D4" w:rsidRPr="00453250" w:rsidRDefault="009119D4" w:rsidP="008E0161">
      <w:pPr>
        <w:spacing w:line="360" w:lineRule="auto"/>
        <w:jc w:val="both"/>
        <w:rPr>
          <w:rFonts w:ascii="Arial" w:hAnsi="Arial" w:cs="Arial"/>
          <w:sz w:val="24"/>
          <w:szCs w:val="24"/>
        </w:rPr>
      </w:pPr>
    </w:p>
    <w:tbl>
      <w:tblPr>
        <w:tblStyle w:val="TableGrid"/>
        <w:tblW w:w="11057" w:type="dxa"/>
        <w:tblInd w:w="-856" w:type="dxa"/>
        <w:tblLook w:val="04A0" w:firstRow="1" w:lastRow="0" w:firstColumn="1" w:lastColumn="0" w:noHBand="0" w:noVBand="1"/>
      </w:tblPr>
      <w:tblGrid>
        <w:gridCol w:w="483"/>
        <w:gridCol w:w="1364"/>
        <w:gridCol w:w="1551"/>
        <w:gridCol w:w="750"/>
        <w:gridCol w:w="1699"/>
        <w:gridCol w:w="1785"/>
        <w:gridCol w:w="1859"/>
        <w:gridCol w:w="1566"/>
      </w:tblGrid>
      <w:tr w:rsidR="001458BF" w:rsidRPr="00453250" w14:paraId="3305B8B2" w14:textId="77777777" w:rsidTr="000D45A5">
        <w:tc>
          <w:tcPr>
            <w:tcW w:w="284" w:type="dxa"/>
          </w:tcPr>
          <w:p w14:paraId="149635BA" w14:textId="79F9C815" w:rsidR="009119D4" w:rsidRPr="00453250" w:rsidRDefault="000D45A5" w:rsidP="008E0161">
            <w:pPr>
              <w:spacing w:line="360" w:lineRule="auto"/>
              <w:jc w:val="both"/>
              <w:rPr>
                <w:rFonts w:ascii="Arial" w:hAnsi="Arial" w:cs="Arial"/>
                <w:sz w:val="24"/>
                <w:szCs w:val="24"/>
              </w:rPr>
            </w:pPr>
            <w:r w:rsidRPr="00453250">
              <w:rPr>
                <w:rFonts w:ascii="Arial" w:hAnsi="Arial" w:cs="Arial"/>
                <w:sz w:val="24"/>
                <w:szCs w:val="24"/>
              </w:rPr>
              <w:t>50</w:t>
            </w:r>
          </w:p>
        </w:tc>
        <w:tc>
          <w:tcPr>
            <w:tcW w:w="1276" w:type="dxa"/>
          </w:tcPr>
          <w:p w14:paraId="6197D5D8" w14:textId="4B33AC34" w:rsidR="009119D4" w:rsidRPr="00453250" w:rsidRDefault="00742413" w:rsidP="008E0161">
            <w:pPr>
              <w:spacing w:line="360" w:lineRule="auto"/>
              <w:jc w:val="both"/>
              <w:rPr>
                <w:rFonts w:ascii="Arial" w:hAnsi="Arial" w:cs="Arial"/>
                <w:sz w:val="24"/>
                <w:szCs w:val="24"/>
              </w:rPr>
            </w:pPr>
            <w:r w:rsidRPr="00453250">
              <w:rPr>
                <w:rFonts w:ascii="Arial" w:hAnsi="Arial" w:cs="Arial"/>
                <w:sz w:val="24"/>
                <w:szCs w:val="24"/>
              </w:rPr>
              <w:t xml:space="preserve">Moorhead, Nokes, </w:t>
            </w:r>
            <w:r w:rsidR="003F07B8" w:rsidRPr="00453250">
              <w:rPr>
                <w:rFonts w:ascii="Arial" w:hAnsi="Arial" w:cs="Arial"/>
                <w:sz w:val="24"/>
                <w:szCs w:val="24"/>
              </w:rPr>
              <w:t xml:space="preserve">and </w:t>
            </w:r>
            <w:r w:rsidRPr="00453250">
              <w:rPr>
                <w:rFonts w:ascii="Arial" w:hAnsi="Arial" w:cs="Arial"/>
                <w:sz w:val="24"/>
                <w:szCs w:val="24"/>
              </w:rPr>
              <w:t>Helm</w:t>
            </w:r>
            <w:r w:rsidR="003F07B8" w:rsidRPr="00453250">
              <w:rPr>
                <w:rFonts w:ascii="Arial" w:hAnsi="Arial" w:cs="Arial"/>
                <w:sz w:val="24"/>
                <w:szCs w:val="24"/>
              </w:rPr>
              <w:t>.</w:t>
            </w:r>
          </w:p>
        </w:tc>
        <w:tc>
          <w:tcPr>
            <w:tcW w:w="1418" w:type="dxa"/>
          </w:tcPr>
          <w:p w14:paraId="46F545B0" w14:textId="0293A3E9" w:rsidR="00827E70" w:rsidRPr="00827E70" w:rsidRDefault="00827E70" w:rsidP="00827E70">
            <w:pPr>
              <w:spacing w:line="360" w:lineRule="auto"/>
              <w:jc w:val="center"/>
              <w:rPr>
                <w:rFonts w:ascii="Arial" w:hAnsi="Arial" w:cs="Arial"/>
                <w:sz w:val="24"/>
                <w:szCs w:val="24"/>
                <w:lang w:val="en-GB"/>
              </w:rPr>
            </w:pPr>
            <w:r w:rsidRPr="00827E70">
              <w:rPr>
                <w:rFonts w:ascii="Arial" w:hAnsi="Arial" w:cs="Arial"/>
                <w:sz w:val="24"/>
                <w:szCs w:val="24"/>
                <w:lang w:val="en-GB"/>
              </w:rPr>
              <w:t xml:space="preserve">Working Paper 5 The Perils of Independent Review </w:t>
            </w:r>
            <w:r w:rsidRPr="00453250">
              <w:rPr>
                <w:rFonts w:ascii="Arial" w:hAnsi="Arial" w:cs="Arial"/>
                <w:sz w:val="24"/>
                <w:szCs w:val="24"/>
                <w:lang w:val="en-GB"/>
              </w:rPr>
              <w:t>the</w:t>
            </w:r>
            <w:r w:rsidRPr="00827E70">
              <w:rPr>
                <w:rFonts w:ascii="Arial" w:hAnsi="Arial" w:cs="Arial"/>
                <w:sz w:val="24"/>
                <w:szCs w:val="24"/>
                <w:lang w:val="en-GB"/>
              </w:rPr>
              <w:t xml:space="preserve"> Swift and </w:t>
            </w:r>
            <w:r w:rsidRPr="00827E70">
              <w:rPr>
                <w:rFonts w:ascii="Arial" w:hAnsi="Arial" w:cs="Arial"/>
                <w:sz w:val="24"/>
                <w:szCs w:val="24"/>
                <w:lang w:val="en-GB"/>
              </w:rPr>
              <w:lastRenderedPageBreak/>
              <w:t>Knight Review</w:t>
            </w:r>
          </w:p>
          <w:p w14:paraId="18F39EEE" w14:textId="77777777" w:rsidR="009119D4" w:rsidRPr="00453250" w:rsidRDefault="009119D4" w:rsidP="008E0161">
            <w:pPr>
              <w:spacing w:line="360" w:lineRule="auto"/>
              <w:jc w:val="both"/>
              <w:rPr>
                <w:rFonts w:ascii="Arial" w:hAnsi="Arial" w:cs="Arial"/>
                <w:sz w:val="24"/>
                <w:szCs w:val="24"/>
              </w:rPr>
            </w:pPr>
          </w:p>
        </w:tc>
        <w:tc>
          <w:tcPr>
            <w:tcW w:w="708" w:type="dxa"/>
          </w:tcPr>
          <w:p w14:paraId="5524D3AC" w14:textId="75855BA8" w:rsidR="009119D4" w:rsidRPr="00453250" w:rsidRDefault="00A52FEA" w:rsidP="008E0161">
            <w:pPr>
              <w:spacing w:line="360" w:lineRule="auto"/>
              <w:jc w:val="both"/>
              <w:rPr>
                <w:rFonts w:ascii="Arial" w:hAnsi="Arial" w:cs="Arial"/>
                <w:sz w:val="24"/>
                <w:szCs w:val="24"/>
              </w:rPr>
            </w:pPr>
            <w:r>
              <w:rPr>
                <w:rFonts w:ascii="Arial" w:hAnsi="Arial" w:cs="Arial"/>
                <w:sz w:val="24"/>
                <w:szCs w:val="24"/>
              </w:rPr>
              <w:lastRenderedPageBreak/>
              <w:t>2022</w:t>
            </w:r>
          </w:p>
        </w:tc>
        <w:tc>
          <w:tcPr>
            <w:tcW w:w="1843" w:type="dxa"/>
          </w:tcPr>
          <w:p w14:paraId="00D944B5" w14:textId="5CD67EF7" w:rsidR="009119D4" w:rsidRPr="00453250" w:rsidRDefault="003F183E" w:rsidP="00010FFC">
            <w:pPr>
              <w:spacing w:line="360" w:lineRule="auto"/>
              <w:jc w:val="center"/>
              <w:rPr>
                <w:rFonts w:ascii="Arial" w:hAnsi="Arial" w:cs="Arial"/>
                <w:sz w:val="24"/>
                <w:szCs w:val="24"/>
              </w:rPr>
            </w:pPr>
            <w:r>
              <w:rPr>
                <w:rFonts w:ascii="Arial" w:hAnsi="Arial" w:cs="Arial"/>
                <w:sz w:val="24"/>
                <w:szCs w:val="24"/>
              </w:rPr>
              <w:t xml:space="preserve">The methods used to obtain this source </w:t>
            </w:r>
            <w:r w:rsidR="00373606">
              <w:rPr>
                <w:rFonts w:ascii="Arial" w:hAnsi="Arial" w:cs="Arial"/>
                <w:sz w:val="24"/>
                <w:szCs w:val="24"/>
              </w:rPr>
              <w:t xml:space="preserve">was government departments </w:t>
            </w:r>
            <w:r w:rsidR="00B54C37">
              <w:rPr>
                <w:rFonts w:ascii="Arial" w:hAnsi="Arial" w:cs="Arial"/>
                <w:sz w:val="24"/>
                <w:szCs w:val="24"/>
              </w:rPr>
              <w:t xml:space="preserve">in the </w:t>
            </w:r>
            <w:r w:rsidR="00B54C37">
              <w:rPr>
                <w:rFonts w:ascii="Arial" w:hAnsi="Arial" w:cs="Arial"/>
                <w:sz w:val="24"/>
                <w:szCs w:val="24"/>
              </w:rPr>
              <w:lastRenderedPageBreak/>
              <w:t>rese</w:t>
            </w:r>
            <w:r w:rsidR="00010FFC">
              <w:rPr>
                <w:rFonts w:ascii="Arial" w:hAnsi="Arial" w:cs="Arial"/>
                <w:sz w:val="24"/>
                <w:szCs w:val="24"/>
              </w:rPr>
              <w:t>arch method.</w:t>
            </w:r>
          </w:p>
        </w:tc>
        <w:tc>
          <w:tcPr>
            <w:tcW w:w="1985" w:type="dxa"/>
          </w:tcPr>
          <w:p w14:paraId="4885CE63" w14:textId="0FC58FEF" w:rsidR="00524B4D" w:rsidRPr="00524B4D" w:rsidRDefault="009F6714" w:rsidP="00524B4D">
            <w:pPr>
              <w:spacing w:line="360" w:lineRule="auto"/>
              <w:jc w:val="center"/>
              <w:rPr>
                <w:rFonts w:ascii="Arial" w:hAnsi="Arial" w:cs="Arial"/>
                <w:sz w:val="24"/>
                <w:szCs w:val="24"/>
                <w:lang w:val="en-GB"/>
              </w:rPr>
            </w:pPr>
            <w:r>
              <w:rPr>
                <w:rFonts w:ascii="Arial" w:hAnsi="Arial" w:cs="Arial"/>
                <w:sz w:val="24"/>
                <w:szCs w:val="24"/>
                <w:lang w:val="en-GB"/>
              </w:rPr>
              <w:lastRenderedPageBreak/>
              <w:t xml:space="preserve">The Post Office from the </w:t>
            </w:r>
            <w:r w:rsidR="00EE1A6C">
              <w:rPr>
                <w:rFonts w:ascii="Arial" w:hAnsi="Arial" w:cs="Arial"/>
                <w:sz w:val="24"/>
                <w:szCs w:val="24"/>
                <w:lang w:val="en-GB"/>
              </w:rPr>
              <w:t xml:space="preserve">first set of </w:t>
            </w:r>
            <w:r w:rsidR="009B2E52">
              <w:rPr>
                <w:rFonts w:ascii="Arial" w:hAnsi="Arial" w:cs="Arial"/>
                <w:sz w:val="24"/>
                <w:szCs w:val="24"/>
                <w:lang w:val="en-GB"/>
              </w:rPr>
              <w:t>prosecutions</w:t>
            </w:r>
            <w:r w:rsidR="00EE1A6C">
              <w:rPr>
                <w:rFonts w:ascii="Arial" w:hAnsi="Arial" w:cs="Arial"/>
                <w:sz w:val="24"/>
                <w:szCs w:val="24"/>
                <w:lang w:val="en-GB"/>
              </w:rPr>
              <w:t xml:space="preserve"> in the </w:t>
            </w:r>
            <w:r w:rsidR="005F7B13">
              <w:rPr>
                <w:rFonts w:ascii="Arial" w:hAnsi="Arial" w:cs="Arial"/>
                <w:sz w:val="24"/>
                <w:szCs w:val="24"/>
                <w:lang w:val="en-GB"/>
              </w:rPr>
              <w:t xml:space="preserve">late </w:t>
            </w:r>
            <w:r w:rsidR="00F476FC">
              <w:rPr>
                <w:rFonts w:ascii="Arial" w:hAnsi="Arial" w:cs="Arial"/>
                <w:sz w:val="24"/>
                <w:szCs w:val="24"/>
                <w:lang w:val="en-GB"/>
              </w:rPr>
              <w:t>90;s</w:t>
            </w:r>
            <w:r w:rsidR="009B2E52">
              <w:rPr>
                <w:rFonts w:ascii="Arial" w:hAnsi="Arial" w:cs="Arial"/>
                <w:sz w:val="24"/>
                <w:szCs w:val="24"/>
                <w:lang w:val="en-GB"/>
              </w:rPr>
              <w:t xml:space="preserve"> has tried its best to </w:t>
            </w:r>
            <w:r w:rsidR="00F2027A">
              <w:rPr>
                <w:rFonts w:ascii="Arial" w:hAnsi="Arial" w:cs="Arial"/>
                <w:sz w:val="24"/>
                <w:szCs w:val="24"/>
                <w:lang w:val="en-GB"/>
              </w:rPr>
              <w:lastRenderedPageBreak/>
              <w:t>conceal</w:t>
            </w:r>
            <w:r w:rsidR="009B2E52">
              <w:rPr>
                <w:rFonts w:ascii="Arial" w:hAnsi="Arial" w:cs="Arial"/>
                <w:sz w:val="24"/>
                <w:szCs w:val="24"/>
                <w:lang w:val="en-GB"/>
              </w:rPr>
              <w:t xml:space="preserve"> and hide </w:t>
            </w:r>
            <w:r w:rsidR="00F2027A">
              <w:rPr>
                <w:rFonts w:ascii="Arial" w:hAnsi="Arial" w:cs="Arial"/>
                <w:sz w:val="24"/>
                <w:szCs w:val="24"/>
                <w:lang w:val="en-GB"/>
              </w:rPr>
              <w:t>evidence.</w:t>
            </w:r>
            <w:r w:rsidR="00F476FC">
              <w:rPr>
                <w:rFonts w:ascii="Arial" w:hAnsi="Arial" w:cs="Arial"/>
                <w:sz w:val="24"/>
                <w:szCs w:val="24"/>
                <w:lang w:val="en-GB"/>
              </w:rPr>
              <w:t xml:space="preserve"> </w:t>
            </w:r>
            <w:r w:rsidR="00524B4D" w:rsidRPr="00524B4D">
              <w:rPr>
                <w:rFonts w:ascii="Arial" w:hAnsi="Arial" w:cs="Arial"/>
                <w:sz w:val="24"/>
                <w:szCs w:val="24"/>
                <w:lang w:val="en-GB"/>
              </w:rPr>
              <w:t>Handling of grievances against Horizon, the related legal actions,</w:t>
            </w:r>
          </w:p>
          <w:p w14:paraId="2A2D715A" w14:textId="062B5C6F" w:rsidR="009119D4" w:rsidRPr="0062403E" w:rsidRDefault="009119D4" w:rsidP="0062403E">
            <w:pPr>
              <w:spacing w:line="360" w:lineRule="auto"/>
              <w:jc w:val="center"/>
              <w:rPr>
                <w:rFonts w:ascii="Arial" w:hAnsi="Arial" w:cs="Arial"/>
                <w:sz w:val="24"/>
                <w:szCs w:val="24"/>
              </w:rPr>
            </w:pPr>
          </w:p>
        </w:tc>
        <w:tc>
          <w:tcPr>
            <w:tcW w:w="1898" w:type="dxa"/>
          </w:tcPr>
          <w:p w14:paraId="57B7DD8E" w14:textId="571006B3" w:rsidR="009E37A2" w:rsidRPr="009E37A2" w:rsidRDefault="003D59F3" w:rsidP="009E37A2">
            <w:pPr>
              <w:spacing w:line="360" w:lineRule="auto"/>
              <w:jc w:val="center"/>
              <w:rPr>
                <w:rFonts w:ascii="Arial" w:hAnsi="Arial" w:cs="Arial"/>
                <w:sz w:val="24"/>
                <w:szCs w:val="24"/>
                <w:lang w:val="en-GB"/>
              </w:rPr>
            </w:pPr>
            <w:r w:rsidRPr="003D59F3">
              <w:rPr>
                <w:rFonts w:ascii="Arial" w:hAnsi="Arial" w:cs="Arial"/>
                <w:sz w:val="24"/>
                <w:szCs w:val="24"/>
                <w:lang w:val="en-GB"/>
              </w:rPr>
              <w:lastRenderedPageBreak/>
              <w:t>Not having a conversation with the Post Office Mediation Scheme Chairman</w:t>
            </w:r>
            <w:r w:rsidR="009E37A2">
              <w:rPr>
                <w:rFonts w:ascii="Arial" w:hAnsi="Arial" w:cs="Arial"/>
                <w:sz w:val="24"/>
                <w:szCs w:val="24"/>
                <w:lang w:val="en-GB"/>
              </w:rPr>
              <w:t xml:space="preserve"> </w:t>
            </w:r>
            <w:r w:rsidR="009E37A2" w:rsidRPr="009E37A2">
              <w:rPr>
                <w:rFonts w:ascii="Arial" w:hAnsi="Arial" w:cs="Arial"/>
                <w:sz w:val="24"/>
                <w:szCs w:val="24"/>
                <w:lang w:val="en-GB"/>
              </w:rPr>
              <w:t xml:space="preserve">are </w:t>
            </w:r>
            <w:r w:rsidR="009E37A2" w:rsidRPr="009E37A2">
              <w:rPr>
                <w:rFonts w:ascii="Arial" w:hAnsi="Arial" w:cs="Arial"/>
                <w:sz w:val="24"/>
                <w:szCs w:val="24"/>
                <w:lang w:val="en-GB"/>
              </w:rPr>
              <w:lastRenderedPageBreak/>
              <w:t xml:space="preserve">deserving of </w:t>
            </w:r>
            <w:r w:rsidR="00820098" w:rsidRPr="009E37A2">
              <w:rPr>
                <w:rFonts w:ascii="Arial" w:hAnsi="Arial" w:cs="Arial"/>
                <w:sz w:val="24"/>
                <w:szCs w:val="24"/>
                <w:lang w:val="en-GB"/>
              </w:rPr>
              <w:t>investigation.</w:t>
            </w:r>
          </w:p>
          <w:p w14:paraId="64ADFDB5" w14:textId="77777777" w:rsidR="00E25E19" w:rsidRPr="00E25E19" w:rsidRDefault="002B4E2E" w:rsidP="00E25E19">
            <w:pPr>
              <w:spacing w:line="360" w:lineRule="auto"/>
              <w:jc w:val="center"/>
              <w:rPr>
                <w:rFonts w:ascii="Arial" w:hAnsi="Arial" w:cs="Arial"/>
                <w:sz w:val="24"/>
                <w:szCs w:val="24"/>
                <w:lang w:val="en-GB"/>
              </w:rPr>
            </w:pPr>
            <w:r w:rsidRPr="002B4E2E">
              <w:rPr>
                <w:rFonts w:ascii="Arial" w:hAnsi="Arial" w:cs="Arial"/>
                <w:sz w:val="24"/>
                <w:szCs w:val="24"/>
                <w:lang w:val="en-GB"/>
              </w:rPr>
              <w:t>The refusal to acknowledge the true significance of a sullied stance on remote administration, which had caused PO to deceive the government along with various parties.</w:t>
            </w:r>
            <w:r w:rsidR="00E25E19">
              <w:rPr>
                <w:rFonts w:ascii="Arial" w:hAnsi="Arial" w:cs="Arial"/>
                <w:sz w:val="24"/>
                <w:szCs w:val="24"/>
                <w:lang w:val="en-GB"/>
              </w:rPr>
              <w:t xml:space="preserve"> </w:t>
            </w:r>
            <w:r w:rsidR="00E25E19" w:rsidRPr="00E25E19">
              <w:rPr>
                <w:rFonts w:ascii="Arial" w:hAnsi="Arial" w:cs="Arial"/>
                <w:sz w:val="24"/>
                <w:szCs w:val="24"/>
                <w:lang w:val="en-GB"/>
              </w:rPr>
              <w:t xml:space="preserve">The majority of the challenges brought to them have to do with how criminal processes are run, something they have never been knowledgeable with. </w:t>
            </w:r>
          </w:p>
          <w:p w14:paraId="529923BF" w14:textId="01EAF28F" w:rsidR="003D59F3" w:rsidRPr="003D59F3" w:rsidRDefault="003D59F3" w:rsidP="00E25E19">
            <w:pPr>
              <w:spacing w:line="360" w:lineRule="auto"/>
              <w:jc w:val="center"/>
              <w:rPr>
                <w:rFonts w:ascii="Arial" w:hAnsi="Arial" w:cs="Arial"/>
                <w:sz w:val="24"/>
                <w:szCs w:val="24"/>
                <w:lang w:val="en-GB"/>
              </w:rPr>
            </w:pPr>
          </w:p>
          <w:p w14:paraId="2C6259DF" w14:textId="41B1871C" w:rsidR="009119D4" w:rsidRPr="00453250" w:rsidRDefault="009119D4" w:rsidP="009C1AA1">
            <w:pPr>
              <w:spacing w:line="360" w:lineRule="auto"/>
              <w:jc w:val="center"/>
              <w:rPr>
                <w:rFonts w:ascii="Arial" w:hAnsi="Arial" w:cs="Arial"/>
                <w:sz w:val="24"/>
                <w:szCs w:val="24"/>
              </w:rPr>
            </w:pPr>
          </w:p>
        </w:tc>
        <w:tc>
          <w:tcPr>
            <w:tcW w:w="1645" w:type="dxa"/>
          </w:tcPr>
          <w:p w14:paraId="541E8CA0" w14:textId="6725F60C" w:rsidR="009119D4" w:rsidRPr="00453250" w:rsidRDefault="003126F2" w:rsidP="00AA3A2E">
            <w:pPr>
              <w:spacing w:line="360" w:lineRule="auto"/>
              <w:jc w:val="center"/>
              <w:rPr>
                <w:rFonts w:ascii="Arial" w:hAnsi="Arial" w:cs="Arial"/>
                <w:sz w:val="24"/>
                <w:szCs w:val="24"/>
              </w:rPr>
            </w:pPr>
            <w:r w:rsidRPr="003126F2">
              <w:rPr>
                <w:rFonts w:ascii="Arial" w:hAnsi="Arial" w:cs="Arial"/>
                <w:sz w:val="24"/>
                <w:szCs w:val="24"/>
              </w:rPr>
              <w:lastRenderedPageBreak/>
              <w:t xml:space="preserve">According to this article, The Swift Review, they hid information from the </w:t>
            </w:r>
            <w:r w:rsidRPr="003126F2">
              <w:rPr>
                <w:rFonts w:ascii="Arial" w:hAnsi="Arial" w:cs="Arial"/>
                <w:sz w:val="24"/>
                <w:szCs w:val="24"/>
              </w:rPr>
              <w:lastRenderedPageBreak/>
              <w:t>government as early as 2016 and finally revealed it in 2020, accusing specific lawyers.</w:t>
            </w:r>
          </w:p>
        </w:tc>
      </w:tr>
    </w:tbl>
    <w:p w14:paraId="0A33CBC2" w14:textId="4BFAF32B" w:rsidR="00B5027B" w:rsidRPr="00AA4098" w:rsidRDefault="00AA4098" w:rsidP="00DD647D">
      <w:pPr>
        <w:spacing w:line="360" w:lineRule="auto"/>
        <w:jc w:val="both"/>
        <w:rPr>
          <w:rFonts w:ascii="Arial" w:hAnsi="Arial" w:cs="Arial"/>
          <w:b/>
          <w:bCs/>
          <w:color w:val="00B050"/>
          <w:sz w:val="28"/>
          <w:szCs w:val="28"/>
        </w:rPr>
      </w:pPr>
      <w:r w:rsidRPr="00AA4098">
        <w:rPr>
          <w:rFonts w:ascii="Arial" w:hAnsi="Arial" w:cs="Arial"/>
          <w:b/>
          <w:bCs/>
          <w:color w:val="00B050"/>
          <w:sz w:val="28"/>
          <w:szCs w:val="28"/>
        </w:rPr>
        <w:lastRenderedPageBreak/>
        <w:t xml:space="preserve">DATA ANALYSIS – THEMATIC ANALYSIS </w:t>
      </w:r>
    </w:p>
    <w:p w14:paraId="51BB55D1" w14:textId="2D443B36" w:rsidR="00E16273" w:rsidRPr="004E2477" w:rsidRDefault="0040403C" w:rsidP="00DD647D">
      <w:pPr>
        <w:spacing w:line="360" w:lineRule="auto"/>
        <w:jc w:val="both"/>
        <w:rPr>
          <w:rFonts w:ascii="Arial" w:hAnsi="Arial" w:cs="Arial"/>
          <w:sz w:val="24"/>
          <w:szCs w:val="24"/>
        </w:rPr>
      </w:pPr>
      <w:r w:rsidRPr="004E2477">
        <w:rPr>
          <w:rFonts w:ascii="Arial" w:hAnsi="Arial" w:cs="Arial"/>
          <w:sz w:val="24"/>
          <w:szCs w:val="24"/>
        </w:rPr>
        <w:t xml:space="preserve">According to </w:t>
      </w:r>
      <w:r w:rsidRPr="003B6ABC">
        <w:rPr>
          <w:rFonts w:ascii="Arial" w:hAnsi="Arial" w:cs="Arial"/>
          <w:color w:val="00B050"/>
          <w:sz w:val="24"/>
          <w:szCs w:val="24"/>
        </w:rPr>
        <w:t xml:space="preserve">Terry et </w:t>
      </w:r>
      <w:r w:rsidR="00F10AF1" w:rsidRPr="003B6ABC">
        <w:rPr>
          <w:rFonts w:ascii="Arial" w:hAnsi="Arial" w:cs="Arial"/>
          <w:color w:val="00B050"/>
          <w:sz w:val="24"/>
          <w:szCs w:val="24"/>
        </w:rPr>
        <w:t>al, (202</w:t>
      </w:r>
      <w:r w:rsidR="00D340C3" w:rsidRPr="003B6ABC">
        <w:rPr>
          <w:rFonts w:ascii="Arial" w:hAnsi="Arial" w:cs="Arial"/>
          <w:color w:val="00B050"/>
          <w:sz w:val="24"/>
          <w:szCs w:val="24"/>
        </w:rPr>
        <w:t>2)</w:t>
      </w:r>
      <w:r w:rsidR="00D340C3" w:rsidRPr="004E2477">
        <w:rPr>
          <w:rFonts w:ascii="Arial" w:hAnsi="Arial" w:cs="Arial"/>
          <w:sz w:val="24"/>
          <w:szCs w:val="24"/>
        </w:rPr>
        <w:t xml:space="preserve"> </w:t>
      </w:r>
      <w:r w:rsidR="007229CC" w:rsidRPr="004E2477">
        <w:rPr>
          <w:rFonts w:ascii="Arial" w:hAnsi="Arial" w:cs="Arial"/>
          <w:sz w:val="24"/>
          <w:szCs w:val="24"/>
        </w:rPr>
        <w:t xml:space="preserve">Thematic Analysis </w:t>
      </w:r>
      <w:r w:rsidR="00CC0E38" w:rsidRPr="004E2477">
        <w:rPr>
          <w:rFonts w:ascii="Arial" w:hAnsi="Arial" w:cs="Arial"/>
          <w:sz w:val="24"/>
          <w:szCs w:val="24"/>
        </w:rPr>
        <w:t xml:space="preserve">is the way coding reliability is intended to be </w:t>
      </w:r>
      <w:r w:rsidR="00475A5A" w:rsidRPr="004E2477">
        <w:rPr>
          <w:rFonts w:ascii="Arial" w:hAnsi="Arial" w:cs="Arial"/>
          <w:sz w:val="24"/>
          <w:szCs w:val="24"/>
        </w:rPr>
        <w:t>evaluated</w:t>
      </w:r>
      <w:r w:rsidR="00CC0E38" w:rsidRPr="004E2477">
        <w:rPr>
          <w:rFonts w:ascii="Arial" w:hAnsi="Arial" w:cs="Arial"/>
          <w:sz w:val="24"/>
          <w:szCs w:val="24"/>
        </w:rPr>
        <w:t xml:space="preserve"> and reported upon during the investigator; in fact, it </w:t>
      </w:r>
      <w:r w:rsidR="007229CC" w:rsidRPr="004E2477">
        <w:rPr>
          <w:rFonts w:ascii="Arial" w:hAnsi="Arial" w:cs="Arial"/>
          <w:sz w:val="24"/>
          <w:szCs w:val="24"/>
        </w:rPr>
        <w:t>is</w:t>
      </w:r>
      <w:r w:rsidR="00CC0E38" w:rsidRPr="004E2477">
        <w:rPr>
          <w:rFonts w:ascii="Arial" w:hAnsi="Arial" w:cs="Arial"/>
          <w:sz w:val="24"/>
          <w:szCs w:val="24"/>
        </w:rPr>
        <w:t xml:space="preserve"> crucial to accuracy. The "code book" or "coding framework," which is a method which directs the coding process, is </w:t>
      </w:r>
      <w:r w:rsidR="00420151" w:rsidRPr="004E2477">
        <w:rPr>
          <w:rFonts w:ascii="Arial" w:hAnsi="Arial" w:cs="Arial"/>
          <w:sz w:val="24"/>
          <w:szCs w:val="24"/>
        </w:rPr>
        <w:t>a key factor</w:t>
      </w:r>
      <w:r w:rsidR="00CC0E38" w:rsidRPr="004E2477">
        <w:rPr>
          <w:rFonts w:ascii="Arial" w:hAnsi="Arial" w:cs="Arial"/>
          <w:sz w:val="24"/>
          <w:szCs w:val="24"/>
        </w:rPr>
        <w:t xml:space="preserve"> that decides coding dependability.</w:t>
      </w:r>
    </w:p>
    <w:p w14:paraId="205E36BB" w14:textId="77777777" w:rsidR="000E5D72" w:rsidRDefault="000E5D72" w:rsidP="00DD647D">
      <w:pPr>
        <w:spacing w:line="360" w:lineRule="auto"/>
        <w:rPr>
          <w:rFonts w:ascii="Arial" w:hAnsi="Arial" w:cs="Arial"/>
          <w:color w:val="00B050"/>
          <w:sz w:val="28"/>
          <w:szCs w:val="28"/>
        </w:rPr>
      </w:pPr>
    </w:p>
    <w:p w14:paraId="49A6A11D" w14:textId="77777777" w:rsidR="000E5D72" w:rsidRDefault="000E5D72" w:rsidP="00DD647D">
      <w:pPr>
        <w:spacing w:line="360" w:lineRule="auto"/>
        <w:rPr>
          <w:rFonts w:ascii="Arial" w:hAnsi="Arial" w:cs="Arial"/>
          <w:color w:val="00B050"/>
          <w:sz w:val="28"/>
          <w:szCs w:val="28"/>
        </w:rPr>
      </w:pPr>
    </w:p>
    <w:p w14:paraId="758626E6" w14:textId="77777777" w:rsidR="000E5D72" w:rsidRDefault="000E5D72" w:rsidP="00DD647D">
      <w:pPr>
        <w:spacing w:line="360" w:lineRule="auto"/>
        <w:rPr>
          <w:rFonts w:ascii="Arial" w:hAnsi="Arial" w:cs="Arial"/>
          <w:color w:val="00B050"/>
          <w:sz w:val="28"/>
          <w:szCs w:val="28"/>
        </w:rPr>
      </w:pPr>
    </w:p>
    <w:p w14:paraId="2E4C39A4" w14:textId="77777777" w:rsidR="000E5D72" w:rsidRDefault="000E5D72" w:rsidP="00DD647D">
      <w:pPr>
        <w:spacing w:line="360" w:lineRule="auto"/>
        <w:rPr>
          <w:rFonts w:ascii="Arial" w:hAnsi="Arial" w:cs="Arial"/>
          <w:color w:val="00B050"/>
          <w:sz w:val="28"/>
          <w:szCs w:val="28"/>
        </w:rPr>
      </w:pPr>
    </w:p>
    <w:p w14:paraId="2A27F332" w14:textId="77777777" w:rsidR="000E5D72" w:rsidRDefault="000E5D72" w:rsidP="00DD647D">
      <w:pPr>
        <w:spacing w:line="360" w:lineRule="auto"/>
        <w:rPr>
          <w:rFonts w:ascii="Arial" w:hAnsi="Arial" w:cs="Arial"/>
          <w:color w:val="00B050"/>
          <w:sz w:val="28"/>
          <w:szCs w:val="28"/>
        </w:rPr>
      </w:pPr>
    </w:p>
    <w:p w14:paraId="5DD17A1D" w14:textId="77777777" w:rsidR="001F3D6C" w:rsidRDefault="001F3D6C" w:rsidP="00DD647D">
      <w:pPr>
        <w:spacing w:line="360" w:lineRule="auto"/>
        <w:rPr>
          <w:rFonts w:ascii="Arial" w:hAnsi="Arial" w:cs="Arial"/>
          <w:color w:val="00B050"/>
          <w:sz w:val="28"/>
          <w:szCs w:val="28"/>
        </w:rPr>
      </w:pPr>
    </w:p>
    <w:p w14:paraId="57E8FF29" w14:textId="77777777" w:rsidR="001F3D6C" w:rsidRDefault="001F3D6C" w:rsidP="00DD647D">
      <w:pPr>
        <w:spacing w:line="360" w:lineRule="auto"/>
        <w:rPr>
          <w:rFonts w:ascii="Arial" w:hAnsi="Arial" w:cs="Arial"/>
          <w:color w:val="00B050"/>
          <w:sz w:val="28"/>
          <w:szCs w:val="28"/>
        </w:rPr>
      </w:pPr>
    </w:p>
    <w:p w14:paraId="117D125D" w14:textId="77777777" w:rsidR="001F3D6C" w:rsidRDefault="001F3D6C" w:rsidP="00DD647D">
      <w:pPr>
        <w:spacing w:line="360" w:lineRule="auto"/>
        <w:rPr>
          <w:rFonts w:ascii="Arial" w:hAnsi="Arial" w:cs="Arial"/>
          <w:color w:val="00B050"/>
          <w:sz w:val="28"/>
          <w:szCs w:val="28"/>
        </w:rPr>
      </w:pPr>
    </w:p>
    <w:p w14:paraId="68EEA3F0" w14:textId="77777777" w:rsidR="001F3D6C" w:rsidRDefault="001F3D6C" w:rsidP="00DD647D">
      <w:pPr>
        <w:spacing w:line="360" w:lineRule="auto"/>
        <w:rPr>
          <w:rFonts w:ascii="Arial" w:hAnsi="Arial" w:cs="Arial"/>
          <w:color w:val="00B050"/>
          <w:sz w:val="28"/>
          <w:szCs w:val="28"/>
        </w:rPr>
      </w:pPr>
    </w:p>
    <w:p w14:paraId="6E2AD0AC" w14:textId="77777777" w:rsidR="001F3D6C" w:rsidRDefault="001F3D6C" w:rsidP="00DD647D">
      <w:pPr>
        <w:spacing w:line="360" w:lineRule="auto"/>
        <w:rPr>
          <w:rFonts w:ascii="Arial" w:hAnsi="Arial" w:cs="Arial"/>
          <w:color w:val="00B050"/>
          <w:sz w:val="28"/>
          <w:szCs w:val="28"/>
        </w:rPr>
      </w:pPr>
    </w:p>
    <w:p w14:paraId="02058FC3" w14:textId="77777777" w:rsidR="001F3D6C" w:rsidRDefault="001F3D6C" w:rsidP="00DD647D">
      <w:pPr>
        <w:spacing w:line="360" w:lineRule="auto"/>
        <w:rPr>
          <w:rFonts w:ascii="Arial" w:hAnsi="Arial" w:cs="Arial"/>
          <w:color w:val="00B050"/>
          <w:sz w:val="28"/>
          <w:szCs w:val="28"/>
        </w:rPr>
      </w:pPr>
    </w:p>
    <w:p w14:paraId="13380485" w14:textId="77777777" w:rsidR="001F3D6C" w:rsidRDefault="001F3D6C" w:rsidP="00DD647D">
      <w:pPr>
        <w:spacing w:line="360" w:lineRule="auto"/>
        <w:rPr>
          <w:rFonts w:ascii="Arial" w:hAnsi="Arial" w:cs="Arial"/>
          <w:color w:val="00B050"/>
          <w:sz w:val="28"/>
          <w:szCs w:val="28"/>
        </w:rPr>
      </w:pPr>
    </w:p>
    <w:p w14:paraId="4CAB4639" w14:textId="77777777" w:rsidR="001F3D6C" w:rsidRDefault="001F3D6C" w:rsidP="00DD647D">
      <w:pPr>
        <w:spacing w:line="360" w:lineRule="auto"/>
        <w:rPr>
          <w:rFonts w:ascii="Arial" w:hAnsi="Arial" w:cs="Arial"/>
          <w:color w:val="00B050"/>
          <w:sz w:val="28"/>
          <w:szCs w:val="28"/>
        </w:rPr>
      </w:pPr>
    </w:p>
    <w:p w14:paraId="58183FA2" w14:textId="77777777" w:rsidR="000E5D72" w:rsidRDefault="000E5D72" w:rsidP="00DD647D">
      <w:pPr>
        <w:spacing w:line="360" w:lineRule="auto"/>
        <w:rPr>
          <w:rFonts w:ascii="Arial" w:hAnsi="Arial" w:cs="Arial"/>
          <w:color w:val="00B050"/>
          <w:sz w:val="28"/>
          <w:szCs w:val="28"/>
        </w:rPr>
      </w:pPr>
    </w:p>
    <w:p w14:paraId="3C175E40" w14:textId="77777777" w:rsidR="000E5D72" w:rsidRDefault="000E5D72" w:rsidP="00DD647D">
      <w:pPr>
        <w:spacing w:line="360" w:lineRule="auto"/>
        <w:rPr>
          <w:rFonts w:ascii="Arial" w:hAnsi="Arial" w:cs="Arial"/>
          <w:color w:val="00B050"/>
          <w:sz w:val="28"/>
          <w:szCs w:val="28"/>
        </w:rPr>
      </w:pPr>
    </w:p>
    <w:p w14:paraId="3625F6A2" w14:textId="6DEB685F" w:rsidR="002C426D" w:rsidRPr="00AA4098" w:rsidRDefault="002C426D" w:rsidP="00DD647D">
      <w:pPr>
        <w:spacing w:line="360" w:lineRule="auto"/>
        <w:rPr>
          <w:rFonts w:ascii="Arial" w:hAnsi="Arial" w:cs="Arial"/>
          <w:b/>
          <w:bCs/>
          <w:color w:val="00B050"/>
          <w:sz w:val="28"/>
          <w:szCs w:val="28"/>
        </w:rPr>
      </w:pPr>
      <w:r w:rsidRPr="00AA4098">
        <w:rPr>
          <w:rFonts w:ascii="Arial" w:hAnsi="Arial" w:cs="Arial"/>
          <w:b/>
          <w:bCs/>
          <w:color w:val="00B050"/>
          <w:sz w:val="28"/>
          <w:szCs w:val="28"/>
        </w:rPr>
        <w:lastRenderedPageBreak/>
        <w:t>CHAPTER 4: FINDINGS / RESULTS, ANALYSIS AND DISCUSSION</w:t>
      </w:r>
    </w:p>
    <w:p w14:paraId="4F7774C1" w14:textId="347318D4" w:rsidR="001F042A" w:rsidRPr="00AA4098" w:rsidRDefault="007E5D7A" w:rsidP="001F042A">
      <w:pPr>
        <w:pStyle w:val="ListParagraph"/>
        <w:numPr>
          <w:ilvl w:val="0"/>
          <w:numId w:val="10"/>
        </w:numPr>
        <w:spacing w:line="360" w:lineRule="auto"/>
        <w:rPr>
          <w:rFonts w:ascii="Arial" w:hAnsi="Arial" w:cs="Arial"/>
          <w:b/>
          <w:bCs/>
          <w:color w:val="00B050"/>
          <w:sz w:val="28"/>
          <w:szCs w:val="28"/>
        </w:rPr>
      </w:pPr>
      <w:r>
        <w:rPr>
          <w:rFonts w:ascii="Arial" w:hAnsi="Arial" w:cs="Arial"/>
          <w:b/>
          <w:bCs/>
          <w:color w:val="00B050"/>
          <w:sz w:val="28"/>
          <w:szCs w:val="28"/>
        </w:rPr>
        <w:t xml:space="preserve">4.1.1 </w:t>
      </w:r>
      <w:r w:rsidR="002C426D" w:rsidRPr="00AA4098">
        <w:rPr>
          <w:rFonts w:ascii="Arial" w:hAnsi="Arial" w:cs="Arial"/>
          <w:b/>
          <w:bCs/>
          <w:color w:val="00B050"/>
          <w:sz w:val="28"/>
          <w:szCs w:val="28"/>
        </w:rPr>
        <w:t>Summary</w:t>
      </w:r>
      <w:r w:rsidR="001828A8" w:rsidRPr="00AA4098">
        <w:rPr>
          <w:rFonts w:ascii="Arial" w:hAnsi="Arial" w:cs="Arial"/>
          <w:b/>
          <w:bCs/>
          <w:color w:val="00B050"/>
          <w:sz w:val="28"/>
          <w:szCs w:val="28"/>
        </w:rPr>
        <w:t xml:space="preserve"> </w:t>
      </w:r>
    </w:p>
    <w:p w14:paraId="51A41721" w14:textId="46EBDE14" w:rsidR="008A521A" w:rsidRPr="00CE3C9A" w:rsidRDefault="006B6313" w:rsidP="00CE3C9A">
      <w:pPr>
        <w:spacing w:line="360" w:lineRule="auto"/>
        <w:jc w:val="both"/>
        <w:rPr>
          <w:rFonts w:ascii="Arial" w:hAnsi="Arial" w:cs="Arial"/>
          <w:sz w:val="24"/>
          <w:szCs w:val="24"/>
          <w:lang w:val="en-GB"/>
        </w:rPr>
      </w:pPr>
      <w:r w:rsidRPr="006B6313">
        <w:rPr>
          <w:rFonts w:ascii="Arial" w:hAnsi="Arial" w:cs="Arial"/>
          <w:sz w:val="24"/>
          <w:szCs w:val="24"/>
          <w:lang w:val="en-GB"/>
        </w:rPr>
        <w:t>Regarding the scandal, the majority of books, papers, official government documents, and news stories about the post office make the same claims. According to Moorhead, Nokes, Helm (2021), Henry (2018), McGuire, and Renaud (2023), the legal system and attorneys themselves were riddled with flaws and deficiencies in the Horizon system. Many subpostmaster’s would not have had to endure the hardships they have over the past 20+ years if they had not completely examined the case that was presented to them and had not relied solely on the evidence provided by the post office.</w:t>
      </w:r>
    </w:p>
    <w:p w14:paraId="20BC9575" w14:textId="77777777" w:rsidR="00D20162" w:rsidRDefault="00D20162" w:rsidP="00DD647D">
      <w:pPr>
        <w:spacing w:line="360" w:lineRule="auto"/>
        <w:rPr>
          <w:rFonts w:ascii="Arial" w:hAnsi="Arial" w:cs="Arial"/>
          <w:color w:val="00B050"/>
          <w:sz w:val="28"/>
          <w:szCs w:val="28"/>
        </w:rPr>
      </w:pPr>
    </w:p>
    <w:p w14:paraId="10448E45" w14:textId="77777777" w:rsidR="00D20162" w:rsidRDefault="00D20162" w:rsidP="00DD647D">
      <w:pPr>
        <w:spacing w:line="360" w:lineRule="auto"/>
        <w:rPr>
          <w:rFonts w:ascii="Arial" w:hAnsi="Arial" w:cs="Arial"/>
          <w:color w:val="00B050"/>
          <w:sz w:val="28"/>
          <w:szCs w:val="28"/>
        </w:rPr>
      </w:pPr>
    </w:p>
    <w:p w14:paraId="33973B4E" w14:textId="77777777" w:rsidR="00D20162" w:rsidRDefault="00D20162" w:rsidP="00DD647D">
      <w:pPr>
        <w:spacing w:line="360" w:lineRule="auto"/>
        <w:rPr>
          <w:rFonts w:ascii="Arial" w:hAnsi="Arial" w:cs="Arial"/>
          <w:color w:val="00B050"/>
          <w:sz w:val="28"/>
          <w:szCs w:val="28"/>
        </w:rPr>
      </w:pPr>
    </w:p>
    <w:p w14:paraId="44924759" w14:textId="77777777" w:rsidR="00D20162" w:rsidRDefault="00D20162" w:rsidP="00DD647D">
      <w:pPr>
        <w:spacing w:line="360" w:lineRule="auto"/>
        <w:rPr>
          <w:rFonts w:ascii="Arial" w:hAnsi="Arial" w:cs="Arial"/>
          <w:color w:val="00B050"/>
          <w:sz w:val="28"/>
          <w:szCs w:val="28"/>
        </w:rPr>
      </w:pPr>
    </w:p>
    <w:p w14:paraId="24889DD5" w14:textId="77777777" w:rsidR="00D20162" w:rsidRDefault="00D20162" w:rsidP="00DD647D">
      <w:pPr>
        <w:spacing w:line="360" w:lineRule="auto"/>
        <w:rPr>
          <w:rFonts w:ascii="Arial" w:hAnsi="Arial" w:cs="Arial"/>
          <w:color w:val="00B050"/>
          <w:sz w:val="28"/>
          <w:szCs w:val="28"/>
        </w:rPr>
      </w:pPr>
    </w:p>
    <w:p w14:paraId="730910B5" w14:textId="77777777" w:rsidR="001F3D6C" w:rsidRDefault="001F3D6C" w:rsidP="00DD647D">
      <w:pPr>
        <w:spacing w:line="360" w:lineRule="auto"/>
        <w:rPr>
          <w:rFonts w:ascii="Arial" w:hAnsi="Arial" w:cs="Arial"/>
          <w:color w:val="00B050"/>
          <w:sz w:val="28"/>
          <w:szCs w:val="28"/>
        </w:rPr>
      </w:pPr>
    </w:p>
    <w:p w14:paraId="4856334A" w14:textId="77777777" w:rsidR="001F3D6C" w:rsidRDefault="001F3D6C" w:rsidP="00DD647D">
      <w:pPr>
        <w:spacing w:line="360" w:lineRule="auto"/>
        <w:rPr>
          <w:rFonts w:ascii="Arial" w:hAnsi="Arial" w:cs="Arial"/>
          <w:color w:val="00B050"/>
          <w:sz w:val="28"/>
          <w:szCs w:val="28"/>
        </w:rPr>
      </w:pPr>
    </w:p>
    <w:p w14:paraId="49A6FB59" w14:textId="77777777" w:rsidR="00D20162" w:rsidRDefault="00D20162" w:rsidP="00DD647D">
      <w:pPr>
        <w:spacing w:line="360" w:lineRule="auto"/>
        <w:rPr>
          <w:rFonts w:ascii="Arial" w:hAnsi="Arial" w:cs="Arial"/>
          <w:color w:val="00B050"/>
          <w:sz w:val="28"/>
          <w:szCs w:val="28"/>
        </w:rPr>
      </w:pPr>
    </w:p>
    <w:p w14:paraId="43D02F96" w14:textId="6B22F1DB" w:rsidR="00F8727C" w:rsidRPr="00AA4098" w:rsidRDefault="002C426D" w:rsidP="00F51CC0">
      <w:pPr>
        <w:spacing w:line="360" w:lineRule="auto"/>
        <w:rPr>
          <w:rFonts w:ascii="Arial" w:hAnsi="Arial" w:cs="Arial"/>
          <w:b/>
          <w:bCs/>
          <w:color w:val="00B050"/>
          <w:sz w:val="28"/>
          <w:szCs w:val="28"/>
        </w:rPr>
      </w:pPr>
      <w:r w:rsidRPr="00AA4098">
        <w:rPr>
          <w:rFonts w:ascii="Arial" w:hAnsi="Arial" w:cs="Arial"/>
          <w:b/>
          <w:bCs/>
          <w:color w:val="00B050"/>
          <w:sz w:val="28"/>
          <w:szCs w:val="28"/>
        </w:rPr>
        <w:t>CHAP</w:t>
      </w:r>
      <w:r w:rsidR="00DD3EC8" w:rsidRPr="00AA4098">
        <w:rPr>
          <w:rFonts w:ascii="Arial" w:hAnsi="Arial" w:cs="Arial"/>
          <w:b/>
          <w:bCs/>
          <w:color w:val="00B050"/>
          <w:sz w:val="28"/>
          <w:szCs w:val="28"/>
        </w:rPr>
        <w:t>TER</w:t>
      </w:r>
      <w:r w:rsidR="000A40F5" w:rsidRPr="00AA4098">
        <w:rPr>
          <w:rFonts w:ascii="Arial" w:hAnsi="Arial" w:cs="Arial"/>
          <w:b/>
          <w:bCs/>
          <w:color w:val="00B050"/>
          <w:sz w:val="28"/>
          <w:szCs w:val="28"/>
        </w:rPr>
        <w:t xml:space="preserve"> 5 </w:t>
      </w:r>
    </w:p>
    <w:p w14:paraId="04C918A5" w14:textId="2EB45657" w:rsidR="002C426D" w:rsidRPr="00AA4098" w:rsidRDefault="006701CB" w:rsidP="00DD647D">
      <w:pPr>
        <w:spacing w:line="360" w:lineRule="auto"/>
        <w:rPr>
          <w:rFonts w:ascii="Arial" w:hAnsi="Arial" w:cs="Arial"/>
          <w:b/>
          <w:bCs/>
          <w:color w:val="00B050"/>
          <w:sz w:val="28"/>
          <w:szCs w:val="28"/>
        </w:rPr>
      </w:pPr>
      <w:r w:rsidRPr="00AA4098">
        <w:rPr>
          <w:rFonts w:ascii="Arial" w:hAnsi="Arial" w:cs="Arial"/>
          <w:b/>
          <w:bCs/>
          <w:color w:val="00B050"/>
          <w:sz w:val="28"/>
          <w:szCs w:val="28"/>
        </w:rPr>
        <w:t>CONCLUSION BASED ON THE RESEARCH QUESTIONS.</w:t>
      </w:r>
    </w:p>
    <w:p w14:paraId="58B31ECC" w14:textId="1E146ABC" w:rsidR="00E21B84" w:rsidRDefault="00FC32CF" w:rsidP="005D1CF1">
      <w:pPr>
        <w:spacing w:line="360" w:lineRule="auto"/>
        <w:jc w:val="both"/>
        <w:rPr>
          <w:rFonts w:ascii="Arial" w:hAnsi="Arial" w:cs="Arial"/>
          <w:sz w:val="24"/>
          <w:szCs w:val="24"/>
          <w:lang w:val="en-GB"/>
        </w:rPr>
      </w:pPr>
      <w:r w:rsidRPr="00FC32CF">
        <w:rPr>
          <w:rFonts w:ascii="Arial" w:hAnsi="Arial" w:cs="Arial"/>
          <w:sz w:val="24"/>
          <w:szCs w:val="24"/>
          <w:lang w:val="en-GB"/>
        </w:rPr>
        <w:t xml:space="preserve">In 1997, the post office was unsure about the software that the Horizon system employed, despite the then-prime minister voicing worries about the system's cost, punctuality, and robustness. The Horizon system never should have been </w:t>
      </w:r>
      <w:r w:rsidR="00A078CD">
        <w:rPr>
          <w:rFonts w:ascii="Arial" w:hAnsi="Arial" w:cs="Arial"/>
          <w:sz w:val="24"/>
          <w:szCs w:val="24"/>
          <w:lang w:val="en-GB"/>
        </w:rPr>
        <w:t xml:space="preserve">implemented </w:t>
      </w:r>
      <w:r w:rsidRPr="00FC32CF">
        <w:rPr>
          <w:rFonts w:ascii="Arial" w:hAnsi="Arial" w:cs="Arial"/>
          <w:sz w:val="24"/>
          <w:szCs w:val="24"/>
          <w:lang w:val="en-GB"/>
        </w:rPr>
        <w:t xml:space="preserve">throughout the </w:t>
      </w:r>
      <w:r w:rsidR="00FE08BA" w:rsidRPr="00FC32CF">
        <w:rPr>
          <w:rFonts w:ascii="Arial" w:hAnsi="Arial" w:cs="Arial"/>
          <w:sz w:val="24"/>
          <w:szCs w:val="24"/>
          <w:lang w:val="en-GB"/>
        </w:rPr>
        <w:t>U</w:t>
      </w:r>
      <w:r w:rsidR="00293AC9">
        <w:rPr>
          <w:rFonts w:ascii="Arial" w:hAnsi="Arial" w:cs="Arial"/>
          <w:sz w:val="24"/>
          <w:szCs w:val="24"/>
          <w:lang w:val="en-GB"/>
        </w:rPr>
        <w:t xml:space="preserve">nited </w:t>
      </w:r>
      <w:r w:rsidR="00925E30" w:rsidRPr="00FC32CF">
        <w:rPr>
          <w:rFonts w:ascii="Arial" w:hAnsi="Arial" w:cs="Arial"/>
          <w:sz w:val="24"/>
          <w:szCs w:val="24"/>
          <w:lang w:val="en-GB"/>
        </w:rPr>
        <w:t>K</w:t>
      </w:r>
      <w:r w:rsidR="00925E30">
        <w:rPr>
          <w:rFonts w:ascii="Arial" w:hAnsi="Arial" w:cs="Arial"/>
          <w:sz w:val="24"/>
          <w:szCs w:val="24"/>
          <w:lang w:val="en-GB"/>
        </w:rPr>
        <w:t>ingdom.</w:t>
      </w:r>
      <w:r w:rsidR="00925E30" w:rsidRPr="005D1CF1">
        <w:rPr>
          <w:rFonts w:ascii="Arial" w:hAnsi="Arial" w:cs="Arial"/>
          <w:sz w:val="24"/>
          <w:szCs w:val="24"/>
          <w:lang w:val="en-GB"/>
        </w:rPr>
        <w:t xml:space="preserve"> </w:t>
      </w:r>
    </w:p>
    <w:p w14:paraId="209FBF9F" w14:textId="77777777" w:rsidR="00E86BFC" w:rsidRPr="00E86BFC" w:rsidRDefault="00E86BFC" w:rsidP="00E86BFC">
      <w:pPr>
        <w:spacing w:line="360" w:lineRule="auto"/>
        <w:jc w:val="both"/>
        <w:rPr>
          <w:rFonts w:ascii="Arial" w:hAnsi="Arial" w:cs="Arial"/>
          <w:sz w:val="24"/>
          <w:szCs w:val="24"/>
          <w:lang w:val="en-GB"/>
        </w:rPr>
      </w:pPr>
      <w:r w:rsidRPr="00E86BFC">
        <w:rPr>
          <w:rFonts w:ascii="Arial" w:hAnsi="Arial" w:cs="Arial"/>
          <w:sz w:val="24"/>
          <w:szCs w:val="24"/>
          <w:lang w:val="en-GB"/>
        </w:rPr>
        <w:lastRenderedPageBreak/>
        <w:t xml:space="preserve">The multiple deficiencies in the Horizon system, including duplicate financial transactions involving sub-postmasters' office accounts, contributed to the system's numerous shortcomings and the injustice that befell the innocent sub-postmasters. </w:t>
      </w:r>
    </w:p>
    <w:p w14:paraId="74B73855" w14:textId="002F6942" w:rsidR="00614EE4" w:rsidRPr="00614EE4" w:rsidRDefault="00614EE4" w:rsidP="00614EE4">
      <w:pPr>
        <w:spacing w:line="360" w:lineRule="auto"/>
        <w:jc w:val="both"/>
        <w:rPr>
          <w:rFonts w:ascii="Arial" w:hAnsi="Arial" w:cs="Arial"/>
          <w:sz w:val="24"/>
          <w:szCs w:val="24"/>
          <w:lang w:val="en-GB"/>
        </w:rPr>
      </w:pPr>
      <w:r w:rsidRPr="00614EE4">
        <w:rPr>
          <w:rFonts w:ascii="Arial" w:hAnsi="Arial" w:cs="Arial"/>
          <w:sz w:val="24"/>
          <w:szCs w:val="24"/>
          <w:lang w:val="en-GB"/>
        </w:rPr>
        <w:t xml:space="preserve">The Post Office Horizon system scandal involved several factors, including Post Office management and private investigators who looked into sub-postmasters for account deficiencies using </w:t>
      </w:r>
      <w:r w:rsidR="00B4470D">
        <w:rPr>
          <w:rFonts w:ascii="Arial" w:hAnsi="Arial" w:cs="Arial"/>
          <w:sz w:val="24"/>
          <w:szCs w:val="24"/>
          <w:lang w:val="en-GB"/>
        </w:rPr>
        <w:t xml:space="preserve">the false data generated from the Horizon system </w:t>
      </w:r>
      <w:r w:rsidRPr="00614EE4">
        <w:rPr>
          <w:rFonts w:ascii="Arial" w:hAnsi="Arial" w:cs="Arial"/>
          <w:sz w:val="24"/>
          <w:szCs w:val="24"/>
          <w:lang w:val="en-GB"/>
        </w:rPr>
        <w:t xml:space="preserve">computer evidence. Based on this false information, the investigators closed down Post Office branches and immediately terminated contracts, with the sub-postmasters facing prosecution. </w:t>
      </w:r>
    </w:p>
    <w:p w14:paraId="653C4636" w14:textId="77777777" w:rsidR="00843C9B" w:rsidRDefault="00810210" w:rsidP="005D1CF1">
      <w:pPr>
        <w:spacing w:line="360" w:lineRule="auto"/>
        <w:jc w:val="both"/>
        <w:rPr>
          <w:rFonts w:ascii="Arial" w:hAnsi="Arial" w:cs="Arial"/>
          <w:sz w:val="24"/>
          <w:szCs w:val="24"/>
          <w:lang w:val="en-GB"/>
        </w:rPr>
      </w:pPr>
      <w:r>
        <w:rPr>
          <w:rFonts w:ascii="Arial" w:hAnsi="Arial" w:cs="Arial"/>
          <w:sz w:val="24"/>
          <w:szCs w:val="24"/>
          <w:lang w:val="en-GB"/>
        </w:rPr>
        <w:t>The sub-postmaster</w:t>
      </w:r>
      <w:r w:rsidR="009967A8">
        <w:rPr>
          <w:rFonts w:ascii="Arial" w:hAnsi="Arial" w:cs="Arial"/>
          <w:sz w:val="24"/>
          <w:szCs w:val="24"/>
          <w:lang w:val="en-GB"/>
        </w:rPr>
        <w:t xml:space="preserve"> </w:t>
      </w:r>
      <w:r w:rsidR="005D1CF1" w:rsidRPr="005D1CF1">
        <w:rPr>
          <w:rFonts w:ascii="Arial" w:hAnsi="Arial" w:cs="Arial"/>
          <w:sz w:val="24"/>
          <w:szCs w:val="24"/>
          <w:lang w:val="en-GB"/>
        </w:rPr>
        <w:t xml:space="preserve">lost money, </w:t>
      </w:r>
      <w:r w:rsidR="007941B9">
        <w:rPr>
          <w:rFonts w:ascii="Arial" w:hAnsi="Arial" w:cs="Arial"/>
          <w:sz w:val="24"/>
          <w:szCs w:val="24"/>
          <w:lang w:val="en-GB"/>
        </w:rPr>
        <w:t xml:space="preserve">their </w:t>
      </w:r>
      <w:r w:rsidR="005D1CF1" w:rsidRPr="005D1CF1">
        <w:rPr>
          <w:rFonts w:ascii="Arial" w:hAnsi="Arial" w:cs="Arial"/>
          <w:sz w:val="24"/>
          <w:szCs w:val="24"/>
          <w:lang w:val="en-GB"/>
        </w:rPr>
        <w:t>ho</w:t>
      </w:r>
      <w:r w:rsidR="000D3213">
        <w:rPr>
          <w:rFonts w:ascii="Arial" w:hAnsi="Arial" w:cs="Arial"/>
          <w:sz w:val="24"/>
          <w:szCs w:val="24"/>
          <w:lang w:val="en-GB"/>
        </w:rPr>
        <w:t>me</w:t>
      </w:r>
      <w:r w:rsidR="005D1CF1" w:rsidRPr="005D1CF1">
        <w:rPr>
          <w:rFonts w:ascii="Arial" w:hAnsi="Arial" w:cs="Arial"/>
          <w:sz w:val="24"/>
          <w:szCs w:val="24"/>
          <w:lang w:val="en-GB"/>
        </w:rPr>
        <w:t xml:space="preserve">, and job. People were put </w:t>
      </w:r>
      <w:r w:rsidR="00BA0134">
        <w:rPr>
          <w:rFonts w:ascii="Arial" w:hAnsi="Arial" w:cs="Arial"/>
          <w:sz w:val="24"/>
          <w:szCs w:val="24"/>
          <w:lang w:val="en-GB"/>
        </w:rPr>
        <w:t>in</w:t>
      </w:r>
      <w:r w:rsidR="005D1CF1" w:rsidRPr="005D1CF1">
        <w:rPr>
          <w:rFonts w:ascii="Arial" w:hAnsi="Arial" w:cs="Arial"/>
          <w:sz w:val="24"/>
          <w:szCs w:val="24"/>
          <w:lang w:val="en-GB"/>
        </w:rPr>
        <w:t xml:space="preserve"> prison; in the worst situation, some of them committed suicide; others had nervous breakdowns and were admitted to hospitals.</w:t>
      </w:r>
    </w:p>
    <w:p w14:paraId="45A46CF6" w14:textId="77777777" w:rsidR="00C62270" w:rsidRPr="00C62270" w:rsidRDefault="00C62270" w:rsidP="00C62270">
      <w:pPr>
        <w:spacing w:line="360" w:lineRule="auto"/>
        <w:jc w:val="both"/>
        <w:rPr>
          <w:rFonts w:ascii="Arial" w:hAnsi="Arial" w:cs="Arial"/>
          <w:sz w:val="24"/>
          <w:szCs w:val="24"/>
          <w:lang w:val="en-GB"/>
        </w:rPr>
      </w:pPr>
      <w:r w:rsidRPr="00C62270">
        <w:rPr>
          <w:rFonts w:ascii="Arial" w:hAnsi="Arial" w:cs="Arial"/>
          <w:sz w:val="24"/>
          <w:szCs w:val="24"/>
          <w:lang w:val="en-GB"/>
        </w:rPr>
        <w:t xml:space="preserve">Technicians at Fujitsu who worked overnight would apply system updates and upgrade the Horizon system more than 22,000 times. The sub-postmaster was affected by the Post Office's retention of crucial court evidence and over-reliance on a flawed system. </w:t>
      </w:r>
    </w:p>
    <w:p w14:paraId="5D0441D1" w14:textId="11FD7C05" w:rsidR="00A02427" w:rsidRPr="00AA4098" w:rsidRDefault="006701CB" w:rsidP="005D1CF1">
      <w:pPr>
        <w:spacing w:line="360" w:lineRule="auto"/>
        <w:jc w:val="both"/>
        <w:rPr>
          <w:rFonts w:ascii="Arial" w:hAnsi="Arial" w:cs="Arial"/>
          <w:b/>
          <w:bCs/>
          <w:color w:val="00B050"/>
          <w:sz w:val="28"/>
          <w:szCs w:val="28"/>
        </w:rPr>
      </w:pPr>
      <w:r w:rsidRPr="00AA4098">
        <w:rPr>
          <w:rFonts w:ascii="Arial" w:hAnsi="Arial" w:cs="Arial"/>
          <w:b/>
          <w:bCs/>
          <w:color w:val="00B050"/>
          <w:sz w:val="28"/>
          <w:szCs w:val="28"/>
        </w:rPr>
        <w:t>RECOMMENDATION</w:t>
      </w:r>
      <w:r w:rsidR="00CB143F" w:rsidRPr="00AA4098">
        <w:rPr>
          <w:rFonts w:ascii="Arial" w:hAnsi="Arial" w:cs="Arial"/>
          <w:b/>
          <w:bCs/>
          <w:color w:val="00B050"/>
          <w:sz w:val="28"/>
          <w:szCs w:val="28"/>
        </w:rPr>
        <w:t xml:space="preserve"> </w:t>
      </w:r>
      <w:r w:rsidR="009E5451" w:rsidRPr="00AA4098">
        <w:rPr>
          <w:rFonts w:ascii="Arial" w:hAnsi="Arial" w:cs="Arial"/>
          <w:b/>
          <w:bCs/>
          <w:color w:val="00B050"/>
          <w:sz w:val="28"/>
          <w:szCs w:val="28"/>
        </w:rPr>
        <w:t xml:space="preserve">(PRACTICAL and </w:t>
      </w:r>
      <w:r w:rsidR="00264E0E" w:rsidRPr="00AA4098">
        <w:rPr>
          <w:rFonts w:ascii="Arial" w:hAnsi="Arial" w:cs="Arial"/>
          <w:b/>
          <w:bCs/>
          <w:color w:val="00B050"/>
          <w:sz w:val="28"/>
          <w:szCs w:val="28"/>
        </w:rPr>
        <w:t>THEORETICAL</w:t>
      </w:r>
      <w:r w:rsidR="009E5451" w:rsidRPr="00AA4098">
        <w:rPr>
          <w:rFonts w:ascii="Arial" w:hAnsi="Arial" w:cs="Arial"/>
          <w:b/>
          <w:bCs/>
          <w:color w:val="00B050"/>
          <w:sz w:val="28"/>
          <w:szCs w:val="28"/>
        </w:rPr>
        <w:t>)</w:t>
      </w:r>
    </w:p>
    <w:p w14:paraId="5C7127B4" w14:textId="77777777" w:rsidR="00072D71" w:rsidRDefault="004C1663" w:rsidP="00B17D00">
      <w:pPr>
        <w:spacing w:line="360" w:lineRule="auto"/>
        <w:jc w:val="both"/>
        <w:rPr>
          <w:rFonts w:ascii="Arial" w:hAnsi="Arial" w:cs="Arial"/>
          <w:sz w:val="24"/>
          <w:szCs w:val="24"/>
          <w:lang w:val="en-GB"/>
        </w:rPr>
      </w:pPr>
      <w:r w:rsidRPr="004C1663">
        <w:rPr>
          <w:rFonts w:ascii="Arial" w:hAnsi="Arial" w:cs="Arial"/>
          <w:sz w:val="24"/>
          <w:szCs w:val="24"/>
          <w:lang w:val="en-GB"/>
        </w:rPr>
        <w:t>The study's suggestions for future new software installation in</w:t>
      </w:r>
      <w:r w:rsidR="00066A68">
        <w:rPr>
          <w:rFonts w:ascii="Arial" w:hAnsi="Arial" w:cs="Arial"/>
          <w:sz w:val="24"/>
          <w:szCs w:val="24"/>
          <w:lang w:val="en-GB"/>
        </w:rPr>
        <w:t xml:space="preserve"> any</w:t>
      </w:r>
      <w:r w:rsidRPr="004C1663">
        <w:rPr>
          <w:rFonts w:ascii="Arial" w:hAnsi="Arial" w:cs="Arial"/>
          <w:sz w:val="24"/>
          <w:szCs w:val="24"/>
          <w:lang w:val="en-GB"/>
        </w:rPr>
        <w:t xml:space="preserve"> enterprises of all sizes should be implemented very cautiously. Regular training on these systems is necessary for both management and staff in these companies</w:t>
      </w:r>
      <w:r w:rsidR="009B1F93">
        <w:rPr>
          <w:rFonts w:ascii="Arial" w:hAnsi="Arial" w:cs="Arial"/>
          <w:sz w:val="24"/>
          <w:szCs w:val="24"/>
          <w:lang w:val="en-GB"/>
        </w:rPr>
        <w:t>.</w:t>
      </w:r>
      <w:r w:rsidR="008D29F0">
        <w:rPr>
          <w:rFonts w:ascii="Arial" w:hAnsi="Arial" w:cs="Arial"/>
          <w:sz w:val="24"/>
          <w:szCs w:val="24"/>
          <w:lang w:val="en-GB"/>
        </w:rPr>
        <w:t xml:space="preserve"> </w:t>
      </w:r>
      <w:r w:rsidR="00A57804">
        <w:rPr>
          <w:rFonts w:ascii="Arial" w:hAnsi="Arial" w:cs="Arial"/>
          <w:sz w:val="24"/>
          <w:szCs w:val="24"/>
          <w:lang w:val="en-GB"/>
        </w:rPr>
        <w:t>The o</w:t>
      </w:r>
      <w:r w:rsidR="009B1F93">
        <w:rPr>
          <w:rFonts w:ascii="Arial" w:hAnsi="Arial" w:cs="Arial"/>
          <w:sz w:val="24"/>
          <w:szCs w:val="24"/>
          <w:lang w:val="en-GB"/>
        </w:rPr>
        <w:t>rganization</w:t>
      </w:r>
      <w:r w:rsidR="006C1B9C">
        <w:rPr>
          <w:rFonts w:ascii="Arial" w:hAnsi="Arial" w:cs="Arial"/>
          <w:sz w:val="24"/>
          <w:szCs w:val="24"/>
          <w:lang w:val="en-GB"/>
        </w:rPr>
        <w:t xml:space="preserve"> management</w:t>
      </w:r>
      <w:r w:rsidRPr="004C1663">
        <w:rPr>
          <w:rFonts w:ascii="Arial" w:hAnsi="Arial" w:cs="Arial"/>
          <w:sz w:val="24"/>
          <w:szCs w:val="24"/>
          <w:lang w:val="en-GB"/>
        </w:rPr>
        <w:t xml:space="preserve"> </w:t>
      </w:r>
      <w:r w:rsidR="004B6AAC">
        <w:rPr>
          <w:rFonts w:ascii="Arial" w:hAnsi="Arial" w:cs="Arial"/>
          <w:sz w:val="24"/>
          <w:szCs w:val="24"/>
          <w:lang w:val="en-GB"/>
        </w:rPr>
        <w:t>should</w:t>
      </w:r>
      <w:r w:rsidRPr="004C1663">
        <w:rPr>
          <w:rFonts w:ascii="Arial" w:hAnsi="Arial" w:cs="Arial"/>
          <w:sz w:val="24"/>
          <w:szCs w:val="24"/>
          <w:lang w:val="en-GB"/>
        </w:rPr>
        <w:t xml:space="preserve"> avoid relying too much on computer-based evidence.</w:t>
      </w:r>
      <w:r w:rsidR="00873196">
        <w:rPr>
          <w:rFonts w:ascii="Arial" w:hAnsi="Arial" w:cs="Arial"/>
          <w:sz w:val="24"/>
          <w:szCs w:val="24"/>
          <w:lang w:val="en-GB"/>
        </w:rPr>
        <w:t xml:space="preserve"> </w:t>
      </w:r>
      <w:r w:rsidR="00FF292C">
        <w:rPr>
          <w:rFonts w:ascii="Arial" w:hAnsi="Arial" w:cs="Arial"/>
          <w:sz w:val="24"/>
          <w:szCs w:val="24"/>
          <w:lang w:val="en-GB"/>
        </w:rPr>
        <w:t>Especially</w:t>
      </w:r>
      <w:r w:rsidR="00873196">
        <w:rPr>
          <w:rFonts w:ascii="Arial" w:hAnsi="Arial" w:cs="Arial"/>
          <w:sz w:val="24"/>
          <w:szCs w:val="24"/>
          <w:lang w:val="en-GB"/>
        </w:rPr>
        <w:t xml:space="preserve"> </w:t>
      </w:r>
      <w:r w:rsidR="00E202AA">
        <w:rPr>
          <w:rFonts w:ascii="Arial" w:hAnsi="Arial" w:cs="Arial"/>
          <w:sz w:val="24"/>
          <w:szCs w:val="24"/>
          <w:lang w:val="en-GB"/>
        </w:rPr>
        <w:t>if they know the system contains bugs or defects of any size</w:t>
      </w:r>
      <w:r w:rsidR="00FF292C">
        <w:rPr>
          <w:rFonts w:ascii="Arial" w:hAnsi="Arial" w:cs="Arial"/>
          <w:sz w:val="24"/>
          <w:szCs w:val="24"/>
          <w:lang w:val="en-GB"/>
        </w:rPr>
        <w:t xml:space="preserve">. </w:t>
      </w:r>
      <w:r w:rsidRPr="004C1663">
        <w:rPr>
          <w:rFonts w:ascii="Arial" w:hAnsi="Arial" w:cs="Arial"/>
          <w:sz w:val="24"/>
          <w:szCs w:val="24"/>
          <w:lang w:val="en-GB"/>
        </w:rPr>
        <w:t xml:space="preserve"> </w:t>
      </w:r>
      <w:r w:rsidR="008453A5">
        <w:rPr>
          <w:rFonts w:ascii="Arial" w:hAnsi="Arial" w:cs="Arial"/>
          <w:sz w:val="24"/>
          <w:szCs w:val="24"/>
          <w:lang w:val="en-GB"/>
        </w:rPr>
        <w:t xml:space="preserve">System like the Horizon could </w:t>
      </w:r>
      <w:r w:rsidR="00630779">
        <w:rPr>
          <w:rFonts w:ascii="Arial" w:hAnsi="Arial" w:cs="Arial"/>
          <w:sz w:val="24"/>
          <w:szCs w:val="24"/>
          <w:lang w:val="en-GB"/>
        </w:rPr>
        <w:t xml:space="preserve">benefit from more robust testing and maintenance like that of </w:t>
      </w:r>
      <w:r w:rsidR="00444DB8">
        <w:rPr>
          <w:rFonts w:ascii="Arial" w:hAnsi="Arial" w:cs="Arial"/>
          <w:sz w:val="24"/>
          <w:szCs w:val="24"/>
          <w:lang w:val="en-GB"/>
        </w:rPr>
        <w:t xml:space="preserve">aeroplanes engines. </w:t>
      </w:r>
      <w:r w:rsidR="00B02F99" w:rsidRPr="00B02F99">
        <w:rPr>
          <w:rFonts w:ascii="Arial" w:hAnsi="Arial" w:cs="Arial"/>
          <w:sz w:val="24"/>
          <w:szCs w:val="24"/>
          <w:lang w:val="en-GB"/>
        </w:rPr>
        <w:t xml:space="preserve">According to </w:t>
      </w:r>
      <w:r w:rsidR="00B02F99" w:rsidRPr="00EF3E53">
        <w:rPr>
          <w:rFonts w:ascii="Arial" w:hAnsi="Arial" w:cs="Arial"/>
          <w:color w:val="00B050"/>
          <w:sz w:val="24"/>
          <w:szCs w:val="24"/>
          <w:lang w:val="en-GB"/>
        </w:rPr>
        <w:t>Choo (2004)</w:t>
      </w:r>
      <w:r w:rsidR="00B02F99" w:rsidRPr="00B02F99">
        <w:rPr>
          <w:rFonts w:ascii="Arial" w:hAnsi="Arial" w:cs="Arial"/>
          <w:sz w:val="24"/>
          <w:szCs w:val="24"/>
          <w:lang w:val="en-GB"/>
        </w:rPr>
        <w:t xml:space="preserve">, in order to keep a complex system safe and operating, maintenance procedures are required. Aircraft engines are assets worth millions of pounds. Certain aircraft, like the B52 bomber, have been extensively maintained and upgraded over fifty years of service and are predicted to last for a further Fifty. </w:t>
      </w:r>
    </w:p>
    <w:p w14:paraId="33695CED" w14:textId="77777777" w:rsidR="00ED3E82" w:rsidRDefault="00A32FE6" w:rsidP="00B17D00">
      <w:pPr>
        <w:spacing w:line="360" w:lineRule="auto"/>
        <w:jc w:val="both"/>
        <w:rPr>
          <w:rFonts w:ascii="Arial" w:hAnsi="Arial" w:cs="Arial"/>
          <w:sz w:val="24"/>
          <w:szCs w:val="24"/>
          <w:lang w:val="en-GB"/>
        </w:rPr>
      </w:pPr>
      <w:r w:rsidRPr="00A32FE6">
        <w:rPr>
          <w:rFonts w:ascii="Arial" w:hAnsi="Arial" w:cs="Arial"/>
          <w:sz w:val="24"/>
          <w:szCs w:val="24"/>
          <w:lang w:val="en-GB"/>
        </w:rPr>
        <w:t xml:space="preserve">Similar to aviation systems, computer systems like the Horizon will benefit from upkeep, refurbishment, and repair. Since 1994, maintenance issues have been a factor in 42% of </w:t>
      </w:r>
      <w:r w:rsidRPr="00A32FE6">
        <w:rPr>
          <w:rFonts w:ascii="Arial" w:hAnsi="Arial" w:cs="Arial"/>
          <w:sz w:val="24"/>
          <w:szCs w:val="24"/>
          <w:lang w:val="en-GB"/>
        </w:rPr>
        <w:lastRenderedPageBreak/>
        <w:t>fatal aircraft accidents in the US, according to Charlotte Observer (Alexander et al., 2003). Given its significance, effect on availability, safety, and cost of an aviation system, it stands to reason that businesses should look for the most effective ways to do maintenance and repair</w:t>
      </w:r>
      <w:r w:rsidR="00781D29">
        <w:rPr>
          <w:rFonts w:ascii="Arial" w:hAnsi="Arial" w:cs="Arial"/>
          <w:sz w:val="24"/>
          <w:szCs w:val="24"/>
          <w:lang w:val="en-GB"/>
        </w:rPr>
        <w:t xml:space="preserve"> o</w:t>
      </w:r>
      <w:r w:rsidRPr="00A32FE6">
        <w:rPr>
          <w:rFonts w:ascii="Arial" w:hAnsi="Arial" w:cs="Arial"/>
          <w:sz w:val="24"/>
          <w:szCs w:val="24"/>
          <w:lang w:val="en-GB"/>
        </w:rPr>
        <w:t xml:space="preserve">verhaul. </w:t>
      </w:r>
    </w:p>
    <w:p w14:paraId="7CC511BF" w14:textId="4423FB38" w:rsidR="00BC76DA" w:rsidRPr="00655228" w:rsidRDefault="00CC7C50" w:rsidP="00B17D00">
      <w:pPr>
        <w:spacing w:line="360" w:lineRule="auto"/>
        <w:jc w:val="both"/>
        <w:rPr>
          <w:rFonts w:ascii="Arial" w:hAnsi="Arial" w:cs="Arial"/>
          <w:sz w:val="24"/>
          <w:szCs w:val="24"/>
          <w:lang w:val="en-GB"/>
        </w:rPr>
      </w:pPr>
      <w:r w:rsidRPr="00B17D00">
        <w:rPr>
          <w:rFonts w:ascii="Arial" w:hAnsi="Arial" w:cs="Arial"/>
          <w:sz w:val="24"/>
          <w:szCs w:val="24"/>
          <w:lang w:val="en-GB"/>
        </w:rPr>
        <w:t>Such systems should be thoroughly tested and retested before being used in any company in the future to ensure that software errors of this nature are unlikely to occur.</w:t>
      </w:r>
      <w:r w:rsidR="00314C1A" w:rsidRPr="00B17D00">
        <w:rPr>
          <w:rFonts w:ascii="Arial" w:hAnsi="Arial" w:cs="Arial"/>
          <w:sz w:val="24"/>
          <w:szCs w:val="24"/>
          <w:lang w:val="en-GB"/>
        </w:rPr>
        <w:t xml:space="preserve"> </w:t>
      </w:r>
      <w:r w:rsidR="00766E42" w:rsidRPr="006E297C">
        <w:rPr>
          <w:rFonts w:ascii="Arial" w:hAnsi="Arial" w:cs="Arial"/>
          <w:color w:val="00B050"/>
          <w:sz w:val="24"/>
          <w:szCs w:val="24"/>
          <w:lang w:val="en-GB"/>
        </w:rPr>
        <w:t>Choo</w:t>
      </w:r>
      <w:r w:rsidR="006E297C">
        <w:rPr>
          <w:rFonts w:ascii="Arial" w:hAnsi="Arial" w:cs="Arial"/>
          <w:color w:val="00B050"/>
          <w:sz w:val="24"/>
          <w:szCs w:val="24"/>
          <w:lang w:val="en-GB"/>
        </w:rPr>
        <w:t>,</w:t>
      </w:r>
      <w:r w:rsidR="00766E42" w:rsidRPr="006E297C">
        <w:rPr>
          <w:rFonts w:ascii="Arial" w:hAnsi="Arial" w:cs="Arial"/>
          <w:color w:val="00B050"/>
          <w:sz w:val="24"/>
          <w:szCs w:val="24"/>
          <w:lang w:val="en-GB"/>
        </w:rPr>
        <w:t xml:space="preserve"> (2004)</w:t>
      </w:r>
      <w:r w:rsidR="00766E42" w:rsidRPr="00B17D00">
        <w:rPr>
          <w:rFonts w:ascii="Arial" w:hAnsi="Arial" w:cs="Arial"/>
          <w:sz w:val="24"/>
          <w:szCs w:val="24"/>
          <w:lang w:val="en-GB"/>
        </w:rPr>
        <w:t xml:space="preserve"> emphasizes that since these expensive investments are predicted to serve prolonged functioning lifespans, maintenance, repair, and overhaul (MRO) is essential to keeping the equipment healthy and operational ensuring that they can perform the operational role for which they were intended.</w:t>
      </w:r>
      <w:r w:rsidR="008E5862" w:rsidRPr="00B17D00">
        <w:rPr>
          <w:rFonts w:ascii="Arial" w:hAnsi="Arial" w:cs="Arial"/>
          <w:sz w:val="24"/>
          <w:szCs w:val="24"/>
          <w:lang w:val="en-GB"/>
        </w:rPr>
        <w:t xml:space="preserve"> </w:t>
      </w:r>
    </w:p>
    <w:p w14:paraId="156876EE" w14:textId="093B2946" w:rsidR="009027EA" w:rsidRPr="009027EA" w:rsidRDefault="009027EA" w:rsidP="009027EA">
      <w:pPr>
        <w:spacing w:line="360" w:lineRule="auto"/>
        <w:jc w:val="both"/>
        <w:rPr>
          <w:rFonts w:ascii="Arial" w:hAnsi="Arial" w:cs="Arial"/>
          <w:sz w:val="24"/>
          <w:szCs w:val="24"/>
          <w:lang w:val="en-GB"/>
        </w:rPr>
      </w:pPr>
      <w:r w:rsidRPr="009027EA">
        <w:rPr>
          <w:rFonts w:ascii="Arial" w:hAnsi="Arial" w:cs="Arial"/>
          <w:sz w:val="24"/>
          <w:szCs w:val="24"/>
          <w:lang w:val="en-GB"/>
        </w:rPr>
        <w:t>In order to accomplish aircraft availability and operating safety at the lowest possible cost, the MRO system may be viewed as a sophisticated socio-technical system that is planned and run. It is a multi-layered complicated socio-technical system. The technical core, infrastructural employees, the leadership team, structure of the company, and external context. The infrastructure, leadership, employees, human resources, and organizational culture will be the main areas of concentration for the dissertation</w:t>
      </w:r>
      <w:r w:rsidR="00171E7F">
        <w:rPr>
          <w:rFonts w:ascii="Arial" w:hAnsi="Arial" w:cs="Arial"/>
          <w:sz w:val="24"/>
          <w:szCs w:val="24"/>
          <w:lang w:val="en-GB"/>
        </w:rPr>
        <w:t xml:space="preserve"> </w:t>
      </w:r>
      <w:r w:rsidR="00171E7F" w:rsidRPr="00546585">
        <w:rPr>
          <w:rFonts w:ascii="Arial" w:hAnsi="Arial" w:cs="Arial"/>
          <w:color w:val="00B050"/>
          <w:sz w:val="24"/>
          <w:szCs w:val="24"/>
          <w:lang w:val="en-GB"/>
        </w:rPr>
        <w:t>Choo</w:t>
      </w:r>
      <w:r w:rsidR="00171E7F">
        <w:rPr>
          <w:rFonts w:ascii="Arial" w:hAnsi="Arial" w:cs="Arial"/>
          <w:color w:val="00B050"/>
          <w:sz w:val="24"/>
          <w:szCs w:val="24"/>
          <w:lang w:val="en-GB"/>
        </w:rPr>
        <w:t>,</w:t>
      </w:r>
      <w:r w:rsidR="00171E7F" w:rsidRPr="00546585">
        <w:rPr>
          <w:rFonts w:ascii="Arial" w:hAnsi="Arial" w:cs="Arial"/>
          <w:color w:val="00B050"/>
          <w:sz w:val="24"/>
          <w:szCs w:val="24"/>
          <w:lang w:val="en-GB"/>
        </w:rPr>
        <w:t xml:space="preserve"> (2004)</w:t>
      </w:r>
      <w:r w:rsidR="00171E7F">
        <w:rPr>
          <w:rFonts w:ascii="Arial" w:hAnsi="Arial" w:cs="Arial"/>
          <w:color w:val="00B050"/>
          <w:sz w:val="24"/>
          <w:szCs w:val="24"/>
          <w:lang w:val="en-GB"/>
        </w:rPr>
        <w:t xml:space="preserve">. </w:t>
      </w:r>
    </w:p>
    <w:p w14:paraId="5AB755B4" w14:textId="12F43BA2" w:rsidR="00546585" w:rsidRPr="00546585" w:rsidRDefault="00546585" w:rsidP="00B17D00">
      <w:pPr>
        <w:spacing w:line="360" w:lineRule="auto"/>
        <w:jc w:val="both"/>
        <w:rPr>
          <w:rFonts w:ascii="Arial" w:hAnsi="Arial" w:cs="Arial"/>
          <w:sz w:val="24"/>
          <w:szCs w:val="24"/>
          <w:lang w:val="en-GB"/>
        </w:rPr>
      </w:pPr>
      <w:r w:rsidRPr="00546585">
        <w:rPr>
          <w:rFonts w:ascii="Arial" w:hAnsi="Arial" w:cs="Arial"/>
          <w:color w:val="00B050"/>
          <w:sz w:val="24"/>
          <w:szCs w:val="24"/>
          <w:lang w:val="en-GB"/>
        </w:rPr>
        <w:t>Choo</w:t>
      </w:r>
      <w:r w:rsidR="00D64FF1">
        <w:rPr>
          <w:rFonts w:ascii="Arial" w:hAnsi="Arial" w:cs="Arial"/>
          <w:color w:val="00B050"/>
          <w:sz w:val="24"/>
          <w:szCs w:val="24"/>
          <w:lang w:val="en-GB"/>
        </w:rPr>
        <w:t>,</w:t>
      </w:r>
      <w:r w:rsidRPr="00546585">
        <w:rPr>
          <w:rFonts w:ascii="Arial" w:hAnsi="Arial" w:cs="Arial"/>
          <w:color w:val="00B050"/>
          <w:sz w:val="24"/>
          <w:szCs w:val="24"/>
          <w:lang w:val="en-GB"/>
        </w:rPr>
        <w:t xml:space="preserve"> (2004) </w:t>
      </w:r>
      <w:r w:rsidRPr="00546585">
        <w:rPr>
          <w:rFonts w:ascii="Arial" w:hAnsi="Arial" w:cs="Arial"/>
          <w:sz w:val="24"/>
          <w:szCs w:val="24"/>
          <w:lang w:val="en-GB"/>
        </w:rPr>
        <w:t xml:space="preserve">Organizations must first have a better grasp of the structure of the maintenance repair overhaul (MRO) system in order to identify best practices within it. The MRO system is a complex socio-technical system. </w:t>
      </w:r>
    </w:p>
    <w:p w14:paraId="31D2FBFA" w14:textId="465FC46A" w:rsidR="00546585" w:rsidRDefault="00546585" w:rsidP="00BC76DA">
      <w:pPr>
        <w:spacing w:line="360" w:lineRule="auto"/>
        <w:ind w:left="360"/>
        <w:jc w:val="both"/>
        <w:rPr>
          <w:rFonts w:ascii="Arial" w:hAnsi="Arial" w:cs="Arial"/>
          <w:sz w:val="24"/>
          <w:szCs w:val="24"/>
          <w:lang w:val="en-GB"/>
        </w:rPr>
      </w:pPr>
    </w:p>
    <w:p w14:paraId="6A611797" w14:textId="77777777" w:rsidR="008E3E1C" w:rsidRDefault="008E3E1C" w:rsidP="00397483">
      <w:pPr>
        <w:spacing w:line="360" w:lineRule="auto"/>
        <w:ind w:left="360"/>
        <w:jc w:val="both"/>
        <w:rPr>
          <w:rFonts w:ascii="Arial" w:hAnsi="Arial" w:cs="Arial"/>
          <w:sz w:val="24"/>
          <w:szCs w:val="24"/>
          <w:lang w:val="en-GB"/>
        </w:rPr>
      </w:pPr>
    </w:p>
    <w:p w14:paraId="6C8ACAED" w14:textId="5FB9F179" w:rsidR="008E3E1C" w:rsidRDefault="00360122" w:rsidP="00462FDA">
      <w:pPr>
        <w:spacing w:line="360" w:lineRule="auto"/>
        <w:ind w:left="360"/>
        <w:jc w:val="both"/>
        <w:rPr>
          <w:rFonts w:ascii="Arial" w:hAnsi="Arial" w:cs="Arial"/>
          <w:sz w:val="24"/>
          <w:szCs w:val="24"/>
          <w:lang w:val="en-GB"/>
        </w:rPr>
      </w:pPr>
      <w:r w:rsidRPr="00360122">
        <w:rPr>
          <w:noProof/>
        </w:rPr>
        <w:lastRenderedPageBreak/>
        <w:drawing>
          <wp:inline distT="0" distB="0" distL="0" distR="0" wp14:anchorId="7F153C0A" wp14:editId="1964F4A5">
            <wp:extent cx="5711825" cy="3431969"/>
            <wp:effectExtent l="0" t="0" r="3175" b="0"/>
            <wp:docPr id="14926852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8835" cy="3442189"/>
                    </a:xfrm>
                    <a:prstGeom prst="rect">
                      <a:avLst/>
                    </a:prstGeom>
                    <a:noFill/>
                    <a:ln>
                      <a:noFill/>
                    </a:ln>
                  </pic:spPr>
                </pic:pic>
              </a:graphicData>
            </a:graphic>
          </wp:inline>
        </w:drawing>
      </w:r>
    </w:p>
    <w:p w14:paraId="15D544DD" w14:textId="77777777" w:rsidR="008E3E1C" w:rsidRDefault="008E3E1C" w:rsidP="00476368">
      <w:pPr>
        <w:spacing w:line="360" w:lineRule="auto"/>
        <w:jc w:val="both"/>
        <w:rPr>
          <w:rFonts w:ascii="Arial" w:hAnsi="Arial" w:cs="Arial"/>
          <w:sz w:val="24"/>
          <w:szCs w:val="24"/>
          <w:lang w:val="en-GB"/>
        </w:rPr>
      </w:pPr>
    </w:p>
    <w:p w14:paraId="6EAD13E9" w14:textId="7F8C9308" w:rsidR="00CC7C50" w:rsidRPr="00CC7C50" w:rsidRDefault="004A393B" w:rsidP="00C238C0">
      <w:pPr>
        <w:spacing w:line="360" w:lineRule="auto"/>
        <w:jc w:val="both"/>
        <w:rPr>
          <w:rFonts w:ascii="Arial" w:hAnsi="Arial" w:cs="Arial"/>
          <w:sz w:val="24"/>
          <w:szCs w:val="24"/>
          <w:lang w:val="en-GB"/>
        </w:rPr>
      </w:pPr>
      <w:r w:rsidRPr="00476368">
        <w:rPr>
          <w:rFonts w:ascii="Arial" w:hAnsi="Arial" w:cs="Arial"/>
          <w:sz w:val="24"/>
          <w:szCs w:val="24"/>
          <w:lang w:val="en-GB"/>
        </w:rPr>
        <w:t>Unprocessed retrieval; 2. Selection by hand; 3. Statistic brief, 4. Attribute-based; 5. Correlation between items; and 6. Correlation between consumers</w:t>
      </w:r>
    </w:p>
    <w:p w14:paraId="2488422D" w14:textId="65924CB0" w:rsidR="002C426D" w:rsidRPr="00AA4098" w:rsidRDefault="006701CB" w:rsidP="00DD647D">
      <w:pPr>
        <w:spacing w:line="360" w:lineRule="auto"/>
        <w:rPr>
          <w:rFonts w:ascii="Arial" w:hAnsi="Arial" w:cs="Arial"/>
          <w:b/>
          <w:bCs/>
          <w:color w:val="00B050"/>
          <w:sz w:val="28"/>
          <w:szCs w:val="28"/>
        </w:rPr>
      </w:pPr>
      <w:r w:rsidRPr="00AA4098">
        <w:rPr>
          <w:rFonts w:ascii="Arial" w:hAnsi="Arial" w:cs="Arial"/>
          <w:b/>
          <w:bCs/>
          <w:color w:val="00B050"/>
          <w:sz w:val="28"/>
          <w:szCs w:val="28"/>
        </w:rPr>
        <w:t xml:space="preserve">LIMITATION OF RESEARCH </w:t>
      </w:r>
    </w:p>
    <w:p w14:paraId="50D4E999" w14:textId="1BFF2AD8" w:rsidR="005B13F2" w:rsidRPr="00DD3EC8" w:rsidRDefault="00AE3FDE" w:rsidP="00DD647D">
      <w:pPr>
        <w:spacing w:line="360" w:lineRule="auto"/>
        <w:jc w:val="both"/>
        <w:rPr>
          <w:rFonts w:ascii="Arial" w:hAnsi="Arial" w:cs="Arial"/>
          <w:sz w:val="24"/>
          <w:szCs w:val="24"/>
        </w:rPr>
      </w:pPr>
      <w:r w:rsidRPr="00DD3EC8">
        <w:rPr>
          <w:rFonts w:ascii="Arial" w:hAnsi="Arial" w:cs="Arial"/>
          <w:sz w:val="24"/>
          <w:szCs w:val="24"/>
        </w:rPr>
        <w:t xml:space="preserve">The research focuses on the development of new software that caused the failure of </w:t>
      </w:r>
      <w:r w:rsidR="00BF42B6" w:rsidRPr="00DD3EC8">
        <w:rPr>
          <w:rFonts w:ascii="Arial" w:hAnsi="Arial" w:cs="Arial"/>
          <w:sz w:val="24"/>
          <w:szCs w:val="24"/>
        </w:rPr>
        <w:t>the post</w:t>
      </w:r>
      <w:r w:rsidRPr="00DD3EC8">
        <w:rPr>
          <w:rFonts w:ascii="Arial" w:hAnsi="Arial" w:cs="Arial"/>
          <w:sz w:val="24"/>
          <w:szCs w:val="24"/>
        </w:rPr>
        <w:t xml:space="preserve"> office system</w:t>
      </w:r>
      <w:r w:rsidR="00F845D8" w:rsidRPr="00DD3EC8">
        <w:rPr>
          <w:rFonts w:ascii="Arial" w:hAnsi="Arial" w:cs="Arial"/>
          <w:sz w:val="24"/>
          <w:szCs w:val="24"/>
        </w:rPr>
        <w:t>. The fact that the system developed cause</w:t>
      </w:r>
      <w:r w:rsidR="00A51EAC" w:rsidRPr="00DD3EC8">
        <w:rPr>
          <w:rFonts w:ascii="Arial" w:hAnsi="Arial" w:cs="Arial"/>
          <w:sz w:val="24"/>
          <w:szCs w:val="24"/>
        </w:rPr>
        <w:t>d</w:t>
      </w:r>
      <w:r w:rsidR="00F845D8" w:rsidRPr="00DD3EC8">
        <w:rPr>
          <w:rFonts w:ascii="Arial" w:hAnsi="Arial" w:cs="Arial"/>
          <w:sz w:val="24"/>
          <w:szCs w:val="24"/>
        </w:rPr>
        <w:t xml:space="preserve"> the failure does not mean that other </w:t>
      </w:r>
      <w:r w:rsidR="00C46CE7" w:rsidRPr="00DD3EC8">
        <w:rPr>
          <w:rFonts w:ascii="Arial" w:hAnsi="Arial" w:cs="Arial"/>
          <w:sz w:val="24"/>
          <w:szCs w:val="24"/>
        </w:rPr>
        <w:t>software</w:t>
      </w:r>
      <w:r w:rsidR="00B75416" w:rsidRPr="00DD3EC8">
        <w:rPr>
          <w:rFonts w:ascii="Arial" w:hAnsi="Arial" w:cs="Arial"/>
          <w:sz w:val="24"/>
          <w:szCs w:val="24"/>
        </w:rPr>
        <w:t xml:space="preserve"> may not work. The idea of focusing on the problem caused by </w:t>
      </w:r>
      <w:r w:rsidR="00BF42B6" w:rsidRPr="00DD3EC8">
        <w:rPr>
          <w:rFonts w:ascii="Arial" w:hAnsi="Arial" w:cs="Arial"/>
          <w:sz w:val="24"/>
          <w:szCs w:val="24"/>
        </w:rPr>
        <w:t>specific</w:t>
      </w:r>
      <w:r w:rsidR="00B75416" w:rsidRPr="00DD3EC8">
        <w:rPr>
          <w:rFonts w:ascii="Arial" w:hAnsi="Arial" w:cs="Arial"/>
          <w:sz w:val="24"/>
          <w:szCs w:val="24"/>
        </w:rPr>
        <w:t xml:space="preserve"> software cannot be used</w:t>
      </w:r>
      <w:r w:rsidR="00BA7DC0" w:rsidRPr="00DD3EC8">
        <w:rPr>
          <w:rFonts w:ascii="Arial" w:hAnsi="Arial" w:cs="Arial"/>
          <w:sz w:val="24"/>
          <w:szCs w:val="24"/>
        </w:rPr>
        <w:t xml:space="preserve"> </w:t>
      </w:r>
      <w:r w:rsidR="00B75416" w:rsidRPr="00DD3EC8">
        <w:rPr>
          <w:rFonts w:ascii="Arial" w:hAnsi="Arial" w:cs="Arial"/>
          <w:sz w:val="24"/>
          <w:szCs w:val="24"/>
        </w:rPr>
        <w:t xml:space="preserve">to discredit </w:t>
      </w:r>
      <w:r w:rsidR="00BA7DC0" w:rsidRPr="00DD3EC8">
        <w:rPr>
          <w:rFonts w:ascii="Arial" w:hAnsi="Arial" w:cs="Arial"/>
          <w:sz w:val="24"/>
          <w:szCs w:val="24"/>
        </w:rPr>
        <w:t xml:space="preserve">the use of software in management </w:t>
      </w:r>
      <w:r w:rsidR="00676CF6" w:rsidRPr="00DD3EC8">
        <w:rPr>
          <w:rFonts w:ascii="Arial" w:hAnsi="Arial" w:cs="Arial"/>
          <w:sz w:val="24"/>
          <w:szCs w:val="24"/>
        </w:rPr>
        <w:t>systems</w:t>
      </w:r>
      <w:r w:rsidR="00BA7DC0" w:rsidRPr="00DD3EC8">
        <w:rPr>
          <w:rFonts w:ascii="Arial" w:hAnsi="Arial" w:cs="Arial"/>
          <w:sz w:val="24"/>
          <w:szCs w:val="24"/>
        </w:rPr>
        <w:t xml:space="preserve">. Further, </w:t>
      </w:r>
      <w:r w:rsidR="000D0A47" w:rsidRPr="00DD3EC8">
        <w:rPr>
          <w:rFonts w:ascii="Arial" w:hAnsi="Arial" w:cs="Arial"/>
          <w:sz w:val="24"/>
          <w:szCs w:val="24"/>
        </w:rPr>
        <w:t>this research focus</w:t>
      </w:r>
      <w:r w:rsidR="00CD54D1" w:rsidRPr="00DD3EC8">
        <w:rPr>
          <w:rFonts w:ascii="Arial" w:hAnsi="Arial" w:cs="Arial"/>
          <w:sz w:val="24"/>
          <w:szCs w:val="24"/>
        </w:rPr>
        <w:t>es</w:t>
      </w:r>
      <w:r w:rsidR="000D0A47" w:rsidRPr="00DD3EC8">
        <w:rPr>
          <w:rFonts w:ascii="Arial" w:hAnsi="Arial" w:cs="Arial"/>
          <w:sz w:val="24"/>
          <w:szCs w:val="24"/>
        </w:rPr>
        <w:t xml:space="preserve"> on the United Kingdom post office, other post office around the world may adopt different </w:t>
      </w:r>
      <w:r w:rsidR="003400EF" w:rsidRPr="00DD3EC8">
        <w:rPr>
          <w:rFonts w:ascii="Arial" w:hAnsi="Arial" w:cs="Arial"/>
          <w:sz w:val="24"/>
          <w:szCs w:val="24"/>
        </w:rPr>
        <w:t xml:space="preserve">software and systems in management to achieve efficiency. Therefore, </w:t>
      </w:r>
      <w:r w:rsidR="00BF42B6" w:rsidRPr="00DD3EC8">
        <w:rPr>
          <w:rFonts w:ascii="Arial" w:hAnsi="Arial" w:cs="Arial"/>
          <w:sz w:val="24"/>
          <w:szCs w:val="24"/>
        </w:rPr>
        <w:t>the outcome</w:t>
      </w:r>
      <w:r w:rsidR="003400EF" w:rsidRPr="00DD3EC8">
        <w:rPr>
          <w:rFonts w:ascii="Arial" w:hAnsi="Arial" w:cs="Arial"/>
          <w:sz w:val="24"/>
          <w:szCs w:val="24"/>
        </w:rPr>
        <w:t xml:space="preserve"> of this research may not be applicable to </w:t>
      </w:r>
      <w:r w:rsidR="002C32AD" w:rsidRPr="00DD3EC8">
        <w:rPr>
          <w:rFonts w:ascii="Arial" w:hAnsi="Arial" w:cs="Arial"/>
          <w:sz w:val="24"/>
          <w:szCs w:val="24"/>
        </w:rPr>
        <w:t xml:space="preserve">countries in </w:t>
      </w:r>
      <w:r w:rsidR="00676CF6" w:rsidRPr="00DD3EC8">
        <w:rPr>
          <w:rFonts w:ascii="Arial" w:hAnsi="Arial" w:cs="Arial"/>
          <w:sz w:val="24"/>
          <w:szCs w:val="24"/>
        </w:rPr>
        <w:t>North</w:t>
      </w:r>
      <w:r w:rsidR="002C32AD" w:rsidRPr="00DD3EC8">
        <w:rPr>
          <w:rFonts w:ascii="Arial" w:hAnsi="Arial" w:cs="Arial"/>
          <w:sz w:val="24"/>
          <w:szCs w:val="24"/>
        </w:rPr>
        <w:t xml:space="preserve"> America and mainland Europe. </w:t>
      </w:r>
      <w:r w:rsidR="00A70CD7" w:rsidRPr="00DD3EC8">
        <w:rPr>
          <w:rFonts w:ascii="Arial" w:hAnsi="Arial" w:cs="Arial"/>
          <w:sz w:val="24"/>
          <w:szCs w:val="24"/>
        </w:rPr>
        <w:t>Finally</w:t>
      </w:r>
      <w:r w:rsidR="002C32AD" w:rsidRPr="00DD3EC8">
        <w:rPr>
          <w:rFonts w:ascii="Arial" w:hAnsi="Arial" w:cs="Arial"/>
          <w:sz w:val="24"/>
          <w:szCs w:val="24"/>
        </w:rPr>
        <w:t>, the study ad</w:t>
      </w:r>
      <w:r w:rsidR="00682D7F" w:rsidRPr="00DD3EC8">
        <w:rPr>
          <w:rFonts w:ascii="Arial" w:hAnsi="Arial" w:cs="Arial"/>
          <w:sz w:val="24"/>
          <w:szCs w:val="24"/>
        </w:rPr>
        <w:t xml:space="preserve">opted the use of secondary data and qualitative research methodology. Hence, based on the samples and the number of </w:t>
      </w:r>
      <w:r w:rsidR="00A70CD7" w:rsidRPr="00DD3EC8">
        <w:rPr>
          <w:rFonts w:ascii="Arial" w:hAnsi="Arial" w:cs="Arial"/>
          <w:sz w:val="24"/>
          <w:szCs w:val="24"/>
        </w:rPr>
        <w:t>journal</w:t>
      </w:r>
      <w:r w:rsidR="00682D7F" w:rsidRPr="00DD3EC8">
        <w:rPr>
          <w:rFonts w:ascii="Arial" w:hAnsi="Arial" w:cs="Arial"/>
          <w:sz w:val="24"/>
          <w:szCs w:val="24"/>
        </w:rPr>
        <w:t xml:space="preserve"> articles reviewed, </w:t>
      </w:r>
      <w:r w:rsidR="00BF42B6" w:rsidRPr="00DD3EC8">
        <w:rPr>
          <w:rFonts w:ascii="Arial" w:hAnsi="Arial" w:cs="Arial"/>
          <w:sz w:val="24"/>
          <w:szCs w:val="24"/>
        </w:rPr>
        <w:t>the outcome</w:t>
      </w:r>
      <w:r w:rsidR="00682D7F" w:rsidRPr="00DD3EC8">
        <w:rPr>
          <w:rFonts w:ascii="Arial" w:hAnsi="Arial" w:cs="Arial"/>
          <w:sz w:val="24"/>
          <w:szCs w:val="24"/>
        </w:rPr>
        <w:t xml:space="preserve"> of this study </w:t>
      </w:r>
      <w:r w:rsidR="00C46CE7" w:rsidRPr="00DD3EC8">
        <w:rPr>
          <w:rFonts w:ascii="Arial" w:hAnsi="Arial" w:cs="Arial"/>
          <w:sz w:val="24"/>
          <w:szCs w:val="24"/>
        </w:rPr>
        <w:t>cannot</w:t>
      </w:r>
      <w:r w:rsidR="00682D7F" w:rsidRPr="00DD3EC8">
        <w:rPr>
          <w:rFonts w:ascii="Arial" w:hAnsi="Arial" w:cs="Arial"/>
          <w:sz w:val="24"/>
          <w:szCs w:val="24"/>
        </w:rPr>
        <w:t xml:space="preserve"> be generalized. </w:t>
      </w:r>
    </w:p>
    <w:p w14:paraId="1A5F8A06" w14:textId="799068A3" w:rsidR="002C426D" w:rsidRPr="00AA4098" w:rsidRDefault="00A70CD7" w:rsidP="00DD647D">
      <w:pPr>
        <w:spacing w:line="360" w:lineRule="auto"/>
        <w:rPr>
          <w:rFonts w:ascii="Arial" w:hAnsi="Arial" w:cs="Arial"/>
          <w:b/>
          <w:bCs/>
          <w:color w:val="00B050"/>
          <w:sz w:val="28"/>
          <w:szCs w:val="28"/>
        </w:rPr>
      </w:pPr>
      <w:r w:rsidRPr="00AA4098">
        <w:rPr>
          <w:rFonts w:ascii="Arial" w:hAnsi="Arial" w:cs="Arial"/>
          <w:b/>
          <w:bCs/>
          <w:color w:val="00B050"/>
          <w:sz w:val="28"/>
          <w:szCs w:val="28"/>
        </w:rPr>
        <w:lastRenderedPageBreak/>
        <w:t>RECOMMENDATION FOR FUTURE WORK</w:t>
      </w:r>
    </w:p>
    <w:p w14:paraId="727EE5FF" w14:textId="01B8D223" w:rsidR="00A51EAC" w:rsidRPr="00DD3EC8" w:rsidRDefault="003A2621" w:rsidP="00DD647D">
      <w:pPr>
        <w:spacing w:line="360" w:lineRule="auto"/>
        <w:jc w:val="both"/>
        <w:rPr>
          <w:rFonts w:ascii="Arial" w:hAnsi="Arial" w:cs="Arial"/>
          <w:sz w:val="24"/>
          <w:szCs w:val="24"/>
        </w:rPr>
      </w:pPr>
      <w:r w:rsidRPr="00DD3EC8">
        <w:rPr>
          <w:rFonts w:ascii="Arial" w:hAnsi="Arial" w:cs="Arial"/>
          <w:sz w:val="24"/>
          <w:szCs w:val="24"/>
        </w:rPr>
        <w:t xml:space="preserve">Future research may adopt the use </w:t>
      </w:r>
      <w:r w:rsidR="00030F92" w:rsidRPr="00DD3EC8">
        <w:rPr>
          <w:rFonts w:ascii="Arial" w:hAnsi="Arial" w:cs="Arial"/>
          <w:sz w:val="24"/>
          <w:szCs w:val="24"/>
        </w:rPr>
        <w:t xml:space="preserve">hypothesis  to </w:t>
      </w:r>
      <w:r w:rsidR="00A94927" w:rsidRPr="00DD3EC8">
        <w:rPr>
          <w:rFonts w:ascii="Arial" w:hAnsi="Arial" w:cs="Arial"/>
          <w:sz w:val="24"/>
          <w:szCs w:val="24"/>
        </w:rPr>
        <w:t>assess</w:t>
      </w:r>
      <w:r w:rsidR="00030F92" w:rsidRPr="00DD3EC8">
        <w:rPr>
          <w:rFonts w:ascii="Arial" w:hAnsi="Arial" w:cs="Arial"/>
          <w:sz w:val="24"/>
          <w:szCs w:val="24"/>
        </w:rPr>
        <w:t xml:space="preserve"> outcome</w:t>
      </w:r>
      <w:r w:rsidR="00C15FB6" w:rsidRPr="00DD3EC8">
        <w:rPr>
          <w:rFonts w:ascii="Arial" w:hAnsi="Arial" w:cs="Arial"/>
          <w:sz w:val="24"/>
          <w:szCs w:val="24"/>
        </w:rPr>
        <w:t>s</w:t>
      </w:r>
      <w:r w:rsidR="00030F92" w:rsidRPr="00DD3EC8">
        <w:rPr>
          <w:rFonts w:ascii="Arial" w:hAnsi="Arial" w:cs="Arial"/>
          <w:sz w:val="24"/>
          <w:szCs w:val="24"/>
        </w:rPr>
        <w:t xml:space="preserve"> of t</w:t>
      </w:r>
      <w:r w:rsidR="00C15FB6" w:rsidRPr="00DD3EC8">
        <w:rPr>
          <w:rFonts w:ascii="Arial" w:hAnsi="Arial" w:cs="Arial"/>
          <w:sz w:val="24"/>
          <w:szCs w:val="24"/>
        </w:rPr>
        <w:t>his</w:t>
      </w:r>
      <w:r w:rsidR="00030F92" w:rsidRPr="00DD3EC8">
        <w:rPr>
          <w:rFonts w:ascii="Arial" w:hAnsi="Arial" w:cs="Arial"/>
          <w:sz w:val="24"/>
          <w:szCs w:val="24"/>
        </w:rPr>
        <w:t xml:space="preserve"> study and </w:t>
      </w:r>
      <w:r w:rsidR="00C97646" w:rsidRPr="00DD3EC8">
        <w:rPr>
          <w:rFonts w:ascii="Arial" w:hAnsi="Arial" w:cs="Arial"/>
          <w:sz w:val="24"/>
          <w:szCs w:val="24"/>
        </w:rPr>
        <w:t>confirm</w:t>
      </w:r>
      <w:r w:rsidR="00030F92" w:rsidRPr="00DD3EC8">
        <w:rPr>
          <w:rFonts w:ascii="Arial" w:hAnsi="Arial" w:cs="Arial"/>
          <w:sz w:val="24"/>
          <w:szCs w:val="24"/>
        </w:rPr>
        <w:t xml:space="preserve"> </w:t>
      </w:r>
      <w:r w:rsidR="008E0805" w:rsidRPr="00DD3EC8">
        <w:rPr>
          <w:rFonts w:ascii="Arial" w:hAnsi="Arial" w:cs="Arial"/>
          <w:sz w:val="24"/>
          <w:szCs w:val="24"/>
        </w:rPr>
        <w:t>res</w:t>
      </w:r>
      <w:r w:rsidR="00E64313" w:rsidRPr="00DD3EC8">
        <w:rPr>
          <w:rFonts w:ascii="Arial" w:hAnsi="Arial" w:cs="Arial"/>
          <w:sz w:val="24"/>
          <w:szCs w:val="24"/>
        </w:rPr>
        <w:t>earc</w:t>
      </w:r>
      <w:r w:rsidR="008E0805" w:rsidRPr="00DD3EC8">
        <w:rPr>
          <w:rFonts w:ascii="Arial" w:hAnsi="Arial" w:cs="Arial"/>
          <w:sz w:val="24"/>
          <w:szCs w:val="24"/>
        </w:rPr>
        <w:t xml:space="preserve">h findings. Also, future research needs to use software developed by other companies for the </w:t>
      </w:r>
      <w:r w:rsidR="00E64313" w:rsidRPr="00DD3EC8">
        <w:rPr>
          <w:rFonts w:ascii="Arial" w:hAnsi="Arial" w:cs="Arial"/>
          <w:sz w:val="24"/>
          <w:szCs w:val="24"/>
        </w:rPr>
        <w:t>same purpose</w:t>
      </w:r>
      <w:r w:rsidR="008E0805" w:rsidRPr="00DD3EC8">
        <w:rPr>
          <w:rFonts w:ascii="Arial" w:hAnsi="Arial" w:cs="Arial"/>
          <w:sz w:val="24"/>
          <w:szCs w:val="24"/>
        </w:rPr>
        <w:t xml:space="preserve"> to determine the effectiveness of </w:t>
      </w:r>
      <w:r w:rsidR="00C46CE7" w:rsidRPr="00DD3EC8">
        <w:rPr>
          <w:rFonts w:ascii="Arial" w:hAnsi="Arial" w:cs="Arial"/>
          <w:sz w:val="24"/>
          <w:szCs w:val="24"/>
        </w:rPr>
        <w:t>software</w:t>
      </w:r>
      <w:r w:rsidR="008E0805" w:rsidRPr="00DD3EC8">
        <w:rPr>
          <w:rFonts w:ascii="Arial" w:hAnsi="Arial" w:cs="Arial"/>
          <w:sz w:val="24"/>
          <w:szCs w:val="24"/>
        </w:rPr>
        <w:t xml:space="preserve"> being used by </w:t>
      </w:r>
      <w:r w:rsidR="00BF42B6" w:rsidRPr="00DD3EC8">
        <w:rPr>
          <w:rFonts w:ascii="Arial" w:hAnsi="Arial" w:cs="Arial"/>
          <w:sz w:val="24"/>
          <w:szCs w:val="24"/>
        </w:rPr>
        <w:t>the post</w:t>
      </w:r>
      <w:r w:rsidR="008E0805" w:rsidRPr="00DD3EC8">
        <w:rPr>
          <w:rFonts w:ascii="Arial" w:hAnsi="Arial" w:cs="Arial"/>
          <w:sz w:val="24"/>
          <w:szCs w:val="24"/>
        </w:rPr>
        <w:t xml:space="preserve"> office that caused </w:t>
      </w:r>
      <w:r w:rsidR="00E64313" w:rsidRPr="00DD3EC8">
        <w:rPr>
          <w:rFonts w:ascii="Arial" w:hAnsi="Arial" w:cs="Arial"/>
          <w:sz w:val="24"/>
          <w:szCs w:val="24"/>
        </w:rPr>
        <w:t>the problem within the post office management system. Also,</w:t>
      </w:r>
      <w:r w:rsidR="00030792" w:rsidRPr="00DD3EC8">
        <w:rPr>
          <w:rFonts w:ascii="Arial" w:hAnsi="Arial" w:cs="Arial"/>
          <w:sz w:val="24"/>
          <w:szCs w:val="24"/>
        </w:rPr>
        <w:t xml:space="preserve"> </w:t>
      </w:r>
      <w:r w:rsidR="000810C9" w:rsidRPr="00DD3EC8">
        <w:rPr>
          <w:rFonts w:ascii="Arial" w:hAnsi="Arial" w:cs="Arial"/>
          <w:sz w:val="24"/>
          <w:szCs w:val="24"/>
        </w:rPr>
        <w:t xml:space="preserve">future research needs to adopt different research </w:t>
      </w:r>
      <w:r w:rsidR="00BF42B6" w:rsidRPr="00DD3EC8">
        <w:rPr>
          <w:rFonts w:ascii="Arial" w:hAnsi="Arial" w:cs="Arial"/>
          <w:sz w:val="24"/>
          <w:szCs w:val="24"/>
        </w:rPr>
        <w:t>designs</w:t>
      </w:r>
      <w:r w:rsidR="000810C9" w:rsidRPr="00DD3EC8">
        <w:rPr>
          <w:rFonts w:ascii="Arial" w:hAnsi="Arial" w:cs="Arial"/>
          <w:sz w:val="24"/>
          <w:szCs w:val="24"/>
        </w:rPr>
        <w:t xml:space="preserve"> such as survey and research </w:t>
      </w:r>
      <w:r w:rsidR="005C09EB" w:rsidRPr="00DD3EC8">
        <w:rPr>
          <w:rFonts w:ascii="Arial" w:hAnsi="Arial" w:cs="Arial"/>
          <w:sz w:val="24"/>
          <w:szCs w:val="24"/>
        </w:rPr>
        <w:t xml:space="preserve">approach </w:t>
      </w:r>
      <w:r w:rsidR="00A70CD7" w:rsidRPr="00DD3EC8">
        <w:rPr>
          <w:rFonts w:ascii="Arial" w:hAnsi="Arial" w:cs="Arial"/>
          <w:sz w:val="24"/>
          <w:szCs w:val="24"/>
        </w:rPr>
        <w:t>commonly</w:t>
      </w:r>
      <w:r w:rsidR="005C09EB" w:rsidRPr="00DD3EC8">
        <w:rPr>
          <w:rFonts w:ascii="Arial" w:hAnsi="Arial" w:cs="Arial"/>
          <w:sz w:val="24"/>
          <w:szCs w:val="24"/>
        </w:rPr>
        <w:t xml:space="preserve"> used in quantitative studies </w:t>
      </w:r>
      <w:r w:rsidR="00A70CD7" w:rsidRPr="00DD3EC8">
        <w:rPr>
          <w:rFonts w:ascii="Arial" w:hAnsi="Arial" w:cs="Arial"/>
          <w:sz w:val="24"/>
          <w:szCs w:val="24"/>
        </w:rPr>
        <w:t>to confirm</w:t>
      </w:r>
      <w:r w:rsidR="00A02427" w:rsidRPr="00DD3EC8">
        <w:rPr>
          <w:rFonts w:ascii="Arial" w:hAnsi="Arial" w:cs="Arial"/>
          <w:sz w:val="24"/>
          <w:szCs w:val="24"/>
        </w:rPr>
        <w:t xml:space="preserve"> the validity of this study findings. </w:t>
      </w:r>
    </w:p>
    <w:p w14:paraId="12740A50" w14:textId="77777777" w:rsidR="001F2BEF" w:rsidRDefault="001F2BEF" w:rsidP="001F2BEF">
      <w:pPr>
        <w:spacing w:line="360" w:lineRule="auto"/>
        <w:rPr>
          <w:rFonts w:ascii="Arial" w:hAnsi="Arial" w:cs="Arial"/>
          <w:color w:val="00B050"/>
        </w:rPr>
      </w:pPr>
    </w:p>
    <w:p w14:paraId="3A3BDAE0" w14:textId="77777777" w:rsidR="001F2BEF" w:rsidRDefault="001F2BEF" w:rsidP="001F2BEF">
      <w:pPr>
        <w:spacing w:line="360" w:lineRule="auto"/>
        <w:rPr>
          <w:rFonts w:ascii="Arial" w:hAnsi="Arial" w:cs="Arial"/>
          <w:color w:val="00B050"/>
        </w:rPr>
      </w:pPr>
    </w:p>
    <w:p w14:paraId="6BF536A8" w14:textId="7C85F095" w:rsidR="004F2D4D" w:rsidRDefault="004F2D4D" w:rsidP="001C6CD7">
      <w:pPr>
        <w:spacing w:line="360" w:lineRule="auto"/>
        <w:rPr>
          <w:rFonts w:ascii="Arial" w:hAnsi="Arial" w:cs="Arial"/>
          <w:color w:val="00B050"/>
        </w:rPr>
      </w:pPr>
    </w:p>
    <w:p w14:paraId="455DFBDE" w14:textId="77777777" w:rsidR="00534FCA" w:rsidRDefault="00534FCA" w:rsidP="001C6CD7">
      <w:pPr>
        <w:spacing w:line="360" w:lineRule="auto"/>
        <w:rPr>
          <w:rFonts w:ascii="Arial" w:hAnsi="Arial" w:cs="Arial"/>
          <w:color w:val="00B050"/>
        </w:rPr>
      </w:pPr>
    </w:p>
    <w:p w14:paraId="7402A856" w14:textId="77777777" w:rsidR="00534FCA" w:rsidRDefault="00534FCA" w:rsidP="001C6CD7">
      <w:pPr>
        <w:spacing w:line="360" w:lineRule="auto"/>
        <w:rPr>
          <w:rFonts w:ascii="Arial" w:hAnsi="Arial" w:cs="Arial"/>
          <w:color w:val="00B050"/>
        </w:rPr>
      </w:pPr>
    </w:p>
    <w:p w14:paraId="2B3375C1" w14:textId="77777777" w:rsidR="00534FCA" w:rsidRDefault="00534FCA" w:rsidP="001C6CD7">
      <w:pPr>
        <w:spacing w:line="360" w:lineRule="auto"/>
        <w:rPr>
          <w:rFonts w:ascii="Arial" w:hAnsi="Arial" w:cs="Arial"/>
          <w:color w:val="00B050"/>
        </w:rPr>
      </w:pPr>
    </w:p>
    <w:p w14:paraId="5EAC0419" w14:textId="77777777" w:rsidR="00534FCA" w:rsidRDefault="00534FCA" w:rsidP="001C6CD7">
      <w:pPr>
        <w:spacing w:line="360" w:lineRule="auto"/>
        <w:rPr>
          <w:rFonts w:ascii="Arial" w:hAnsi="Arial" w:cs="Arial"/>
          <w:color w:val="00B050"/>
        </w:rPr>
      </w:pPr>
    </w:p>
    <w:p w14:paraId="393D2F37" w14:textId="77777777" w:rsidR="00534FCA" w:rsidRDefault="00534FCA" w:rsidP="001C6CD7">
      <w:pPr>
        <w:spacing w:line="360" w:lineRule="auto"/>
        <w:rPr>
          <w:rFonts w:ascii="Arial" w:hAnsi="Arial" w:cs="Arial"/>
          <w:color w:val="00B050"/>
        </w:rPr>
      </w:pPr>
    </w:p>
    <w:p w14:paraId="3E84286A" w14:textId="77777777" w:rsidR="00534FCA" w:rsidRDefault="00534FCA" w:rsidP="001C6CD7">
      <w:pPr>
        <w:spacing w:line="360" w:lineRule="auto"/>
        <w:rPr>
          <w:rFonts w:ascii="Arial" w:hAnsi="Arial" w:cs="Arial"/>
          <w:color w:val="00B050"/>
        </w:rPr>
      </w:pPr>
    </w:p>
    <w:p w14:paraId="3595F4D6" w14:textId="77777777" w:rsidR="00534FCA" w:rsidRDefault="00534FCA" w:rsidP="001C6CD7">
      <w:pPr>
        <w:spacing w:line="360" w:lineRule="auto"/>
        <w:rPr>
          <w:rFonts w:ascii="Arial" w:hAnsi="Arial" w:cs="Arial"/>
          <w:color w:val="00B050"/>
        </w:rPr>
      </w:pPr>
    </w:p>
    <w:p w14:paraId="7703B225" w14:textId="77777777" w:rsidR="00534FCA" w:rsidRDefault="00534FCA" w:rsidP="001C6CD7">
      <w:pPr>
        <w:spacing w:line="360" w:lineRule="auto"/>
        <w:rPr>
          <w:rFonts w:ascii="Arial" w:hAnsi="Arial" w:cs="Arial"/>
          <w:color w:val="00B050"/>
        </w:rPr>
      </w:pPr>
    </w:p>
    <w:p w14:paraId="2C1409D8" w14:textId="77777777" w:rsidR="00534FCA" w:rsidRDefault="00534FCA" w:rsidP="001C6CD7">
      <w:pPr>
        <w:spacing w:line="360" w:lineRule="auto"/>
        <w:rPr>
          <w:rFonts w:ascii="Arial" w:hAnsi="Arial" w:cs="Arial"/>
          <w:color w:val="00B050"/>
        </w:rPr>
      </w:pPr>
    </w:p>
    <w:p w14:paraId="4D197E2D" w14:textId="77777777" w:rsidR="00534FCA" w:rsidRDefault="00534FCA" w:rsidP="001C6CD7">
      <w:pPr>
        <w:spacing w:line="360" w:lineRule="auto"/>
        <w:rPr>
          <w:rFonts w:ascii="Arial" w:hAnsi="Arial" w:cs="Arial"/>
          <w:color w:val="00B050"/>
        </w:rPr>
      </w:pPr>
    </w:p>
    <w:p w14:paraId="173C95A1" w14:textId="77777777" w:rsidR="005F2958" w:rsidRDefault="005F2958" w:rsidP="001C6CD7">
      <w:pPr>
        <w:spacing w:line="360" w:lineRule="auto"/>
        <w:rPr>
          <w:rFonts w:ascii="Arial" w:hAnsi="Arial" w:cs="Arial"/>
          <w:color w:val="00B050"/>
        </w:rPr>
      </w:pPr>
    </w:p>
    <w:p w14:paraId="34A16212" w14:textId="2DC400E5" w:rsidR="00534FCA" w:rsidRPr="00903FA5" w:rsidRDefault="00903FA5" w:rsidP="00903FA5">
      <w:pPr>
        <w:spacing w:line="360" w:lineRule="auto"/>
        <w:jc w:val="center"/>
        <w:rPr>
          <w:rFonts w:ascii="Arial" w:hAnsi="Arial" w:cs="Arial"/>
          <w:color w:val="00B050"/>
          <w:sz w:val="28"/>
          <w:szCs w:val="28"/>
        </w:rPr>
      </w:pPr>
      <w:r>
        <w:rPr>
          <w:rFonts w:ascii="Arial" w:hAnsi="Arial" w:cs="Arial"/>
          <w:color w:val="00B050"/>
        </w:rPr>
        <w:t>REFERENCE LIST</w:t>
      </w:r>
    </w:p>
    <w:p w14:paraId="0D8AFC9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i/>
          <w:iCs/>
          <w:color w:val="000000"/>
          <w:sz w:val="24"/>
          <w:szCs w:val="24"/>
          <w:lang w:val="en-GB" w:eastAsia="en-GB"/>
        </w:rPr>
        <w:lastRenderedPageBreak/>
        <w:t>Post Office scandal: The story behind victims of faulty Horizon accounting software. </w:t>
      </w:r>
      <w:r w:rsidRPr="0098568F">
        <w:rPr>
          <w:rFonts w:ascii="Arial" w:eastAsia="Times New Roman" w:hAnsi="Arial" w:cs="Arial"/>
          <w:color w:val="000000"/>
          <w:sz w:val="24"/>
          <w:szCs w:val="24"/>
          <w:lang w:val="en-GB" w:eastAsia="en-GB"/>
        </w:rPr>
        <w:t>(2024) Available at: </w:t>
      </w:r>
      <w:hyperlink r:id="rId15" w:tgtFrame="_blank" w:history="1">
        <w:r w:rsidRPr="0098568F">
          <w:rPr>
            <w:rFonts w:ascii="Arial" w:eastAsia="Times New Roman" w:hAnsi="Arial" w:cs="Arial"/>
            <w:color w:val="0066CC"/>
            <w:sz w:val="24"/>
            <w:szCs w:val="24"/>
            <w:u w:val="single"/>
            <w:lang w:val="en-GB" w:eastAsia="en-GB"/>
          </w:rPr>
          <w:t>https://news.sky.com/story/post-office-scandal-the-story-behind-victims-of-faulty-horizon-accounting-software-13044015</w:t>
        </w:r>
      </w:hyperlink>
      <w:r w:rsidRPr="0098568F">
        <w:rPr>
          <w:rFonts w:ascii="Arial" w:eastAsia="Times New Roman" w:hAnsi="Arial" w:cs="Arial"/>
          <w:color w:val="000000"/>
          <w:sz w:val="24"/>
          <w:szCs w:val="24"/>
          <w:lang w:val="en-GB" w:eastAsia="en-GB"/>
        </w:rPr>
        <w:t> (Accessed: Jan 29, 2024).</w:t>
      </w:r>
    </w:p>
    <w:p w14:paraId="28082F81"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'A very British scandal', (2024) </w:t>
      </w:r>
      <w:r w:rsidRPr="0098568F">
        <w:rPr>
          <w:rFonts w:ascii="Arial" w:eastAsia="Times New Roman" w:hAnsi="Arial" w:cs="Arial"/>
          <w:i/>
          <w:iCs/>
          <w:color w:val="000000"/>
          <w:sz w:val="24"/>
          <w:szCs w:val="24"/>
          <w:lang w:val="en-GB" w:eastAsia="en-GB"/>
        </w:rPr>
        <w:t>New statesman (1996), </w:t>
      </w:r>
      <w:r w:rsidRPr="0098568F">
        <w:rPr>
          <w:rFonts w:ascii="Arial" w:eastAsia="Times New Roman" w:hAnsi="Arial" w:cs="Arial"/>
          <w:color w:val="000000"/>
          <w:sz w:val="24"/>
          <w:szCs w:val="24"/>
          <w:lang w:val="en-GB" w:eastAsia="en-GB"/>
        </w:rPr>
        <w:t>153(5747), pp. 3.</w:t>
      </w:r>
    </w:p>
    <w:p w14:paraId="5D131FC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'Victims of UK Post Office IT scandal faced four main barriers to speaking out – new research', (2024) </w:t>
      </w:r>
      <w:r w:rsidRPr="0098568F">
        <w:rPr>
          <w:rFonts w:ascii="Arial" w:eastAsia="Times New Roman" w:hAnsi="Arial" w:cs="Arial"/>
          <w:i/>
          <w:iCs/>
          <w:color w:val="000000"/>
          <w:sz w:val="24"/>
          <w:szCs w:val="24"/>
          <w:lang w:val="en-GB" w:eastAsia="en-GB"/>
        </w:rPr>
        <w:t>Study concludes scandal was management failure and misplaced belief in technology, </w:t>
      </w:r>
      <w:r w:rsidRPr="0098568F">
        <w:rPr>
          <w:rFonts w:ascii="Arial" w:eastAsia="Times New Roman" w:hAnsi="Arial" w:cs="Arial"/>
          <w:color w:val="000000"/>
          <w:sz w:val="24"/>
          <w:szCs w:val="24"/>
          <w:lang w:val="en-GB" w:eastAsia="en-GB"/>
        </w:rPr>
        <w:t>Available at: </w:t>
      </w:r>
      <w:hyperlink r:id="rId16" w:tgtFrame="_blank" w:history="1">
        <w:r w:rsidRPr="0098568F">
          <w:rPr>
            <w:rFonts w:ascii="Arial" w:eastAsia="Times New Roman" w:hAnsi="Arial" w:cs="Arial"/>
            <w:color w:val="0066CC"/>
            <w:sz w:val="24"/>
            <w:szCs w:val="24"/>
            <w:u w:val="single"/>
            <w:lang w:val="en-GB" w:eastAsia="en-GB"/>
          </w:rPr>
          <w:t>https://www.bath.ac.uk/announcements/victims-of-uk-post-office-it-scandal-faced-four-main-barriers-to-speaking-out-new-research/.</w:t>
        </w:r>
      </w:hyperlink>
    </w:p>
    <w:p w14:paraId="41B642A6"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'Post Office scandal: a staggering injustice', (2022) </w:t>
      </w:r>
      <w:r w:rsidRPr="0098568F">
        <w:rPr>
          <w:rFonts w:ascii="Arial" w:eastAsia="Times New Roman" w:hAnsi="Arial" w:cs="Arial"/>
          <w:i/>
          <w:iCs/>
          <w:color w:val="000000"/>
          <w:sz w:val="24"/>
          <w:szCs w:val="24"/>
          <w:lang w:val="en-GB" w:eastAsia="en-GB"/>
        </w:rPr>
        <w:t>Week (London, England : 1995), </w:t>
      </w:r>
      <w:r w:rsidRPr="0098568F">
        <w:rPr>
          <w:rFonts w:ascii="Arial" w:eastAsia="Times New Roman" w:hAnsi="Arial" w:cs="Arial"/>
          <w:color w:val="000000"/>
          <w:sz w:val="24"/>
          <w:szCs w:val="24"/>
          <w:lang w:val="en-GB" w:eastAsia="en-GB"/>
        </w:rPr>
        <w:t>(1372), pp. 20.</w:t>
      </w:r>
    </w:p>
    <w:p w14:paraId="0827A6B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'The Post Office scandal', (2021) </w:t>
      </w:r>
      <w:r w:rsidRPr="0098568F">
        <w:rPr>
          <w:rFonts w:ascii="Arial" w:eastAsia="Times New Roman" w:hAnsi="Arial" w:cs="Arial"/>
          <w:i/>
          <w:iCs/>
          <w:color w:val="000000"/>
          <w:sz w:val="24"/>
          <w:szCs w:val="24"/>
          <w:lang w:val="en-GB" w:eastAsia="en-GB"/>
        </w:rPr>
        <w:t>Week (London, England : 1995), </w:t>
      </w:r>
      <w:r w:rsidRPr="0098568F">
        <w:rPr>
          <w:rFonts w:ascii="Arial" w:eastAsia="Times New Roman" w:hAnsi="Arial" w:cs="Arial"/>
          <w:color w:val="000000"/>
          <w:sz w:val="24"/>
          <w:szCs w:val="24"/>
          <w:lang w:val="en-GB" w:eastAsia="en-GB"/>
        </w:rPr>
        <w:t>(1329), pp. 4.</w:t>
      </w:r>
    </w:p>
    <w:p w14:paraId="7434384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'Post Office Trial', (2021) </w:t>
      </w:r>
      <w:hyperlink r:id="rId17" w:tgtFrame="_blank" w:history="1">
        <w:r w:rsidRPr="0098568F">
          <w:rPr>
            <w:rFonts w:ascii="Arial" w:eastAsia="Times New Roman" w:hAnsi="Arial" w:cs="Arial"/>
            <w:i/>
            <w:iCs/>
            <w:color w:val="0066CC"/>
            <w:sz w:val="24"/>
            <w:szCs w:val="24"/>
            <w:u w:val="single"/>
            <w:lang w:val="en-GB" w:eastAsia="en-GB"/>
          </w:rPr>
          <w:t>https://www.postofficetrial.com/2021_06_04_archive.html,</w:t>
        </w:r>
      </w:hyperlink>
      <w:r w:rsidRPr="0098568F">
        <w:rPr>
          <w:rFonts w:ascii="Arial" w:eastAsia="Times New Roman" w:hAnsi="Arial" w:cs="Arial"/>
          <w:i/>
          <w:iCs/>
          <w:color w:val="000000"/>
          <w:sz w:val="24"/>
          <w:szCs w:val="24"/>
          <w:lang w:val="en-GB" w:eastAsia="en-GB"/>
        </w:rPr>
        <w:t> </w:t>
      </w:r>
      <w:r w:rsidRPr="0098568F">
        <w:rPr>
          <w:rFonts w:ascii="Arial" w:eastAsia="Times New Roman" w:hAnsi="Arial" w:cs="Arial"/>
          <w:color w:val="000000"/>
          <w:sz w:val="24"/>
          <w:szCs w:val="24"/>
          <w:lang w:val="en-GB" w:eastAsia="en-GB"/>
        </w:rPr>
        <w:t>04 June. Available at: </w:t>
      </w:r>
      <w:hyperlink r:id="rId18" w:tgtFrame="_blank" w:history="1">
        <w:r w:rsidRPr="0098568F">
          <w:rPr>
            <w:rFonts w:ascii="Arial" w:eastAsia="Times New Roman" w:hAnsi="Arial" w:cs="Arial"/>
            <w:color w:val="0066CC"/>
            <w:sz w:val="24"/>
            <w:szCs w:val="24"/>
            <w:u w:val="single"/>
            <w:lang w:val="en-GB" w:eastAsia="en-GB"/>
          </w:rPr>
          <w:t>https://www.postofficetrial.com/2021_06_04_archive.html</w:t>
        </w:r>
      </w:hyperlink>
      <w:r w:rsidRPr="0098568F">
        <w:rPr>
          <w:rFonts w:ascii="Arial" w:eastAsia="Times New Roman" w:hAnsi="Arial" w:cs="Arial"/>
          <w:color w:val="000000"/>
          <w:sz w:val="24"/>
          <w:szCs w:val="24"/>
          <w:lang w:val="en-GB" w:eastAsia="en-GB"/>
        </w:rPr>
        <w:t> (Accessed: Jan 23, 2024).</w:t>
      </w:r>
    </w:p>
    <w:p w14:paraId="125F4480"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'New Technology Briefing: The Post Office, technology and innovation', (1 April) </w:t>
      </w:r>
      <w:r w:rsidRPr="0098568F">
        <w:rPr>
          <w:rFonts w:ascii="Arial" w:eastAsia="Times New Roman" w:hAnsi="Arial" w:cs="Arial"/>
          <w:i/>
          <w:iCs/>
          <w:color w:val="000000"/>
          <w:sz w:val="24"/>
          <w:szCs w:val="24"/>
          <w:lang w:val="en-GB" w:eastAsia="en-GB"/>
        </w:rPr>
        <w:t>Journal of Direct, Data and Digital Marketing Practice, </w:t>
      </w:r>
      <w:r w:rsidRPr="0098568F">
        <w:rPr>
          <w:rFonts w:ascii="Arial" w:eastAsia="Times New Roman" w:hAnsi="Arial" w:cs="Arial"/>
          <w:color w:val="000000"/>
          <w:sz w:val="24"/>
          <w:szCs w:val="24"/>
          <w:lang w:val="en-GB" w:eastAsia="en-GB"/>
        </w:rPr>
        <w:t>1, pp. 397-404 Available at: </w:t>
      </w:r>
      <w:hyperlink r:id="rId19" w:tgtFrame="_blank" w:history="1">
        <w:r w:rsidRPr="0098568F">
          <w:rPr>
            <w:rFonts w:ascii="Arial" w:eastAsia="Times New Roman" w:hAnsi="Arial" w:cs="Arial"/>
            <w:color w:val="0066CC"/>
            <w:sz w:val="24"/>
            <w:szCs w:val="24"/>
            <w:u w:val="single"/>
            <w:lang w:val="en-GB" w:eastAsia="en-GB"/>
          </w:rPr>
          <w:t>https://link.springer.com/article/10.1057/palgrave.im.4340054.</w:t>
        </w:r>
      </w:hyperlink>
    </w:p>
    <w:p w14:paraId="6BD3942D" w14:textId="1FE955C4"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Aldhous, </w:t>
      </w:r>
      <w:r w:rsidR="006E7648" w:rsidRPr="00DA3E87">
        <w:rPr>
          <w:rFonts w:ascii="Arial" w:eastAsia="Times New Roman" w:hAnsi="Arial" w:cs="Arial"/>
          <w:color w:val="000000"/>
          <w:sz w:val="24"/>
          <w:szCs w:val="24"/>
          <w:lang w:val="en-GB" w:eastAsia="en-GB"/>
        </w:rPr>
        <w:t>Peter,</w:t>
      </w:r>
      <w:r w:rsidRPr="0098568F">
        <w:rPr>
          <w:rFonts w:ascii="Arial" w:eastAsia="Times New Roman" w:hAnsi="Arial" w:cs="Arial"/>
          <w:color w:val="000000"/>
          <w:sz w:val="24"/>
          <w:szCs w:val="24"/>
          <w:lang w:val="en-GB" w:eastAsia="en-GB"/>
        </w:rPr>
        <w:t xml:space="preserve"> Swinbanks, David. (1990) 'Fujitsu's long march', </w:t>
      </w:r>
      <w:r w:rsidRPr="0098568F">
        <w:rPr>
          <w:rFonts w:ascii="Arial" w:eastAsia="Times New Roman" w:hAnsi="Arial" w:cs="Arial"/>
          <w:i/>
          <w:iCs/>
          <w:color w:val="000000"/>
          <w:sz w:val="24"/>
          <w:szCs w:val="24"/>
          <w:lang w:val="en-GB" w:eastAsia="en-GB"/>
        </w:rPr>
        <w:t>Nature Publishing Group, </w:t>
      </w:r>
      <w:r w:rsidRPr="0098568F">
        <w:rPr>
          <w:rFonts w:ascii="Arial" w:eastAsia="Times New Roman" w:hAnsi="Arial" w:cs="Arial"/>
          <w:color w:val="000000"/>
          <w:sz w:val="24"/>
          <w:szCs w:val="24"/>
          <w:lang w:val="en-GB" w:eastAsia="en-GB"/>
        </w:rPr>
        <w:t>July 26, 307.</w:t>
      </w:r>
    </w:p>
    <w:p w14:paraId="2EE86C99"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ANTONY W. DNES (1997) 'The Future of the British Post Office | European Journal of Law and Economics', </w:t>
      </w:r>
      <w:r w:rsidRPr="0098568F">
        <w:rPr>
          <w:rFonts w:ascii="Arial" w:eastAsia="Times New Roman" w:hAnsi="Arial" w:cs="Arial"/>
          <w:i/>
          <w:iCs/>
          <w:color w:val="000000"/>
          <w:sz w:val="24"/>
          <w:szCs w:val="24"/>
          <w:lang w:val="en-GB" w:eastAsia="en-GB"/>
        </w:rPr>
        <w:t>European Journal of Law and Economics, </w:t>
      </w:r>
      <w:r w:rsidRPr="0098568F">
        <w:rPr>
          <w:rFonts w:ascii="Arial" w:eastAsia="Times New Roman" w:hAnsi="Arial" w:cs="Arial"/>
          <w:color w:val="000000"/>
          <w:sz w:val="24"/>
          <w:szCs w:val="24"/>
          <w:lang w:val="en-GB" w:eastAsia="en-GB"/>
        </w:rPr>
        <w:t>4:93(102), pp. 93-102 Available at: </w:t>
      </w:r>
      <w:hyperlink r:id="rId20" w:tgtFrame="_blank" w:history="1">
        <w:r w:rsidRPr="0098568F">
          <w:rPr>
            <w:rFonts w:ascii="Arial" w:eastAsia="Times New Roman" w:hAnsi="Arial" w:cs="Arial"/>
            <w:color w:val="0066CC"/>
            <w:sz w:val="24"/>
            <w:szCs w:val="24"/>
            <w:u w:val="single"/>
            <w:lang w:val="en-GB" w:eastAsia="en-GB"/>
          </w:rPr>
          <w:t>https://link.springer.com/article/10.1023/A:1008687530134.</w:t>
        </w:r>
      </w:hyperlink>
    </w:p>
    <w:p w14:paraId="259AF2F0"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Augustine, G., Lodge, J. and Radic, M. </w:t>
      </w:r>
      <w:r w:rsidRPr="0098568F">
        <w:rPr>
          <w:rFonts w:ascii="Arial" w:eastAsia="Times New Roman" w:hAnsi="Arial" w:cs="Arial"/>
          <w:i/>
          <w:iCs/>
          <w:color w:val="000000"/>
          <w:sz w:val="24"/>
          <w:szCs w:val="24"/>
          <w:lang w:val="en-GB" w:eastAsia="en-GB"/>
        </w:rPr>
        <w:t>Mr Bates vs The Post Office depicts one of the UK’s worst miscarriages of justice: here’s why so many victims didn’t speak out. </w:t>
      </w:r>
      <w:r w:rsidRPr="0098568F">
        <w:rPr>
          <w:rFonts w:ascii="Arial" w:eastAsia="Times New Roman" w:hAnsi="Arial" w:cs="Arial"/>
          <w:color w:val="000000"/>
          <w:sz w:val="24"/>
          <w:szCs w:val="24"/>
          <w:lang w:val="en-GB" w:eastAsia="en-GB"/>
        </w:rPr>
        <w:t>Available at: </w:t>
      </w:r>
      <w:hyperlink r:id="rId21" w:tgtFrame="_blank" w:history="1">
        <w:r w:rsidRPr="0098568F">
          <w:rPr>
            <w:rFonts w:ascii="Arial" w:eastAsia="Times New Roman" w:hAnsi="Arial" w:cs="Arial"/>
            <w:color w:val="0066CC"/>
            <w:sz w:val="24"/>
            <w:szCs w:val="24"/>
            <w:u w:val="single"/>
            <w:lang w:val="en-GB" w:eastAsia="en-GB"/>
          </w:rPr>
          <w:t>http://theconversation.com/mr-bates-vs-the-post-office-depicts-one-of-the-uks-worst-</w:t>
        </w:r>
        <w:r w:rsidRPr="0098568F">
          <w:rPr>
            <w:rFonts w:ascii="Arial" w:eastAsia="Times New Roman" w:hAnsi="Arial" w:cs="Arial"/>
            <w:color w:val="0066CC"/>
            <w:sz w:val="24"/>
            <w:szCs w:val="24"/>
            <w:u w:val="single"/>
            <w:lang w:val="en-GB" w:eastAsia="en-GB"/>
          </w:rPr>
          <w:lastRenderedPageBreak/>
          <w:t>miscarriages-of-justice-heres-why-so-many-victims-didnt-speak-out-220513</w:t>
        </w:r>
      </w:hyperlink>
      <w:r w:rsidRPr="0098568F">
        <w:rPr>
          <w:rFonts w:ascii="Arial" w:eastAsia="Times New Roman" w:hAnsi="Arial" w:cs="Arial"/>
          <w:color w:val="000000"/>
          <w:sz w:val="24"/>
          <w:szCs w:val="24"/>
          <w:lang w:val="en-GB" w:eastAsia="en-GB"/>
        </w:rPr>
        <w:t> (Accessed: Jan 29, 2024).</w:t>
      </w:r>
    </w:p>
    <w:p w14:paraId="4466B45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Bal, M. (2008) </w:t>
      </w:r>
      <w:r w:rsidRPr="0098568F">
        <w:rPr>
          <w:rFonts w:ascii="Arial" w:eastAsia="Times New Roman" w:hAnsi="Arial" w:cs="Arial"/>
          <w:i/>
          <w:iCs/>
          <w:color w:val="000000"/>
          <w:sz w:val="24"/>
          <w:szCs w:val="24"/>
          <w:lang w:val="en-GB" w:eastAsia="en-GB"/>
        </w:rPr>
        <w:t>The Sage Handbook of Cultural Analysis</w:t>
      </w:r>
      <w:r w:rsidRPr="0098568F">
        <w:rPr>
          <w:rFonts w:ascii="Arial" w:eastAsia="Times New Roman" w:hAnsi="Arial" w:cs="Arial"/>
          <w:color w:val="000000"/>
          <w:sz w:val="24"/>
          <w:szCs w:val="24"/>
          <w:lang w:val="en-GB" w:eastAsia="en-GB"/>
        </w:rPr>
        <w:t> London: Sage Publication.</w:t>
      </w:r>
    </w:p>
    <w:p w14:paraId="3321F8BA" w14:textId="740C17F1"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Bates, A. (2019) </w:t>
      </w:r>
      <w:r w:rsidRPr="0098568F">
        <w:rPr>
          <w:rFonts w:ascii="Arial" w:eastAsia="Times New Roman" w:hAnsi="Arial" w:cs="Arial"/>
          <w:i/>
          <w:iCs/>
          <w:color w:val="000000"/>
          <w:sz w:val="24"/>
          <w:szCs w:val="24"/>
          <w:lang w:val="en-GB" w:eastAsia="en-GB"/>
        </w:rPr>
        <w:t>THE POST OFFICE GROUP LITIGATION</w:t>
      </w:r>
      <w:r w:rsidRPr="0098568F">
        <w:rPr>
          <w:rFonts w:ascii="Arial" w:eastAsia="Times New Roman" w:hAnsi="Arial" w:cs="Arial"/>
          <w:i/>
          <w:iCs/>
          <w:color w:val="000000"/>
          <w:sz w:val="24"/>
          <w:szCs w:val="24"/>
          <w:lang w:val="en-GB" w:eastAsia="en-GB"/>
        </w:rPr>
        <w:br/>
        <w:t>IN THE H</w:t>
      </w:r>
      <w:r w:rsidR="00854E5E" w:rsidRPr="00DA3E87">
        <w:rPr>
          <w:rFonts w:ascii="Arial" w:eastAsia="Times New Roman" w:hAnsi="Arial" w:cs="Arial"/>
          <w:i/>
          <w:iCs/>
          <w:color w:val="000000"/>
          <w:sz w:val="24"/>
          <w:szCs w:val="24"/>
          <w:lang w:val="en-GB" w:eastAsia="en-GB"/>
        </w:rPr>
        <w:t>I</w:t>
      </w:r>
      <w:r w:rsidRPr="0098568F">
        <w:rPr>
          <w:rFonts w:ascii="Arial" w:eastAsia="Times New Roman" w:hAnsi="Arial" w:cs="Arial"/>
          <w:i/>
          <w:iCs/>
          <w:color w:val="000000"/>
          <w:sz w:val="24"/>
          <w:szCs w:val="24"/>
          <w:lang w:val="en-GB" w:eastAsia="en-GB"/>
        </w:rPr>
        <w:t>GH COURT OF JUSTICE</w:t>
      </w:r>
      <w:r w:rsidRPr="0098568F">
        <w:rPr>
          <w:rFonts w:ascii="Arial" w:eastAsia="Times New Roman" w:hAnsi="Arial" w:cs="Arial"/>
          <w:i/>
          <w:iCs/>
          <w:color w:val="000000"/>
          <w:sz w:val="24"/>
          <w:szCs w:val="24"/>
          <w:lang w:val="en-GB" w:eastAsia="en-GB"/>
        </w:rPr>
        <w:br/>
        <w:t>QUEENS BENCH DIVISION</w:t>
      </w:r>
      <w:r w:rsidRPr="0098568F">
        <w:rPr>
          <w:rFonts w:ascii="Arial" w:eastAsia="Times New Roman" w:hAnsi="Arial" w:cs="Arial"/>
          <w:color w:val="000000"/>
          <w:sz w:val="24"/>
          <w:szCs w:val="24"/>
          <w:lang w:val="en-GB" w:eastAsia="en-GB"/>
        </w:rPr>
        <w:t>, pp. 1-313.</w:t>
      </w:r>
    </w:p>
    <w:p w14:paraId="394FC01A" w14:textId="7855869D"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Blair, A. (2022) </w:t>
      </w:r>
      <w:r w:rsidRPr="0098568F">
        <w:rPr>
          <w:rFonts w:ascii="Arial" w:eastAsia="Times New Roman" w:hAnsi="Arial" w:cs="Arial"/>
          <w:i/>
          <w:iCs/>
          <w:color w:val="000000"/>
          <w:sz w:val="24"/>
          <w:szCs w:val="24"/>
          <w:lang w:val="en-GB" w:eastAsia="en-GB"/>
        </w:rPr>
        <w:t xml:space="preserve">In </w:t>
      </w:r>
      <w:r w:rsidR="00A2538C" w:rsidRPr="00DA3E87">
        <w:rPr>
          <w:rFonts w:ascii="Arial" w:eastAsia="Times New Roman" w:hAnsi="Arial" w:cs="Arial"/>
          <w:i/>
          <w:iCs/>
          <w:color w:val="000000"/>
          <w:sz w:val="24"/>
          <w:szCs w:val="24"/>
          <w:lang w:val="en-GB" w:eastAsia="en-GB"/>
        </w:rPr>
        <w:t>the</w:t>
      </w:r>
      <w:r w:rsidRPr="0098568F">
        <w:rPr>
          <w:rFonts w:ascii="Arial" w:eastAsia="Times New Roman" w:hAnsi="Arial" w:cs="Arial"/>
          <w:i/>
          <w:iCs/>
          <w:color w:val="000000"/>
          <w:sz w:val="24"/>
          <w:szCs w:val="24"/>
          <w:lang w:val="en-GB" w:eastAsia="en-GB"/>
        </w:rPr>
        <w:t xml:space="preserve"> Post Office Horizon IT Inquiry</w:t>
      </w:r>
      <w:r w:rsidRPr="0098568F">
        <w:rPr>
          <w:rFonts w:ascii="Arial" w:eastAsia="Times New Roman" w:hAnsi="Arial" w:cs="Arial"/>
          <w:color w:val="000000"/>
          <w:sz w:val="24"/>
          <w:szCs w:val="24"/>
          <w:lang w:val="en-GB" w:eastAsia="en-GB"/>
        </w:rPr>
        <w:t>, pp. 1-8.</w:t>
      </w:r>
    </w:p>
    <w:p w14:paraId="438978B1"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Bohm, N., Christie, J., Ladkin, P.B., Littlewood, B., Marshall, P., Mason, S., Newby, M., Murdoch, S.I., Thimbleby, H. and Thomas, M. (2022) 'The Legal Rule That Computers Are Presumed to Be Operating Correctly - Unforeseen and Unjust Consequences',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19, pp. 123-127 Available at: </w:t>
      </w:r>
      <w:hyperlink r:id="rId22" w:tgtFrame="_blank" w:history="1">
        <w:r w:rsidRPr="0098568F">
          <w:rPr>
            <w:rFonts w:ascii="Arial" w:eastAsia="Times New Roman" w:hAnsi="Arial" w:cs="Arial"/>
            <w:color w:val="0066CC"/>
            <w:sz w:val="24"/>
            <w:szCs w:val="24"/>
            <w:u w:val="single"/>
            <w:lang w:val="en-GB" w:eastAsia="en-GB"/>
          </w:rPr>
          <w:t>https://heinonline.org/HOL/Page?handle=hein.journals/digiteeslr19&amp;id=129&amp;div=&amp;collection=.</w:t>
        </w:r>
      </w:hyperlink>
    </w:p>
    <w:p w14:paraId="0BE7F093" w14:textId="78CA80F2"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Bozeman, </w:t>
      </w:r>
      <w:r w:rsidR="006E7648" w:rsidRPr="00DA3E87">
        <w:rPr>
          <w:rFonts w:ascii="Arial" w:eastAsia="Times New Roman" w:hAnsi="Arial" w:cs="Arial"/>
          <w:color w:val="000000"/>
          <w:sz w:val="24"/>
          <w:szCs w:val="24"/>
          <w:lang w:val="en-GB" w:eastAsia="en-GB"/>
        </w:rPr>
        <w:t>Barry,</w:t>
      </w:r>
      <w:r w:rsidRPr="0098568F">
        <w:rPr>
          <w:rFonts w:ascii="Arial" w:eastAsia="Times New Roman" w:hAnsi="Arial" w:cs="Arial"/>
          <w:color w:val="000000"/>
          <w:sz w:val="24"/>
          <w:szCs w:val="24"/>
          <w:lang w:val="en-GB" w:eastAsia="en-GB"/>
        </w:rPr>
        <w:t xml:space="preserve"> Rainey, Hal. (1998) 'Organizational Rules and the "Bureaucratic Personality"', </w:t>
      </w:r>
      <w:r w:rsidRPr="0098568F">
        <w:rPr>
          <w:rFonts w:ascii="Arial" w:eastAsia="Times New Roman" w:hAnsi="Arial" w:cs="Arial"/>
          <w:i/>
          <w:iCs/>
          <w:color w:val="000000"/>
          <w:sz w:val="24"/>
          <w:szCs w:val="24"/>
          <w:lang w:val="en-GB" w:eastAsia="en-GB"/>
        </w:rPr>
        <w:t>American Journal of Political Science, </w:t>
      </w:r>
      <w:r w:rsidRPr="0098568F">
        <w:rPr>
          <w:rFonts w:ascii="Arial" w:eastAsia="Times New Roman" w:hAnsi="Arial" w:cs="Arial"/>
          <w:color w:val="000000"/>
          <w:sz w:val="24"/>
          <w:szCs w:val="24"/>
          <w:lang w:val="en-GB" w:eastAsia="en-GB"/>
        </w:rPr>
        <w:t>42(1), pp. 163-189 Available at: </w:t>
      </w:r>
      <w:hyperlink r:id="rId23" w:tgtFrame="_blank" w:history="1">
        <w:r w:rsidRPr="0098568F">
          <w:rPr>
            <w:rFonts w:ascii="Arial" w:eastAsia="Times New Roman" w:hAnsi="Arial" w:cs="Arial"/>
            <w:color w:val="0066CC"/>
            <w:sz w:val="24"/>
            <w:szCs w:val="24"/>
            <w:u w:val="single"/>
            <w:lang w:val="en-GB" w:eastAsia="en-GB"/>
          </w:rPr>
          <w:t>https://doi.org/10.2307/2991751.</w:t>
        </w:r>
      </w:hyperlink>
    </w:p>
    <w:p w14:paraId="5C04FBCF" w14:textId="1FAAF165"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Braeken, </w:t>
      </w:r>
      <w:r w:rsidR="006E7648" w:rsidRPr="00DA3E87">
        <w:rPr>
          <w:rFonts w:ascii="Arial" w:eastAsia="Times New Roman" w:hAnsi="Arial" w:cs="Arial"/>
          <w:color w:val="000000"/>
          <w:sz w:val="24"/>
          <w:szCs w:val="24"/>
          <w:lang w:val="en-GB" w:eastAsia="en-GB"/>
        </w:rPr>
        <w:t>John,</w:t>
      </w:r>
      <w:r w:rsidRPr="0098568F">
        <w:rPr>
          <w:rFonts w:ascii="Arial" w:eastAsia="Times New Roman" w:hAnsi="Arial" w:cs="Arial"/>
          <w:color w:val="000000"/>
          <w:sz w:val="24"/>
          <w:szCs w:val="24"/>
          <w:lang w:val="en-GB" w:eastAsia="en-GB"/>
        </w:rPr>
        <w:t xml:space="preserve"> Assen, Marcel. (2017) 'An Empirical Kaiser Criterion', 22(3), pp. 450-466 Available at: </w:t>
      </w:r>
      <w:hyperlink r:id="rId24" w:tgtFrame="_blank" w:history="1">
        <w:r w:rsidRPr="0098568F">
          <w:rPr>
            <w:rFonts w:ascii="Arial" w:eastAsia="Times New Roman" w:hAnsi="Arial" w:cs="Arial"/>
            <w:color w:val="0066CC"/>
            <w:sz w:val="24"/>
            <w:szCs w:val="24"/>
            <w:u w:val="single"/>
            <w:lang w:val="en-GB" w:eastAsia="en-GB"/>
          </w:rPr>
          <w:t>https://doi.org/http://dx.doi.org/10.1037/met000007.</w:t>
        </w:r>
      </w:hyperlink>
    </w:p>
    <w:p w14:paraId="463D2E2F" w14:textId="23876DF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Caiden, G. (2017) 'Maladministration Revisited', 2(1), pp. 1-20 Available at: This essay reflects an academic career investigating maladministration, bureau-pathology and corruption that disturb, upset and harm people everywhere. These have plagued humanity from the dawn of civilization. They take so many different forms of wrongdoing, misconduct and malpractice that they penetrate every organized human activity. Presented are a lifelong obsession with this societal dysfunction, unusual definitions replacing earlier attempts (Caiden 1991) at universality and conclusions about major controversies concerning specific aspects of their causes, harm and possible effective ways of curbing their presence. The emphasis is on the moral mission of the discipline of </w:t>
      </w:r>
      <w:r w:rsidRPr="0098568F">
        <w:rPr>
          <w:rFonts w:ascii="Arial" w:eastAsia="Times New Roman" w:hAnsi="Arial" w:cs="Arial"/>
          <w:color w:val="000000"/>
          <w:sz w:val="24"/>
          <w:szCs w:val="24"/>
          <w:lang w:val="en-GB" w:eastAsia="en-GB"/>
        </w:rPr>
        <w:lastRenderedPageBreak/>
        <w:t xml:space="preserve">public administration to bring maladministration more into the open, institute counter measures and retain optimism that the struggle is a worthwhile objective of public administration, civic action and ethical leadership. </w:t>
      </w:r>
      <w:r w:rsidR="00C473E2" w:rsidRPr="00DA3E87">
        <w:rPr>
          <w:rFonts w:ascii="Arial" w:eastAsia="Times New Roman" w:hAnsi="Arial" w:cs="Arial"/>
          <w:color w:val="000000"/>
          <w:sz w:val="24"/>
          <w:szCs w:val="24"/>
          <w:lang w:val="en-GB" w:eastAsia="en-GB"/>
        </w:rPr>
        <w:t>Public</w:t>
      </w:r>
      <w:r w:rsidRPr="0098568F">
        <w:rPr>
          <w:rFonts w:ascii="Arial" w:eastAsia="Times New Roman" w:hAnsi="Arial" w:cs="Arial"/>
          <w:color w:val="000000"/>
          <w:sz w:val="24"/>
          <w:szCs w:val="24"/>
          <w:lang w:val="en-GB" w:eastAsia="en-GB"/>
        </w:rPr>
        <w:t xml:space="preserve"> administration can never be transformed into an objective universal natural science simply because all administration remains more of an art based on judgement and experience than formal learning of universal principles, proverbs and untested fashions and fancies of the moment. Reality is not so </w:t>
      </w:r>
      <w:r w:rsidR="006E7648" w:rsidRPr="00DA3E87">
        <w:rPr>
          <w:rFonts w:ascii="Arial" w:eastAsia="Times New Roman" w:hAnsi="Arial" w:cs="Arial"/>
          <w:color w:val="000000"/>
          <w:sz w:val="24"/>
          <w:szCs w:val="24"/>
          <w:lang w:val="en-GB" w:eastAsia="en-GB"/>
        </w:rPr>
        <w:t>simple,</w:t>
      </w:r>
      <w:r w:rsidRPr="0098568F">
        <w:rPr>
          <w:rFonts w:ascii="Arial" w:eastAsia="Times New Roman" w:hAnsi="Arial" w:cs="Arial"/>
          <w:color w:val="000000"/>
          <w:sz w:val="24"/>
          <w:szCs w:val="24"/>
          <w:lang w:val="en-GB" w:eastAsia="en-GB"/>
        </w:rPr>
        <w:t xml:space="preserve"> and circumstances are never the same from one moment to the next. Every administrator has the choice between doing good or bad. Personality and character still count. But the organization’s culture and the conduct of the administered can be obstructive and defeating, defying efforts to change and correct; in effect, conducive to institutional paralysis as illustrated in country studies. In curbing maladministration, (a) priority should be given to what its victims most fear and condemn and to seeking effective processes of reassurance and rectification, (b) brave moralists should not be branded outcasts, spoil sports, and disagreeable just because they take a different line, (c) actions should speak louder than words and deeds count more than platitudes, (d) organizations should be more honest with themselves and heed complaints and criticisms even if unjustifiable, and (e) understand that reforms rarely go sweetly, are bitterly contested, and require commitment, persistence, and adaptation in their application. Nothing is likely to be perfect or go perfectly.</w:t>
      </w:r>
    </w:p>
    <w:p w14:paraId="34218FD3" w14:textId="5F61B3A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Casula, </w:t>
      </w:r>
      <w:r w:rsidR="00022E90" w:rsidRPr="00DA3E87">
        <w:rPr>
          <w:rFonts w:ascii="Arial" w:eastAsia="Times New Roman" w:hAnsi="Arial" w:cs="Arial"/>
          <w:color w:val="000000"/>
          <w:sz w:val="24"/>
          <w:szCs w:val="24"/>
          <w:lang w:val="en-GB" w:eastAsia="en-GB"/>
        </w:rPr>
        <w:t>Mattia,</w:t>
      </w:r>
      <w:r w:rsidRPr="0098568F">
        <w:rPr>
          <w:rFonts w:ascii="Arial" w:eastAsia="Times New Roman" w:hAnsi="Arial" w:cs="Arial"/>
          <w:color w:val="000000"/>
          <w:sz w:val="24"/>
          <w:szCs w:val="24"/>
          <w:lang w:val="en-GB" w:eastAsia="en-GB"/>
        </w:rPr>
        <w:t xml:space="preserve"> Rangarajan, </w:t>
      </w:r>
      <w:r w:rsidR="00AE0AC7" w:rsidRPr="00DA3E87">
        <w:rPr>
          <w:rFonts w:ascii="Arial" w:eastAsia="Times New Roman" w:hAnsi="Arial" w:cs="Arial"/>
          <w:color w:val="000000"/>
          <w:sz w:val="24"/>
          <w:szCs w:val="24"/>
          <w:lang w:val="en-GB" w:eastAsia="en-GB"/>
        </w:rPr>
        <w:t>Nandhini,</w:t>
      </w:r>
      <w:r w:rsidRPr="0098568F">
        <w:rPr>
          <w:rFonts w:ascii="Arial" w:eastAsia="Times New Roman" w:hAnsi="Arial" w:cs="Arial"/>
          <w:color w:val="000000"/>
          <w:sz w:val="24"/>
          <w:szCs w:val="24"/>
          <w:lang w:val="en-GB" w:eastAsia="en-GB"/>
        </w:rPr>
        <w:t xml:space="preserve"> Shields, Patricia. (2020) ' Critical Realism: A Critical Evaluation, Social</w:t>
      </w:r>
      <w:r w:rsidRPr="0098568F">
        <w:rPr>
          <w:rFonts w:ascii="Arial" w:eastAsia="Times New Roman" w:hAnsi="Arial" w:cs="Arial"/>
          <w:color w:val="000000"/>
          <w:sz w:val="24"/>
          <w:szCs w:val="24"/>
          <w:lang w:val="en-GB" w:eastAsia="en-GB"/>
        </w:rPr>
        <w:br/>
        <w:t>Epistemology, ', </w:t>
      </w:r>
      <w:r w:rsidRPr="0098568F">
        <w:rPr>
          <w:rFonts w:ascii="Arial" w:eastAsia="Times New Roman" w:hAnsi="Arial" w:cs="Arial"/>
          <w:i/>
          <w:iCs/>
          <w:color w:val="000000"/>
          <w:sz w:val="24"/>
          <w:szCs w:val="24"/>
          <w:lang w:val="en-GB" w:eastAsia="en-GB"/>
        </w:rPr>
        <w:t>Quality &amp; Quantity, </w:t>
      </w:r>
      <w:r w:rsidRPr="0098568F">
        <w:rPr>
          <w:rFonts w:ascii="Arial" w:eastAsia="Times New Roman" w:hAnsi="Arial" w:cs="Arial"/>
          <w:color w:val="000000"/>
          <w:sz w:val="24"/>
          <w:szCs w:val="24"/>
          <w:lang w:val="en-GB" w:eastAsia="en-GB"/>
        </w:rPr>
        <w:t>37(1), pp. 1703-1725 Available at: </w:t>
      </w:r>
      <w:hyperlink r:id="rId25" w:tgtFrame="_blank" w:history="1">
        <w:r w:rsidRPr="0098568F">
          <w:rPr>
            <w:rFonts w:ascii="Arial" w:eastAsia="Times New Roman" w:hAnsi="Arial" w:cs="Arial"/>
            <w:color w:val="0066CC"/>
            <w:sz w:val="24"/>
            <w:szCs w:val="24"/>
            <w:u w:val="single"/>
            <w:lang w:val="en-GB" w:eastAsia="en-GB"/>
          </w:rPr>
          <w:t>https://doi.org/10.1007/s11135-020-01072-9.</w:t>
        </w:r>
      </w:hyperlink>
    </w:p>
    <w:p w14:paraId="069767D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Christie, J. (2022) 'The Post Office IT Scandal - Why IT Audit Is Essential for Effective Corporate Governance',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19, pp. 42 Available at: </w:t>
      </w:r>
      <w:hyperlink r:id="rId26" w:tgtFrame="_blank" w:history="1">
        <w:r w:rsidRPr="0098568F">
          <w:rPr>
            <w:rFonts w:ascii="Arial" w:eastAsia="Times New Roman" w:hAnsi="Arial" w:cs="Arial"/>
            <w:color w:val="0066CC"/>
            <w:sz w:val="24"/>
            <w:szCs w:val="24"/>
            <w:u w:val="single"/>
            <w:lang w:val="en-GB" w:eastAsia="en-GB"/>
          </w:rPr>
          <w:t>https://heinonline.org/HOL/Page?handle=hein.journals/digiteeslr19&amp;id=48&amp;div=&amp;collection=.</w:t>
        </w:r>
      </w:hyperlink>
    </w:p>
    <w:p w14:paraId="7976B8C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Christie, J. (2020) 'The Post Office Horizon IT Scandal and the Presumption of the Dependability of Computer Evidence',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17, pp. 49-70 Available at: </w:t>
      </w:r>
      <w:hyperlink r:id="rId27" w:tgtFrame="_blank" w:history="1">
        <w:r w:rsidRPr="0098568F">
          <w:rPr>
            <w:rFonts w:ascii="Arial" w:eastAsia="Times New Roman" w:hAnsi="Arial" w:cs="Arial"/>
            <w:color w:val="0066CC"/>
            <w:sz w:val="24"/>
            <w:szCs w:val="24"/>
            <w:u w:val="single"/>
            <w:lang w:val="en-GB" w:eastAsia="en-GB"/>
          </w:rPr>
          <w:t>https://heinonline.org/HOL/Page?handle=hein.journals/digiteeslr17&amp;id=51&amp;div=&amp;collection=.</w:t>
        </w:r>
      </w:hyperlink>
    </w:p>
    <w:p w14:paraId="5A9BB429"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Cooke, P. (2024) 'Questionable relations: On aggressive financialised ‘assemblages’ in creative and ecologically-challenged space-economies', </w:t>
      </w:r>
      <w:r w:rsidRPr="0098568F">
        <w:rPr>
          <w:rFonts w:ascii="Arial" w:eastAsia="Times New Roman" w:hAnsi="Arial" w:cs="Arial"/>
          <w:i/>
          <w:iCs/>
          <w:color w:val="000000"/>
          <w:sz w:val="24"/>
          <w:szCs w:val="24"/>
          <w:lang w:val="en-GB" w:eastAsia="en-GB"/>
        </w:rPr>
        <w:t>Journal of Open Innovation: Technology, Market, and Complexity, </w:t>
      </w:r>
      <w:r w:rsidRPr="0098568F">
        <w:rPr>
          <w:rFonts w:ascii="Arial" w:eastAsia="Times New Roman" w:hAnsi="Arial" w:cs="Arial"/>
          <w:color w:val="000000"/>
          <w:sz w:val="24"/>
          <w:szCs w:val="24"/>
          <w:lang w:val="en-GB" w:eastAsia="en-GB"/>
        </w:rPr>
        <w:t>10(2) Available at: </w:t>
      </w:r>
      <w:hyperlink r:id="rId28" w:tgtFrame="_blank" w:history="1">
        <w:r w:rsidRPr="0098568F">
          <w:rPr>
            <w:rFonts w:ascii="Arial" w:eastAsia="Times New Roman" w:hAnsi="Arial" w:cs="Arial"/>
            <w:color w:val="0066CC"/>
            <w:sz w:val="24"/>
            <w:szCs w:val="24"/>
            <w:u w:val="single"/>
            <w:lang w:val="en-GB" w:eastAsia="en-GB"/>
          </w:rPr>
          <w:t>https://doi.org/rg/10.1016/j.joitmc.2024.100293.</w:t>
        </w:r>
      </w:hyperlink>
    </w:p>
    <w:p w14:paraId="225B6B21"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D O'Gorman, K. and MacIntosh, R. (2015) </w:t>
      </w:r>
      <w:r w:rsidRPr="0098568F">
        <w:rPr>
          <w:rFonts w:ascii="Arial" w:eastAsia="Times New Roman" w:hAnsi="Arial" w:cs="Arial"/>
          <w:i/>
          <w:iCs/>
          <w:color w:val="000000"/>
          <w:sz w:val="24"/>
          <w:szCs w:val="24"/>
          <w:lang w:val="en-GB" w:eastAsia="en-GB"/>
        </w:rPr>
        <w:t>Research Methods for Business and Management: A Guide to Writing Your Dissertation</w:t>
      </w:r>
      <w:r w:rsidRPr="0098568F">
        <w:rPr>
          <w:rFonts w:ascii="Arial" w:eastAsia="Times New Roman" w:hAnsi="Arial" w:cs="Arial"/>
          <w:color w:val="000000"/>
          <w:sz w:val="24"/>
          <w:szCs w:val="24"/>
          <w:lang w:val="en-GB" w:eastAsia="en-GB"/>
        </w:rPr>
        <w:t> Oxford, UNITED KINGDOM: Goodfellow Publishers, Limited.</w:t>
      </w:r>
    </w:p>
    <w:p w14:paraId="2829897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Danton (2024) </w:t>
      </w:r>
      <w:r w:rsidRPr="0098568F">
        <w:rPr>
          <w:rFonts w:ascii="Arial" w:eastAsia="Times New Roman" w:hAnsi="Arial" w:cs="Arial"/>
          <w:i/>
          <w:iCs/>
          <w:color w:val="000000"/>
          <w:sz w:val="24"/>
          <w:szCs w:val="24"/>
          <w:lang w:val="en-GB" w:eastAsia="en-GB"/>
        </w:rPr>
        <w:t>Who's to blame for the Post Office scandal? </w:t>
      </w:r>
      <w:r w:rsidRPr="0098568F">
        <w:rPr>
          <w:rFonts w:ascii="Arial" w:eastAsia="Times New Roman" w:hAnsi="Arial" w:cs="Arial"/>
          <w:color w:val="000000"/>
          <w:sz w:val="24"/>
          <w:szCs w:val="24"/>
          <w:lang w:val="en-GB" w:eastAsia="en-GB"/>
        </w:rPr>
        <w:t>Available at: </w:t>
      </w:r>
      <w:hyperlink r:id="rId29" w:tgtFrame="_blank" w:history="1">
        <w:r w:rsidRPr="0098568F">
          <w:rPr>
            <w:rFonts w:ascii="Arial" w:eastAsia="Times New Roman" w:hAnsi="Arial" w:cs="Arial"/>
            <w:color w:val="0066CC"/>
            <w:sz w:val="24"/>
            <w:szCs w:val="24"/>
            <w:u w:val="single"/>
            <w:lang w:val="en-GB" w:eastAsia="en-GB"/>
          </w:rPr>
          <w:t>https://www.techfinitive.com/opinions/whos-to-blame-for-the-post-office-scandal/</w:t>
        </w:r>
      </w:hyperlink>
      <w:r w:rsidRPr="0098568F">
        <w:rPr>
          <w:rFonts w:ascii="Arial" w:eastAsia="Times New Roman" w:hAnsi="Arial" w:cs="Arial"/>
          <w:color w:val="000000"/>
          <w:sz w:val="24"/>
          <w:szCs w:val="24"/>
          <w:lang w:val="en-GB" w:eastAsia="en-GB"/>
        </w:rPr>
        <w:t> (Accessed: May 13, 2024).</w:t>
      </w:r>
    </w:p>
    <w:p w14:paraId="5C8C323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Deshpande (1983) '"Paradigms Lost": On Theory and Method in Research in Marketing', </w:t>
      </w:r>
      <w:r w:rsidRPr="0098568F">
        <w:rPr>
          <w:rFonts w:ascii="Arial" w:eastAsia="Times New Roman" w:hAnsi="Arial" w:cs="Arial"/>
          <w:i/>
          <w:iCs/>
          <w:color w:val="000000"/>
          <w:sz w:val="24"/>
          <w:szCs w:val="24"/>
          <w:lang w:val="en-GB" w:eastAsia="en-GB"/>
        </w:rPr>
        <w:t>Journal of Marketing, </w:t>
      </w:r>
      <w:r w:rsidRPr="0098568F">
        <w:rPr>
          <w:rFonts w:ascii="Arial" w:eastAsia="Times New Roman" w:hAnsi="Arial" w:cs="Arial"/>
          <w:color w:val="000000"/>
          <w:sz w:val="24"/>
          <w:szCs w:val="24"/>
          <w:lang w:val="en-GB" w:eastAsia="en-GB"/>
        </w:rPr>
        <w:t>47(4), pp. 101-110 Available at: </w:t>
      </w:r>
      <w:hyperlink r:id="rId30" w:tgtFrame="_blank" w:history="1">
        <w:r w:rsidRPr="0098568F">
          <w:rPr>
            <w:rFonts w:ascii="Arial" w:eastAsia="Times New Roman" w:hAnsi="Arial" w:cs="Arial"/>
            <w:color w:val="0066CC"/>
            <w:sz w:val="24"/>
            <w:szCs w:val="24"/>
            <w:u w:val="single"/>
            <w:lang w:val="en-GB" w:eastAsia="en-GB"/>
          </w:rPr>
          <w:t>https://doi.org/10.2307/1251403.</w:t>
        </w:r>
      </w:hyperlink>
    </w:p>
    <w:p w14:paraId="09701FF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Dnes, A. (1997) 'The Future of the British Post Office', </w:t>
      </w:r>
      <w:r w:rsidRPr="0098568F">
        <w:rPr>
          <w:rFonts w:ascii="Arial" w:eastAsia="Times New Roman" w:hAnsi="Arial" w:cs="Arial"/>
          <w:i/>
          <w:iCs/>
          <w:color w:val="000000"/>
          <w:sz w:val="24"/>
          <w:szCs w:val="24"/>
          <w:lang w:val="en-GB" w:eastAsia="en-GB"/>
        </w:rPr>
        <w:t>European Journal of Law and Economics, </w:t>
      </w:r>
      <w:r w:rsidRPr="0098568F">
        <w:rPr>
          <w:rFonts w:ascii="Arial" w:eastAsia="Times New Roman" w:hAnsi="Arial" w:cs="Arial"/>
          <w:color w:val="000000"/>
          <w:sz w:val="24"/>
          <w:szCs w:val="24"/>
          <w:lang w:val="en-GB" w:eastAsia="en-GB"/>
        </w:rPr>
        <w:t>4(93), pp. 94-102.</w:t>
      </w:r>
    </w:p>
    <w:p w14:paraId="2D87C78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Dubois, Anna., Gadde, Lars-Erik. (2002) 'Systematic combining: an abductive approach to case research - ScienceDirect', </w:t>
      </w:r>
      <w:r w:rsidRPr="0098568F">
        <w:rPr>
          <w:rFonts w:ascii="Arial" w:eastAsia="Times New Roman" w:hAnsi="Arial" w:cs="Arial"/>
          <w:i/>
          <w:iCs/>
          <w:color w:val="000000"/>
          <w:sz w:val="24"/>
          <w:szCs w:val="24"/>
          <w:lang w:val="en-GB" w:eastAsia="en-GB"/>
        </w:rPr>
        <w:t>Journal of Business Research, </w:t>
      </w:r>
      <w:r w:rsidRPr="0098568F">
        <w:rPr>
          <w:rFonts w:ascii="Arial" w:eastAsia="Times New Roman" w:hAnsi="Arial" w:cs="Arial"/>
          <w:color w:val="000000"/>
          <w:sz w:val="24"/>
          <w:szCs w:val="24"/>
          <w:lang w:val="en-GB" w:eastAsia="en-GB"/>
        </w:rPr>
        <w:t>55(7), pp. 553-560 Available at: </w:t>
      </w:r>
      <w:hyperlink r:id="rId31" w:tgtFrame="_blank" w:history="1">
        <w:r w:rsidRPr="0098568F">
          <w:rPr>
            <w:rFonts w:ascii="Arial" w:eastAsia="Times New Roman" w:hAnsi="Arial" w:cs="Arial"/>
            <w:color w:val="0066CC"/>
            <w:sz w:val="24"/>
            <w:szCs w:val="24"/>
            <w:u w:val="single"/>
            <w:lang w:val="en-GB" w:eastAsia="en-GB"/>
          </w:rPr>
          <w:t>https://doi.org/10.1016/S0148-2963(00)00195-8.</w:t>
        </w:r>
      </w:hyperlink>
    </w:p>
    <w:p w14:paraId="4CFDB29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Englander, M. (2012) 'The Interview: Data Collection in Descriptive</w:t>
      </w:r>
      <w:r w:rsidRPr="0098568F">
        <w:rPr>
          <w:rFonts w:ascii="Arial" w:eastAsia="Times New Roman" w:hAnsi="Arial" w:cs="Arial"/>
          <w:color w:val="000000"/>
          <w:sz w:val="24"/>
          <w:szCs w:val="24"/>
          <w:lang w:val="en-GB" w:eastAsia="en-GB"/>
        </w:rPr>
        <w:br/>
        <w:t>Phenomenological Human Scientific Research', 43, pp. 13-35 Available at: </w:t>
      </w:r>
      <w:hyperlink r:id="rId32" w:tgtFrame="_blank" w:history="1">
        <w:r w:rsidRPr="0098568F">
          <w:rPr>
            <w:rFonts w:ascii="Arial" w:eastAsia="Times New Roman" w:hAnsi="Arial" w:cs="Arial"/>
            <w:color w:val="0066CC"/>
            <w:sz w:val="24"/>
            <w:szCs w:val="24"/>
            <w:u w:val="single"/>
            <w:lang w:val="en-GB" w:eastAsia="en-GB"/>
          </w:rPr>
          <w:t>https://doi.org/10.1163/156916212X632943.</w:t>
        </w:r>
      </w:hyperlink>
    </w:p>
    <w:p w14:paraId="3BB87DE8" w14:textId="4070C3F9"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 xml:space="preserve">Erben, </w:t>
      </w:r>
      <w:r w:rsidR="00022E90" w:rsidRPr="00DA3E87">
        <w:rPr>
          <w:rFonts w:ascii="Arial" w:eastAsia="Times New Roman" w:hAnsi="Arial" w:cs="Arial"/>
          <w:color w:val="000000"/>
          <w:sz w:val="24"/>
          <w:szCs w:val="24"/>
          <w:lang w:val="en-GB" w:eastAsia="en-GB"/>
        </w:rPr>
        <w:t>M.,</w:t>
      </w:r>
      <w:r w:rsidRPr="0098568F">
        <w:rPr>
          <w:rFonts w:ascii="Arial" w:eastAsia="Times New Roman" w:hAnsi="Arial" w:cs="Arial"/>
          <w:color w:val="000000"/>
          <w:sz w:val="24"/>
          <w:szCs w:val="24"/>
          <w:lang w:val="en-GB" w:eastAsia="en-GB"/>
        </w:rPr>
        <w:t xml:space="preserve"> (2005) 'Biography and Research Method', in Erben, </w:t>
      </w:r>
      <w:r w:rsidR="00022E90" w:rsidRPr="00DA3E87">
        <w:rPr>
          <w:rFonts w:ascii="Arial" w:eastAsia="Times New Roman" w:hAnsi="Arial" w:cs="Arial"/>
          <w:color w:val="000000"/>
          <w:sz w:val="24"/>
          <w:szCs w:val="24"/>
          <w:lang w:val="en-GB" w:eastAsia="en-GB"/>
        </w:rPr>
        <w:t>M.,</w:t>
      </w:r>
      <w:r w:rsidRPr="0098568F">
        <w:rPr>
          <w:rFonts w:ascii="Arial" w:eastAsia="Times New Roman" w:hAnsi="Arial" w:cs="Arial"/>
          <w:color w:val="000000"/>
          <w:sz w:val="24"/>
          <w:szCs w:val="24"/>
          <w:lang w:val="en-GB" w:eastAsia="en-GB"/>
        </w:rPr>
        <w:t xml:space="preserve"> (ed.) </w:t>
      </w:r>
      <w:r w:rsidRPr="0098568F">
        <w:rPr>
          <w:rFonts w:ascii="Arial" w:eastAsia="Times New Roman" w:hAnsi="Arial" w:cs="Arial"/>
          <w:i/>
          <w:iCs/>
          <w:color w:val="000000"/>
          <w:sz w:val="24"/>
          <w:szCs w:val="24"/>
          <w:lang w:val="en-GB" w:eastAsia="en-GB"/>
        </w:rPr>
        <w:t>Biography and Education A Reader</w:t>
      </w:r>
      <w:r w:rsidRPr="0098568F">
        <w:rPr>
          <w:rFonts w:ascii="Arial" w:eastAsia="Times New Roman" w:hAnsi="Arial" w:cs="Arial"/>
          <w:color w:val="000000"/>
          <w:sz w:val="24"/>
          <w:szCs w:val="24"/>
          <w:lang w:val="en-GB" w:eastAsia="en-GB"/>
        </w:rPr>
        <w:t> London: Taylor and Francis, pp. 6-19.</w:t>
      </w:r>
    </w:p>
    <w:p w14:paraId="2FC2F237" w14:textId="41BA83FC"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Erben, M. (1998) 'Biography and Research </w:t>
      </w:r>
      <w:r w:rsidR="00A2538C" w:rsidRPr="00DA3E87">
        <w:rPr>
          <w:rFonts w:ascii="Arial" w:eastAsia="Times New Roman" w:hAnsi="Arial" w:cs="Arial"/>
          <w:color w:val="000000"/>
          <w:sz w:val="24"/>
          <w:szCs w:val="24"/>
          <w:lang w:val="en-GB" w:eastAsia="en-GB"/>
        </w:rPr>
        <w:t xml:space="preserve">Method </w:t>
      </w:r>
      <w:r w:rsidR="00A2538C" w:rsidRPr="00DA3E87">
        <w:rPr>
          <w:rFonts w:ascii="Arial" w:eastAsia="Times New Roman" w:hAnsi="Arial" w:cs="Arial"/>
          <w:i/>
          <w:iCs/>
          <w:color w:val="000000"/>
          <w:sz w:val="24"/>
          <w:szCs w:val="24"/>
          <w:lang w:val="en-GB" w:eastAsia="en-GB"/>
        </w:rPr>
        <w:t>‘Biography</w:t>
      </w:r>
      <w:r w:rsidRPr="0098568F">
        <w:rPr>
          <w:rFonts w:ascii="Arial" w:eastAsia="Times New Roman" w:hAnsi="Arial" w:cs="Arial"/>
          <w:i/>
          <w:iCs/>
          <w:color w:val="000000"/>
          <w:sz w:val="24"/>
          <w:szCs w:val="24"/>
          <w:lang w:val="en-GB" w:eastAsia="en-GB"/>
        </w:rPr>
        <w:t xml:space="preserve"> and Education</w:t>
      </w:r>
      <w:r w:rsidRPr="0098568F">
        <w:rPr>
          <w:rFonts w:ascii="Arial" w:eastAsia="Times New Roman" w:hAnsi="Arial" w:cs="Arial"/>
          <w:color w:val="000000"/>
          <w:sz w:val="24"/>
          <w:szCs w:val="24"/>
          <w:lang w:val="en-GB" w:eastAsia="en-GB"/>
        </w:rPr>
        <w:t> </w:t>
      </w:r>
      <w:r w:rsidR="00A2538C" w:rsidRPr="00DA3E87">
        <w:rPr>
          <w:rFonts w:ascii="Arial" w:eastAsia="Times New Roman" w:hAnsi="Arial" w:cs="Arial"/>
          <w:color w:val="000000"/>
          <w:sz w:val="24"/>
          <w:szCs w:val="24"/>
          <w:lang w:val="en-GB" w:eastAsia="en-GB"/>
        </w:rPr>
        <w:t>Routledge.</w:t>
      </w:r>
    </w:p>
    <w:p w14:paraId="64D3060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Farber, A. (2021) 'Post Office scandal drama set for ITV', </w:t>
      </w:r>
      <w:r w:rsidRPr="0098568F">
        <w:rPr>
          <w:rFonts w:ascii="Arial" w:eastAsia="Times New Roman" w:hAnsi="Arial" w:cs="Arial"/>
          <w:i/>
          <w:iCs/>
          <w:color w:val="000000"/>
          <w:sz w:val="24"/>
          <w:szCs w:val="24"/>
          <w:lang w:val="en-GB" w:eastAsia="en-GB"/>
        </w:rPr>
        <w:t>Broadcast, </w:t>
      </w:r>
      <w:r w:rsidRPr="0098568F">
        <w:rPr>
          <w:rFonts w:ascii="Arial" w:eastAsia="Times New Roman" w:hAnsi="Arial" w:cs="Arial"/>
          <w:color w:val="000000"/>
          <w:sz w:val="24"/>
          <w:szCs w:val="24"/>
          <w:lang w:val="en-GB" w:eastAsia="en-GB"/>
        </w:rPr>
        <w:t>.</w:t>
      </w:r>
    </w:p>
    <w:p w14:paraId="0E9A9FB9" w14:textId="6C940412"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Ford, J., </w:t>
      </w:r>
      <w:r w:rsidR="003370BB" w:rsidRPr="00DA3E87">
        <w:rPr>
          <w:rFonts w:ascii="Arial" w:eastAsia="Times New Roman" w:hAnsi="Arial" w:cs="Arial"/>
          <w:color w:val="000000"/>
          <w:sz w:val="24"/>
          <w:szCs w:val="24"/>
          <w:lang w:val="en-GB" w:eastAsia="en-GB"/>
        </w:rPr>
        <w:t>MacCallum</w:t>
      </w:r>
      <w:r w:rsidRPr="0098568F">
        <w:rPr>
          <w:rFonts w:ascii="Arial" w:eastAsia="Times New Roman" w:hAnsi="Arial" w:cs="Arial"/>
          <w:color w:val="000000"/>
          <w:sz w:val="24"/>
          <w:szCs w:val="24"/>
          <w:lang w:val="en-GB" w:eastAsia="en-GB"/>
        </w:rPr>
        <w:t>, R. and TAIT, M. (1986) 'The Application of Exploratory Factor Analysis in Applied Psychology: A Critical Review and Analysis', </w:t>
      </w:r>
      <w:r w:rsidRPr="0098568F">
        <w:rPr>
          <w:rFonts w:ascii="Arial" w:eastAsia="Times New Roman" w:hAnsi="Arial" w:cs="Arial"/>
          <w:i/>
          <w:iCs/>
          <w:color w:val="000000"/>
          <w:sz w:val="24"/>
          <w:szCs w:val="24"/>
          <w:lang w:val="en-GB" w:eastAsia="en-GB"/>
        </w:rPr>
        <w:t>Personnel Psychology, </w:t>
      </w:r>
      <w:r w:rsidRPr="0098568F">
        <w:rPr>
          <w:rFonts w:ascii="Arial" w:eastAsia="Times New Roman" w:hAnsi="Arial" w:cs="Arial"/>
          <w:color w:val="000000"/>
          <w:sz w:val="24"/>
          <w:szCs w:val="24"/>
          <w:lang w:val="en-GB" w:eastAsia="en-GB"/>
        </w:rPr>
        <w:t>39, pp. 291-314 Available at: </w:t>
      </w:r>
      <w:hyperlink r:id="rId33" w:tgtFrame="_blank" w:history="1">
        <w:r w:rsidRPr="0098568F">
          <w:rPr>
            <w:rFonts w:ascii="Arial" w:eastAsia="Times New Roman" w:hAnsi="Arial" w:cs="Arial"/>
            <w:color w:val="0066CC"/>
            <w:sz w:val="24"/>
            <w:szCs w:val="24"/>
            <w:u w:val="single"/>
            <w:lang w:val="en-GB" w:eastAsia="en-GB"/>
          </w:rPr>
          <w:t>https://doi.org/10.1111/j.1744-6570.1986.tb00583.x.</w:t>
        </w:r>
      </w:hyperlink>
    </w:p>
    <w:p w14:paraId="5CEE2EA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Forrest, A. (2024) 'Fujitsu should pay bill for Post Office scandal if guilty, says government', </w:t>
      </w:r>
      <w:r w:rsidRPr="0098568F">
        <w:rPr>
          <w:rFonts w:ascii="Arial" w:eastAsia="Times New Roman" w:hAnsi="Arial" w:cs="Arial"/>
          <w:i/>
          <w:iCs/>
          <w:color w:val="000000"/>
          <w:sz w:val="24"/>
          <w:szCs w:val="24"/>
          <w:lang w:val="en-GB" w:eastAsia="en-GB"/>
        </w:rPr>
        <w:t>The Independent, </w:t>
      </w:r>
      <w:r w:rsidRPr="0098568F">
        <w:rPr>
          <w:rFonts w:ascii="Arial" w:eastAsia="Times New Roman" w:hAnsi="Arial" w:cs="Arial"/>
          <w:color w:val="000000"/>
          <w:sz w:val="24"/>
          <w:szCs w:val="24"/>
          <w:lang w:val="en-GB" w:eastAsia="en-GB"/>
        </w:rPr>
        <w:t>-01-11T14:10:01.000Z, .</w:t>
      </w:r>
    </w:p>
    <w:p w14:paraId="387FE00F"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Gerard, L. (2024) 'What took you guys so long?', </w:t>
      </w:r>
      <w:r w:rsidRPr="0098568F">
        <w:rPr>
          <w:rFonts w:ascii="Arial" w:eastAsia="Times New Roman" w:hAnsi="Arial" w:cs="Arial"/>
          <w:i/>
          <w:iCs/>
          <w:color w:val="000000"/>
          <w:sz w:val="24"/>
          <w:szCs w:val="24"/>
          <w:lang w:val="en-GB" w:eastAsia="en-GB"/>
        </w:rPr>
        <w:t>British Journalism Review, </w:t>
      </w:r>
      <w:r w:rsidRPr="0098568F">
        <w:rPr>
          <w:rFonts w:ascii="Arial" w:eastAsia="Times New Roman" w:hAnsi="Arial" w:cs="Arial"/>
          <w:color w:val="000000"/>
          <w:sz w:val="24"/>
          <w:szCs w:val="24"/>
          <w:lang w:val="en-GB" w:eastAsia="en-GB"/>
        </w:rPr>
        <w:t>35(1), pp. 10-10 Available at: </w:t>
      </w:r>
      <w:hyperlink r:id="rId34" w:tgtFrame="_blank" w:history="1">
        <w:r w:rsidRPr="0098568F">
          <w:rPr>
            <w:rFonts w:ascii="Arial" w:eastAsia="Times New Roman" w:hAnsi="Arial" w:cs="Arial"/>
            <w:color w:val="0066CC"/>
            <w:sz w:val="24"/>
            <w:szCs w:val="24"/>
            <w:u w:val="single"/>
            <w:lang w:val="en-GB" w:eastAsia="en-GB"/>
          </w:rPr>
          <w:t>https://doi.org/10.1177/0956474824123445.</w:t>
        </w:r>
      </w:hyperlink>
    </w:p>
    <w:p w14:paraId="1CC365CF" w14:textId="5708A3F3"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Glaser, </w:t>
      </w:r>
      <w:r w:rsidR="00071501" w:rsidRPr="00DA3E87">
        <w:rPr>
          <w:rFonts w:ascii="Arial" w:eastAsia="Times New Roman" w:hAnsi="Arial" w:cs="Arial"/>
          <w:color w:val="000000"/>
          <w:sz w:val="24"/>
          <w:szCs w:val="24"/>
          <w:lang w:val="en-GB" w:eastAsia="en-GB"/>
        </w:rPr>
        <w:t>Barney.</w:t>
      </w:r>
      <w:r w:rsidRPr="0098568F">
        <w:rPr>
          <w:rFonts w:ascii="Arial" w:eastAsia="Times New Roman" w:hAnsi="Arial" w:cs="Arial"/>
          <w:color w:val="000000"/>
          <w:sz w:val="24"/>
          <w:szCs w:val="24"/>
          <w:lang w:val="en-GB" w:eastAsia="en-GB"/>
        </w:rPr>
        <w:t xml:space="preserve"> and Strauss, Anselm (2006) 'Clarifying and Assessing Comparative Studies'</w:t>
      </w:r>
      <w:r w:rsidR="003370BB" w:rsidRPr="00DA3E87">
        <w:rPr>
          <w:rFonts w:ascii="Arial" w:eastAsia="Times New Roman" w:hAnsi="Arial" w:cs="Arial"/>
          <w:color w:val="000000"/>
          <w:sz w:val="24"/>
          <w:szCs w:val="24"/>
          <w:lang w:val="en-GB" w:eastAsia="en-GB"/>
        </w:rPr>
        <w:t xml:space="preserve"> </w:t>
      </w:r>
      <w:r w:rsidRPr="0098568F">
        <w:rPr>
          <w:rFonts w:ascii="Arial" w:eastAsia="Times New Roman" w:hAnsi="Arial" w:cs="Arial"/>
          <w:i/>
          <w:iCs/>
          <w:color w:val="000000"/>
          <w:sz w:val="24"/>
          <w:szCs w:val="24"/>
          <w:lang w:val="en-GB" w:eastAsia="en-GB"/>
        </w:rPr>
        <w:t xml:space="preserve">The Discovery of Grounded Theory: strategies for qualitative </w:t>
      </w:r>
      <w:r w:rsidR="003370BB" w:rsidRPr="00DA3E87">
        <w:rPr>
          <w:rFonts w:ascii="Arial" w:eastAsia="Times New Roman" w:hAnsi="Arial" w:cs="Arial"/>
          <w:i/>
          <w:iCs/>
          <w:color w:val="000000"/>
          <w:sz w:val="24"/>
          <w:szCs w:val="24"/>
          <w:lang w:val="en-GB" w:eastAsia="en-GB"/>
        </w:rPr>
        <w:t>research</w:t>
      </w:r>
      <w:r w:rsidRPr="0098568F">
        <w:rPr>
          <w:rFonts w:ascii="Arial" w:eastAsia="Times New Roman" w:hAnsi="Arial" w:cs="Arial"/>
          <w:color w:val="000000"/>
          <w:sz w:val="24"/>
          <w:szCs w:val="24"/>
          <w:lang w:val="en-GB" w:eastAsia="en-GB"/>
        </w:rPr>
        <w:t xml:space="preserve"> New Brunswick: </w:t>
      </w:r>
      <w:r w:rsidR="004210BF" w:rsidRPr="00DA3E87">
        <w:rPr>
          <w:rFonts w:ascii="Arial" w:eastAsia="Times New Roman" w:hAnsi="Arial" w:cs="Arial"/>
          <w:color w:val="000000"/>
          <w:sz w:val="24"/>
          <w:szCs w:val="24"/>
          <w:lang w:val="en-GB" w:eastAsia="en-GB"/>
        </w:rPr>
        <w:t>Aldine Transaction</w:t>
      </w:r>
      <w:r w:rsidRPr="0098568F">
        <w:rPr>
          <w:rFonts w:ascii="Arial" w:eastAsia="Times New Roman" w:hAnsi="Arial" w:cs="Arial"/>
          <w:color w:val="000000"/>
          <w:sz w:val="24"/>
          <w:szCs w:val="24"/>
          <w:lang w:val="en-GB" w:eastAsia="en-GB"/>
        </w:rPr>
        <w:t>, pp. 1-265.</w:t>
      </w:r>
    </w:p>
    <w:p w14:paraId="0F257F2F" w14:textId="3051E1B2"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Glaser, </w:t>
      </w:r>
      <w:r w:rsidR="00071501" w:rsidRPr="00DA3E87">
        <w:rPr>
          <w:rFonts w:ascii="Arial" w:eastAsia="Times New Roman" w:hAnsi="Arial" w:cs="Arial"/>
          <w:color w:val="000000"/>
          <w:sz w:val="24"/>
          <w:szCs w:val="24"/>
          <w:lang w:val="en-GB" w:eastAsia="en-GB"/>
        </w:rPr>
        <w:t>Barney,</w:t>
      </w:r>
      <w:r w:rsidRPr="0098568F">
        <w:rPr>
          <w:rFonts w:ascii="Arial" w:eastAsia="Times New Roman" w:hAnsi="Arial" w:cs="Arial"/>
          <w:color w:val="000000"/>
          <w:sz w:val="24"/>
          <w:szCs w:val="24"/>
          <w:lang w:val="en-GB" w:eastAsia="en-GB"/>
        </w:rPr>
        <w:t xml:space="preserve"> Strauss, Anselm (2006) </w:t>
      </w:r>
      <w:r w:rsidRPr="0098568F">
        <w:rPr>
          <w:rFonts w:ascii="Arial" w:eastAsia="Times New Roman" w:hAnsi="Arial" w:cs="Arial"/>
          <w:i/>
          <w:iCs/>
          <w:color w:val="000000"/>
          <w:sz w:val="24"/>
          <w:szCs w:val="24"/>
          <w:lang w:val="en-GB" w:eastAsia="en-GB"/>
        </w:rPr>
        <w:t>The Discovery of</w:t>
      </w:r>
      <w:r w:rsidRPr="0098568F">
        <w:rPr>
          <w:rFonts w:ascii="Arial" w:eastAsia="Times New Roman" w:hAnsi="Arial" w:cs="Arial"/>
          <w:i/>
          <w:iCs/>
          <w:color w:val="000000"/>
          <w:sz w:val="24"/>
          <w:szCs w:val="24"/>
          <w:lang w:val="en-GB" w:eastAsia="en-GB"/>
        </w:rPr>
        <w:br/>
        <w:t>Grounded Theory</w:t>
      </w:r>
      <w:r w:rsidRPr="0098568F">
        <w:rPr>
          <w:rFonts w:ascii="Arial" w:eastAsia="Times New Roman" w:hAnsi="Arial" w:cs="Arial"/>
          <w:i/>
          <w:iCs/>
          <w:color w:val="000000"/>
          <w:sz w:val="24"/>
          <w:szCs w:val="24"/>
          <w:lang w:val="en-GB" w:eastAsia="en-GB"/>
        </w:rPr>
        <w:br/>
        <w:t>Strategies for</w:t>
      </w:r>
      <w:r w:rsidRPr="0098568F">
        <w:rPr>
          <w:rFonts w:ascii="Arial" w:eastAsia="Times New Roman" w:hAnsi="Arial" w:cs="Arial"/>
          <w:i/>
          <w:iCs/>
          <w:color w:val="000000"/>
          <w:sz w:val="24"/>
          <w:szCs w:val="24"/>
          <w:lang w:val="en-GB" w:eastAsia="en-GB"/>
        </w:rPr>
        <w:br/>
        <w:t xml:space="preserve">Qualitative </w:t>
      </w:r>
      <w:r w:rsidR="00BF2F7A" w:rsidRPr="00DA3E87">
        <w:rPr>
          <w:rFonts w:ascii="Arial" w:eastAsia="Times New Roman" w:hAnsi="Arial" w:cs="Arial"/>
          <w:i/>
          <w:iCs/>
          <w:color w:val="000000"/>
          <w:sz w:val="24"/>
          <w:szCs w:val="24"/>
          <w:lang w:val="en-GB" w:eastAsia="en-GB"/>
        </w:rPr>
        <w:t xml:space="preserve">Research </w:t>
      </w:r>
      <w:r w:rsidR="003D776D" w:rsidRPr="00DA3E87">
        <w:rPr>
          <w:rFonts w:ascii="Arial" w:eastAsia="Times New Roman" w:hAnsi="Arial" w:cs="Arial"/>
          <w:i/>
          <w:iCs/>
          <w:color w:val="000000"/>
          <w:sz w:val="24"/>
          <w:szCs w:val="24"/>
          <w:lang w:val="en-GB" w:eastAsia="en-GB"/>
        </w:rPr>
        <w:t>the</w:t>
      </w:r>
      <w:r w:rsidRPr="0098568F">
        <w:rPr>
          <w:rFonts w:ascii="Arial" w:eastAsia="Times New Roman" w:hAnsi="Arial" w:cs="Arial"/>
          <w:i/>
          <w:iCs/>
          <w:color w:val="000000"/>
          <w:sz w:val="24"/>
          <w:szCs w:val="24"/>
          <w:lang w:val="en-GB" w:eastAsia="en-GB"/>
        </w:rPr>
        <w:t xml:space="preserve"> Discovery of</w:t>
      </w:r>
      <w:r w:rsidRPr="0098568F">
        <w:rPr>
          <w:rFonts w:ascii="Arial" w:eastAsia="Times New Roman" w:hAnsi="Arial" w:cs="Arial"/>
          <w:i/>
          <w:iCs/>
          <w:color w:val="000000"/>
          <w:sz w:val="24"/>
          <w:szCs w:val="24"/>
          <w:lang w:val="en-GB" w:eastAsia="en-GB"/>
        </w:rPr>
        <w:br/>
        <w:t>Grounded Theory</w:t>
      </w:r>
      <w:r w:rsidR="00BF2F7A" w:rsidRPr="00DA3E87">
        <w:rPr>
          <w:rFonts w:ascii="Arial" w:eastAsia="Times New Roman" w:hAnsi="Arial" w:cs="Arial"/>
          <w:i/>
          <w:iCs/>
          <w:color w:val="000000"/>
          <w:sz w:val="24"/>
          <w:szCs w:val="24"/>
          <w:lang w:val="en-GB" w:eastAsia="en-GB"/>
        </w:rPr>
        <w:t xml:space="preserve"> </w:t>
      </w:r>
      <w:r w:rsidRPr="0098568F">
        <w:rPr>
          <w:rFonts w:ascii="Arial" w:eastAsia="Times New Roman" w:hAnsi="Arial" w:cs="Arial"/>
          <w:i/>
          <w:iCs/>
          <w:color w:val="000000"/>
          <w:sz w:val="24"/>
          <w:szCs w:val="24"/>
          <w:lang w:val="en-GB" w:eastAsia="en-GB"/>
        </w:rPr>
        <w:t>&amp;</w:t>
      </w:r>
      <w:r w:rsidR="00BF2F7A" w:rsidRPr="00DA3E87">
        <w:rPr>
          <w:rFonts w:ascii="Arial" w:eastAsia="Times New Roman" w:hAnsi="Arial" w:cs="Arial"/>
          <w:i/>
          <w:iCs/>
          <w:color w:val="000000"/>
          <w:sz w:val="24"/>
          <w:szCs w:val="24"/>
          <w:lang w:val="en-GB" w:eastAsia="en-GB"/>
        </w:rPr>
        <w:t xml:space="preserve"> </w:t>
      </w:r>
      <w:r w:rsidRPr="0098568F">
        <w:rPr>
          <w:rFonts w:ascii="Arial" w:eastAsia="Times New Roman" w:hAnsi="Arial" w:cs="Arial"/>
          <w:i/>
          <w:iCs/>
          <w:color w:val="000000"/>
          <w:sz w:val="24"/>
          <w:szCs w:val="24"/>
          <w:lang w:val="en-GB" w:eastAsia="en-GB"/>
        </w:rPr>
        <w:t>nbsp;</w:t>
      </w:r>
      <w:r w:rsidRPr="0098568F">
        <w:rPr>
          <w:rFonts w:ascii="Arial" w:eastAsia="Times New Roman" w:hAnsi="Arial" w:cs="Arial"/>
          <w:color w:val="000000"/>
          <w:sz w:val="24"/>
          <w:szCs w:val="24"/>
          <w:lang w:val="en-GB" w:eastAsia="en-GB"/>
        </w:rPr>
        <w:t> New Brunswick (U.S.A): Aldine Transaction, pp. 1-262.</w:t>
      </w:r>
    </w:p>
    <w:p w14:paraId="2C8CDE68"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Growns, B., Kukucka, J., Moorhead, R. and Helm, R.K. (2024) 'The Post Office Scandal in the United Kingdom: Mental health and social experiences of wrongly convicted and wrongly accused individuals', </w:t>
      </w:r>
      <w:r w:rsidRPr="0098568F">
        <w:rPr>
          <w:rFonts w:ascii="Arial" w:eastAsia="Times New Roman" w:hAnsi="Arial" w:cs="Arial"/>
          <w:i/>
          <w:iCs/>
          <w:color w:val="000000"/>
          <w:sz w:val="24"/>
          <w:szCs w:val="24"/>
          <w:lang w:val="en-GB" w:eastAsia="en-GB"/>
        </w:rPr>
        <w:t>Legal and criminological psychology, </w:t>
      </w:r>
      <w:r w:rsidRPr="0098568F">
        <w:rPr>
          <w:rFonts w:ascii="Arial" w:eastAsia="Times New Roman" w:hAnsi="Arial" w:cs="Arial"/>
          <w:color w:val="000000"/>
          <w:sz w:val="24"/>
          <w:szCs w:val="24"/>
          <w:lang w:val="en-GB" w:eastAsia="en-GB"/>
        </w:rPr>
        <w:t>29(1), pp. 17-31 Available at: </w:t>
      </w:r>
      <w:hyperlink r:id="rId35" w:tgtFrame="_blank" w:history="1">
        <w:r w:rsidRPr="0098568F">
          <w:rPr>
            <w:rFonts w:ascii="Arial" w:eastAsia="Times New Roman" w:hAnsi="Arial" w:cs="Arial"/>
            <w:color w:val="0066CC"/>
            <w:sz w:val="24"/>
            <w:szCs w:val="24"/>
            <w:u w:val="single"/>
            <w:lang w:val="en-GB" w:eastAsia="en-GB"/>
          </w:rPr>
          <w:t>https://doi.org/10.1111/lcrp.12247.</w:t>
        </w:r>
      </w:hyperlink>
    </w:p>
    <w:p w14:paraId="333CF554" w14:textId="180BA5F2"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Hall, </w:t>
      </w:r>
      <w:r w:rsidR="00071501" w:rsidRPr="00DA3E87">
        <w:rPr>
          <w:rFonts w:ascii="Arial" w:eastAsia="Times New Roman" w:hAnsi="Arial" w:cs="Arial"/>
          <w:color w:val="000000"/>
          <w:sz w:val="24"/>
          <w:szCs w:val="24"/>
          <w:lang w:val="en-GB" w:eastAsia="en-GB"/>
        </w:rPr>
        <w:t>Justin,</w:t>
      </w:r>
      <w:r w:rsidRPr="0098568F">
        <w:rPr>
          <w:rFonts w:ascii="Arial" w:eastAsia="Times New Roman" w:hAnsi="Arial" w:cs="Arial"/>
          <w:color w:val="000000"/>
          <w:sz w:val="24"/>
          <w:szCs w:val="24"/>
          <w:lang w:val="en-GB" w:eastAsia="en-GB"/>
        </w:rPr>
        <w:t xml:space="preserve"> Savas-Hall, </w:t>
      </w:r>
      <w:r w:rsidR="003D776D" w:rsidRPr="00DA3E87">
        <w:rPr>
          <w:rFonts w:ascii="Arial" w:eastAsia="Times New Roman" w:hAnsi="Arial" w:cs="Arial"/>
          <w:color w:val="000000"/>
          <w:sz w:val="24"/>
          <w:szCs w:val="24"/>
          <w:lang w:val="en-GB" w:eastAsia="en-GB"/>
        </w:rPr>
        <w:t>Selen.</w:t>
      </w:r>
      <w:r w:rsidRPr="0098568F">
        <w:rPr>
          <w:rFonts w:ascii="Arial" w:eastAsia="Times New Roman" w:hAnsi="Arial" w:cs="Arial"/>
          <w:color w:val="000000"/>
          <w:sz w:val="24"/>
          <w:szCs w:val="24"/>
          <w:lang w:val="en-GB" w:eastAsia="en-GB"/>
        </w:rPr>
        <w:t xml:space="preserve"> Shaw, Eric. (2022) 'A deductive approach to a systematic review</w:t>
      </w:r>
      <w:r w:rsidRPr="0098568F">
        <w:rPr>
          <w:rFonts w:ascii="Arial" w:eastAsia="Times New Roman" w:hAnsi="Arial" w:cs="Arial"/>
          <w:color w:val="000000"/>
          <w:sz w:val="24"/>
          <w:szCs w:val="24"/>
          <w:lang w:val="en-GB" w:eastAsia="en-GB"/>
        </w:rPr>
        <w:br/>
      </w:r>
      <w:r w:rsidRPr="0098568F">
        <w:rPr>
          <w:rFonts w:ascii="Arial" w:eastAsia="Times New Roman" w:hAnsi="Arial" w:cs="Arial"/>
          <w:color w:val="000000"/>
          <w:sz w:val="24"/>
          <w:szCs w:val="24"/>
          <w:lang w:val="en-GB" w:eastAsia="en-GB"/>
        </w:rPr>
        <w:lastRenderedPageBreak/>
        <w:t>of entrepreneurship literature', , pp. 988-1016 Available at: </w:t>
      </w:r>
      <w:hyperlink r:id="rId36" w:tgtFrame="_blank" w:history="1">
        <w:r w:rsidRPr="0098568F">
          <w:rPr>
            <w:rFonts w:ascii="Arial" w:eastAsia="Times New Roman" w:hAnsi="Arial" w:cs="Arial"/>
            <w:color w:val="0066CC"/>
            <w:sz w:val="24"/>
            <w:szCs w:val="24"/>
            <w:u w:val="single"/>
            <w:lang w:val="en-GB" w:eastAsia="en-GB"/>
          </w:rPr>
          <w:t>https://doi.org/https://doi.org/10.1007/s11301-022-00266-9.</w:t>
        </w:r>
      </w:hyperlink>
    </w:p>
    <w:p w14:paraId="449C5E2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Harriet, Clark., Lorna, Booth. (2021) 'The Post Office', </w:t>
      </w:r>
      <w:r w:rsidRPr="0098568F">
        <w:rPr>
          <w:rFonts w:ascii="Arial" w:eastAsia="Times New Roman" w:hAnsi="Arial" w:cs="Arial"/>
          <w:i/>
          <w:iCs/>
          <w:color w:val="000000"/>
          <w:sz w:val="24"/>
          <w:szCs w:val="24"/>
          <w:lang w:val="en-GB" w:eastAsia="en-GB"/>
        </w:rPr>
        <w:t>Commons Library Research Briefing, </w:t>
      </w:r>
      <w:r w:rsidRPr="0098568F">
        <w:rPr>
          <w:rFonts w:ascii="Arial" w:eastAsia="Times New Roman" w:hAnsi="Arial" w:cs="Arial"/>
          <w:color w:val="000000"/>
          <w:sz w:val="24"/>
          <w:szCs w:val="24"/>
          <w:lang w:val="en-GB" w:eastAsia="en-GB"/>
        </w:rPr>
        <w:t>, pp. 3-27.</w:t>
      </w:r>
    </w:p>
    <w:p w14:paraId="3DD5A2D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Heller, R. (1949) </w:t>
      </w:r>
      <w:r w:rsidRPr="0098568F">
        <w:rPr>
          <w:rFonts w:ascii="Arial" w:eastAsia="Times New Roman" w:hAnsi="Arial" w:cs="Arial"/>
          <w:i/>
          <w:iCs/>
          <w:color w:val="000000"/>
          <w:sz w:val="24"/>
          <w:szCs w:val="24"/>
          <w:lang w:val="en-GB" w:eastAsia="en-GB"/>
        </w:rPr>
        <w:t>Management Organization and Administration of the Post Office.  Volume 3Method of Gathering Information</w:t>
      </w:r>
      <w:r w:rsidRPr="0098568F">
        <w:rPr>
          <w:rFonts w:ascii="Arial" w:eastAsia="Times New Roman" w:hAnsi="Arial" w:cs="Arial"/>
          <w:color w:val="000000"/>
          <w:sz w:val="24"/>
          <w:szCs w:val="24"/>
          <w:lang w:val="en-GB" w:eastAsia="en-GB"/>
        </w:rPr>
        <w:t> Cleveland, Ohio: U. S. Government Printing Office.</w:t>
      </w:r>
    </w:p>
    <w:p w14:paraId="47D4D850"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Henry, J.S. (2018) 'Smoke but No Fire: When Innocent People Are Wrongly Convicted of Crimes That Never Happened', </w:t>
      </w:r>
      <w:r w:rsidRPr="0098568F">
        <w:rPr>
          <w:rFonts w:ascii="Arial" w:eastAsia="Times New Roman" w:hAnsi="Arial" w:cs="Arial"/>
          <w:i/>
          <w:iCs/>
          <w:color w:val="000000"/>
          <w:sz w:val="24"/>
          <w:szCs w:val="24"/>
          <w:lang w:val="en-GB" w:eastAsia="en-GB"/>
        </w:rPr>
        <w:t>American Criminal Law Review, </w:t>
      </w:r>
      <w:r w:rsidRPr="0098568F">
        <w:rPr>
          <w:rFonts w:ascii="Arial" w:eastAsia="Times New Roman" w:hAnsi="Arial" w:cs="Arial"/>
          <w:color w:val="000000"/>
          <w:sz w:val="24"/>
          <w:szCs w:val="24"/>
          <w:lang w:val="en-GB" w:eastAsia="en-GB"/>
        </w:rPr>
        <w:t>55, pp. 665 Available at: </w:t>
      </w:r>
      <w:hyperlink r:id="rId37" w:tgtFrame="_blank" w:history="1">
        <w:r w:rsidRPr="0098568F">
          <w:rPr>
            <w:rFonts w:ascii="Arial" w:eastAsia="Times New Roman" w:hAnsi="Arial" w:cs="Arial"/>
            <w:color w:val="0066CC"/>
            <w:sz w:val="24"/>
            <w:szCs w:val="24"/>
            <w:u w:val="single"/>
            <w:lang w:val="en-GB" w:eastAsia="en-GB"/>
          </w:rPr>
          <w:t>https://heinonline.org/HOL/Page?handle=hein.journals/amcrimlr55&amp;id=681&amp;div=&amp;collection=.</w:t>
        </w:r>
      </w:hyperlink>
    </w:p>
    <w:p w14:paraId="4B7B5678"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Ismay, R. (2022) 'Ismay Report: Horizon - Response to Challenges regarding Systems Integrity (Post Office Limited, 2 August 2010)',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19, pp. 1 Available at: </w:t>
      </w:r>
      <w:hyperlink r:id="rId38" w:tgtFrame="_blank" w:history="1">
        <w:r w:rsidRPr="0098568F">
          <w:rPr>
            <w:rFonts w:ascii="Arial" w:eastAsia="Times New Roman" w:hAnsi="Arial" w:cs="Arial"/>
            <w:color w:val="0066CC"/>
            <w:sz w:val="24"/>
            <w:szCs w:val="24"/>
            <w:u w:val="single"/>
            <w:lang w:val="en-GB" w:eastAsia="en-GB"/>
          </w:rPr>
          <w:t>https://heinonline.org/HOL/Page?handle=hein.journals/digiteeslr19&amp;id=156&amp;div=&amp;collection=.</w:t>
        </w:r>
      </w:hyperlink>
    </w:p>
    <w:p w14:paraId="55B1188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Karen, Renaud., Ivano, Bongiovanni., and Sara, W., Alastair Irons (2021) 'PRECEPT-4-Justice: A bias-neutralising framework for digital forensics investigations - ScienceDirect', </w:t>
      </w:r>
      <w:r w:rsidRPr="0098568F">
        <w:rPr>
          <w:rFonts w:ascii="Arial" w:eastAsia="Times New Roman" w:hAnsi="Arial" w:cs="Arial"/>
          <w:i/>
          <w:iCs/>
          <w:color w:val="000000"/>
          <w:sz w:val="24"/>
          <w:szCs w:val="24"/>
          <w:lang w:val="en-GB" w:eastAsia="en-GB"/>
        </w:rPr>
        <w:t>Science &amp; Justice, </w:t>
      </w:r>
      <w:r w:rsidRPr="0098568F">
        <w:rPr>
          <w:rFonts w:ascii="Arial" w:eastAsia="Times New Roman" w:hAnsi="Arial" w:cs="Arial"/>
          <w:color w:val="000000"/>
          <w:sz w:val="24"/>
          <w:szCs w:val="24"/>
          <w:lang w:val="en-GB" w:eastAsia="en-GB"/>
        </w:rPr>
        <w:t>61(5), pp. 477-492 Available at: </w:t>
      </w:r>
      <w:hyperlink r:id="rId39" w:tgtFrame="_blank" w:history="1">
        <w:r w:rsidRPr="0098568F">
          <w:rPr>
            <w:rFonts w:ascii="Arial" w:eastAsia="Times New Roman" w:hAnsi="Arial" w:cs="Arial"/>
            <w:color w:val="0066CC"/>
            <w:sz w:val="24"/>
            <w:szCs w:val="24"/>
            <w:u w:val="single"/>
            <w:lang w:val="en-GB" w:eastAsia="en-GB"/>
          </w:rPr>
          <w:t>https://www.sciencedirect.com/science/article/pii/S135503062100068X?casa_token=po7lZofx8bUAAAAA:exSALKtsV2if2TOXcPCc0K-WU8QNDjUbZiFtK2Uc4ojo_fjIDPsghzolg3oUpjkeU27ZJbCVK8tx.</w:t>
        </w:r>
      </w:hyperlink>
    </w:p>
    <w:p w14:paraId="0606D235"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Karl Flinders (2024) </w:t>
      </w:r>
      <w:r w:rsidRPr="0098568F">
        <w:rPr>
          <w:rFonts w:ascii="Arial" w:eastAsia="Times New Roman" w:hAnsi="Arial" w:cs="Arial"/>
          <w:i/>
          <w:iCs/>
          <w:color w:val="000000"/>
          <w:sz w:val="24"/>
          <w:szCs w:val="24"/>
          <w:lang w:val="en-GB" w:eastAsia="en-GB"/>
        </w:rPr>
        <w:t>Post Office Horizon scandal explained: Everything you need to know. </w:t>
      </w:r>
      <w:r w:rsidRPr="0098568F">
        <w:rPr>
          <w:rFonts w:ascii="Arial" w:eastAsia="Times New Roman" w:hAnsi="Arial" w:cs="Arial"/>
          <w:color w:val="000000"/>
          <w:sz w:val="24"/>
          <w:szCs w:val="24"/>
          <w:lang w:val="en-GB" w:eastAsia="en-GB"/>
        </w:rPr>
        <w:t>Available at: </w:t>
      </w:r>
      <w:hyperlink r:id="rId40" w:tgtFrame="_blank" w:history="1">
        <w:r w:rsidRPr="0098568F">
          <w:rPr>
            <w:rFonts w:ascii="Arial" w:eastAsia="Times New Roman" w:hAnsi="Arial" w:cs="Arial"/>
            <w:color w:val="0066CC"/>
            <w:sz w:val="24"/>
            <w:szCs w:val="24"/>
            <w:u w:val="single"/>
            <w:lang w:val="en-GB" w:eastAsia="en-GB"/>
          </w:rPr>
          <w:t>https://www.computerweekly.com/feature/Post-Office-Horizon-scandal-explained-everything-you-need-to-know</w:t>
        </w:r>
      </w:hyperlink>
      <w:r w:rsidRPr="0098568F">
        <w:rPr>
          <w:rFonts w:ascii="Arial" w:eastAsia="Times New Roman" w:hAnsi="Arial" w:cs="Arial"/>
          <w:color w:val="000000"/>
          <w:sz w:val="24"/>
          <w:szCs w:val="24"/>
          <w:lang w:val="en-GB" w:eastAsia="en-GB"/>
        </w:rPr>
        <w:t> (Accessed: Jan 29, 2024).</w:t>
      </w:r>
    </w:p>
    <w:p w14:paraId="4EBAE297" w14:textId="38F2524F"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Ladkin, </w:t>
      </w:r>
      <w:r w:rsidR="00022E90" w:rsidRPr="00DA3E87">
        <w:rPr>
          <w:rFonts w:ascii="Arial" w:eastAsia="Times New Roman" w:hAnsi="Arial" w:cs="Arial"/>
          <w:color w:val="000000"/>
          <w:sz w:val="24"/>
          <w:szCs w:val="24"/>
          <w:lang w:val="en-GB" w:eastAsia="en-GB"/>
        </w:rPr>
        <w:t>Peter,</w:t>
      </w:r>
      <w:r w:rsidRPr="0098568F">
        <w:rPr>
          <w:rFonts w:ascii="Arial" w:eastAsia="Times New Roman" w:hAnsi="Arial" w:cs="Arial"/>
          <w:color w:val="000000"/>
          <w:sz w:val="24"/>
          <w:szCs w:val="24"/>
          <w:lang w:val="en-GB" w:eastAsia="en-GB"/>
        </w:rPr>
        <w:t xml:space="preserve"> Littlewood, </w:t>
      </w:r>
      <w:r w:rsidR="00AE0AC7" w:rsidRPr="00DA3E87">
        <w:rPr>
          <w:rFonts w:ascii="Arial" w:eastAsia="Times New Roman" w:hAnsi="Arial" w:cs="Arial"/>
          <w:color w:val="000000"/>
          <w:sz w:val="24"/>
          <w:szCs w:val="24"/>
          <w:lang w:val="en-GB" w:eastAsia="en-GB"/>
        </w:rPr>
        <w:t>Bev,</w:t>
      </w:r>
      <w:r w:rsidRPr="0098568F">
        <w:rPr>
          <w:rFonts w:ascii="Arial" w:eastAsia="Times New Roman" w:hAnsi="Arial" w:cs="Arial"/>
          <w:color w:val="000000"/>
          <w:sz w:val="24"/>
          <w:szCs w:val="24"/>
          <w:lang w:val="en-GB" w:eastAsia="en-GB"/>
        </w:rPr>
        <w:t xml:space="preserve"> Thimbleby, </w:t>
      </w:r>
      <w:r w:rsidR="00022E90" w:rsidRPr="00DA3E87">
        <w:rPr>
          <w:rFonts w:ascii="Arial" w:eastAsia="Times New Roman" w:hAnsi="Arial" w:cs="Arial"/>
          <w:color w:val="000000"/>
          <w:sz w:val="24"/>
          <w:szCs w:val="24"/>
          <w:lang w:val="en-GB" w:eastAsia="en-GB"/>
        </w:rPr>
        <w:t>Harold,</w:t>
      </w:r>
      <w:r w:rsidRPr="0098568F">
        <w:rPr>
          <w:rFonts w:ascii="Arial" w:eastAsia="Times New Roman" w:hAnsi="Arial" w:cs="Arial"/>
          <w:color w:val="000000"/>
          <w:sz w:val="24"/>
          <w:szCs w:val="24"/>
          <w:lang w:val="en-GB" w:eastAsia="en-GB"/>
        </w:rPr>
        <w:t xml:space="preserve"> Thomas, </w:t>
      </w:r>
      <w:r w:rsidR="00AE0AC7" w:rsidRPr="00DA3E87">
        <w:rPr>
          <w:rFonts w:ascii="Arial" w:eastAsia="Times New Roman" w:hAnsi="Arial" w:cs="Arial"/>
          <w:color w:val="000000"/>
          <w:sz w:val="24"/>
          <w:szCs w:val="24"/>
          <w:lang w:val="en-GB" w:eastAsia="en-GB"/>
        </w:rPr>
        <w:t>Martyn,</w:t>
      </w:r>
      <w:r w:rsidRPr="0098568F">
        <w:rPr>
          <w:rFonts w:ascii="Arial" w:eastAsia="Times New Roman" w:hAnsi="Arial" w:cs="Arial"/>
          <w:color w:val="000000"/>
          <w:sz w:val="24"/>
          <w:szCs w:val="24"/>
          <w:lang w:val="en-GB" w:eastAsia="en-GB"/>
        </w:rPr>
        <w:t xml:space="preserve"> (2020) 'The Law Commission presumption concerning</w:t>
      </w:r>
      <w:r w:rsidRPr="0098568F">
        <w:rPr>
          <w:rFonts w:ascii="Arial" w:eastAsia="Times New Roman" w:hAnsi="Arial" w:cs="Arial"/>
          <w:color w:val="000000"/>
          <w:sz w:val="24"/>
          <w:szCs w:val="24"/>
          <w:lang w:val="en-GB" w:eastAsia="en-GB"/>
        </w:rPr>
        <w:br/>
      </w:r>
      <w:r w:rsidRPr="0098568F">
        <w:rPr>
          <w:rFonts w:ascii="Arial" w:eastAsia="Times New Roman" w:hAnsi="Arial" w:cs="Arial"/>
          <w:color w:val="000000"/>
          <w:sz w:val="24"/>
          <w:szCs w:val="24"/>
          <w:lang w:val="en-GB" w:eastAsia="en-GB"/>
        </w:rPr>
        <w:lastRenderedPageBreak/>
        <w:t>the dependability of computer evidence An Invited Paper',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17, pp. 1-14 Available at: </w:t>
      </w:r>
      <w:hyperlink r:id="rId41" w:tgtFrame="_blank" w:history="1">
        <w:r w:rsidRPr="0098568F">
          <w:rPr>
            <w:rFonts w:ascii="Arial" w:eastAsia="Times New Roman" w:hAnsi="Arial" w:cs="Arial"/>
            <w:color w:val="0066CC"/>
            <w:sz w:val="24"/>
            <w:szCs w:val="24"/>
            <w:u w:val="single"/>
            <w:lang w:val="en-GB" w:eastAsia="en-GB"/>
          </w:rPr>
          <w:t>https://doi.org/https://doi.org/10.14296/deeslr.v17i0.5143.</w:t>
        </w:r>
      </w:hyperlink>
    </w:p>
    <w:p w14:paraId="7293A28E"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Lawani, A. (2021) 'Critical realism: what you should know and how to apply it', </w:t>
      </w:r>
      <w:r w:rsidRPr="0098568F">
        <w:rPr>
          <w:rFonts w:ascii="Arial" w:eastAsia="Times New Roman" w:hAnsi="Arial" w:cs="Arial"/>
          <w:i/>
          <w:iCs/>
          <w:color w:val="000000"/>
          <w:sz w:val="24"/>
          <w:szCs w:val="24"/>
          <w:lang w:val="en-GB" w:eastAsia="en-GB"/>
        </w:rPr>
        <w:t>Qualitative Research Journal, </w:t>
      </w:r>
      <w:r w:rsidRPr="0098568F">
        <w:rPr>
          <w:rFonts w:ascii="Arial" w:eastAsia="Times New Roman" w:hAnsi="Arial" w:cs="Arial"/>
          <w:color w:val="000000"/>
          <w:sz w:val="24"/>
          <w:szCs w:val="24"/>
          <w:lang w:val="en-GB" w:eastAsia="en-GB"/>
        </w:rPr>
        <w:t>21(3), pp. 320-333 Available at: </w:t>
      </w:r>
      <w:hyperlink r:id="rId42" w:tgtFrame="_blank" w:history="1">
        <w:r w:rsidRPr="0098568F">
          <w:rPr>
            <w:rFonts w:ascii="Arial" w:eastAsia="Times New Roman" w:hAnsi="Arial" w:cs="Arial"/>
            <w:color w:val="0066CC"/>
            <w:sz w:val="24"/>
            <w:szCs w:val="24"/>
            <w:u w:val="single"/>
            <w:lang w:val="en-GB" w:eastAsia="en-GB"/>
          </w:rPr>
          <w:t>https://doi.org/10.1108/QRJ-08-2020-0101.</w:t>
        </w:r>
      </w:hyperlink>
    </w:p>
    <w:p w14:paraId="24D00A6A"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Librarians, R. (2020) </w:t>
      </w:r>
      <w:r w:rsidRPr="0098568F">
        <w:rPr>
          <w:rFonts w:ascii="Arial" w:eastAsia="Times New Roman" w:hAnsi="Arial" w:cs="Arial"/>
          <w:i/>
          <w:iCs/>
          <w:color w:val="000000"/>
          <w:sz w:val="24"/>
          <w:szCs w:val="24"/>
          <w:lang w:val="en-GB" w:eastAsia="en-GB"/>
        </w:rPr>
        <w:t>Research Guides: Organizing Academic Research Papers: Types of Research Designs. </w:t>
      </w:r>
      <w:r w:rsidRPr="0098568F">
        <w:rPr>
          <w:rFonts w:ascii="Arial" w:eastAsia="Times New Roman" w:hAnsi="Arial" w:cs="Arial"/>
          <w:color w:val="000000"/>
          <w:sz w:val="24"/>
          <w:szCs w:val="24"/>
          <w:lang w:val="en-GB" w:eastAsia="en-GB"/>
        </w:rPr>
        <w:t>Available at: </w:t>
      </w:r>
      <w:hyperlink r:id="rId43" w:tgtFrame="_blank" w:history="1">
        <w:r w:rsidRPr="0098568F">
          <w:rPr>
            <w:rFonts w:ascii="Arial" w:eastAsia="Times New Roman" w:hAnsi="Arial" w:cs="Arial"/>
            <w:color w:val="0066CC"/>
            <w:sz w:val="24"/>
            <w:szCs w:val="24"/>
            <w:u w:val="single"/>
            <w:lang w:val="en-GB" w:eastAsia="en-GB"/>
          </w:rPr>
          <w:t>https://library.sacredheart.edu/c.php?g=29803&amp;p=185902</w:t>
        </w:r>
      </w:hyperlink>
      <w:r w:rsidRPr="0098568F">
        <w:rPr>
          <w:rFonts w:ascii="Arial" w:eastAsia="Times New Roman" w:hAnsi="Arial" w:cs="Arial"/>
          <w:color w:val="000000"/>
          <w:sz w:val="24"/>
          <w:szCs w:val="24"/>
          <w:lang w:val="en-GB" w:eastAsia="en-GB"/>
        </w:rPr>
        <w:t> (Accessed: May 8, 2024).</w:t>
      </w:r>
    </w:p>
    <w:p w14:paraId="5C2C3C7A"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Lynskey, M.J. (2010) 'The Transfer of Resources and Competencies for Developing Technological Capabilities - The Case of Fujitsu-ICL', </w:t>
      </w:r>
      <w:r w:rsidRPr="0098568F">
        <w:rPr>
          <w:rFonts w:ascii="Arial" w:eastAsia="Times New Roman" w:hAnsi="Arial" w:cs="Arial"/>
          <w:i/>
          <w:iCs/>
          <w:color w:val="000000"/>
          <w:sz w:val="24"/>
          <w:szCs w:val="24"/>
          <w:lang w:val="en-GB" w:eastAsia="en-GB"/>
        </w:rPr>
        <w:t>Technology Analysis &amp; Strategic Management, </w:t>
      </w:r>
      <w:r w:rsidRPr="0098568F">
        <w:rPr>
          <w:rFonts w:ascii="Arial" w:eastAsia="Times New Roman" w:hAnsi="Arial" w:cs="Arial"/>
          <w:color w:val="000000"/>
          <w:sz w:val="24"/>
          <w:szCs w:val="24"/>
          <w:lang w:val="en-GB" w:eastAsia="en-GB"/>
        </w:rPr>
        <w:t>, pp. 317-336 Available at: </w:t>
      </w:r>
      <w:hyperlink r:id="rId44" w:tgtFrame="_blank" w:history="1">
        <w:r w:rsidRPr="0098568F">
          <w:rPr>
            <w:rFonts w:ascii="Arial" w:eastAsia="Times New Roman" w:hAnsi="Arial" w:cs="Arial"/>
            <w:color w:val="0066CC"/>
            <w:sz w:val="24"/>
            <w:szCs w:val="24"/>
            <w:u w:val="single"/>
            <w:lang w:val="en-GB" w:eastAsia="en-GB"/>
          </w:rPr>
          <w:t>https://doi.org/10.1080/095373299107384.</w:t>
        </w:r>
      </w:hyperlink>
    </w:p>
    <w:p w14:paraId="28190876" w14:textId="07240FD1"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M, R., McGuire Karen Renaud (2023) 'Harm, injustice &amp; technology: Reflections on the UK's </w:t>
      </w:r>
      <w:r w:rsidR="001A7645" w:rsidRPr="00DA3E87">
        <w:rPr>
          <w:rFonts w:ascii="Arial" w:eastAsia="Times New Roman" w:hAnsi="Arial" w:cs="Arial"/>
          <w:color w:val="000000"/>
          <w:sz w:val="24"/>
          <w:szCs w:val="24"/>
          <w:lang w:val="en-GB" w:eastAsia="en-GB"/>
        </w:rPr>
        <w:t>subpostmaster</w:t>
      </w:r>
      <w:r w:rsidRPr="0098568F">
        <w:rPr>
          <w:rFonts w:ascii="Arial" w:eastAsia="Times New Roman" w:hAnsi="Arial" w:cs="Arial"/>
          <w:color w:val="000000"/>
          <w:sz w:val="24"/>
          <w:szCs w:val="24"/>
          <w:lang w:val="en-GB" w:eastAsia="en-GB"/>
        </w:rPr>
        <w:t>’ case - McGuire - 2023 - The Howard Journal of Crime and Justice - Wiley Online Library', </w:t>
      </w:r>
      <w:r w:rsidRPr="0098568F">
        <w:rPr>
          <w:rFonts w:ascii="Arial" w:eastAsia="Times New Roman" w:hAnsi="Arial" w:cs="Arial"/>
          <w:i/>
          <w:iCs/>
          <w:color w:val="000000"/>
          <w:sz w:val="24"/>
          <w:szCs w:val="24"/>
          <w:lang w:val="en-GB" w:eastAsia="en-GB"/>
        </w:rPr>
        <w:t>THE HOWARD JOURNAL OF CRIME AND JUSTICE, </w:t>
      </w:r>
      <w:r w:rsidRPr="0098568F">
        <w:rPr>
          <w:rFonts w:ascii="Arial" w:eastAsia="Times New Roman" w:hAnsi="Arial" w:cs="Arial"/>
          <w:color w:val="000000"/>
          <w:sz w:val="24"/>
          <w:szCs w:val="24"/>
          <w:lang w:val="en-GB" w:eastAsia="en-GB"/>
        </w:rPr>
        <w:t>62, pp. 441-461 Available at: </w:t>
      </w:r>
      <w:hyperlink r:id="rId45" w:tgtFrame="_blank" w:history="1">
        <w:r w:rsidRPr="0098568F">
          <w:rPr>
            <w:rFonts w:ascii="Arial" w:eastAsia="Times New Roman" w:hAnsi="Arial" w:cs="Arial"/>
            <w:color w:val="0066CC"/>
            <w:sz w:val="24"/>
            <w:szCs w:val="24"/>
            <w:u w:val="single"/>
            <w:lang w:val="en-GB" w:eastAsia="en-GB"/>
          </w:rPr>
          <w:t>https://doi.org/10.1111/hojo.12533.</w:t>
        </w:r>
      </w:hyperlink>
    </w:p>
    <w:p w14:paraId="63665F2C" w14:textId="20BA22D0"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Mark Saunders, P.L., Adrian Thornhill (2009) 'Understanding research philosophies</w:t>
      </w:r>
      <w:r w:rsidRPr="0098568F">
        <w:rPr>
          <w:rFonts w:ascii="Arial" w:eastAsia="Times New Roman" w:hAnsi="Arial" w:cs="Arial"/>
          <w:color w:val="000000"/>
          <w:sz w:val="24"/>
          <w:szCs w:val="24"/>
          <w:lang w:val="en-GB" w:eastAsia="en-GB"/>
        </w:rPr>
        <w:br/>
        <w:t xml:space="preserve">and </w:t>
      </w:r>
      <w:r w:rsidR="001A7645" w:rsidRPr="00DA3E87">
        <w:rPr>
          <w:rFonts w:ascii="Arial" w:eastAsia="Times New Roman" w:hAnsi="Arial" w:cs="Arial"/>
          <w:color w:val="000000"/>
          <w:sz w:val="24"/>
          <w:szCs w:val="24"/>
          <w:lang w:val="en-GB" w:eastAsia="en-GB"/>
        </w:rPr>
        <w:t xml:space="preserve">approaches </w:t>
      </w:r>
      <w:r w:rsidR="001A7645" w:rsidRPr="00DA3E87">
        <w:rPr>
          <w:rFonts w:ascii="Arial" w:eastAsia="Times New Roman" w:hAnsi="Arial" w:cs="Arial"/>
          <w:i/>
          <w:iCs/>
          <w:color w:val="000000"/>
          <w:sz w:val="24"/>
          <w:szCs w:val="24"/>
          <w:lang w:val="en-GB" w:eastAsia="en-GB"/>
        </w:rPr>
        <w:t>‘Research</w:t>
      </w:r>
      <w:r w:rsidRPr="0098568F">
        <w:rPr>
          <w:rFonts w:ascii="Arial" w:eastAsia="Times New Roman" w:hAnsi="Arial" w:cs="Arial"/>
          <w:i/>
          <w:iCs/>
          <w:color w:val="000000"/>
          <w:sz w:val="24"/>
          <w:szCs w:val="24"/>
          <w:lang w:val="en-GB" w:eastAsia="en-GB"/>
        </w:rPr>
        <w:t xml:space="preserve"> methods for business students</w:t>
      </w:r>
      <w:r w:rsidRPr="0098568F">
        <w:rPr>
          <w:rFonts w:ascii="Arial" w:eastAsia="Times New Roman" w:hAnsi="Arial" w:cs="Arial"/>
          <w:color w:val="000000"/>
          <w:sz w:val="24"/>
          <w:szCs w:val="24"/>
          <w:lang w:val="en-GB" w:eastAsia="en-GB"/>
        </w:rPr>
        <w:t> England: Pearson, pp. 2-604.</w:t>
      </w:r>
    </w:p>
    <w:p w14:paraId="695DFFB0"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Marr, B. and Neely, A. (2004) </w:t>
      </w:r>
      <w:r w:rsidRPr="0098568F">
        <w:rPr>
          <w:rFonts w:ascii="Arial" w:eastAsia="Times New Roman" w:hAnsi="Arial" w:cs="Arial"/>
          <w:i/>
          <w:iCs/>
          <w:color w:val="000000"/>
          <w:sz w:val="24"/>
          <w:szCs w:val="24"/>
          <w:lang w:val="en-GB" w:eastAsia="en-GB"/>
        </w:rPr>
        <w:t>Managing and measuring for value: the case of call centre performance. </w:t>
      </w:r>
      <w:r w:rsidRPr="0098568F">
        <w:rPr>
          <w:rFonts w:ascii="Arial" w:eastAsia="Times New Roman" w:hAnsi="Arial" w:cs="Arial"/>
          <w:color w:val="000000"/>
          <w:sz w:val="24"/>
          <w:szCs w:val="24"/>
          <w:lang w:val="en-GB" w:eastAsia="en-GB"/>
        </w:rPr>
        <w:t>Cranfield School of Management and Fujitsu. Available at: </w:t>
      </w:r>
      <w:hyperlink r:id="rId46" w:tgtFrame="_blank" w:history="1">
        <w:r w:rsidRPr="0098568F">
          <w:rPr>
            <w:rFonts w:ascii="Arial" w:eastAsia="Times New Roman" w:hAnsi="Arial" w:cs="Arial"/>
            <w:color w:val="0066CC"/>
            <w:sz w:val="24"/>
            <w:szCs w:val="24"/>
            <w:u w:val="single"/>
            <w:lang w:val="en-GB" w:eastAsia="en-GB"/>
          </w:rPr>
          <w:t>https://dspace.lib.cranfield.ac.uk/handle/1826/1221</w:t>
        </w:r>
      </w:hyperlink>
      <w:r w:rsidRPr="0098568F">
        <w:rPr>
          <w:rFonts w:ascii="Arial" w:eastAsia="Times New Roman" w:hAnsi="Arial" w:cs="Arial"/>
          <w:color w:val="000000"/>
          <w:sz w:val="24"/>
          <w:szCs w:val="24"/>
          <w:lang w:val="en-GB" w:eastAsia="en-GB"/>
        </w:rPr>
        <w:t> (Accessed: Jan 25, 2024).</w:t>
      </w:r>
    </w:p>
    <w:p w14:paraId="5626E19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Marshall, P. (2022) 'Scandal at the Post Office: The Intersection of Law, Ethics and Politics',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19, pp. 12 Available at: </w:t>
      </w:r>
      <w:hyperlink r:id="rId47" w:tgtFrame="_blank" w:history="1">
        <w:r w:rsidRPr="0098568F">
          <w:rPr>
            <w:rFonts w:ascii="Arial" w:eastAsia="Times New Roman" w:hAnsi="Arial" w:cs="Arial"/>
            <w:color w:val="0066CC"/>
            <w:sz w:val="24"/>
            <w:szCs w:val="24"/>
            <w:u w:val="single"/>
            <w:lang w:val="en-GB" w:eastAsia="en-GB"/>
          </w:rPr>
          <w:t>https://heinonline.org/HOL/Page?handle=hein.journals/digiteeslr19&amp;id=18&amp;div=&amp;collection=.</w:t>
        </w:r>
      </w:hyperlink>
    </w:p>
    <w:p w14:paraId="2CA887B1"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Marshall, P. (2020) 'The Harm That Judges Do - Misunderstanding Computer Evidence: Mr Castleton's Story 'an Affront to the Public Conscience'',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17, pp. 25 Available at: </w:t>
      </w:r>
      <w:hyperlink r:id="rId48" w:tgtFrame="_blank" w:history="1">
        <w:r w:rsidRPr="0098568F">
          <w:rPr>
            <w:rFonts w:ascii="Arial" w:eastAsia="Times New Roman" w:hAnsi="Arial" w:cs="Arial"/>
            <w:color w:val="0066CC"/>
            <w:sz w:val="24"/>
            <w:szCs w:val="24"/>
            <w:u w:val="single"/>
            <w:lang w:val="en-GB" w:eastAsia="en-GB"/>
          </w:rPr>
          <w:t>https://heinonline.org/HOL/Page?handle=hein.journals/digiteeslr17&amp;id=27&amp;div=&amp;collection=.</w:t>
        </w:r>
      </w:hyperlink>
    </w:p>
    <w:p w14:paraId="586A491F"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Martin, V.W. (2024) 'Fujitsu should pay for the Post Office scandal', </w:t>
      </w:r>
      <w:r w:rsidRPr="0098568F">
        <w:rPr>
          <w:rFonts w:ascii="Arial" w:eastAsia="Times New Roman" w:hAnsi="Arial" w:cs="Arial"/>
          <w:i/>
          <w:iCs/>
          <w:color w:val="000000"/>
          <w:sz w:val="24"/>
          <w:szCs w:val="24"/>
          <w:lang w:val="en-GB" w:eastAsia="en-GB"/>
        </w:rPr>
        <w:t>The Spectator (London.1828), </w:t>
      </w:r>
      <w:r w:rsidRPr="0098568F">
        <w:rPr>
          <w:rFonts w:ascii="Arial" w:eastAsia="Times New Roman" w:hAnsi="Arial" w:cs="Arial"/>
          <w:color w:val="000000"/>
          <w:sz w:val="24"/>
          <w:szCs w:val="24"/>
          <w:lang w:val="en-GB" w:eastAsia="en-GB"/>
        </w:rPr>
        <w:t>.</w:t>
      </w:r>
    </w:p>
    <w:p w14:paraId="00841078"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Martin, V.W. (2021) 'Martin Vander Weyer: Who’s really to blame for the Post Office scandal?', </w:t>
      </w:r>
      <w:r w:rsidRPr="0098568F">
        <w:rPr>
          <w:rFonts w:ascii="Arial" w:eastAsia="Times New Roman" w:hAnsi="Arial" w:cs="Arial"/>
          <w:i/>
          <w:iCs/>
          <w:color w:val="000000"/>
          <w:sz w:val="24"/>
          <w:szCs w:val="24"/>
          <w:lang w:val="en-GB" w:eastAsia="en-GB"/>
        </w:rPr>
        <w:t>The Spectator (London.1828), </w:t>
      </w:r>
      <w:r w:rsidRPr="0098568F">
        <w:rPr>
          <w:rFonts w:ascii="Arial" w:eastAsia="Times New Roman" w:hAnsi="Arial" w:cs="Arial"/>
          <w:color w:val="000000"/>
          <w:sz w:val="24"/>
          <w:szCs w:val="24"/>
          <w:lang w:val="en-GB" w:eastAsia="en-GB"/>
        </w:rPr>
        <w:t>.</w:t>
      </w:r>
    </w:p>
    <w:p w14:paraId="657875C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Mason, S. (2021) 'The Post Office Horizon scandal: a brief chronology', </w:t>
      </w:r>
      <w:r w:rsidRPr="0098568F">
        <w:rPr>
          <w:rFonts w:ascii="Arial" w:eastAsia="Times New Roman" w:hAnsi="Arial" w:cs="Arial"/>
          <w:i/>
          <w:iCs/>
          <w:color w:val="000000"/>
          <w:sz w:val="24"/>
          <w:szCs w:val="24"/>
          <w:lang w:val="en-GB" w:eastAsia="en-GB"/>
        </w:rPr>
        <w:t>Digital Evidence and Electronic Signature Law Review., </w:t>
      </w:r>
      <w:r w:rsidRPr="0098568F">
        <w:rPr>
          <w:rFonts w:ascii="Arial" w:eastAsia="Times New Roman" w:hAnsi="Arial" w:cs="Arial"/>
          <w:color w:val="000000"/>
          <w:sz w:val="24"/>
          <w:szCs w:val="24"/>
          <w:lang w:val="en-GB" w:eastAsia="en-GB"/>
        </w:rPr>
        <w:t>.</w:t>
      </w:r>
    </w:p>
    <w:p w14:paraId="594B373F" w14:textId="3DA29C4E"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Mayo, E. (2003) </w:t>
      </w:r>
      <w:r w:rsidRPr="0098568F">
        <w:rPr>
          <w:rFonts w:ascii="Arial" w:eastAsia="Times New Roman" w:hAnsi="Arial" w:cs="Arial"/>
          <w:i/>
          <w:iCs/>
          <w:color w:val="000000"/>
          <w:sz w:val="24"/>
          <w:szCs w:val="24"/>
          <w:lang w:val="en-GB" w:eastAsia="en-GB"/>
        </w:rPr>
        <w:t>THE EARLY SOCIOLOGY OF</w:t>
      </w:r>
      <w:r w:rsidRPr="0098568F">
        <w:rPr>
          <w:rFonts w:ascii="Arial" w:eastAsia="Times New Roman" w:hAnsi="Arial" w:cs="Arial"/>
          <w:i/>
          <w:iCs/>
          <w:color w:val="000000"/>
          <w:sz w:val="24"/>
          <w:szCs w:val="24"/>
          <w:lang w:val="en-GB" w:eastAsia="en-GB"/>
        </w:rPr>
        <w:br/>
        <w:t>MANAGEMENT AND</w:t>
      </w:r>
      <w:r w:rsidRPr="0098568F">
        <w:rPr>
          <w:rFonts w:ascii="Arial" w:eastAsia="Times New Roman" w:hAnsi="Arial" w:cs="Arial"/>
          <w:i/>
          <w:iCs/>
          <w:color w:val="000000"/>
          <w:sz w:val="24"/>
          <w:szCs w:val="24"/>
          <w:lang w:val="en-GB" w:eastAsia="en-GB"/>
        </w:rPr>
        <w:br/>
      </w:r>
      <w:r w:rsidR="00973BAA" w:rsidRPr="00DA3E87">
        <w:rPr>
          <w:rFonts w:ascii="Arial" w:eastAsia="Times New Roman" w:hAnsi="Arial" w:cs="Arial"/>
          <w:i/>
          <w:iCs/>
          <w:color w:val="000000"/>
          <w:sz w:val="24"/>
          <w:szCs w:val="24"/>
          <w:lang w:val="en-GB" w:eastAsia="en-GB"/>
        </w:rPr>
        <w:t xml:space="preserve">Organizations </w:t>
      </w:r>
      <w:r w:rsidR="009C4558" w:rsidRPr="00DA3E87">
        <w:rPr>
          <w:rFonts w:ascii="Arial" w:eastAsia="Times New Roman" w:hAnsi="Arial" w:cs="Arial"/>
          <w:i/>
          <w:iCs/>
          <w:color w:val="000000"/>
          <w:sz w:val="24"/>
          <w:szCs w:val="24"/>
          <w:lang w:val="en-GB" w:eastAsia="en-GB"/>
        </w:rPr>
        <w:t>the</w:t>
      </w:r>
      <w:r w:rsidRPr="0098568F">
        <w:rPr>
          <w:rFonts w:ascii="Arial" w:eastAsia="Times New Roman" w:hAnsi="Arial" w:cs="Arial"/>
          <w:i/>
          <w:iCs/>
          <w:color w:val="000000"/>
          <w:sz w:val="24"/>
          <w:szCs w:val="24"/>
          <w:lang w:val="en-GB" w:eastAsia="en-GB"/>
        </w:rPr>
        <w:t xml:space="preserve"> Human Problems of</w:t>
      </w:r>
      <w:r w:rsidRPr="0098568F">
        <w:rPr>
          <w:rFonts w:ascii="Arial" w:eastAsia="Times New Roman" w:hAnsi="Arial" w:cs="Arial"/>
          <w:i/>
          <w:iCs/>
          <w:color w:val="000000"/>
          <w:sz w:val="24"/>
          <w:szCs w:val="24"/>
          <w:lang w:val="en-GB" w:eastAsia="en-GB"/>
        </w:rPr>
        <w:br/>
        <w:t>an Industrial</w:t>
      </w:r>
      <w:r w:rsidRPr="0098568F">
        <w:rPr>
          <w:rFonts w:ascii="Arial" w:eastAsia="Times New Roman" w:hAnsi="Arial" w:cs="Arial"/>
          <w:i/>
          <w:iCs/>
          <w:color w:val="000000"/>
          <w:sz w:val="24"/>
          <w:szCs w:val="24"/>
          <w:lang w:val="en-GB" w:eastAsia="en-GB"/>
        </w:rPr>
        <w:br/>
        <w:t>Civilization</w:t>
      </w:r>
      <w:r w:rsidRPr="0098568F">
        <w:rPr>
          <w:rFonts w:ascii="Arial" w:eastAsia="Times New Roman" w:hAnsi="Arial" w:cs="Arial"/>
          <w:color w:val="000000"/>
          <w:sz w:val="24"/>
          <w:szCs w:val="24"/>
          <w:lang w:val="en-GB" w:eastAsia="en-GB"/>
        </w:rPr>
        <w:t>. VI edn. New York: The Macmillan Company, pp. 2-189.</w:t>
      </w:r>
    </w:p>
    <w:p w14:paraId="35935D08"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Moorhead, R., Nokes, K. and Helm, R. (2023) 'Independent Review, Miscarriages of Justice, and Computer Evidence: Brian Altman KC’s General Review and the Post Office Scandal', .</w:t>
      </w:r>
    </w:p>
    <w:p w14:paraId="7164BA05"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Nick Wallis (2022) </w:t>
      </w:r>
      <w:r w:rsidRPr="0098568F">
        <w:rPr>
          <w:rFonts w:ascii="Arial" w:eastAsia="Times New Roman" w:hAnsi="Arial" w:cs="Arial"/>
          <w:i/>
          <w:iCs/>
          <w:color w:val="000000"/>
          <w:sz w:val="24"/>
          <w:szCs w:val="24"/>
          <w:lang w:val="en-GB" w:eastAsia="en-GB"/>
        </w:rPr>
        <w:t>The Great Post Office Scandal. The Fight to Expose a Multimillion Pound IT Disaster Which Put Innocent People in Jail</w:t>
      </w:r>
      <w:r w:rsidRPr="0098568F">
        <w:rPr>
          <w:rFonts w:ascii="Arial" w:eastAsia="Times New Roman" w:hAnsi="Arial" w:cs="Arial"/>
          <w:color w:val="000000"/>
          <w:sz w:val="24"/>
          <w:szCs w:val="24"/>
          <w:lang w:val="en-GB" w:eastAsia="en-GB"/>
        </w:rPr>
        <w:t> Bath, England: Bath publishing.</w:t>
      </w:r>
    </w:p>
    <w:p w14:paraId="404141E9"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Park, Y.S., Konge, L. and Artino, A.R.J. (2020) 'The Positivism Paradigm of Research', </w:t>
      </w:r>
      <w:r w:rsidRPr="0098568F">
        <w:rPr>
          <w:rFonts w:ascii="Arial" w:eastAsia="Times New Roman" w:hAnsi="Arial" w:cs="Arial"/>
          <w:i/>
          <w:iCs/>
          <w:color w:val="000000"/>
          <w:sz w:val="24"/>
          <w:szCs w:val="24"/>
          <w:lang w:val="en-GB" w:eastAsia="en-GB"/>
        </w:rPr>
        <w:t>Academic Medicine, </w:t>
      </w:r>
      <w:r w:rsidRPr="0098568F">
        <w:rPr>
          <w:rFonts w:ascii="Arial" w:eastAsia="Times New Roman" w:hAnsi="Arial" w:cs="Arial"/>
          <w:color w:val="000000"/>
          <w:sz w:val="24"/>
          <w:szCs w:val="24"/>
          <w:lang w:val="en-GB" w:eastAsia="en-GB"/>
        </w:rPr>
        <w:t>95(5), pp. 690 Available at: </w:t>
      </w:r>
      <w:hyperlink r:id="rId49" w:tgtFrame="_blank" w:history="1">
        <w:r w:rsidRPr="0098568F">
          <w:rPr>
            <w:rFonts w:ascii="Arial" w:eastAsia="Times New Roman" w:hAnsi="Arial" w:cs="Arial"/>
            <w:color w:val="0066CC"/>
            <w:sz w:val="24"/>
            <w:szCs w:val="24"/>
            <w:u w:val="single"/>
            <w:lang w:val="en-GB" w:eastAsia="en-GB"/>
          </w:rPr>
          <w:t>https://doi.org/10.1097/ACM.0000000000003093.</w:t>
        </w:r>
      </w:hyperlink>
    </w:p>
    <w:p w14:paraId="228A574C" w14:textId="655110F8"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Perkins, </w:t>
      </w:r>
      <w:r w:rsidR="009C4558" w:rsidRPr="00DA3E87">
        <w:rPr>
          <w:rFonts w:ascii="Arial" w:eastAsia="Times New Roman" w:hAnsi="Arial" w:cs="Arial"/>
          <w:color w:val="000000"/>
          <w:sz w:val="24"/>
          <w:szCs w:val="24"/>
          <w:lang w:val="en-GB" w:eastAsia="en-GB"/>
        </w:rPr>
        <w:t>Alice,</w:t>
      </w:r>
      <w:r w:rsidRPr="0098568F">
        <w:rPr>
          <w:rFonts w:ascii="Arial" w:eastAsia="Times New Roman" w:hAnsi="Arial" w:cs="Arial"/>
          <w:color w:val="000000"/>
          <w:sz w:val="24"/>
          <w:szCs w:val="24"/>
          <w:lang w:val="en-GB" w:eastAsia="en-GB"/>
        </w:rPr>
        <w:t xml:space="preserve"> Marnoch, </w:t>
      </w:r>
      <w:r w:rsidR="00AE0AC7" w:rsidRPr="00DA3E87">
        <w:rPr>
          <w:rFonts w:ascii="Arial" w:eastAsia="Times New Roman" w:hAnsi="Arial" w:cs="Arial"/>
          <w:color w:val="000000"/>
          <w:sz w:val="24"/>
          <w:szCs w:val="24"/>
          <w:lang w:val="en-GB" w:eastAsia="en-GB"/>
        </w:rPr>
        <w:t>Alasdair,</w:t>
      </w:r>
      <w:r w:rsidRPr="0098568F">
        <w:rPr>
          <w:rFonts w:ascii="Arial" w:eastAsia="Times New Roman" w:hAnsi="Arial" w:cs="Arial"/>
          <w:color w:val="000000"/>
          <w:sz w:val="24"/>
          <w:szCs w:val="24"/>
          <w:lang w:val="en-GB" w:eastAsia="en-GB"/>
        </w:rPr>
        <w:t xml:space="preserve"> Callard, </w:t>
      </w:r>
      <w:r w:rsidR="009C4558" w:rsidRPr="00DA3E87">
        <w:rPr>
          <w:rFonts w:ascii="Arial" w:eastAsia="Times New Roman" w:hAnsi="Arial" w:cs="Arial"/>
          <w:color w:val="000000"/>
          <w:sz w:val="24"/>
          <w:szCs w:val="24"/>
          <w:lang w:val="en-GB" w:eastAsia="en-GB"/>
        </w:rPr>
        <w:t>Richard,</w:t>
      </w:r>
      <w:r w:rsidRPr="0098568F">
        <w:rPr>
          <w:rFonts w:ascii="Arial" w:eastAsia="Times New Roman" w:hAnsi="Arial" w:cs="Arial"/>
          <w:color w:val="000000"/>
          <w:sz w:val="24"/>
          <w:szCs w:val="24"/>
          <w:lang w:val="en-GB" w:eastAsia="en-GB"/>
        </w:rPr>
        <w:t xml:space="preserve"> Vennells, </w:t>
      </w:r>
      <w:r w:rsidR="00AE0AC7" w:rsidRPr="00DA3E87">
        <w:rPr>
          <w:rFonts w:ascii="Arial" w:eastAsia="Times New Roman" w:hAnsi="Arial" w:cs="Arial"/>
          <w:color w:val="000000"/>
          <w:sz w:val="24"/>
          <w:szCs w:val="24"/>
          <w:lang w:val="en-GB" w:eastAsia="en-GB"/>
        </w:rPr>
        <w:t>Paula,</w:t>
      </w:r>
      <w:r w:rsidRPr="0098568F">
        <w:rPr>
          <w:rFonts w:ascii="Arial" w:eastAsia="Times New Roman" w:hAnsi="Arial" w:cs="Arial"/>
          <w:color w:val="000000"/>
          <w:sz w:val="24"/>
          <w:szCs w:val="24"/>
          <w:lang w:val="en-GB" w:eastAsia="en-GB"/>
        </w:rPr>
        <w:t xml:space="preserve"> Aujard, Chris. (April 9</w:t>
      </w:r>
      <w:r w:rsidR="009C4558" w:rsidRPr="00DA3E87">
        <w:rPr>
          <w:rFonts w:ascii="Arial" w:eastAsia="Times New Roman" w:hAnsi="Arial" w:cs="Arial"/>
          <w:color w:val="000000"/>
          <w:sz w:val="24"/>
          <w:szCs w:val="24"/>
          <w:lang w:val="en-GB" w:eastAsia="en-GB"/>
        </w:rPr>
        <w:t>, 2014</w:t>
      </w:r>
      <w:r w:rsidRPr="0098568F">
        <w:rPr>
          <w:rFonts w:ascii="Arial" w:eastAsia="Times New Roman" w:hAnsi="Arial" w:cs="Arial"/>
          <w:color w:val="000000"/>
          <w:sz w:val="24"/>
          <w:szCs w:val="24"/>
          <w:lang w:val="en-GB" w:eastAsia="en-GB"/>
        </w:rPr>
        <w:t>) </w:t>
      </w:r>
      <w:r w:rsidRPr="0098568F">
        <w:rPr>
          <w:rFonts w:ascii="Arial" w:eastAsia="Times New Roman" w:hAnsi="Arial" w:cs="Arial"/>
          <w:i/>
          <w:iCs/>
          <w:color w:val="000000"/>
          <w:sz w:val="24"/>
          <w:szCs w:val="24"/>
          <w:lang w:val="en-GB" w:eastAsia="en-GB"/>
        </w:rPr>
        <w:t>Post Office LTD Project Sparrow Sub-Committee. </w:t>
      </w:r>
      <w:r w:rsidRPr="0098568F">
        <w:rPr>
          <w:rFonts w:ascii="Arial" w:eastAsia="Times New Roman" w:hAnsi="Arial" w:cs="Arial"/>
          <w:color w:val="000000"/>
          <w:sz w:val="24"/>
          <w:szCs w:val="24"/>
          <w:lang w:val="en-GB" w:eastAsia="en-GB"/>
        </w:rPr>
        <w:t>. 2014. London: .</w:t>
      </w:r>
    </w:p>
    <w:p w14:paraId="3043B54F"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Perks, H. (2000) 'Marketing Information Exchange Mechanisms in Collaborative New Product Development: The Influence of Resource Balance and Competitiveness', 29(2), pp. 179-189 Available at: </w:t>
      </w:r>
      <w:hyperlink r:id="rId50" w:tgtFrame="_blank" w:history="1">
        <w:r w:rsidRPr="0098568F">
          <w:rPr>
            <w:rFonts w:ascii="Arial" w:eastAsia="Times New Roman" w:hAnsi="Arial" w:cs="Arial"/>
            <w:color w:val="0066CC"/>
            <w:sz w:val="24"/>
            <w:szCs w:val="24"/>
            <w:u w:val="single"/>
            <w:lang w:val="en-GB" w:eastAsia="en-GB"/>
          </w:rPr>
          <w:t>https://doi.org/https://doi.org/10.1016/S0019-8501(99)00074-7.</w:t>
        </w:r>
      </w:hyperlink>
    </w:p>
    <w:p w14:paraId="308F621B"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Richard Moorhead, K.N., Rebecca Helm (2022) 'Working Paper 5</w:t>
      </w:r>
      <w:r w:rsidRPr="0098568F">
        <w:rPr>
          <w:rFonts w:ascii="Arial" w:eastAsia="Times New Roman" w:hAnsi="Arial" w:cs="Arial"/>
          <w:color w:val="000000"/>
          <w:sz w:val="24"/>
          <w:szCs w:val="24"/>
          <w:lang w:val="en-GB" w:eastAsia="en-GB"/>
        </w:rPr>
        <w:br/>
        <w:t>The Perils of Independent Review</w:t>
      </w:r>
      <w:r w:rsidRPr="0098568F">
        <w:rPr>
          <w:rFonts w:ascii="Arial" w:eastAsia="Times New Roman" w:hAnsi="Arial" w:cs="Arial"/>
          <w:color w:val="000000"/>
          <w:sz w:val="24"/>
          <w:szCs w:val="24"/>
          <w:lang w:val="en-GB" w:eastAsia="en-GB"/>
        </w:rPr>
        <w:br/>
        <w:t>The Swift and Knight Review', </w:t>
      </w:r>
      <w:r w:rsidRPr="0098568F">
        <w:rPr>
          <w:rFonts w:ascii="Arial" w:eastAsia="Times New Roman" w:hAnsi="Arial" w:cs="Arial"/>
          <w:i/>
          <w:iCs/>
          <w:color w:val="000000"/>
          <w:sz w:val="24"/>
          <w:szCs w:val="24"/>
          <w:lang w:val="en-GB" w:eastAsia="en-GB"/>
        </w:rPr>
        <w:t>The Evidence Based Justice Lab Post Office Scandal Project, </w:t>
      </w:r>
      <w:r w:rsidRPr="0098568F">
        <w:rPr>
          <w:rFonts w:ascii="Arial" w:eastAsia="Times New Roman" w:hAnsi="Arial" w:cs="Arial"/>
          <w:color w:val="000000"/>
          <w:sz w:val="24"/>
          <w:szCs w:val="24"/>
          <w:lang w:val="en-GB" w:eastAsia="en-GB"/>
        </w:rPr>
        <w:t>Available at: </w:t>
      </w:r>
      <w:hyperlink r:id="rId51" w:tgtFrame="_blank" w:history="1">
        <w:r w:rsidRPr="0098568F">
          <w:rPr>
            <w:rFonts w:ascii="Arial" w:eastAsia="Times New Roman" w:hAnsi="Arial" w:cs="Arial"/>
            <w:color w:val="0066CC"/>
            <w:sz w:val="24"/>
            <w:szCs w:val="24"/>
            <w:u w:val="single"/>
            <w:lang w:val="en-GB" w:eastAsia="en-GB"/>
          </w:rPr>
          <w:t>file:///C:/Users/stacey/Downloads/SSRN-id4259007.pdf.</w:t>
        </w:r>
      </w:hyperlink>
    </w:p>
    <w:p w14:paraId="07B3677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Richard Moorhead, K.N., Rebecca Helm (2021) 'Working Paper 3</w:t>
      </w:r>
      <w:r w:rsidRPr="0098568F">
        <w:rPr>
          <w:rFonts w:ascii="Arial" w:eastAsia="Times New Roman" w:hAnsi="Arial" w:cs="Arial"/>
          <w:color w:val="000000"/>
          <w:sz w:val="24"/>
          <w:szCs w:val="24"/>
          <w:lang w:val="en-GB" w:eastAsia="en-GB"/>
        </w:rPr>
        <w:br/>
        <w:t>The Conduct of Horizon Prosecutions and Appeals', </w:t>
      </w:r>
      <w:r w:rsidRPr="0098568F">
        <w:rPr>
          <w:rFonts w:ascii="Arial" w:eastAsia="Times New Roman" w:hAnsi="Arial" w:cs="Arial"/>
          <w:i/>
          <w:iCs/>
          <w:color w:val="000000"/>
          <w:sz w:val="24"/>
          <w:szCs w:val="24"/>
          <w:lang w:val="en-GB" w:eastAsia="en-GB"/>
        </w:rPr>
        <w:t>The Evidence Based Justice Lab Post Office Scandal Project, </w:t>
      </w:r>
      <w:r w:rsidRPr="0098568F">
        <w:rPr>
          <w:rFonts w:ascii="Arial" w:eastAsia="Times New Roman" w:hAnsi="Arial" w:cs="Arial"/>
          <w:color w:val="000000"/>
          <w:sz w:val="24"/>
          <w:szCs w:val="24"/>
          <w:lang w:val="en-GB" w:eastAsia="en-GB"/>
        </w:rPr>
        <w:t>, pp. 2-61 Available at: </w:t>
      </w:r>
      <w:hyperlink r:id="rId52" w:tgtFrame="_blank" w:history="1">
        <w:r w:rsidRPr="0098568F">
          <w:rPr>
            <w:rFonts w:ascii="Arial" w:eastAsia="Times New Roman" w:hAnsi="Arial" w:cs="Arial"/>
            <w:color w:val="0066CC"/>
            <w:sz w:val="24"/>
            <w:szCs w:val="24"/>
            <w:u w:val="single"/>
            <w:lang w:val="en-GB" w:eastAsia="en-GB"/>
          </w:rPr>
          <w:t>https://deliverypdf.ssrn.com/delivery.php?ID=283125078096096100089111111125113067025005033082061059074070067094080064107112069111126106001127041058000013098122084005113069025054009058001013116011090116127070000012124116127116023083090092116106119064003074007093065079114088108068096098089095&amp;EXT=pdf&amp;INDEX=TRUE.</w:t>
        </w:r>
      </w:hyperlink>
    </w:p>
    <w:p w14:paraId="08945EC1"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Richard Moorhead, K.N., Rebecca Helm 'Post Office Scandal Project: Issues Arising in the Conduct of the Bates Litigation', , pp. 2-47 Available at: </w:t>
      </w:r>
      <w:hyperlink r:id="rId53" w:tgtFrame="_blank" w:history="1">
        <w:r w:rsidRPr="0098568F">
          <w:rPr>
            <w:rFonts w:ascii="Arial" w:eastAsia="Times New Roman" w:hAnsi="Arial" w:cs="Arial"/>
            <w:color w:val="0066CC"/>
            <w:sz w:val="24"/>
            <w:szCs w:val="24"/>
            <w:u w:val="single"/>
            <w:lang w:val="en-GB" w:eastAsia="en-GB"/>
          </w:rPr>
          <w:t>https://papers.ssrn.com/sol3/papers.cfm?abstract_id=3894944.</w:t>
        </w:r>
      </w:hyperlink>
    </w:p>
    <w:p w14:paraId="3F03B98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Richard, Brooks., Nick, Wallis. </w:t>
      </w:r>
      <w:r w:rsidRPr="0098568F">
        <w:rPr>
          <w:rFonts w:ascii="Arial" w:eastAsia="Times New Roman" w:hAnsi="Arial" w:cs="Arial"/>
          <w:i/>
          <w:iCs/>
          <w:color w:val="000000"/>
          <w:sz w:val="24"/>
          <w:szCs w:val="24"/>
          <w:lang w:val="en-GB" w:eastAsia="en-GB"/>
        </w:rPr>
        <w:t>Justice Lost in the Post. </w:t>
      </w:r>
      <w:r w:rsidRPr="0098568F">
        <w:rPr>
          <w:rFonts w:ascii="Arial" w:eastAsia="Times New Roman" w:hAnsi="Arial" w:cs="Arial"/>
          <w:color w:val="000000"/>
          <w:sz w:val="24"/>
          <w:szCs w:val="24"/>
          <w:lang w:val="en-GB" w:eastAsia="en-GB"/>
        </w:rPr>
        <w:t>Available at: </w:t>
      </w:r>
      <w:hyperlink r:id="rId54" w:tgtFrame="_blank" w:history="1">
        <w:r w:rsidRPr="0098568F">
          <w:rPr>
            <w:rFonts w:ascii="Arial" w:eastAsia="Times New Roman" w:hAnsi="Arial" w:cs="Arial"/>
            <w:color w:val="0066CC"/>
            <w:sz w:val="24"/>
            <w:szCs w:val="24"/>
            <w:u w:val="single"/>
            <w:lang w:val="en-GB" w:eastAsia="en-GB"/>
          </w:rPr>
          <w:t>https://www.private-eye.co.uk/pictures/special_reports/justice-lost-in-the-post.pdf</w:t>
        </w:r>
      </w:hyperlink>
      <w:r w:rsidRPr="0098568F">
        <w:rPr>
          <w:rFonts w:ascii="Arial" w:eastAsia="Times New Roman" w:hAnsi="Arial" w:cs="Arial"/>
          <w:color w:val="000000"/>
          <w:sz w:val="24"/>
          <w:szCs w:val="24"/>
          <w:lang w:val="en-GB" w:eastAsia="en-GB"/>
        </w:rPr>
        <w:t> (Accessed: Jan 29, 2024).</w:t>
      </w:r>
    </w:p>
    <w:p w14:paraId="0CF1385A"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Robins, J. (2021) 'Post Office: far from the end of the road? The Post Office scandal is just one example of miscarriage of justice in a system which is no longer fit for purpose', </w:t>
      </w:r>
      <w:r w:rsidRPr="0098568F">
        <w:rPr>
          <w:rFonts w:ascii="Arial" w:eastAsia="Times New Roman" w:hAnsi="Arial" w:cs="Arial"/>
          <w:i/>
          <w:iCs/>
          <w:color w:val="000000"/>
          <w:sz w:val="24"/>
          <w:szCs w:val="24"/>
          <w:lang w:val="en-GB" w:eastAsia="en-GB"/>
        </w:rPr>
        <w:t>New law journal, </w:t>
      </w:r>
      <w:r w:rsidRPr="0098568F">
        <w:rPr>
          <w:rFonts w:ascii="Arial" w:eastAsia="Times New Roman" w:hAnsi="Arial" w:cs="Arial"/>
          <w:color w:val="000000"/>
          <w:sz w:val="24"/>
          <w:szCs w:val="24"/>
          <w:lang w:val="en-GB" w:eastAsia="en-GB"/>
        </w:rPr>
        <w:t>171(7931), pp. 7.</w:t>
      </w:r>
    </w:p>
    <w:p w14:paraId="1D0B930A" w14:textId="07529EE2"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Roper, J. (2020) 'THE TRUE HELL OF HORIZON: Glitches in the Post Office's Horizon accounting system - the phantom that haunted the 500+ </w:t>
      </w:r>
      <w:r w:rsidR="00973BAA" w:rsidRPr="00DA3E87">
        <w:rPr>
          <w:rFonts w:ascii="Arial" w:eastAsia="Times New Roman" w:hAnsi="Arial" w:cs="Arial"/>
          <w:color w:val="000000"/>
          <w:sz w:val="24"/>
          <w:szCs w:val="24"/>
          <w:lang w:val="en-GB" w:eastAsia="en-GB"/>
        </w:rPr>
        <w:t>subpostmaster</w:t>
      </w:r>
      <w:r w:rsidRPr="0098568F">
        <w:rPr>
          <w:rFonts w:ascii="Arial" w:eastAsia="Times New Roman" w:hAnsi="Arial" w:cs="Arial"/>
          <w:color w:val="000000"/>
          <w:sz w:val="24"/>
          <w:szCs w:val="24"/>
          <w:lang w:val="en-GB" w:eastAsia="en-GB"/>
        </w:rPr>
        <w:t xml:space="preserve"> for 20 years - have been hammered by the court. This is the story from one of the many caught up in the scandal', </w:t>
      </w:r>
      <w:r w:rsidRPr="0098568F">
        <w:rPr>
          <w:rFonts w:ascii="Arial" w:eastAsia="Times New Roman" w:hAnsi="Arial" w:cs="Arial"/>
          <w:i/>
          <w:iCs/>
          <w:color w:val="000000"/>
          <w:sz w:val="24"/>
          <w:szCs w:val="24"/>
          <w:lang w:val="en-GB" w:eastAsia="en-GB"/>
        </w:rPr>
        <w:t>Convenience Store, </w:t>
      </w:r>
      <w:r w:rsidRPr="0098568F">
        <w:rPr>
          <w:rFonts w:ascii="Arial" w:eastAsia="Times New Roman" w:hAnsi="Arial" w:cs="Arial"/>
          <w:color w:val="000000"/>
          <w:sz w:val="24"/>
          <w:szCs w:val="24"/>
          <w:lang w:val="en-GB" w:eastAsia="en-GB"/>
        </w:rPr>
        <w:t>, pp. 18.</w:t>
      </w:r>
    </w:p>
    <w:p w14:paraId="60149EE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Samuels, A. (2022) 'Going Postal: The Post Office Horizon Scandal', </w:t>
      </w:r>
      <w:r w:rsidRPr="0098568F">
        <w:rPr>
          <w:rFonts w:ascii="Arial" w:eastAsia="Times New Roman" w:hAnsi="Arial" w:cs="Arial"/>
          <w:i/>
          <w:iCs/>
          <w:color w:val="000000"/>
          <w:sz w:val="24"/>
          <w:szCs w:val="24"/>
          <w:lang w:val="en-GB" w:eastAsia="en-GB"/>
        </w:rPr>
        <w:t>Solicitors' Journal, </w:t>
      </w:r>
      <w:r w:rsidRPr="0098568F">
        <w:rPr>
          <w:rFonts w:ascii="Arial" w:eastAsia="Times New Roman" w:hAnsi="Arial" w:cs="Arial"/>
          <w:color w:val="000000"/>
          <w:sz w:val="24"/>
          <w:szCs w:val="24"/>
          <w:lang w:val="en-GB" w:eastAsia="en-GB"/>
        </w:rPr>
        <w:t>165, pp. 43 Available at: </w:t>
      </w:r>
      <w:hyperlink r:id="rId55" w:tgtFrame="_blank" w:history="1">
        <w:r w:rsidRPr="0098568F">
          <w:rPr>
            <w:rFonts w:ascii="Arial" w:eastAsia="Times New Roman" w:hAnsi="Arial" w:cs="Arial"/>
            <w:color w:val="0066CC"/>
            <w:sz w:val="24"/>
            <w:szCs w:val="24"/>
            <w:u w:val="single"/>
            <w:lang w:val="en-GB" w:eastAsia="en-GB"/>
          </w:rPr>
          <w:t>https://heinonline.org/HOL/Page?handle=hein.journals/solicjo198&amp;id=421&amp;div=&amp;collection=.</w:t>
        </w:r>
      </w:hyperlink>
    </w:p>
    <w:p w14:paraId="1220ED92"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Saunders, M.N.K., Lewis, P. and Thornhill, A. (2019) </w:t>
      </w:r>
      <w:r w:rsidRPr="0098568F">
        <w:rPr>
          <w:rFonts w:ascii="Arial" w:eastAsia="Times New Roman" w:hAnsi="Arial" w:cs="Arial"/>
          <w:i/>
          <w:iCs/>
          <w:color w:val="000000"/>
          <w:sz w:val="24"/>
          <w:szCs w:val="24"/>
          <w:lang w:val="en-GB" w:eastAsia="en-GB"/>
        </w:rPr>
        <w:t>Research methods for business students</w:t>
      </w:r>
      <w:r w:rsidRPr="0098568F">
        <w:rPr>
          <w:rFonts w:ascii="Arial" w:eastAsia="Times New Roman" w:hAnsi="Arial" w:cs="Arial"/>
          <w:color w:val="000000"/>
          <w:sz w:val="24"/>
          <w:szCs w:val="24"/>
          <w:lang w:val="en-GB" w:eastAsia="en-GB"/>
        </w:rPr>
        <w:t> New York: Pearson.</w:t>
      </w:r>
    </w:p>
    <w:p w14:paraId="1446B1DD"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Sobh, R. and Perry, C. (2006) 'Research design and data analysis in realism research', </w:t>
      </w:r>
      <w:r w:rsidRPr="0098568F">
        <w:rPr>
          <w:rFonts w:ascii="Arial" w:eastAsia="Times New Roman" w:hAnsi="Arial" w:cs="Arial"/>
          <w:i/>
          <w:iCs/>
          <w:color w:val="000000"/>
          <w:sz w:val="24"/>
          <w:szCs w:val="24"/>
          <w:lang w:val="en-GB" w:eastAsia="en-GB"/>
        </w:rPr>
        <w:t>European Journal of Marketing, </w:t>
      </w:r>
      <w:r w:rsidRPr="0098568F">
        <w:rPr>
          <w:rFonts w:ascii="Arial" w:eastAsia="Times New Roman" w:hAnsi="Arial" w:cs="Arial"/>
          <w:color w:val="000000"/>
          <w:sz w:val="24"/>
          <w:szCs w:val="24"/>
          <w:lang w:val="en-GB" w:eastAsia="en-GB"/>
        </w:rPr>
        <w:t>40(11/12), pp. 1194-1209 Available at: </w:t>
      </w:r>
      <w:hyperlink r:id="rId56" w:tgtFrame="_blank" w:history="1">
        <w:r w:rsidRPr="0098568F">
          <w:rPr>
            <w:rFonts w:ascii="Arial" w:eastAsia="Times New Roman" w:hAnsi="Arial" w:cs="Arial"/>
            <w:color w:val="0066CC"/>
            <w:sz w:val="24"/>
            <w:szCs w:val="24"/>
            <w:u w:val="single"/>
            <w:lang w:val="en-GB" w:eastAsia="en-GB"/>
          </w:rPr>
          <w:t>https://doi.org/10.1108/03090560610702777.</w:t>
        </w:r>
      </w:hyperlink>
    </w:p>
    <w:p w14:paraId="77222B1F"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T Madhavan, P.S.T. 'Fujitsu (A)*', 18(2) Available at: </w:t>
      </w:r>
      <w:hyperlink r:id="rId57" w:tgtFrame="_blank" w:history="1">
        <w:r w:rsidRPr="0098568F">
          <w:rPr>
            <w:rFonts w:ascii="Arial" w:eastAsia="Times New Roman" w:hAnsi="Arial" w:cs="Arial"/>
            <w:color w:val="0066CC"/>
            <w:sz w:val="24"/>
            <w:szCs w:val="24"/>
            <w:u w:val="single"/>
            <w:lang w:val="en-GB" w:eastAsia="en-GB"/>
          </w:rPr>
          <w:t>https://journals.sagepub.com/doi/abs/10.1177/0256090919930206.</w:t>
        </w:r>
      </w:hyperlink>
    </w:p>
    <w:p w14:paraId="74DD3B2C"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Taylor, F. (2003) </w:t>
      </w:r>
      <w:r w:rsidRPr="0098568F">
        <w:rPr>
          <w:rFonts w:ascii="Arial" w:eastAsia="Times New Roman" w:hAnsi="Arial" w:cs="Arial"/>
          <w:i/>
          <w:iCs/>
          <w:color w:val="000000"/>
          <w:sz w:val="24"/>
          <w:szCs w:val="24"/>
          <w:lang w:val="en-GB" w:eastAsia="en-GB"/>
        </w:rPr>
        <w:t>THE EARLY SOCIOLOGY</w:t>
      </w:r>
      <w:r w:rsidRPr="0098568F">
        <w:rPr>
          <w:rFonts w:ascii="Arial" w:eastAsia="Times New Roman" w:hAnsi="Arial" w:cs="Arial"/>
          <w:i/>
          <w:iCs/>
          <w:color w:val="000000"/>
          <w:sz w:val="24"/>
          <w:szCs w:val="24"/>
          <w:lang w:val="en-GB" w:eastAsia="en-GB"/>
        </w:rPr>
        <w:br/>
        <w:t>OF MANAGEMENT AND</w:t>
      </w:r>
      <w:r w:rsidRPr="0098568F">
        <w:rPr>
          <w:rFonts w:ascii="Arial" w:eastAsia="Times New Roman" w:hAnsi="Arial" w:cs="Arial"/>
          <w:i/>
          <w:iCs/>
          <w:color w:val="000000"/>
          <w:sz w:val="24"/>
          <w:szCs w:val="24"/>
          <w:lang w:val="en-GB" w:eastAsia="en-GB"/>
        </w:rPr>
        <w:br/>
        <w:t>ORGANIZATIONS Scientific Management</w:t>
      </w:r>
      <w:r w:rsidRPr="0098568F">
        <w:rPr>
          <w:rFonts w:ascii="Arial" w:eastAsia="Times New Roman" w:hAnsi="Arial" w:cs="Arial"/>
          <w:color w:val="000000"/>
          <w:sz w:val="24"/>
          <w:szCs w:val="24"/>
          <w:lang w:val="en-GB" w:eastAsia="en-GB"/>
        </w:rPr>
        <w:t>. 1st edn. Abingdon, Oxon: Routledge, pp. 1-50.</w:t>
      </w:r>
    </w:p>
    <w:p w14:paraId="6633EB03" w14:textId="5038D608"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Terry, </w:t>
      </w:r>
      <w:r w:rsidR="00080049" w:rsidRPr="00DA3E87">
        <w:rPr>
          <w:rFonts w:ascii="Arial" w:eastAsia="Times New Roman" w:hAnsi="Arial" w:cs="Arial"/>
          <w:color w:val="000000"/>
          <w:sz w:val="24"/>
          <w:szCs w:val="24"/>
          <w:lang w:val="en-GB" w:eastAsia="en-GB"/>
        </w:rPr>
        <w:t>Gareth,</w:t>
      </w:r>
      <w:r w:rsidRPr="0098568F">
        <w:rPr>
          <w:rFonts w:ascii="Arial" w:eastAsia="Times New Roman" w:hAnsi="Arial" w:cs="Arial"/>
          <w:color w:val="000000"/>
          <w:sz w:val="24"/>
          <w:szCs w:val="24"/>
          <w:lang w:val="en-GB" w:eastAsia="en-GB"/>
        </w:rPr>
        <w:t xml:space="preserve"> Hayfield, </w:t>
      </w:r>
      <w:r w:rsidR="00AE0AC7" w:rsidRPr="00DA3E87">
        <w:rPr>
          <w:rFonts w:ascii="Arial" w:eastAsia="Times New Roman" w:hAnsi="Arial" w:cs="Arial"/>
          <w:color w:val="000000"/>
          <w:sz w:val="24"/>
          <w:szCs w:val="24"/>
          <w:lang w:val="en-GB" w:eastAsia="en-GB"/>
        </w:rPr>
        <w:t>Nikki,</w:t>
      </w:r>
      <w:r w:rsidRPr="0098568F">
        <w:rPr>
          <w:rFonts w:ascii="Arial" w:eastAsia="Times New Roman" w:hAnsi="Arial" w:cs="Arial"/>
          <w:color w:val="000000"/>
          <w:sz w:val="24"/>
          <w:szCs w:val="24"/>
          <w:lang w:val="en-GB" w:eastAsia="en-GB"/>
        </w:rPr>
        <w:t xml:space="preserve"> Clarke, </w:t>
      </w:r>
      <w:r w:rsidR="00080049" w:rsidRPr="00DA3E87">
        <w:rPr>
          <w:rFonts w:ascii="Arial" w:eastAsia="Times New Roman" w:hAnsi="Arial" w:cs="Arial"/>
          <w:color w:val="000000"/>
          <w:sz w:val="24"/>
          <w:szCs w:val="24"/>
          <w:lang w:val="en-GB" w:eastAsia="en-GB"/>
        </w:rPr>
        <w:t>Victoria,</w:t>
      </w:r>
      <w:r w:rsidRPr="0098568F">
        <w:rPr>
          <w:rFonts w:ascii="Arial" w:eastAsia="Times New Roman" w:hAnsi="Arial" w:cs="Arial"/>
          <w:color w:val="000000"/>
          <w:sz w:val="24"/>
          <w:szCs w:val="24"/>
          <w:lang w:val="en-GB" w:eastAsia="en-GB"/>
        </w:rPr>
        <w:t xml:space="preserve"> and Braun, </w:t>
      </w:r>
      <w:r w:rsidR="00080049" w:rsidRPr="00DA3E87">
        <w:rPr>
          <w:rFonts w:ascii="Arial" w:eastAsia="Times New Roman" w:hAnsi="Arial" w:cs="Arial"/>
          <w:color w:val="000000"/>
          <w:sz w:val="24"/>
          <w:szCs w:val="24"/>
          <w:lang w:val="en-GB" w:eastAsia="en-GB"/>
        </w:rPr>
        <w:t>Virginia,</w:t>
      </w:r>
      <w:r w:rsidRPr="0098568F">
        <w:rPr>
          <w:rFonts w:ascii="Arial" w:eastAsia="Times New Roman" w:hAnsi="Arial" w:cs="Arial"/>
          <w:color w:val="000000"/>
          <w:sz w:val="24"/>
          <w:szCs w:val="24"/>
          <w:lang w:val="en-GB" w:eastAsia="en-GB"/>
        </w:rPr>
        <w:t xml:space="preserve"> (2017) 'Thematic Analysis: History and Context', in Willig, </w:t>
      </w:r>
      <w:r w:rsidR="00E36CC9" w:rsidRPr="00DA3E87">
        <w:rPr>
          <w:rFonts w:ascii="Arial" w:eastAsia="Times New Roman" w:hAnsi="Arial" w:cs="Arial"/>
          <w:color w:val="000000"/>
          <w:sz w:val="24"/>
          <w:szCs w:val="24"/>
          <w:lang w:val="en-GB" w:eastAsia="en-GB"/>
        </w:rPr>
        <w:t>Carla,</w:t>
      </w:r>
      <w:r w:rsidRPr="0098568F">
        <w:rPr>
          <w:rFonts w:ascii="Arial" w:eastAsia="Times New Roman" w:hAnsi="Arial" w:cs="Arial"/>
          <w:color w:val="000000"/>
          <w:sz w:val="24"/>
          <w:szCs w:val="24"/>
          <w:lang w:val="en-GB" w:eastAsia="en-GB"/>
        </w:rPr>
        <w:t xml:space="preserve"> Rogers, Wendy (ed.) </w:t>
      </w:r>
      <w:r w:rsidRPr="0098568F">
        <w:rPr>
          <w:rFonts w:ascii="Arial" w:eastAsia="Times New Roman" w:hAnsi="Arial" w:cs="Arial"/>
          <w:i/>
          <w:iCs/>
          <w:color w:val="000000"/>
          <w:sz w:val="24"/>
          <w:szCs w:val="24"/>
          <w:lang w:val="en-GB" w:eastAsia="en-GB"/>
        </w:rPr>
        <w:t>The SAGE Handbook of Qualitative Research in Psychology</w:t>
      </w:r>
      <w:r w:rsidRPr="0098568F">
        <w:rPr>
          <w:rFonts w:ascii="Arial" w:eastAsia="Times New Roman" w:hAnsi="Arial" w:cs="Arial"/>
          <w:color w:val="000000"/>
          <w:sz w:val="24"/>
          <w:szCs w:val="24"/>
          <w:lang w:val="en-GB" w:eastAsia="en-GB"/>
        </w:rPr>
        <w:t> London: Sage Publication, pp. 18-37.</w:t>
      </w:r>
    </w:p>
    <w:p w14:paraId="70CBBECF"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Thomas, D.R. (2003) 'A general inductive approach</w:t>
      </w:r>
      <w:r w:rsidRPr="0098568F">
        <w:rPr>
          <w:rFonts w:ascii="Arial" w:eastAsia="Times New Roman" w:hAnsi="Arial" w:cs="Arial"/>
          <w:color w:val="000000"/>
          <w:sz w:val="24"/>
          <w:szCs w:val="24"/>
          <w:lang w:val="en-GB" w:eastAsia="en-GB"/>
        </w:rPr>
        <w:br/>
        <w:t>for qualitative data analysis', , pp. 2-11.</w:t>
      </w:r>
    </w:p>
    <w:p w14:paraId="5363FA8B"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Thomas, D. (2003) 'A general inductive approach</w:t>
      </w:r>
      <w:r w:rsidRPr="0098568F">
        <w:rPr>
          <w:rFonts w:ascii="Arial" w:eastAsia="Times New Roman" w:hAnsi="Arial" w:cs="Arial"/>
          <w:color w:val="000000"/>
          <w:sz w:val="24"/>
          <w:szCs w:val="24"/>
          <w:lang w:val="en-GB" w:eastAsia="en-GB"/>
        </w:rPr>
        <w:br/>
        <w:t>for qualitative data analysis', </w:t>
      </w:r>
      <w:r w:rsidRPr="0098568F">
        <w:rPr>
          <w:rFonts w:ascii="Arial" w:eastAsia="Times New Roman" w:hAnsi="Arial" w:cs="Arial"/>
          <w:i/>
          <w:iCs/>
          <w:color w:val="000000"/>
          <w:sz w:val="24"/>
          <w:szCs w:val="24"/>
          <w:lang w:val="en-GB" w:eastAsia="en-GB"/>
        </w:rPr>
        <w:t>A general inductive approach for qualitative data analysis, </w:t>
      </w:r>
      <w:r w:rsidRPr="0098568F">
        <w:rPr>
          <w:rFonts w:ascii="Arial" w:eastAsia="Times New Roman" w:hAnsi="Arial" w:cs="Arial"/>
          <w:color w:val="000000"/>
          <w:sz w:val="24"/>
          <w:szCs w:val="24"/>
          <w:lang w:val="en-GB" w:eastAsia="en-GB"/>
        </w:rPr>
        <w:t>, pp. 2-11 Available at: </w:t>
      </w:r>
      <w:hyperlink r:id="rId58" w:tgtFrame="_blank" w:history="1">
        <w:r w:rsidRPr="0098568F">
          <w:rPr>
            <w:rFonts w:ascii="Arial" w:eastAsia="Times New Roman" w:hAnsi="Arial" w:cs="Arial"/>
            <w:color w:val="0066CC"/>
            <w:sz w:val="24"/>
            <w:szCs w:val="24"/>
            <w:u w:val="single"/>
            <w:lang w:val="en-GB" w:eastAsia="en-GB"/>
          </w:rPr>
          <w:t>file:///C:/Users/stacey/Downloads/Qualitative_Data_Analysis.pdf.</w:t>
        </w:r>
      </w:hyperlink>
    </w:p>
    <w:p w14:paraId="3D8F7D57"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Vincent Cable (1999) 'Post Office Counters Ltd. (Hansard, 21 July 1999)', 335 Available at: </w:t>
      </w:r>
      <w:hyperlink r:id="rId59" w:anchor="column_1158." w:tgtFrame="_blank" w:history="1">
        <w:r w:rsidRPr="0098568F">
          <w:rPr>
            <w:rFonts w:ascii="Arial" w:eastAsia="Times New Roman" w:hAnsi="Arial" w:cs="Arial"/>
            <w:color w:val="0066CC"/>
            <w:sz w:val="24"/>
            <w:szCs w:val="24"/>
            <w:u w:val="single"/>
            <w:lang w:val="en-GB" w:eastAsia="en-GB"/>
          </w:rPr>
          <w:t>https://api.parliament.uk/historic-hansard/commons/1999/jul/21/post-office-counters-ltd#column_1158.</w:t>
        </w:r>
      </w:hyperlink>
    </w:p>
    <w:p w14:paraId="44C83A16" w14:textId="4C9690CF"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lastRenderedPageBreak/>
        <w:t>Wang, Shu-</w:t>
      </w:r>
      <w:r w:rsidR="00080049" w:rsidRPr="00DA3E87">
        <w:rPr>
          <w:rFonts w:ascii="Arial" w:eastAsia="Times New Roman" w:hAnsi="Arial" w:cs="Arial"/>
          <w:color w:val="000000"/>
          <w:sz w:val="24"/>
          <w:szCs w:val="24"/>
          <w:lang w:val="en-GB" w:eastAsia="en-GB"/>
        </w:rPr>
        <w:t>Lin,</w:t>
      </w:r>
      <w:r w:rsidRPr="0098568F">
        <w:rPr>
          <w:rFonts w:ascii="Arial" w:eastAsia="Times New Roman" w:hAnsi="Arial" w:cs="Arial"/>
          <w:color w:val="000000"/>
          <w:sz w:val="24"/>
          <w:szCs w:val="24"/>
          <w:lang w:val="en-GB" w:eastAsia="en-GB"/>
        </w:rPr>
        <w:t xml:space="preserve"> Wu, Chun-Yi. (2011) 'Application of context-aware and personalized recommendation to implement an adaptive ubiquitous learning system', </w:t>
      </w:r>
      <w:r w:rsidRPr="0098568F">
        <w:rPr>
          <w:rFonts w:ascii="Arial" w:eastAsia="Times New Roman" w:hAnsi="Arial" w:cs="Arial"/>
          <w:i/>
          <w:iCs/>
          <w:color w:val="000000"/>
          <w:sz w:val="24"/>
          <w:szCs w:val="24"/>
          <w:lang w:val="en-GB" w:eastAsia="en-GB"/>
        </w:rPr>
        <w:t>Expert Systems with Applications, </w:t>
      </w:r>
      <w:r w:rsidRPr="0098568F">
        <w:rPr>
          <w:rFonts w:ascii="Arial" w:eastAsia="Times New Roman" w:hAnsi="Arial" w:cs="Arial"/>
          <w:color w:val="000000"/>
          <w:sz w:val="24"/>
          <w:szCs w:val="24"/>
          <w:lang w:val="en-GB" w:eastAsia="en-GB"/>
        </w:rPr>
        <w:t>38(9), pp. 10831-10838 Available at: </w:t>
      </w:r>
      <w:hyperlink r:id="rId60" w:tgtFrame="_blank" w:history="1">
        <w:r w:rsidRPr="0098568F">
          <w:rPr>
            <w:rFonts w:ascii="Arial" w:eastAsia="Times New Roman" w:hAnsi="Arial" w:cs="Arial"/>
            <w:color w:val="0066CC"/>
            <w:sz w:val="24"/>
            <w:szCs w:val="24"/>
            <w:u w:val="single"/>
            <w:lang w:val="en-GB" w:eastAsia="en-GB"/>
          </w:rPr>
          <w:t>https://www.sciencedirect.com/science/article/abs/pii/S0957417411002892.</w:t>
        </w:r>
      </w:hyperlink>
    </w:p>
    <w:p w14:paraId="506942C5"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Weber, R. (2004) 'The Rhetoric of Positivism versus Interpretivism: A Personal View', </w:t>
      </w:r>
      <w:r w:rsidRPr="0098568F">
        <w:rPr>
          <w:rFonts w:ascii="Arial" w:eastAsia="Times New Roman" w:hAnsi="Arial" w:cs="Arial"/>
          <w:i/>
          <w:iCs/>
          <w:color w:val="000000"/>
          <w:sz w:val="24"/>
          <w:szCs w:val="24"/>
          <w:lang w:val="en-GB" w:eastAsia="en-GB"/>
        </w:rPr>
        <w:t>MIS Quarterly, </w:t>
      </w:r>
      <w:r w:rsidRPr="0098568F">
        <w:rPr>
          <w:rFonts w:ascii="Arial" w:eastAsia="Times New Roman" w:hAnsi="Arial" w:cs="Arial"/>
          <w:color w:val="000000"/>
          <w:sz w:val="24"/>
          <w:szCs w:val="24"/>
          <w:lang w:val="en-GB" w:eastAsia="en-GB"/>
        </w:rPr>
        <w:t>28(1), pp. 1-11 Available at: </w:t>
      </w:r>
      <w:hyperlink r:id="rId61" w:tgtFrame="_blank" w:history="1">
        <w:r w:rsidRPr="0098568F">
          <w:rPr>
            <w:rFonts w:ascii="Arial" w:eastAsia="Times New Roman" w:hAnsi="Arial" w:cs="Arial"/>
            <w:color w:val="0066CC"/>
            <w:sz w:val="24"/>
            <w:szCs w:val="24"/>
            <w:u w:val="single"/>
            <w:lang w:val="en-GB" w:eastAsia="en-GB"/>
          </w:rPr>
          <w:t>https://www.jstor.org/stable/25148621.</w:t>
        </w:r>
      </w:hyperlink>
    </w:p>
    <w:p w14:paraId="7133652B"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Wegrich (2009) 'Public management reform in the United Kingdom: Great leaps, small steps and policies as their own cause', .</w:t>
      </w:r>
    </w:p>
    <w:p w14:paraId="5BBD0826"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Weyer, M.V. (2021a) 'Who's really to blame for the Post Office scandal?', (10053, 346), 28.</w:t>
      </w:r>
    </w:p>
    <w:p w14:paraId="7DEE7870"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Weyer, M.V. (2021b) 'Who's really to blame for the Post Office scandal?', </w:t>
      </w:r>
      <w:r w:rsidRPr="0098568F">
        <w:rPr>
          <w:rFonts w:ascii="Arial" w:eastAsia="Times New Roman" w:hAnsi="Arial" w:cs="Arial"/>
          <w:i/>
          <w:iCs/>
          <w:color w:val="000000"/>
          <w:sz w:val="24"/>
          <w:szCs w:val="24"/>
          <w:lang w:val="en-GB" w:eastAsia="en-GB"/>
        </w:rPr>
        <w:t>The Spectator (London.1828), </w:t>
      </w:r>
      <w:r w:rsidRPr="0098568F">
        <w:rPr>
          <w:rFonts w:ascii="Arial" w:eastAsia="Times New Roman" w:hAnsi="Arial" w:cs="Arial"/>
          <w:color w:val="000000"/>
          <w:sz w:val="24"/>
          <w:szCs w:val="24"/>
          <w:lang w:val="en-GB" w:eastAsia="en-GB"/>
        </w:rPr>
        <w:t>346(10053), pp. 28.</w:t>
      </w:r>
    </w:p>
    <w:p w14:paraId="408F4A56" w14:textId="0186B053"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Weyer, M. (2021) 'Who's really to blame for the Post Office scandal?', </w:t>
      </w:r>
      <w:r w:rsidRPr="0098568F">
        <w:rPr>
          <w:rFonts w:ascii="Arial" w:eastAsia="Times New Roman" w:hAnsi="Arial" w:cs="Arial"/>
          <w:i/>
          <w:iCs/>
          <w:color w:val="000000"/>
          <w:sz w:val="24"/>
          <w:szCs w:val="24"/>
          <w:lang w:val="en-GB" w:eastAsia="en-GB"/>
        </w:rPr>
        <w:t xml:space="preserve">Gale Literature Resource </w:t>
      </w:r>
      <w:r w:rsidR="006E7648" w:rsidRPr="00DA3E87">
        <w:rPr>
          <w:rFonts w:ascii="Arial" w:eastAsia="Times New Roman" w:hAnsi="Arial" w:cs="Arial"/>
          <w:i/>
          <w:iCs/>
          <w:color w:val="000000"/>
          <w:sz w:val="24"/>
          <w:szCs w:val="24"/>
          <w:lang w:val="en-GB" w:eastAsia="en-GB"/>
        </w:rPr>
        <w:t>Centre</w:t>
      </w:r>
      <w:r w:rsidRPr="0098568F">
        <w:rPr>
          <w:rFonts w:ascii="Arial" w:eastAsia="Times New Roman" w:hAnsi="Arial" w:cs="Arial"/>
          <w:i/>
          <w:iCs/>
          <w:color w:val="000000"/>
          <w:sz w:val="24"/>
          <w:szCs w:val="24"/>
          <w:lang w:val="en-GB" w:eastAsia="en-GB"/>
        </w:rPr>
        <w:t>., </w:t>
      </w:r>
      <w:r w:rsidRPr="0098568F">
        <w:rPr>
          <w:rFonts w:ascii="Arial" w:eastAsia="Times New Roman" w:hAnsi="Arial" w:cs="Arial"/>
          <w:color w:val="000000"/>
          <w:sz w:val="24"/>
          <w:szCs w:val="24"/>
          <w:lang w:val="en-GB" w:eastAsia="en-GB"/>
        </w:rPr>
        <w:t>346(10053) Available at: link.gale.com/apps/doc/A660808172/LitRC?u=anon~b81a5083&amp;sid=sitemap&amp;xid=9f239f6e.</w:t>
      </w:r>
    </w:p>
    <w:p w14:paraId="5423A393" w14:textId="77777777"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Zhang, T. (2023) 'Critical Realism: A Critical Evaluation', </w:t>
      </w:r>
      <w:r w:rsidRPr="0098568F">
        <w:rPr>
          <w:rFonts w:ascii="Arial" w:eastAsia="Times New Roman" w:hAnsi="Arial" w:cs="Arial"/>
          <w:i/>
          <w:iCs/>
          <w:color w:val="000000"/>
          <w:sz w:val="24"/>
          <w:szCs w:val="24"/>
          <w:lang w:val="en-GB" w:eastAsia="en-GB"/>
        </w:rPr>
        <w:t>Social Epistemology, </w:t>
      </w:r>
      <w:r w:rsidRPr="0098568F">
        <w:rPr>
          <w:rFonts w:ascii="Arial" w:eastAsia="Times New Roman" w:hAnsi="Arial" w:cs="Arial"/>
          <w:color w:val="000000"/>
          <w:sz w:val="24"/>
          <w:szCs w:val="24"/>
          <w:lang w:val="en-GB" w:eastAsia="en-GB"/>
        </w:rPr>
        <w:t>37(1), pp. 15-29 Available at: </w:t>
      </w:r>
      <w:hyperlink r:id="rId62" w:tgtFrame="_blank" w:history="1">
        <w:r w:rsidRPr="0098568F">
          <w:rPr>
            <w:rFonts w:ascii="Arial" w:eastAsia="Times New Roman" w:hAnsi="Arial" w:cs="Arial"/>
            <w:color w:val="0066CC"/>
            <w:sz w:val="24"/>
            <w:szCs w:val="24"/>
            <w:u w:val="single"/>
            <w:lang w:val="en-GB" w:eastAsia="en-GB"/>
          </w:rPr>
          <w:t>https://doi.org/10.1080/02691728.2022.2080127.</w:t>
        </w:r>
      </w:hyperlink>
    </w:p>
    <w:p w14:paraId="7647328A" w14:textId="22428C7D" w:rsidR="0098568F" w:rsidRPr="0098568F" w:rsidRDefault="0098568F" w:rsidP="00DA3E87">
      <w:pPr>
        <w:shd w:val="clear" w:color="auto" w:fill="FFFFFF"/>
        <w:spacing w:after="173" w:line="360" w:lineRule="auto"/>
        <w:jc w:val="both"/>
        <w:rPr>
          <w:rFonts w:ascii="Arial" w:eastAsia="Times New Roman" w:hAnsi="Arial" w:cs="Arial"/>
          <w:color w:val="000000"/>
          <w:sz w:val="24"/>
          <w:szCs w:val="24"/>
          <w:lang w:val="en-GB" w:eastAsia="en-GB"/>
        </w:rPr>
      </w:pPr>
      <w:r w:rsidRPr="0098568F">
        <w:rPr>
          <w:rFonts w:ascii="Arial" w:eastAsia="Times New Roman" w:hAnsi="Arial" w:cs="Arial"/>
          <w:color w:val="000000"/>
          <w:sz w:val="24"/>
          <w:szCs w:val="24"/>
          <w:lang w:val="en-GB" w:eastAsia="en-GB"/>
        </w:rPr>
        <w:t xml:space="preserve">Zhang, </w:t>
      </w:r>
      <w:r w:rsidR="006E7648" w:rsidRPr="00DA3E87">
        <w:rPr>
          <w:rFonts w:ascii="Arial" w:eastAsia="Times New Roman" w:hAnsi="Arial" w:cs="Arial"/>
          <w:color w:val="000000"/>
          <w:sz w:val="24"/>
          <w:szCs w:val="24"/>
          <w:lang w:val="en-GB" w:eastAsia="en-GB"/>
        </w:rPr>
        <w:t>T.,</w:t>
      </w:r>
      <w:r w:rsidRPr="0098568F">
        <w:rPr>
          <w:rFonts w:ascii="Arial" w:eastAsia="Times New Roman" w:hAnsi="Arial" w:cs="Arial"/>
          <w:color w:val="000000"/>
          <w:sz w:val="24"/>
          <w:szCs w:val="24"/>
          <w:lang w:val="en-GB" w:eastAsia="en-GB"/>
        </w:rPr>
        <w:t xml:space="preserve"> (2022) 'Critical Realism: A Critical Evaluation', </w:t>
      </w:r>
      <w:r w:rsidRPr="0098568F">
        <w:rPr>
          <w:rFonts w:ascii="Arial" w:eastAsia="Times New Roman" w:hAnsi="Arial" w:cs="Arial"/>
          <w:i/>
          <w:iCs/>
          <w:color w:val="000000"/>
          <w:sz w:val="24"/>
          <w:szCs w:val="24"/>
          <w:lang w:val="en-GB" w:eastAsia="en-GB"/>
        </w:rPr>
        <w:t>Social Epistemology A Journal of Knowledge, Culture and Policy, </w:t>
      </w:r>
      <w:r w:rsidRPr="0098568F">
        <w:rPr>
          <w:rFonts w:ascii="Arial" w:eastAsia="Times New Roman" w:hAnsi="Arial" w:cs="Arial"/>
          <w:color w:val="000000"/>
          <w:sz w:val="24"/>
          <w:szCs w:val="24"/>
          <w:lang w:val="en-GB" w:eastAsia="en-GB"/>
        </w:rPr>
        <w:t>37(1), pp. 15-29 Available at: </w:t>
      </w:r>
      <w:hyperlink r:id="rId63" w:tgtFrame="_blank" w:history="1">
        <w:r w:rsidRPr="0098568F">
          <w:rPr>
            <w:rFonts w:ascii="Arial" w:eastAsia="Times New Roman" w:hAnsi="Arial" w:cs="Arial"/>
            <w:color w:val="0066CC"/>
            <w:sz w:val="24"/>
            <w:szCs w:val="24"/>
            <w:u w:val="single"/>
            <w:lang w:val="en-GB" w:eastAsia="en-GB"/>
          </w:rPr>
          <w:t>https://doi.org/10.1080/02691728.2022.2080127.</w:t>
        </w:r>
      </w:hyperlink>
    </w:p>
    <w:p w14:paraId="54CE45F0" w14:textId="77777777" w:rsidR="00674EDD" w:rsidRPr="00DA3E87" w:rsidRDefault="00674EDD" w:rsidP="00DA3E87">
      <w:pPr>
        <w:spacing w:line="360" w:lineRule="auto"/>
        <w:jc w:val="both"/>
        <w:rPr>
          <w:rFonts w:ascii="Arial" w:hAnsi="Arial" w:cs="Arial"/>
          <w:b/>
          <w:bCs/>
          <w:color w:val="00B050"/>
          <w:sz w:val="24"/>
          <w:szCs w:val="24"/>
        </w:rPr>
      </w:pPr>
    </w:p>
    <w:sectPr w:rsidR="00674EDD" w:rsidRPr="00DA3E87" w:rsidSect="00694614">
      <w:headerReference w:type="default" r:id="rId64"/>
      <w:footerReference w:type="default" r:id="rId65"/>
      <w:pgSz w:w="12240" w:h="15840"/>
      <w:pgMar w:top="1440" w:right="1440" w:bottom="1440" w:left="1440" w:header="720" w:footer="720" w:gutter="0"/>
      <w:pgBorders w:offsetFrom="page">
        <w:top w:val="threeDEngrave" w:sz="24" w:space="24" w:color="auto"/>
        <w:left w:val="threeDEngrave" w:sz="24" w:space="24" w:color="auto"/>
        <w:bottom w:val="threeDEngrave" w:sz="24" w:space="24" w:color="auto"/>
        <w:right w:val="threeDEngrave" w:sz="24" w:space="24" w:color="auto"/>
      </w:pgBorders>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16AEEB" w14:textId="77777777" w:rsidR="00553C98" w:rsidRDefault="00553C98" w:rsidP="00CA4BE4">
      <w:pPr>
        <w:spacing w:after="0" w:line="240" w:lineRule="auto"/>
      </w:pPr>
      <w:r>
        <w:separator/>
      </w:r>
    </w:p>
  </w:endnote>
  <w:endnote w:type="continuationSeparator" w:id="0">
    <w:p w14:paraId="383E32CB" w14:textId="77777777" w:rsidR="00553C98" w:rsidRDefault="00553C98" w:rsidP="00CA4BE4">
      <w:pPr>
        <w:spacing w:after="0" w:line="240" w:lineRule="auto"/>
      </w:pPr>
      <w:r>
        <w:continuationSeparator/>
      </w:r>
    </w:p>
  </w:endnote>
  <w:endnote w:type="continuationNotice" w:id="1">
    <w:p w14:paraId="48CFD40B" w14:textId="77777777" w:rsidR="00553C98" w:rsidRDefault="00553C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94D2F2" w14:textId="77777777" w:rsidR="00B0722C" w:rsidRDefault="00B0722C">
    <w:pPr>
      <w:pStyle w:val="Footer"/>
      <w:pBdr>
        <w:top w:val="single" w:sz="4" w:space="8" w:color="4472C4"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240644D8" w14:textId="77777777" w:rsidR="00B0722C" w:rsidRDefault="00B07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96EFF" w14:textId="77777777" w:rsidR="00553C98" w:rsidRDefault="00553C98" w:rsidP="00CA4BE4">
      <w:pPr>
        <w:spacing w:after="0" w:line="240" w:lineRule="auto"/>
      </w:pPr>
      <w:r>
        <w:separator/>
      </w:r>
    </w:p>
  </w:footnote>
  <w:footnote w:type="continuationSeparator" w:id="0">
    <w:p w14:paraId="76051231" w14:textId="77777777" w:rsidR="00553C98" w:rsidRDefault="00553C98" w:rsidP="00CA4BE4">
      <w:pPr>
        <w:spacing w:after="0" w:line="240" w:lineRule="auto"/>
      </w:pPr>
      <w:r>
        <w:continuationSeparator/>
      </w:r>
    </w:p>
  </w:footnote>
  <w:footnote w:type="continuationNotice" w:id="1">
    <w:p w14:paraId="48C10069" w14:textId="77777777" w:rsidR="00553C98" w:rsidRDefault="00553C9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aps/>
        <w:color w:val="44546A" w:themeColor="text2"/>
        <w:sz w:val="20"/>
        <w:szCs w:val="20"/>
      </w:rPr>
      <w:alias w:val="Author"/>
      <w:tag w:val=""/>
      <w:id w:val="-1701008461"/>
      <w:placeholder>
        <w:docPart w:val="99E6E1D8657F4264976E46F797DB52F3"/>
      </w:placeholder>
      <w:dataBinding w:prefixMappings="xmlns:ns0='http://purl.org/dc/elements/1.1/' xmlns:ns1='http://schemas.openxmlformats.org/package/2006/metadata/core-properties' " w:xpath="/ns1:coreProperties[1]/ns0:creator[1]" w:storeItemID="{6C3C8BC8-F283-45AE-878A-BAB7291924A1}"/>
      <w:text/>
    </w:sdtPr>
    <w:sdtContent>
      <w:p w14:paraId="146112DC" w14:textId="16F261D8" w:rsidR="00B828A0" w:rsidRDefault="00B828A0">
        <w:pPr>
          <w:pStyle w:val="Header"/>
          <w:jc w:val="right"/>
          <w:rPr>
            <w:caps/>
            <w:color w:val="44546A" w:themeColor="text2"/>
            <w:sz w:val="20"/>
            <w:szCs w:val="20"/>
          </w:rPr>
        </w:pPr>
        <w:r>
          <w:rPr>
            <w:caps/>
            <w:color w:val="44546A" w:themeColor="text2"/>
            <w:sz w:val="20"/>
            <w:szCs w:val="20"/>
          </w:rPr>
          <w:t>Stacey Waller (1911557)</w:t>
        </w:r>
      </w:p>
    </w:sdtContent>
  </w:sdt>
  <w:sdt>
    <w:sdtPr>
      <w:rPr>
        <w:caps/>
        <w:color w:val="44546A" w:themeColor="text2"/>
        <w:sz w:val="20"/>
        <w:szCs w:val="20"/>
      </w:rPr>
      <w:alias w:val="Date"/>
      <w:tag w:val="Date"/>
      <w:id w:val="-304078227"/>
      <w:placeholder>
        <w:docPart w:val="E59FC89EE5C74E9FBA7A386D25A9B279"/>
      </w:placeholder>
      <w:dataBinding w:prefixMappings="xmlns:ns0='http://schemas.microsoft.com/office/2006/coverPageProps' " w:xpath="/ns0:CoverPageProperties[1]/ns0:PublishDate[1]" w:storeItemID="{55AF091B-3C7A-41E3-B477-F2FDAA23CFDA}"/>
      <w:date w:fullDate="2024-03-05T00:00:00Z">
        <w:dateFormat w:val="M/d/yy"/>
        <w:lid w:val="en-US"/>
        <w:storeMappedDataAs w:val="dateTime"/>
        <w:calendar w:val="gregorian"/>
      </w:date>
    </w:sdtPr>
    <w:sdtContent>
      <w:p w14:paraId="6B1D4774" w14:textId="3C33F7D9" w:rsidR="00B828A0" w:rsidRDefault="00B828A0">
        <w:pPr>
          <w:pStyle w:val="Header"/>
          <w:jc w:val="right"/>
          <w:rPr>
            <w:caps/>
            <w:color w:val="44546A" w:themeColor="text2"/>
            <w:sz w:val="20"/>
            <w:szCs w:val="20"/>
          </w:rPr>
        </w:pPr>
        <w:r>
          <w:rPr>
            <w:caps/>
            <w:color w:val="44546A" w:themeColor="text2"/>
            <w:sz w:val="20"/>
            <w:szCs w:val="20"/>
          </w:rPr>
          <w:t>3/5/24</w:t>
        </w:r>
      </w:p>
    </w:sdtContent>
  </w:sdt>
  <w:p w14:paraId="5D4B1C8F" w14:textId="16C2FDFC" w:rsidR="00B828A0" w:rsidRDefault="00000000">
    <w:pPr>
      <w:pStyle w:val="Header"/>
      <w:jc w:val="center"/>
      <w:rPr>
        <w:color w:val="44546A" w:themeColor="text2"/>
        <w:sz w:val="20"/>
        <w:szCs w:val="20"/>
      </w:rPr>
    </w:pPr>
    <w:sdt>
      <w:sdtPr>
        <w:rPr>
          <w:caps/>
          <w:color w:val="44546A" w:themeColor="text2"/>
          <w:sz w:val="20"/>
          <w:szCs w:val="20"/>
        </w:rPr>
        <w:alias w:val="Title"/>
        <w:tag w:val=""/>
        <w:id w:val="-484788024"/>
        <w:placeholder>
          <w:docPart w:val="E31E01A1EB72443E84F97CE6453BF8CC"/>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B828A0">
          <w:rPr>
            <w:caps/>
            <w:color w:val="44546A" w:themeColor="text2"/>
            <w:sz w:val="20"/>
            <w:szCs w:val="20"/>
          </w:rPr>
          <w:t>Public management in the United Kingdom: A case study of the Post Office Sub-masters/mistresses.</w:t>
        </w:r>
      </w:sdtContent>
    </w:sdt>
  </w:p>
  <w:p w14:paraId="227AE7B2" w14:textId="77777777" w:rsidR="00B828A0" w:rsidRDefault="00B828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29" type="#_x0000_t75" style="width:10.65pt;height:10.65pt" o:bullet="t">
        <v:imagedata r:id="rId1" o:title="msoB9CE"/>
      </v:shape>
    </w:pict>
  </w:numPicBullet>
  <w:abstractNum w:abstractNumId="0" w15:restartNumberingAfterBreak="0">
    <w:nsid w:val="1D90545C"/>
    <w:multiLevelType w:val="hybridMultilevel"/>
    <w:tmpl w:val="0BBC7A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155A2"/>
    <w:multiLevelType w:val="hybridMultilevel"/>
    <w:tmpl w:val="A0D814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04C1C"/>
    <w:multiLevelType w:val="hybridMultilevel"/>
    <w:tmpl w:val="4F7A5C2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3D40C1"/>
    <w:multiLevelType w:val="hybridMultilevel"/>
    <w:tmpl w:val="BE6A78CC"/>
    <w:lvl w:ilvl="0" w:tplc="08090007">
      <w:start w:val="1"/>
      <w:numFmt w:val="bullet"/>
      <w:lvlText w:val=""/>
      <w:lvlPicBulletId w:val="0"/>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2FDA0ABA"/>
    <w:multiLevelType w:val="hybridMultilevel"/>
    <w:tmpl w:val="28DA8B8E"/>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D0C3B94"/>
    <w:multiLevelType w:val="hybridMultilevel"/>
    <w:tmpl w:val="B9E07850"/>
    <w:lvl w:ilvl="0" w:tplc="F9E4369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FB245D"/>
    <w:multiLevelType w:val="multilevel"/>
    <w:tmpl w:val="A014AAF0"/>
    <w:lvl w:ilvl="0">
      <w:start w:val="3"/>
      <w:numFmt w:val="decimal"/>
      <w:lvlText w:val="%1"/>
      <w:lvlJc w:val="left"/>
      <w:pPr>
        <w:ind w:left="570" w:hanging="570"/>
      </w:pPr>
      <w:rPr>
        <w:rFonts w:hint="default"/>
      </w:rPr>
    </w:lvl>
    <w:lvl w:ilvl="1">
      <w:start w:val="2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540626C2"/>
    <w:multiLevelType w:val="hybridMultilevel"/>
    <w:tmpl w:val="D45A08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73E774B"/>
    <w:multiLevelType w:val="hybridMultilevel"/>
    <w:tmpl w:val="385A5E80"/>
    <w:lvl w:ilvl="0" w:tplc="EE641146">
      <w:start w:val="1"/>
      <w:numFmt w:val="lowerLetter"/>
      <w:lvlText w:val="(%1)"/>
      <w:lvlJc w:val="left"/>
      <w:pPr>
        <w:ind w:left="1080" w:hanging="360"/>
      </w:pPr>
      <w:rPr>
        <w:rFonts w:ascii="Arial" w:eastAsia="Arial"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7E7607A"/>
    <w:multiLevelType w:val="multilevel"/>
    <w:tmpl w:val="46208B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DB575D7"/>
    <w:multiLevelType w:val="hybridMultilevel"/>
    <w:tmpl w:val="BC2A1E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DB63B05"/>
    <w:multiLevelType w:val="hybridMultilevel"/>
    <w:tmpl w:val="03729C24"/>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7B10566"/>
    <w:multiLevelType w:val="hybridMultilevel"/>
    <w:tmpl w:val="BC2A1EC0"/>
    <w:lvl w:ilvl="0" w:tplc="67EEA1B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A55742A"/>
    <w:multiLevelType w:val="hybridMultilevel"/>
    <w:tmpl w:val="89EA78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8044023">
    <w:abstractNumId w:val="4"/>
  </w:num>
  <w:num w:numId="2" w16cid:durableId="1859273735">
    <w:abstractNumId w:val="4"/>
  </w:num>
  <w:num w:numId="3" w16cid:durableId="1080907236">
    <w:abstractNumId w:val="4"/>
  </w:num>
  <w:num w:numId="4" w16cid:durableId="1830486342">
    <w:abstractNumId w:val="6"/>
  </w:num>
  <w:num w:numId="5" w16cid:durableId="2145729237">
    <w:abstractNumId w:val="9"/>
  </w:num>
  <w:num w:numId="6" w16cid:durableId="287398171">
    <w:abstractNumId w:val="13"/>
  </w:num>
  <w:num w:numId="7" w16cid:durableId="1469127165">
    <w:abstractNumId w:val="3"/>
  </w:num>
  <w:num w:numId="8" w16cid:durableId="945577372">
    <w:abstractNumId w:val="10"/>
  </w:num>
  <w:num w:numId="9" w16cid:durableId="286815706">
    <w:abstractNumId w:val="8"/>
  </w:num>
  <w:num w:numId="10" w16cid:durableId="2037079566">
    <w:abstractNumId w:val="4"/>
  </w:num>
  <w:num w:numId="11" w16cid:durableId="18623505">
    <w:abstractNumId w:val="5"/>
  </w:num>
  <w:num w:numId="12" w16cid:durableId="1239747521">
    <w:abstractNumId w:val="0"/>
  </w:num>
  <w:num w:numId="13" w16cid:durableId="1893232981">
    <w:abstractNumId w:val="1"/>
  </w:num>
  <w:num w:numId="14" w16cid:durableId="1737043767">
    <w:abstractNumId w:val="14"/>
  </w:num>
  <w:num w:numId="15" w16cid:durableId="81412584">
    <w:abstractNumId w:val="11"/>
  </w:num>
  <w:num w:numId="16" w16cid:durableId="2098595240">
    <w:abstractNumId w:val="2"/>
  </w:num>
  <w:num w:numId="17" w16cid:durableId="375203512">
    <w:abstractNumId w:val="7"/>
  </w:num>
  <w:num w:numId="18" w16cid:durableId="19339278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CB2B87"/>
    <w:rsid w:val="00000DFD"/>
    <w:rsid w:val="0000140F"/>
    <w:rsid w:val="0000190E"/>
    <w:rsid w:val="00001A21"/>
    <w:rsid w:val="0000208D"/>
    <w:rsid w:val="00002A24"/>
    <w:rsid w:val="0000343A"/>
    <w:rsid w:val="0000347D"/>
    <w:rsid w:val="000034A1"/>
    <w:rsid w:val="00003730"/>
    <w:rsid w:val="00003C02"/>
    <w:rsid w:val="0000551B"/>
    <w:rsid w:val="000061C1"/>
    <w:rsid w:val="00006285"/>
    <w:rsid w:val="000066E9"/>
    <w:rsid w:val="00006CA4"/>
    <w:rsid w:val="000072A7"/>
    <w:rsid w:val="00007513"/>
    <w:rsid w:val="00007706"/>
    <w:rsid w:val="0001005F"/>
    <w:rsid w:val="00010445"/>
    <w:rsid w:val="00010A1D"/>
    <w:rsid w:val="00010FFC"/>
    <w:rsid w:val="000110B9"/>
    <w:rsid w:val="00011209"/>
    <w:rsid w:val="0001196F"/>
    <w:rsid w:val="00013426"/>
    <w:rsid w:val="00014BF4"/>
    <w:rsid w:val="00015133"/>
    <w:rsid w:val="000152E7"/>
    <w:rsid w:val="000158F1"/>
    <w:rsid w:val="000159D4"/>
    <w:rsid w:val="00015B7E"/>
    <w:rsid w:val="00015EEF"/>
    <w:rsid w:val="00015F8A"/>
    <w:rsid w:val="0001644F"/>
    <w:rsid w:val="00016A49"/>
    <w:rsid w:val="00016E81"/>
    <w:rsid w:val="0001704B"/>
    <w:rsid w:val="00017344"/>
    <w:rsid w:val="000178A0"/>
    <w:rsid w:val="00020FDF"/>
    <w:rsid w:val="000213EC"/>
    <w:rsid w:val="00021F6B"/>
    <w:rsid w:val="00022AD2"/>
    <w:rsid w:val="00022B12"/>
    <w:rsid w:val="00022E90"/>
    <w:rsid w:val="0002380E"/>
    <w:rsid w:val="0002406B"/>
    <w:rsid w:val="000240A2"/>
    <w:rsid w:val="0002460E"/>
    <w:rsid w:val="000247FA"/>
    <w:rsid w:val="0002484F"/>
    <w:rsid w:val="0002701B"/>
    <w:rsid w:val="00030741"/>
    <w:rsid w:val="00030792"/>
    <w:rsid w:val="00030F92"/>
    <w:rsid w:val="000310A5"/>
    <w:rsid w:val="00031210"/>
    <w:rsid w:val="00031BC0"/>
    <w:rsid w:val="00031C16"/>
    <w:rsid w:val="00033018"/>
    <w:rsid w:val="0003335F"/>
    <w:rsid w:val="00033899"/>
    <w:rsid w:val="000341B3"/>
    <w:rsid w:val="00034950"/>
    <w:rsid w:val="00036A47"/>
    <w:rsid w:val="00036BF2"/>
    <w:rsid w:val="000376F8"/>
    <w:rsid w:val="00037BB1"/>
    <w:rsid w:val="00037BEF"/>
    <w:rsid w:val="00040838"/>
    <w:rsid w:val="0004200F"/>
    <w:rsid w:val="0004213E"/>
    <w:rsid w:val="000424D8"/>
    <w:rsid w:val="00043189"/>
    <w:rsid w:val="000431CF"/>
    <w:rsid w:val="00043CAE"/>
    <w:rsid w:val="00043EC5"/>
    <w:rsid w:val="00044707"/>
    <w:rsid w:val="0004504C"/>
    <w:rsid w:val="00045318"/>
    <w:rsid w:val="00045366"/>
    <w:rsid w:val="00045EA0"/>
    <w:rsid w:val="000460EB"/>
    <w:rsid w:val="00046601"/>
    <w:rsid w:val="00046F49"/>
    <w:rsid w:val="000479A0"/>
    <w:rsid w:val="0005030C"/>
    <w:rsid w:val="000515CF"/>
    <w:rsid w:val="0005189B"/>
    <w:rsid w:val="00052D7E"/>
    <w:rsid w:val="00053598"/>
    <w:rsid w:val="00053807"/>
    <w:rsid w:val="00054334"/>
    <w:rsid w:val="00054A17"/>
    <w:rsid w:val="00054E69"/>
    <w:rsid w:val="00055E57"/>
    <w:rsid w:val="000569C7"/>
    <w:rsid w:val="00057427"/>
    <w:rsid w:val="00057B2F"/>
    <w:rsid w:val="00057B40"/>
    <w:rsid w:val="00057E82"/>
    <w:rsid w:val="000603D3"/>
    <w:rsid w:val="00060466"/>
    <w:rsid w:val="000631AA"/>
    <w:rsid w:val="00063D43"/>
    <w:rsid w:val="0006414F"/>
    <w:rsid w:val="000644C7"/>
    <w:rsid w:val="000645CB"/>
    <w:rsid w:val="00064FF0"/>
    <w:rsid w:val="00065314"/>
    <w:rsid w:val="0006563F"/>
    <w:rsid w:val="00065F09"/>
    <w:rsid w:val="000665B6"/>
    <w:rsid w:val="00066A68"/>
    <w:rsid w:val="0006798C"/>
    <w:rsid w:val="000700D1"/>
    <w:rsid w:val="00070505"/>
    <w:rsid w:val="000711D5"/>
    <w:rsid w:val="00071501"/>
    <w:rsid w:val="00071674"/>
    <w:rsid w:val="000717C1"/>
    <w:rsid w:val="000717E0"/>
    <w:rsid w:val="00072370"/>
    <w:rsid w:val="0007259D"/>
    <w:rsid w:val="00072D71"/>
    <w:rsid w:val="00072FBC"/>
    <w:rsid w:val="0007346C"/>
    <w:rsid w:val="000734CA"/>
    <w:rsid w:val="000751F3"/>
    <w:rsid w:val="0007652C"/>
    <w:rsid w:val="00077398"/>
    <w:rsid w:val="000774A0"/>
    <w:rsid w:val="00080049"/>
    <w:rsid w:val="0008044C"/>
    <w:rsid w:val="00080682"/>
    <w:rsid w:val="00080703"/>
    <w:rsid w:val="000810C9"/>
    <w:rsid w:val="000815A8"/>
    <w:rsid w:val="00083FBE"/>
    <w:rsid w:val="00084EBA"/>
    <w:rsid w:val="00084EC1"/>
    <w:rsid w:val="0008535E"/>
    <w:rsid w:val="00085AA6"/>
    <w:rsid w:val="000867BE"/>
    <w:rsid w:val="00086BD2"/>
    <w:rsid w:val="00086F10"/>
    <w:rsid w:val="0008763D"/>
    <w:rsid w:val="00090955"/>
    <w:rsid w:val="00090EDB"/>
    <w:rsid w:val="00092126"/>
    <w:rsid w:val="00092A9B"/>
    <w:rsid w:val="00092FB2"/>
    <w:rsid w:val="00093712"/>
    <w:rsid w:val="00093DCA"/>
    <w:rsid w:val="00093E0E"/>
    <w:rsid w:val="0009541F"/>
    <w:rsid w:val="000956FC"/>
    <w:rsid w:val="00096333"/>
    <w:rsid w:val="00096BDC"/>
    <w:rsid w:val="00097135"/>
    <w:rsid w:val="00097223"/>
    <w:rsid w:val="00097C87"/>
    <w:rsid w:val="000A026A"/>
    <w:rsid w:val="000A1542"/>
    <w:rsid w:val="000A2C47"/>
    <w:rsid w:val="000A3108"/>
    <w:rsid w:val="000A3C0C"/>
    <w:rsid w:val="000A40A4"/>
    <w:rsid w:val="000A40F5"/>
    <w:rsid w:val="000A4546"/>
    <w:rsid w:val="000A4925"/>
    <w:rsid w:val="000A5245"/>
    <w:rsid w:val="000A55B9"/>
    <w:rsid w:val="000A5A8A"/>
    <w:rsid w:val="000A64AF"/>
    <w:rsid w:val="000A69A3"/>
    <w:rsid w:val="000A6F76"/>
    <w:rsid w:val="000A6FE9"/>
    <w:rsid w:val="000A7854"/>
    <w:rsid w:val="000A7CAC"/>
    <w:rsid w:val="000A7D46"/>
    <w:rsid w:val="000A7DB1"/>
    <w:rsid w:val="000B114A"/>
    <w:rsid w:val="000B13BA"/>
    <w:rsid w:val="000B18FF"/>
    <w:rsid w:val="000B1B05"/>
    <w:rsid w:val="000B25C1"/>
    <w:rsid w:val="000B38C6"/>
    <w:rsid w:val="000B3B73"/>
    <w:rsid w:val="000B3D70"/>
    <w:rsid w:val="000B450D"/>
    <w:rsid w:val="000B4F58"/>
    <w:rsid w:val="000B50C1"/>
    <w:rsid w:val="000B6239"/>
    <w:rsid w:val="000B7D36"/>
    <w:rsid w:val="000C04CA"/>
    <w:rsid w:val="000C06C9"/>
    <w:rsid w:val="000C0961"/>
    <w:rsid w:val="000C163F"/>
    <w:rsid w:val="000C1F12"/>
    <w:rsid w:val="000C2A4E"/>
    <w:rsid w:val="000C330C"/>
    <w:rsid w:val="000C362D"/>
    <w:rsid w:val="000C363C"/>
    <w:rsid w:val="000C4340"/>
    <w:rsid w:val="000C468E"/>
    <w:rsid w:val="000C5275"/>
    <w:rsid w:val="000C58B3"/>
    <w:rsid w:val="000C685C"/>
    <w:rsid w:val="000C6925"/>
    <w:rsid w:val="000C781D"/>
    <w:rsid w:val="000C784F"/>
    <w:rsid w:val="000C79E0"/>
    <w:rsid w:val="000C7B27"/>
    <w:rsid w:val="000D0A47"/>
    <w:rsid w:val="000D1805"/>
    <w:rsid w:val="000D3213"/>
    <w:rsid w:val="000D407B"/>
    <w:rsid w:val="000D40A5"/>
    <w:rsid w:val="000D45A5"/>
    <w:rsid w:val="000D4690"/>
    <w:rsid w:val="000D4FF2"/>
    <w:rsid w:val="000D52B6"/>
    <w:rsid w:val="000D5781"/>
    <w:rsid w:val="000D6940"/>
    <w:rsid w:val="000D6A7A"/>
    <w:rsid w:val="000E083E"/>
    <w:rsid w:val="000E14B9"/>
    <w:rsid w:val="000E1F70"/>
    <w:rsid w:val="000E20C7"/>
    <w:rsid w:val="000E2BF1"/>
    <w:rsid w:val="000E33B5"/>
    <w:rsid w:val="000E47D4"/>
    <w:rsid w:val="000E5352"/>
    <w:rsid w:val="000E55E0"/>
    <w:rsid w:val="000E5D72"/>
    <w:rsid w:val="000E607C"/>
    <w:rsid w:val="000E62E4"/>
    <w:rsid w:val="000E64E3"/>
    <w:rsid w:val="000E6993"/>
    <w:rsid w:val="000E6A30"/>
    <w:rsid w:val="000E6C0A"/>
    <w:rsid w:val="000E78D0"/>
    <w:rsid w:val="000F0626"/>
    <w:rsid w:val="000F184B"/>
    <w:rsid w:val="000F427C"/>
    <w:rsid w:val="000F4338"/>
    <w:rsid w:val="000F4DE1"/>
    <w:rsid w:val="000F53B6"/>
    <w:rsid w:val="000F639F"/>
    <w:rsid w:val="000F6929"/>
    <w:rsid w:val="000F6ADB"/>
    <w:rsid w:val="000F6D97"/>
    <w:rsid w:val="000F6EB1"/>
    <w:rsid w:val="000F6EEB"/>
    <w:rsid w:val="000F7073"/>
    <w:rsid w:val="000F78E3"/>
    <w:rsid w:val="000F7B96"/>
    <w:rsid w:val="001001C4"/>
    <w:rsid w:val="0010138E"/>
    <w:rsid w:val="001016DF"/>
    <w:rsid w:val="00101912"/>
    <w:rsid w:val="00101D35"/>
    <w:rsid w:val="00102681"/>
    <w:rsid w:val="0010292E"/>
    <w:rsid w:val="0010402D"/>
    <w:rsid w:val="00104D4F"/>
    <w:rsid w:val="001072FF"/>
    <w:rsid w:val="00107E24"/>
    <w:rsid w:val="001110DA"/>
    <w:rsid w:val="0011142F"/>
    <w:rsid w:val="001119DA"/>
    <w:rsid w:val="001126DC"/>
    <w:rsid w:val="001133E6"/>
    <w:rsid w:val="001144C2"/>
    <w:rsid w:val="00115500"/>
    <w:rsid w:val="00115858"/>
    <w:rsid w:val="00116D1C"/>
    <w:rsid w:val="00117051"/>
    <w:rsid w:val="0011735C"/>
    <w:rsid w:val="0011761F"/>
    <w:rsid w:val="001176D4"/>
    <w:rsid w:val="00117813"/>
    <w:rsid w:val="00117A8C"/>
    <w:rsid w:val="00117E23"/>
    <w:rsid w:val="0012049C"/>
    <w:rsid w:val="00120E6A"/>
    <w:rsid w:val="00120F31"/>
    <w:rsid w:val="0012187A"/>
    <w:rsid w:val="00121DD6"/>
    <w:rsid w:val="00122A70"/>
    <w:rsid w:val="00123419"/>
    <w:rsid w:val="00123CF2"/>
    <w:rsid w:val="00123E6F"/>
    <w:rsid w:val="00124303"/>
    <w:rsid w:val="0012447F"/>
    <w:rsid w:val="00124C29"/>
    <w:rsid w:val="00125B95"/>
    <w:rsid w:val="0012650E"/>
    <w:rsid w:val="00127047"/>
    <w:rsid w:val="001272FC"/>
    <w:rsid w:val="001273D7"/>
    <w:rsid w:val="00127875"/>
    <w:rsid w:val="00127D30"/>
    <w:rsid w:val="001311B7"/>
    <w:rsid w:val="00131C0A"/>
    <w:rsid w:val="00132AD8"/>
    <w:rsid w:val="00133ED7"/>
    <w:rsid w:val="00134129"/>
    <w:rsid w:val="0013445C"/>
    <w:rsid w:val="00134519"/>
    <w:rsid w:val="00134824"/>
    <w:rsid w:val="00135480"/>
    <w:rsid w:val="00135DE2"/>
    <w:rsid w:val="00136350"/>
    <w:rsid w:val="00136EB6"/>
    <w:rsid w:val="001370F7"/>
    <w:rsid w:val="0013729A"/>
    <w:rsid w:val="001375F5"/>
    <w:rsid w:val="00137C2A"/>
    <w:rsid w:val="0014038F"/>
    <w:rsid w:val="001404BB"/>
    <w:rsid w:val="00140F6B"/>
    <w:rsid w:val="001415F3"/>
    <w:rsid w:val="0014184C"/>
    <w:rsid w:val="00141931"/>
    <w:rsid w:val="00141CBD"/>
    <w:rsid w:val="00141FE1"/>
    <w:rsid w:val="00142852"/>
    <w:rsid w:val="00142B68"/>
    <w:rsid w:val="00143030"/>
    <w:rsid w:val="001431A4"/>
    <w:rsid w:val="001431AA"/>
    <w:rsid w:val="00143606"/>
    <w:rsid w:val="00143BF6"/>
    <w:rsid w:val="0014536B"/>
    <w:rsid w:val="0014563A"/>
    <w:rsid w:val="001458BF"/>
    <w:rsid w:val="00145923"/>
    <w:rsid w:val="00146597"/>
    <w:rsid w:val="001470BD"/>
    <w:rsid w:val="00147710"/>
    <w:rsid w:val="00147F97"/>
    <w:rsid w:val="0015004D"/>
    <w:rsid w:val="00150400"/>
    <w:rsid w:val="00150512"/>
    <w:rsid w:val="001510C3"/>
    <w:rsid w:val="001514B8"/>
    <w:rsid w:val="0015243F"/>
    <w:rsid w:val="0015251C"/>
    <w:rsid w:val="00152A4E"/>
    <w:rsid w:val="00152ABC"/>
    <w:rsid w:val="00153891"/>
    <w:rsid w:val="00154381"/>
    <w:rsid w:val="001550DB"/>
    <w:rsid w:val="00155A9F"/>
    <w:rsid w:val="00156750"/>
    <w:rsid w:val="00156B11"/>
    <w:rsid w:val="00157FF7"/>
    <w:rsid w:val="001605A7"/>
    <w:rsid w:val="00160F12"/>
    <w:rsid w:val="00161222"/>
    <w:rsid w:val="00161D7C"/>
    <w:rsid w:val="00161E0F"/>
    <w:rsid w:val="0016270A"/>
    <w:rsid w:val="0016305B"/>
    <w:rsid w:val="001642BE"/>
    <w:rsid w:val="00164B32"/>
    <w:rsid w:val="00164D85"/>
    <w:rsid w:val="001650FE"/>
    <w:rsid w:val="00166107"/>
    <w:rsid w:val="00166B13"/>
    <w:rsid w:val="00166B9A"/>
    <w:rsid w:val="00166D35"/>
    <w:rsid w:val="001671FA"/>
    <w:rsid w:val="001672B3"/>
    <w:rsid w:val="00171695"/>
    <w:rsid w:val="00171814"/>
    <w:rsid w:val="00171E7F"/>
    <w:rsid w:val="00171F1C"/>
    <w:rsid w:val="00172185"/>
    <w:rsid w:val="00172ACE"/>
    <w:rsid w:val="00172FD6"/>
    <w:rsid w:val="00173453"/>
    <w:rsid w:val="00173B64"/>
    <w:rsid w:val="001748D9"/>
    <w:rsid w:val="00175579"/>
    <w:rsid w:val="00175FB4"/>
    <w:rsid w:val="00176178"/>
    <w:rsid w:val="0017658A"/>
    <w:rsid w:val="001770E0"/>
    <w:rsid w:val="001774EB"/>
    <w:rsid w:val="00177BD1"/>
    <w:rsid w:val="0018003A"/>
    <w:rsid w:val="001800CD"/>
    <w:rsid w:val="00180531"/>
    <w:rsid w:val="001809DC"/>
    <w:rsid w:val="00181064"/>
    <w:rsid w:val="001812D0"/>
    <w:rsid w:val="00181479"/>
    <w:rsid w:val="001814F7"/>
    <w:rsid w:val="00181733"/>
    <w:rsid w:val="00181A10"/>
    <w:rsid w:val="001828A8"/>
    <w:rsid w:val="00183504"/>
    <w:rsid w:val="00183BF5"/>
    <w:rsid w:val="00183C56"/>
    <w:rsid w:val="00183D7F"/>
    <w:rsid w:val="0018406A"/>
    <w:rsid w:val="00184356"/>
    <w:rsid w:val="00184451"/>
    <w:rsid w:val="00184652"/>
    <w:rsid w:val="00185477"/>
    <w:rsid w:val="00186B25"/>
    <w:rsid w:val="00186FAB"/>
    <w:rsid w:val="00187C34"/>
    <w:rsid w:val="00190722"/>
    <w:rsid w:val="00190A79"/>
    <w:rsid w:val="001915B8"/>
    <w:rsid w:val="001920AC"/>
    <w:rsid w:val="0019314E"/>
    <w:rsid w:val="00193168"/>
    <w:rsid w:val="001944E4"/>
    <w:rsid w:val="001946C4"/>
    <w:rsid w:val="001963E5"/>
    <w:rsid w:val="00196503"/>
    <w:rsid w:val="00196C74"/>
    <w:rsid w:val="00196DBD"/>
    <w:rsid w:val="00197AE3"/>
    <w:rsid w:val="001A03EE"/>
    <w:rsid w:val="001A054A"/>
    <w:rsid w:val="001A252F"/>
    <w:rsid w:val="001A2B37"/>
    <w:rsid w:val="001A2E18"/>
    <w:rsid w:val="001A3336"/>
    <w:rsid w:val="001A5787"/>
    <w:rsid w:val="001A7645"/>
    <w:rsid w:val="001B0EDE"/>
    <w:rsid w:val="001B1942"/>
    <w:rsid w:val="001B282C"/>
    <w:rsid w:val="001B2C20"/>
    <w:rsid w:val="001B38E5"/>
    <w:rsid w:val="001B3B32"/>
    <w:rsid w:val="001B4A39"/>
    <w:rsid w:val="001B561E"/>
    <w:rsid w:val="001B595B"/>
    <w:rsid w:val="001B681B"/>
    <w:rsid w:val="001B6D00"/>
    <w:rsid w:val="001C0EA6"/>
    <w:rsid w:val="001C1635"/>
    <w:rsid w:val="001C1905"/>
    <w:rsid w:val="001C23DC"/>
    <w:rsid w:val="001C3531"/>
    <w:rsid w:val="001C3D50"/>
    <w:rsid w:val="001C40FB"/>
    <w:rsid w:val="001C468D"/>
    <w:rsid w:val="001C5302"/>
    <w:rsid w:val="001C6637"/>
    <w:rsid w:val="001C699D"/>
    <w:rsid w:val="001C6CD7"/>
    <w:rsid w:val="001C7078"/>
    <w:rsid w:val="001C7AB1"/>
    <w:rsid w:val="001C7BC2"/>
    <w:rsid w:val="001C7D69"/>
    <w:rsid w:val="001D032E"/>
    <w:rsid w:val="001D04A7"/>
    <w:rsid w:val="001D05DD"/>
    <w:rsid w:val="001D11E4"/>
    <w:rsid w:val="001D1D5B"/>
    <w:rsid w:val="001D1E04"/>
    <w:rsid w:val="001D2623"/>
    <w:rsid w:val="001D32EB"/>
    <w:rsid w:val="001D362C"/>
    <w:rsid w:val="001D40C3"/>
    <w:rsid w:val="001D429F"/>
    <w:rsid w:val="001D50F6"/>
    <w:rsid w:val="001D5C05"/>
    <w:rsid w:val="001D612D"/>
    <w:rsid w:val="001D66CD"/>
    <w:rsid w:val="001E06BA"/>
    <w:rsid w:val="001E0A89"/>
    <w:rsid w:val="001E0D8A"/>
    <w:rsid w:val="001E1B54"/>
    <w:rsid w:val="001E252D"/>
    <w:rsid w:val="001E3492"/>
    <w:rsid w:val="001E3B2C"/>
    <w:rsid w:val="001E3C4D"/>
    <w:rsid w:val="001E4E2D"/>
    <w:rsid w:val="001E4F4E"/>
    <w:rsid w:val="001E544C"/>
    <w:rsid w:val="001E56D5"/>
    <w:rsid w:val="001E5EE1"/>
    <w:rsid w:val="001E6DB7"/>
    <w:rsid w:val="001E7383"/>
    <w:rsid w:val="001E7652"/>
    <w:rsid w:val="001E7885"/>
    <w:rsid w:val="001E7ACA"/>
    <w:rsid w:val="001F042A"/>
    <w:rsid w:val="001F1A63"/>
    <w:rsid w:val="001F214B"/>
    <w:rsid w:val="001F25B4"/>
    <w:rsid w:val="001F2BEF"/>
    <w:rsid w:val="001F3B49"/>
    <w:rsid w:val="001F3C62"/>
    <w:rsid w:val="001F3D6C"/>
    <w:rsid w:val="001F4117"/>
    <w:rsid w:val="001F5774"/>
    <w:rsid w:val="001F5D8B"/>
    <w:rsid w:val="001F5FCF"/>
    <w:rsid w:val="001F6824"/>
    <w:rsid w:val="001F6886"/>
    <w:rsid w:val="001F68B2"/>
    <w:rsid w:val="001F705F"/>
    <w:rsid w:val="001F7247"/>
    <w:rsid w:val="0020082D"/>
    <w:rsid w:val="00200FD5"/>
    <w:rsid w:val="002010A7"/>
    <w:rsid w:val="00201825"/>
    <w:rsid w:val="00201E28"/>
    <w:rsid w:val="00202958"/>
    <w:rsid w:val="002030BD"/>
    <w:rsid w:val="00204D03"/>
    <w:rsid w:val="0020676D"/>
    <w:rsid w:val="00207166"/>
    <w:rsid w:val="002072BE"/>
    <w:rsid w:val="00207661"/>
    <w:rsid w:val="00207D14"/>
    <w:rsid w:val="0021107C"/>
    <w:rsid w:val="00211C1F"/>
    <w:rsid w:val="00212810"/>
    <w:rsid w:val="00212A69"/>
    <w:rsid w:val="00213D75"/>
    <w:rsid w:val="00213E11"/>
    <w:rsid w:val="00213F04"/>
    <w:rsid w:val="00213FCE"/>
    <w:rsid w:val="0021470D"/>
    <w:rsid w:val="00215CC2"/>
    <w:rsid w:val="00215EDB"/>
    <w:rsid w:val="00216645"/>
    <w:rsid w:val="00216DD8"/>
    <w:rsid w:val="0021758F"/>
    <w:rsid w:val="0022081C"/>
    <w:rsid w:val="00220DA3"/>
    <w:rsid w:val="002211EE"/>
    <w:rsid w:val="00221CD7"/>
    <w:rsid w:val="002226F9"/>
    <w:rsid w:val="00222843"/>
    <w:rsid w:val="002229DC"/>
    <w:rsid w:val="002229E6"/>
    <w:rsid w:val="00223674"/>
    <w:rsid w:val="00223C4F"/>
    <w:rsid w:val="00223D36"/>
    <w:rsid w:val="00224279"/>
    <w:rsid w:val="0022469C"/>
    <w:rsid w:val="002248B0"/>
    <w:rsid w:val="00224FF7"/>
    <w:rsid w:val="00225941"/>
    <w:rsid w:val="00225C4C"/>
    <w:rsid w:val="0022726D"/>
    <w:rsid w:val="002274A3"/>
    <w:rsid w:val="002278B6"/>
    <w:rsid w:val="00230749"/>
    <w:rsid w:val="00230A7F"/>
    <w:rsid w:val="00233164"/>
    <w:rsid w:val="00233203"/>
    <w:rsid w:val="002332A7"/>
    <w:rsid w:val="0023371D"/>
    <w:rsid w:val="0023421F"/>
    <w:rsid w:val="0023490E"/>
    <w:rsid w:val="002349BB"/>
    <w:rsid w:val="00235205"/>
    <w:rsid w:val="00235B1E"/>
    <w:rsid w:val="0023658A"/>
    <w:rsid w:val="00236911"/>
    <w:rsid w:val="0023738C"/>
    <w:rsid w:val="0024007F"/>
    <w:rsid w:val="00240150"/>
    <w:rsid w:val="00240825"/>
    <w:rsid w:val="00240BFD"/>
    <w:rsid w:val="002414D5"/>
    <w:rsid w:val="00241BDE"/>
    <w:rsid w:val="00241BF0"/>
    <w:rsid w:val="00241C29"/>
    <w:rsid w:val="002423CC"/>
    <w:rsid w:val="0024245A"/>
    <w:rsid w:val="002435B0"/>
    <w:rsid w:val="002436E2"/>
    <w:rsid w:val="002437A1"/>
    <w:rsid w:val="00245085"/>
    <w:rsid w:val="0024518E"/>
    <w:rsid w:val="002456B6"/>
    <w:rsid w:val="0024603E"/>
    <w:rsid w:val="002465A4"/>
    <w:rsid w:val="00247094"/>
    <w:rsid w:val="002502F1"/>
    <w:rsid w:val="00250C4C"/>
    <w:rsid w:val="002512B7"/>
    <w:rsid w:val="00251E77"/>
    <w:rsid w:val="0025272A"/>
    <w:rsid w:val="0025343F"/>
    <w:rsid w:val="00253920"/>
    <w:rsid w:val="00253921"/>
    <w:rsid w:val="00254338"/>
    <w:rsid w:val="00254F7F"/>
    <w:rsid w:val="002556A3"/>
    <w:rsid w:val="00256ABC"/>
    <w:rsid w:val="00256E25"/>
    <w:rsid w:val="00256E5F"/>
    <w:rsid w:val="00260DC5"/>
    <w:rsid w:val="00261681"/>
    <w:rsid w:val="00261A7C"/>
    <w:rsid w:val="00261C1C"/>
    <w:rsid w:val="00261CCB"/>
    <w:rsid w:val="002620AD"/>
    <w:rsid w:val="002623B5"/>
    <w:rsid w:val="00262796"/>
    <w:rsid w:val="00262BB3"/>
    <w:rsid w:val="002635B9"/>
    <w:rsid w:val="002637FB"/>
    <w:rsid w:val="00264267"/>
    <w:rsid w:val="0026440D"/>
    <w:rsid w:val="00264695"/>
    <w:rsid w:val="00264A7F"/>
    <w:rsid w:val="00264E0E"/>
    <w:rsid w:val="002650B1"/>
    <w:rsid w:val="002659E0"/>
    <w:rsid w:val="002665B1"/>
    <w:rsid w:val="00266829"/>
    <w:rsid w:val="002674B6"/>
    <w:rsid w:val="00267A7A"/>
    <w:rsid w:val="00267C7E"/>
    <w:rsid w:val="002703EA"/>
    <w:rsid w:val="00270666"/>
    <w:rsid w:val="002708BE"/>
    <w:rsid w:val="00270EB3"/>
    <w:rsid w:val="00272483"/>
    <w:rsid w:val="002736EE"/>
    <w:rsid w:val="00275421"/>
    <w:rsid w:val="002765DB"/>
    <w:rsid w:val="00280B74"/>
    <w:rsid w:val="00281095"/>
    <w:rsid w:val="00281943"/>
    <w:rsid w:val="00281A5E"/>
    <w:rsid w:val="00281F1A"/>
    <w:rsid w:val="00282710"/>
    <w:rsid w:val="00282B29"/>
    <w:rsid w:val="002835A5"/>
    <w:rsid w:val="00283FF5"/>
    <w:rsid w:val="0028444C"/>
    <w:rsid w:val="0028451A"/>
    <w:rsid w:val="00284A3A"/>
    <w:rsid w:val="00284E2B"/>
    <w:rsid w:val="00285D5D"/>
    <w:rsid w:val="00285DBA"/>
    <w:rsid w:val="0028629B"/>
    <w:rsid w:val="002862BF"/>
    <w:rsid w:val="00286B94"/>
    <w:rsid w:val="00286D3F"/>
    <w:rsid w:val="00287070"/>
    <w:rsid w:val="00287E1C"/>
    <w:rsid w:val="0029020E"/>
    <w:rsid w:val="00291295"/>
    <w:rsid w:val="002912D8"/>
    <w:rsid w:val="00291AA5"/>
    <w:rsid w:val="00291CD0"/>
    <w:rsid w:val="00291EF3"/>
    <w:rsid w:val="00291FB1"/>
    <w:rsid w:val="002925F9"/>
    <w:rsid w:val="0029262C"/>
    <w:rsid w:val="00292F97"/>
    <w:rsid w:val="0029361D"/>
    <w:rsid w:val="0029390F"/>
    <w:rsid w:val="00293AC9"/>
    <w:rsid w:val="002944F2"/>
    <w:rsid w:val="0029544D"/>
    <w:rsid w:val="00295FAB"/>
    <w:rsid w:val="00296700"/>
    <w:rsid w:val="00296B8C"/>
    <w:rsid w:val="0029738B"/>
    <w:rsid w:val="00297D1F"/>
    <w:rsid w:val="00297DF5"/>
    <w:rsid w:val="002A04E6"/>
    <w:rsid w:val="002A15C5"/>
    <w:rsid w:val="002A1B2A"/>
    <w:rsid w:val="002A2BEC"/>
    <w:rsid w:val="002A3207"/>
    <w:rsid w:val="002A3B86"/>
    <w:rsid w:val="002A41D9"/>
    <w:rsid w:val="002A517F"/>
    <w:rsid w:val="002A5B18"/>
    <w:rsid w:val="002A6039"/>
    <w:rsid w:val="002A64E1"/>
    <w:rsid w:val="002A67ED"/>
    <w:rsid w:val="002A683E"/>
    <w:rsid w:val="002A722F"/>
    <w:rsid w:val="002A7367"/>
    <w:rsid w:val="002A7644"/>
    <w:rsid w:val="002A77B8"/>
    <w:rsid w:val="002A7951"/>
    <w:rsid w:val="002A7AD3"/>
    <w:rsid w:val="002A7EEA"/>
    <w:rsid w:val="002A7F6A"/>
    <w:rsid w:val="002B0680"/>
    <w:rsid w:val="002B191A"/>
    <w:rsid w:val="002B1D53"/>
    <w:rsid w:val="002B24A7"/>
    <w:rsid w:val="002B2B9D"/>
    <w:rsid w:val="002B307E"/>
    <w:rsid w:val="002B3EF7"/>
    <w:rsid w:val="002B4499"/>
    <w:rsid w:val="002B4C8F"/>
    <w:rsid w:val="002B4E2E"/>
    <w:rsid w:val="002B5258"/>
    <w:rsid w:val="002B5449"/>
    <w:rsid w:val="002B64FA"/>
    <w:rsid w:val="002B6B8D"/>
    <w:rsid w:val="002B6EB3"/>
    <w:rsid w:val="002B70C3"/>
    <w:rsid w:val="002C09ED"/>
    <w:rsid w:val="002C31EE"/>
    <w:rsid w:val="002C32AD"/>
    <w:rsid w:val="002C426D"/>
    <w:rsid w:val="002C4ADE"/>
    <w:rsid w:val="002C4CA9"/>
    <w:rsid w:val="002C54B1"/>
    <w:rsid w:val="002C596F"/>
    <w:rsid w:val="002C661A"/>
    <w:rsid w:val="002C6A14"/>
    <w:rsid w:val="002C6AD0"/>
    <w:rsid w:val="002C71CF"/>
    <w:rsid w:val="002D05FF"/>
    <w:rsid w:val="002D0A5F"/>
    <w:rsid w:val="002D0D69"/>
    <w:rsid w:val="002D19B5"/>
    <w:rsid w:val="002D1C46"/>
    <w:rsid w:val="002D23FE"/>
    <w:rsid w:val="002D2932"/>
    <w:rsid w:val="002D2A85"/>
    <w:rsid w:val="002D2C87"/>
    <w:rsid w:val="002D32FB"/>
    <w:rsid w:val="002D40BB"/>
    <w:rsid w:val="002D4BEF"/>
    <w:rsid w:val="002D5987"/>
    <w:rsid w:val="002D6EA5"/>
    <w:rsid w:val="002D71AA"/>
    <w:rsid w:val="002D799A"/>
    <w:rsid w:val="002D79A4"/>
    <w:rsid w:val="002D7FFD"/>
    <w:rsid w:val="002E058B"/>
    <w:rsid w:val="002E0728"/>
    <w:rsid w:val="002E1018"/>
    <w:rsid w:val="002E2618"/>
    <w:rsid w:val="002E2740"/>
    <w:rsid w:val="002E27CD"/>
    <w:rsid w:val="002E31B7"/>
    <w:rsid w:val="002E6517"/>
    <w:rsid w:val="002E75AD"/>
    <w:rsid w:val="002E7C47"/>
    <w:rsid w:val="002F0575"/>
    <w:rsid w:val="002F22DC"/>
    <w:rsid w:val="002F2AD2"/>
    <w:rsid w:val="002F3282"/>
    <w:rsid w:val="002F3801"/>
    <w:rsid w:val="002F3869"/>
    <w:rsid w:val="002F3CD1"/>
    <w:rsid w:val="002F53D2"/>
    <w:rsid w:val="002F570A"/>
    <w:rsid w:val="002F5D32"/>
    <w:rsid w:val="002F6D9E"/>
    <w:rsid w:val="002F6E1C"/>
    <w:rsid w:val="002F72C5"/>
    <w:rsid w:val="002F7509"/>
    <w:rsid w:val="002F7D2D"/>
    <w:rsid w:val="002F7D52"/>
    <w:rsid w:val="00300613"/>
    <w:rsid w:val="0030074B"/>
    <w:rsid w:val="003009D4"/>
    <w:rsid w:val="00300E37"/>
    <w:rsid w:val="00302334"/>
    <w:rsid w:val="003023EF"/>
    <w:rsid w:val="003026DF"/>
    <w:rsid w:val="00302822"/>
    <w:rsid w:val="00302912"/>
    <w:rsid w:val="00302FC1"/>
    <w:rsid w:val="00303788"/>
    <w:rsid w:val="003037FF"/>
    <w:rsid w:val="00303B71"/>
    <w:rsid w:val="00303BA5"/>
    <w:rsid w:val="003044C1"/>
    <w:rsid w:val="003046A4"/>
    <w:rsid w:val="00304A29"/>
    <w:rsid w:val="00304E39"/>
    <w:rsid w:val="003050EB"/>
    <w:rsid w:val="00305FBC"/>
    <w:rsid w:val="00305FFF"/>
    <w:rsid w:val="003064E3"/>
    <w:rsid w:val="00306E78"/>
    <w:rsid w:val="00306F84"/>
    <w:rsid w:val="00307415"/>
    <w:rsid w:val="00307C68"/>
    <w:rsid w:val="00307E0E"/>
    <w:rsid w:val="00310087"/>
    <w:rsid w:val="00310A8F"/>
    <w:rsid w:val="00310DC1"/>
    <w:rsid w:val="003112C6"/>
    <w:rsid w:val="0031168C"/>
    <w:rsid w:val="00311BD2"/>
    <w:rsid w:val="00311FD2"/>
    <w:rsid w:val="003125F0"/>
    <w:rsid w:val="003126F2"/>
    <w:rsid w:val="00312CA7"/>
    <w:rsid w:val="00312CB5"/>
    <w:rsid w:val="00312DA7"/>
    <w:rsid w:val="00312EBC"/>
    <w:rsid w:val="0031341E"/>
    <w:rsid w:val="003138A9"/>
    <w:rsid w:val="00313C7E"/>
    <w:rsid w:val="00314C1A"/>
    <w:rsid w:val="00316B3F"/>
    <w:rsid w:val="00316C54"/>
    <w:rsid w:val="00317335"/>
    <w:rsid w:val="00317500"/>
    <w:rsid w:val="003179C6"/>
    <w:rsid w:val="00317A37"/>
    <w:rsid w:val="00317E59"/>
    <w:rsid w:val="003201C7"/>
    <w:rsid w:val="00320301"/>
    <w:rsid w:val="00321858"/>
    <w:rsid w:val="00321A45"/>
    <w:rsid w:val="00321AA0"/>
    <w:rsid w:val="00322E2C"/>
    <w:rsid w:val="003231F5"/>
    <w:rsid w:val="003243F3"/>
    <w:rsid w:val="00324750"/>
    <w:rsid w:val="00324CD6"/>
    <w:rsid w:val="00326BA6"/>
    <w:rsid w:val="00326BEC"/>
    <w:rsid w:val="00326D18"/>
    <w:rsid w:val="00326D4C"/>
    <w:rsid w:val="00326E56"/>
    <w:rsid w:val="003276E1"/>
    <w:rsid w:val="00327CB2"/>
    <w:rsid w:val="00327EE4"/>
    <w:rsid w:val="00330151"/>
    <w:rsid w:val="00330A5D"/>
    <w:rsid w:val="00331F53"/>
    <w:rsid w:val="0033245B"/>
    <w:rsid w:val="0033354E"/>
    <w:rsid w:val="00333700"/>
    <w:rsid w:val="00333D5B"/>
    <w:rsid w:val="00334ECE"/>
    <w:rsid w:val="00335E95"/>
    <w:rsid w:val="003361DB"/>
    <w:rsid w:val="003370BB"/>
    <w:rsid w:val="003378CC"/>
    <w:rsid w:val="00337AF0"/>
    <w:rsid w:val="00337FCE"/>
    <w:rsid w:val="003400EF"/>
    <w:rsid w:val="00340295"/>
    <w:rsid w:val="00340888"/>
    <w:rsid w:val="00340EB7"/>
    <w:rsid w:val="0034236A"/>
    <w:rsid w:val="003425D5"/>
    <w:rsid w:val="00342CF9"/>
    <w:rsid w:val="00342F73"/>
    <w:rsid w:val="00343849"/>
    <w:rsid w:val="0034435D"/>
    <w:rsid w:val="00345056"/>
    <w:rsid w:val="00345DED"/>
    <w:rsid w:val="00345FC3"/>
    <w:rsid w:val="00346044"/>
    <w:rsid w:val="00346B57"/>
    <w:rsid w:val="00347B0C"/>
    <w:rsid w:val="00350076"/>
    <w:rsid w:val="003506FF"/>
    <w:rsid w:val="0035073C"/>
    <w:rsid w:val="003508B4"/>
    <w:rsid w:val="0035092B"/>
    <w:rsid w:val="00350C04"/>
    <w:rsid w:val="0035292F"/>
    <w:rsid w:val="00353990"/>
    <w:rsid w:val="00353CE3"/>
    <w:rsid w:val="00353E49"/>
    <w:rsid w:val="0035581B"/>
    <w:rsid w:val="00355D79"/>
    <w:rsid w:val="003570C4"/>
    <w:rsid w:val="00357307"/>
    <w:rsid w:val="00357C87"/>
    <w:rsid w:val="00357EDC"/>
    <w:rsid w:val="00360122"/>
    <w:rsid w:val="00360223"/>
    <w:rsid w:val="00360C13"/>
    <w:rsid w:val="00360EE7"/>
    <w:rsid w:val="00361259"/>
    <w:rsid w:val="00361BC7"/>
    <w:rsid w:val="00361E70"/>
    <w:rsid w:val="00361EE2"/>
    <w:rsid w:val="00362FC8"/>
    <w:rsid w:val="00363249"/>
    <w:rsid w:val="003634C9"/>
    <w:rsid w:val="00363794"/>
    <w:rsid w:val="00363A00"/>
    <w:rsid w:val="00363AF6"/>
    <w:rsid w:val="00363F57"/>
    <w:rsid w:val="00365A23"/>
    <w:rsid w:val="00365FE9"/>
    <w:rsid w:val="0036653D"/>
    <w:rsid w:val="00367529"/>
    <w:rsid w:val="003675B8"/>
    <w:rsid w:val="00367802"/>
    <w:rsid w:val="00367C41"/>
    <w:rsid w:val="003705E4"/>
    <w:rsid w:val="00371053"/>
    <w:rsid w:val="003714C3"/>
    <w:rsid w:val="00371595"/>
    <w:rsid w:val="003726E2"/>
    <w:rsid w:val="00372764"/>
    <w:rsid w:val="00372D18"/>
    <w:rsid w:val="00373606"/>
    <w:rsid w:val="00374017"/>
    <w:rsid w:val="0037420D"/>
    <w:rsid w:val="0037423B"/>
    <w:rsid w:val="00374874"/>
    <w:rsid w:val="003757EC"/>
    <w:rsid w:val="00375822"/>
    <w:rsid w:val="00375C7F"/>
    <w:rsid w:val="003762C0"/>
    <w:rsid w:val="00380445"/>
    <w:rsid w:val="00380853"/>
    <w:rsid w:val="00380967"/>
    <w:rsid w:val="003809DF"/>
    <w:rsid w:val="00380BD0"/>
    <w:rsid w:val="00381288"/>
    <w:rsid w:val="00382479"/>
    <w:rsid w:val="00383573"/>
    <w:rsid w:val="003836CB"/>
    <w:rsid w:val="00383E15"/>
    <w:rsid w:val="0038441D"/>
    <w:rsid w:val="00384A39"/>
    <w:rsid w:val="00384C89"/>
    <w:rsid w:val="00385287"/>
    <w:rsid w:val="00386E89"/>
    <w:rsid w:val="00387745"/>
    <w:rsid w:val="003878EA"/>
    <w:rsid w:val="00387FDA"/>
    <w:rsid w:val="003901E2"/>
    <w:rsid w:val="00390749"/>
    <w:rsid w:val="00390DAE"/>
    <w:rsid w:val="00391157"/>
    <w:rsid w:val="003917C7"/>
    <w:rsid w:val="00391B15"/>
    <w:rsid w:val="00392227"/>
    <w:rsid w:val="00392321"/>
    <w:rsid w:val="00392D5F"/>
    <w:rsid w:val="0039424C"/>
    <w:rsid w:val="00395385"/>
    <w:rsid w:val="00395E08"/>
    <w:rsid w:val="003962C7"/>
    <w:rsid w:val="0039690C"/>
    <w:rsid w:val="00396DAB"/>
    <w:rsid w:val="00396EB8"/>
    <w:rsid w:val="00396F44"/>
    <w:rsid w:val="00397289"/>
    <w:rsid w:val="00397483"/>
    <w:rsid w:val="00397898"/>
    <w:rsid w:val="003979D0"/>
    <w:rsid w:val="00397E8D"/>
    <w:rsid w:val="003A0A62"/>
    <w:rsid w:val="003A24BE"/>
    <w:rsid w:val="003A2621"/>
    <w:rsid w:val="003A2C27"/>
    <w:rsid w:val="003A31B0"/>
    <w:rsid w:val="003A3A4E"/>
    <w:rsid w:val="003A3B8C"/>
    <w:rsid w:val="003A3DD6"/>
    <w:rsid w:val="003A45B5"/>
    <w:rsid w:val="003A4AA8"/>
    <w:rsid w:val="003A54A0"/>
    <w:rsid w:val="003A55AB"/>
    <w:rsid w:val="003A6AC4"/>
    <w:rsid w:val="003A6CC5"/>
    <w:rsid w:val="003A71B6"/>
    <w:rsid w:val="003B035B"/>
    <w:rsid w:val="003B175C"/>
    <w:rsid w:val="003B17D5"/>
    <w:rsid w:val="003B218D"/>
    <w:rsid w:val="003B25AA"/>
    <w:rsid w:val="003B2A8C"/>
    <w:rsid w:val="003B2F18"/>
    <w:rsid w:val="003B366B"/>
    <w:rsid w:val="003B3915"/>
    <w:rsid w:val="003B39C6"/>
    <w:rsid w:val="003B4747"/>
    <w:rsid w:val="003B5000"/>
    <w:rsid w:val="003B58DB"/>
    <w:rsid w:val="003B595E"/>
    <w:rsid w:val="003B5F4A"/>
    <w:rsid w:val="003B618F"/>
    <w:rsid w:val="003B6ABC"/>
    <w:rsid w:val="003B7547"/>
    <w:rsid w:val="003B7AC3"/>
    <w:rsid w:val="003C08BE"/>
    <w:rsid w:val="003C1031"/>
    <w:rsid w:val="003C197E"/>
    <w:rsid w:val="003C24EC"/>
    <w:rsid w:val="003C2570"/>
    <w:rsid w:val="003C2DD6"/>
    <w:rsid w:val="003C45E1"/>
    <w:rsid w:val="003C498E"/>
    <w:rsid w:val="003C4E54"/>
    <w:rsid w:val="003C5208"/>
    <w:rsid w:val="003C5428"/>
    <w:rsid w:val="003D0561"/>
    <w:rsid w:val="003D0849"/>
    <w:rsid w:val="003D095A"/>
    <w:rsid w:val="003D0A83"/>
    <w:rsid w:val="003D0DBE"/>
    <w:rsid w:val="003D0E59"/>
    <w:rsid w:val="003D2846"/>
    <w:rsid w:val="003D2A8D"/>
    <w:rsid w:val="003D3665"/>
    <w:rsid w:val="003D3BB4"/>
    <w:rsid w:val="003D436A"/>
    <w:rsid w:val="003D4759"/>
    <w:rsid w:val="003D50F9"/>
    <w:rsid w:val="003D56AB"/>
    <w:rsid w:val="003D59F3"/>
    <w:rsid w:val="003D7159"/>
    <w:rsid w:val="003D776D"/>
    <w:rsid w:val="003E0669"/>
    <w:rsid w:val="003E0856"/>
    <w:rsid w:val="003E1030"/>
    <w:rsid w:val="003E17A5"/>
    <w:rsid w:val="003E190F"/>
    <w:rsid w:val="003E1D63"/>
    <w:rsid w:val="003E2092"/>
    <w:rsid w:val="003E25AE"/>
    <w:rsid w:val="003E2D0D"/>
    <w:rsid w:val="003E2EE4"/>
    <w:rsid w:val="003E3D7B"/>
    <w:rsid w:val="003E3D7E"/>
    <w:rsid w:val="003E56AB"/>
    <w:rsid w:val="003E57BB"/>
    <w:rsid w:val="003E64A7"/>
    <w:rsid w:val="003E6D32"/>
    <w:rsid w:val="003E77F7"/>
    <w:rsid w:val="003F07B8"/>
    <w:rsid w:val="003F08F0"/>
    <w:rsid w:val="003F0999"/>
    <w:rsid w:val="003F1126"/>
    <w:rsid w:val="003F183E"/>
    <w:rsid w:val="003F1BD3"/>
    <w:rsid w:val="003F1CBC"/>
    <w:rsid w:val="003F233E"/>
    <w:rsid w:val="003F32CF"/>
    <w:rsid w:val="003F3571"/>
    <w:rsid w:val="003F3715"/>
    <w:rsid w:val="003F3D26"/>
    <w:rsid w:val="003F4FAD"/>
    <w:rsid w:val="003F4FCE"/>
    <w:rsid w:val="003F573B"/>
    <w:rsid w:val="003F5ACE"/>
    <w:rsid w:val="003F5C89"/>
    <w:rsid w:val="003F63AC"/>
    <w:rsid w:val="003F64B9"/>
    <w:rsid w:val="003F6D3D"/>
    <w:rsid w:val="003F745E"/>
    <w:rsid w:val="003F77F7"/>
    <w:rsid w:val="003F7D77"/>
    <w:rsid w:val="003F7DCC"/>
    <w:rsid w:val="0040069B"/>
    <w:rsid w:val="0040183C"/>
    <w:rsid w:val="004019E7"/>
    <w:rsid w:val="004029BA"/>
    <w:rsid w:val="004029D9"/>
    <w:rsid w:val="00402EF6"/>
    <w:rsid w:val="0040403C"/>
    <w:rsid w:val="00405A3F"/>
    <w:rsid w:val="00405ED0"/>
    <w:rsid w:val="00406012"/>
    <w:rsid w:val="00407820"/>
    <w:rsid w:val="00407C76"/>
    <w:rsid w:val="00407FC6"/>
    <w:rsid w:val="00410471"/>
    <w:rsid w:val="00411242"/>
    <w:rsid w:val="00411B04"/>
    <w:rsid w:val="004124C7"/>
    <w:rsid w:val="00412C24"/>
    <w:rsid w:val="00413D8F"/>
    <w:rsid w:val="00414567"/>
    <w:rsid w:val="004149AF"/>
    <w:rsid w:val="004160E1"/>
    <w:rsid w:val="004172AC"/>
    <w:rsid w:val="004172EB"/>
    <w:rsid w:val="00417766"/>
    <w:rsid w:val="00420151"/>
    <w:rsid w:val="00420AF3"/>
    <w:rsid w:val="004210BF"/>
    <w:rsid w:val="00421E01"/>
    <w:rsid w:val="00422595"/>
    <w:rsid w:val="004225F3"/>
    <w:rsid w:val="00422F87"/>
    <w:rsid w:val="0042366E"/>
    <w:rsid w:val="004243D6"/>
    <w:rsid w:val="00425A48"/>
    <w:rsid w:val="004271C7"/>
    <w:rsid w:val="00427993"/>
    <w:rsid w:val="00427ACE"/>
    <w:rsid w:val="004305C4"/>
    <w:rsid w:val="00430B97"/>
    <w:rsid w:val="004314AD"/>
    <w:rsid w:val="00431589"/>
    <w:rsid w:val="004315AC"/>
    <w:rsid w:val="00431A8D"/>
    <w:rsid w:val="0043261B"/>
    <w:rsid w:val="00432BCB"/>
    <w:rsid w:val="00433103"/>
    <w:rsid w:val="00435EC0"/>
    <w:rsid w:val="00436864"/>
    <w:rsid w:val="00436ADD"/>
    <w:rsid w:val="004407CB"/>
    <w:rsid w:val="00440DB5"/>
    <w:rsid w:val="004410A7"/>
    <w:rsid w:val="00441F2D"/>
    <w:rsid w:val="004430E0"/>
    <w:rsid w:val="004439DB"/>
    <w:rsid w:val="00443A0B"/>
    <w:rsid w:val="00444DB8"/>
    <w:rsid w:val="00445454"/>
    <w:rsid w:val="00445B04"/>
    <w:rsid w:val="00446460"/>
    <w:rsid w:val="00446B51"/>
    <w:rsid w:val="004474CD"/>
    <w:rsid w:val="0044777B"/>
    <w:rsid w:val="00447FBA"/>
    <w:rsid w:val="00450C5B"/>
    <w:rsid w:val="00450E47"/>
    <w:rsid w:val="004512BC"/>
    <w:rsid w:val="0045247C"/>
    <w:rsid w:val="00452A51"/>
    <w:rsid w:val="00453250"/>
    <w:rsid w:val="004533B0"/>
    <w:rsid w:val="0045441F"/>
    <w:rsid w:val="00454EC6"/>
    <w:rsid w:val="00455986"/>
    <w:rsid w:val="00455CDF"/>
    <w:rsid w:val="00456200"/>
    <w:rsid w:val="00457A52"/>
    <w:rsid w:val="00457D7B"/>
    <w:rsid w:val="00457E80"/>
    <w:rsid w:val="0046130B"/>
    <w:rsid w:val="004622F8"/>
    <w:rsid w:val="0046266C"/>
    <w:rsid w:val="004628B9"/>
    <w:rsid w:val="00462A03"/>
    <w:rsid w:val="00462B27"/>
    <w:rsid w:val="00462FDA"/>
    <w:rsid w:val="004643EA"/>
    <w:rsid w:val="00464E15"/>
    <w:rsid w:val="00464FF1"/>
    <w:rsid w:val="00465478"/>
    <w:rsid w:val="00465E19"/>
    <w:rsid w:val="00466898"/>
    <w:rsid w:val="00466FB5"/>
    <w:rsid w:val="00467021"/>
    <w:rsid w:val="004672AA"/>
    <w:rsid w:val="00467E6B"/>
    <w:rsid w:val="0047067C"/>
    <w:rsid w:val="00471151"/>
    <w:rsid w:val="00473000"/>
    <w:rsid w:val="004734DA"/>
    <w:rsid w:val="00473966"/>
    <w:rsid w:val="00473A98"/>
    <w:rsid w:val="0047414F"/>
    <w:rsid w:val="00474D3C"/>
    <w:rsid w:val="00475A5A"/>
    <w:rsid w:val="00475D0C"/>
    <w:rsid w:val="00476368"/>
    <w:rsid w:val="00476A84"/>
    <w:rsid w:val="00476CC8"/>
    <w:rsid w:val="0047741E"/>
    <w:rsid w:val="004775EF"/>
    <w:rsid w:val="00477730"/>
    <w:rsid w:val="00477CDA"/>
    <w:rsid w:val="00477D20"/>
    <w:rsid w:val="00480310"/>
    <w:rsid w:val="0048044F"/>
    <w:rsid w:val="00480A50"/>
    <w:rsid w:val="00480B25"/>
    <w:rsid w:val="00481819"/>
    <w:rsid w:val="00481843"/>
    <w:rsid w:val="00481E71"/>
    <w:rsid w:val="004843F8"/>
    <w:rsid w:val="00484A70"/>
    <w:rsid w:val="0048573C"/>
    <w:rsid w:val="00486BC5"/>
    <w:rsid w:val="00490BA8"/>
    <w:rsid w:val="00490CCE"/>
    <w:rsid w:val="0049104D"/>
    <w:rsid w:val="0049106C"/>
    <w:rsid w:val="00492416"/>
    <w:rsid w:val="00493258"/>
    <w:rsid w:val="004932E2"/>
    <w:rsid w:val="004937F4"/>
    <w:rsid w:val="0049381F"/>
    <w:rsid w:val="00493B4A"/>
    <w:rsid w:val="0049412C"/>
    <w:rsid w:val="00494604"/>
    <w:rsid w:val="00494D54"/>
    <w:rsid w:val="00497331"/>
    <w:rsid w:val="00497506"/>
    <w:rsid w:val="004A1314"/>
    <w:rsid w:val="004A2111"/>
    <w:rsid w:val="004A21A0"/>
    <w:rsid w:val="004A23CF"/>
    <w:rsid w:val="004A30C7"/>
    <w:rsid w:val="004A3103"/>
    <w:rsid w:val="004A3814"/>
    <w:rsid w:val="004A393B"/>
    <w:rsid w:val="004A39AB"/>
    <w:rsid w:val="004A3A91"/>
    <w:rsid w:val="004A4131"/>
    <w:rsid w:val="004A4247"/>
    <w:rsid w:val="004A4F1C"/>
    <w:rsid w:val="004A6B13"/>
    <w:rsid w:val="004A6BBB"/>
    <w:rsid w:val="004B0A0F"/>
    <w:rsid w:val="004B1E1E"/>
    <w:rsid w:val="004B2042"/>
    <w:rsid w:val="004B256A"/>
    <w:rsid w:val="004B2AD0"/>
    <w:rsid w:val="004B2B0A"/>
    <w:rsid w:val="004B2BFE"/>
    <w:rsid w:val="004B37BD"/>
    <w:rsid w:val="004B3927"/>
    <w:rsid w:val="004B3C47"/>
    <w:rsid w:val="004B4B9C"/>
    <w:rsid w:val="004B4E01"/>
    <w:rsid w:val="004B4ECF"/>
    <w:rsid w:val="004B4FB0"/>
    <w:rsid w:val="004B52F2"/>
    <w:rsid w:val="004B555F"/>
    <w:rsid w:val="004B5BBA"/>
    <w:rsid w:val="004B61CB"/>
    <w:rsid w:val="004B64E8"/>
    <w:rsid w:val="004B6AAC"/>
    <w:rsid w:val="004B6BCA"/>
    <w:rsid w:val="004C0571"/>
    <w:rsid w:val="004C05DA"/>
    <w:rsid w:val="004C0A30"/>
    <w:rsid w:val="004C1663"/>
    <w:rsid w:val="004C23B6"/>
    <w:rsid w:val="004C2602"/>
    <w:rsid w:val="004C2EF2"/>
    <w:rsid w:val="004C343B"/>
    <w:rsid w:val="004C3469"/>
    <w:rsid w:val="004C397C"/>
    <w:rsid w:val="004C3A4D"/>
    <w:rsid w:val="004C3D3A"/>
    <w:rsid w:val="004C4B1A"/>
    <w:rsid w:val="004C4BA7"/>
    <w:rsid w:val="004C5015"/>
    <w:rsid w:val="004C52C0"/>
    <w:rsid w:val="004C55A1"/>
    <w:rsid w:val="004C55CF"/>
    <w:rsid w:val="004C56FE"/>
    <w:rsid w:val="004C5D99"/>
    <w:rsid w:val="004C5E5F"/>
    <w:rsid w:val="004C68E1"/>
    <w:rsid w:val="004C6947"/>
    <w:rsid w:val="004C757C"/>
    <w:rsid w:val="004C7C66"/>
    <w:rsid w:val="004D03AD"/>
    <w:rsid w:val="004D05DB"/>
    <w:rsid w:val="004D0735"/>
    <w:rsid w:val="004D0E23"/>
    <w:rsid w:val="004D110C"/>
    <w:rsid w:val="004D1829"/>
    <w:rsid w:val="004D21F8"/>
    <w:rsid w:val="004D2AEC"/>
    <w:rsid w:val="004D2CAE"/>
    <w:rsid w:val="004D2E05"/>
    <w:rsid w:val="004D38D4"/>
    <w:rsid w:val="004D3A09"/>
    <w:rsid w:val="004D4C4F"/>
    <w:rsid w:val="004D4EA0"/>
    <w:rsid w:val="004D599C"/>
    <w:rsid w:val="004D5D24"/>
    <w:rsid w:val="004D71FE"/>
    <w:rsid w:val="004D7248"/>
    <w:rsid w:val="004D76B9"/>
    <w:rsid w:val="004D7964"/>
    <w:rsid w:val="004E0661"/>
    <w:rsid w:val="004E070E"/>
    <w:rsid w:val="004E0FC0"/>
    <w:rsid w:val="004E2330"/>
    <w:rsid w:val="004E2455"/>
    <w:rsid w:val="004E2477"/>
    <w:rsid w:val="004E2C01"/>
    <w:rsid w:val="004E34A2"/>
    <w:rsid w:val="004E3BE1"/>
    <w:rsid w:val="004E4AF1"/>
    <w:rsid w:val="004E50CD"/>
    <w:rsid w:val="004E5D19"/>
    <w:rsid w:val="004E624F"/>
    <w:rsid w:val="004F0255"/>
    <w:rsid w:val="004F0CE0"/>
    <w:rsid w:val="004F1764"/>
    <w:rsid w:val="004F1A50"/>
    <w:rsid w:val="004F22F2"/>
    <w:rsid w:val="004F2704"/>
    <w:rsid w:val="004F2811"/>
    <w:rsid w:val="004F29FE"/>
    <w:rsid w:val="004F2D4D"/>
    <w:rsid w:val="004F33A6"/>
    <w:rsid w:val="004F3569"/>
    <w:rsid w:val="004F3943"/>
    <w:rsid w:val="004F4007"/>
    <w:rsid w:val="004F51C9"/>
    <w:rsid w:val="004F6029"/>
    <w:rsid w:val="004F6157"/>
    <w:rsid w:val="004F6721"/>
    <w:rsid w:val="004F6BEF"/>
    <w:rsid w:val="004F7189"/>
    <w:rsid w:val="004F78BF"/>
    <w:rsid w:val="004F7A87"/>
    <w:rsid w:val="0050004F"/>
    <w:rsid w:val="00500667"/>
    <w:rsid w:val="005012D1"/>
    <w:rsid w:val="0050139F"/>
    <w:rsid w:val="00501A8E"/>
    <w:rsid w:val="0050285A"/>
    <w:rsid w:val="00502E24"/>
    <w:rsid w:val="00503FE7"/>
    <w:rsid w:val="005041E5"/>
    <w:rsid w:val="00504C34"/>
    <w:rsid w:val="00507AF2"/>
    <w:rsid w:val="00507BF6"/>
    <w:rsid w:val="00507F13"/>
    <w:rsid w:val="005103C2"/>
    <w:rsid w:val="00510505"/>
    <w:rsid w:val="005106EF"/>
    <w:rsid w:val="00511719"/>
    <w:rsid w:val="00511F1D"/>
    <w:rsid w:val="0051295E"/>
    <w:rsid w:val="00512BEF"/>
    <w:rsid w:val="00513071"/>
    <w:rsid w:val="005132ED"/>
    <w:rsid w:val="00513507"/>
    <w:rsid w:val="00513529"/>
    <w:rsid w:val="00514552"/>
    <w:rsid w:val="005152A3"/>
    <w:rsid w:val="00515870"/>
    <w:rsid w:val="00515DA1"/>
    <w:rsid w:val="00515E53"/>
    <w:rsid w:val="00515FD1"/>
    <w:rsid w:val="00516138"/>
    <w:rsid w:val="005163CD"/>
    <w:rsid w:val="00516A67"/>
    <w:rsid w:val="00516BCD"/>
    <w:rsid w:val="00516E41"/>
    <w:rsid w:val="00516F4D"/>
    <w:rsid w:val="005172A0"/>
    <w:rsid w:val="00517360"/>
    <w:rsid w:val="0051763A"/>
    <w:rsid w:val="00517B08"/>
    <w:rsid w:val="005205FD"/>
    <w:rsid w:val="005210C0"/>
    <w:rsid w:val="00521210"/>
    <w:rsid w:val="0052145D"/>
    <w:rsid w:val="00521599"/>
    <w:rsid w:val="005225DC"/>
    <w:rsid w:val="005225F1"/>
    <w:rsid w:val="00522760"/>
    <w:rsid w:val="00522F1E"/>
    <w:rsid w:val="005231C9"/>
    <w:rsid w:val="0052347D"/>
    <w:rsid w:val="00523EAA"/>
    <w:rsid w:val="00524B4D"/>
    <w:rsid w:val="005251A1"/>
    <w:rsid w:val="00525447"/>
    <w:rsid w:val="00526A71"/>
    <w:rsid w:val="00527E7D"/>
    <w:rsid w:val="0053012B"/>
    <w:rsid w:val="0053037B"/>
    <w:rsid w:val="005318F8"/>
    <w:rsid w:val="00531ED5"/>
    <w:rsid w:val="00532C2E"/>
    <w:rsid w:val="005345D7"/>
    <w:rsid w:val="00534B40"/>
    <w:rsid w:val="00534FCA"/>
    <w:rsid w:val="0053576A"/>
    <w:rsid w:val="00535A3F"/>
    <w:rsid w:val="00535BF9"/>
    <w:rsid w:val="00535CA3"/>
    <w:rsid w:val="00536273"/>
    <w:rsid w:val="00536B7C"/>
    <w:rsid w:val="005374B8"/>
    <w:rsid w:val="0053784F"/>
    <w:rsid w:val="00540316"/>
    <w:rsid w:val="0054171C"/>
    <w:rsid w:val="00541963"/>
    <w:rsid w:val="00541E4C"/>
    <w:rsid w:val="005423D8"/>
    <w:rsid w:val="005424B1"/>
    <w:rsid w:val="0054286B"/>
    <w:rsid w:val="00543188"/>
    <w:rsid w:val="005434D7"/>
    <w:rsid w:val="00543906"/>
    <w:rsid w:val="005447AA"/>
    <w:rsid w:val="00544C9C"/>
    <w:rsid w:val="00545F77"/>
    <w:rsid w:val="00546585"/>
    <w:rsid w:val="00546D2E"/>
    <w:rsid w:val="00546D43"/>
    <w:rsid w:val="005471C1"/>
    <w:rsid w:val="00547611"/>
    <w:rsid w:val="00547636"/>
    <w:rsid w:val="00547F2F"/>
    <w:rsid w:val="0055087A"/>
    <w:rsid w:val="00552522"/>
    <w:rsid w:val="00553124"/>
    <w:rsid w:val="00553C98"/>
    <w:rsid w:val="00554FA1"/>
    <w:rsid w:val="00555B76"/>
    <w:rsid w:val="00556414"/>
    <w:rsid w:val="00556F74"/>
    <w:rsid w:val="005579BC"/>
    <w:rsid w:val="00560158"/>
    <w:rsid w:val="0056054B"/>
    <w:rsid w:val="005613D8"/>
    <w:rsid w:val="00561BCF"/>
    <w:rsid w:val="0056229F"/>
    <w:rsid w:val="005625DF"/>
    <w:rsid w:val="005633F0"/>
    <w:rsid w:val="00563FCF"/>
    <w:rsid w:val="00564124"/>
    <w:rsid w:val="005646F4"/>
    <w:rsid w:val="00564A98"/>
    <w:rsid w:val="00564E98"/>
    <w:rsid w:val="00566297"/>
    <w:rsid w:val="0056642A"/>
    <w:rsid w:val="005666EA"/>
    <w:rsid w:val="0056730D"/>
    <w:rsid w:val="005674DD"/>
    <w:rsid w:val="00567A4B"/>
    <w:rsid w:val="00570285"/>
    <w:rsid w:val="00570590"/>
    <w:rsid w:val="00570C7A"/>
    <w:rsid w:val="005710B0"/>
    <w:rsid w:val="005716E5"/>
    <w:rsid w:val="00571704"/>
    <w:rsid w:val="00571D44"/>
    <w:rsid w:val="00571E01"/>
    <w:rsid w:val="005722EC"/>
    <w:rsid w:val="00572821"/>
    <w:rsid w:val="00572CA9"/>
    <w:rsid w:val="00572D1C"/>
    <w:rsid w:val="005739EE"/>
    <w:rsid w:val="005739F4"/>
    <w:rsid w:val="005747AF"/>
    <w:rsid w:val="00574A22"/>
    <w:rsid w:val="00574EC3"/>
    <w:rsid w:val="00575098"/>
    <w:rsid w:val="005752FA"/>
    <w:rsid w:val="005755E3"/>
    <w:rsid w:val="00575D5F"/>
    <w:rsid w:val="005765EA"/>
    <w:rsid w:val="00576BE7"/>
    <w:rsid w:val="00576C31"/>
    <w:rsid w:val="00576D2D"/>
    <w:rsid w:val="005773C0"/>
    <w:rsid w:val="00577A7B"/>
    <w:rsid w:val="00577E6C"/>
    <w:rsid w:val="0058063C"/>
    <w:rsid w:val="005806E9"/>
    <w:rsid w:val="00580CFC"/>
    <w:rsid w:val="0058206C"/>
    <w:rsid w:val="00583144"/>
    <w:rsid w:val="00583A8A"/>
    <w:rsid w:val="00583CDC"/>
    <w:rsid w:val="00584B0D"/>
    <w:rsid w:val="0058553D"/>
    <w:rsid w:val="00586D2C"/>
    <w:rsid w:val="005874D0"/>
    <w:rsid w:val="005875B5"/>
    <w:rsid w:val="0059102D"/>
    <w:rsid w:val="00591AF2"/>
    <w:rsid w:val="00591BC7"/>
    <w:rsid w:val="00592283"/>
    <w:rsid w:val="005927D0"/>
    <w:rsid w:val="00593380"/>
    <w:rsid w:val="00593C11"/>
    <w:rsid w:val="00593CAF"/>
    <w:rsid w:val="00595333"/>
    <w:rsid w:val="00595391"/>
    <w:rsid w:val="00595FD5"/>
    <w:rsid w:val="0059606C"/>
    <w:rsid w:val="00596E6A"/>
    <w:rsid w:val="0059710E"/>
    <w:rsid w:val="00597365"/>
    <w:rsid w:val="00597FDD"/>
    <w:rsid w:val="005A07DA"/>
    <w:rsid w:val="005A17BB"/>
    <w:rsid w:val="005A19EC"/>
    <w:rsid w:val="005A2FCE"/>
    <w:rsid w:val="005A41B7"/>
    <w:rsid w:val="005A497A"/>
    <w:rsid w:val="005A53AC"/>
    <w:rsid w:val="005A6C2C"/>
    <w:rsid w:val="005B00F4"/>
    <w:rsid w:val="005B0309"/>
    <w:rsid w:val="005B0A13"/>
    <w:rsid w:val="005B0A16"/>
    <w:rsid w:val="005B0A72"/>
    <w:rsid w:val="005B13F2"/>
    <w:rsid w:val="005B1823"/>
    <w:rsid w:val="005B1ABE"/>
    <w:rsid w:val="005B1F26"/>
    <w:rsid w:val="005B2763"/>
    <w:rsid w:val="005B3F4C"/>
    <w:rsid w:val="005B4634"/>
    <w:rsid w:val="005B4A12"/>
    <w:rsid w:val="005B525F"/>
    <w:rsid w:val="005B52E9"/>
    <w:rsid w:val="005B63FE"/>
    <w:rsid w:val="005B6C65"/>
    <w:rsid w:val="005B72BF"/>
    <w:rsid w:val="005B77B6"/>
    <w:rsid w:val="005B7852"/>
    <w:rsid w:val="005B7D42"/>
    <w:rsid w:val="005C09EB"/>
    <w:rsid w:val="005C2171"/>
    <w:rsid w:val="005C23CF"/>
    <w:rsid w:val="005C2BD1"/>
    <w:rsid w:val="005C32C6"/>
    <w:rsid w:val="005C3D2C"/>
    <w:rsid w:val="005C42DB"/>
    <w:rsid w:val="005C581C"/>
    <w:rsid w:val="005C66B7"/>
    <w:rsid w:val="005C6AFA"/>
    <w:rsid w:val="005C7D05"/>
    <w:rsid w:val="005C7D17"/>
    <w:rsid w:val="005D0812"/>
    <w:rsid w:val="005D17DD"/>
    <w:rsid w:val="005D1B3D"/>
    <w:rsid w:val="005D1CF1"/>
    <w:rsid w:val="005D1DBB"/>
    <w:rsid w:val="005D2CE3"/>
    <w:rsid w:val="005D30FD"/>
    <w:rsid w:val="005D4425"/>
    <w:rsid w:val="005D4D7A"/>
    <w:rsid w:val="005D5CEC"/>
    <w:rsid w:val="005D5E2A"/>
    <w:rsid w:val="005D79DC"/>
    <w:rsid w:val="005D7E97"/>
    <w:rsid w:val="005E0984"/>
    <w:rsid w:val="005E1BBF"/>
    <w:rsid w:val="005E1D8D"/>
    <w:rsid w:val="005E23B4"/>
    <w:rsid w:val="005E38BF"/>
    <w:rsid w:val="005E3E4B"/>
    <w:rsid w:val="005E4A85"/>
    <w:rsid w:val="005E5773"/>
    <w:rsid w:val="005E59DE"/>
    <w:rsid w:val="005E5A58"/>
    <w:rsid w:val="005E682B"/>
    <w:rsid w:val="005E6A0C"/>
    <w:rsid w:val="005E71CC"/>
    <w:rsid w:val="005E7744"/>
    <w:rsid w:val="005F01B2"/>
    <w:rsid w:val="005F0582"/>
    <w:rsid w:val="005F084D"/>
    <w:rsid w:val="005F0C49"/>
    <w:rsid w:val="005F0CAF"/>
    <w:rsid w:val="005F15B9"/>
    <w:rsid w:val="005F1726"/>
    <w:rsid w:val="005F2958"/>
    <w:rsid w:val="005F2A81"/>
    <w:rsid w:val="005F2CBF"/>
    <w:rsid w:val="005F2E10"/>
    <w:rsid w:val="005F35EE"/>
    <w:rsid w:val="005F4600"/>
    <w:rsid w:val="005F4A71"/>
    <w:rsid w:val="005F4E72"/>
    <w:rsid w:val="005F5B5C"/>
    <w:rsid w:val="005F6994"/>
    <w:rsid w:val="005F70FA"/>
    <w:rsid w:val="005F7206"/>
    <w:rsid w:val="005F7B13"/>
    <w:rsid w:val="006002A1"/>
    <w:rsid w:val="006004F3"/>
    <w:rsid w:val="0060064D"/>
    <w:rsid w:val="006024F0"/>
    <w:rsid w:val="00604437"/>
    <w:rsid w:val="00604CFA"/>
    <w:rsid w:val="00604E16"/>
    <w:rsid w:val="00604E37"/>
    <w:rsid w:val="0060533D"/>
    <w:rsid w:val="006076E9"/>
    <w:rsid w:val="006109A2"/>
    <w:rsid w:val="00610C0C"/>
    <w:rsid w:val="00610F43"/>
    <w:rsid w:val="00611038"/>
    <w:rsid w:val="00611AC5"/>
    <w:rsid w:val="00613227"/>
    <w:rsid w:val="0061465B"/>
    <w:rsid w:val="0061483F"/>
    <w:rsid w:val="00614D3F"/>
    <w:rsid w:val="00614EE4"/>
    <w:rsid w:val="006153A1"/>
    <w:rsid w:val="00615E0C"/>
    <w:rsid w:val="0061670D"/>
    <w:rsid w:val="00616931"/>
    <w:rsid w:val="00617137"/>
    <w:rsid w:val="00617549"/>
    <w:rsid w:val="0061781E"/>
    <w:rsid w:val="006179C5"/>
    <w:rsid w:val="00617C49"/>
    <w:rsid w:val="0062034B"/>
    <w:rsid w:val="00622096"/>
    <w:rsid w:val="00622D54"/>
    <w:rsid w:val="0062369E"/>
    <w:rsid w:val="00623752"/>
    <w:rsid w:val="00623F46"/>
    <w:rsid w:val="0062403E"/>
    <w:rsid w:val="00624B3F"/>
    <w:rsid w:val="00625374"/>
    <w:rsid w:val="00625577"/>
    <w:rsid w:val="00625A5E"/>
    <w:rsid w:val="00625F87"/>
    <w:rsid w:val="006261F2"/>
    <w:rsid w:val="00626818"/>
    <w:rsid w:val="00626906"/>
    <w:rsid w:val="00626907"/>
    <w:rsid w:val="006270D2"/>
    <w:rsid w:val="0062734D"/>
    <w:rsid w:val="006278AC"/>
    <w:rsid w:val="00627B52"/>
    <w:rsid w:val="00630602"/>
    <w:rsid w:val="00630779"/>
    <w:rsid w:val="0063242C"/>
    <w:rsid w:val="00634431"/>
    <w:rsid w:val="00635274"/>
    <w:rsid w:val="00636046"/>
    <w:rsid w:val="00636510"/>
    <w:rsid w:val="00636580"/>
    <w:rsid w:val="006365FA"/>
    <w:rsid w:val="00636AF7"/>
    <w:rsid w:val="00636B43"/>
    <w:rsid w:val="006370D7"/>
    <w:rsid w:val="0063773F"/>
    <w:rsid w:val="00637F53"/>
    <w:rsid w:val="00640C71"/>
    <w:rsid w:val="00641785"/>
    <w:rsid w:val="00641882"/>
    <w:rsid w:val="006422B3"/>
    <w:rsid w:val="00643B60"/>
    <w:rsid w:val="006446AE"/>
    <w:rsid w:val="006451F2"/>
    <w:rsid w:val="00645D33"/>
    <w:rsid w:val="00646D15"/>
    <w:rsid w:val="00650245"/>
    <w:rsid w:val="006502E7"/>
    <w:rsid w:val="00650E92"/>
    <w:rsid w:val="00651117"/>
    <w:rsid w:val="00651A27"/>
    <w:rsid w:val="0065210D"/>
    <w:rsid w:val="0065220A"/>
    <w:rsid w:val="00652E86"/>
    <w:rsid w:val="006533BB"/>
    <w:rsid w:val="00653765"/>
    <w:rsid w:val="00653B1D"/>
    <w:rsid w:val="00654483"/>
    <w:rsid w:val="006544FF"/>
    <w:rsid w:val="00654715"/>
    <w:rsid w:val="00654BCB"/>
    <w:rsid w:val="00655228"/>
    <w:rsid w:val="00655B43"/>
    <w:rsid w:val="006560DA"/>
    <w:rsid w:val="00656EF6"/>
    <w:rsid w:val="0065714D"/>
    <w:rsid w:val="006608D4"/>
    <w:rsid w:val="00660ABE"/>
    <w:rsid w:val="0066123A"/>
    <w:rsid w:val="0066150A"/>
    <w:rsid w:val="0066183D"/>
    <w:rsid w:val="006624B4"/>
    <w:rsid w:val="0066387F"/>
    <w:rsid w:val="00666C1F"/>
    <w:rsid w:val="006676AE"/>
    <w:rsid w:val="0066780D"/>
    <w:rsid w:val="006678E9"/>
    <w:rsid w:val="006701CB"/>
    <w:rsid w:val="00670776"/>
    <w:rsid w:val="0067299D"/>
    <w:rsid w:val="00672D18"/>
    <w:rsid w:val="006733F1"/>
    <w:rsid w:val="006738F0"/>
    <w:rsid w:val="00674C66"/>
    <w:rsid w:val="00674EDD"/>
    <w:rsid w:val="00675036"/>
    <w:rsid w:val="006751D2"/>
    <w:rsid w:val="0067529C"/>
    <w:rsid w:val="00675643"/>
    <w:rsid w:val="00676574"/>
    <w:rsid w:val="006769C7"/>
    <w:rsid w:val="00676CF6"/>
    <w:rsid w:val="00676FD7"/>
    <w:rsid w:val="00676FE4"/>
    <w:rsid w:val="006773F2"/>
    <w:rsid w:val="006802D5"/>
    <w:rsid w:val="00680F1D"/>
    <w:rsid w:val="00681AB8"/>
    <w:rsid w:val="00681F5C"/>
    <w:rsid w:val="00682744"/>
    <w:rsid w:val="00682D16"/>
    <w:rsid w:val="00682D7F"/>
    <w:rsid w:val="00682FA9"/>
    <w:rsid w:val="006844AD"/>
    <w:rsid w:val="006847A8"/>
    <w:rsid w:val="006847AF"/>
    <w:rsid w:val="00685120"/>
    <w:rsid w:val="0068639B"/>
    <w:rsid w:val="00686CBF"/>
    <w:rsid w:val="00690661"/>
    <w:rsid w:val="00690EE4"/>
    <w:rsid w:val="00690FAB"/>
    <w:rsid w:val="006916B2"/>
    <w:rsid w:val="00691905"/>
    <w:rsid w:val="00691DEC"/>
    <w:rsid w:val="006920B0"/>
    <w:rsid w:val="006933CB"/>
    <w:rsid w:val="006940EB"/>
    <w:rsid w:val="00694614"/>
    <w:rsid w:val="00694D73"/>
    <w:rsid w:val="00694FCA"/>
    <w:rsid w:val="00695910"/>
    <w:rsid w:val="00695BA7"/>
    <w:rsid w:val="0069606F"/>
    <w:rsid w:val="006960D9"/>
    <w:rsid w:val="00696189"/>
    <w:rsid w:val="0069640F"/>
    <w:rsid w:val="006A012B"/>
    <w:rsid w:val="006A06B1"/>
    <w:rsid w:val="006A084E"/>
    <w:rsid w:val="006A0BBE"/>
    <w:rsid w:val="006A0CEF"/>
    <w:rsid w:val="006A2FDE"/>
    <w:rsid w:val="006A34A8"/>
    <w:rsid w:val="006A3753"/>
    <w:rsid w:val="006A3F80"/>
    <w:rsid w:val="006A4814"/>
    <w:rsid w:val="006A4EB9"/>
    <w:rsid w:val="006A62FD"/>
    <w:rsid w:val="006A6370"/>
    <w:rsid w:val="006A63D5"/>
    <w:rsid w:val="006A646F"/>
    <w:rsid w:val="006A7B4B"/>
    <w:rsid w:val="006A7FE8"/>
    <w:rsid w:val="006B08D7"/>
    <w:rsid w:val="006B1A87"/>
    <w:rsid w:val="006B2254"/>
    <w:rsid w:val="006B26E7"/>
    <w:rsid w:val="006B27C3"/>
    <w:rsid w:val="006B3030"/>
    <w:rsid w:val="006B30C7"/>
    <w:rsid w:val="006B3336"/>
    <w:rsid w:val="006B3E22"/>
    <w:rsid w:val="006B49F9"/>
    <w:rsid w:val="006B5747"/>
    <w:rsid w:val="006B60CE"/>
    <w:rsid w:val="006B6313"/>
    <w:rsid w:val="006B678A"/>
    <w:rsid w:val="006B6CD6"/>
    <w:rsid w:val="006B7333"/>
    <w:rsid w:val="006B75C9"/>
    <w:rsid w:val="006C0259"/>
    <w:rsid w:val="006C0CBE"/>
    <w:rsid w:val="006C0E25"/>
    <w:rsid w:val="006C1516"/>
    <w:rsid w:val="006C1B9C"/>
    <w:rsid w:val="006C2535"/>
    <w:rsid w:val="006C2994"/>
    <w:rsid w:val="006C38FC"/>
    <w:rsid w:val="006C3E65"/>
    <w:rsid w:val="006C5D7A"/>
    <w:rsid w:val="006C5F7F"/>
    <w:rsid w:val="006C5FFC"/>
    <w:rsid w:val="006C6042"/>
    <w:rsid w:val="006D10C9"/>
    <w:rsid w:val="006D16DB"/>
    <w:rsid w:val="006D19E4"/>
    <w:rsid w:val="006D1C52"/>
    <w:rsid w:val="006D2DB0"/>
    <w:rsid w:val="006D2FDC"/>
    <w:rsid w:val="006D3376"/>
    <w:rsid w:val="006D3A68"/>
    <w:rsid w:val="006D3D04"/>
    <w:rsid w:val="006D41B2"/>
    <w:rsid w:val="006D4688"/>
    <w:rsid w:val="006D601D"/>
    <w:rsid w:val="006D6458"/>
    <w:rsid w:val="006D737E"/>
    <w:rsid w:val="006D7430"/>
    <w:rsid w:val="006D7AB6"/>
    <w:rsid w:val="006D7E74"/>
    <w:rsid w:val="006E0063"/>
    <w:rsid w:val="006E1BC1"/>
    <w:rsid w:val="006E274B"/>
    <w:rsid w:val="006E297C"/>
    <w:rsid w:val="006E346F"/>
    <w:rsid w:val="006E3530"/>
    <w:rsid w:val="006E356B"/>
    <w:rsid w:val="006E3C79"/>
    <w:rsid w:val="006E41E4"/>
    <w:rsid w:val="006E4A30"/>
    <w:rsid w:val="006E5F41"/>
    <w:rsid w:val="006E64E4"/>
    <w:rsid w:val="006E6595"/>
    <w:rsid w:val="006E6C62"/>
    <w:rsid w:val="006E7648"/>
    <w:rsid w:val="006E79FB"/>
    <w:rsid w:val="006E7C7F"/>
    <w:rsid w:val="006F01D1"/>
    <w:rsid w:val="006F03EE"/>
    <w:rsid w:val="006F0CD1"/>
    <w:rsid w:val="006F2C41"/>
    <w:rsid w:val="006F2C88"/>
    <w:rsid w:val="006F2F9D"/>
    <w:rsid w:val="006F3C1D"/>
    <w:rsid w:val="006F3F58"/>
    <w:rsid w:val="006F492C"/>
    <w:rsid w:val="006F5032"/>
    <w:rsid w:val="006F6991"/>
    <w:rsid w:val="0070025A"/>
    <w:rsid w:val="00700A28"/>
    <w:rsid w:val="00700D10"/>
    <w:rsid w:val="00700F8B"/>
    <w:rsid w:val="0070127E"/>
    <w:rsid w:val="00701FD4"/>
    <w:rsid w:val="0070417E"/>
    <w:rsid w:val="00704CF1"/>
    <w:rsid w:val="00704E7B"/>
    <w:rsid w:val="00705376"/>
    <w:rsid w:val="00705D11"/>
    <w:rsid w:val="00706B30"/>
    <w:rsid w:val="0070726B"/>
    <w:rsid w:val="00707647"/>
    <w:rsid w:val="00707B9B"/>
    <w:rsid w:val="00707DAF"/>
    <w:rsid w:val="0071045E"/>
    <w:rsid w:val="0071077B"/>
    <w:rsid w:val="00710EB2"/>
    <w:rsid w:val="00710F52"/>
    <w:rsid w:val="007113CA"/>
    <w:rsid w:val="00711629"/>
    <w:rsid w:val="00711F90"/>
    <w:rsid w:val="00712CFB"/>
    <w:rsid w:val="00712EA0"/>
    <w:rsid w:val="00713880"/>
    <w:rsid w:val="0071467D"/>
    <w:rsid w:val="007149FF"/>
    <w:rsid w:val="00715CA4"/>
    <w:rsid w:val="00716731"/>
    <w:rsid w:val="00716895"/>
    <w:rsid w:val="00716CE1"/>
    <w:rsid w:val="00716E51"/>
    <w:rsid w:val="00717572"/>
    <w:rsid w:val="00717BB4"/>
    <w:rsid w:val="00720B04"/>
    <w:rsid w:val="00720F9F"/>
    <w:rsid w:val="00721D3D"/>
    <w:rsid w:val="00721F75"/>
    <w:rsid w:val="00722559"/>
    <w:rsid w:val="007225C0"/>
    <w:rsid w:val="007229CC"/>
    <w:rsid w:val="00722C3F"/>
    <w:rsid w:val="00723024"/>
    <w:rsid w:val="00723625"/>
    <w:rsid w:val="00724108"/>
    <w:rsid w:val="00724493"/>
    <w:rsid w:val="00724B1A"/>
    <w:rsid w:val="00724E21"/>
    <w:rsid w:val="007252F2"/>
    <w:rsid w:val="00725721"/>
    <w:rsid w:val="007258A6"/>
    <w:rsid w:val="00731014"/>
    <w:rsid w:val="007317C8"/>
    <w:rsid w:val="00731E0A"/>
    <w:rsid w:val="00733F1D"/>
    <w:rsid w:val="007341CB"/>
    <w:rsid w:val="00734F97"/>
    <w:rsid w:val="0073608A"/>
    <w:rsid w:val="00736121"/>
    <w:rsid w:val="00736B11"/>
    <w:rsid w:val="00736B94"/>
    <w:rsid w:val="00737FED"/>
    <w:rsid w:val="00740352"/>
    <w:rsid w:val="00740851"/>
    <w:rsid w:val="00740AA1"/>
    <w:rsid w:val="00740EAA"/>
    <w:rsid w:val="00740F0E"/>
    <w:rsid w:val="0074100B"/>
    <w:rsid w:val="00741C17"/>
    <w:rsid w:val="00742098"/>
    <w:rsid w:val="007423B5"/>
    <w:rsid w:val="00742413"/>
    <w:rsid w:val="00743890"/>
    <w:rsid w:val="00743971"/>
    <w:rsid w:val="00744151"/>
    <w:rsid w:val="0074477F"/>
    <w:rsid w:val="007447CB"/>
    <w:rsid w:val="007456FC"/>
    <w:rsid w:val="00745913"/>
    <w:rsid w:val="00747D04"/>
    <w:rsid w:val="00747FC7"/>
    <w:rsid w:val="00750118"/>
    <w:rsid w:val="00750163"/>
    <w:rsid w:val="00751D2F"/>
    <w:rsid w:val="0075221B"/>
    <w:rsid w:val="007525ED"/>
    <w:rsid w:val="00752726"/>
    <w:rsid w:val="007534B1"/>
    <w:rsid w:val="00753681"/>
    <w:rsid w:val="007536D3"/>
    <w:rsid w:val="007537ED"/>
    <w:rsid w:val="00754130"/>
    <w:rsid w:val="007544B5"/>
    <w:rsid w:val="00756541"/>
    <w:rsid w:val="0075656D"/>
    <w:rsid w:val="00756633"/>
    <w:rsid w:val="00757843"/>
    <w:rsid w:val="00760DEC"/>
    <w:rsid w:val="007619FC"/>
    <w:rsid w:val="00761E9F"/>
    <w:rsid w:val="00762E99"/>
    <w:rsid w:val="007639F6"/>
    <w:rsid w:val="00763C30"/>
    <w:rsid w:val="00764AA3"/>
    <w:rsid w:val="0076504B"/>
    <w:rsid w:val="0076583C"/>
    <w:rsid w:val="00765E3F"/>
    <w:rsid w:val="0076619C"/>
    <w:rsid w:val="007667C2"/>
    <w:rsid w:val="00766E42"/>
    <w:rsid w:val="007670D3"/>
    <w:rsid w:val="0077043D"/>
    <w:rsid w:val="007708FC"/>
    <w:rsid w:val="00770D6B"/>
    <w:rsid w:val="00770FFB"/>
    <w:rsid w:val="0077275A"/>
    <w:rsid w:val="007729A1"/>
    <w:rsid w:val="0077356D"/>
    <w:rsid w:val="00773DB2"/>
    <w:rsid w:val="00776CBF"/>
    <w:rsid w:val="00777341"/>
    <w:rsid w:val="0077759F"/>
    <w:rsid w:val="00777AB2"/>
    <w:rsid w:val="007803B0"/>
    <w:rsid w:val="0078065A"/>
    <w:rsid w:val="00780EC4"/>
    <w:rsid w:val="0078109B"/>
    <w:rsid w:val="00781D29"/>
    <w:rsid w:val="00782453"/>
    <w:rsid w:val="00782C8A"/>
    <w:rsid w:val="00782EBF"/>
    <w:rsid w:val="007830BB"/>
    <w:rsid w:val="007830F4"/>
    <w:rsid w:val="007834F0"/>
    <w:rsid w:val="00785D76"/>
    <w:rsid w:val="007862FD"/>
    <w:rsid w:val="007865CA"/>
    <w:rsid w:val="0078662D"/>
    <w:rsid w:val="00786DBF"/>
    <w:rsid w:val="00787674"/>
    <w:rsid w:val="0079268D"/>
    <w:rsid w:val="007937CD"/>
    <w:rsid w:val="007941B9"/>
    <w:rsid w:val="00795AE9"/>
    <w:rsid w:val="00796C71"/>
    <w:rsid w:val="007973B8"/>
    <w:rsid w:val="007A00B9"/>
    <w:rsid w:val="007A0297"/>
    <w:rsid w:val="007A047B"/>
    <w:rsid w:val="007A20F6"/>
    <w:rsid w:val="007A2107"/>
    <w:rsid w:val="007A256D"/>
    <w:rsid w:val="007A2B00"/>
    <w:rsid w:val="007A3CF4"/>
    <w:rsid w:val="007A3D6E"/>
    <w:rsid w:val="007A440C"/>
    <w:rsid w:val="007A7419"/>
    <w:rsid w:val="007B0BE6"/>
    <w:rsid w:val="007B0C2E"/>
    <w:rsid w:val="007B1252"/>
    <w:rsid w:val="007B1A6B"/>
    <w:rsid w:val="007B24E0"/>
    <w:rsid w:val="007B2556"/>
    <w:rsid w:val="007B2920"/>
    <w:rsid w:val="007B362D"/>
    <w:rsid w:val="007B39B5"/>
    <w:rsid w:val="007B3A95"/>
    <w:rsid w:val="007B45FD"/>
    <w:rsid w:val="007B4DBA"/>
    <w:rsid w:val="007B6403"/>
    <w:rsid w:val="007B6A61"/>
    <w:rsid w:val="007B6DFF"/>
    <w:rsid w:val="007B7DB0"/>
    <w:rsid w:val="007C03D2"/>
    <w:rsid w:val="007C04ED"/>
    <w:rsid w:val="007C1091"/>
    <w:rsid w:val="007C1DEB"/>
    <w:rsid w:val="007C45EE"/>
    <w:rsid w:val="007C5757"/>
    <w:rsid w:val="007C5A9E"/>
    <w:rsid w:val="007C5E7B"/>
    <w:rsid w:val="007C6AD9"/>
    <w:rsid w:val="007D0DDF"/>
    <w:rsid w:val="007D125C"/>
    <w:rsid w:val="007D17AB"/>
    <w:rsid w:val="007D1953"/>
    <w:rsid w:val="007D1B60"/>
    <w:rsid w:val="007D231B"/>
    <w:rsid w:val="007D31F4"/>
    <w:rsid w:val="007D35E5"/>
    <w:rsid w:val="007D3B09"/>
    <w:rsid w:val="007D3B15"/>
    <w:rsid w:val="007D3B25"/>
    <w:rsid w:val="007D427F"/>
    <w:rsid w:val="007D4DB5"/>
    <w:rsid w:val="007D4DF4"/>
    <w:rsid w:val="007D51E1"/>
    <w:rsid w:val="007D5C08"/>
    <w:rsid w:val="007D5CB1"/>
    <w:rsid w:val="007D7ED6"/>
    <w:rsid w:val="007E05D2"/>
    <w:rsid w:val="007E0FBC"/>
    <w:rsid w:val="007E1295"/>
    <w:rsid w:val="007E233E"/>
    <w:rsid w:val="007E260D"/>
    <w:rsid w:val="007E4378"/>
    <w:rsid w:val="007E4B2E"/>
    <w:rsid w:val="007E52C1"/>
    <w:rsid w:val="007E584A"/>
    <w:rsid w:val="007E59BD"/>
    <w:rsid w:val="007E5D7A"/>
    <w:rsid w:val="007E6E0F"/>
    <w:rsid w:val="007F071F"/>
    <w:rsid w:val="007F0FDA"/>
    <w:rsid w:val="007F1044"/>
    <w:rsid w:val="007F1DBB"/>
    <w:rsid w:val="007F20F8"/>
    <w:rsid w:val="007F2D2C"/>
    <w:rsid w:val="007F34BE"/>
    <w:rsid w:val="007F3781"/>
    <w:rsid w:val="007F3FAD"/>
    <w:rsid w:val="007F48F7"/>
    <w:rsid w:val="007F4951"/>
    <w:rsid w:val="007F4C00"/>
    <w:rsid w:val="007F4F04"/>
    <w:rsid w:val="007F5A5F"/>
    <w:rsid w:val="007F62F4"/>
    <w:rsid w:val="007F6A6D"/>
    <w:rsid w:val="007F7C02"/>
    <w:rsid w:val="007F7DCD"/>
    <w:rsid w:val="00801B0B"/>
    <w:rsid w:val="008022F0"/>
    <w:rsid w:val="00802D9B"/>
    <w:rsid w:val="0080328C"/>
    <w:rsid w:val="0080386D"/>
    <w:rsid w:val="0080400A"/>
    <w:rsid w:val="0080414D"/>
    <w:rsid w:val="00804227"/>
    <w:rsid w:val="0080473D"/>
    <w:rsid w:val="00804BC7"/>
    <w:rsid w:val="00804F29"/>
    <w:rsid w:val="00805166"/>
    <w:rsid w:val="008052C2"/>
    <w:rsid w:val="008052DB"/>
    <w:rsid w:val="00805A22"/>
    <w:rsid w:val="00806592"/>
    <w:rsid w:val="008066F1"/>
    <w:rsid w:val="0080753D"/>
    <w:rsid w:val="008075CF"/>
    <w:rsid w:val="008077A4"/>
    <w:rsid w:val="00807AB2"/>
    <w:rsid w:val="008101C0"/>
    <w:rsid w:val="00810210"/>
    <w:rsid w:val="0081049C"/>
    <w:rsid w:val="008104C9"/>
    <w:rsid w:val="00810A55"/>
    <w:rsid w:val="00813683"/>
    <w:rsid w:val="00813B2A"/>
    <w:rsid w:val="00813EB8"/>
    <w:rsid w:val="00814366"/>
    <w:rsid w:val="00814668"/>
    <w:rsid w:val="0081551B"/>
    <w:rsid w:val="00817F48"/>
    <w:rsid w:val="00817F8F"/>
    <w:rsid w:val="00820098"/>
    <w:rsid w:val="008217B5"/>
    <w:rsid w:val="00821851"/>
    <w:rsid w:val="00821CA7"/>
    <w:rsid w:val="00821DC8"/>
    <w:rsid w:val="0082269F"/>
    <w:rsid w:val="00822B47"/>
    <w:rsid w:val="00822C4B"/>
    <w:rsid w:val="00823EF0"/>
    <w:rsid w:val="00823F52"/>
    <w:rsid w:val="00824293"/>
    <w:rsid w:val="00824591"/>
    <w:rsid w:val="00824749"/>
    <w:rsid w:val="008252CD"/>
    <w:rsid w:val="00825BD9"/>
    <w:rsid w:val="00825DD8"/>
    <w:rsid w:val="00827A08"/>
    <w:rsid w:val="00827E70"/>
    <w:rsid w:val="0083104B"/>
    <w:rsid w:val="008313EE"/>
    <w:rsid w:val="008317DE"/>
    <w:rsid w:val="00832001"/>
    <w:rsid w:val="00832541"/>
    <w:rsid w:val="00832555"/>
    <w:rsid w:val="00832733"/>
    <w:rsid w:val="00832D9A"/>
    <w:rsid w:val="00832EB4"/>
    <w:rsid w:val="0083397F"/>
    <w:rsid w:val="008339ED"/>
    <w:rsid w:val="00835392"/>
    <w:rsid w:val="0083665A"/>
    <w:rsid w:val="00837097"/>
    <w:rsid w:val="008375F2"/>
    <w:rsid w:val="00840D15"/>
    <w:rsid w:val="00841658"/>
    <w:rsid w:val="008417A7"/>
    <w:rsid w:val="008417C5"/>
    <w:rsid w:val="00841C89"/>
    <w:rsid w:val="00841D10"/>
    <w:rsid w:val="00842B73"/>
    <w:rsid w:val="008433C4"/>
    <w:rsid w:val="0084390C"/>
    <w:rsid w:val="00843B83"/>
    <w:rsid w:val="00843BA3"/>
    <w:rsid w:val="00843C67"/>
    <w:rsid w:val="00843C9B"/>
    <w:rsid w:val="008453A5"/>
    <w:rsid w:val="00845E29"/>
    <w:rsid w:val="008470C9"/>
    <w:rsid w:val="00847537"/>
    <w:rsid w:val="00847B2D"/>
    <w:rsid w:val="00847C4A"/>
    <w:rsid w:val="00850117"/>
    <w:rsid w:val="0085078F"/>
    <w:rsid w:val="00850B43"/>
    <w:rsid w:val="00851136"/>
    <w:rsid w:val="00852A97"/>
    <w:rsid w:val="008535C3"/>
    <w:rsid w:val="0085467B"/>
    <w:rsid w:val="00854E5E"/>
    <w:rsid w:val="0085546B"/>
    <w:rsid w:val="0085675F"/>
    <w:rsid w:val="008572CE"/>
    <w:rsid w:val="00857392"/>
    <w:rsid w:val="00857E9D"/>
    <w:rsid w:val="00857F18"/>
    <w:rsid w:val="008600AB"/>
    <w:rsid w:val="00860335"/>
    <w:rsid w:val="00863325"/>
    <w:rsid w:val="00863943"/>
    <w:rsid w:val="00863E0B"/>
    <w:rsid w:val="00865371"/>
    <w:rsid w:val="008674D9"/>
    <w:rsid w:val="00867AB9"/>
    <w:rsid w:val="00871A76"/>
    <w:rsid w:val="00871AFC"/>
    <w:rsid w:val="00871BE0"/>
    <w:rsid w:val="00871FAB"/>
    <w:rsid w:val="008723BF"/>
    <w:rsid w:val="00872C70"/>
    <w:rsid w:val="00872D5D"/>
    <w:rsid w:val="00873196"/>
    <w:rsid w:val="008735C6"/>
    <w:rsid w:val="008735EF"/>
    <w:rsid w:val="00873C9A"/>
    <w:rsid w:val="0087438A"/>
    <w:rsid w:val="008743C4"/>
    <w:rsid w:val="00874A81"/>
    <w:rsid w:val="00874E7A"/>
    <w:rsid w:val="0087641B"/>
    <w:rsid w:val="00876914"/>
    <w:rsid w:val="00876FDA"/>
    <w:rsid w:val="00877758"/>
    <w:rsid w:val="008779DD"/>
    <w:rsid w:val="008804B8"/>
    <w:rsid w:val="008809CA"/>
    <w:rsid w:val="00880B35"/>
    <w:rsid w:val="00881663"/>
    <w:rsid w:val="008818FB"/>
    <w:rsid w:val="00882C58"/>
    <w:rsid w:val="00883C2A"/>
    <w:rsid w:val="00883C8D"/>
    <w:rsid w:val="008845D1"/>
    <w:rsid w:val="008847FD"/>
    <w:rsid w:val="00884B45"/>
    <w:rsid w:val="00887997"/>
    <w:rsid w:val="00887E0A"/>
    <w:rsid w:val="00890483"/>
    <w:rsid w:val="00890570"/>
    <w:rsid w:val="00890B70"/>
    <w:rsid w:val="00891407"/>
    <w:rsid w:val="00891D0F"/>
    <w:rsid w:val="008921A8"/>
    <w:rsid w:val="00892296"/>
    <w:rsid w:val="008933A6"/>
    <w:rsid w:val="00895521"/>
    <w:rsid w:val="00895BD2"/>
    <w:rsid w:val="00895E36"/>
    <w:rsid w:val="00895ECF"/>
    <w:rsid w:val="008A07C0"/>
    <w:rsid w:val="008A18AE"/>
    <w:rsid w:val="008A3AF3"/>
    <w:rsid w:val="008A3D43"/>
    <w:rsid w:val="008A4090"/>
    <w:rsid w:val="008A4308"/>
    <w:rsid w:val="008A4A69"/>
    <w:rsid w:val="008A521A"/>
    <w:rsid w:val="008A5DAF"/>
    <w:rsid w:val="008A62C5"/>
    <w:rsid w:val="008A6D0D"/>
    <w:rsid w:val="008B0A3B"/>
    <w:rsid w:val="008B1066"/>
    <w:rsid w:val="008B1DEB"/>
    <w:rsid w:val="008B2B7F"/>
    <w:rsid w:val="008B3214"/>
    <w:rsid w:val="008B3285"/>
    <w:rsid w:val="008B3E7E"/>
    <w:rsid w:val="008B498D"/>
    <w:rsid w:val="008B54AC"/>
    <w:rsid w:val="008B694C"/>
    <w:rsid w:val="008B6CCE"/>
    <w:rsid w:val="008B7947"/>
    <w:rsid w:val="008B7E9D"/>
    <w:rsid w:val="008C0AC9"/>
    <w:rsid w:val="008C18DB"/>
    <w:rsid w:val="008C361A"/>
    <w:rsid w:val="008C36DA"/>
    <w:rsid w:val="008C374A"/>
    <w:rsid w:val="008C3ADA"/>
    <w:rsid w:val="008C4357"/>
    <w:rsid w:val="008C4409"/>
    <w:rsid w:val="008C4599"/>
    <w:rsid w:val="008C60BB"/>
    <w:rsid w:val="008C632F"/>
    <w:rsid w:val="008C63F5"/>
    <w:rsid w:val="008C64A8"/>
    <w:rsid w:val="008C7D46"/>
    <w:rsid w:val="008D0DB8"/>
    <w:rsid w:val="008D22F8"/>
    <w:rsid w:val="008D2499"/>
    <w:rsid w:val="008D29F0"/>
    <w:rsid w:val="008D366B"/>
    <w:rsid w:val="008D3A0D"/>
    <w:rsid w:val="008D3BFA"/>
    <w:rsid w:val="008D5286"/>
    <w:rsid w:val="008D5D5C"/>
    <w:rsid w:val="008D6231"/>
    <w:rsid w:val="008D67FD"/>
    <w:rsid w:val="008D7F2A"/>
    <w:rsid w:val="008E0161"/>
    <w:rsid w:val="008E0805"/>
    <w:rsid w:val="008E090E"/>
    <w:rsid w:val="008E0CB8"/>
    <w:rsid w:val="008E1C9A"/>
    <w:rsid w:val="008E3672"/>
    <w:rsid w:val="008E3A9F"/>
    <w:rsid w:val="008E3E1C"/>
    <w:rsid w:val="008E4ECC"/>
    <w:rsid w:val="008E54D3"/>
    <w:rsid w:val="008E55FD"/>
    <w:rsid w:val="008E5862"/>
    <w:rsid w:val="008E5CCD"/>
    <w:rsid w:val="008E5D79"/>
    <w:rsid w:val="008E6B64"/>
    <w:rsid w:val="008E7BBC"/>
    <w:rsid w:val="008E7CBE"/>
    <w:rsid w:val="008F0502"/>
    <w:rsid w:val="008F175E"/>
    <w:rsid w:val="008F189C"/>
    <w:rsid w:val="008F20BC"/>
    <w:rsid w:val="008F2997"/>
    <w:rsid w:val="008F29CE"/>
    <w:rsid w:val="008F2ACE"/>
    <w:rsid w:val="008F2B6E"/>
    <w:rsid w:val="008F2BF1"/>
    <w:rsid w:val="008F43A9"/>
    <w:rsid w:val="008F4BD9"/>
    <w:rsid w:val="008F4DB2"/>
    <w:rsid w:val="008F5B1B"/>
    <w:rsid w:val="008F5BD4"/>
    <w:rsid w:val="008F5F24"/>
    <w:rsid w:val="008F68E5"/>
    <w:rsid w:val="008F6ED3"/>
    <w:rsid w:val="00900396"/>
    <w:rsid w:val="00900C41"/>
    <w:rsid w:val="00900D9F"/>
    <w:rsid w:val="009021D9"/>
    <w:rsid w:val="00902298"/>
    <w:rsid w:val="00902540"/>
    <w:rsid w:val="0090267B"/>
    <w:rsid w:val="009027EA"/>
    <w:rsid w:val="00902951"/>
    <w:rsid w:val="00902F59"/>
    <w:rsid w:val="00903FA5"/>
    <w:rsid w:val="009055DE"/>
    <w:rsid w:val="009060AA"/>
    <w:rsid w:val="00906B48"/>
    <w:rsid w:val="009075E8"/>
    <w:rsid w:val="009111C9"/>
    <w:rsid w:val="009113D6"/>
    <w:rsid w:val="0091150D"/>
    <w:rsid w:val="009119D4"/>
    <w:rsid w:val="00912BD4"/>
    <w:rsid w:val="009132AF"/>
    <w:rsid w:val="00913A73"/>
    <w:rsid w:val="00913DA0"/>
    <w:rsid w:val="00913E24"/>
    <w:rsid w:val="00913FC0"/>
    <w:rsid w:val="00914CB3"/>
    <w:rsid w:val="009150CC"/>
    <w:rsid w:val="0091601E"/>
    <w:rsid w:val="00916ECC"/>
    <w:rsid w:val="009172DE"/>
    <w:rsid w:val="00917763"/>
    <w:rsid w:val="00917776"/>
    <w:rsid w:val="009178B5"/>
    <w:rsid w:val="00917B35"/>
    <w:rsid w:val="00917B92"/>
    <w:rsid w:val="00917D5A"/>
    <w:rsid w:val="00917EC9"/>
    <w:rsid w:val="00920706"/>
    <w:rsid w:val="00920B92"/>
    <w:rsid w:val="00921273"/>
    <w:rsid w:val="009224CB"/>
    <w:rsid w:val="00923239"/>
    <w:rsid w:val="0092326B"/>
    <w:rsid w:val="00923573"/>
    <w:rsid w:val="009238EE"/>
    <w:rsid w:val="00924B85"/>
    <w:rsid w:val="00925198"/>
    <w:rsid w:val="00925D99"/>
    <w:rsid w:val="00925E30"/>
    <w:rsid w:val="0092649D"/>
    <w:rsid w:val="009268F3"/>
    <w:rsid w:val="00927CAC"/>
    <w:rsid w:val="00927DF6"/>
    <w:rsid w:val="00927F39"/>
    <w:rsid w:val="00930D36"/>
    <w:rsid w:val="00930EC2"/>
    <w:rsid w:val="009319BC"/>
    <w:rsid w:val="009331D0"/>
    <w:rsid w:val="00934B11"/>
    <w:rsid w:val="0093504E"/>
    <w:rsid w:val="00935AD1"/>
    <w:rsid w:val="00936986"/>
    <w:rsid w:val="009412B3"/>
    <w:rsid w:val="00942FBD"/>
    <w:rsid w:val="00943431"/>
    <w:rsid w:val="0094363D"/>
    <w:rsid w:val="00943E51"/>
    <w:rsid w:val="0094423D"/>
    <w:rsid w:val="009449E8"/>
    <w:rsid w:val="00944F3D"/>
    <w:rsid w:val="0094545E"/>
    <w:rsid w:val="00945D9B"/>
    <w:rsid w:val="00945F98"/>
    <w:rsid w:val="009463D7"/>
    <w:rsid w:val="009465C6"/>
    <w:rsid w:val="00946BEB"/>
    <w:rsid w:val="00946E0E"/>
    <w:rsid w:val="009479CA"/>
    <w:rsid w:val="00947C9A"/>
    <w:rsid w:val="00950064"/>
    <w:rsid w:val="00950A7A"/>
    <w:rsid w:val="00950E92"/>
    <w:rsid w:val="00950EC8"/>
    <w:rsid w:val="0095190E"/>
    <w:rsid w:val="00952E3A"/>
    <w:rsid w:val="00953392"/>
    <w:rsid w:val="0095361E"/>
    <w:rsid w:val="0095384F"/>
    <w:rsid w:val="00953E87"/>
    <w:rsid w:val="00953F17"/>
    <w:rsid w:val="00954334"/>
    <w:rsid w:val="00954FE0"/>
    <w:rsid w:val="009550BC"/>
    <w:rsid w:val="009558B3"/>
    <w:rsid w:val="00956B3A"/>
    <w:rsid w:val="00956B8E"/>
    <w:rsid w:val="00956ED7"/>
    <w:rsid w:val="00956FB8"/>
    <w:rsid w:val="00957D04"/>
    <w:rsid w:val="00961115"/>
    <w:rsid w:val="009631D6"/>
    <w:rsid w:val="00964357"/>
    <w:rsid w:val="0096477E"/>
    <w:rsid w:val="009648A0"/>
    <w:rsid w:val="00964DFB"/>
    <w:rsid w:val="00965A28"/>
    <w:rsid w:val="00965D24"/>
    <w:rsid w:val="00965EFF"/>
    <w:rsid w:val="00966104"/>
    <w:rsid w:val="009665A3"/>
    <w:rsid w:val="009678F1"/>
    <w:rsid w:val="00967A43"/>
    <w:rsid w:val="00967A54"/>
    <w:rsid w:val="009701FC"/>
    <w:rsid w:val="00970F97"/>
    <w:rsid w:val="0097186A"/>
    <w:rsid w:val="009721F2"/>
    <w:rsid w:val="00972845"/>
    <w:rsid w:val="00972DAE"/>
    <w:rsid w:val="009735BF"/>
    <w:rsid w:val="00973BAA"/>
    <w:rsid w:val="00973FB4"/>
    <w:rsid w:val="0097441D"/>
    <w:rsid w:val="0097448E"/>
    <w:rsid w:val="00975BA2"/>
    <w:rsid w:val="00976222"/>
    <w:rsid w:val="009769B7"/>
    <w:rsid w:val="00977081"/>
    <w:rsid w:val="009773F0"/>
    <w:rsid w:val="009775F0"/>
    <w:rsid w:val="00980F8A"/>
    <w:rsid w:val="0098144E"/>
    <w:rsid w:val="00981DE7"/>
    <w:rsid w:val="009821C8"/>
    <w:rsid w:val="0098306C"/>
    <w:rsid w:val="0098399D"/>
    <w:rsid w:val="00983E1C"/>
    <w:rsid w:val="0098484F"/>
    <w:rsid w:val="00985031"/>
    <w:rsid w:val="0098509F"/>
    <w:rsid w:val="0098568F"/>
    <w:rsid w:val="00985DA1"/>
    <w:rsid w:val="0098683E"/>
    <w:rsid w:val="00986A9F"/>
    <w:rsid w:val="00987551"/>
    <w:rsid w:val="00987895"/>
    <w:rsid w:val="00987BF2"/>
    <w:rsid w:val="00990578"/>
    <w:rsid w:val="00990A53"/>
    <w:rsid w:val="00991011"/>
    <w:rsid w:val="009916E9"/>
    <w:rsid w:val="00991A41"/>
    <w:rsid w:val="00991B8D"/>
    <w:rsid w:val="0099247D"/>
    <w:rsid w:val="00992885"/>
    <w:rsid w:val="00992B64"/>
    <w:rsid w:val="009930ED"/>
    <w:rsid w:val="00993724"/>
    <w:rsid w:val="009945AC"/>
    <w:rsid w:val="009945BF"/>
    <w:rsid w:val="00994B0F"/>
    <w:rsid w:val="00994DEE"/>
    <w:rsid w:val="00995EB1"/>
    <w:rsid w:val="0099644C"/>
    <w:rsid w:val="009967A8"/>
    <w:rsid w:val="00997960"/>
    <w:rsid w:val="00997BF2"/>
    <w:rsid w:val="009A04BB"/>
    <w:rsid w:val="009A0EF8"/>
    <w:rsid w:val="009A12E8"/>
    <w:rsid w:val="009A1469"/>
    <w:rsid w:val="009A1728"/>
    <w:rsid w:val="009A1D6F"/>
    <w:rsid w:val="009A1D85"/>
    <w:rsid w:val="009A1E1C"/>
    <w:rsid w:val="009A368A"/>
    <w:rsid w:val="009A396A"/>
    <w:rsid w:val="009A4E85"/>
    <w:rsid w:val="009A5425"/>
    <w:rsid w:val="009A57E2"/>
    <w:rsid w:val="009A586D"/>
    <w:rsid w:val="009A618D"/>
    <w:rsid w:val="009A61AF"/>
    <w:rsid w:val="009A62D8"/>
    <w:rsid w:val="009A6F20"/>
    <w:rsid w:val="009A788F"/>
    <w:rsid w:val="009B071E"/>
    <w:rsid w:val="009B0C78"/>
    <w:rsid w:val="009B1BAD"/>
    <w:rsid w:val="009B1F93"/>
    <w:rsid w:val="009B2140"/>
    <w:rsid w:val="009B2DA1"/>
    <w:rsid w:val="009B2E52"/>
    <w:rsid w:val="009B3A02"/>
    <w:rsid w:val="009B5822"/>
    <w:rsid w:val="009B59F7"/>
    <w:rsid w:val="009B6DCA"/>
    <w:rsid w:val="009B7A36"/>
    <w:rsid w:val="009B7E30"/>
    <w:rsid w:val="009C0037"/>
    <w:rsid w:val="009C0B27"/>
    <w:rsid w:val="009C0E61"/>
    <w:rsid w:val="009C10B5"/>
    <w:rsid w:val="009C11FB"/>
    <w:rsid w:val="009C1AA1"/>
    <w:rsid w:val="009C2F00"/>
    <w:rsid w:val="009C2F84"/>
    <w:rsid w:val="009C3B69"/>
    <w:rsid w:val="009C445B"/>
    <w:rsid w:val="009C4558"/>
    <w:rsid w:val="009C6BB9"/>
    <w:rsid w:val="009C706E"/>
    <w:rsid w:val="009C7935"/>
    <w:rsid w:val="009C7D26"/>
    <w:rsid w:val="009D0521"/>
    <w:rsid w:val="009D0FA6"/>
    <w:rsid w:val="009D1562"/>
    <w:rsid w:val="009D218C"/>
    <w:rsid w:val="009D278A"/>
    <w:rsid w:val="009D3A80"/>
    <w:rsid w:val="009D419F"/>
    <w:rsid w:val="009D493D"/>
    <w:rsid w:val="009D5167"/>
    <w:rsid w:val="009D532C"/>
    <w:rsid w:val="009D584F"/>
    <w:rsid w:val="009D60CA"/>
    <w:rsid w:val="009D6237"/>
    <w:rsid w:val="009D6F63"/>
    <w:rsid w:val="009E2327"/>
    <w:rsid w:val="009E2416"/>
    <w:rsid w:val="009E2796"/>
    <w:rsid w:val="009E3645"/>
    <w:rsid w:val="009E37A2"/>
    <w:rsid w:val="009E3E0D"/>
    <w:rsid w:val="009E3F61"/>
    <w:rsid w:val="009E5451"/>
    <w:rsid w:val="009E6517"/>
    <w:rsid w:val="009E7E24"/>
    <w:rsid w:val="009E7FA9"/>
    <w:rsid w:val="009F19B5"/>
    <w:rsid w:val="009F1AEC"/>
    <w:rsid w:val="009F226D"/>
    <w:rsid w:val="009F318B"/>
    <w:rsid w:val="009F3508"/>
    <w:rsid w:val="009F36AA"/>
    <w:rsid w:val="009F3DE2"/>
    <w:rsid w:val="009F4376"/>
    <w:rsid w:val="009F4DF0"/>
    <w:rsid w:val="009F58F5"/>
    <w:rsid w:val="009F6272"/>
    <w:rsid w:val="009F6714"/>
    <w:rsid w:val="009F6E49"/>
    <w:rsid w:val="009F751A"/>
    <w:rsid w:val="00A00C75"/>
    <w:rsid w:val="00A01C39"/>
    <w:rsid w:val="00A02427"/>
    <w:rsid w:val="00A02E50"/>
    <w:rsid w:val="00A032ED"/>
    <w:rsid w:val="00A034B1"/>
    <w:rsid w:val="00A04015"/>
    <w:rsid w:val="00A0494A"/>
    <w:rsid w:val="00A05811"/>
    <w:rsid w:val="00A0628B"/>
    <w:rsid w:val="00A06BE9"/>
    <w:rsid w:val="00A07195"/>
    <w:rsid w:val="00A0735B"/>
    <w:rsid w:val="00A074D2"/>
    <w:rsid w:val="00A078CD"/>
    <w:rsid w:val="00A07929"/>
    <w:rsid w:val="00A07FCD"/>
    <w:rsid w:val="00A10D7D"/>
    <w:rsid w:val="00A1158D"/>
    <w:rsid w:val="00A13C0E"/>
    <w:rsid w:val="00A14303"/>
    <w:rsid w:val="00A1780A"/>
    <w:rsid w:val="00A17874"/>
    <w:rsid w:val="00A21302"/>
    <w:rsid w:val="00A21BB0"/>
    <w:rsid w:val="00A21CC9"/>
    <w:rsid w:val="00A21EA6"/>
    <w:rsid w:val="00A2260A"/>
    <w:rsid w:val="00A22696"/>
    <w:rsid w:val="00A23CD6"/>
    <w:rsid w:val="00A23F2D"/>
    <w:rsid w:val="00A24181"/>
    <w:rsid w:val="00A241B5"/>
    <w:rsid w:val="00A2430D"/>
    <w:rsid w:val="00A24F71"/>
    <w:rsid w:val="00A25011"/>
    <w:rsid w:val="00A2538C"/>
    <w:rsid w:val="00A253F3"/>
    <w:rsid w:val="00A2583F"/>
    <w:rsid w:val="00A26864"/>
    <w:rsid w:val="00A27F08"/>
    <w:rsid w:val="00A27F63"/>
    <w:rsid w:val="00A30282"/>
    <w:rsid w:val="00A303FA"/>
    <w:rsid w:val="00A30714"/>
    <w:rsid w:val="00A31116"/>
    <w:rsid w:val="00A31245"/>
    <w:rsid w:val="00A325FE"/>
    <w:rsid w:val="00A32CB1"/>
    <w:rsid w:val="00A32F79"/>
    <w:rsid w:val="00A32FE6"/>
    <w:rsid w:val="00A3383C"/>
    <w:rsid w:val="00A34AE5"/>
    <w:rsid w:val="00A34B4C"/>
    <w:rsid w:val="00A353F5"/>
    <w:rsid w:val="00A354E0"/>
    <w:rsid w:val="00A357F0"/>
    <w:rsid w:val="00A35CC3"/>
    <w:rsid w:val="00A37354"/>
    <w:rsid w:val="00A37913"/>
    <w:rsid w:val="00A402F0"/>
    <w:rsid w:val="00A40554"/>
    <w:rsid w:val="00A40AFC"/>
    <w:rsid w:val="00A410B2"/>
    <w:rsid w:val="00A412FA"/>
    <w:rsid w:val="00A418B7"/>
    <w:rsid w:val="00A4249B"/>
    <w:rsid w:val="00A43135"/>
    <w:rsid w:val="00A43175"/>
    <w:rsid w:val="00A43C12"/>
    <w:rsid w:val="00A441F2"/>
    <w:rsid w:val="00A459ED"/>
    <w:rsid w:val="00A45DA5"/>
    <w:rsid w:val="00A46453"/>
    <w:rsid w:val="00A46778"/>
    <w:rsid w:val="00A46A53"/>
    <w:rsid w:val="00A46BD4"/>
    <w:rsid w:val="00A478F0"/>
    <w:rsid w:val="00A47AEA"/>
    <w:rsid w:val="00A51772"/>
    <w:rsid w:val="00A51A4A"/>
    <w:rsid w:val="00A51EAC"/>
    <w:rsid w:val="00A52354"/>
    <w:rsid w:val="00A52889"/>
    <w:rsid w:val="00A52BF2"/>
    <w:rsid w:val="00A52FEA"/>
    <w:rsid w:val="00A538E5"/>
    <w:rsid w:val="00A53D18"/>
    <w:rsid w:val="00A5485B"/>
    <w:rsid w:val="00A549FA"/>
    <w:rsid w:val="00A54D4E"/>
    <w:rsid w:val="00A550C0"/>
    <w:rsid w:val="00A5520C"/>
    <w:rsid w:val="00A55F87"/>
    <w:rsid w:val="00A56557"/>
    <w:rsid w:val="00A56A0E"/>
    <w:rsid w:val="00A56F40"/>
    <w:rsid w:val="00A56F8D"/>
    <w:rsid w:val="00A57204"/>
    <w:rsid w:val="00A5722D"/>
    <w:rsid w:val="00A57804"/>
    <w:rsid w:val="00A57BE8"/>
    <w:rsid w:val="00A604DC"/>
    <w:rsid w:val="00A60DC9"/>
    <w:rsid w:val="00A61665"/>
    <w:rsid w:val="00A61F7D"/>
    <w:rsid w:val="00A62211"/>
    <w:rsid w:val="00A624DE"/>
    <w:rsid w:val="00A62585"/>
    <w:rsid w:val="00A62892"/>
    <w:rsid w:val="00A62F0E"/>
    <w:rsid w:val="00A637ED"/>
    <w:rsid w:val="00A63935"/>
    <w:rsid w:val="00A6467A"/>
    <w:rsid w:val="00A64D07"/>
    <w:rsid w:val="00A65223"/>
    <w:rsid w:val="00A65965"/>
    <w:rsid w:val="00A65C7E"/>
    <w:rsid w:val="00A67242"/>
    <w:rsid w:val="00A70BEA"/>
    <w:rsid w:val="00A70C19"/>
    <w:rsid w:val="00A70C20"/>
    <w:rsid w:val="00A70CD7"/>
    <w:rsid w:val="00A7144B"/>
    <w:rsid w:val="00A715E7"/>
    <w:rsid w:val="00A72653"/>
    <w:rsid w:val="00A7417F"/>
    <w:rsid w:val="00A74367"/>
    <w:rsid w:val="00A74C86"/>
    <w:rsid w:val="00A7546E"/>
    <w:rsid w:val="00A75D85"/>
    <w:rsid w:val="00A76B3D"/>
    <w:rsid w:val="00A76EF7"/>
    <w:rsid w:val="00A771E3"/>
    <w:rsid w:val="00A77286"/>
    <w:rsid w:val="00A77C24"/>
    <w:rsid w:val="00A81357"/>
    <w:rsid w:val="00A81E98"/>
    <w:rsid w:val="00A826F2"/>
    <w:rsid w:val="00A82BDE"/>
    <w:rsid w:val="00A82EB9"/>
    <w:rsid w:val="00A83AE2"/>
    <w:rsid w:val="00A83F33"/>
    <w:rsid w:val="00A8411D"/>
    <w:rsid w:val="00A84210"/>
    <w:rsid w:val="00A84F1C"/>
    <w:rsid w:val="00A853F7"/>
    <w:rsid w:val="00A85BF4"/>
    <w:rsid w:val="00A86FD3"/>
    <w:rsid w:val="00A900A7"/>
    <w:rsid w:val="00A909F0"/>
    <w:rsid w:val="00A90C88"/>
    <w:rsid w:val="00A916FE"/>
    <w:rsid w:val="00A9272C"/>
    <w:rsid w:val="00A92B68"/>
    <w:rsid w:val="00A92D09"/>
    <w:rsid w:val="00A93132"/>
    <w:rsid w:val="00A94614"/>
    <w:rsid w:val="00A94927"/>
    <w:rsid w:val="00A94EC1"/>
    <w:rsid w:val="00A9533B"/>
    <w:rsid w:val="00A95C3F"/>
    <w:rsid w:val="00A95CE9"/>
    <w:rsid w:val="00A95E3C"/>
    <w:rsid w:val="00A966AA"/>
    <w:rsid w:val="00A97291"/>
    <w:rsid w:val="00A97C3B"/>
    <w:rsid w:val="00AA0136"/>
    <w:rsid w:val="00AA0A81"/>
    <w:rsid w:val="00AA0C8C"/>
    <w:rsid w:val="00AA1548"/>
    <w:rsid w:val="00AA178C"/>
    <w:rsid w:val="00AA1F24"/>
    <w:rsid w:val="00AA2001"/>
    <w:rsid w:val="00AA3151"/>
    <w:rsid w:val="00AA3544"/>
    <w:rsid w:val="00AA3A2E"/>
    <w:rsid w:val="00AA4098"/>
    <w:rsid w:val="00AA4AF5"/>
    <w:rsid w:val="00AA52A8"/>
    <w:rsid w:val="00AA5419"/>
    <w:rsid w:val="00AA57E8"/>
    <w:rsid w:val="00AA6560"/>
    <w:rsid w:val="00AA741E"/>
    <w:rsid w:val="00AA79EB"/>
    <w:rsid w:val="00AB05AC"/>
    <w:rsid w:val="00AB0DDD"/>
    <w:rsid w:val="00AB0F62"/>
    <w:rsid w:val="00AB0FDA"/>
    <w:rsid w:val="00AB22E9"/>
    <w:rsid w:val="00AB24F3"/>
    <w:rsid w:val="00AB2753"/>
    <w:rsid w:val="00AB2D0D"/>
    <w:rsid w:val="00AB2FF5"/>
    <w:rsid w:val="00AB3B86"/>
    <w:rsid w:val="00AB42E8"/>
    <w:rsid w:val="00AB4A22"/>
    <w:rsid w:val="00AB5297"/>
    <w:rsid w:val="00AB5FB4"/>
    <w:rsid w:val="00AB6261"/>
    <w:rsid w:val="00AB6A79"/>
    <w:rsid w:val="00AB74CB"/>
    <w:rsid w:val="00AB77C7"/>
    <w:rsid w:val="00AC06B5"/>
    <w:rsid w:val="00AC099F"/>
    <w:rsid w:val="00AC17C0"/>
    <w:rsid w:val="00AC1C3A"/>
    <w:rsid w:val="00AC1FC7"/>
    <w:rsid w:val="00AC2080"/>
    <w:rsid w:val="00AC2AF6"/>
    <w:rsid w:val="00AC2F79"/>
    <w:rsid w:val="00AC3D01"/>
    <w:rsid w:val="00AC5411"/>
    <w:rsid w:val="00AC54AC"/>
    <w:rsid w:val="00AC59B2"/>
    <w:rsid w:val="00AC5CCF"/>
    <w:rsid w:val="00AC71A9"/>
    <w:rsid w:val="00AC7574"/>
    <w:rsid w:val="00AC7CFE"/>
    <w:rsid w:val="00AD09C0"/>
    <w:rsid w:val="00AD0DB6"/>
    <w:rsid w:val="00AD0E0C"/>
    <w:rsid w:val="00AD17BA"/>
    <w:rsid w:val="00AD1AB4"/>
    <w:rsid w:val="00AD2A5F"/>
    <w:rsid w:val="00AD36EF"/>
    <w:rsid w:val="00AD4D0D"/>
    <w:rsid w:val="00AD688C"/>
    <w:rsid w:val="00AE03C5"/>
    <w:rsid w:val="00AE0960"/>
    <w:rsid w:val="00AE0AC7"/>
    <w:rsid w:val="00AE0F25"/>
    <w:rsid w:val="00AE153D"/>
    <w:rsid w:val="00AE20D0"/>
    <w:rsid w:val="00AE3FDE"/>
    <w:rsid w:val="00AE5BDA"/>
    <w:rsid w:val="00AE5E09"/>
    <w:rsid w:val="00AE5EE1"/>
    <w:rsid w:val="00AE62A9"/>
    <w:rsid w:val="00AE70C5"/>
    <w:rsid w:val="00AF04E1"/>
    <w:rsid w:val="00AF150E"/>
    <w:rsid w:val="00AF1806"/>
    <w:rsid w:val="00AF2473"/>
    <w:rsid w:val="00AF2AB9"/>
    <w:rsid w:val="00AF3AAF"/>
    <w:rsid w:val="00AF5C99"/>
    <w:rsid w:val="00AF605B"/>
    <w:rsid w:val="00AF63C2"/>
    <w:rsid w:val="00AF6854"/>
    <w:rsid w:val="00AF6CF5"/>
    <w:rsid w:val="00AF7AE0"/>
    <w:rsid w:val="00B000B9"/>
    <w:rsid w:val="00B00C43"/>
    <w:rsid w:val="00B01DEA"/>
    <w:rsid w:val="00B02A9F"/>
    <w:rsid w:val="00B02F99"/>
    <w:rsid w:val="00B0405A"/>
    <w:rsid w:val="00B0408B"/>
    <w:rsid w:val="00B04EB8"/>
    <w:rsid w:val="00B06077"/>
    <w:rsid w:val="00B061CF"/>
    <w:rsid w:val="00B066FE"/>
    <w:rsid w:val="00B0722C"/>
    <w:rsid w:val="00B07650"/>
    <w:rsid w:val="00B10CBE"/>
    <w:rsid w:val="00B10D11"/>
    <w:rsid w:val="00B10E5B"/>
    <w:rsid w:val="00B1241A"/>
    <w:rsid w:val="00B126CD"/>
    <w:rsid w:val="00B12952"/>
    <w:rsid w:val="00B1309B"/>
    <w:rsid w:val="00B139B3"/>
    <w:rsid w:val="00B13DD2"/>
    <w:rsid w:val="00B13E59"/>
    <w:rsid w:val="00B149E2"/>
    <w:rsid w:val="00B14E28"/>
    <w:rsid w:val="00B16041"/>
    <w:rsid w:val="00B1649D"/>
    <w:rsid w:val="00B16FD0"/>
    <w:rsid w:val="00B17053"/>
    <w:rsid w:val="00B1733E"/>
    <w:rsid w:val="00B17D00"/>
    <w:rsid w:val="00B2046F"/>
    <w:rsid w:val="00B20867"/>
    <w:rsid w:val="00B21091"/>
    <w:rsid w:val="00B215B9"/>
    <w:rsid w:val="00B217EC"/>
    <w:rsid w:val="00B221CF"/>
    <w:rsid w:val="00B22B38"/>
    <w:rsid w:val="00B23F2C"/>
    <w:rsid w:val="00B23FA6"/>
    <w:rsid w:val="00B24B12"/>
    <w:rsid w:val="00B257AC"/>
    <w:rsid w:val="00B26E33"/>
    <w:rsid w:val="00B27AFE"/>
    <w:rsid w:val="00B27BF0"/>
    <w:rsid w:val="00B30715"/>
    <w:rsid w:val="00B31403"/>
    <w:rsid w:val="00B32456"/>
    <w:rsid w:val="00B328B9"/>
    <w:rsid w:val="00B34399"/>
    <w:rsid w:val="00B34616"/>
    <w:rsid w:val="00B34B50"/>
    <w:rsid w:val="00B35408"/>
    <w:rsid w:val="00B356DA"/>
    <w:rsid w:val="00B35A5D"/>
    <w:rsid w:val="00B36836"/>
    <w:rsid w:val="00B3697C"/>
    <w:rsid w:val="00B37966"/>
    <w:rsid w:val="00B405F4"/>
    <w:rsid w:val="00B41943"/>
    <w:rsid w:val="00B420CC"/>
    <w:rsid w:val="00B42342"/>
    <w:rsid w:val="00B42710"/>
    <w:rsid w:val="00B4470D"/>
    <w:rsid w:val="00B449B2"/>
    <w:rsid w:val="00B45750"/>
    <w:rsid w:val="00B462E8"/>
    <w:rsid w:val="00B4642A"/>
    <w:rsid w:val="00B466C8"/>
    <w:rsid w:val="00B5027B"/>
    <w:rsid w:val="00B5034E"/>
    <w:rsid w:val="00B50460"/>
    <w:rsid w:val="00B50D18"/>
    <w:rsid w:val="00B516C9"/>
    <w:rsid w:val="00B51943"/>
    <w:rsid w:val="00B5216C"/>
    <w:rsid w:val="00B5221F"/>
    <w:rsid w:val="00B5227C"/>
    <w:rsid w:val="00B522CD"/>
    <w:rsid w:val="00B53BE5"/>
    <w:rsid w:val="00B53C82"/>
    <w:rsid w:val="00B54C37"/>
    <w:rsid w:val="00B54CAC"/>
    <w:rsid w:val="00B566AF"/>
    <w:rsid w:val="00B56FD8"/>
    <w:rsid w:val="00B5789C"/>
    <w:rsid w:val="00B57C68"/>
    <w:rsid w:val="00B60336"/>
    <w:rsid w:val="00B60608"/>
    <w:rsid w:val="00B60B1B"/>
    <w:rsid w:val="00B61CBB"/>
    <w:rsid w:val="00B62068"/>
    <w:rsid w:val="00B62822"/>
    <w:rsid w:val="00B62D93"/>
    <w:rsid w:val="00B63056"/>
    <w:rsid w:val="00B63838"/>
    <w:rsid w:val="00B63881"/>
    <w:rsid w:val="00B6404F"/>
    <w:rsid w:val="00B648BF"/>
    <w:rsid w:val="00B64A26"/>
    <w:rsid w:val="00B64CB8"/>
    <w:rsid w:val="00B64DDA"/>
    <w:rsid w:val="00B6541E"/>
    <w:rsid w:val="00B6632B"/>
    <w:rsid w:val="00B665A4"/>
    <w:rsid w:val="00B66877"/>
    <w:rsid w:val="00B67C7A"/>
    <w:rsid w:val="00B67FE7"/>
    <w:rsid w:val="00B728B5"/>
    <w:rsid w:val="00B73CC9"/>
    <w:rsid w:val="00B742AB"/>
    <w:rsid w:val="00B7460C"/>
    <w:rsid w:val="00B74A07"/>
    <w:rsid w:val="00B75416"/>
    <w:rsid w:val="00B7628F"/>
    <w:rsid w:val="00B76555"/>
    <w:rsid w:val="00B765C0"/>
    <w:rsid w:val="00B7662C"/>
    <w:rsid w:val="00B77227"/>
    <w:rsid w:val="00B7724D"/>
    <w:rsid w:val="00B777DE"/>
    <w:rsid w:val="00B77958"/>
    <w:rsid w:val="00B77DA0"/>
    <w:rsid w:val="00B807A8"/>
    <w:rsid w:val="00B828A0"/>
    <w:rsid w:val="00B83BDB"/>
    <w:rsid w:val="00B8475F"/>
    <w:rsid w:val="00B85147"/>
    <w:rsid w:val="00B85299"/>
    <w:rsid w:val="00B85601"/>
    <w:rsid w:val="00B85E6D"/>
    <w:rsid w:val="00B86657"/>
    <w:rsid w:val="00B9076C"/>
    <w:rsid w:val="00B920ED"/>
    <w:rsid w:val="00B92176"/>
    <w:rsid w:val="00B9236D"/>
    <w:rsid w:val="00B92A3C"/>
    <w:rsid w:val="00B93061"/>
    <w:rsid w:val="00B932CE"/>
    <w:rsid w:val="00B94554"/>
    <w:rsid w:val="00B9469C"/>
    <w:rsid w:val="00B94D41"/>
    <w:rsid w:val="00B95AC3"/>
    <w:rsid w:val="00B95F0A"/>
    <w:rsid w:val="00B96376"/>
    <w:rsid w:val="00BA0134"/>
    <w:rsid w:val="00BA1D51"/>
    <w:rsid w:val="00BA2073"/>
    <w:rsid w:val="00BA248E"/>
    <w:rsid w:val="00BA3581"/>
    <w:rsid w:val="00BA389E"/>
    <w:rsid w:val="00BA4173"/>
    <w:rsid w:val="00BA472F"/>
    <w:rsid w:val="00BA4A25"/>
    <w:rsid w:val="00BA4D51"/>
    <w:rsid w:val="00BA53A4"/>
    <w:rsid w:val="00BA58BB"/>
    <w:rsid w:val="00BA6113"/>
    <w:rsid w:val="00BA6B50"/>
    <w:rsid w:val="00BA6BEE"/>
    <w:rsid w:val="00BA75B3"/>
    <w:rsid w:val="00BA771A"/>
    <w:rsid w:val="00BA7CAA"/>
    <w:rsid w:val="00BA7D0A"/>
    <w:rsid w:val="00BA7DC0"/>
    <w:rsid w:val="00BB0601"/>
    <w:rsid w:val="00BB1442"/>
    <w:rsid w:val="00BB167D"/>
    <w:rsid w:val="00BB1971"/>
    <w:rsid w:val="00BB1A6F"/>
    <w:rsid w:val="00BB2525"/>
    <w:rsid w:val="00BB25CB"/>
    <w:rsid w:val="00BB2FF5"/>
    <w:rsid w:val="00BB38EE"/>
    <w:rsid w:val="00BB414E"/>
    <w:rsid w:val="00BB4841"/>
    <w:rsid w:val="00BB5147"/>
    <w:rsid w:val="00BB5A45"/>
    <w:rsid w:val="00BB6325"/>
    <w:rsid w:val="00BB66DC"/>
    <w:rsid w:val="00BB7293"/>
    <w:rsid w:val="00BC0BA3"/>
    <w:rsid w:val="00BC19B8"/>
    <w:rsid w:val="00BC2274"/>
    <w:rsid w:val="00BC358C"/>
    <w:rsid w:val="00BC3B50"/>
    <w:rsid w:val="00BC3FAA"/>
    <w:rsid w:val="00BC44EF"/>
    <w:rsid w:val="00BC4C1C"/>
    <w:rsid w:val="00BC50C3"/>
    <w:rsid w:val="00BC5C2C"/>
    <w:rsid w:val="00BC5D0D"/>
    <w:rsid w:val="00BC61F4"/>
    <w:rsid w:val="00BC631D"/>
    <w:rsid w:val="00BC6563"/>
    <w:rsid w:val="00BC6740"/>
    <w:rsid w:val="00BC737E"/>
    <w:rsid w:val="00BC73D7"/>
    <w:rsid w:val="00BC76DA"/>
    <w:rsid w:val="00BD04CC"/>
    <w:rsid w:val="00BD1B1B"/>
    <w:rsid w:val="00BD2153"/>
    <w:rsid w:val="00BD2659"/>
    <w:rsid w:val="00BD2C9E"/>
    <w:rsid w:val="00BD321D"/>
    <w:rsid w:val="00BD3BD7"/>
    <w:rsid w:val="00BD43E2"/>
    <w:rsid w:val="00BD4459"/>
    <w:rsid w:val="00BD5371"/>
    <w:rsid w:val="00BD5815"/>
    <w:rsid w:val="00BD6420"/>
    <w:rsid w:val="00BD7F18"/>
    <w:rsid w:val="00BE0053"/>
    <w:rsid w:val="00BE0392"/>
    <w:rsid w:val="00BE0649"/>
    <w:rsid w:val="00BE1100"/>
    <w:rsid w:val="00BE2815"/>
    <w:rsid w:val="00BE2E8F"/>
    <w:rsid w:val="00BE2FFF"/>
    <w:rsid w:val="00BE307D"/>
    <w:rsid w:val="00BE316E"/>
    <w:rsid w:val="00BE3193"/>
    <w:rsid w:val="00BE4578"/>
    <w:rsid w:val="00BE46ED"/>
    <w:rsid w:val="00BE4A8B"/>
    <w:rsid w:val="00BE4FE6"/>
    <w:rsid w:val="00BE511F"/>
    <w:rsid w:val="00BE5263"/>
    <w:rsid w:val="00BE5617"/>
    <w:rsid w:val="00BE5A0A"/>
    <w:rsid w:val="00BE5FD3"/>
    <w:rsid w:val="00BE6312"/>
    <w:rsid w:val="00BE64D7"/>
    <w:rsid w:val="00BE69C3"/>
    <w:rsid w:val="00BE70DA"/>
    <w:rsid w:val="00BE71FB"/>
    <w:rsid w:val="00BE78B5"/>
    <w:rsid w:val="00BE7E64"/>
    <w:rsid w:val="00BF14E9"/>
    <w:rsid w:val="00BF1B6E"/>
    <w:rsid w:val="00BF23A3"/>
    <w:rsid w:val="00BF26FC"/>
    <w:rsid w:val="00BF2823"/>
    <w:rsid w:val="00BF2BE6"/>
    <w:rsid w:val="00BF2F7A"/>
    <w:rsid w:val="00BF3B4D"/>
    <w:rsid w:val="00BF3C5C"/>
    <w:rsid w:val="00BF42A4"/>
    <w:rsid w:val="00BF42B6"/>
    <w:rsid w:val="00BF4EF6"/>
    <w:rsid w:val="00BF5DAA"/>
    <w:rsid w:val="00BF65D7"/>
    <w:rsid w:val="00BF6ECD"/>
    <w:rsid w:val="00C0004D"/>
    <w:rsid w:val="00C001FA"/>
    <w:rsid w:val="00C00965"/>
    <w:rsid w:val="00C00D96"/>
    <w:rsid w:val="00C024E7"/>
    <w:rsid w:val="00C03168"/>
    <w:rsid w:val="00C04668"/>
    <w:rsid w:val="00C056BC"/>
    <w:rsid w:val="00C06327"/>
    <w:rsid w:val="00C06C26"/>
    <w:rsid w:val="00C06E98"/>
    <w:rsid w:val="00C07412"/>
    <w:rsid w:val="00C07BE4"/>
    <w:rsid w:val="00C113C0"/>
    <w:rsid w:val="00C114DC"/>
    <w:rsid w:val="00C118B7"/>
    <w:rsid w:val="00C11AD9"/>
    <w:rsid w:val="00C11F92"/>
    <w:rsid w:val="00C122AE"/>
    <w:rsid w:val="00C12F17"/>
    <w:rsid w:val="00C13393"/>
    <w:rsid w:val="00C13872"/>
    <w:rsid w:val="00C13FB6"/>
    <w:rsid w:val="00C141BC"/>
    <w:rsid w:val="00C1428A"/>
    <w:rsid w:val="00C1524F"/>
    <w:rsid w:val="00C1541B"/>
    <w:rsid w:val="00C15C8D"/>
    <w:rsid w:val="00C15FB6"/>
    <w:rsid w:val="00C1614C"/>
    <w:rsid w:val="00C16246"/>
    <w:rsid w:val="00C16621"/>
    <w:rsid w:val="00C1670F"/>
    <w:rsid w:val="00C16EE7"/>
    <w:rsid w:val="00C17379"/>
    <w:rsid w:val="00C17D39"/>
    <w:rsid w:val="00C208DD"/>
    <w:rsid w:val="00C20CD0"/>
    <w:rsid w:val="00C21A8E"/>
    <w:rsid w:val="00C21CEC"/>
    <w:rsid w:val="00C21E02"/>
    <w:rsid w:val="00C22263"/>
    <w:rsid w:val="00C22345"/>
    <w:rsid w:val="00C2283E"/>
    <w:rsid w:val="00C22C8C"/>
    <w:rsid w:val="00C238C0"/>
    <w:rsid w:val="00C23E65"/>
    <w:rsid w:val="00C242B4"/>
    <w:rsid w:val="00C247B5"/>
    <w:rsid w:val="00C247E9"/>
    <w:rsid w:val="00C251E4"/>
    <w:rsid w:val="00C253A2"/>
    <w:rsid w:val="00C25B74"/>
    <w:rsid w:val="00C260F3"/>
    <w:rsid w:val="00C269B5"/>
    <w:rsid w:val="00C27DFF"/>
    <w:rsid w:val="00C3125B"/>
    <w:rsid w:val="00C31AE5"/>
    <w:rsid w:val="00C33E48"/>
    <w:rsid w:val="00C34CD8"/>
    <w:rsid w:val="00C34D2F"/>
    <w:rsid w:val="00C35AF4"/>
    <w:rsid w:val="00C35C53"/>
    <w:rsid w:val="00C364A3"/>
    <w:rsid w:val="00C36F47"/>
    <w:rsid w:val="00C4025D"/>
    <w:rsid w:val="00C409DC"/>
    <w:rsid w:val="00C40D16"/>
    <w:rsid w:val="00C41545"/>
    <w:rsid w:val="00C42415"/>
    <w:rsid w:val="00C42F87"/>
    <w:rsid w:val="00C43B56"/>
    <w:rsid w:val="00C4442F"/>
    <w:rsid w:val="00C44446"/>
    <w:rsid w:val="00C44540"/>
    <w:rsid w:val="00C4482F"/>
    <w:rsid w:val="00C44AA5"/>
    <w:rsid w:val="00C44CA1"/>
    <w:rsid w:val="00C44F69"/>
    <w:rsid w:val="00C45C36"/>
    <w:rsid w:val="00C46CE7"/>
    <w:rsid w:val="00C47164"/>
    <w:rsid w:val="00C473E2"/>
    <w:rsid w:val="00C47922"/>
    <w:rsid w:val="00C47A5B"/>
    <w:rsid w:val="00C47BDF"/>
    <w:rsid w:val="00C521C6"/>
    <w:rsid w:val="00C53646"/>
    <w:rsid w:val="00C537E3"/>
    <w:rsid w:val="00C54046"/>
    <w:rsid w:val="00C542A7"/>
    <w:rsid w:val="00C56CFF"/>
    <w:rsid w:val="00C56E2C"/>
    <w:rsid w:val="00C56E93"/>
    <w:rsid w:val="00C57E03"/>
    <w:rsid w:val="00C57E79"/>
    <w:rsid w:val="00C604FB"/>
    <w:rsid w:val="00C60C0F"/>
    <w:rsid w:val="00C62270"/>
    <w:rsid w:val="00C62E50"/>
    <w:rsid w:val="00C630DF"/>
    <w:rsid w:val="00C63F1B"/>
    <w:rsid w:val="00C644AF"/>
    <w:rsid w:val="00C64838"/>
    <w:rsid w:val="00C649AF"/>
    <w:rsid w:val="00C64B5B"/>
    <w:rsid w:val="00C6505E"/>
    <w:rsid w:val="00C654FA"/>
    <w:rsid w:val="00C65822"/>
    <w:rsid w:val="00C65D00"/>
    <w:rsid w:val="00C665E8"/>
    <w:rsid w:val="00C66C26"/>
    <w:rsid w:val="00C66F4B"/>
    <w:rsid w:val="00C6710A"/>
    <w:rsid w:val="00C67D77"/>
    <w:rsid w:val="00C70355"/>
    <w:rsid w:val="00C70DB0"/>
    <w:rsid w:val="00C7197A"/>
    <w:rsid w:val="00C72433"/>
    <w:rsid w:val="00C74161"/>
    <w:rsid w:val="00C7427B"/>
    <w:rsid w:val="00C751D6"/>
    <w:rsid w:val="00C75220"/>
    <w:rsid w:val="00C756CA"/>
    <w:rsid w:val="00C75846"/>
    <w:rsid w:val="00C76E8D"/>
    <w:rsid w:val="00C76F5B"/>
    <w:rsid w:val="00C77449"/>
    <w:rsid w:val="00C774F8"/>
    <w:rsid w:val="00C77773"/>
    <w:rsid w:val="00C77DCA"/>
    <w:rsid w:val="00C80306"/>
    <w:rsid w:val="00C80504"/>
    <w:rsid w:val="00C80BFF"/>
    <w:rsid w:val="00C81A11"/>
    <w:rsid w:val="00C83792"/>
    <w:rsid w:val="00C839AF"/>
    <w:rsid w:val="00C839ED"/>
    <w:rsid w:val="00C83B98"/>
    <w:rsid w:val="00C864AC"/>
    <w:rsid w:val="00C8690D"/>
    <w:rsid w:val="00C87279"/>
    <w:rsid w:val="00C87710"/>
    <w:rsid w:val="00C87DC8"/>
    <w:rsid w:val="00C90667"/>
    <w:rsid w:val="00C90761"/>
    <w:rsid w:val="00C90F7D"/>
    <w:rsid w:val="00C91122"/>
    <w:rsid w:val="00C91A3B"/>
    <w:rsid w:val="00C91BC9"/>
    <w:rsid w:val="00C91DD7"/>
    <w:rsid w:val="00C91E8B"/>
    <w:rsid w:val="00C927D1"/>
    <w:rsid w:val="00C92813"/>
    <w:rsid w:val="00C92A06"/>
    <w:rsid w:val="00C93222"/>
    <w:rsid w:val="00C9338B"/>
    <w:rsid w:val="00C9494F"/>
    <w:rsid w:val="00C95275"/>
    <w:rsid w:val="00C95293"/>
    <w:rsid w:val="00C95AF2"/>
    <w:rsid w:val="00C96A9A"/>
    <w:rsid w:val="00C96BC6"/>
    <w:rsid w:val="00C97620"/>
    <w:rsid w:val="00C97646"/>
    <w:rsid w:val="00CA026A"/>
    <w:rsid w:val="00CA12C7"/>
    <w:rsid w:val="00CA184B"/>
    <w:rsid w:val="00CA19CF"/>
    <w:rsid w:val="00CA2071"/>
    <w:rsid w:val="00CA2DD7"/>
    <w:rsid w:val="00CA34AA"/>
    <w:rsid w:val="00CA388A"/>
    <w:rsid w:val="00CA3F0C"/>
    <w:rsid w:val="00CA411B"/>
    <w:rsid w:val="00CA44D8"/>
    <w:rsid w:val="00CA4BE4"/>
    <w:rsid w:val="00CA5E15"/>
    <w:rsid w:val="00CA674C"/>
    <w:rsid w:val="00CA68EC"/>
    <w:rsid w:val="00CA6BDF"/>
    <w:rsid w:val="00CA71FB"/>
    <w:rsid w:val="00CA774F"/>
    <w:rsid w:val="00CA7B9A"/>
    <w:rsid w:val="00CB0787"/>
    <w:rsid w:val="00CB115C"/>
    <w:rsid w:val="00CB143F"/>
    <w:rsid w:val="00CB18A6"/>
    <w:rsid w:val="00CB2508"/>
    <w:rsid w:val="00CB2C04"/>
    <w:rsid w:val="00CB2F74"/>
    <w:rsid w:val="00CB3DAA"/>
    <w:rsid w:val="00CB42D9"/>
    <w:rsid w:val="00CB4802"/>
    <w:rsid w:val="00CB4E88"/>
    <w:rsid w:val="00CB5BC2"/>
    <w:rsid w:val="00CB6968"/>
    <w:rsid w:val="00CB7239"/>
    <w:rsid w:val="00CC0032"/>
    <w:rsid w:val="00CC003C"/>
    <w:rsid w:val="00CC02BC"/>
    <w:rsid w:val="00CC0456"/>
    <w:rsid w:val="00CC0A0A"/>
    <w:rsid w:val="00CC0E38"/>
    <w:rsid w:val="00CC1E06"/>
    <w:rsid w:val="00CC207D"/>
    <w:rsid w:val="00CC2922"/>
    <w:rsid w:val="00CC3725"/>
    <w:rsid w:val="00CC4DF1"/>
    <w:rsid w:val="00CC53ED"/>
    <w:rsid w:val="00CC70E8"/>
    <w:rsid w:val="00CC7761"/>
    <w:rsid w:val="00CC7C50"/>
    <w:rsid w:val="00CD1531"/>
    <w:rsid w:val="00CD1852"/>
    <w:rsid w:val="00CD1877"/>
    <w:rsid w:val="00CD1986"/>
    <w:rsid w:val="00CD2DC6"/>
    <w:rsid w:val="00CD325C"/>
    <w:rsid w:val="00CD364B"/>
    <w:rsid w:val="00CD3AA5"/>
    <w:rsid w:val="00CD3BEB"/>
    <w:rsid w:val="00CD44ED"/>
    <w:rsid w:val="00CD44FB"/>
    <w:rsid w:val="00CD4FAF"/>
    <w:rsid w:val="00CD50C2"/>
    <w:rsid w:val="00CD5314"/>
    <w:rsid w:val="00CD54D1"/>
    <w:rsid w:val="00CD5916"/>
    <w:rsid w:val="00CD5AAE"/>
    <w:rsid w:val="00CD5E3B"/>
    <w:rsid w:val="00CD728D"/>
    <w:rsid w:val="00CE0258"/>
    <w:rsid w:val="00CE0419"/>
    <w:rsid w:val="00CE0A67"/>
    <w:rsid w:val="00CE320E"/>
    <w:rsid w:val="00CE3B50"/>
    <w:rsid w:val="00CE3C9A"/>
    <w:rsid w:val="00CE3D5A"/>
    <w:rsid w:val="00CE515A"/>
    <w:rsid w:val="00CE5733"/>
    <w:rsid w:val="00CE5745"/>
    <w:rsid w:val="00CE5FA5"/>
    <w:rsid w:val="00CE6622"/>
    <w:rsid w:val="00CE6872"/>
    <w:rsid w:val="00CE6C72"/>
    <w:rsid w:val="00CE75D0"/>
    <w:rsid w:val="00CE7651"/>
    <w:rsid w:val="00CE7E89"/>
    <w:rsid w:val="00CE7FA6"/>
    <w:rsid w:val="00CF0195"/>
    <w:rsid w:val="00CF0A32"/>
    <w:rsid w:val="00CF0ADC"/>
    <w:rsid w:val="00CF1521"/>
    <w:rsid w:val="00CF167B"/>
    <w:rsid w:val="00CF17DC"/>
    <w:rsid w:val="00CF17F2"/>
    <w:rsid w:val="00CF2D96"/>
    <w:rsid w:val="00CF2F04"/>
    <w:rsid w:val="00CF3B66"/>
    <w:rsid w:val="00CF3FD6"/>
    <w:rsid w:val="00CF422C"/>
    <w:rsid w:val="00CF4236"/>
    <w:rsid w:val="00CF4753"/>
    <w:rsid w:val="00CF5172"/>
    <w:rsid w:val="00CF659D"/>
    <w:rsid w:val="00CF6D26"/>
    <w:rsid w:val="00CF748B"/>
    <w:rsid w:val="00CF75A8"/>
    <w:rsid w:val="00CF78C4"/>
    <w:rsid w:val="00D0175C"/>
    <w:rsid w:val="00D02BF9"/>
    <w:rsid w:val="00D02F09"/>
    <w:rsid w:val="00D03261"/>
    <w:rsid w:val="00D03B42"/>
    <w:rsid w:val="00D04409"/>
    <w:rsid w:val="00D05361"/>
    <w:rsid w:val="00D05B84"/>
    <w:rsid w:val="00D06052"/>
    <w:rsid w:val="00D06574"/>
    <w:rsid w:val="00D06EA7"/>
    <w:rsid w:val="00D07534"/>
    <w:rsid w:val="00D07DEA"/>
    <w:rsid w:val="00D11302"/>
    <w:rsid w:val="00D11888"/>
    <w:rsid w:val="00D12069"/>
    <w:rsid w:val="00D1229A"/>
    <w:rsid w:val="00D137B3"/>
    <w:rsid w:val="00D147F7"/>
    <w:rsid w:val="00D15345"/>
    <w:rsid w:val="00D15664"/>
    <w:rsid w:val="00D15855"/>
    <w:rsid w:val="00D1676C"/>
    <w:rsid w:val="00D17265"/>
    <w:rsid w:val="00D20162"/>
    <w:rsid w:val="00D201D3"/>
    <w:rsid w:val="00D20C89"/>
    <w:rsid w:val="00D20D52"/>
    <w:rsid w:val="00D20F60"/>
    <w:rsid w:val="00D222E2"/>
    <w:rsid w:val="00D2288E"/>
    <w:rsid w:val="00D22E11"/>
    <w:rsid w:val="00D23008"/>
    <w:rsid w:val="00D231D6"/>
    <w:rsid w:val="00D234D0"/>
    <w:rsid w:val="00D2353B"/>
    <w:rsid w:val="00D23CEF"/>
    <w:rsid w:val="00D24152"/>
    <w:rsid w:val="00D24202"/>
    <w:rsid w:val="00D24662"/>
    <w:rsid w:val="00D25167"/>
    <w:rsid w:val="00D25851"/>
    <w:rsid w:val="00D26792"/>
    <w:rsid w:val="00D2727B"/>
    <w:rsid w:val="00D27912"/>
    <w:rsid w:val="00D3016E"/>
    <w:rsid w:val="00D30CD9"/>
    <w:rsid w:val="00D31737"/>
    <w:rsid w:val="00D31EE4"/>
    <w:rsid w:val="00D32155"/>
    <w:rsid w:val="00D321A6"/>
    <w:rsid w:val="00D32449"/>
    <w:rsid w:val="00D32AB6"/>
    <w:rsid w:val="00D33A9E"/>
    <w:rsid w:val="00D33C54"/>
    <w:rsid w:val="00D340C3"/>
    <w:rsid w:val="00D35CC6"/>
    <w:rsid w:val="00D35CE2"/>
    <w:rsid w:val="00D37210"/>
    <w:rsid w:val="00D377BA"/>
    <w:rsid w:val="00D40472"/>
    <w:rsid w:val="00D40A07"/>
    <w:rsid w:val="00D40D83"/>
    <w:rsid w:val="00D41285"/>
    <w:rsid w:val="00D41623"/>
    <w:rsid w:val="00D4166C"/>
    <w:rsid w:val="00D416EA"/>
    <w:rsid w:val="00D424CB"/>
    <w:rsid w:val="00D434D8"/>
    <w:rsid w:val="00D43798"/>
    <w:rsid w:val="00D43CB0"/>
    <w:rsid w:val="00D4428D"/>
    <w:rsid w:val="00D44E62"/>
    <w:rsid w:val="00D45C4A"/>
    <w:rsid w:val="00D45F67"/>
    <w:rsid w:val="00D46634"/>
    <w:rsid w:val="00D476DE"/>
    <w:rsid w:val="00D477AC"/>
    <w:rsid w:val="00D47832"/>
    <w:rsid w:val="00D47C24"/>
    <w:rsid w:val="00D47D96"/>
    <w:rsid w:val="00D50326"/>
    <w:rsid w:val="00D51371"/>
    <w:rsid w:val="00D52191"/>
    <w:rsid w:val="00D52265"/>
    <w:rsid w:val="00D523C4"/>
    <w:rsid w:val="00D53DE0"/>
    <w:rsid w:val="00D53F3A"/>
    <w:rsid w:val="00D5414B"/>
    <w:rsid w:val="00D55146"/>
    <w:rsid w:val="00D55651"/>
    <w:rsid w:val="00D55D9A"/>
    <w:rsid w:val="00D5673D"/>
    <w:rsid w:val="00D571DF"/>
    <w:rsid w:val="00D577C3"/>
    <w:rsid w:val="00D57DF2"/>
    <w:rsid w:val="00D6050F"/>
    <w:rsid w:val="00D616D6"/>
    <w:rsid w:val="00D61A07"/>
    <w:rsid w:val="00D637FA"/>
    <w:rsid w:val="00D640C5"/>
    <w:rsid w:val="00D64FF1"/>
    <w:rsid w:val="00D65A4F"/>
    <w:rsid w:val="00D65BA0"/>
    <w:rsid w:val="00D66BBE"/>
    <w:rsid w:val="00D66DD5"/>
    <w:rsid w:val="00D675C4"/>
    <w:rsid w:val="00D70F5C"/>
    <w:rsid w:val="00D710AB"/>
    <w:rsid w:val="00D716F8"/>
    <w:rsid w:val="00D7204B"/>
    <w:rsid w:val="00D72064"/>
    <w:rsid w:val="00D720B1"/>
    <w:rsid w:val="00D734A0"/>
    <w:rsid w:val="00D7431F"/>
    <w:rsid w:val="00D75C0B"/>
    <w:rsid w:val="00D761F2"/>
    <w:rsid w:val="00D76A8F"/>
    <w:rsid w:val="00D76D3D"/>
    <w:rsid w:val="00D77282"/>
    <w:rsid w:val="00D77499"/>
    <w:rsid w:val="00D77BF8"/>
    <w:rsid w:val="00D81912"/>
    <w:rsid w:val="00D81A08"/>
    <w:rsid w:val="00D82574"/>
    <w:rsid w:val="00D828C7"/>
    <w:rsid w:val="00D82A30"/>
    <w:rsid w:val="00D83312"/>
    <w:rsid w:val="00D836ED"/>
    <w:rsid w:val="00D84774"/>
    <w:rsid w:val="00D848BC"/>
    <w:rsid w:val="00D84907"/>
    <w:rsid w:val="00D84C0D"/>
    <w:rsid w:val="00D85826"/>
    <w:rsid w:val="00D85C61"/>
    <w:rsid w:val="00D86526"/>
    <w:rsid w:val="00D86DBF"/>
    <w:rsid w:val="00D8742B"/>
    <w:rsid w:val="00D90DAB"/>
    <w:rsid w:val="00D90EF5"/>
    <w:rsid w:val="00D91BB9"/>
    <w:rsid w:val="00D91D47"/>
    <w:rsid w:val="00D92475"/>
    <w:rsid w:val="00D927DF"/>
    <w:rsid w:val="00D92A59"/>
    <w:rsid w:val="00D9311D"/>
    <w:rsid w:val="00D93708"/>
    <w:rsid w:val="00D9375B"/>
    <w:rsid w:val="00D94115"/>
    <w:rsid w:val="00D9413E"/>
    <w:rsid w:val="00D953E8"/>
    <w:rsid w:val="00D95B72"/>
    <w:rsid w:val="00D9651D"/>
    <w:rsid w:val="00DA1253"/>
    <w:rsid w:val="00DA1B30"/>
    <w:rsid w:val="00DA26DE"/>
    <w:rsid w:val="00DA3E87"/>
    <w:rsid w:val="00DA52B5"/>
    <w:rsid w:val="00DA6891"/>
    <w:rsid w:val="00DA6EE0"/>
    <w:rsid w:val="00DA7333"/>
    <w:rsid w:val="00DA7433"/>
    <w:rsid w:val="00DA773A"/>
    <w:rsid w:val="00DA77A3"/>
    <w:rsid w:val="00DA7E3D"/>
    <w:rsid w:val="00DB0451"/>
    <w:rsid w:val="00DB09EB"/>
    <w:rsid w:val="00DB15EC"/>
    <w:rsid w:val="00DB1B85"/>
    <w:rsid w:val="00DB1E46"/>
    <w:rsid w:val="00DB1FDE"/>
    <w:rsid w:val="00DB243C"/>
    <w:rsid w:val="00DB33A1"/>
    <w:rsid w:val="00DB447D"/>
    <w:rsid w:val="00DB4C0D"/>
    <w:rsid w:val="00DB6097"/>
    <w:rsid w:val="00DB641B"/>
    <w:rsid w:val="00DB6A1B"/>
    <w:rsid w:val="00DB73E9"/>
    <w:rsid w:val="00DB77E6"/>
    <w:rsid w:val="00DC0237"/>
    <w:rsid w:val="00DC0E6A"/>
    <w:rsid w:val="00DC0FDF"/>
    <w:rsid w:val="00DC14E3"/>
    <w:rsid w:val="00DC1938"/>
    <w:rsid w:val="00DC1CBE"/>
    <w:rsid w:val="00DC1D53"/>
    <w:rsid w:val="00DC2840"/>
    <w:rsid w:val="00DC2F1F"/>
    <w:rsid w:val="00DC340A"/>
    <w:rsid w:val="00DC4700"/>
    <w:rsid w:val="00DC5077"/>
    <w:rsid w:val="00DC53F3"/>
    <w:rsid w:val="00DC5BD3"/>
    <w:rsid w:val="00DC5EA2"/>
    <w:rsid w:val="00DC6F4F"/>
    <w:rsid w:val="00DC70D2"/>
    <w:rsid w:val="00DC728E"/>
    <w:rsid w:val="00DC7778"/>
    <w:rsid w:val="00DC785C"/>
    <w:rsid w:val="00DC7FBA"/>
    <w:rsid w:val="00DD055E"/>
    <w:rsid w:val="00DD0A12"/>
    <w:rsid w:val="00DD20BA"/>
    <w:rsid w:val="00DD2154"/>
    <w:rsid w:val="00DD24FE"/>
    <w:rsid w:val="00DD2654"/>
    <w:rsid w:val="00DD2A86"/>
    <w:rsid w:val="00DD2FD7"/>
    <w:rsid w:val="00DD3377"/>
    <w:rsid w:val="00DD3EC8"/>
    <w:rsid w:val="00DD43A8"/>
    <w:rsid w:val="00DD443C"/>
    <w:rsid w:val="00DD468B"/>
    <w:rsid w:val="00DD4FB5"/>
    <w:rsid w:val="00DD51D5"/>
    <w:rsid w:val="00DD5C1E"/>
    <w:rsid w:val="00DD647D"/>
    <w:rsid w:val="00DD724C"/>
    <w:rsid w:val="00DD7BA9"/>
    <w:rsid w:val="00DD7D80"/>
    <w:rsid w:val="00DE177A"/>
    <w:rsid w:val="00DE18AE"/>
    <w:rsid w:val="00DE1A0E"/>
    <w:rsid w:val="00DE1A16"/>
    <w:rsid w:val="00DE1BB7"/>
    <w:rsid w:val="00DE1C24"/>
    <w:rsid w:val="00DE2A1B"/>
    <w:rsid w:val="00DE313A"/>
    <w:rsid w:val="00DE31EB"/>
    <w:rsid w:val="00DE34EA"/>
    <w:rsid w:val="00DE3DDF"/>
    <w:rsid w:val="00DE50CE"/>
    <w:rsid w:val="00DE5CF9"/>
    <w:rsid w:val="00DE6D85"/>
    <w:rsid w:val="00DE7026"/>
    <w:rsid w:val="00DE7272"/>
    <w:rsid w:val="00DE79A2"/>
    <w:rsid w:val="00DF01DE"/>
    <w:rsid w:val="00DF054E"/>
    <w:rsid w:val="00DF0AC4"/>
    <w:rsid w:val="00DF1438"/>
    <w:rsid w:val="00DF172E"/>
    <w:rsid w:val="00DF33CB"/>
    <w:rsid w:val="00DF345F"/>
    <w:rsid w:val="00DF371F"/>
    <w:rsid w:val="00DF3EAE"/>
    <w:rsid w:val="00DF410F"/>
    <w:rsid w:val="00DF43FF"/>
    <w:rsid w:val="00DF4D51"/>
    <w:rsid w:val="00DF50F0"/>
    <w:rsid w:val="00DF5218"/>
    <w:rsid w:val="00DF524C"/>
    <w:rsid w:val="00DF5ABE"/>
    <w:rsid w:val="00DF63A0"/>
    <w:rsid w:val="00DF6732"/>
    <w:rsid w:val="00DF69F7"/>
    <w:rsid w:val="00DF6DA7"/>
    <w:rsid w:val="00DF7663"/>
    <w:rsid w:val="00DF786C"/>
    <w:rsid w:val="00E0017C"/>
    <w:rsid w:val="00E01305"/>
    <w:rsid w:val="00E01AE5"/>
    <w:rsid w:val="00E01BB5"/>
    <w:rsid w:val="00E01D10"/>
    <w:rsid w:val="00E021A5"/>
    <w:rsid w:val="00E02F77"/>
    <w:rsid w:val="00E04077"/>
    <w:rsid w:val="00E04243"/>
    <w:rsid w:val="00E042EC"/>
    <w:rsid w:val="00E043E2"/>
    <w:rsid w:val="00E04712"/>
    <w:rsid w:val="00E04E1C"/>
    <w:rsid w:val="00E05124"/>
    <w:rsid w:val="00E05FFB"/>
    <w:rsid w:val="00E0759A"/>
    <w:rsid w:val="00E078F8"/>
    <w:rsid w:val="00E102E5"/>
    <w:rsid w:val="00E10E81"/>
    <w:rsid w:val="00E10ED6"/>
    <w:rsid w:val="00E10FF6"/>
    <w:rsid w:val="00E111E4"/>
    <w:rsid w:val="00E12448"/>
    <w:rsid w:val="00E129A9"/>
    <w:rsid w:val="00E12D66"/>
    <w:rsid w:val="00E12FA3"/>
    <w:rsid w:val="00E1381E"/>
    <w:rsid w:val="00E14C09"/>
    <w:rsid w:val="00E15380"/>
    <w:rsid w:val="00E16273"/>
    <w:rsid w:val="00E1641C"/>
    <w:rsid w:val="00E16BDD"/>
    <w:rsid w:val="00E16D2E"/>
    <w:rsid w:val="00E17368"/>
    <w:rsid w:val="00E17369"/>
    <w:rsid w:val="00E179A0"/>
    <w:rsid w:val="00E17DC8"/>
    <w:rsid w:val="00E202AA"/>
    <w:rsid w:val="00E20616"/>
    <w:rsid w:val="00E2061A"/>
    <w:rsid w:val="00E2083F"/>
    <w:rsid w:val="00E20A00"/>
    <w:rsid w:val="00E20A0C"/>
    <w:rsid w:val="00E21B84"/>
    <w:rsid w:val="00E21BAD"/>
    <w:rsid w:val="00E22B3F"/>
    <w:rsid w:val="00E2329D"/>
    <w:rsid w:val="00E23331"/>
    <w:rsid w:val="00E236C1"/>
    <w:rsid w:val="00E237B3"/>
    <w:rsid w:val="00E238FB"/>
    <w:rsid w:val="00E23BA6"/>
    <w:rsid w:val="00E23E09"/>
    <w:rsid w:val="00E23ED5"/>
    <w:rsid w:val="00E2400B"/>
    <w:rsid w:val="00E24059"/>
    <w:rsid w:val="00E24A9B"/>
    <w:rsid w:val="00E24CD2"/>
    <w:rsid w:val="00E2587F"/>
    <w:rsid w:val="00E25AF5"/>
    <w:rsid w:val="00E25C25"/>
    <w:rsid w:val="00E25E19"/>
    <w:rsid w:val="00E26043"/>
    <w:rsid w:val="00E26CCB"/>
    <w:rsid w:val="00E26FF2"/>
    <w:rsid w:val="00E276D6"/>
    <w:rsid w:val="00E27862"/>
    <w:rsid w:val="00E27F5E"/>
    <w:rsid w:val="00E316E3"/>
    <w:rsid w:val="00E32C9F"/>
    <w:rsid w:val="00E32D40"/>
    <w:rsid w:val="00E32FC5"/>
    <w:rsid w:val="00E332FB"/>
    <w:rsid w:val="00E34C3E"/>
    <w:rsid w:val="00E352CC"/>
    <w:rsid w:val="00E35532"/>
    <w:rsid w:val="00E35CEF"/>
    <w:rsid w:val="00E362D3"/>
    <w:rsid w:val="00E3660B"/>
    <w:rsid w:val="00E366BE"/>
    <w:rsid w:val="00E36A82"/>
    <w:rsid w:val="00E36CC9"/>
    <w:rsid w:val="00E3745A"/>
    <w:rsid w:val="00E37B16"/>
    <w:rsid w:val="00E40067"/>
    <w:rsid w:val="00E409A6"/>
    <w:rsid w:val="00E41046"/>
    <w:rsid w:val="00E43150"/>
    <w:rsid w:val="00E43C28"/>
    <w:rsid w:val="00E44947"/>
    <w:rsid w:val="00E44D21"/>
    <w:rsid w:val="00E44F8E"/>
    <w:rsid w:val="00E44FA4"/>
    <w:rsid w:val="00E47024"/>
    <w:rsid w:val="00E47EC1"/>
    <w:rsid w:val="00E50240"/>
    <w:rsid w:val="00E50378"/>
    <w:rsid w:val="00E50951"/>
    <w:rsid w:val="00E50A8B"/>
    <w:rsid w:val="00E5100D"/>
    <w:rsid w:val="00E511D9"/>
    <w:rsid w:val="00E5164B"/>
    <w:rsid w:val="00E51AA0"/>
    <w:rsid w:val="00E51DA6"/>
    <w:rsid w:val="00E53721"/>
    <w:rsid w:val="00E53D1E"/>
    <w:rsid w:val="00E5408E"/>
    <w:rsid w:val="00E54267"/>
    <w:rsid w:val="00E54468"/>
    <w:rsid w:val="00E54C56"/>
    <w:rsid w:val="00E54C7F"/>
    <w:rsid w:val="00E55EF7"/>
    <w:rsid w:val="00E56424"/>
    <w:rsid w:val="00E56450"/>
    <w:rsid w:val="00E56554"/>
    <w:rsid w:val="00E5723E"/>
    <w:rsid w:val="00E607F5"/>
    <w:rsid w:val="00E61214"/>
    <w:rsid w:val="00E6152B"/>
    <w:rsid w:val="00E6262E"/>
    <w:rsid w:val="00E62B9F"/>
    <w:rsid w:val="00E62FF5"/>
    <w:rsid w:val="00E632C3"/>
    <w:rsid w:val="00E63717"/>
    <w:rsid w:val="00E63C9C"/>
    <w:rsid w:val="00E63E89"/>
    <w:rsid w:val="00E64194"/>
    <w:rsid w:val="00E64313"/>
    <w:rsid w:val="00E662DF"/>
    <w:rsid w:val="00E66A08"/>
    <w:rsid w:val="00E66EA4"/>
    <w:rsid w:val="00E67734"/>
    <w:rsid w:val="00E67BB1"/>
    <w:rsid w:val="00E70238"/>
    <w:rsid w:val="00E7063F"/>
    <w:rsid w:val="00E70B27"/>
    <w:rsid w:val="00E70D10"/>
    <w:rsid w:val="00E710FA"/>
    <w:rsid w:val="00E712E4"/>
    <w:rsid w:val="00E71CD7"/>
    <w:rsid w:val="00E745AD"/>
    <w:rsid w:val="00E74F37"/>
    <w:rsid w:val="00E750A4"/>
    <w:rsid w:val="00E7577A"/>
    <w:rsid w:val="00E7593B"/>
    <w:rsid w:val="00E75F77"/>
    <w:rsid w:val="00E760C3"/>
    <w:rsid w:val="00E77580"/>
    <w:rsid w:val="00E77EA2"/>
    <w:rsid w:val="00E80511"/>
    <w:rsid w:val="00E809CA"/>
    <w:rsid w:val="00E81240"/>
    <w:rsid w:val="00E8150B"/>
    <w:rsid w:val="00E81D3E"/>
    <w:rsid w:val="00E8280A"/>
    <w:rsid w:val="00E83E45"/>
    <w:rsid w:val="00E840D8"/>
    <w:rsid w:val="00E8485A"/>
    <w:rsid w:val="00E84F6F"/>
    <w:rsid w:val="00E8573B"/>
    <w:rsid w:val="00E85CA2"/>
    <w:rsid w:val="00E8619E"/>
    <w:rsid w:val="00E86BFC"/>
    <w:rsid w:val="00E879BB"/>
    <w:rsid w:val="00E87ED0"/>
    <w:rsid w:val="00E901C3"/>
    <w:rsid w:val="00E9069E"/>
    <w:rsid w:val="00E90A67"/>
    <w:rsid w:val="00E90D5C"/>
    <w:rsid w:val="00E9122D"/>
    <w:rsid w:val="00E914EB"/>
    <w:rsid w:val="00E916AC"/>
    <w:rsid w:val="00E92667"/>
    <w:rsid w:val="00E929DD"/>
    <w:rsid w:val="00E92C64"/>
    <w:rsid w:val="00E94AF8"/>
    <w:rsid w:val="00E94D18"/>
    <w:rsid w:val="00E951A0"/>
    <w:rsid w:val="00E956ED"/>
    <w:rsid w:val="00E96A11"/>
    <w:rsid w:val="00E97E2D"/>
    <w:rsid w:val="00EA01EA"/>
    <w:rsid w:val="00EA07F3"/>
    <w:rsid w:val="00EA1254"/>
    <w:rsid w:val="00EA12FD"/>
    <w:rsid w:val="00EA130A"/>
    <w:rsid w:val="00EA1721"/>
    <w:rsid w:val="00EA1999"/>
    <w:rsid w:val="00EA19F6"/>
    <w:rsid w:val="00EA225A"/>
    <w:rsid w:val="00EA2FB4"/>
    <w:rsid w:val="00EA3049"/>
    <w:rsid w:val="00EA35A0"/>
    <w:rsid w:val="00EA35B2"/>
    <w:rsid w:val="00EA39D0"/>
    <w:rsid w:val="00EA4308"/>
    <w:rsid w:val="00EA43C1"/>
    <w:rsid w:val="00EA4479"/>
    <w:rsid w:val="00EA5A86"/>
    <w:rsid w:val="00EA60C0"/>
    <w:rsid w:val="00EA6410"/>
    <w:rsid w:val="00EA6558"/>
    <w:rsid w:val="00EA6836"/>
    <w:rsid w:val="00EA6FA8"/>
    <w:rsid w:val="00EB00E1"/>
    <w:rsid w:val="00EB1534"/>
    <w:rsid w:val="00EB1584"/>
    <w:rsid w:val="00EB1F94"/>
    <w:rsid w:val="00EB24AA"/>
    <w:rsid w:val="00EB2626"/>
    <w:rsid w:val="00EB2D6B"/>
    <w:rsid w:val="00EB2DB3"/>
    <w:rsid w:val="00EB2DC8"/>
    <w:rsid w:val="00EB3F65"/>
    <w:rsid w:val="00EB4012"/>
    <w:rsid w:val="00EB40FF"/>
    <w:rsid w:val="00EB42A3"/>
    <w:rsid w:val="00EB4DBD"/>
    <w:rsid w:val="00EB5810"/>
    <w:rsid w:val="00EB5F31"/>
    <w:rsid w:val="00EB7276"/>
    <w:rsid w:val="00EB727B"/>
    <w:rsid w:val="00EB776C"/>
    <w:rsid w:val="00EC0E05"/>
    <w:rsid w:val="00EC0E54"/>
    <w:rsid w:val="00EC11E1"/>
    <w:rsid w:val="00EC1711"/>
    <w:rsid w:val="00EC1DB9"/>
    <w:rsid w:val="00EC2161"/>
    <w:rsid w:val="00EC2BA5"/>
    <w:rsid w:val="00EC2D5C"/>
    <w:rsid w:val="00EC3600"/>
    <w:rsid w:val="00EC5AB3"/>
    <w:rsid w:val="00EC6545"/>
    <w:rsid w:val="00EC65B0"/>
    <w:rsid w:val="00EC7534"/>
    <w:rsid w:val="00ED07C9"/>
    <w:rsid w:val="00ED2FD4"/>
    <w:rsid w:val="00ED37F0"/>
    <w:rsid w:val="00ED3E82"/>
    <w:rsid w:val="00ED4255"/>
    <w:rsid w:val="00ED4605"/>
    <w:rsid w:val="00ED5A94"/>
    <w:rsid w:val="00ED5DB9"/>
    <w:rsid w:val="00ED6483"/>
    <w:rsid w:val="00ED72FD"/>
    <w:rsid w:val="00EE04B6"/>
    <w:rsid w:val="00EE11D8"/>
    <w:rsid w:val="00EE164A"/>
    <w:rsid w:val="00EE1923"/>
    <w:rsid w:val="00EE1A6C"/>
    <w:rsid w:val="00EE2410"/>
    <w:rsid w:val="00EE2B2C"/>
    <w:rsid w:val="00EE3593"/>
    <w:rsid w:val="00EE3A05"/>
    <w:rsid w:val="00EE3CF8"/>
    <w:rsid w:val="00EE44A9"/>
    <w:rsid w:val="00EE508E"/>
    <w:rsid w:val="00EE5997"/>
    <w:rsid w:val="00EE605B"/>
    <w:rsid w:val="00EE61A9"/>
    <w:rsid w:val="00EE6BC1"/>
    <w:rsid w:val="00EE6FB4"/>
    <w:rsid w:val="00EE70B7"/>
    <w:rsid w:val="00EE71FE"/>
    <w:rsid w:val="00EE75DA"/>
    <w:rsid w:val="00EF01B0"/>
    <w:rsid w:val="00EF083F"/>
    <w:rsid w:val="00EF219F"/>
    <w:rsid w:val="00EF3A97"/>
    <w:rsid w:val="00EF3E53"/>
    <w:rsid w:val="00EF59B4"/>
    <w:rsid w:val="00EF5BC0"/>
    <w:rsid w:val="00EF6351"/>
    <w:rsid w:val="00EF6C54"/>
    <w:rsid w:val="00EF719C"/>
    <w:rsid w:val="00EF7621"/>
    <w:rsid w:val="00EF7ED5"/>
    <w:rsid w:val="00F008AE"/>
    <w:rsid w:val="00F01610"/>
    <w:rsid w:val="00F01CC1"/>
    <w:rsid w:val="00F0227E"/>
    <w:rsid w:val="00F02404"/>
    <w:rsid w:val="00F033D8"/>
    <w:rsid w:val="00F0361E"/>
    <w:rsid w:val="00F03D6E"/>
    <w:rsid w:val="00F03E23"/>
    <w:rsid w:val="00F03FC6"/>
    <w:rsid w:val="00F040E6"/>
    <w:rsid w:val="00F04469"/>
    <w:rsid w:val="00F044F8"/>
    <w:rsid w:val="00F04841"/>
    <w:rsid w:val="00F048A0"/>
    <w:rsid w:val="00F04903"/>
    <w:rsid w:val="00F05045"/>
    <w:rsid w:val="00F055A5"/>
    <w:rsid w:val="00F06858"/>
    <w:rsid w:val="00F103B9"/>
    <w:rsid w:val="00F109E0"/>
    <w:rsid w:val="00F10AF1"/>
    <w:rsid w:val="00F10D7C"/>
    <w:rsid w:val="00F10DB0"/>
    <w:rsid w:val="00F11137"/>
    <w:rsid w:val="00F11D74"/>
    <w:rsid w:val="00F12070"/>
    <w:rsid w:val="00F121CD"/>
    <w:rsid w:val="00F12F58"/>
    <w:rsid w:val="00F1369B"/>
    <w:rsid w:val="00F1522A"/>
    <w:rsid w:val="00F1541C"/>
    <w:rsid w:val="00F158BA"/>
    <w:rsid w:val="00F158CF"/>
    <w:rsid w:val="00F16309"/>
    <w:rsid w:val="00F16494"/>
    <w:rsid w:val="00F17621"/>
    <w:rsid w:val="00F17C51"/>
    <w:rsid w:val="00F20171"/>
    <w:rsid w:val="00F2027A"/>
    <w:rsid w:val="00F208E0"/>
    <w:rsid w:val="00F21F65"/>
    <w:rsid w:val="00F2291C"/>
    <w:rsid w:val="00F22ED6"/>
    <w:rsid w:val="00F22FAE"/>
    <w:rsid w:val="00F241E0"/>
    <w:rsid w:val="00F24D13"/>
    <w:rsid w:val="00F25902"/>
    <w:rsid w:val="00F26EFE"/>
    <w:rsid w:val="00F27126"/>
    <w:rsid w:val="00F2758D"/>
    <w:rsid w:val="00F3053B"/>
    <w:rsid w:val="00F30FCB"/>
    <w:rsid w:val="00F324D1"/>
    <w:rsid w:val="00F32850"/>
    <w:rsid w:val="00F32EBF"/>
    <w:rsid w:val="00F32EEA"/>
    <w:rsid w:val="00F33148"/>
    <w:rsid w:val="00F3325B"/>
    <w:rsid w:val="00F332EB"/>
    <w:rsid w:val="00F34288"/>
    <w:rsid w:val="00F34D87"/>
    <w:rsid w:val="00F35E6E"/>
    <w:rsid w:val="00F364B6"/>
    <w:rsid w:val="00F372D4"/>
    <w:rsid w:val="00F3732D"/>
    <w:rsid w:val="00F377F3"/>
    <w:rsid w:val="00F379C4"/>
    <w:rsid w:val="00F379E4"/>
    <w:rsid w:val="00F37AA6"/>
    <w:rsid w:val="00F404CD"/>
    <w:rsid w:val="00F40536"/>
    <w:rsid w:val="00F4076E"/>
    <w:rsid w:val="00F416DE"/>
    <w:rsid w:val="00F41DB1"/>
    <w:rsid w:val="00F42653"/>
    <w:rsid w:val="00F42B18"/>
    <w:rsid w:val="00F430E9"/>
    <w:rsid w:val="00F43922"/>
    <w:rsid w:val="00F439A6"/>
    <w:rsid w:val="00F43CEA"/>
    <w:rsid w:val="00F45D2F"/>
    <w:rsid w:val="00F45F57"/>
    <w:rsid w:val="00F4640A"/>
    <w:rsid w:val="00F464D4"/>
    <w:rsid w:val="00F46721"/>
    <w:rsid w:val="00F4694E"/>
    <w:rsid w:val="00F46FD4"/>
    <w:rsid w:val="00F476FC"/>
    <w:rsid w:val="00F479CD"/>
    <w:rsid w:val="00F47DFE"/>
    <w:rsid w:val="00F507E0"/>
    <w:rsid w:val="00F51290"/>
    <w:rsid w:val="00F51474"/>
    <w:rsid w:val="00F518B4"/>
    <w:rsid w:val="00F51CC0"/>
    <w:rsid w:val="00F52494"/>
    <w:rsid w:val="00F527EC"/>
    <w:rsid w:val="00F5328E"/>
    <w:rsid w:val="00F53348"/>
    <w:rsid w:val="00F5498E"/>
    <w:rsid w:val="00F54998"/>
    <w:rsid w:val="00F54A60"/>
    <w:rsid w:val="00F54AB1"/>
    <w:rsid w:val="00F54CDA"/>
    <w:rsid w:val="00F5548C"/>
    <w:rsid w:val="00F55A0B"/>
    <w:rsid w:val="00F55AC5"/>
    <w:rsid w:val="00F55F2E"/>
    <w:rsid w:val="00F5761A"/>
    <w:rsid w:val="00F57B17"/>
    <w:rsid w:val="00F57C61"/>
    <w:rsid w:val="00F57F0F"/>
    <w:rsid w:val="00F6046E"/>
    <w:rsid w:val="00F60CA4"/>
    <w:rsid w:val="00F61107"/>
    <w:rsid w:val="00F612B9"/>
    <w:rsid w:val="00F61B03"/>
    <w:rsid w:val="00F61E4E"/>
    <w:rsid w:val="00F62703"/>
    <w:rsid w:val="00F62C4A"/>
    <w:rsid w:val="00F62E60"/>
    <w:rsid w:val="00F63308"/>
    <w:rsid w:val="00F64218"/>
    <w:rsid w:val="00F64590"/>
    <w:rsid w:val="00F65552"/>
    <w:rsid w:val="00F65AAA"/>
    <w:rsid w:val="00F660A1"/>
    <w:rsid w:val="00F6747F"/>
    <w:rsid w:val="00F70363"/>
    <w:rsid w:val="00F706DA"/>
    <w:rsid w:val="00F70B6A"/>
    <w:rsid w:val="00F71B9C"/>
    <w:rsid w:val="00F720FA"/>
    <w:rsid w:val="00F722A4"/>
    <w:rsid w:val="00F74545"/>
    <w:rsid w:val="00F7482E"/>
    <w:rsid w:val="00F76241"/>
    <w:rsid w:val="00F76521"/>
    <w:rsid w:val="00F7662E"/>
    <w:rsid w:val="00F76AD4"/>
    <w:rsid w:val="00F77B2E"/>
    <w:rsid w:val="00F77BF2"/>
    <w:rsid w:val="00F77EFE"/>
    <w:rsid w:val="00F800B5"/>
    <w:rsid w:val="00F80717"/>
    <w:rsid w:val="00F809ED"/>
    <w:rsid w:val="00F80B30"/>
    <w:rsid w:val="00F814AA"/>
    <w:rsid w:val="00F81B41"/>
    <w:rsid w:val="00F8236A"/>
    <w:rsid w:val="00F83AD9"/>
    <w:rsid w:val="00F845D8"/>
    <w:rsid w:val="00F8499E"/>
    <w:rsid w:val="00F852B9"/>
    <w:rsid w:val="00F855E3"/>
    <w:rsid w:val="00F856DA"/>
    <w:rsid w:val="00F864BE"/>
    <w:rsid w:val="00F86869"/>
    <w:rsid w:val="00F8724F"/>
    <w:rsid w:val="00F8727C"/>
    <w:rsid w:val="00F8772B"/>
    <w:rsid w:val="00F87926"/>
    <w:rsid w:val="00F91414"/>
    <w:rsid w:val="00F91560"/>
    <w:rsid w:val="00F919DF"/>
    <w:rsid w:val="00F930AC"/>
    <w:rsid w:val="00F930E1"/>
    <w:rsid w:val="00F9327B"/>
    <w:rsid w:val="00F93440"/>
    <w:rsid w:val="00F9460C"/>
    <w:rsid w:val="00F94DBC"/>
    <w:rsid w:val="00F95561"/>
    <w:rsid w:val="00F9583F"/>
    <w:rsid w:val="00F95A62"/>
    <w:rsid w:val="00F966E3"/>
    <w:rsid w:val="00F96B65"/>
    <w:rsid w:val="00F96DC6"/>
    <w:rsid w:val="00F96FDD"/>
    <w:rsid w:val="00F974CE"/>
    <w:rsid w:val="00F97973"/>
    <w:rsid w:val="00FA0162"/>
    <w:rsid w:val="00FA025E"/>
    <w:rsid w:val="00FA1062"/>
    <w:rsid w:val="00FA1186"/>
    <w:rsid w:val="00FA1A09"/>
    <w:rsid w:val="00FA1FDC"/>
    <w:rsid w:val="00FA211C"/>
    <w:rsid w:val="00FA28AF"/>
    <w:rsid w:val="00FA2D64"/>
    <w:rsid w:val="00FA2E21"/>
    <w:rsid w:val="00FA341D"/>
    <w:rsid w:val="00FA485C"/>
    <w:rsid w:val="00FA60D7"/>
    <w:rsid w:val="00FA64A4"/>
    <w:rsid w:val="00FA6830"/>
    <w:rsid w:val="00FA686B"/>
    <w:rsid w:val="00FA75DA"/>
    <w:rsid w:val="00FA7D20"/>
    <w:rsid w:val="00FB0869"/>
    <w:rsid w:val="00FB0E50"/>
    <w:rsid w:val="00FB1500"/>
    <w:rsid w:val="00FB1EE2"/>
    <w:rsid w:val="00FB1F18"/>
    <w:rsid w:val="00FB22D6"/>
    <w:rsid w:val="00FB2B28"/>
    <w:rsid w:val="00FB30A4"/>
    <w:rsid w:val="00FB3BCC"/>
    <w:rsid w:val="00FB4253"/>
    <w:rsid w:val="00FB4964"/>
    <w:rsid w:val="00FB4BD2"/>
    <w:rsid w:val="00FB4F08"/>
    <w:rsid w:val="00FB4FB4"/>
    <w:rsid w:val="00FB5951"/>
    <w:rsid w:val="00FB76D7"/>
    <w:rsid w:val="00FB7BED"/>
    <w:rsid w:val="00FC074E"/>
    <w:rsid w:val="00FC0AF1"/>
    <w:rsid w:val="00FC0D4D"/>
    <w:rsid w:val="00FC0F5B"/>
    <w:rsid w:val="00FC152E"/>
    <w:rsid w:val="00FC1CC5"/>
    <w:rsid w:val="00FC1D23"/>
    <w:rsid w:val="00FC1F4B"/>
    <w:rsid w:val="00FC3210"/>
    <w:rsid w:val="00FC32CF"/>
    <w:rsid w:val="00FC36D2"/>
    <w:rsid w:val="00FC3AD5"/>
    <w:rsid w:val="00FC4516"/>
    <w:rsid w:val="00FC4DA0"/>
    <w:rsid w:val="00FC589D"/>
    <w:rsid w:val="00FC592C"/>
    <w:rsid w:val="00FC69B2"/>
    <w:rsid w:val="00FC6F52"/>
    <w:rsid w:val="00FD1318"/>
    <w:rsid w:val="00FD179B"/>
    <w:rsid w:val="00FD1AF1"/>
    <w:rsid w:val="00FD2836"/>
    <w:rsid w:val="00FD2C35"/>
    <w:rsid w:val="00FD2FCB"/>
    <w:rsid w:val="00FD3947"/>
    <w:rsid w:val="00FD3D46"/>
    <w:rsid w:val="00FD401F"/>
    <w:rsid w:val="00FD4C7E"/>
    <w:rsid w:val="00FD4CD8"/>
    <w:rsid w:val="00FD4DFC"/>
    <w:rsid w:val="00FD5BDF"/>
    <w:rsid w:val="00FD5CB9"/>
    <w:rsid w:val="00FD69F8"/>
    <w:rsid w:val="00FD721C"/>
    <w:rsid w:val="00FD7B7D"/>
    <w:rsid w:val="00FD7D2B"/>
    <w:rsid w:val="00FD7D67"/>
    <w:rsid w:val="00FD7E90"/>
    <w:rsid w:val="00FE0102"/>
    <w:rsid w:val="00FE08BA"/>
    <w:rsid w:val="00FE0F97"/>
    <w:rsid w:val="00FE1A13"/>
    <w:rsid w:val="00FE1D76"/>
    <w:rsid w:val="00FE28A5"/>
    <w:rsid w:val="00FE3017"/>
    <w:rsid w:val="00FE3941"/>
    <w:rsid w:val="00FE3B7B"/>
    <w:rsid w:val="00FE5A5C"/>
    <w:rsid w:val="00FE6716"/>
    <w:rsid w:val="00FE6ACC"/>
    <w:rsid w:val="00FE71D5"/>
    <w:rsid w:val="00FE71EA"/>
    <w:rsid w:val="00FE7F2F"/>
    <w:rsid w:val="00FE7F5D"/>
    <w:rsid w:val="00FF036E"/>
    <w:rsid w:val="00FF0B5A"/>
    <w:rsid w:val="00FF1C23"/>
    <w:rsid w:val="00FF292C"/>
    <w:rsid w:val="00FF2C86"/>
    <w:rsid w:val="00FF3602"/>
    <w:rsid w:val="00FF3909"/>
    <w:rsid w:val="00FF460E"/>
    <w:rsid w:val="00FF4DB3"/>
    <w:rsid w:val="00FF5C5C"/>
    <w:rsid w:val="00FF6CE6"/>
    <w:rsid w:val="00FF6E7F"/>
    <w:rsid w:val="00FF7247"/>
    <w:rsid w:val="43CB2B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B2B87"/>
  <w15:chartTrackingRefBased/>
  <w15:docId w15:val="{D517E26E-5A5B-4847-9C8B-32855B8C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335"/>
  </w:style>
  <w:style w:type="paragraph" w:styleId="Heading1">
    <w:name w:val="heading 1"/>
    <w:basedOn w:val="Normal"/>
    <w:next w:val="Normal"/>
    <w:link w:val="Heading1Char"/>
    <w:uiPriority w:val="9"/>
    <w:qFormat/>
    <w:rsid w:val="009D3A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3A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3A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F5C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4B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BE4"/>
  </w:style>
  <w:style w:type="paragraph" w:styleId="Footer">
    <w:name w:val="footer"/>
    <w:basedOn w:val="Normal"/>
    <w:link w:val="FooterChar"/>
    <w:uiPriority w:val="99"/>
    <w:unhideWhenUsed/>
    <w:qFormat/>
    <w:rsid w:val="00CA4B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BE4"/>
  </w:style>
  <w:style w:type="character" w:styleId="PlaceholderText">
    <w:name w:val="Placeholder Text"/>
    <w:basedOn w:val="DefaultParagraphFont"/>
    <w:uiPriority w:val="99"/>
    <w:semiHidden/>
    <w:rsid w:val="009479CA"/>
    <w:rPr>
      <w:color w:val="808080"/>
    </w:rPr>
  </w:style>
  <w:style w:type="paragraph" w:styleId="ListParagraph">
    <w:name w:val="List Paragraph"/>
    <w:basedOn w:val="Normal"/>
    <w:uiPriority w:val="34"/>
    <w:qFormat/>
    <w:rsid w:val="00902F59"/>
    <w:pPr>
      <w:ind w:left="720"/>
      <w:contextualSpacing/>
    </w:pPr>
  </w:style>
  <w:style w:type="character" w:customStyle="1" w:styleId="Heading1Char">
    <w:name w:val="Heading 1 Char"/>
    <w:basedOn w:val="DefaultParagraphFont"/>
    <w:link w:val="Heading1"/>
    <w:uiPriority w:val="9"/>
    <w:rsid w:val="009D3A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3A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3A8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F5C5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D85826"/>
    <w:pPr>
      <w:outlineLvl w:val="9"/>
    </w:pPr>
  </w:style>
  <w:style w:type="paragraph" w:styleId="TOC1">
    <w:name w:val="toc 1"/>
    <w:basedOn w:val="Normal"/>
    <w:next w:val="Normal"/>
    <w:autoRedefine/>
    <w:uiPriority w:val="39"/>
    <w:unhideWhenUsed/>
    <w:rsid w:val="00D85826"/>
    <w:pPr>
      <w:spacing w:after="100"/>
    </w:pPr>
  </w:style>
  <w:style w:type="paragraph" w:styleId="TOC2">
    <w:name w:val="toc 2"/>
    <w:basedOn w:val="Normal"/>
    <w:next w:val="Normal"/>
    <w:autoRedefine/>
    <w:uiPriority w:val="39"/>
    <w:unhideWhenUsed/>
    <w:rsid w:val="00D85826"/>
    <w:pPr>
      <w:spacing w:after="100"/>
      <w:ind w:left="220"/>
    </w:pPr>
  </w:style>
  <w:style w:type="paragraph" w:styleId="TOC3">
    <w:name w:val="toc 3"/>
    <w:basedOn w:val="Normal"/>
    <w:next w:val="Normal"/>
    <w:autoRedefine/>
    <w:uiPriority w:val="39"/>
    <w:unhideWhenUsed/>
    <w:rsid w:val="00D85826"/>
    <w:pPr>
      <w:spacing w:after="100"/>
      <w:ind w:left="440"/>
    </w:pPr>
  </w:style>
  <w:style w:type="character" w:styleId="Hyperlink">
    <w:name w:val="Hyperlink"/>
    <w:basedOn w:val="DefaultParagraphFont"/>
    <w:uiPriority w:val="99"/>
    <w:unhideWhenUsed/>
    <w:rsid w:val="00D85826"/>
    <w:rPr>
      <w:color w:val="0563C1" w:themeColor="hyperlink"/>
      <w:u w:val="single"/>
    </w:rPr>
  </w:style>
  <w:style w:type="table" w:styleId="TableGrid">
    <w:name w:val="Table Grid"/>
    <w:basedOn w:val="TableNormal"/>
    <w:uiPriority w:val="39"/>
    <w:rsid w:val="00B502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5032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5032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5032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5032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516C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516C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B516C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0774A0"/>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0774A0"/>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user-ref-id-sub-title">
    <w:name w:val="user-ref-id-sub-title"/>
    <w:basedOn w:val="Normal"/>
    <w:rsid w:val="00986A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g-scope">
    <w:name w:val="ng-scope"/>
    <w:basedOn w:val="DefaultParagraphFont"/>
    <w:rsid w:val="00986A9F"/>
  </w:style>
  <w:style w:type="character" w:customStyle="1" w:styleId="ng-binding">
    <w:name w:val="ng-binding"/>
    <w:basedOn w:val="DefaultParagraphFont"/>
    <w:rsid w:val="00986A9F"/>
  </w:style>
  <w:style w:type="paragraph" w:customStyle="1" w:styleId="panel-title">
    <w:name w:val="panel-title"/>
    <w:basedOn w:val="Normal"/>
    <w:rsid w:val="00986A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DF5218"/>
    <w:rPr>
      <w:color w:val="605E5C"/>
      <w:shd w:val="clear" w:color="auto" w:fill="E1DFDD"/>
    </w:rPr>
  </w:style>
  <w:style w:type="character" w:styleId="Emphasis">
    <w:name w:val="Emphasis"/>
    <w:basedOn w:val="DefaultParagraphFont"/>
    <w:uiPriority w:val="20"/>
    <w:qFormat/>
    <w:rsid w:val="00D53D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3302">
      <w:bodyDiv w:val="1"/>
      <w:marLeft w:val="0"/>
      <w:marRight w:val="0"/>
      <w:marTop w:val="0"/>
      <w:marBottom w:val="0"/>
      <w:divBdr>
        <w:top w:val="none" w:sz="0" w:space="0" w:color="auto"/>
        <w:left w:val="none" w:sz="0" w:space="0" w:color="auto"/>
        <w:bottom w:val="none" w:sz="0" w:space="0" w:color="auto"/>
        <w:right w:val="none" w:sz="0" w:space="0" w:color="auto"/>
      </w:divBdr>
    </w:div>
    <w:div w:id="4794819">
      <w:bodyDiv w:val="1"/>
      <w:marLeft w:val="0"/>
      <w:marRight w:val="0"/>
      <w:marTop w:val="0"/>
      <w:marBottom w:val="0"/>
      <w:divBdr>
        <w:top w:val="none" w:sz="0" w:space="0" w:color="auto"/>
        <w:left w:val="none" w:sz="0" w:space="0" w:color="auto"/>
        <w:bottom w:val="none" w:sz="0" w:space="0" w:color="auto"/>
        <w:right w:val="none" w:sz="0" w:space="0" w:color="auto"/>
      </w:divBdr>
    </w:div>
    <w:div w:id="15011017">
      <w:bodyDiv w:val="1"/>
      <w:marLeft w:val="0"/>
      <w:marRight w:val="0"/>
      <w:marTop w:val="0"/>
      <w:marBottom w:val="0"/>
      <w:divBdr>
        <w:top w:val="none" w:sz="0" w:space="0" w:color="auto"/>
        <w:left w:val="none" w:sz="0" w:space="0" w:color="auto"/>
        <w:bottom w:val="none" w:sz="0" w:space="0" w:color="auto"/>
        <w:right w:val="none" w:sz="0" w:space="0" w:color="auto"/>
      </w:divBdr>
    </w:div>
    <w:div w:id="21636683">
      <w:bodyDiv w:val="1"/>
      <w:marLeft w:val="0"/>
      <w:marRight w:val="0"/>
      <w:marTop w:val="0"/>
      <w:marBottom w:val="0"/>
      <w:divBdr>
        <w:top w:val="none" w:sz="0" w:space="0" w:color="auto"/>
        <w:left w:val="none" w:sz="0" w:space="0" w:color="auto"/>
        <w:bottom w:val="none" w:sz="0" w:space="0" w:color="auto"/>
        <w:right w:val="none" w:sz="0" w:space="0" w:color="auto"/>
      </w:divBdr>
      <w:divsChild>
        <w:div w:id="582564164">
          <w:marLeft w:val="0"/>
          <w:marRight w:val="0"/>
          <w:marTop w:val="0"/>
          <w:marBottom w:val="0"/>
          <w:divBdr>
            <w:top w:val="none" w:sz="0" w:space="0" w:color="auto"/>
            <w:left w:val="none" w:sz="0" w:space="0" w:color="auto"/>
            <w:bottom w:val="none" w:sz="0" w:space="0" w:color="auto"/>
            <w:right w:val="none" w:sz="0" w:space="0" w:color="auto"/>
          </w:divBdr>
          <w:divsChild>
            <w:div w:id="159339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85927">
      <w:bodyDiv w:val="1"/>
      <w:marLeft w:val="0"/>
      <w:marRight w:val="0"/>
      <w:marTop w:val="0"/>
      <w:marBottom w:val="0"/>
      <w:divBdr>
        <w:top w:val="none" w:sz="0" w:space="0" w:color="auto"/>
        <w:left w:val="none" w:sz="0" w:space="0" w:color="auto"/>
        <w:bottom w:val="none" w:sz="0" w:space="0" w:color="auto"/>
        <w:right w:val="none" w:sz="0" w:space="0" w:color="auto"/>
      </w:divBdr>
    </w:div>
    <w:div w:id="35930769">
      <w:bodyDiv w:val="1"/>
      <w:marLeft w:val="0"/>
      <w:marRight w:val="0"/>
      <w:marTop w:val="0"/>
      <w:marBottom w:val="0"/>
      <w:divBdr>
        <w:top w:val="none" w:sz="0" w:space="0" w:color="auto"/>
        <w:left w:val="none" w:sz="0" w:space="0" w:color="auto"/>
        <w:bottom w:val="none" w:sz="0" w:space="0" w:color="auto"/>
        <w:right w:val="none" w:sz="0" w:space="0" w:color="auto"/>
      </w:divBdr>
    </w:div>
    <w:div w:id="40180734">
      <w:bodyDiv w:val="1"/>
      <w:marLeft w:val="0"/>
      <w:marRight w:val="0"/>
      <w:marTop w:val="0"/>
      <w:marBottom w:val="0"/>
      <w:divBdr>
        <w:top w:val="none" w:sz="0" w:space="0" w:color="auto"/>
        <w:left w:val="none" w:sz="0" w:space="0" w:color="auto"/>
        <w:bottom w:val="none" w:sz="0" w:space="0" w:color="auto"/>
        <w:right w:val="none" w:sz="0" w:space="0" w:color="auto"/>
      </w:divBdr>
    </w:div>
    <w:div w:id="41249439">
      <w:bodyDiv w:val="1"/>
      <w:marLeft w:val="0"/>
      <w:marRight w:val="0"/>
      <w:marTop w:val="0"/>
      <w:marBottom w:val="0"/>
      <w:divBdr>
        <w:top w:val="none" w:sz="0" w:space="0" w:color="auto"/>
        <w:left w:val="none" w:sz="0" w:space="0" w:color="auto"/>
        <w:bottom w:val="none" w:sz="0" w:space="0" w:color="auto"/>
        <w:right w:val="none" w:sz="0" w:space="0" w:color="auto"/>
      </w:divBdr>
    </w:div>
    <w:div w:id="52122328">
      <w:bodyDiv w:val="1"/>
      <w:marLeft w:val="0"/>
      <w:marRight w:val="0"/>
      <w:marTop w:val="0"/>
      <w:marBottom w:val="0"/>
      <w:divBdr>
        <w:top w:val="none" w:sz="0" w:space="0" w:color="auto"/>
        <w:left w:val="none" w:sz="0" w:space="0" w:color="auto"/>
        <w:bottom w:val="none" w:sz="0" w:space="0" w:color="auto"/>
        <w:right w:val="none" w:sz="0" w:space="0" w:color="auto"/>
      </w:divBdr>
    </w:div>
    <w:div w:id="54746867">
      <w:bodyDiv w:val="1"/>
      <w:marLeft w:val="0"/>
      <w:marRight w:val="0"/>
      <w:marTop w:val="0"/>
      <w:marBottom w:val="0"/>
      <w:divBdr>
        <w:top w:val="none" w:sz="0" w:space="0" w:color="auto"/>
        <w:left w:val="none" w:sz="0" w:space="0" w:color="auto"/>
        <w:bottom w:val="none" w:sz="0" w:space="0" w:color="auto"/>
        <w:right w:val="none" w:sz="0" w:space="0" w:color="auto"/>
      </w:divBdr>
    </w:div>
    <w:div w:id="55592568">
      <w:bodyDiv w:val="1"/>
      <w:marLeft w:val="0"/>
      <w:marRight w:val="0"/>
      <w:marTop w:val="0"/>
      <w:marBottom w:val="0"/>
      <w:divBdr>
        <w:top w:val="none" w:sz="0" w:space="0" w:color="auto"/>
        <w:left w:val="none" w:sz="0" w:space="0" w:color="auto"/>
        <w:bottom w:val="none" w:sz="0" w:space="0" w:color="auto"/>
        <w:right w:val="none" w:sz="0" w:space="0" w:color="auto"/>
      </w:divBdr>
    </w:div>
    <w:div w:id="55859270">
      <w:bodyDiv w:val="1"/>
      <w:marLeft w:val="0"/>
      <w:marRight w:val="0"/>
      <w:marTop w:val="0"/>
      <w:marBottom w:val="0"/>
      <w:divBdr>
        <w:top w:val="none" w:sz="0" w:space="0" w:color="auto"/>
        <w:left w:val="none" w:sz="0" w:space="0" w:color="auto"/>
        <w:bottom w:val="none" w:sz="0" w:space="0" w:color="auto"/>
        <w:right w:val="none" w:sz="0" w:space="0" w:color="auto"/>
      </w:divBdr>
    </w:div>
    <w:div w:id="59252361">
      <w:bodyDiv w:val="1"/>
      <w:marLeft w:val="0"/>
      <w:marRight w:val="0"/>
      <w:marTop w:val="0"/>
      <w:marBottom w:val="0"/>
      <w:divBdr>
        <w:top w:val="none" w:sz="0" w:space="0" w:color="auto"/>
        <w:left w:val="none" w:sz="0" w:space="0" w:color="auto"/>
        <w:bottom w:val="none" w:sz="0" w:space="0" w:color="auto"/>
        <w:right w:val="none" w:sz="0" w:space="0" w:color="auto"/>
      </w:divBdr>
    </w:div>
    <w:div w:id="64570494">
      <w:bodyDiv w:val="1"/>
      <w:marLeft w:val="0"/>
      <w:marRight w:val="0"/>
      <w:marTop w:val="0"/>
      <w:marBottom w:val="0"/>
      <w:divBdr>
        <w:top w:val="none" w:sz="0" w:space="0" w:color="auto"/>
        <w:left w:val="none" w:sz="0" w:space="0" w:color="auto"/>
        <w:bottom w:val="none" w:sz="0" w:space="0" w:color="auto"/>
        <w:right w:val="none" w:sz="0" w:space="0" w:color="auto"/>
      </w:divBdr>
    </w:div>
    <w:div w:id="64841396">
      <w:bodyDiv w:val="1"/>
      <w:marLeft w:val="0"/>
      <w:marRight w:val="0"/>
      <w:marTop w:val="0"/>
      <w:marBottom w:val="0"/>
      <w:divBdr>
        <w:top w:val="none" w:sz="0" w:space="0" w:color="auto"/>
        <w:left w:val="none" w:sz="0" w:space="0" w:color="auto"/>
        <w:bottom w:val="none" w:sz="0" w:space="0" w:color="auto"/>
        <w:right w:val="none" w:sz="0" w:space="0" w:color="auto"/>
      </w:divBdr>
    </w:div>
    <w:div w:id="65424272">
      <w:bodyDiv w:val="1"/>
      <w:marLeft w:val="0"/>
      <w:marRight w:val="0"/>
      <w:marTop w:val="0"/>
      <w:marBottom w:val="0"/>
      <w:divBdr>
        <w:top w:val="none" w:sz="0" w:space="0" w:color="auto"/>
        <w:left w:val="none" w:sz="0" w:space="0" w:color="auto"/>
        <w:bottom w:val="none" w:sz="0" w:space="0" w:color="auto"/>
        <w:right w:val="none" w:sz="0" w:space="0" w:color="auto"/>
      </w:divBdr>
    </w:div>
    <w:div w:id="76486309">
      <w:bodyDiv w:val="1"/>
      <w:marLeft w:val="0"/>
      <w:marRight w:val="0"/>
      <w:marTop w:val="0"/>
      <w:marBottom w:val="0"/>
      <w:divBdr>
        <w:top w:val="none" w:sz="0" w:space="0" w:color="auto"/>
        <w:left w:val="none" w:sz="0" w:space="0" w:color="auto"/>
        <w:bottom w:val="none" w:sz="0" w:space="0" w:color="auto"/>
        <w:right w:val="none" w:sz="0" w:space="0" w:color="auto"/>
      </w:divBdr>
    </w:div>
    <w:div w:id="76558458">
      <w:bodyDiv w:val="1"/>
      <w:marLeft w:val="0"/>
      <w:marRight w:val="0"/>
      <w:marTop w:val="0"/>
      <w:marBottom w:val="0"/>
      <w:divBdr>
        <w:top w:val="none" w:sz="0" w:space="0" w:color="auto"/>
        <w:left w:val="none" w:sz="0" w:space="0" w:color="auto"/>
        <w:bottom w:val="none" w:sz="0" w:space="0" w:color="auto"/>
        <w:right w:val="none" w:sz="0" w:space="0" w:color="auto"/>
      </w:divBdr>
    </w:div>
    <w:div w:id="79524386">
      <w:bodyDiv w:val="1"/>
      <w:marLeft w:val="0"/>
      <w:marRight w:val="0"/>
      <w:marTop w:val="0"/>
      <w:marBottom w:val="0"/>
      <w:divBdr>
        <w:top w:val="none" w:sz="0" w:space="0" w:color="auto"/>
        <w:left w:val="none" w:sz="0" w:space="0" w:color="auto"/>
        <w:bottom w:val="none" w:sz="0" w:space="0" w:color="auto"/>
        <w:right w:val="none" w:sz="0" w:space="0" w:color="auto"/>
      </w:divBdr>
    </w:div>
    <w:div w:id="82340231">
      <w:bodyDiv w:val="1"/>
      <w:marLeft w:val="0"/>
      <w:marRight w:val="0"/>
      <w:marTop w:val="0"/>
      <w:marBottom w:val="0"/>
      <w:divBdr>
        <w:top w:val="none" w:sz="0" w:space="0" w:color="auto"/>
        <w:left w:val="none" w:sz="0" w:space="0" w:color="auto"/>
        <w:bottom w:val="none" w:sz="0" w:space="0" w:color="auto"/>
        <w:right w:val="none" w:sz="0" w:space="0" w:color="auto"/>
      </w:divBdr>
    </w:div>
    <w:div w:id="87360076">
      <w:bodyDiv w:val="1"/>
      <w:marLeft w:val="0"/>
      <w:marRight w:val="0"/>
      <w:marTop w:val="0"/>
      <w:marBottom w:val="0"/>
      <w:divBdr>
        <w:top w:val="none" w:sz="0" w:space="0" w:color="auto"/>
        <w:left w:val="none" w:sz="0" w:space="0" w:color="auto"/>
        <w:bottom w:val="none" w:sz="0" w:space="0" w:color="auto"/>
        <w:right w:val="none" w:sz="0" w:space="0" w:color="auto"/>
      </w:divBdr>
    </w:div>
    <w:div w:id="88739698">
      <w:bodyDiv w:val="1"/>
      <w:marLeft w:val="0"/>
      <w:marRight w:val="0"/>
      <w:marTop w:val="0"/>
      <w:marBottom w:val="0"/>
      <w:divBdr>
        <w:top w:val="none" w:sz="0" w:space="0" w:color="auto"/>
        <w:left w:val="none" w:sz="0" w:space="0" w:color="auto"/>
        <w:bottom w:val="none" w:sz="0" w:space="0" w:color="auto"/>
        <w:right w:val="none" w:sz="0" w:space="0" w:color="auto"/>
      </w:divBdr>
    </w:div>
    <w:div w:id="101582073">
      <w:bodyDiv w:val="1"/>
      <w:marLeft w:val="0"/>
      <w:marRight w:val="0"/>
      <w:marTop w:val="0"/>
      <w:marBottom w:val="0"/>
      <w:divBdr>
        <w:top w:val="none" w:sz="0" w:space="0" w:color="auto"/>
        <w:left w:val="none" w:sz="0" w:space="0" w:color="auto"/>
        <w:bottom w:val="none" w:sz="0" w:space="0" w:color="auto"/>
        <w:right w:val="none" w:sz="0" w:space="0" w:color="auto"/>
      </w:divBdr>
    </w:div>
    <w:div w:id="102120061">
      <w:bodyDiv w:val="1"/>
      <w:marLeft w:val="0"/>
      <w:marRight w:val="0"/>
      <w:marTop w:val="0"/>
      <w:marBottom w:val="0"/>
      <w:divBdr>
        <w:top w:val="none" w:sz="0" w:space="0" w:color="auto"/>
        <w:left w:val="none" w:sz="0" w:space="0" w:color="auto"/>
        <w:bottom w:val="none" w:sz="0" w:space="0" w:color="auto"/>
        <w:right w:val="none" w:sz="0" w:space="0" w:color="auto"/>
      </w:divBdr>
    </w:div>
    <w:div w:id="119035334">
      <w:bodyDiv w:val="1"/>
      <w:marLeft w:val="0"/>
      <w:marRight w:val="0"/>
      <w:marTop w:val="0"/>
      <w:marBottom w:val="0"/>
      <w:divBdr>
        <w:top w:val="none" w:sz="0" w:space="0" w:color="auto"/>
        <w:left w:val="none" w:sz="0" w:space="0" w:color="auto"/>
        <w:bottom w:val="none" w:sz="0" w:space="0" w:color="auto"/>
        <w:right w:val="none" w:sz="0" w:space="0" w:color="auto"/>
      </w:divBdr>
    </w:div>
    <w:div w:id="123239707">
      <w:bodyDiv w:val="1"/>
      <w:marLeft w:val="0"/>
      <w:marRight w:val="0"/>
      <w:marTop w:val="0"/>
      <w:marBottom w:val="0"/>
      <w:divBdr>
        <w:top w:val="none" w:sz="0" w:space="0" w:color="auto"/>
        <w:left w:val="none" w:sz="0" w:space="0" w:color="auto"/>
        <w:bottom w:val="none" w:sz="0" w:space="0" w:color="auto"/>
        <w:right w:val="none" w:sz="0" w:space="0" w:color="auto"/>
      </w:divBdr>
    </w:div>
    <w:div w:id="127170854">
      <w:bodyDiv w:val="1"/>
      <w:marLeft w:val="0"/>
      <w:marRight w:val="0"/>
      <w:marTop w:val="0"/>
      <w:marBottom w:val="0"/>
      <w:divBdr>
        <w:top w:val="none" w:sz="0" w:space="0" w:color="auto"/>
        <w:left w:val="none" w:sz="0" w:space="0" w:color="auto"/>
        <w:bottom w:val="none" w:sz="0" w:space="0" w:color="auto"/>
        <w:right w:val="none" w:sz="0" w:space="0" w:color="auto"/>
      </w:divBdr>
    </w:div>
    <w:div w:id="127404500">
      <w:bodyDiv w:val="1"/>
      <w:marLeft w:val="0"/>
      <w:marRight w:val="0"/>
      <w:marTop w:val="0"/>
      <w:marBottom w:val="0"/>
      <w:divBdr>
        <w:top w:val="none" w:sz="0" w:space="0" w:color="auto"/>
        <w:left w:val="none" w:sz="0" w:space="0" w:color="auto"/>
        <w:bottom w:val="none" w:sz="0" w:space="0" w:color="auto"/>
        <w:right w:val="none" w:sz="0" w:space="0" w:color="auto"/>
      </w:divBdr>
    </w:div>
    <w:div w:id="135805512">
      <w:bodyDiv w:val="1"/>
      <w:marLeft w:val="0"/>
      <w:marRight w:val="0"/>
      <w:marTop w:val="0"/>
      <w:marBottom w:val="0"/>
      <w:divBdr>
        <w:top w:val="none" w:sz="0" w:space="0" w:color="auto"/>
        <w:left w:val="none" w:sz="0" w:space="0" w:color="auto"/>
        <w:bottom w:val="none" w:sz="0" w:space="0" w:color="auto"/>
        <w:right w:val="none" w:sz="0" w:space="0" w:color="auto"/>
      </w:divBdr>
    </w:div>
    <w:div w:id="137914858">
      <w:bodyDiv w:val="1"/>
      <w:marLeft w:val="0"/>
      <w:marRight w:val="0"/>
      <w:marTop w:val="0"/>
      <w:marBottom w:val="0"/>
      <w:divBdr>
        <w:top w:val="none" w:sz="0" w:space="0" w:color="auto"/>
        <w:left w:val="none" w:sz="0" w:space="0" w:color="auto"/>
        <w:bottom w:val="none" w:sz="0" w:space="0" w:color="auto"/>
        <w:right w:val="none" w:sz="0" w:space="0" w:color="auto"/>
      </w:divBdr>
    </w:div>
    <w:div w:id="141242958">
      <w:bodyDiv w:val="1"/>
      <w:marLeft w:val="0"/>
      <w:marRight w:val="0"/>
      <w:marTop w:val="0"/>
      <w:marBottom w:val="0"/>
      <w:divBdr>
        <w:top w:val="none" w:sz="0" w:space="0" w:color="auto"/>
        <w:left w:val="none" w:sz="0" w:space="0" w:color="auto"/>
        <w:bottom w:val="none" w:sz="0" w:space="0" w:color="auto"/>
        <w:right w:val="none" w:sz="0" w:space="0" w:color="auto"/>
      </w:divBdr>
    </w:div>
    <w:div w:id="146825632">
      <w:bodyDiv w:val="1"/>
      <w:marLeft w:val="0"/>
      <w:marRight w:val="0"/>
      <w:marTop w:val="0"/>
      <w:marBottom w:val="0"/>
      <w:divBdr>
        <w:top w:val="none" w:sz="0" w:space="0" w:color="auto"/>
        <w:left w:val="none" w:sz="0" w:space="0" w:color="auto"/>
        <w:bottom w:val="none" w:sz="0" w:space="0" w:color="auto"/>
        <w:right w:val="none" w:sz="0" w:space="0" w:color="auto"/>
      </w:divBdr>
    </w:div>
    <w:div w:id="149368990">
      <w:bodyDiv w:val="1"/>
      <w:marLeft w:val="0"/>
      <w:marRight w:val="0"/>
      <w:marTop w:val="0"/>
      <w:marBottom w:val="0"/>
      <w:divBdr>
        <w:top w:val="none" w:sz="0" w:space="0" w:color="auto"/>
        <w:left w:val="none" w:sz="0" w:space="0" w:color="auto"/>
        <w:bottom w:val="none" w:sz="0" w:space="0" w:color="auto"/>
        <w:right w:val="none" w:sz="0" w:space="0" w:color="auto"/>
      </w:divBdr>
    </w:div>
    <w:div w:id="151145153">
      <w:bodyDiv w:val="1"/>
      <w:marLeft w:val="0"/>
      <w:marRight w:val="0"/>
      <w:marTop w:val="0"/>
      <w:marBottom w:val="0"/>
      <w:divBdr>
        <w:top w:val="none" w:sz="0" w:space="0" w:color="auto"/>
        <w:left w:val="none" w:sz="0" w:space="0" w:color="auto"/>
        <w:bottom w:val="none" w:sz="0" w:space="0" w:color="auto"/>
        <w:right w:val="none" w:sz="0" w:space="0" w:color="auto"/>
      </w:divBdr>
    </w:div>
    <w:div w:id="162285341">
      <w:bodyDiv w:val="1"/>
      <w:marLeft w:val="0"/>
      <w:marRight w:val="0"/>
      <w:marTop w:val="0"/>
      <w:marBottom w:val="0"/>
      <w:divBdr>
        <w:top w:val="none" w:sz="0" w:space="0" w:color="auto"/>
        <w:left w:val="none" w:sz="0" w:space="0" w:color="auto"/>
        <w:bottom w:val="none" w:sz="0" w:space="0" w:color="auto"/>
        <w:right w:val="none" w:sz="0" w:space="0" w:color="auto"/>
      </w:divBdr>
    </w:div>
    <w:div w:id="165243775">
      <w:bodyDiv w:val="1"/>
      <w:marLeft w:val="0"/>
      <w:marRight w:val="0"/>
      <w:marTop w:val="0"/>
      <w:marBottom w:val="0"/>
      <w:divBdr>
        <w:top w:val="none" w:sz="0" w:space="0" w:color="auto"/>
        <w:left w:val="none" w:sz="0" w:space="0" w:color="auto"/>
        <w:bottom w:val="none" w:sz="0" w:space="0" w:color="auto"/>
        <w:right w:val="none" w:sz="0" w:space="0" w:color="auto"/>
      </w:divBdr>
    </w:div>
    <w:div w:id="168832232">
      <w:bodyDiv w:val="1"/>
      <w:marLeft w:val="0"/>
      <w:marRight w:val="0"/>
      <w:marTop w:val="0"/>
      <w:marBottom w:val="0"/>
      <w:divBdr>
        <w:top w:val="none" w:sz="0" w:space="0" w:color="auto"/>
        <w:left w:val="none" w:sz="0" w:space="0" w:color="auto"/>
        <w:bottom w:val="none" w:sz="0" w:space="0" w:color="auto"/>
        <w:right w:val="none" w:sz="0" w:space="0" w:color="auto"/>
      </w:divBdr>
    </w:div>
    <w:div w:id="171801321">
      <w:bodyDiv w:val="1"/>
      <w:marLeft w:val="0"/>
      <w:marRight w:val="0"/>
      <w:marTop w:val="0"/>
      <w:marBottom w:val="0"/>
      <w:divBdr>
        <w:top w:val="none" w:sz="0" w:space="0" w:color="auto"/>
        <w:left w:val="none" w:sz="0" w:space="0" w:color="auto"/>
        <w:bottom w:val="none" w:sz="0" w:space="0" w:color="auto"/>
        <w:right w:val="none" w:sz="0" w:space="0" w:color="auto"/>
      </w:divBdr>
    </w:div>
    <w:div w:id="173228863">
      <w:bodyDiv w:val="1"/>
      <w:marLeft w:val="0"/>
      <w:marRight w:val="0"/>
      <w:marTop w:val="0"/>
      <w:marBottom w:val="0"/>
      <w:divBdr>
        <w:top w:val="none" w:sz="0" w:space="0" w:color="auto"/>
        <w:left w:val="none" w:sz="0" w:space="0" w:color="auto"/>
        <w:bottom w:val="none" w:sz="0" w:space="0" w:color="auto"/>
        <w:right w:val="none" w:sz="0" w:space="0" w:color="auto"/>
      </w:divBdr>
    </w:div>
    <w:div w:id="180318426">
      <w:bodyDiv w:val="1"/>
      <w:marLeft w:val="0"/>
      <w:marRight w:val="0"/>
      <w:marTop w:val="0"/>
      <w:marBottom w:val="0"/>
      <w:divBdr>
        <w:top w:val="none" w:sz="0" w:space="0" w:color="auto"/>
        <w:left w:val="none" w:sz="0" w:space="0" w:color="auto"/>
        <w:bottom w:val="none" w:sz="0" w:space="0" w:color="auto"/>
        <w:right w:val="none" w:sz="0" w:space="0" w:color="auto"/>
      </w:divBdr>
    </w:div>
    <w:div w:id="184561265">
      <w:bodyDiv w:val="1"/>
      <w:marLeft w:val="0"/>
      <w:marRight w:val="0"/>
      <w:marTop w:val="0"/>
      <w:marBottom w:val="0"/>
      <w:divBdr>
        <w:top w:val="none" w:sz="0" w:space="0" w:color="auto"/>
        <w:left w:val="none" w:sz="0" w:space="0" w:color="auto"/>
        <w:bottom w:val="none" w:sz="0" w:space="0" w:color="auto"/>
        <w:right w:val="none" w:sz="0" w:space="0" w:color="auto"/>
      </w:divBdr>
    </w:div>
    <w:div w:id="190073251">
      <w:bodyDiv w:val="1"/>
      <w:marLeft w:val="0"/>
      <w:marRight w:val="0"/>
      <w:marTop w:val="0"/>
      <w:marBottom w:val="0"/>
      <w:divBdr>
        <w:top w:val="none" w:sz="0" w:space="0" w:color="auto"/>
        <w:left w:val="none" w:sz="0" w:space="0" w:color="auto"/>
        <w:bottom w:val="none" w:sz="0" w:space="0" w:color="auto"/>
        <w:right w:val="none" w:sz="0" w:space="0" w:color="auto"/>
      </w:divBdr>
    </w:div>
    <w:div w:id="193468199">
      <w:bodyDiv w:val="1"/>
      <w:marLeft w:val="0"/>
      <w:marRight w:val="0"/>
      <w:marTop w:val="0"/>
      <w:marBottom w:val="0"/>
      <w:divBdr>
        <w:top w:val="none" w:sz="0" w:space="0" w:color="auto"/>
        <w:left w:val="none" w:sz="0" w:space="0" w:color="auto"/>
        <w:bottom w:val="none" w:sz="0" w:space="0" w:color="auto"/>
        <w:right w:val="none" w:sz="0" w:space="0" w:color="auto"/>
      </w:divBdr>
    </w:div>
    <w:div w:id="199587518">
      <w:bodyDiv w:val="1"/>
      <w:marLeft w:val="0"/>
      <w:marRight w:val="0"/>
      <w:marTop w:val="0"/>
      <w:marBottom w:val="0"/>
      <w:divBdr>
        <w:top w:val="none" w:sz="0" w:space="0" w:color="auto"/>
        <w:left w:val="none" w:sz="0" w:space="0" w:color="auto"/>
        <w:bottom w:val="none" w:sz="0" w:space="0" w:color="auto"/>
        <w:right w:val="none" w:sz="0" w:space="0" w:color="auto"/>
      </w:divBdr>
    </w:div>
    <w:div w:id="203832767">
      <w:bodyDiv w:val="1"/>
      <w:marLeft w:val="0"/>
      <w:marRight w:val="0"/>
      <w:marTop w:val="0"/>
      <w:marBottom w:val="0"/>
      <w:divBdr>
        <w:top w:val="none" w:sz="0" w:space="0" w:color="auto"/>
        <w:left w:val="none" w:sz="0" w:space="0" w:color="auto"/>
        <w:bottom w:val="none" w:sz="0" w:space="0" w:color="auto"/>
        <w:right w:val="none" w:sz="0" w:space="0" w:color="auto"/>
      </w:divBdr>
    </w:div>
    <w:div w:id="205798621">
      <w:bodyDiv w:val="1"/>
      <w:marLeft w:val="0"/>
      <w:marRight w:val="0"/>
      <w:marTop w:val="0"/>
      <w:marBottom w:val="0"/>
      <w:divBdr>
        <w:top w:val="none" w:sz="0" w:space="0" w:color="auto"/>
        <w:left w:val="none" w:sz="0" w:space="0" w:color="auto"/>
        <w:bottom w:val="none" w:sz="0" w:space="0" w:color="auto"/>
        <w:right w:val="none" w:sz="0" w:space="0" w:color="auto"/>
      </w:divBdr>
    </w:div>
    <w:div w:id="208031447">
      <w:bodyDiv w:val="1"/>
      <w:marLeft w:val="0"/>
      <w:marRight w:val="0"/>
      <w:marTop w:val="0"/>
      <w:marBottom w:val="0"/>
      <w:divBdr>
        <w:top w:val="none" w:sz="0" w:space="0" w:color="auto"/>
        <w:left w:val="none" w:sz="0" w:space="0" w:color="auto"/>
        <w:bottom w:val="none" w:sz="0" w:space="0" w:color="auto"/>
        <w:right w:val="none" w:sz="0" w:space="0" w:color="auto"/>
      </w:divBdr>
    </w:div>
    <w:div w:id="210652916">
      <w:bodyDiv w:val="1"/>
      <w:marLeft w:val="0"/>
      <w:marRight w:val="0"/>
      <w:marTop w:val="0"/>
      <w:marBottom w:val="0"/>
      <w:divBdr>
        <w:top w:val="none" w:sz="0" w:space="0" w:color="auto"/>
        <w:left w:val="none" w:sz="0" w:space="0" w:color="auto"/>
        <w:bottom w:val="none" w:sz="0" w:space="0" w:color="auto"/>
        <w:right w:val="none" w:sz="0" w:space="0" w:color="auto"/>
      </w:divBdr>
    </w:div>
    <w:div w:id="215580612">
      <w:bodyDiv w:val="1"/>
      <w:marLeft w:val="0"/>
      <w:marRight w:val="0"/>
      <w:marTop w:val="0"/>
      <w:marBottom w:val="0"/>
      <w:divBdr>
        <w:top w:val="none" w:sz="0" w:space="0" w:color="auto"/>
        <w:left w:val="none" w:sz="0" w:space="0" w:color="auto"/>
        <w:bottom w:val="none" w:sz="0" w:space="0" w:color="auto"/>
        <w:right w:val="none" w:sz="0" w:space="0" w:color="auto"/>
      </w:divBdr>
    </w:div>
    <w:div w:id="219483814">
      <w:bodyDiv w:val="1"/>
      <w:marLeft w:val="0"/>
      <w:marRight w:val="0"/>
      <w:marTop w:val="0"/>
      <w:marBottom w:val="0"/>
      <w:divBdr>
        <w:top w:val="none" w:sz="0" w:space="0" w:color="auto"/>
        <w:left w:val="none" w:sz="0" w:space="0" w:color="auto"/>
        <w:bottom w:val="none" w:sz="0" w:space="0" w:color="auto"/>
        <w:right w:val="none" w:sz="0" w:space="0" w:color="auto"/>
      </w:divBdr>
    </w:div>
    <w:div w:id="226576431">
      <w:bodyDiv w:val="1"/>
      <w:marLeft w:val="0"/>
      <w:marRight w:val="0"/>
      <w:marTop w:val="0"/>
      <w:marBottom w:val="0"/>
      <w:divBdr>
        <w:top w:val="none" w:sz="0" w:space="0" w:color="auto"/>
        <w:left w:val="none" w:sz="0" w:space="0" w:color="auto"/>
        <w:bottom w:val="none" w:sz="0" w:space="0" w:color="auto"/>
        <w:right w:val="none" w:sz="0" w:space="0" w:color="auto"/>
      </w:divBdr>
    </w:div>
    <w:div w:id="229928789">
      <w:bodyDiv w:val="1"/>
      <w:marLeft w:val="0"/>
      <w:marRight w:val="0"/>
      <w:marTop w:val="0"/>
      <w:marBottom w:val="0"/>
      <w:divBdr>
        <w:top w:val="none" w:sz="0" w:space="0" w:color="auto"/>
        <w:left w:val="none" w:sz="0" w:space="0" w:color="auto"/>
        <w:bottom w:val="none" w:sz="0" w:space="0" w:color="auto"/>
        <w:right w:val="none" w:sz="0" w:space="0" w:color="auto"/>
      </w:divBdr>
    </w:div>
    <w:div w:id="241456693">
      <w:bodyDiv w:val="1"/>
      <w:marLeft w:val="0"/>
      <w:marRight w:val="0"/>
      <w:marTop w:val="0"/>
      <w:marBottom w:val="0"/>
      <w:divBdr>
        <w:top w:val="none" w:sz="0" w:space="0" w:color="auto"/>
        <w:left w:val="none" w:sz="0" w:space="0" w:color="auto"/>
        <w:bottom w:val="none" w:sz="0" w:space="0" w:color="auto"/>
        <w:right w:val="none" w:sz="0" w:space="0" w:color="auto"/>
      </w:divBdr>
    </w:div>
    <w:div w:id="253980560">
      <w:bodyDiv w:val="1"/>
      <w:marLeft w:val="0"/>
      <w:marRight w:val="0"/>
      <w:marTop w:val="0"/>
      <w:marBottom w:val="0"/>
      <w:divBdr>
        <w:top w:val="none" w:sz="0" w:space="0" w:color="auto"/>
        <w:left w:val="none" w:sz="0" w:space="0" w:color="auto"/>
        <w:bottom w:val="none" w:sz="0" w:space="0" w:color="auto"/>
        <w:right w:val="none" w:sz="0" w:space="0" w:color="auto"/>
      </w:divBdr>
    </w:div>
    <w:div w:id="262692099">
      <w:bodyDiv w:val="1"/>
      <w:marLeft w:val="0"/>
      <w:marRight w:val="0"/>
      <w:marTop w:val="0"/>
      <w:marBottom w:val="0"/>
      <w:divBdr>
        <w:top w:val="none" w:sz="0" w:space="0" w:color="auto"/>
        <w:left w:val="none" w:sz="0" w:space="0" w:color="auto"/>
        <w:bottom w:val="none" w:sz="0" w:space="0" w:color="auto"/>
        <w:right w:val="none" w:sz="0" w:space="0" w:color="auto"/>
      </w:divBdr>
    </w:div>
    <w:div w:id="274217489">
      <w:bodyDiv w:val="1"/>
      <w:marLeft w:val="0"/>
      <w:marRight w:val="0"/>
      <w:marTop w:val="0"/>
      <w:marBottom w:val="0"/>
      <w:divBdr>
        <w:top w:val="none" w:sz="0" w:space="0" w:color="auto"/>
        <w:left w:val="none" w:sz="0" w:space="0" w:color="auto"/>
        <w:bottom w:val="none" w:sz="0" w:space="0" w:color="auto"/>
        <w:right w:val="none" w:sz="0" w:space="0" w:color="auto"/>
      </w:divBdr>
    </w:div>
    <w:div w:id="277568107">
      <w:bodyDiv w:val="1"/>
      <w:marLeft w:val="0"/>
      <w:marRight w:val="0"/>
      <w:marTop w:val="0"/>
      <w:marBottom w:val="0"/>
      <w:divBdr>
        <w:top w:val="none" w:sz="0" w:space="0" w:color="auto"/>
        <w:left w:val="none" w:sz="0" w:space="0" w:color="auto"/>
        <w:bottom w:val="none" w:sz="0" w:space="0" w:color="auto"/>
        <w:right w:val="none" w:sz="0" w:space="0" w:color="auto"/>
      </w:divBdr>
    </w:div>
    <w:div w:id="282686887">
      <w:bodyDiv w:val="1"/>
      <w:marLeft w:val="0"/>
      <w:marRight w:val="0"/>
      <w:marTop w:val="0"/>
      <w:marBottom w:val="0"/>
      <w:divBdr>
        <w:top w:val="none" w:sz="0" w:space="0" w:color="auto"/>
        <w:left w:val="none" w:sz="0" w:space="0" w:color="auto"/>
        <w:bottom w:val="none" w:sz="0" w:space="0" w:color="auto"/>
        <w:right w:val="none" w:sz="0" w:space="0" w:color="auto"/>
      </w:divBdr>
    </w:div>
    <w:div w:id="283730601">
      <w:bodyDiv w:val="1"/>
      <w:marLeft w:val="0"/>
      <w:marRight w:val="0"/>
      <w:marTop w:val="0"/>
      <w:marBottom w:val="0"/>
      <w:divBdr>
        <w:top w:val="none" w:sz="0" w:space="0" w:color="auto"/>
        <w:left w:val="none" w:sz="0" w:space="0" w:color="auto"/>
        <w:bottom w:val="none" w:sz="0" w:space="0" w:color="auto"/>
        <w:right w:val="none" w:sz="0" w:space="0" w:color="auto"/>
      </w:divBdr>
    </w:div>
    <w:div w:id="292061054">
      <w:bodyDiv w:val="1"/>
      <w:marLeft w:val="0"/>
      <w:marRight w:val="0"/>
      <w:marTop w:val="0"/>
      <w:marBottom w:val="0"/>
      <w:divBdr>
        <w:top w:val="none" w:sz="0" w:space="0" w:color="auto"/>
        <w:left w:val="none" w:sz="0" w:space="0" w:color="auto"/>
        <w:bottom w:val="none" w:sz="0" w:space="0" w:color="auto"/>
        <w:right w:val="none" w:sz="0" w:space="0" w:color="auto"/>
      </w:divBdr>
    </w:div>
    <w:div w:id="292904279">
      <w:bodyDiv w:val="1"/>
      <w:marLeft w:val="0"/>
      <w:marRight w:val="0"/>
      <w:marTop w:val="0"/>
      <w:marBottom w:val="0"/>
      <w:divBdr>
        <w:top w:val="none" w:sz="0" w:space="0" w:color="auto"/>
        <w:left w:val="none" w:sz="0" w:space="0" w:color="auto"/>
        <w:bottom w:val="none" w:sz="0" w:space="0" w:color="auto"/>
        <w:right w:val="none" w:sz="0" w:space="0" w:color="auto"/>
      </w:divBdr>
    </w:div>
    <w:div w:id="295843057">
      <w:bodyDiv w:val="1"/>
      <w:marLeft w:val="0"/>
      <w:marRight w:val="0"/>
      <w:marTop w:val="0"/>
      <w:marBottom w:val="0"/>
      <w:divBdr>
        <w:top w:val="none" w:sz="0" w:space="0" w:color="auto"/>
        <w:left w:val="none" w:sz="0" w:space="0" w:color="auto"/>
        <w:bottom w:val="none" w:sz="0" w:space="0" w:color="auto"/>
        <w:right w:val="none" w:sz="0" w:space="0" w:color="auto"/>
      </w:divBdr>
    </w:div>
    <w:div w:id="297805791">
      <w:bodyDiv w:val="1"/>
      <w:marLeft w:val="0"/>
      <w:marRight w:val="0"/>
      <w:marTop w:val="0"/>
      <w:marBottom w:val="0"/>
      <w:divBdr>
        <w:top w:val="none" w:sz="0" w:space="0" w:color="auto"/>
        <w:left w:val="none" w:sz="0" w:space="0" w:color="auto"/>
        <w:bottom w:val="none" w:sz="0" w:space="0" w:color="auto"/>
        <w:right w:val="none" w:sz="0" w:space="0" w:color="auto"/>
      </w:divBdr>
    </w:div>
    <w:div w:id="299461338">
      <w:bodyDiv w:val="1"/>
      <w:marLeft w:val="0"/>
      <w:marRight w:val="0"/>
      <w:marTop w:val="0"/>
      <w:marBottom w:val="0"/>
      <w:divBdr>
        <w:top w:val="none" w:sz="0" w:space="0" w:color="auto"/>
        <w:left w:val="none" w:sz="0" w:space="0" w:color="auto"/>
        <w:bottom w:val="none" w:sz="0" w:space="0" w:color="auto"/>
        <w:right w:val="none" w:sz="0" w:space="0" w:color="auto"/>
      </w:divBdr>
    </w:div>
    <w:div w:id="300355342">
      <w:bodyDiv w:val="1"/>
      <w:marLeft w:val="0"/>
      <w:marRight w:val="0"/>
      <w:marTop w:val="0"/>
      <w:marBottom w:val="0"/>
      <w:divBdr>
        <w:top w:val="none" w:sz="0" w:space="0" w:color="auto"/>
        <w:left w:val="none" w:sz="0" w:space="0" w:color="auto"/>
        <w:bottom w:val="none" w:sz="0" w:space="0" w:color="auto"/>
        <w:right w:val="none" w:sz="0" w:space="0" w:color="auto"/>
      </w:divBdr>
    </w:div>
    <w:div w:id="305162115">
      <w:bodyDiv w:val="1"/>
      <w:marLeft w:val="0"/>
      <w:marRight w:val="0"/>
      <w:marTop w:val="0"/>
      <w:marBottom w:val="0"/>
      <w:divBdr>
        <w:top w:val="none" w:sz="0" w:space="0" w:color="auto"/>
        <w:left w:val="none" w:sz="0" w:space="0" w:color="auto"/>
        <w:bottom w:val="none" w:sz="0" w:space="0" w:color="auto"/>
        <w:right w:val="none" w:sz="0" w:space="0" w:color="auto"/>
      </w:divBdr>
    </w:div>
    <w:div w:id="306788267">
      <w:bodyDiv w:val="1"/>
      <w:marLeft w:val="0"/>
      <w:marRight w:val="0"/>
      <w:marTop w:val="0"/>
      <w:marBottom w:val="0"/>
      <w:divBdr>
        <w:top w:val="none" w:sz="0" w:space="0" w:color="auto"/>
        <w:left w:val="none" w:sz="0" w:space="0" w:color="auto"/>
        <w:bottom w:val="none" w:sz="0" w:space="0" w:color="auto"/>
        <w:right w:val="none" w:sz="0" w:space="0" w:color="auto"/>
      </w:divBdr>
    </w:div>
    <w:div w:id="316881015">
      <w:bodyDiv w:val="1"/>
      <w:marLeft w:val="0"/>
      <w:marRight w:val="0"/>
      <w:marTop w:val="0"/>
      <w:marBottom w:val="0"/>
      <w:divBdr>
        <w:top w:val="none" w:sz="0" w:space="0" w:color="auto"/>
        <w:left w:val="none" w:sz="0" w:space="0" w:color="auto"/>
        <w:bottom w:val="none" w:sz="0" w:space="0" w:color="auto"/>
        <w:right w:val="none" w:sz="0" w:space="0" w:color="auto"/>
      </w:divBdr>
    </w:div>
    <w:div w:id="333069981">
      <w:bodyDiv w:val="1"/>
      <w:marLeft w:val="0"/>
      <w:marRight w:val="0"/>
      <w:marTop w:val="0"/>
      <w:marBottom w:val="0"/>
      <w:divBdr>
        <w:top w:val="none" w:sz="0" w:space="0" w:color="auto"/>
        <w:left w:val="none" w:sz="0" w:space="0" w:color="auto"/>
        <w:bottom w:val="none" w:sz="0" w:space="0" w:color="auto"/>
        <w:right w:val="none" w:sz="0" w:space="0" w:color="auto"/>
      </w:divBdr>
    </w:div>
    <w:div w:id="340860484">
      <w:bodyDiv w:val="1"/>
      <w:marLeft w:val="0"/>
      <w:marRight w:val="0"/>
      <w:marTop w:val="0"/>
      <w:marBottom w:val="0"/>
      <w:divBdr>
        <w:top w:val="none" w:sz="0" w:space="0" w:color="auto"/>
        <w:left w:val="none" w:sz="0" w:space="0" w:color="auto"/>
        <w:bottom w:val="none" w:sz="0" w:space="0" w:color="auto"/>
        <w:right w:val="none" w:sz="0" w:space="0" w:color="auto"/>
      </w:divBdr>
    </w:div>
    <w:div w:id="346566285">
      <w:bodyDiv w:val="1"/>
      <w:marLeft w:val="0"/>
      <w:marRight w:val="0"/>
      <w:marTop w:val="0"/>
      <w:marBottom w:val="0"/>
      <w:divBdr>
        <w:top w:val="none" w:sz="0" w:space="0" w:color="auto"/>
        <w:left w:val="none" w:sz="0" w:space="0" w:color="auto"/>
        <w:bottom w:val="none" w:sz="0" w:space="0" w:color="auto"/>
        <w:right w:val="none" w:sz="0" w:space="0" w:color="auto"/>
      </w:divBdr>
    </w:div>
    <w:div w:id="347950468">
      <w:bodyDiv w:val="1"/>
      <w:marLeft w:val="0"/>
      <w:marRight w:val="0"/>
      <w:marTop w:val="0"/>
      <w:marBottom w:val="0"/>
      <w:divBdr>
        <w:top w:val="none" w:sz="0" w:space="0" w:color="auto"/>
        <w:left w:val="none" w:sz="0" w:space="0" w:color="auto"/>
        <w:bottom w:val="none" w:sz="0" w:space="0" w:color="auto"/>
        <w:right w:val="none" w:sz="0" w:space="0" w:color="auto"/>
      </w:divBdr>
    </w:div>
    <w:div w:id="348411114">
      <w:bodyDiv w:val="1"/>
      <w:marLeft w:val="0"/>
      <w:marRight w:val="0"/>
      <w:marTop w:val="0"/>
      <w:marBottom w:val="0"/>
      <w:divBdr>
        <w:top w:val="none" w:sz="0" w:space="0" w:color="auto"/>
        <w:left w:val="none" w:sz="0" w:space="0" w:color="auto"/>
        <w:bottom w:val="none" w:sz="0" w:space="0" w:color="auto"/>
        <w:right w:val="none" w:sz="0" w:space="0" w:color="auto"/>
      </w:divBdr>
    </w:div>
    <w:div w:id="352651230">
      <w:bodyDiv w:val="1"/>
      <w:marLeft w:val="0"/>
      <w:marRight w:val="0"/>
      <w:marTop w:val="0"/>
      <w:marBottom w:val="0"/>
      <w:divBdr>
        <w:top w:val="none" w:sz="0" w:space="0" w:color="auto"/>
        <w:left w:val="none" w:sz="0" w:space="0" w:color="auto"/>
        <w:bottom w:val="none" w:sz="0" w:space="0" w:color="auto"/>
        <w:right w:val="none" w:sz="0" w:space="0" w:color="auto"/>
      </w:divBdr>
    </w:div>
    <w:div w:id="356346984">
      <w:bodyDiv w:val="1"/>
      <w:marLeft w:val="0"/>
      <w:marRight w:val="0"/>
      <w:marTop w:val="0"/>
      <w:marBottom w:val="0"/>
      <w:divBdr>
        <w:top w:val="none" w:sz="0" w:space="0" w:color="auto"/>
        <w:left w:val="none" w:sz="0" w:space="0" w:color="auto"/>
        <w:bottom w:val="none" w:sz="0" w:space="0" w:color="auto"/>
        <w:right w:val="none" w:sz="0" w:space="0" w:color="auto"/>
      </w:divBdr>
    </w:div>
    <w:div w:id="356584716">
      <w:bodyDiv w:val="1"/>
      <w:marLeft w:val="0"/>
      <w:marRight w:val="0"/>
      <w:marTop w:val="0"/>
      <w:marBottom w:val="0"/>
      <w:divBdr>
        <w:top w:val="none" w:sz="0" w:space="0" w:color="auto"/>
        <w:left w:val="none" w:sz="0" w:space="0" w:color="auto"/>
        <w:bottom w:val="none" w:sz="0" w:space="0" w:color="auto"/>
        <w:right w:val="none" w:sz="0" w:space="0" w:color="auto"/>
      </w:divBdr>
    </w:div>
    <w:div w:id="357388494">
      <w:bodyDiv w:val="1"/>
      <w:marLeft w:val="0"/>
      <w:marRight w:val="0"/>
      <w:marTop w:val="0"/>
      <w:marBottom w:val="0"/>
      <w:divBdr>
        <w:top w:val="none" w:sz="0" w:space="0" w:color="auto"/>
        <w:left w:val="none" w:sz="0" w:space="0" w:color="auto"/>
        <w:bottom w:val="none" w:sz="0" w:space="0" w:color="auto"/>
        <w:right w:val="none" w:sz="0" w:space="0" w:color="auto"/>
      </w:divBdr>
    </w:div>
    <w:div w:id="360933977">
      <w:bodyDiv w:val="1"/>
      <w:marLeft w:val="0"/>
      <w:marRight w:val="0"/>
      <w:marTop w:val="0"/>
      <w:marBottom w:val="0"/>
      <w:divBdr>
        <w:top w:val="none" w:sz="0" w:space="0" w:color="auto"/>
        <w:left w:val="none" w:sz="0" w:space="0" w:color="auto"/>
        <w:bottom w:val="none" w:sz="0" w:space="0" w:color="auto"/>
        <w:right w:val="none" w:sz="0" w:space="0" w:color="auto"/>
      </w:divBdr>
    </w:div>
    <w:div w:id="372080602">
      <w:bodyDiv w:val="1"/>
      <w:marLeft w:val="0"/>
      <w:marRight w:val="0"/>
      <w:marTop w:val="0"/>
      <w:marBottom w:val="0"/>
      <w:divBdr>
        <w:top w:val="none" w:sz="0" w:space="0" w:color="auto"/>
        <w:left w:val="none" w:sz="0" w:space="0" w:color="auto"/>
        <w:bottom w:val="none" w:sz="0" w:space="0" w:color="auto"/>
        <w:right w:val="none" w:sz="0" w:space="0" w:color="auto"/>
      </w:divBdr>
    </w:div>
    <w:div w:id="383598235">
      <w:bodyDiv w:val="1"/>
      <w:marLeft w:val="0"/>
      <w:marRight w:val="0"/>
      <w:marTop w:val="0"/>
      <w:marBottom w:val="0"/>
      <w:divBdr>
        <w:top w:val="none" w:sz="0" w:space="0" w:color="auto"/>
        <w:left w:val="none" w:sz="0" w:space="0" w:color="auto"/>
        <w:bottom w:val="none" w:sz="0" w:space="0" w:color="auto"/>
        <w:right w:val="none" w:sz="0" w:space="0" w:color="auto"/>
      </w:divBdr>
    </w:div>
    <w:div w:id="386804210">
      <w:bodyDiv w:val="1"/>
      <w:marLeft w:val="0"/>
      <w:marRight w:val="0"/>
      <w:marTop w:val="0"/>
      <w:marBottom w:val="0"/>
      <w:divBdr>
        <w:top w:val="none" w:sz="0" w:space="0" w:color="auto"/>
        <w:left w:val="none" w:sz="0" w:space="0" w:color="auto"/>
        <w:bottom w:val="none" w:sz="0" w:space="0" w:color="auto"/>
        <w:right w:val="none" w:sz="0" w:space="0" w:color="auto"/>
      </w:divBdr>
    </w:div>
    <w:div w:id="397094133">
      <w:bodyDiv w:val="1"/>
      <w:marLeft w:val="0"/>
      <w:marRight w:val="0"/>
      <w:marTop w:val="0"/>
      <w:marBottom w:val="0"/>
      <w:divBdr>
        <w:top w:val="none" w:sz="0" w:space="0" w:color="auto"/>
        <w:left w:val="none" w:sz="0" w:space="0" w:color="auto"/>
        <w:bottom w:val="none" w:sz="0" w:space="0" w:color="auto"/>
        <w:right w:val="none" w:sz="0" w:space="0" w:color="auto"/>
      </w:divBdr>
    </w:div>
    <w:div w:id="399400514">
      <w:bodyDiv w:val="1"/>
      <w:marLeft w:val="0"/>
      <w:marRight w:val="0"/>
      <w:marTop w:val="0"/>
      <w:marBottom w:val="0"/>
      <w:divBdr>
        <w:top w:val="none" w:sz="0" w:space="0" w:color="auto"/>
        <w:left w:val="none" w:sz="0" w:space="0" w:color="auto"/>
        <w:bottom w:val="none" w:sz="0" w:space="0" w:color="auto"/>
        <w:right w:val="none" w:sz="0" w:space="0" w:color="auto"/>
      </w:divBdr>
    </w:div>
    <w:div w:id="402260333">
      <w:bodyDiv w:val="1"/>
      <w:marLeft w:val="0"/>
      <w:marRight w:val="0"/>
      <w:marTop w:val="0"/>
      <w:marBottom w:val="0"/>
      <w:divBdr>
        <w:top w:val="none" w:sz="0" w:space="0" w:color="auto"/>
        <w:left w:val="none" w:sz="0" w:space="0" w:color="auto"/>
        <w:bottom w:val="none" w:sz="0" w:space="0" w:color="auto"/>
        <w:right w:val="none" w:sz="0" w:space="0" w:color="auto"/>
      </w:divBdr>
    </w:div>
    <w:div w:id="405419044">
      <w:bodyDiv w:val="1"/>
      <w:marLeft w:val="0"/>
      <w:marRight w:val="0"/>
      <w:marTop w:val="0"/>
      <w:marBottom w:val="0"/>
      <w:divBdr>
        <w:top w:val="none" w:sz="0" w:space="0" w:color="auto"/>
        <w:left w:val="none" w:sz="0" w:space="0" w:color="auto"/>
        <w:bottom w:val="none" w:sz="0" w:space="0" w:color="auto"/>
        <w:right w:val="none" w:sz="0" w:space="0" w:color="auto"/>
      </w:divBdr>
    </w:div>
    <w:div w:id="410784591">
      <w:bodyDiv w:val="1"/>
      <w:marLeft w:val="0"/>
      <w:marRight w:val="0"/>
      <w:marTop w:val="0"/>
      <w:marBottom w:val="0"/>
      <w:divBdr>
        <w:top w:val="none" w:sz="0" w:space="0" w:color="auto"/>
        <w:left w:val="none" w:sz="0" w:space="0" w:color="auto"/>
        <w:bottom w:val="none" w:sz="0" w:space="0" w:color="auto"/>
        <w:right w:val="none" w:sz="0" w:space="0" w:color="auto"/>
      </w:divBdr>
    </w:div>
    <w:div w:id="410930498">
      <w:bodyDiv w:val="1"/>
      <w:marLeft w:val="0"/>
      <w:marRight w:val="0"/>
      <w:marTop w:val="0"/>
      <w:marBottom w:val="0"/>
      <w:divBdr>
        <w:top w:val="none" w:sz="0" w:space="0" w:color="auto"/>
        <w:left w:val="none" w:sz="0" w:space="0" w:color="auto"/>
        <w:bottom w:val="none" w:sz="0" w:space="0" w:color="auto"/>
        <w:right w:val="none" w:sz="0" w:space="0" w:color="auto"/>
      </w:divBdr>
    </w:div>
    <w:div w:id="411119451">
      <w:bodyDiv w:val="1"/>
      <w:marLeft w:val="0"/>
      <w:marRight w:val="0"/>
      <w:marTop w:val="0"/>
      <w:marBottom w:val="0"/>
      <w:divBdr>
        <w:top w:val="none" w:sz="0" w:space="0" w:color="auto"/>
        <w:left w:val="none" w:sz="0" w:space="0" w:color="auto"/>
        <w:bottom w:val="none" w:sz="0" w:space="0" w:color="auto"/>
        <w:right w:val="none" w:sz="0" w:space="0" w:color="auto"/>
      </w:divBdr>
    </w:div>
    <w:div w:id="425469604">
      <w:bodyDiv w:val="1"/>
      <w:marLeft w:val="0"/>
      <w:marRight w:val="0"/>
      <w:marTop w:val="0"/>
      <w:marBottom w:val="0"/>
      <w:divBdr>
        <w:top w:val="none" w:sz="0" w:space="0" w:color="auto"/>
        <w:left w:val="none" w:sz="0" w:space="0" w:color="auto"/>
        <w:bottom w:val="none" w:sz="0" w:space="0" w:color="auto"/>
        <w:right w:val="none" w:sz="0" w:space="0" w:color="auto"/>
      </w:divBdr>
    </w:div>
    <w:div w:id="426998934">
      <w:bodyDiv w:val="1"/>
      <w:marLeft w:val="0"/>
      <w:marRight w:val="0"/>
      <w:marTop w:val="0"/>
      <w:marBottom w:val="0"/>
      <w:divBdr>
        <w:top w:val="none" w:sz="0" w:space="0" w:color="auto"/>
        <w:left w:val="none" w:sz="0" w:space="0" w:color="auto"/>
        <w:bottom w:val="none" w:sz="0" w:space="0" w:color="auto"/>
        <w:right w:val="none" w:sz="0" w:space="0" w:color="auto"/>
      </w:divBdr>
    </w:div>
    <w:div w:id="431558086">
      <w:bodyDiv w:val="1"/>
      <w:marLeft w:val="0"/>
      <w:marRight w:val="0"/>
      <w:marTop w:val="0"/>
      <w:marBottom w:val="0"/>
      <w:divBdr>
        <w:top w:val="none" w:sz="0" w:space="0" w:color="auto"/>
        <w:left w:val="none" w:sz="0" w:space="0" w:color="auto"/>
        <w:bottom w:val="none" w:sz="0" w:space="0" w:color="auto"/>
        <w:right w:val="none" w:sz="0" w:space="0" w:color="auto"/>
      </w:divBdr>
    </w:div>
    <w:div w:id="432358814">
      <w:bodyDiv w:val="1"/>
      <w:marLeft w:val="0"/>
      <w:marRight w:val="0"/>
      <w:marTop w:val="0"/>
      <w:marBottom w:val="0"/>
      <w:divBdr>
        <w:top w:val="none" w:sz="0" w:space="0" w:color="auto"/>
        <w:left w:val="none" w:sz="0" w:space="0" w:color="auto"/>
        <w:bottom w:val="none" w:sz="0" w:space="0" w:color="auto"/>
        <w:right w:val="none" w:sz="0" w:space="0" w:color="auto"/>
      </w:divBdr>
    </w:div>
    <w:div w:id="434713485">
      <w:bodyDiv w:val="1"/>
      <w:marLeft w:val="0"/>
      <w:marRight w:val="0"/>
      <w:marTop w:val="0"/>
      <w:marBottom w:val="0"/>
      <w:divBdr>
        <w:top w:val="none" w:sz="0" w:space="0" w:color="auto"/>
        <w:left w:val="none" w:sz="0" w:space="0" w:color="auto"/>
        <w:bottom w:val="none" w:sz="0" w:space="0" w:color="auto"/>
        <w:right w:val="none" w:sz="0" w:space="0" w:color="auto"/>
      </w:divBdr>
    </w:div>
    <w:div w:id="436876768">
      <w:bodyDiv w:val="1"/>
      <w:marLeft w:val="0"/>
      <w:marRight w:val="0"/>
      <w:marTop w:val="0"/>
      <w:marBottom w:val="0"/>
      <w:divBdr>
        <w:top w:val="none" w:sz="0" w:space="0" w:color="auto"/>
        <w:left w:val="none" w:sz="0" w:space="0" w:color="auto"/>
        <w:bottom w:val="none" w:sz="0" w:space="0" w:color="auto"/>
        <w:right w:val="none" w:sz="0" w:space="0" w:color="auto"/>
      </w:divBdr>
    </w:div>
    <w:div w:id="444614079">
      <w:bodyDiv w:val="1"/>
      <w:marLeft w:val="0"/>
      <w:marRight w:val="0"/>
      <w:marTop w:val="0"/>
      <w:marBottom w:val="0"/>
      <w:divBdr>
        <w:top w:val="none" w:sz="0" w:space="0" w:color="auto"/>
        <w:left w:val="none" w:sz="0" w:space="0" w:color="auto"/>
        <w:bottom w:val="none" w:sz="0" w:space="0" w:color="auto"/>
        <w:right w:val="none" w:sz="0" w:space="0" w:color="auto"/>
      </w:divBdr>
    </w:div>
    <w:div w:id="445002077">
      <w:bodyDiv w:val="1"/>
      <w:marLeft w:val="0"/>
      <w:marRight w:val="0"/>
      <w:marTop w:val="0"/>
      <w:marBottom w:val="0"/>
      <w:divBdr>
        <w:top w:val="none" w:sz="0" w:space="0" w:color="auto"/>
        <w:left w:val="none" w:sz="0" w:space="0" w:color="auto"/>
        <w:bottom w:val="none" w:sz="0" w:space="0" w:color="auto"/>
        <w:right w:val="none" w:sz="0" w:space="0" w:color="auto"/>
      </w:divBdr>
    </w:div>
    <w:div w:id="450244861">
      <w:bodyDiv w:val="1"/>
      <w:marLeft w:val="0"/>
      <w:marRight w:val="0"/>
      <w:marTop w:val="0"/>
      <w:marBottom w:val="0"/>
      <w:divBdr>
        <w:top w:val="none" w:sz="0" w:space="0" w:color="auto"/>
        <w:left w:val="none" w:sz="0" w:space="0" w:color="auto"/>
        <w:bottom w:val="none" w:sz="0" w:space="0" w:color="auto"/>
        <w:right w:val="none" w:sz="0" w:space="0" w:color="auto"/>
      </w:divBdr>
    </w:div>
    <w:div w:id="450562684">
      <w:bodyDiv w:val="1"/>
      <w:marLeft w:val="0"/>
      <w:marRight w:val="0"/>
      <w:marTop w:val="0"/>
      <w:marBottom w:val="0"/>
      <w:divBdr>
        <w:top w:val="none" w:sz="0" w:space="0" w:color="auto"/>
        <w:left w:val="none" w:sz="0" w:space="0" w:color="auto"/>
        <w:bottom w:val="none" w:sz="0" w:space="0" w:color="auto"/>
        <w:right w:val="none" w:sz="0" w:space="0" w:color="auto"/>
      </w:divBdr>
    </w:div>
    <w:div w:id="460878849">
      <w:bodyDiv w:val="1"/>
      <w:marLeft w:val="0"/>
      <w:marRight w:val="0"/>
      <w:marTop w:val="0"/>
      <w:marBottom w:val="0"/>
      <w:divBdr>
        <w:top w:val="none" w:sz="0" w:space="0" w:color="auto"/>
        <w:left w:val="none" w:sz="0" w:space="0" w:color="auto"/>
        <w:bottom w:val="none" w:sz="0" w:space="0" w:color="auto"/>
        <w:right w:val="none" w:sz="0" w:space="0" w:color="auto"/>
      </w:divBdr>
      <w:divsChild>
        <w:div w:id="1410614604">
          <w:marLeft w:val="0"/>
          <w:marRight w:val="0"/>
          <w:marTop w:val="0"/>
          <w:marBottom w:val="0"/>
          <w:divBdr>
            <w:top w:val="none" w:sz="0" w:space="0" w:color="auto"/>
            <w:left w:val="none" w:sz="0" w:space="0" w:color="auto"/>
            <w:bottom w:val="none" w:sz="0" w:space="0" w:color="auto"/>
            <w:right w:val="none" w:sz="0" w:space="0" w:color="auto"/>
          </w:divBdr>
        </w:div>
      </w:divsChild>
    </w:div>
    <w:div w:id="463474943">
      <w:bodyDiv w:val="1"/>
      <w:marLeft w:val="0"/>
      <w:marRight w:val="0"/>
      <w:marTop w:val="0"/>
      <w:marBottom w:val="0"/>
      <w:divBdr>
        <w:top w:val="none" w:sz="0" w:space="0" w:color="auto"/>
        <w:left w:val="none" w:sz="0" w:space="0" w:color="auto"/>
        <w:bottom w:val="none" w:sz="0" w:space="0" w:color="auto"/>
        <w:right w:val="none" w:sz="0" w:space="0" w:color="auto"/>
      </w:divBdr>
    </w:div>
    <w:div w:id="465859794">
      <w:bodyDiv w:val="1"/>
      <w:marLeft w:val="0"/>
      <w:marRight w:val="0"/>
      <w:marTop w:val="0"/>
      <w:marBottom w:val="0"/>
      <w:divBdr>
        <w:top w:val="none" w:sz="0" w:space="0" w:color="auto"/>
        <w:left w:val="none" w:sz="0" w:space="0" w:color="auto"/>
        <w:bottom w:val="none" w:sz="0" w:space="0" w:color="auto"/>
        <w:right w:val="none" w:sz="0" w:space="0" w:color="auto"/>
      </w:divBdr>
    </w:div>
    <w:div w:id="472526951">
      <w:bodyDiv w:val="1"/>
      <w:marLeft w:val="0"/>
      <w:marRight w:val="0"/>
      <w:marTop w:val="0"/>
      <w:marBottom w:val="0"/>
      <w:divBdr>
        <w:top w:val="none" w:sz="0" w:space="0" w:color="auto"/>
        <w:left w:val="none" w:sz="0" w:space="0" w:color="auto"/>
        <w:bottom w:val="none" w:sz="0" w:space="0" w:color="auto"/>
        <w:right w:val="none" w:sz="0" w:space="0" w:color="auto"/>
      </w:divBdr>
    </w:div>
    <w:div w:id="477191063">
      <w:bodyDiv w:val="1"/>
      <w:marLeft w:val="0"/>
      <w:marRight w:val="0"/>
      <w:marTop w:val="0"/>
      <w:marBottom w:val="0"/>
      <w:divBdr>
        <w:top w:val="none" w:sz="0" w:space="0" w:color="auto"/>
        <w:left w:val="none" w:sz="0" w:space="0" w:color="auto"/>
        <w:bottom w:val="none" w:sz="0" w:space="0" w:color="auto"/>
        <w:right w:val="none" w:sz="0" w:space="0" w:color="auto"/>
      </w:divBdr>
    </w:div>
    <w:div w:id="479008292">
      <w:bodyDiv w:val="1"/>
      <w:marLeft w:val="0"/>
      <w:marRight w:val="0"/>
      <w:marTop w:val="0"/>
      <w:marBottom w:val="0"/>
      <w:divBdr>
        <w:top w:val="none" w:sz="0" w:space="0" w:color="auto"/>
        <w:left w:val="none" w:sz="0" w:space="0" w:color="auto"/>
        <w:bottom w:val="none" w:sz="0" w:space="0" w:color="auto"/>
        <w:right w:val="none" w:sz="0" w:space="0" w:color="auto"/>
      </w:divBdr>
    </w:div>
    <w:div w:id="483817602">
      <w:bodyDiv w:val="1"/>
      <w:marLeft w:val="0"/>
      <w:marRight w:val="0"/>
      <w:marTop w:val="0"/>
      <w:marBottom w:val="0"/>
      <w:divBdr>
        <w:top w:val="none" w:sz="0" w:space="0" w:color="auto"/>
        <w:left w:val="none" w:sz="0" w:space="0" w:color="auto"/>
        <w:bottom w:val="none" w:sz="0" w:space="0" w:color="auto"/>
        <w:right w:val="none" w:sz="0" w:space="0" w:color="auto"/>
      </w:divBdr>
    </w:div>
    <w:div w:id="494497936">
      <w:bodyDiv w:val="1"/>
      <w:marLeft w:val="0"/>
      <w:marRight w:val="0"/>
      <w:marTop w:val="0"/>
      <w:marBottom w:val="0"/>
      <w:divBdr>
        <w:top w:val="none" w:sz="0" w:space="0" w:color="auto"/>
        <w:left w:val="none" w:sz="0" w:space="0" w:color="auto"/>
        <w:bottom w:val="none" w:sz="0" w:space="0" w:color="auto"/>
        <w:right w:val="none" w:sz="0" w:space="0" w:color="auto"/>
      </w:divBdr>
    </w:div>
    <w:div w:id="503208845">
      <w:bodyDiv w:val="1"/>
      <w:marLeft w:val="0"/>
      <w:marRight w:val="0"/>
      <w:marTop w:val="0"/>
      <w:marBottom w:val="0"/>
      <w:divBdr>
        <w:top w:val="none" w:sz="0" w:space="0" w:color="auto"/>
        <w:left w:val="none" w:sz="0" w:space="0" w:color="auto"/>
        <w:bottom w:val="none" w:sz="0" w:space="0" w:color="auto"/>
        <w:right w:val="none" w:sz="0" w:space="0" w:color="auto"/>
      </w:divBdr>
    </w:div>
    <w:div w:id="506941554">
      <w:bodyDiv w:val="1"/>
      <w:marLeft w:val="0"/>
      <w:marRight w:val="0"/>
      <w:marTop w:val="0"/>
      <w:marBottom w:val="0"/>
      <w:divBdr>
        <w:top w:val="none" w:sz="0" w:space="0" w:color="auto"/>
        <w:left w:val="none" w:sz="0" w:space="0" w:color="auto"/>
        <w:bottom w:val="none" w:sz="0" w:space="0" w:color="auto"/>
        <w:right w:val="none" w:sz="0" w:space="0" w:color="auto"/>
      </w:divBdr>
    </w:div>
    <w:div w:id="507520327">
      <w:bodyDiv w:val="1"/>
      <w:marLeft w:val="0"/>
      <w:marRight w:val="0"/>
      <w:marTop w:val="0"/>
      <w:marBottom w:val="0"/>
      <w:divBdr>
        <w:top w:val="none" w:sz="0" w:space="0" w:color="auto"/>
        <w:left w:val="none" w:sz="0" w:space="0" w:color="auto"/>
        <w:bottom w:val="none" w:sz="0" w:space="0" w:color="auto"/>
        <w:right w:val="none" w:sz="0" w:space="0" w:color="auto"/>
      </w:divBdr>
    </w:div>
    <w:div w:id="507716303">
      <w:bodyDiv w:val="1"/>
      <w:marLeft w:val="0"/>
      <w:marRight w:val="0"/>
      <w:marTop w:val="0"/>
      <w:marBottom w:val="0"/>
      <w:divBdr>
        <w:top w:val="none" w:sz="0" w:space="0" w:color="auto"/>
        <w:left w:val="none" w:sz="0" w:space="0" w:color="auto"/>
        <w:bottom w:val="none" w:sz="0" w:space="0" w:color="auto"/>
        <w:right w:val="none" w:sz="0" w:space="0" w:color="auto"/>
      </w:divBdr>
    </w:div>
    <w:div w:id="512306996">
      <w:bodyDiv w:val="1"/>
      <w:marLeft w:val="0"/>
      <w:marRight w:val="0"/>
      <w:marTop w:val="0"/>
      <w:marBottom w:val="0"/>
      <w:divBdr>
        <w:top w:val="none" w:sz="0" w:space="0" w:color="auto"/>
        <w:left w:val="none" w:sz="0" w:space="0" w:color="auto"/>
        <w:bottom w:val="none" w:sz="0" w:space="0" w:color="auto"/>
        <w:right w:val="none" w:sz="0" w:space="0" w:color="auto"/>
      </w:divBdr>
    </w:div>
    <w:div w:id="522785159">
      <w:bodyDiv w:val="1"/>
      <w:marLeft w:val="0"/>
      <w:marRight w:val="0"/>
      <w:marTop w:val="0"/>
      <w:marBottom w:val="0"/>
      <w:divBdr>
        <w:top w:val="none" w:sz="0" w:space="0" w:color="auto"/>
        <w:left w:val="none" w:sz="0" w:space="0" w:color="auto"/>
        <w:bottom w:val="none" w:sz="0" w:space="0" w:color="auto"/>
        <w:right w:val="none" w:sz="0" w:space="0" w:color="auto"/>
      </w:divBdr>
    </w:div>
    <w:div w:id="526606434">
      <w:bodyDiv w:val="1"/>
      <w:marLeft w:val="0"/>
      <w:marRight w:val="0"/>
      <w:marTop w:val="0"/>
      <w:marBottom w:val="0"/>
      <w:divBdr>
        <w:top w:val="none" w:sz="0" w:space="0" w:color="auto"/>
        <w:left w:val="none" w:sz="0" w:space="0" w:color="auto"/>
        <w:bottom w:val="none" w:sz="0" w:space="0" w:color="auto"/>
        <w:right w:val="none" w:sz="0" w:space="0" w:color="auto"/>
      </w:divBdr>
    </w:div>
    <w:div w:id="531302713">
      <w:bodyDiv w:val="1"/>
      <w:marLeft w:val="0"/>
      <w:marRight w:val="0"/>
      <w:marTop w:val="0"/>
      <w:marBottom w:val="0"/>
      <w:divBdr>
        <w:top w:val="none" w:sz="0" w:space="0" w:color="auto"/>
        <w:left w:val="none" w:sz="0" w:space="0" w:color="auto"/>
        <w:bottom w:val="none" w:sz="0" w:space="0" w:color="auto"/>
        <w:right w:val="none" w:sz="0" w:space="0" w:color="auto"/>
      </w:divBdr>
    </w:div>
    <w:div w:id="531306296">
      <w:bodyDiv w:val="1"/>
      <w:marLeft w:val="0"/>
      <w:marRight w:val="0"/>
      <w:marTop w:val="0"/>
      <w:marBottom w:val="0"/>
      <w:divBdr>
        <w:top w:val="none" w:sz="0" w:space="0" w:color="auto"/>
        <w:left w:val="none" w:sz="0" w:space="0" w:color="auto"/>
        <w:bottom w:val="none" w:sz="0" w:space="0" w:color="auto"/>
        <w:right w:val="none" w:sz="0" w:space="0" w:color="auto"/>
      </w:divBdr>
    </w:div>
    <w:div w:id="537819483">
      <w:bodyDiv w:val="1"/>
      <w:marLeft w:val="0"/>
      <w:marRight w:val="0"/>
      <w:marTop w:val="0"/>
      <w:marBottom w:val="0"/>
      <w:divBdr>
        <w:top w:val="none" w:sz="0" w:space="0" w:color="auto"/>
        <w:left w:val="none" w:sz="0" w:space="0" w:color="auto"/>
        <w:bottom w:val="none" w:sz="0" w:space="0" w:color="auto"/>
        <w:right w:val="none" w:sz="0" w:space="0" w:color="auto"/>
      </w:divBdr>
    </w:div>
    <w:div w:id="540434032">
      <w:bodyDiv w:val="1"/>
      <w:marLeft w:val="0"/>
      <w:marRight w:val="0"/>
      <w:marTop w:val="0"/>
      <w:marBottom w:val="0"/>
      <w:divBdr>
        <w:top w:val="none" w:sz="0" w:space="0" w:color="auto"/>
        <w:left w:val="none" w:sz="0" w:space="0" w:color="auto"/>
        <w:bottom w:val="none" w:sz="0" w:space="0" w:color="auto"/>
        <w:right w:val="none" w:sz="0" w:space="0" w:color="auto"/>
      </w:divBdr>
    </w:div>
    <w:div w:id="543905072">
      <w:bodyDiv w:val="1"/>
      <w:marLeft w:val="0"/>
      <w:marRight w:val="0"/>
      <w:marTop w:val="0"/>
      <w:marBottom w:val="0"/>
      <w:divBdr>
        <w:top w:val="none" w:sz="0" w:space="0" w:color="auto"/>
        <w:left w:val="none" w:sz="0" w:space="0" w:color="auto"/>
        <w:bottom w:val="none" w:sz="0" w:space="0" w:color="auto"/>
        <w:right w:val="none" w:sz="0" w:space="0" w:color="auto"/>
      </w:divBdr>
    </w:div>
    <w:div w:id="548615416">
      <w:bodyDiv w:val="1"/>
      <w:marLeft w:val="0"/>
      <w:marRight w:val="0"/>
      <w:marTop w:val="0"/>
      <w:marBottom w:val="0"/>
      <w:divBdr>
        <w:top w:val="none" w:sz="0" w:space="0" w:color="auto"/>
        <w:left w:val="none" w:sz="0" w:space="0" w:color="auto"/>
        <w:bottom w:val="none" w:sz="0" w:space="0" w:color="auto"/>
        <w:right w:val="none" w:sz="0" w:space="0" w:color="auto"/>
      </w:divBdr>
    </w:div>
    <w:div w:id="549924549">
      <w:bodyDiv w:val="1"/>
      <w:marLeft w:val="0"/>
      <w:marRight w:val="0"/>
      <w:marTop w:val="0"/>
      <w:marBottom w:val="0"/>
      <w:divBdr>
        <w:top w:val="none" w:sz="0" w:space="0" w:color="auto"/>
        <w:left w:val="none" w:sz="0" w:space="0" w:color="auto"/>
        <w:bottom w:val="none" w:sz="0" w:space="0" w:color="auto"/>
        <w:right w:val="none" w:sz="0" w:space="0" w:color="auto"/>
      </w:divBdr>
    </w:div>
    <w:div w:id="551114200">
      <w:bodyDiv w:val="1"/>
      <w:marLeft w:val="0"/>
      <w:marRight w:val="0"/>
      <w:marTop w:val="0"/>
      <w:marBottom w:val="0"/>
      <w:divBdr>
        <w:top w:val="none" w:sz="0" w:space="0" w:color="auto"/>
        <w:left w:val="none" w:sz="0" w:space="0" w:color="auto"/>
        <w:bottom w:val="none" w:sz="0" w:space="0" w:color="auto"/>
        <w:right w:val="none" w:sz="0" w:space="0" w:color="auto"/>
      </w:divBdr>
    </w:div>
    <w:div w:id="560865341">
      <w:bodyDiv w:val="1"/>
      <w:marLeft w:val="0"/>
      <w:marRight w:val="0"/>
      <w:marTop w:val="0"/>
      <w:marBottom w:val="0"/>
      <w:divBdr>
        <w:top w:val="none" w:sz="0" w:space="0" w:color="auto"/>
        <w:left w:val="none" w:sz="0" w:space="0" w:color="auto"/>
        <w:bottom w:val="none" w:sz="0" w:space="0" w:color="auto"/>
        <w:right w:val="none" w:sz="0" w:space="0" w:color="auto"/>
      </w:divBdr>
    </w:div>
    <w:div w:id="561788718">
      <w:bodyDiv w:val="1"/>
      <w:marLeft w:val="0"/>
      <w:marRight w:val="0"/>
      <w:marTop w:val="0"/>
      <w:marBottom w:val="0"/>
      <w:divBdr>
        <w:top w:val="none" w:sz="0" w:space="0" w:color="auto"/>
        <w:left w:val="none" w:sz="0" w:space="0" w:color="auto"/>
        <w:bottom w:val="none" w:sz="0" w:space="0" w:color="auto"/>
        <w:right w:val="none" w:sz="0" w:space="0" w:color="auto"/>
      </w:divBdr>
    </w:div>
    <w:div w:id="563486302">
      <w:bodyDiv w:val="1"/>
      <w:marLeft w:val="0"/>
      <w:marRight w:val="0"/>
      <w:marTop w:val="0"/>
      <w:marBottom w:val="0"/>
      <w:divBdr>
        <w:top w:val="none" w:sz="0" w:space="0" w:color="auto"/>
        <w:left w:val="none" w:sz="0" w:space="0" w:color="auto"/>
        <w:bottom w:val="none" w:sz="0" w:space="0" w:color="auto"/>
        <w:right w:val="none" w:sz="0" w:space="0" w:color="auto"/>
      </w:divBdr>
    </w:div>
    <w:div w:id="580796271">
      <w:bodyDiv w:val="1"/>
      <w:marLeft w:val="0"/>
      <w:marRight w:val="0"/>
      <w:marTop w:val="0"/>
      <w:marBottom w:val="0"/>
      <w:divBdr>
        <w:top w:val="none" w:sz="0" w:space="0" w:color="auto"/>
        <w:left w:val="none" w:sz="0" w:space="0" w:color="auto"/>
        <w:bottom w:val="none" w:sz="0" w:space="0" w:color="auto"/>
        <w:right w:val="none" w:sz="0" w:space="0" w:color="auto"/>
      </w:divBdr>
    </w:div>
    <w:div w:id="586620932">
      <w:bodyDiv w:val="1"/>
      <w:marLeft w:val="0"/>
      <w:marRight w:val="0"/>
      <w:marTop w:val="0"/>
      <w:marBottom w:val="0"/>
      <w:divBdr>
        <w:top w:val="none" w:sz="0" w:space="0" w:color="auto"/>
        <w:left w:val="none" w:sz="0" w:space="0" w:color="auto"/>
        <w:bottom w:val="none" w:sz="0" w:space="0" w:color="auto"/>
        <w:right w:val="none" w:sz="0" w:space="0" w:color="auto"/>
      </w:divBdr>
    </w:div>
    <w:div w:id="588660990">
      <w:bodyDiv w:val="1"/>
      <w:marLeft w:val="0"/>
      <w:marRight w:val="0"/>
      <w:marTop w:val="0"/>
      <w:marBottom w:val="0"/>
      <w:divBdr>
        <w:top w:val="none" w:sz="0" w:space="0" w:color="auto"/>
        <w:left w:val="none" w:sz="0" w:space="0" w:color="auto"/>
        <w:bottom w:val="none" w:sz="0" w:space="0" w:color="auto"/>
        <w:right w:val="none" w:sz="0" w:space="0" w:color="auto"/>
      </w:divBdr>
    </w:div>
    <w:div w:id="591624107">
      <w:bodyDiv w:val="1"/>
      <w:marLeft w:val="0"/>
      <w:marRight w:val="0"/>
      <w:marTop w:val="0"/>
      <w:marBottom w:val="0"/>
      <w:divBdr>
        <w:top w:val="none" w:sz="0" w:space="0" w:color="auto"/>
        <w:left w:val="none" w:sz="0" w:space="0" w:color="auto"/>
        <w:bottom w:val="none" w:sz="0" w:space="0" w:color="auto"/>
        <w:right w:val="none" w:sz="0" w:space="0" w:color="auto"/>
      </w:divBdr>
    </w:div>
    <w:div w:id="598368940">
      <w:bodyDiv w:val="1"/>
      <w:marLeft w:val="0"/>
      <w:marRight w:val="0"/>
      <w:marTop w:val="0"/>
      <w:marBottom w:val="0"/>
      <w:divBdr>
        <w:top w:val="none" w:sz="0" w:space="0" w:color="auto"/>
        <w:left w:val="none" w:sz="0" w:space="0" w:color="auto"/>
        <w:bottom w:val="none" w:sz="0" w:space="0" w:color="auto"/>
        <w:right w:val="none" w:sz="0" w:space="0" w:color="auto"/>
      </w:divBdr>
    </w:div>
    <w:div w:id="601181125">
      <w:bodyDiv w:val="1"/>
      <w:marLeft w:val="0"/>
      <w:marRight w:val="0"/>
      <w:marTop w:val="0"/>
      <w:marBottom w:val="0"/>
      <w:divBdr>
        <w:top w:val="none" w:sz="0" w:space="0" w:color="auto"/>
        <w:left w:val="none" w:sz="0" w:space="0" w:color="auto"/>
        <w:bottom w:val="none" w:sz="0" w:space="0" w:color="auto"/>
        <w:right w:val="none" w:sz="0" w:space="0" w:color="auto"/>
      </w:divBdr>
    </w:div>
    <w:div w:id="614676096">
      <w:bodyDiv w:val="1"/>
      <w:marLeft w:val="0"/>
      <w:marRight w:val="0"/>
      <w:marTop w:val="0"/>
      <w:marBottom w:val="0"/>
      <w:divBdr>
        <w:top w:val="none" w:sz="0" w:space="0" w:color="auto"/>
        <w:left w:val="none" w:sz="0" w:space="0" w:color="auto"/>
        <w:bottom w:val="none" w:sz="0" w:space="0" w:color="auto"/>
        <w:right w:val="none" w:sz="0" w:space="0" w:color="auto"/>
      </w:divBdr>
    </w:div>
    <w:div w:id="621108772">
      <w:bodyDiv w:val="1"/>
      <w:marLeft w:val="0"/>
      <w:marRight w:val="0"/>
      <w:marTop w:val="0"/>
      <w:marBottom w:val="0"/>
      <w:divBdr>
        <w:top w:val="none" w:sz="0" w:space="0" w:color="auto"/>
        <w:left w:val="none" w:sz="0" w:space="0" w:color="auto"/>
        <w:bottom w:val="none" w:sz="0" w:space="0" w:color="auto"/>
        <w:right w:val="none" w:sz="0" w:space="0" w:color="auto"/>
      </w:divBdr>
    </w:div>
    <w:div w:id="621110993">
      <w:bodyDiv w:val="1"/>
      <w:marLeft w:val="0"/>
      <w:marRight w:val="0"/>
      <w:marTop w:val="0"/>
      <w:marBottom w:val="0"/>
      <w:divBdr>
        <w:top w:val="none" w:sz="0" w:space="0" w:color="auto"/>
        <w:left w:val="none" w:sz="0" w:space="0" w:color="auto"/>
        <w:bottom w:val="none" w:sz="0" w:space="0" w:color="auto"/>
        <w:right w:val="none" w:sz="0" w:space="0" w:color="auto"/>
      </w:divBdr>
    </w:div>
    <w:div w:id="639071152">
      <w:bodyDiv w:val="1"/>
      <w:marLeft w:val="0"/>
      <w:marRight w:val="0"/>
      <w:marTop w:val="0"/>
      <w:marBottom w:val="0"/>
      <w:divBdr>
        <w:top w:val="none" w:sz="0" w:space="0" w:color="auto"/>
        <w:left w:val="none" w:sz="0" w:space="0" w:color="auto"/>
        <w:bottom w:val="none" w:sz="0" w:space="0" w:color="auto"/>
        <w:right w:val="none" w:sz="0" w:space="0" w:color="auto"/>
      </w:divBdr>
    </w:div>
    <w:div w:id="642469068">
      <w:bodyDiv w:val="1"/>
      <w:marLeft w:val="0"/>
      <w:marRight w:val="0"/>
      <w:marTop w:val="0"/>
      <w:marBottom w:val="0"/>
      <w:divBdr>
        <w:top w:val="none" w:sz="0" w:space="0" w:color="auto"/>
        <w:left w:val="none" w:sz="0" w:space="0" w:color="auto"/>
        <w:bottom w:val="none" w:sz="0" w:space="0" w:color="auto"/>
        <w:right w:val="none" w:sz="0" w:space="0" w:color="auto"/>
      </w:divBdr>
    </w:div>
    <w:div w:id="642779462">
      <w:bodyDiv w:val="1"/>
      <w:marLeft w:val="0"/>
      <w:marRight w:val="0"/>
      <w:marTop w:val="0"/>
      <w:marBottom w:val="0"/>
      <w:divBdr>
        <w:top w:val="none" w:sz="0" w:space="0" w:color="auto"/>
        <w:left w:val="none" w:sz="0" w:space="0" w:color="auto"/>
        <w:bottom w:val="none" w:sz="0" w:space="0" w:color="auto"/>
        <w:right w:val="none" w:sz="0" w:space="0" w:color="auto"/>
      </w:divBdr>
    </w:div>
    <w:div w:id="643584998">
      <w:bodyDiv w:val="1"/>
      <w:marLeft w:val="0"/>
      <w:marRight w:val="0"/>
      <w:marTop w:val="0"/>
      <w:marBottom w:val="0"/>
      <w:divBdr>
        <w:top w:val="none" w:sz="0" w:space="0" w:color="auto"/>
        <w:left w:val="none" w:sz="0" w:space="0" w:color="auto"/>
        <w:bottom w:val="none" w:sz="0" w:space="0" w:color="auto"/>
        <w:right w:val="none" w:sz="0" w:space="0" w:color="auto"/>
      </w:divBdr>
    </w:div>
    <w:div w:id="648872963">
      <w:bodyDiv w:val="1"/>
      <w:marLeft w:val="0"/>
      <w:marRight w:val="0"/>
      <w:marTop w:val="0"/>
      <w:marBottom w:val="0"/>
      <w:divBdr>
        <w:top w:val="none" w:sz="0" w:space="0" w:color="auto"/>
        <w:left w:val="none" w:sz="0" w:space="0" w:color="auto"/>
        <w:bottom w:val="none" w:sz="0" w:space="0" w:color="auto"/>
        <w:right w:val="none" w:sz="0" w:space="0" w:color="auto"/>
      </w:divBdr>
    </w:div>
    <w:div w:id="661157917">
      <w:bodyDiv w:val="1"/>
      <w:marLeft w:val="0"/>
      <w:marRight w:val="0"/>
      <w:marTop w:val="0"/>
      <w:marBottom w:val="0"/>
      <w:divBdr>
        <w:top w:val="none" w:sz="0" w:space="0" w:color="auto"/>
        <w:left w:val="none" w:sz="0" w:space="0" w:color="auto"/>
        <w:bottom w:val="none" w:sz="0" w:space="0" w:color="auto"/>
        <w:right w:val="none" w:sz="0" w:space="0" w:color="auto"/>
      </w:divBdr>
    </w:div>
    <w:div w:id="665060789">
      <w:bodyDiv w:val="1"/>
      <w:marLeft w:val="0"/>
      <w:marRight w:val="0"/>
      <w:marTop w:val="0"/>
      <w:marBottom w:val="0"/>
      <w:divBdr>
        <w:top w:val="none" w:sz="0" w:space="0" w:color="auto"/>
        <w:left w:val="none" w:sz="0" w:space="0" w:color="auto"/>
        <w:bottom w:val="none" w:sz="0" w:space="0" w:color="auto"/>
        <w:right w:val="none" w:sz="0" w:space="0" w:color="auto"/>
      </w:divBdr>
    </w:div>
    <w:div w:id="667292557">
      <w:bodyDiv w:val="1"/>
      <w:marLeft w:val="0"/>
      <w:marRight w:val="0"/>
      <w:marTop w:val="0"/>
      <w:marBottom w:val="0"/>
      <w:divBdr>
        <w:top w:val="none" w:sz="0" w:space="0" w:color="auto"/>
        <w:left w:val="none" w:sz="0" w:space="0" w:color="auto"/>
        <w:bottom w:val="none" w:sz="0" w:space="0" w:color="auto"/>
        <w:right w:val="none" w:sz="0" w:space="0" w:color="auto"/>
      </w:divBdr>
    </w:div>
    <w:div w:id="667438485">
      <w:bodyDiv w:val="1"/>
      <w:marLeft w:val="0"/>
      <w:marRight w:val="0"/>
      <w:marTop w:val="0"/>
      <w:marBottom w:val="0"/>
      <w:divBdr>
        <w:top w:val="none" w:sz="0" w:space="0" w:color="auto"/>
        <w:left w:val="none" w:sz="0" w:space="0" w:color="auto"/>
        <w:bottom w:val="none" w:sz="0" w:space="0" w:color="auto"/>
        <w:right w:val="none" w:sz="0" w:space="0" w:color="auto"/>
      </w:divBdr>
    </w:div>
    <w:div w:id="673456276">
      <w:bodyDiv w:val="1"/>
      <w:marLeft w:val="0"/>
      <w:marRight w:val="0"/>
      <w:marTop w:val="0"/>
      <w:marBottom w:val="0"/>
      <w:divBdr>
        <w:top w:val="none" w:sz="0" w:space="0" w:color="auto"/>
        <w:left w:val="none" w:sz="0" w:space="0" w:color="auto"/>
        <w:bottom w:val="none" w:sz="0" w:space="0" w:color="auto"/>
        <w:right w:val="none" w:sz="0" w:space="0" w:color="auto"/>
      </w:divBdr>
    </w:div>
    <w:div w:id="677194332">
      <w:bodyDiv w:val="1"/>
      <w:marLeft w:val="0"/>
      <w:marRight w:val="0"/>
      <w:marTop w:val="0"/>
      <w:marBottom w:val="0"/>
      <w:divBdr>
        <w:top w:val="none" w:sz="0" w:space="0" w:color="auto"/>
        <w:left w:val="none" w:sz="0" w:space="0" w:color="auto"/>
        <w:bottom w:val="none" w:sz="0" w:space="0" w:color="auto"/>
        <w:right w:val="none" w:sz="0" w:space="0" w:color="auto"/>
      </w:divBdr>
    </w:div>
    <w:div w:id="679238530">
      <w:bodyDiv w:val="1"/>
      <w:marLeft w:val="0"/>
      <w:marRight w:val="0"/>
      <w:marTop w:val="0"/>
      <w:marBottom w:val="0"/>
      <w:divBdr>
        <w:top w:val="none" w:sz="0" w:space="0" w:color="auto"/>
        <w:left w:val="none" w:sz="0" w:space="0" w:color="auto"/>
        <w:bottom w:val="none" w:sz="0" w:space="0" w:color="auto"/>
        <w:right w:val="none" w:sz="0" w:space="0" w:color="auto"/>
      </w:divBdr>
    </w:div>
    <w:div w:id="679700543">
      <w:bodyDiv w:val="1"/>
      <w:marLeft w:val="0"/>
      <w:marRight w:val="0"/>
      <w:marTop w:val="0"/>
      <w:marBottom w:val="0"/>
      <w:divBdr>
        <w:top w:val="none" w:sz="0" w:space="0" w:color="auto"/>
        <w:left w:val="none" w:sz="0" w:space="0" w:color="auto"/>
        <w:bottom w:val="none" w:sz="0" w:space="0" w:color="auto"/>
        <w:right w:val="none" w:sz="0" w:space="0" w:color="auto"/>
      </w:divBdr>
    </w:div>
    <w:div w:id="680007675">
      <w:bodyDiv w:val="1"/>
      <w:marLeft w:val="0"/>
      <w:marRight w:val="0"/>
      <w:marTop w:val="0"/>
      <w:marBottom w:val="0"/>
      <w:divBdr>
        <w:top w:val="none" w:sz="0" w:space="0" w:color="auto"/>
        <w:left w:val="none" w:sz="0" w:space="0" w:color="auto"/>
        <w:bottom w:val="none" w:sz="0" w:space="0" w:color="auto"/>
        <w:right w:val="none" w:sz="0" w:space="0" w:color="auto"/>
      </w:divBdr>
    </w:div>
    <w:div w:id="687490819">
      <w:bodyDiv w:val="1"/>
      <w:marLeft w:val="0"/>
      <w:marRight w:val="0"/>
      <w:marTop w:val="0"/>
      <w:marBottom w:val="0"/>
      <w:divBdr>
        <w:top w:val="none" w:sz="0" w:space="0" w:color="auto"/>
        <w:left w:val="none" w:sz="0" w:space="0" w:color="auto"/>
        <w:bottom w:val="none" w:sz="0" w:space="0" w:color="auto"/>
        <w:right w:val="none" w:sz="0" w:space="0" w:color="auto"/>
      </w:divBdr>
    </w:div>
    <w:div w:id="704603857">
      <w:bodyDiv w:val="1"/>
      <w:marLeft w:val="0"/>
      <w:marRight w:val="0"/>
      <w:marTop w:val="0"/>
      <w:marBottom w:val="0"/>
      <w:divBdr>
        <w:top w:val="none" w:sz="0" w:space="0" w:color="auto"/>
        <w:left w:val="none" w:sz="0" w:space="0" w:color="auto"/>
        <w:bottom w:val="none" w:sz="0" w:space="0" w:color="auto"/>
        <w:right w:val="none" w:sz="0" w:space="0" w:color="auto"/>
      </w:divBdr>
    </w:div>
    <w:div w:id="723262635">
      <w:bodyDiv w:val="1"/>
      <w:marLeft w:val="0"/>
      <w:marRight w:val="0"/>
      <w:marTop w:val="0"/>
      <w:marBottom w:val="0"/>
      <w:divBdr>
        <w:top w:val="none" w:sz="0" w:space="0" w:color="auto"/>
        <w:left w:val="none" w:sz="0" w:space="0" w:color="auto"/>
        <w:bottom w:val="none" w:sz="0" w:space="0" w:color="auto"/>
        <w:right w:val="none" w:sz="0" w:space="0" w:color="auto"/>
      </w:divBdr>
    </w:div>
    <w:div w:id="730082913">
      <w:bodyDiv w:val="1"/>
      <w:marLeft w:val="0"/>
      <w:marRight w:val="0"/>
      <w:marTop w:val="0"/>
      <w:marBottom w:val="0"/>
      <w:divBdr>
        <w:top w:val="none" w:sz="0" w:space="0" w:color="auto"/>
        <w:left w:val="none" w:sz="0" w:space="0" w:color="auto"/>
        <w:bottom w:val="none" w:sz="0" w:space="0" w:color="auto"/>
        <w:right w:val="none" w:sz="0" w:space="0" w:color="auto"/>
      </w:divBdr>
    </w:div>
    <w:div w:id="730614186">
      <w:bodyDiv w:val="1"/>
      <w:marLeft w:val="0"/>
      <w:marRight w:val="0"/>
      <w:marTop w:val="0"/>
      <w:marBottom w:val="0"/>
      <w:divBdr>
        <w:top w:val="none" w:sz="0" w:space="0" w:color="auto"/>
        <w:left w:val="none" w:sz="0" w:space="0" w:color="auto"/>
        <w:bottom w:val="none" w:sz="0" w:space="0" w:color="auto"/>
        <w:right w:val="none" w:sz="0" w:space="0" w:color="auto"/>
      </w:divBdr>
    </w:div>
    <w:div w:id="751782974">
      <w:bodyDiv w:val="1"/>
      <w:marLeft w:val="0"/>
      <w:marRight w:val="0"/>
      <w:marTop w:val="0"/>
      <w:marBottom w:val="0"/>
      <w:divBdr>
        <w:top w:val="none" w:sz="0" w:space="0" w:color="auto"/>
        <w:left w:val="none" w:sz="0" w:space="0" w:color="auto"/>
        <w:bottom w:val="none" w:sz="0" w:space="0" w:color="auto"/>
        <w:right w:val="none" w:sz="0" w:space="0" w:color="auto"/>
      </w:divBdr>
    </w:div>
    <w:div w:id="755320639">
      <w:bodyDiv w:val="1"/>
      <w:marLeft w:val="0"/>
      <w:marRight w:val="0"/>
      <w:marTop w:val="0"/>
      <w:marBottom w:val="0"/>
      <w:divBdr>
        <w:top w:val="none" w:sz="0" w:space="0" w:color="auto"/>
        <w:left w:val="none" w:sz="0" w:space="0" w:color="auto"/>
        <w:bottom w:val="none" w:sz="0" w:space="0" w:color="auto"/>
        <w:right w:val="none" w:sz="0" w:space="0" w:color="auto"/>
      </w:divBdr>
    </w:div>
    <w:div w:id="760683895">
      <w:bodyDiv w:val="1"/>
      <w:marLeft w:val="0"/>
      <w:marRight w:val="0"/>
      <w:marTop w:val="0"/>
      <w:marBottom w:val="0"/>
      <w:divBdr>
        <w:top w:val="none" w:sz="0" w:space="0" w:color="auto"/>
        <w:left w:val="none" w:sz="0" w:space="0" w:color="auto"/>
        <w:bottom w:val="none" w:sz="0" w:space="0" w:color="auto"/>
        <w:right w:val="none" w:sz="0" w:space="0" w:color="auto"/>
      </w:divBdr>
    </w:div>
    <w:div w:id="764963139">
      <w:bodyDiv w:val="1"/>
      <w:marLeft w:val="0"/>
      <w:marRight w:val="0"/>
      <w:marTop w:val="0"/>
      <w:marBottom w:val="0"/>
      <w:divBdr>
        <w:top w:val="none" w:sz="0" w:space="0" w:color="auto"/>
        <w:left w:val="none" w:sz="0" w:space="0" w:color="auto"/>
        <w:bottom w:val="none" w:sz="0" w:space="0" w:color="auto"/>
        <w:right w:val="none" w:sz="0" w:space="0" w:color="auto"/>
      </w:divBdr>
    </w:div>
    <w:div w:id="770927737">
      <w:bodyDiv w:val="1"/>
      <w:marLeft w:val="0"/>
      <w:marRight w:val="0"/>
      <w:marTop w:val="0"/>
      <w:marBottom w:val="0"/>
      <w:divBdr>
        <w:top w:val="none" w:sz="0" w:space="0" w:color="auto"/>
        <w:left w:val="none" w:sz="0" w:space="0" w:color="auto"/>
        <w:bottom w:val="none" w:sz="0" w:space="0" w:color="auto"/>
        <w:right w:val="none" w:sz="0" w:space="0" w:color="auto"/>
      </w:divBdr>
    </w:div>
    <w:div w:id="771128160">
      <w:bodyDiv w:val="1"/>
      <w:marLeft w:val="0"/>
      <w:marRight w:val="0"/>
      <w:marTop w:val="0"/>
      <w:marBottom w:val="0"/>
      <w:divBdr>
        <w:top w:val="none" w:sz="0" w:space="0" w:color="auto"/>
        <w:left w:val="none" w:sz="0" w:space="0" w:color="auto"/>
        <w:bottom w:val="none" w:sz="0" w:space="0" w:color="auto"/>
        <w:right w:val="none" w:sz="0" w:space="0" w:color="auto"/>
      </w:divBdr>
    </w:div>
    <w:div w:id="776145836">
      <w:bodyDiv w:val="1"/>
      <w:marLeft w:val="0"/>
      <w:marRight w:val="0"/>
      <w:marTop w:val="0"/>
      <w:marBottom w:val="0"/>
      <w:divBdr>
        <w:top w:val="none" w:sz="0" w:space="0" w:color="auto"/>
        <w:left w:val="none" w:sz="0" w:space="0" w:color="auto"/>
        <w:bottom w:val="none" w:sz="0" w:space="0" w:color="auto"/>
        <w:right w:val="none" w:sz="0" w:space="0" w:color="auto"/>
      </w:divBdr>
    </w:div>
    <w:div w:id="778991623">
      <w:bodyDiv w:val="1"/>
      <w:marLeft w:val="0"/>
      <w:marRight w:val="0"/>
      <w:marTop w:val="0"/>
      <w:marBottom w:val="0"/>
      <w:divBdr>
        <w:top w:val="none" w:sz="0" w:space="0" w:color="auto"/>
        <w:left w:val="none" w:sz="0" w:space="0" w:color="auto"/>
        <w:bottom w:val="none" w:sz="0" w:space="0" w:color="auto"/>
        <w:right w:val="none" w:sz="0" w:space="0" w:color="auto"/>
      </w:divBdr>
    </w:div>
    <w:div w:id="781917692">
      <w:bodyDiv w:val="1"/>
      <w:marLeft w:val="0"/>
      <w:marRight w:val="0"/>
      <w:marTop w:val="0"/>
      <w:marBottom w:val="0"/>
      <w:divBdr>
        <w:top w:val="none" w:sz="0" w:space="0" w:color="auto"/>
        <w:left w:val="none" w:sz="0" w:space="0" w:color="auto"/>
        <w:bottom w:val="none" w:sz="0" w:space="0" w:color="auto"/>
        <w:right w:val="none" w:sz="0" w:space="0" w:color="auto"/>
      </w:divBdr>
    </w:div>
    <w:div w:id="783186227">
      <w:bodyDiv w:val="1"/>
      <w:marLeft w:val="0"/>
      <w:marRight w:val="0"/>
      <w:marTop w:val="0"/>
      <w:marBottom w:val="0"/>
      <w:divBdr>
        <w:top w:val="none" w:sz="0" w:space="0" w:color="auto"/>
        <w:left w:val="none" w:sz="0" w:space="0" w:color="auto"/>
        <w:bottom w:val="none" w:sz="0" w:space="0" w:color="auto"/>
        <w:right w:val="none" w:sz="0" w:space="0" w:color="auto"/>
      </w:divBdr>
    </w:div>
    <w:div w:id="787316155">
      <w:bodyDiv w:val="1"/>
      <w:marLeft w:val="0"/>
      <w:marRight w:val="0"/>
      <w:marTop w:val="0"/>
      <w:marBottom w:val="0"/>
      <w:divBdr>
        <w:top w:val="none" w:sz="0" w:space="0" w:color="auto"/>
        <w:left w:val="none" w:sz="0" w:space="0" w:color="auto"/>
        <w:bottom w:val="none" w:sz="0" w:space="0" w:color="auto"/>
        <w:right w:val="none" w:sz="0" w:space="0" w:color="auto"/>
      </w:divBdr>
    </w:div>
    <w:div w:id="788939672">
      <w:bodyDiv w:val="1"/>
      <w:marLeft w:val="0"/>
      <w:marRight w:val="0"/>
      <w:marTop w:val="0"/>
      <w:marBottom w:val="0"/>
      <w:divBdr>
        <w:top w:val="none" w:sz="0" w:space="0" w:color="auto"/>
        <w:left w:val="none" w:sz="0" w:space="0" w:color="auto"/>
        <w:bottom w:val="none" w:sz="0" w:space="0" w:color="auto"/>
        <w:right w:val="none" w:sz="0" w:space="0" w:color="auto"/>
      </w:divBdr>
    </w:div>
    <w:div w:id="793602988">
      <w:bodyDiv w:val="1"/>
      <w:marLeft w:val="0"/>
      <w:marRight w:val="0"/>
      <w:marTop w:val="0"/>
      <w:marBottom w:val="0"/>
      <w:divBdr>
        <w:top w:val="none" w:sz="0" w:space="0" w:color="auto"/>
        <w:left w:val="none" w:sz="0" w:space="0" w:color="auto"/>
        <w:bottom w:val="none" w:sz="0" w:space="0" w:color="auto"/>
        <w:right w:val="none" w:sz="0" w:space="0" w:color="auto"/>
      </w:divBdr>
    </w:div>
    <w:div w:id="799151954">
      <w:bodyDiv w:val="1"/>
      <w:marLeft w:val="0"/>
      <w:marRight w:val="0"/>
      <w:marTop w:val="0"/>
      <w:marBottom w:val="0"/>
      <w:divBdr>
        <w:top w:val="none" w:sz="0" w:space="0" w:color="auto"/>
        <w:left w:val="none" w:sz="0" w:space="0" w:color="auto"/>
        <w:bottom w:val="none" w:sz="0" w:space="0" w:color="auto"/>
        <w:right w:val="none" w:sz="0" w:space="0" w:color="auto"/>
      </w:divBdr>
    </w:div>
    <w:div w:id="799225354">
      <w:bodyDiv w:val="1"/>
      <w:marLeft w:val="0"/>
      <w:marRight w:val="0"/>
      <w:marTop w:val="0"/>
      <w:marBottom w:val="0"/>
      <w:divBdr>
        <w:top w:val="none" w:sz="0" w:space="0" w:color="auto"/>
        <w:left w:val="none" w:sz="0" w:space="0" w:color="auto"/>
        <w:bottom w:val="none" w:sz="0" w:space="0" w:color="auto"/>
        <w:right w:val="none" w:sz="0" w:space="0" w:color="auto"/>
      </w:divBdr>
    </w:div>
    <w:div w:id="802380901">
      <w:bodyDiv w:val="1"/>
      <w:marLeft w:val="0"/>
      <w:marRight w:val="0"/>
      <w:marTop w:val="0"/>
      <w:marBottom w:val="0"/>
      <w:divBdr>
        <w:top w:val="none" w:sz="0" w:space="0" w:color="auto"/>
        <w:left w:val="none" w:sz="0" w:space="0" w:color="auto"/>
        <w:bottom w:val="none" w:sz="0" w:space="0" w:color="auto"/>
        <w:right w:val="none" w:sz="0" w:space="0" w:color="auto"/>
      </w:divBdr>
    </w:div>
    <w:div w:id="808549030">
      <w:bodyDiv w:val="1"/>
      <w:marLeft w:val="0"/>
      <w:marRight w:val="0"/>
      <w:marTop w:val="0"/>
      <w:marBottom w:val="0"/>
      <w:divBdr>
        <w:top w:val="none" w:sz="0" w:space="0" w:color="auto"/>
        <w:left w:val="none" w:sz="0" w:space="0" w:color="auto"/>
        <w:bottom w:val="none" w:sz="0" w:space="0" w:color="auto"/>
        <w:right w:val="none" w:sz="0" w:space="0" w:color="auto"/>
      </w:divBdr>
    </w:div>
    <w:div w:id="814638186">
      <w:bodyDiv w:val="1"/>
      <w:marLeft w:val="0"/>
      <w:marRight w:val="0"/>
      <w:marTop w:val="0"/>
      <w:marBottom w:val="0"/>
      <w:divBdr>
        <w:top w:val="none" w:sz="0" w:space="0" w:color="auto"/>
        <w:left w:val="none" w:sz="0" w:space="0" w:color="auto"/>
        <w:bottom w:val="none" w:sz="0" w:space="0" w:color="auto"/>
        <w:right w:val="none" w:sz="0" w:space="0" w:color="auto"/>
      </w:divBdr>
    </w:div>
    <w:div w:id="824517211">
      <w:bodyDiv w:val="1"/>
      <w:marLeft w:val="0"/>
      <w:marRight w:val="0"/>
      <w:marTop w:val="0"/>
      <w:marBottom w:val="0"/>
      <w:divBdr>
        <w:top w:val="none" w:sz="0" w:space="0" w:color="auto"/>
        <w:left w:val="none" w:sz="0" w:space="0" w:color="auto"/>
        <w:bottom w:val="none" w:sz="0" w:space="0" w:color="auto"/>
        <w:right w:val="none" w:sz="0" w:space="0" w:color="auto"/>
      </w:divBdr>
    </w:div>
    <w:div w:id="824904692">
      <w:bodyDiv w:val="1"/>
      <w:marLeft w:val="0"/>
      <w:marRight w:val="0"/>
      <w:marTop w:val="0"/>
      <w:marBottom w:val="0"/>
      <w:divBdr>
        <w:top w:val="none" w:sz="0" w:space="0" w:color="auto"/>
        <w:left w:val="none" w:sz="0" w:space="0" w:color="auto"/>
        <w:bottom w:val="none" w:sz="0" w:space="0" w:color="auto"/>
        <w:right w:val="none" w:sz="0" w:space="0" w:color="auto"/>
      </w:divBdr>
    </w:div>
    <w:div w:id="825826958">
      <w:bodyDiv w:val="1"/>
      <w:marLeft w:val="0"/>
      <w:marRight w:val="0"/>
      <w:marTop w:val="0"/>
      <w:marBottom w:val="0"/>
      <w:divBdr>
        <w:top w:val="none" w:sz="0" w:space="0" w:color="auto"/>
        <w:left w:val="none" w:sz="0" w:space="0" w:color="auto"/>
        <w:bottom w:val="none" w:sz="0" w:space="0" w:color="auto"/>
        <w:right w:val="none" w:sz="0" w:space="0" w:color="auto"/>
      </w:divBdr>
    </w:div>
    <w:div w:id="835144701">
      <w:bodyDiv w:val="1"/>
      <w:marLeft w:val="0"/>
      <w:marRight w:val="0"/>
      <w:marTop w:val="0"/>
      <w:marBottom w:val="0"/>
      <w:divBdr>
        <w:top w:val="none" w:sz="0" w:space="0" w:color="auto"/>
        <w:left w:val="none" w:sz="0" w:space="0" w:color="auto"/>
        <w:bottom w:val="none" w:sz="0" w:space="0" w:color="auto"/>
        <w:right w:val="none" w:sz="0" w:space="0" w:color="auto"/>
      </w:divBdr>
    </w:div>
    <w:div w:id="839389463">
      <w:bodyDiv w:val="1"/>
      <w:marLeft w:val="0"/>
      <w:marRight w:val="0"/>
      <w:marTop w:val="0"/>
      <w:marBottom w:val="0"/>
      <w:divBdr>
        <w:top w:val="none" w:sz="0" w:space="0" w:color="auto"/>
        <w:left w:val="none" w:sz="0" w:space="0" w:color="auto"/>
        <w:bottom w:val="none" w:sz="0" w:space="0" w:color="auto"/>
        <w:right w:val="none" w:sz="0" w:space="0" w:color="auto"/>
      </w:divBdr>
    </w:div>
    <w:div w:id="846484271">
      <w:bodyDiv w:val="1"/>
      <w:marLeft w:val="0"/>
      <w:marRight w:val="0"/>
      <w:marTop w:val="0"/>
      <w:marBottom w:val="0"/>
      <w:divBdr>
        <w:top w:val="none" w:sz="0" w:space="0" w:color="auto"/>
        <w:left w:val="none" w:sz="0" w:space="0" w:color="auto"/>
        <w:bottom w:val="none" w:sz="0" w:space="0" w:color="auto"/>
        <w:right w:val="none" w:sz="0" w:space="0" w:color="auto"/>
      </w:divBdr>
    </w:div>
    <w:div w:id="857547773">
      <w:bodyDiv w:val="1"/>
      <w:marLeft w:val="0"/>
      <w:marRight w:val="0"/>
      <w:marTop w:val="0"/>
      <w:marBottom w:val="0"/>
      <w:divBdr>
        <w:top w:val="none" w:sz="0" w:space="0" w:color="auto"/>
        <w:left w:val="none" w:sz="0" w:space="0" w:color="auto"/>
        <w:bottom w:val="none" w:sz="0" w:space="0" w:color="auto"/>
        <w:right w:val="none" w:sz="0" w:space="0" w:color="auto"/>
      </w:divBdr>
    </w:div>
    <w:div w:id="857620469">
      <w:bodyDiv w:val="1"/>
      <w:marLeft w:val="0"/>
      <w:marRight w:val="0"/>
      <w:marTop w:val="0"/>
      <w:marBottom w:val="0"/>
      <w:divBdr>
        <w:top w:val="none" w:sz="0" w:space="0" w:color="auto"/>
        <w:left w:val="none" w:sz="0" w:space="0" w:color="auto"/>
        <w:bottom w:val="none" w:sz="0" w:space="0" w:color="auto"/>
        <w:right w:val="none" w:sz="0" w:space="0" w:color="auto"/>
      </w:divBdr>
    </w:div>
    <w:div w:id="861433017">
      <w:bodyDiv w:val="1"/>
      <w:marLeft w:val="0"/>
      <w:marRight w:val="0"/>
      <w:marTop w:val="0"/>
      <w:marBottom w:val="0"/>
      <w:divBdr>
        <w:top w:val="none" w:sz="0" w:space="0" w:color="auto"/>
        <w:left w:val="none" w:sz="0" w:space="0" w:color="auto"/>
        <w:bottom w:val="none" w:sz="0" w:space="0" w:color="auto"/>
        <w:right w:val="none" w:sz="0" w:space="0" w:color="auto"/>
      </w:divBdr>
    </w:div>
    <w:div w:id="865944794">
      <w:bodyDiv w:val="1"/>
      <w:marLeft w:val="0"/>
      <w:marRight w:val="0"/>
      <w:marTop w:val="0"/>
      <w:marBottom w:val="0"/>
      <w:divBdr>
        <w:top w:val="none" w:sz="0" w:space="0" w:color="auto"/>
        <w:left w:val="none" w:sz="0" w:space="0" w:color="auto"/>
        <w:bottom w:val="none" w:sz="0" w:space="0" w:color="auto"/>
        <w:right w:val="none" w:sz="0" w:space="0" w:color="auto"/>
      </w:divBdr>
    </w:div>
    <w:div w:id="868567922">
      <w:bodyDiv w:val="1"/>
      <w:marLeft w:val="0"/>
      <w:marRight w:val="0"/>
      <w:marTop w:val="0"/>
      <w:marBottom w:val="0"/>
      <w:divBdr>
        <w:top w:val="none" w:sz="0" w:space="0" w:color="auto"/>
        <w:left w:val="none" w:sz="0" w:space="0" w:color="auto"/>
        <w:bottom w:val="none" w:sz="0" w:space="0" w:color="auto"/>
        <w:right w:val="none" w:sz="0" w:space="0" w:color="auto"/>
      </w:divBdr>
    </w:div>
    <w:div w:id="871384660">
      <w:bodyDiv w:val="1"/>
      <w:marLeft w:val="0"/>
      <w:marRight w:val="0"/>
      <w:marTop w:val="0"/>
      <w:marBottom w:val="0"/>
      <w:divBdr>
        <w:top w:val="none" w:sz="0" w:space="0" w:color="auto"/>
        <w:left w:val="none" w:sz="0" w:space="0" w:color="auto"/>
        <w:bottom w:val="none" w:sz="0" w:space="0" w:color="auto"/>
        <w:right w:val="none" w:sz="0" w:space="0" w:color="auto"/>
      </w:divBdr>
    </w:div>
    <w:div w:id="880433582">
      <w:bodyDiv w:val="1"/>
      <w:marLeft w:val="0"/>
      <w:marRight w:val="0"/>
      <w:marTop w:val="0"/>
      <w:marBottom w:val="0"/>
      <w:divBdr>
        <w:top w:val="none" w:sz="0" w:space="0" w:color="auto"/>
        <w:left w:val="none" w:sz="0" w:space="0" w:color="auto"/>
        <w:bottom w:val="none" w:sz="0" w:space="0" w:color="auto"/>
        <w:right w:val="none" w:sz="0" w:space="0" w:color="auto"/>
      </w:divBdr>
    </w:div>
    <w:div w:id="885290772">
      <w:bodyDiv w:val="1"/>
      <w:marLeft w:val="0"/>
      <w:marRight w:val="0"/>
      <w:marTop w:val="0"/>
      <w:marBottom w:val="0"/>
      <w:divBdr>
        <w:top w:val="none" w:sz="0" w:space="0" w:color="auto"/>
        <w:left w:val="none" w:sz="0" w:space="0" w:color="auto"/>
        <w:bottom w:val="none" w:sz="0" w:space="0" w:color="auto"/>
        <w:right w:val="none" w:sz="0" w:space="0" w:color="auto"/>
      </w:divBdr>
    </w:div>
    <w:div w:id="893587895">
      <w:bodyDiv w:val="1"/>
      <w:marLeft w:val="0"/>
      <w:marRight w:val="0"/>
      <w:marTop w:val="0"/>
      <w:marBottom w:val="0"/>
      <w:divBdr>
        <w:top w:val="none" w:sz="0" w:space="0" w:color="auto"/>
        <w:left w:val="none" w:sz="0" w:space="0" w:color="auto"/>
        <w:bottom w:val="none" w:sz="0" w:space="0" w:color="auto"/>
        <w:right w:val="none" w:sz="0" w:space="0" w:color="auto"/>
      </w:divBdr>
    </w:div>
    <w:div w:id="896817601">
      <w:bodyDiv w:val="1"/>
      <w:marLeft w:val="0"/>
      <w:marRight w:val="0"/>
      <w:marTop w:val="0"/>
      <w:marBottom w:val="0"/>
      <w:divBdr>
        <w:top w:val="none" w:sz="0" w:space="0" w:color="auto"/>
        <w:left w:val="none" w:sz="0" w:space="0" w:color="auto"/>
        <w:bottom w:val="none" w:sz="0" w:space="0" w:color="auto"/>
        <w:right w:val="none" w:sz="0" w:space="0" w:color="auto"/>
      </w:divBdr>
    </w:div>
    <w:div w:id="897470411">
      <w:bodyDiv w:val="1"/>
      <w:marLeft w:val="0"/>
      <w:marRight w:val="0"/>
      <w:marTop w:val="0"/>
      <w:marBottom w:val="0"/>
      <w:divBdr>
        <w:top w:val="none" w:sz="0" w:space="0" w:color="auto"/>
        <w:left w:val="none" w:sz="0" w:space="0" w:color="auto"/>
        <w:bottom w:val="none" w:sz="0" w:space="0" w:color="auto"/>
        <w:right w:val="none" w:sz="0" w:space="0" w:color="auto"/>
      </w:divBdr>
    </w:div>
    <w:div w:id="901067119">
      <w:bodyDiv w:val="1"/>
      <w:marLeft w:val="0"/>
      <w:marRight w:val="0"/>
      <w:marTop w:val="0"/>
      <w:marBottom w:val="0"/>
      <w:divBdr>
        <w:top w:val="none" w:sz="0" w:space="0" w:color="auto"/>
        <w:left w:val="none" w:sz="0" w:space="0" w:color="auto"/>
        <w:bottom w:val="none" w:sz="0" w:space="0" w:color="auto"/>
        <w:right w:val="none" w:sz="0" w:space="0" w:color="auto"/>
      </w:divBdr>
    </w:div>
    <w:div w:id="906191233">
      <w:bodyDiv w:val="1"/>
      <w:marLeft w:val="0"/>
      <w:marRight w:val="0"/>
      <w:marTop w:val="0"/>
      <w:marBottom w:val="0"/>
      <w:divBdr>
        <w:top w:val="none" w:sz="0" w:space="0" w:color="auto"/>
        <w:left w:val="none" w:sz="0" w:space="0" w:color="auto"/>
        <w:bottom w:val="none" w:sz="0" w:space="0" w:color="auto"/>
        <w:right w:val="none" w:sz="0" w:space="0" w:color="auto"/>
      </w:divBdr>
    </w:div>
    <w:div w:id="907765186">
      <w:bodyDiv w:val="1"/>
      <w:marLeft w:val="0"/>
      <w:marRight w:val="0"/>
      <w:marTop w:val="0"/>
      <w:marBottom w:val="0"/>
      <w:divBdr>
        <w:top w:val="none" w:sz="0" w:space="0" w:color="auto"/>
        <w:left w:val="none" w:sz="0" w:space="0" w:color="auto"/>
        <w:bottom w:val="none" w:sz="0" w:space="0" w:color="auto"/>
        <w:right w:val="none" w:sz="0" w:space="0" w:color="auto"/>
      </w:divBdr>
    </w:div>
    <w:div w:id="908265649">
      <w:bodyDiv w:val="1"/>
      <w:marLeft w:val="0"/>
      <w:marRight w:val="0"/>
      <w:marTop w:val="0"/>
      <w:marBottom w:val="0"/>
      <w:divBdr>
        <w:top w:val="none" w:sz="0" w:space="0" w:color="auto"/>
        <w:left w:val="none" w:sz="0" w:space="0" w:color="auto"/>
        <w:bottom w:val="none" w:sz="0" w:space="0" w:color="auto"/>
        <w:right w:val="none" w:sz="0" w:space="0" w:color="auto"/>
      </w:divBdr>
    </w:div>
    <w:div w:id="911737648">
      <w:bodyDiv w:val="1"/>
      <w:marLeft w:val="0"/>
      <w:marRight w:val="0"/>
      <w:marTop w:val="0"/>
      <w:marBottom w:val="0"/>
      <w:divBdr>
        <w:top w:val="none" w:sz="0" w:space="0" w:color="auto"/>
        <w:left w:val="none" w:sz="0" w:space="0" w:color="auto"/>
        <w:bottom w:val="none" w:sz="0" w:space="0" w:color="auto"/>
        <w:right w:val="none" w:sz="0" w:space="0" w:color="auto"/>
      </w:divBdr>
    </w:div>
    <w:div w:id="914122853">
      <w:bodyDiv w:val="1"/>
      <w:marLeft w:val="0"/>
      <w:marRight w:val="0"/>
      <w:marTop w:val="0"/>
      <w:marBottom w:val="0"/>
      <w:divBdr>
        <w:top w:val="none" w:sz="0" w:space="0" w:color="auto"/>
        <w:left w:val="none" w:sz="0" w:space="0" w:color="auto"/>
        <w:bottom w:val="none" w:sz="0" w:space="0" w:color="auto"/>
        <w:right w:val="none" w:sz="0" w:space="0" w:color="auto"/>
      </w:divBdr>
    </w:div>
    <w:div w:id="917404442">
      <w:bodyDiv w:val="1"/>
      <w:marLeft w:val="0"/>
      <w:marRight w:val="0"/>
      <w:marTop w:val="0"/>
      <w:marBottom w:val="0"/>
      <w:divBdr>
        <w:top w:val="none" w:sz="0" w:space="0" w:color="auto"/>
        <w:left w:val="none" w:sz="0" w:space="0" w:color="auto"/>
        <w:bottom w:val="none" w:sz="0" w:space="0" w:color="auto"/>
        <w:right w:val="none" w:sz="0" w:space="0" w:color="auto"/>
      </w:divBdr>
    </w:div>
    <w:div w:id="919408674">
      <w:bodyDiv w:val="1"/>
      <w:marLeft w:val="0"/>
      <w:marRight w:val="0"/>
      <w:marTop w:val="0"/>
      <w:marBottom w:val="0"/>
      <w:divBdr>
        <w:top w:val="none" w:sz="0" w:space="0" w:color="auto"/>
        <w:left w:val="none" w:sz="0" w:space="0" w:color="auto"/>
        <w:bottom w:val="none" w:sz="0" w:space="0" w:color="auto"/>
        <w:right w:val="none" w:sz="0" w:space="0" w:color="auto"/>
      </w:divBdr>
    </w:div>
    <w:div w:id="933830666">
      <w:bodyDiv w:val="1"/>
      <w:marLeft w:val="0"/>
      <w:marRight w:val="0"/>
      <w:marTop w:val="0"/>
      <w:marBottom w:val="0"/>
      <w:divBdr>
        <w:top w:val="none" w:sz="0" w:space="0" w:color="auto"/>
        <w:left w:val="none" w:sz="0" w:space="0" w:color="auto"/>
        <w:bottom w:val="none" w:sz="0" w:space="0" w:color="auto"/>
        <w:right w:val="none" w:sz="0" w:space="0" w:color="auto"/>
      </w:divBdr>
    </w:div>
    <w:div w:id="938219775">
      <w:bodyDiv w:val="1"/>
      <w:marLeft w:val="0"/>
      <w:marRight w:val="0"/>
      <w:marTop w:val="0"/>
      <w:marBottom w:val="0"/>
      <w:divBdr>
        <w:top w:val="none" w:sz="0" w:space="0" w:color="auto"/>
        <w:left w:val="none" w:sz="0" w:space="0" w:color="auto"/>
        <w:bottom w:val="none" w:sz="0" w:space="0" w:color="auto"/>
        <w:right w:val="none" w:sz="0" w:space="0" w:color="auto"/>
      </w:divBdr>
    </w:div>
    <w:div w:id="941452112">
      <w:bodyDiv w:val="1"/>
      <w:marLeft w:val="0"/>
      <w:marRight w:val="0"/>
      <w:marTop w:val="0"/>
      <w:marBottom w:val="0"/>
      <w:divBdr>
        <w:top w:val="none" w:sz="0" w:space="0" w:color="auto"/>
        <w:left w:val="none" w:sz="0" w:space="0" w:color="auto"/>
        <w:bottom w:val="none" w:sz="0" w:space="0" w:color="auto"/>
        <w:right w:val="none" w:sz="0" w:space="0" w:color="auto"/>
      </w:divBdr>
    </w:div>
    <w:div w:id="942568236">
      <w:bodyDiv w:val="1"/>
      <w:marLeft w:val="0"/>
      <w:marRight w:val="0"/>
      <w:marTop w:val="0"/>
      <w:marBottom w:val="0"/>
      <w:divBdr>
        <w:top w:val="none" w:sz="0" w:space="0" w:color="auto"/>
        <w:left w:val="none" w:sz="0" w:space="0" w:color="auto"/>
        <w:bottom w:val="none" w:sz="0" w:space="0" w:color="auto"/>
        <w:right w:val="none" w:sz="0" w:space="0" w:color="auto"/>
      </w:divBdr>
    </w:div>
    <w:div w:id="946082781">
      <w:bodyDiv w:val="1"/>
      <w:marLeft w:val="0"/>
      <w:marRight w:val="0"/>
      <w:marTop w:val="0"/>
      <w:marBottom w:val="0"/>
      <w:divBdr>
        <w:top w:val="none" w:sz="0" w:space="0" w:color="auto"/>
        <w:left w:val="none" w:sz="0" w:space="0" w:color="auto"/>
        <w:bottom w:val="none" w:sz="0" w:space="0" w:color="auto"/>
        <w:right w:val="none" w:sz="0" w:space="0" w:color="auto"/>
      </w:divBdr>
    </w:div>
    <w:div w:id="959995524">
      <w:bodyDiv w:val="1"/>
      <w:marLeft w:val="0"/>
      <w:marRight w:val="0"/>
      <w:marTop w:val="0"/>
      <w:marBottom w:val="0"/>
      <w:divBdr>
        <w:top w:val="none" w:sz="0" w:space="0" w:color="auto"/>
        <w:left w:val="none" w:sz="0" w:space="0" w:color="auto"/>
        <w:bottom w:val="none" w:sz="0" w:space="0" w:color="auto"/>
        <w:right w:val="none" w:sz="0" w:space="0" w:color="auto"/>
      </w:divBdr>
    </w:div>
    <w:div w:id="960067690">
      <w:bodyDiv w:val="1"/>
      <w:marLeft w:val="0"/>
      <w:marRight w:val="0"/>
      <w:marTop w:val="0"/>
      <w:marBottom w:val="0"/>
      <w:divBdr>
        <w:top w:val="none" w:sz="0" w:space="0" w:color="auto"/>
        <w:left w:val="none" w:sz="0" w:space="0" w:color="auto"/>
        <w:bottom w:val="none" w:sz="0" w:space="0" w:color="auto"/>
        <w:right w:val="none" w:sz="0" w:space="0" w:color="auto"/>
      </w:divBdr>
    </w:div>
    <w:div w:id="964507309">
      <w:bodyDiv w:val="1"/>
      <w:marLeft w:val="0"/>
      <w:marRight w:val="0"/>
      <w:marTop w:val="0"/>
      <w:marBottom w:val="0"/>
      <w:divBdr>
        <w:top w:val="none" w:sz="0" w:space="0" w:color="auto"/>
        <w:left w:val="none" w:sz="0" w:space="0" w:color="auto"/>
        <w:bottom w:val="none" w:sz="0" w:space="0" w:color="auto"/>
        <w:right w:val="none" w:sz="0" w:space="0" w:color="auto"/>
      </w:divBdr>
      <w:divsChild>
        <w:div w:id="1386952532">
          <w:marLeft w:val="0"/>
          <w:marRight w:val="0"/>
          <w:marTop w:val="0"/>
          <w:marBottom w:val="0"/>
          <w:divBdr>
            <w:top w:val="none" w:sz="0" w:space="0" w:color="auto"/>
            <w:left w:val="none" w:sz="0" w:space="0" w:color="auto"/>
            <w:bottom w:val="none" w:sz="0" w:space="0" w:color="auto"/>
            <w:right w:val="none" w:sz="0" w:space="0" w:color="auto"/>
          </w:divBdr>
        </w:div>
      </w:divsChild>
    </w:div>
    <w:div w:id="972828740">
      <w:bodyDiv w:val="1"/>
      <w:marLeft w:val="0"/>
      <w:marRight w:val="0"/>
      <w:marTop w:val="0"/>
      <w:marBottom w:val="0"/>
      <w:divBdr>
        <w:top w:val="none" w:sz="0" w:space="0" w:color="auto"/>
        <w:left w:val="none" w:sz="0" w:space="0" w:color="auto"/>
        <w:bottom w:val="none" w:sz="0" w:space="0" w:color="auto"/>
        <w:right w:val="none" w:sz="0" w:space="0" w:color="auto"/>
      </w:divBdr>
    </w:div>
    <w:div w:id="974792405">
      <w:bodyDiv w:val="1"/>
      <w:marLeft w:val="0"/>
      <w:marRight w:val="0"/>
      <w:marTop w:val="0"/>
      <w:marBottom w:val="0"/>
      <w:divBdr>
        <w:top w:val="none" w:sz="0" w:space="0" w:color="auto"/>
        <w:left w:val="none" w:sz="0" w:space="0" w:color="auto"/>
        <w:bottom w:val="none" w:sz="0" w:space="0" w:color="auto"/>
        <w:right w:val="none" w:sz="0" w:space="0" w:color="auto"/>
      </w:divBdr>
    </w:div>
    <w:div w:id="981303142">
      <w:bodyDiv w:val="1"/>
      <w:marLeft w:val="0"/>
      <w:marRight w:val="0"/>
      <w:marTop w:val="0"/>
      <w:marBottom w:val="0"/>
      <w:divBdr>
        <w:top w:val="none" w:sz="0" w:space="0" w:color="auto"/>
        <w:left w:val="none" w:sz="0" w:space="0" w:color="auto"/>
        <w:bottom w:val="none" w:sz="0" w:space="0" w:color="auto"/>
        <w:right w:val="none" w:sz="0" w:space="0" w:color="auto"/>
      </w:divBdr>
    </w:div>
    <w:div w:id="990907720">
      <w:bodyDiv w:val="1"/>
      <w:marLeft w:val="0"/>
      <w:marRight w:val="0"/>
      <w:marTop w:val="0"/>
      <w:marBottom w:val="0"/>
      <w:divBdr>
        <w:top w:val="none" w:sz="0" w:space="0" w:color="auto"/>
        <w:left w:val="none" w:sz="0" w:space="0" w:color="auto"/>
        <w:bottom w:val="none" w:sz="0" w:space="0" w:color="auto"/>
        <w:right w:val="none" w:sz="0" w:space="0" w:color="auto"/>
      </w:divBdr>
    </w:div>
    <w:div w:id="996150104">
      <w:bodyDiv w:val="1"/>
      <w:marLeft w:val="0"/>
      <w:marRight w:val="0"/>
      <w:marTop w:val="0"/>
      <w:marBottom w:val="0"/>
      <w:divBdr>
        <w:top w:val="none" w:sz="0" w:space="0" w:color="auto"/>
        <w:left w:val="none" w:sz="0" w:space="0" w:color="auto"/>
        <w:bottom w:val="none" w:sz="0" w:space="0" w:color="auto"/>
        <w:right w:val="none" w:sz="0" w:space="0" w:color="auto"/>
      </w:divBdr>
    </w:div>
    <w:div w:id="998383690">
      <w:bodyDiv w:val="1"/>
      <w:marLeft w:val="0"/>
      <w:marRight w:val="0"/>
      <w:marTop w:val="0"/>
      <w:marBottom w:val="0"/>
      <w:divBdr>
        <w:top w:val="none" w:sz="0" w:space="0" w:color="auto"/>
        <w:left w:val="none" w:sz="0" w:space="0" w:color="auto"/>
        <w:bottom w:val="none" w:sz="0" w:space="0" w:color="auto"/>
        <w:right w:val="none" w:sz="0" w:space="0" w:color="auto"/>
      </w:divBdr>
    </w:div>
    <w:div w:id="1012297960">
      <w:bodyDiv w:val="1"/>
      <w:marLeft w:val="0"/>
      <w:marRight w:val="0"/>
      <w:marTop w:val="0"/>
      <w:marBottom w:val="0"/>
      <w:divBdr>
        <w:top w:val="none" w:sz="0" w:space="0" w:color="auto"/>
        <w:left w:val="none" w:sz="0" w:space="0" w:color="auto"/>
        <w:bottom w:val="none" w:sz="0" w:space="0" w:color="auto"/>
        <w:right w:val="none" w:sz="0" w:space="0" w:color="auto"/>
      </w:divBdr>
    </w:div>
    <w:div w:id="1016342673">
      <w:bodyDiv w:val="1"/>
      <w:marLeft w:val="0"/>
      <w:marRight w:val="0"/>
      <w:marTop w:val="0"/>
      <w:marBottom w:val="0"/>
      <w:divBdr>
        <w:top w:val="none" w:sz="0" w:space="0" w:color="auto"/>
        <w:left w:val="none" w:sz="0" w:space="0" w:color="auto"/>
        <w:bottom w:val="none" w:sz="0" w:space="0" w:color="auto"/>
        <w:right w:val="none" w:sz="0" w:space="0" w:color="auto"/>
      </w:divBdr>
    </w:div>
    <w:div w:id="1017851245">
      <w:bodyDiv w:val="1"/>
      <w:marLeft w:val="0"/>
      <w:marRight w:val="0"/>
      <w:marTop w:val="0"/>
      <w:marBottom w:val="0"/>
      <w:divBdr>
        <w:top w:val="none" w:sz="0" w:space="0" w:color="auto"/>
        <w:left w:val="none" w:sz="0" w:space="0" w:color="auto"/>
        <w:bottom w:val="none" w:sz="0" w:space="0" w:color="auto"/>
        <w:right w:val="none" w:sz="0" w:space="0" w:color="auto"/>
      </w:divBdr>
    </w:div>
    <w:div w:id="1018627824">
      <w:bodyDiv w:val="1"/>
      <w:marLeft w:val="0"/>
      <w:marRight w:val="0"/>
      <w:marTop w:val="0"/>
      <w:marBottom w:val="0"/>
      <w:divBdr>
        <w:top w:val="none" w:sz="0" w:space="0" w:color="auto"/>
        <w:left w:val="none" w:sz="0" w:space="0" w:color="auto"/>
        <w:bottom w:val="none" w:sz="0" w:space="0" w:color="auto"/>
        <w:right w:val="none" w:sz="0" w:space="0" w:color="auto"/>
      </w:divBdr>
    </w:div>
    <w:div w:id="1018700513">
      <w:bodyDiv w:val="1"/>
      <w:marLeft w:val="0"/>
      <w:marRight w:val="0"/>
      <w:marTop w:val="0"/>
      <w:marBottom w:val="0"/>
      <w:divBdr>
        <w:top w:val="none" w:sz="0" w:space="0" w:color="auto"/>
        <w:left w:val="none" w:sz="0" w:space="0" w:color="auto"/>
        <w:bottom w:val="none" w:sz="0" w:space="0" w:color="auto"/>
        <w:right w:val="none" w:sz="0" w:space="0" w:color="auto"/>
      </w:divBdr>
    </w:div>
    <w:div w:id="1020665973">
      <w:bodyDiv w:val="1"/>
      <w:marLeft w:val="0"/>
      <w:marRight w:val="0"/>
      <w:marTop w:val="0"/>
      <w:marBottom w:val="0"/>
      <w:divBdr>
        <w:top w:val="none" w:sz="0" w:space="0" w:color="auto"/>
        <w:left w:val="none" w:sz="0" w:space="0" w:color="auto"/>
        <w:bottom w:val="none" w:sz="0" w:space="0" w:color="auto"/>
        <w:right w:val="none" w:sz="0" w:space="0" w:color="auto"/>
      </w:divBdr>
    </w:div>
    <w:div w:id="1038236120">
      <w:bodyDiv w:val="1"/>
      <w:marLeft w:val="0"/>
      <w:marRight w:val="0"/>
      <w:marTop w:val="0"/>
      <w:marBottom w:val="0"/>
      <w:divBdr>
        <w:top w:val="none" w:sz="0" w:space="0" w:color="auto"/>
        <w:left w:val="none" w:sz="0" w:space="0" w:color="auto"/>
        <w:bottom w:val="none" w:sz="0" w:space="0" w:color="auto"/>
        <w:right w:val="none" w:sz="0" w:space="0" w:color="auto"/>
      </w:divBdr>
    </w:div>
    <w:div w:id="1040326937">
      <w:bodyDiv w:val="1"/>
      <w:marLeft w:val="0"/>
      <w:marRight w:val="0"/>
      <w:marTop w:val="0"/>
      <w:marBottom w:val="0"/>
      <w:divBdr>
        <w:top w:val="none" w:sz="0" w:space="0" w:color="auto"/>
        <w:left w:val="none" w:sz="0" w:space="0" w:color="auto"/>
        <w:bottom w:val="none" w:sz="0" w:space="0" w:color="auto"/>
        <w:right w:val="none" w:sz="0" w:space="0" w:color="auto"/>
      </w:divBdr>
    </w:div>
    <w:div w:id="1048456551">
      <w:bodyDiv w:val="1"/>
      <w:marLeft w:val="0"/>
      <w:marRight w:val="0"/>
      <w:marTop w:val="0"/>
      <w:marBottom w:val="0"/>
      <w:divBdr>
        <w:top w:val="none" w:sz="0" w:space="0" w:color="auto"/>
        <w:left w:val="none" w:sz="0" w:space="0" w:color="auto"/>
        <w:bottom w:val="none" w:sz="0" w:space="0" w:color="auto"/>
        <w:right w:val="none" w:sz="0" w:space="0" w:color="auto"/>
      </w:divBdr>
    </w:div>
    <w:div w:id="1067530928">
      <w:bodyDiv w:val="1"/>
      <w:marLeft w:val="0"/>
      <w:marRight w:val="0"/>
      <w:marTop w:val="0"/>
      <w:marBottom w:val="0"/>
      <w:divBdr>
        <w:top w:val="none" w:sz="0" w:space="0" w:color="auto"/>
        <w:left w:val="none" w:sz="0" w:space="0" w:color="auto"/>
        <w:bottom w:val="none" w:sz="0" w:space="0" w:color="auto"/>
        <w:right w:val="none" w:sz="0" w:space="0" w:color="auto"/>
      </w:divBdr>
    </w:div>
    <w:div w:id="1073160555">
      <w:bodyDiv w:val="1"/>
      <w:marLeft w:val="0"/>
      <w:marRight w:val="0"/>
      <w:marTop w:val="0"/>
      <w:marBottom w:val="0"/>
      <w:divBdr>
        <w:top w:val="none" w:sz="0" w:space="0" w:color="auto"/>
        <w:left w:val="none" w:sz="0" w:space="0" w:color="auto"/>
        <w:bottom w:val="none" w:sz="0" w:space="0" w:color="auto"/>
        <w:right w:val="none" w:sz="0" w:space="0" w:color="auto"/>
      </w:divBdr>
      <w:divsChild>
        <w:div w:id="382943181">
          <w:marLeft w:val="0"/>
          <w:marRight w:val="0"/>
          <w:marTop w:val="0"/>
          <w:marBottom w:val="0"/>
          <w:divBdr>
            <w:top w:val="none" w:sz="0" w:space="0" w:color="auto"/>
            <w:left w:val="none" w:sz="0" w:space="0" w:color="auto"/>
            <w:bottom w:val="none" w:sz="0" w:space="0" w:color="auto"/>
            <w:right w:val="none" w:sz="0" w:space="0" w:color="auto"/>
          </w:divBdr>
          <w:divsChild>
            <w:div w:id="182985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70821">
      <w:bodyDiv w:val="1"/>
      <w:marLeft w:val="0"/>
      <w:marRight w:val="0"/>
      <w:marTop w:val="0"/>
      <w:marBottom w:val="0"/>
      <w:divBdr>
        <w:top w:val="none" w:sz="0" w:space="0" w:color="auto"/>
        <w:left w:val="none" w:sz="0" w:space="0" w:color="auto"/>
        <w:bottom w:val="none" w:sz="0" w:space="0" w:color="auto"/>
        <w:right w:val="none" w:sz="0" w:space="0" w:color="auto"/>
      </w:divBdr>
    </w:div>
    <w:div w:id="1074089028">
      <w:bodyDiv w:val="1"/>
      <w:marLeft w:val="0"/>
      <w:marRight w:val="0"/>
      <w:marTop w:val="0"/>
      <w:marBottom w:val="0"/>
      <w:divBdr>
        <w:top w:val="none" w:sz="0" w:space="0" w:color="auto"/>
        <w:left w:val="none" w:sz="0" w:space="0" w:color="auto"/>
        <w:bottom w:val="none" w:sz="0" w:space="0" w:color="auto"/>
        <w:right w:val="none" w:sz="0" w:space="0" w:color="auto"/>
      </w:divBdr>
      <w:divsChild>
        <w:div w:id="1606572220">
          <w:marLeft w:val="0"/>
          <w:marRight w:val="0"/>
          <w:marTop w:val="0"/>
          <w:marBottom w:val="0"/>
          <w:divBdr>
            <w:top w:val="none" w:sz="0" w:space="0" w:color="auto"/>
            <w:left w:val="none" w:sz="0" w:space="0" w:color="auto"/>
            <w:bottom w:val="none" w:sz="0" w:space="0" w:color="auto"/>
            <w:right w:val="none" w:sz="0" w:space="0" w:color="auto"/>
          </w:divBdr>
          <w:divsChild>
            <w:div w:id="154586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359410">
      <w:bodyDiv w:val="1"/>
      <w:marLeft w:val="0"/>
      <w:marRight w:val="0"/>
      <w:marTop w:val="0"/>
      <w:marBottom w:val="0"/>
      <w:divBdr>
        <w:top w:val="none" w:sz="0" w:space="0" w:color="auto"/>
        <w:left w:val="none" w:sz="0" w:space="0" w:color="auto"/>
        <w:bottom w:val="none" w:sz="0" w:space="0" w:color="auto"/>
        <w:right w:val="none" w:sz="0" w:space="0" w:color="auto"/>
      </w:divBdr>
    </w:div>
    <w:div w:id="1080372943">
      <w:bodyDiv w:val="1"/>
      <w:marLeft w:val="0"/>
      <w:marRight w:val="0"/>
      <w:marTop w:val="0"/>
      <w:marBottom w:val="0"/>
      <w:divBdr>
        <w:top w:val="none" w:sz="0" w:space="0" w:color="auto"/>
        <w:left w:val="none" w:sz="0" w:space="0" w:color="auto"/>
        <w:bottom w:val="none" w:sz="0" w:space="0" w:color="auto"/>
        <w:right w:val="none" w:sz="0" w:space="0" w:color="auto"/>
      </w:divBdr>
    </w:div>
    <w:div w:id="1084373854">
      <w:bodyDiv w:val="1"/>
      <w:marLeft w:val="0"/>
      <w:marRight w:val="0"/>
      <w:marTop w:val="0"/>
      <w:marBottom w:val="0"/>
      <w:divBdr>
        <w:top w:val="none" w:sz="0" w:space="0" w:color="auto"/>
        <w:left w:val="none" w:sz="0" w:space="0" w:color="auto"/>
        <w:bottom w:val="none" w:sz="0" w:space="0" w:color="auto"/>
        <w:right w:val="none" w:sz="0" w:space="0" w:color="auto"/>
      </w:divBdr>
    </w:div>
    <w:div w:id="1098528847">
      <w:bodyDiv w:val="1"/>
      <w:marLeft w:val="0"/>
      <w:marRight w:val="0"/>
      <w:marTop w:val="0"/>
      <w:marBottom w:val="0"/>
      <w:divBdr>
        <w:top w:val="none" w:sz="0" w:space="0" w:color="auto"/>
        <w:left w:val="none" w:sz="0" w:space="0" w:color="auto"/>
        <w:bottom w:val="none" w:sz="0" w:space="0" w:color="auto"/>
        <w:right w:val="none" w:sz="0" w:space="0" w:color="auto"/>
      </w:divBdr>
    </w:div>
    <w:div w:id="1099180628">
      <w:bodyDiv w:val="1"/>
      <w:marLeft w:val="0"/>
      <w:marRight w:val="0"/>
      <w:marTop w:val="0"/>
      <w:marBottom w:val="0"/>
      <w:divBdr>
        <w:top w:val="none" w:sz="0" w:space="0" w:color="auto"/>
        <w:left w:val="none" w:sz="0" w:space="0" w:color="auto"/>
        <w:bottom w:val="none" w:sz="0" w:space="0" w:color="auto"/>
        <w:right w:val="none" w:sz="0" w:space="0" w:color="auto"/>
      </w:divBdr>
    </w:div>
    <w:div w:id="1099788503">
      <w:bodyDiv w:val="1"/>
      <w:marLeft w:val="0"/>
      <w:marRight w:val="0"/>
      <w:marTop w:val="0"/>
      <w:marBottom w:val="0"/>
      <w:divBdr>
        <w:top w:val="none" w:sz="0" w:space="0" w:color="auto"/>
        <w:left w:val="none" w:sz="0" w:space="0" w:color="auto"/>
        <w:bottom w:val="none" w:sz="0" w:space="0" w:color="auto"/>
        <w:right w:val="none" w:sz="0" w:space="0" w:color="auto"/>
      </w:divBdr>
    </w:div>
    <w:div w:id="1106509918">
      <w:bodyDiv w:val="1"/>
      <w:marLeft w:val="0"/>
      <w:marRight w:val="0"/>
      <w:marTop w:val="0"/>
      <w:marBottom w:val="0"/>
      <w:divBdr>
        <w:top w:val="none" w:sz="0" w:space="0" w:color="auto"/>
        <w:left w:val="none" w:sz="0" w:space="0" w:color="auto"/>
        <w:bottom w:val="none" w:sz="0" w:space="0" w:color="auto"/>
        <w:right w:val="none" w:sz="0" w:space="0" w:color="auto"/>
      </w:divBdr>
    </w:div>
    <w:div w:id="1109088943">
      <w:bodyDiv w:val="1"/>
      <w:marLeft w:val="0"/>
      <w:marRight w:val="0"/>
      <w:marTop w:val="0"/>
      <w:marBottom w:val="0"/>
      <w:divBdr>
        <w:top w:val="none" w:sz="0" w:space="0" w:color="auto"/>
        <w:left w:val="none" w:sz="0" w:space="0" w:color="auto"/>
        <w:bottom w:val="none" w:sz="0" w:space="0" w:color="auto"/>
        <w:right w:val="none" w:sz="0" w:space="0" w:color="auto"/>
      </w:divBdr>
    </w:div>
    <w:div w:id="1119448288">
      <w:bodyDiv w:val="1"/>
      <w:marLeft w:val="0"/>
      <w:marRight w:val="0"/>
      <w:marTop w:val="0"/>
      <w:marBottom w:val="0"/>
      <w:divBdr>
        <w:top w:val="none" w:sz="0" w:space="0" w:color="auto"/>
        <w:left w:val="none" w:sz="0" w:space="0" w:color="auto"/>
        <w:bottom w:val="none" w:sz="0" w:space="0" w:color="auto"/>
        <w:right w:val="none" w:sz="0" w:space="0" w:color="auto"/>
      </w:divBdr>
    </w:div>
    <w:div w:id="1121152115">
      <w:bodyDiv w:val="1"/>
      <w:marLeft w:val="0"/>
      <w:marRight w:val="0"/>
      <w:marTop w:val="0"/>
      <w:marBottom w:val="0"/>
      <w:divBdr>
        <w:top w:val="none" w:sz="0" w:space="0" w:color="auto"/>
        <w:left w:val="none" w:sz="0" w:space="0" w:color="auto"/>
        <w:bottom w:val="none" w:sz="0" w:space="0" w:color="auto"/>
        <w:right w:val="none" w:sz="0" w:space="0" w:color="auto"/>
      </w:divBdr>
    </w:div>
    <w:div w:id="1126124178">
      <w:bodyDiv w:val="1"/>
      <w:marLeft w:val="0"/>
      <w:marRight w:val="0"/>
      <w:marTop w:val="0"/>
      <w:marBottom w:val="0"/>
      <w:divBdr>
        <w:top w:val="none" w:sz="0" w:space="0" w:color="auto"/>
        <w:left w:val="none" w:sz="0" w:space="0" w:color="auto"/>
        <w:bottom w:val="none" w:sz="0" w:space="0" w:color="auto"/>
        <w:right w:val="none" w:sz="0" w:space="0" w:color="auto"/>
      </w:divBdr>
    </w:div>
    <w:div w:id="1130519289">
      <w:bodyDiv w:val="1"/>
      <w:marLeft w:val="0"/>
      <w:marRight w:val="0"/>
      <w:marTop w:val="0"/>
      <w:marBottom w:val="0"/>
      <w:divBdr>
        <w:top w:val="none" w:sz="0" w:space="0" w:color="auto"/>
        <w:left w:val="none" w:sz="0" w:space="0" w:color="auto"/>
        <w:bottom w:val="none" w:sz="0" w:space="0" w:color="auto"/>
        <w:right w:val="none" w:sz="0" w:space="0" w:color="auto"/>
      </w:divBdr>
    </w:div>
    <w:div w:id="1136068404">
      <w:bodyDiv w:val="1"/>
      <w:marLeft w:val="0"/>
      <w:marRight w:val="0"/>
      <w:marTop w:val="0"/>
      <w:marBottom w:val="0"/>
      <w:divBdr>
        <w:top w:val="none" w:sz="0" w:space="0" w:color="auto"/>
        <w:left w:val="none" w:sz="0" w:space="0" w:color="auto"/>
        <w:bottom w:val="none" w:sz="0" w:space="0" w:color="auto"/>
        <w:right w:val="none" w:sz="0" w:space="0" w:color="auto"/>
      </w:divBdr>
    </w:div>
    <w:div w:id="1139999755">
      <w:bodyDiv w:val="1"/>
      <w:marLeft w:val="0"/>
      <w:marRight w:val="0"/>
      <w:marTop w:val="0"/>
      <w:marBottom w:val="0"/>
      <w:divBdr>
        <w:top w:val="none" w:sz="0" w:space="0" w:color="auto"/>
        <w:left w:val="none" w:sz="0" w:space="0" w:color="auto"/>
        <w:bottom w:val="none" w:sz="0" w:space="0" w:color="auto"/>
        <w:right w:val="none" w:sz="0" w:space="0" w:color="auto"/>
      </w:divBdr>
    </w:div>
    <w:div w:id="1142505512">
      <w:bodyDiv w:val="1"/>
      <w:marLeft w:val="0"/>
      <w:marRight w:val="0"/>
      <w:marTop w:val="0"/>
      <w:marBottom w:val="0"/>
      <w:divBdr>
        <w:top w:val="none" w:sz="0" w:space="0" w:color="auto"/>
        <w:left w:val="none" w:sz="0" w:space="0" w:color="auto"/>
        <w:bottom w:val="none" w:sz="0" w:space="0" w:color="auto"/>
        <w:right w:val="none" w:sz="0" w:space="0" w:color="auto"/>
      </w:divBdr>
    </w:div>
    <w:div w:id="1153596433">
      <w:bodyDiv w:val="1"/>
      <w:marLeft w:val="0"/>
      <w:marRight w:val="0"/>
      <w:marTop w:val="0"/>
      <w:marBottom w:val="0"/>
      <w:divBdr>
        <w:top w:val="none" w:sz="0" w:space="0" w:color="auto"/>
        <w:left w:val="none" w:sz="0" w:space="0" w:color="auto"/>
        <w:bottom w:val="none" w:sz="0" w:space="0" w:color="auto"/>
        <w:right w:val="none" w:sz="0" w:space="0" w:color="auto"/>
      </w:divBdr>
    </w:div>
    <w:div w:id="1156727695">
      <w:bodyDiv w:val="1"/>
      <w:marLeft w:val="0"/>
      <w:marRight w:val="0"/>
      <w:marTop w:val="0"/>
      <w:marBottom w:val="0"/>
      <w:divBdr>
        <w:top w:val="none" w:sz="0" w:space="0" w:color="auto"/>
        <w:left w:val="none" w:sz="0" w:space="0" w:color="auto"/>
        <w:bottom w:val="none" w:sz="0" w:space="0" w:color="auto"/>
        <w:right w:val="none" w:sz="0" w:space="0" w:color="auto"/>
      </w:divBdr>
    </w:div>
    <w:div w:id="1177311087">
      <w:bodyDiv w:val="1"/>
      <w:marLeft w:val="0"/>
      <w:marRight w:val="0"/>
      <w:marTop w:val="0"/>
      <w:marBottom w:val="0"/>
      <w:divBdr>
        <w:top w:val="none" w:sz="0" w:space="0" w:color="auto"/>
        <w:left w:val="none" w:sz="0" w:space="0" w:color="auto"/>
        <w:bottom w:val="none" w:sz="0" w:space="0" w:color="auto"/>
        <w:right w:val="none" w:sz="0" w:space="0" w:color="auto"/>
      </w:divBdr>
    </w:div>
    <w:div w:id="1180237842">
      <w:bodyDiv w:val="1"/>
      <w:marLeft w:val="0"/>
      <w:marRight w:val="0"/>
      <w:marTop w:val="0"/>
      <w:marBottom w:val="0"/>
      <w:divBdr>
        <w:top w:val="none" w:sz="0" w:space="0" w:color="auto"/>
        <w:left w:val="none" w:sz="0" w:space="0" w:color="auto"/>
        <w:bottom w:val="none" w:sz="0" w:space="0" w:color="auto"/>
        <w:right w:val="none" w:sz="0" w:space="0" w:color="auto"/>
      </w:divBdr>
    </w:div>
    <w:div w:id="1181777514">
      <w:bodyDiv w:val="1"/>
      <w:marLeft w:val="0"/>
      <w:marRight w:val="0"/>
      <w:marTop w:val="0"/>
      <w:marBottom w:val="0"/>
      <w:divBdr>
        <w:top w:val="none" w:sz="0" w:space="0" w:color="auto"/>
        <w:left w:val="none" w:sz="0" w:space="0" w:color="auto"/>
        <w:bottom w:val="none" w:sz="0" w:space="0" w:color="auto"/>
        <w:right w:val="none" w:sz="0" w:space="0" w:color="auto"/>
      </w:divBdr>
    </w:div>
    <w:div w:id="1183056144">
      <w:bodyDiv w:val="1"/>
      <w:marLeft w:val="0"/>
      <w:marRight w:val="0"/>
      <w:marTop w:val="0"/>
      <w:marBottom w:val="0"/>
      <w:divBdr>
        <w:top w:val="none" w:sz="0" w:space="0" w:color="auto"/>
        <w:left w:val="none" w:sz="0" w:space="0" w:color="auto"/>
        <w:bottom w:val="none" w:sz="0" w:space="0" w:color="auto"/>
        <w:right w:val="none" w:sz="0" w:space="0" w:color="auto"/>
      </w:divBdr>
    </w:div>
    <w:div w:id="1186213583">
      <w:bodyDiv w:val="1"/>
      <w:marLeft w:val="0"/>
      <w:marRight w:val="0"/>
      <w:marTop w:val="0"/>
      <w:marBottom w:val="0"/>
      <w:divBdr>
        <w:top w:val="none" w:sz="0" w:space="0" w:color="auto"/>
        <w:left w:val="none" w:sz="0" w:space="0" w:color="auto"/>
        <w:bottom w:val="none" w:sz="0" w:space="0" w:color="auto"/>
        <w:right w:val="none" w:sz="0" w:space="0" w:color="auto"/>
      </w:divBdr>
    </w:div>
    <w:div w:id="1186364868">
      <w:bodyDiv w:val="1"/>
      <w:marLeft w:val="0"/>
      <w:marRight w:val="0"/>
      <w:marTop w:val="0"/>
      <w:marBottom w:val="0"/>
      <w:divBdr>
        <w:top w:val="none" w:sz="0" w:space="0" w:color="auto"/>
        <w:left w:val="none" w:sz="0" w:space="0" w:color="auto"/>
        <w:bottom w:val="none" w:sz="0" w:space="0" w:color="auto"/>
        <w:right w:val="none" w:sz="0" w:space="0" w:color="auto"/>
      </w:divBdr>
    </w:div>
    <w:div w:id="1191869611">
      <w:bodyDiv w:val="1"/>
      <w:marLeft w:val="0"/>
      <w:marRight w:val="0"/>
      <w:marTop w:val="0"/>
      <w:marBottom w:val="0"/>
      <w:divBdr>
        <w:top w:val="none" w:sz="0" w:space="0" w:color="auto"/>
        <w:left w:val="none" w:sz="0" w:space="0" w:color="auto"/>
        <w:bottom w:val="none" w:sz="0" w:space="0" w:color="auto"/>
        <w:right w:val="none" w:sz="0" w:space="0" w:color="auto"/>
      </w:divBdr>
    </w:div>
    <w:div w:id="1205488019">
      <w:bodyDiv w:val="1"/>
      <w:marLeft w:val="0"/>
      <w:marRight w:val="0"/>
      <w:marTop w:val="0"/>
      <w:marBottom w:val="0"/>
      <w:divBdr>
        <w:top w:val="none" w:sz="0" w:space="0" w:color="auto"/>
        <w:left w:val="none" w:sz="0" w:space="0" w:color="auto"/>
        <w:bottom w:val="none" w:sz="0" w:space="0" w:color="auto"/>
        <w:right w:val="none" w:sz="0" w:space="0" w:color="auto"/>
      </w:divBdr>
    </w:div>
    <w:div w:id="1207789675">
      <w:bodyDiv w:val="1"/>
      <w:marLeft w:val="0"/>
      <w:marRight w:val="0"/>
      <w:marTop w:val="0"/>
      <w:marBottom w:val="0"/>
      <w:divBdr>
        <w:top w:val="none" w:sz="0" w:space="0" w:color="auto"/>
        <w:left w:val="none" w:sz="0" w:space="0" w:color="auto"/>
        <w:bottom w:val="none" w:sz="0" w:space="0" w:color="auto"/>
        <w:right w:val="none" w:sz="0" w:space="0" w:color="auto"/>
      </w:divBdr>
    </w:div>
    <w:div w:id="1214730710">
      <w:bodyDiv w:val="1"/>
      <w:marLeft w:val="0"/>
      <w:marRight w:val="0"/>
      <w:marTop w:val="0"/>
      <w:marBottom w:val="0"/>
      <w:divBdr>
        <w:top w:val="none" w:sz="0" w:space="0" w:color="auto"/>
        <w:left w:val="none" w:sz="0" w:space="0" w:color="auto"/>
        <w:bottom w:val="none" w:sz="0" w:space="0" w:color="auto"/>
        <w:right w:val="none" w:sz="0" w:space="0" w:color="auto"/>
      </w:divBdr>
    </w:div>
    <w:div w:id="1232960419">
      <w:bodyDiv w:val="1"/>
      <w:marLeft w:val="0"/>
      <w:marRight w:val="0"/>
      <w:marTop w:val="0"/>
      <w:marBottom w:val="0"/>
      <w:divBdr>
        <w:top w:val="none" w:sz="0" w:space="0" w:color="auto"/>
        <w:left w:val="none" w:sz="0" w:space="0" w:color="auto"/>
        <w:bottom w:val="none" w:sz="0" w:space="0" w:color="auto"/>
        <w:right w:val="none" w:sz="0" w:space="0" w:color="auto"/>
      </w:divBdr>
    </w:div>
    <w:div w:id="1234701691">
      <w:bodyDiv w:val="1"/>
      <w:marLeft w:val="0"/>
      <w:marRight w:val="0"/>
      <w:marTop w:val="0"/>
      <w:marBottom w:val="0"/>
      <w:divBdr>
        <w:top w:val="none" w:sz="0" w:space="0" w:color="auto"/>
        <w:left w:val="none" w:sz="0" w:space="0" w:color="auto"/>
        <w:bottom w:val="none" w:sz="0" w:space="0" w:color="auto"/>
        <w:right w:val="none" w:sz="0" w:space="0" w:color="auto"/>
      </w:divBdr>
    </w:div>
    <w:div w:id="1238437736">
      <w:bodyDiv w:val="1"/>
      <w:marLeft w:val="0"/>
      <w:marRight w:val="0"/>
      <w:marTop w:val="0"/>
      <w:marBottom w:val="0"/>
      <w:divBdr>
        <w:top w:val="none" w:sz="0" w:space="0" w:color="auto"/>
        <w:left w:val="none" w:sz="0" w:space="0" w:color="auto"/>
        <w:bottom w:val="none" w:sz="0" w:space="0" w:color="auto"/>
        <w:right w:val="none" w:sz="0" w:space="0" w:color="auto"/>
      </w:divBdr>
    </w:div>
    <w:div w:id="1239175947">
      <w:bodyDiv w:val="1"/>
      <w:marLeft w:val="0"/>
      <w:marRight w:val="0"/>
      <w:marTop w:val="0"/>
      <w:marBottom w:val="0"/>
      <w:divBdr>
        <w:top w:val="none" w:sz="0" w:space="0" w:color="auto"/>
        <w:left w:val="none" w:sz="0" w:space="0" w:color="auto"/>
        <w:bottom w:val="none" w:sz="0" w:space="0" w:color="auto"/>
        <w:right w:val="none" w:sz="0" w:space="0" w:color="auto"/>
      </w:divBdr>
    </w:div>
    <w:div w:id="1239436423">
      <w:bodyDiv w:val="1"/>
      <w:marLeft w:val="0"/>
      <w:marRight w:val="0"/>
      <w:marTop w:val="0"/>
      <w:marBottom w:val="0"/>
      <w:divBdr>
        <w:top w:val="none" w:sz="0" w:space="0" w:color="auto"/>
        <w:left w:val="none" w:sz="0" w:space="0" w:color="auto"/>
        <w:bottom w:val="none" w:sz="0" w:space="0" w:color="auto"/>
        <w:right w:val="none" w:sz="0" w:space="0" w:color="auto"/>
      </w:divBdr>
    </w:div>
    <w:div w:id="1251500758">
      <w:bodyDiv w:val="1"/>
      <w:marLeft w:val="0"/>
      <w:marRight w:val="0"/>
      <w:marTop w:val="0"/>
      <w:marBottom w:val="0"/>
      <w:divBdr>
        <w:top w:val="none" w:sz="0" w:space="0" w:color="auto"/>
        <w:left w:val="none" w:sz="0" w:space="0" w:color="auto"/>
        <w:bottom w:val="none" w:sz="0" w:space="0" w:color="auto"/>
        <w:right w:val="none" w:sz="0" w:space="0" w:color="auto"/>
      </w:divBdr>
    </w:div>
    <w:div w:id="1265652068">
      <w:bodyDiv w:val="1"/>
      <w:marLeft w:val="0"/>
      <w:marRight w:val="0"/>
      <w:marTop w:val="0"/>
      <w:marBottom w:val="0"/>
      <w:divBdr>
        <w:top w:val="none" w:sz="0" w:space="0" w:color="auto"/>
        <w:left w:val="none" w:sz="0" w:space="0" w:color="auto"/>
        <w:bottom w:val="none" w:sz="0" w:space="0" w:color="auto"/>
        <w:right w:val="none" w:sz="0" w:space="0" w:color="auto"/>
      </w:divBdr>
    </w:div>
    <w:div w:id="1269268012">
      <w:bodyDiv w:val="1"/>
      <w:marLeft w:val="0"/>
      <w:marRight w:val="0"/>
      <w:marTop w:val="0"/>
      <w:marBottom w:val="0"/>
      <w:divBdr>
        <w:top w:val="none" w:sz="0" w:space="0" w:color="auto"/>
        <w:left w:val="none" w:sz="0" w:space="0" w:color="auto"/>
        <w:bottom w:val="none" w:sz="0" w:space="0" w:color="auto"/>
        <w:right w:val="none" w:sz="0" w:space="0" w:color="auto"/>
      </w:divBdr>
    </w:div>
    <w:div w:id="1270234459">
      <w:bodyDiv w:val="1"/>
      <w:marLeft w:val="0"/>
      <w:marRight w:val="0"/>
      <w:marTop w:val="0"/>
      <w:marBottom w:val="0"/>
      <w:divBdr>
        <w:top w:val="none" w:sz="0" w:space="0" w:color="auto"/>
        <w:left w:val="none" w:sz="0" w:space="0" w:color="auto"/>
        <w:bottom w:val="none" w:sz="0" w:space="0" w:color="auto"/>
        <w:right w:val="none" w:sz="0" w:space="0" w:color="auto"/>
      </w:divBdr>
    </w:div>
    <w:div w:id="1277830575">
      <w:bodyDiv w:val="1"/>
      <w:marLeft w:val="0"/>
      <w:marRight w:val="0"/>
      <w:marTop w:val="0"/>
      <w:marBottom w:val="0"/>
      <w:divBdr>
        <w:top w:val="none" w:sz="0" w:space="0" w:color="auto"/>
        <w:left w:val="none" w:sz="0" w:space="0" w:color="auto"/>
        <w:bottom w:val="none" w:sz="0" w:space="0" w:color="auto"/>
        <w:right w:val="none" w:sz="0" w:space="0" w:color="auto"/>
      </w:divBdr>
    </w:div>
    <w:div w:id="1278482964">
      <w:bodyDiv w:val="1"/>
      <w:marLeft w:val="0"/>
      <w:marRight w:val="0"/>
      <w:marTop w:val="0"/>
      <w:marBottom w:val="0"/>
      <w:divBdr>
        <w:top w:val="none" w:sz="0" w:space="0" w:color="auto"/>
        <w:left w:val="none" w:sz="0" w:space="0" w:color="auto"/>
        <w:bottom w:val="none" w:sz="0" w:space="0" w:color="auto"/>
        <w:right w:val="none" w:sz="0" w:space="0" w:color="auto"/>
      </w:divBdr>
    </w:div>
    <w:div w:id="1280801608">
      <w:bodyDiv w:val="1"/>
      <w:marLeft w:val="0"/>
      <w:marRight w:val="0"/>
      <w:marTop w:val="0"/>
      <w:marBottom w:val="0"/>
      <w:divBdr>
        <w:top w:val="none" w:sz="0" w:space="0" w:color="auto"/>
        <w:left w:val="none" w:sz="0" w:space="0" w:color="auto"/>
        <w:bottom w:val="none" w:sz="0" w:space="0" w:color="auto"/>
        <w:right w:val="none" w:sz="0" w:space="0" w:color="auto"/>
      </w:divBdr>
    </w:div>
    <w:div w:id="1282104101">
      <w:bodyDiv w:val="1"/>
      <w:marLeft w:val="0"/>
      <w:marRight w:val="0"/>
      <w:marTop w:val="0"/>
      <w:marBottom w:val="0"/>
      <w:divBdr>
        <w:top w:val="none" w:sz="0" w:space="0" w:color="auto"/>
        <w:left w:val="none" w:sz="0" w:space="0" w:color="auto"/>
        <w:bottom w:val="none" w:sz="0" w:space="0" w:color="auto"/>
        <w:right w:val="none" w:sz="0" w:space="0" w:color="auto"/>
      </w:divBdr>
    </w:div>
    <w:div w:id="1282151106">
      <w:bodyDiv w:val="1"/>
      <w:marLeft w:val="0"/>
      <w:marRight w:val="0"/>
      <w:marTop w:val="0"/>
      <w:marBottom w:val="0"/>
      <w:divBdr>
        <w:top w:val="none" w:sz="0" w:space="0" w:color="auto"/>
        <w:left w:val="none" w:sz="0" w:space="0" w:color="auto"/>
        <w:bottom w:val="none" w:sz="0" w:space="0" w:color="auto"/>
        <w:right w:val="none" w:sz="0" w:space="0" w:color="auto"/>
      </w:divBdr>
    </w:div>
    <w:div w:id="1296641001">
      <w:bodyDiv w:val="1"/>
      <w:marLeft w:val="0"/>
      <w:marRight w:val="0"/>
      <w:marTop w:val="0"/>
      <w:marBottom w:val="0"/>
      <w:divBdr>
        <w:top w:val="none" w:sz="0" w:space="0" w:color="auto"/>
        <w:left w:val="none" w:sz="0" w:space="0" w:color="auto"/>
        <w:bottom w:val="none" w:sz="0" w:space="0" w:color="auto"/>
        <w:right w:val="none" w:sz="0" w:space="0" w:color="auto"/>
      </w:divBdr>
    </w:div>
    <w:div w:id="1298561400">
      <w:bodyDiv w:val="1"/>
      <w:marLeft w:val="0"/>
      <w:marRight w:val="0"/>
      <w:marTop w:val="0"/>
      <w:marBottom w:val="0"/>
      <w:divBdr>
        <w:top w:val="none" w:sz="0" w:space="0" w:color="auto"/>
        <w:left w:val="none" w:sz="0" w:space="0" w:color="auto"/>
        <w:bottom w:val="none" w:sz="0" w:space="0" w:color="auto"/>
        <w:right w:val="none" w:sz="0" w:space="0" w:color="auto"/>
      </w:divBdr>
    </w:div>
    <w:div w:id="1303384799">
      <w:bodyDiv w:val="1"/>
      <w:marLeft w:val="0"/>
      <w:marRight w:val="0"/>
      <w:marTop w:val="0"/>
      <w:marBottom w:val="0"/>
      <w:divBdr>
        <w:top w:val="none" w:sz="0" w:space="0" w:color="auto"/>
        <w:left w:val="none" w:sz="0" w:space="0" w:color="auto"/>
        <w:bottom w:val="none" w:sz="0" w:space="0" w:color="auto"/>
        <w:right w:val="none" w:sz="0" w:space="0" w:color="auto"/>
      </w:divBdr>
    </w:div>
    <w:div w:id="1307931557">
      <w:bodyDiv w:val="1"/>
      <w:marLeft w:val="0"/>
      <w:marRight w:val="0"/>
      <w:marTop w:val="0"/>
      <w:marBottom w:val="0"/>
      <w:divBdr>
        <w:top w:val="none" w:sz="0" w:space="0" w:color="auto"/>
        <w:left w:val="none" w:sz="0" w:space="0" w:color="auto"/>
        <w:bottom w:val="none" w:sz="0" w:space="0" w:color="auto"/>
        <w:right w:val="none" w:sz="0" w:space="0" w:color="auto"/>
      </w:divBdr>
    </w:div>
    <w:div w:id="1322543621">
      <w:bodyDiv w:val="1"/>
      <w:marLeft w:val="0"/>
      <w:marRight w:val="0"/>
      <w:marTop w:val="0"/>
      <w:marBottom w:val="0"/>
      <w:divBdr>
        <w:top w:val="none" w:sz="0" w:space="0" w:color="auto"/>
        <w:left w:val="none" w:sz="0" w:space="0" w:color="auto"/>
        <w:bottom w:val="none" w:sz="0" w:space="0" w:color="auto"/>
        <w:right w:val="none" w:sz="0" w:space="0" w:color="auto"/>
      </w:divBdr>
    </w:div>
    <w:div w:id="1329600528">
      <w:bodyDiv w:val="1"/>
      <w:marLeft w:val="0"/>
      <w:marRight w:val="0"/>
      <w:marTop w:val="0"/>
      <w:marBottom w:val="0"/>
      <w:divBdr>
        <w:top w:val="none" w:sz="0" w:space="0" w:color="auto"/>
        <w:left w:val="none" w:sz="0" w:space="0" w:color="auto"/>
        <w:bottom w:val="none" w:sz="0" w:space="0" w:color="auto"/>
        <w:right w:val="none" w:sz="0" w:space="0" w:color="auto"/>
      </w:divBdr>
    </w:div>
    <w:div w:id="1345739499">
      <w:bodyDiv w:val="1"/>
      <w:marLeft w:val="0"/>
      <w:marRight w:val="0"/>
      <w:marTop w:val="0"/>
      <w:marBottom w:val="0"/>
      <w:divBdr>
        <w:top w:val="none" w:sz="0" w:space="0" w:color="auto"/>
        <w:left w:val="none" w:sz="0" w:space="0" w:color="auto"/>
        <w:bottom w:val="none" w:sz="0" w:space="0" w:color="auto"/>
        <w:right w:val="none" w:sz="0" w:space="0" w:color="auto"/>
      </w:divBdr>
    </w:div>
    <w:div w:id="1353724535">
      <w:bodyDiv w:val="1"/>
      <w:marLeft w:val="0"/>
      <w:marRight w:val="0"/>
      <w:marTop w:val="0"/>
      <w:marBottom w:val="0"/>
      <w:divBdr>
        <w:top w:val="none" w:sz="0" w:space="0" w:color="auto"/>
        <w:left w:val="none" w:sz="0" w:space="0" w:color="auto"/>
        <w:bottom w:val="none" w:sz="0" w:space="0" w:color="auto"/>
        <w:right w:val="none" w:sz="0" w:space="0" w:color="auto"/>
      </w:divBdr>
    </w:div>
    <w:div w:id="1359161298">
      <w:bodyDiv w:val="1"/>
      <w:marLeft w:val="0"/>
      <w:marRight w:val="0"/>
      <w:marTop w:val="0"/>
      <w:marBottom w:val="0"/>
      <w:divBdr>
        <w:top w:val="none" w:sz="0" w:space="0" w:color="auto"/>
        <w:left w:val="none" w:sz="0" w:space="0" w:color="auto"/>
        <w:bottom w:val="none" w:sz="0" w:space="0" w:color="auto"/>
        <w:right w:val="none" w:sz="0" w:space="0" w:color="auto"/>
      </w:divBdr>
    </w:div>
    <w:div w:id="1360083420">
      <w:bodyDiv w:val="1"/>
      <w:marLeft w:val="0"/>
      <w:marRight w:val="0"/>
      <w:marTop w:val="0"/>
      <w:marBottom w:val="0"/>
      <w:divBdr>
        <w:top w:val="none" w:sz="0" w:space="0" w:color="auto"/>
        <w:left w:val="none" w:sz="0" w:space="0" w:color="auto"/>
        <w:bottom w:val="none" w:sz="0" w:space="0" w:color="auto"/>
        <w:right w:val="none" w:sz="0" w:space="0" w:color="auto"/>
      </w:divBdr>
    </w:div>
    <w:div w:id="1360424047">
      <w:bodyDiv w:val="1"/>
      <w:marLeft w:val="0"/>
      <w:marRight w:val="0"/>
      <w:marTop w:val="0"/>
      <w:marBottom w:val="0"/>
      <w:divBdr>
        <w:top w:val="none" w:sz="0" w:space="0" w:color="auto"/>
        <w:left w:val="none" w:sz="0" w:space="0" w:color="auto"/>
        <w:bottom w:val="none" w:sz="0" w:space="0" w:color="auto"/>
        <w:right w:val="none" w:sz="0" w:space="0" w:color="auto"/>
      </w:divBdr>
    </w:div>
    <w:div w:id="1368605074">
      <w:bodyDiv w:val="1"/>
      <w:marLeft w:val="0"/>
      <w:marRight w:val="0"/>
      <w:marTop w:val="0"/>
      <w:marBottom w:val="0"/>
      <w:divBdr>
        <w:top w:val="none" w:sz="0" w:space="0" w:color="auto"/>
        <w:left w:val="none" w:sz="0" w:space="0" w:color="auto"/>
        <w:bottom w:val="none" w:sz="0" w:space="0" w:color="auto"/>
        <w:right w:val="none" w:sz="0" w:space="0" w:color="auto"/>
      </w:divBdr>
    </w:div>
    <w:div w:id="1376388772">
      <w:bodyDiv w:val="1"/>
      <w:marLeft w:val="0"/>
      <w:marRight w:val="0"/>
      <w:marTop w:val="0"/>
      <w:marBottom w:val="0"/>
      <w:divBdr>
        <w:top w:val="none" w:sz="0" w:space="0" w:color="auto"/>
        <w:left w:val="none" w:sz="0" w:space="0" w:color="auto"/>
        <w:bottom w:val="none" w:sz="0" w:space="0" w:color="auto"/>
        <w:right w:val="none" w:sz="0" w:space="0" w:color="auto"/>
      </w:divBdr>
    </w:div>
    <w:div w:id="1381587374">
      <w:bodyDiv w:val="1"/>
      <w:marLeft w:val="0"/>
      <w:marRight w:val="0"/>
      <w:marTop w:val="0"/>
      <w:marBottom w:val="0"/>
      <w:divBdr>
        <w:top w:val="none" w:sz="0" w:space="0" w:color="auto"/>
        <w:left w:val="none" w:sz="0" w:space="0" w:color="auto"/>
        <w:bottom w:val="none" w:sz="0" w:space="0" w:color="auto"/>
        <w:right w:val="none" w:sz="0" w:space="0" w:color="auto"/>
      </w:divBdr>
    </w:div>
    <w:div w:id="1387338479">
      <w:bodyDiv w:val="1"/>
      <w:marLeft w:val="0"/>
      <w:marRight w:val="0"/>
      <w:marTop w:val="0"/>
      <w:marBottom w:val="0"/>
      <w:divBdr>
        <w:top w:val="none" w:sz="0" w:space="0" w:color="auto"/>
        <w:left w:val="none" w:sz="0" w:space="0" w:color="auto"/>
        <w:bottom w:val="none" w:sz="0" w:space="0" w:color="auto"/>
        <w:right w:val="none" w:sz="0" w:space="0" w:color="auto"/>
      </w:divBdr>
    </w:div>
    <w:div w:id="1393769600">
      <w:bodyDiv w:val="1"/>
      <w:marLeft w:val="0"/>
      <w:marRight w:val="0"/>
      <w:marTop w:val="0"/>
      <w:marBottom w:val="0"/>
      <w:divBdr>
        <w:top w:val="none" w:sz="0" w:space="0" w:color="auto"/>
        <w:left w:val="none" w:sz="0" w:space="0" w:color="auto"/>
        <w:bottom w:val="none" w:sz="0" w:space="0" w:color="auto"/>
        <w:right w:val="none" w:sz="0" w:space="0" w:color="auto"/>
      </w:divBdr>
    </w:div>
    <w:div w:id="1394234322">
      <w:bodyDiv w:val="1"/>
      <w:marLeft w:val="0"/>
      <w:marRight w:val="0"/>
      <w:marTop w:val="0"/>
      <w:marBottom w:val="0"/>
      <w:divBdr>
        <w:top w:val="none" w:sz="0" w:space="0" w:color="auto"/>
        <w:left w:val="none" w:sz="0" w:space="0" w:color="auto"/>
        <w:bottom w:val="none" w:sz="0" w:space="0" w:color="auto"/>
        <w:right w:val="none" w:sz="0" w:space="0" w:color="auto"/>
      </w:divBdr>
    </w:div>
    <w:div w:id="1397623958">
      <w:bodyDiv w:val="1"/>
      <w:marLeft w:val="0"/>
      <w:marRight w:val="0"/>
      <w:marTop w:val="0"/>
      <w:marBottom w:val="0"/>
      <w:divBdr>
        <w:top w:val="none" w:sz="0" w:space="0" w:color="auto"/>
        <w:left w:val="none" w:sz="0" w:space="0" w:color="auto"/>
        <w:bottom w:val="none" w:sz="0" w:space="0" w:color="auto"/>
        <w:right w:val="none" w:sz="0" w:space="0" w:color="auto"/>
      </w:divBdr>
    </w:div>
    <w:div w:id="1398436523">
      <w:bodyDiv w:val="1"/>
      <w:marLeft w:val="0"/>
      <w:marRight w:val="0"/>
      <w:marTop w:val="0"/>
      <w:marBottom w:val="0"/>
      <w:divBdr>
        <w:top w:val="none" w:sz="0" w:space="0" w:color="auto"/>
        <w:left w:val="none" w:sz="0" w:space="0" w:color="auto"/>
        <w:bottom w:val="none" w:sz="0" w:space="0" w:color="auto"/>
        <w:right w:val="none" w:sz="0" w:space="0" w:color="auto"/>
      </w:divBdr>
    </w:div>
    <w:div w:id="1408570913">
      <w:bodyDiv w:val="1"/>
      <w:marLeft w:val="0"/>
      <w:marRight w:val="0"/>
      <w:marTop w:val="0"/>
      <w:marBottom w:val="0"/>
      <w:divBdr>
        <w:top w:val="none" w:sz="0" w:space="0" w:color="auto"/>
        <w:left w:val="none" w:sz="0" w:space="0" w:color="auto"/>
        <w:bottom w:val="none" w:sz="0" w:space="0" w:color="auto"/>
        <w:right w:val="none" w:sz="0" w:space="0" w:color="auto"/>
      </w:divBdr>
      <w:divsChild>
        <w:div w:id="1799106852">
          <w:marLeft w:val="0"/>
          <w:marRight w:val="0"/>
          <w:marTop w:val="0"/>
          <w:marBottom w:val="0"/>
          <w:divBdr>
            <w:top w:val="none" w:sz="0" w:space="0" w:color="auto"/>
            <w:left w:val="none" w:sz="0" w:space="0" w:color="auto"/>
            <w:bottom w:val="none" w:sz="0" w:space="0" w:color="auto"/>
            <w:right w:val="none" w:sz="0" w:space="0" w:color="auto"/>
          </w:divBdr>
          <w:divsChild>
            <w:div w:id="76750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852999">
      <w:bodyDiv w:val="1"/>
      <w:marLeft w:val="0"/>
      <w:marRight w:val="0"/>
      <w:marTop w:val="0"/>
      <w:marBottom w:val="0"/>
      <w:divBdr>
        <w:top w:val="none" w:sz="0" w:space="0" w:color="auto"/>
        <w:left w:val="none" w:sz="0" w:space="0" w:color="auto"/>
        <w:bottom w:val="none" w:sz="0" w:space="0" w:color="auto"/>
        <w:right w:val="none" w:sz="0" w:space="0" w:color="auto"/>
      </w:divBdr>
    </w:div>
    <w:div w:id="1415126683">
      <w:bodyDiv w:val="1"/>
      <w:marLeft w:val="0"/>
      <w:marRight w:val="0"/>
      <w:marTop w:val="0"/>
      <w:marBottom w:val="0"/>
      <w:divBdr>
        <w:top w:val="none" w:sz="0" w:space="0" w:color="auto"/>
        <w:left w:val="none" w:sz="0" w:space="0" w:color="auto"/>
        <w:bottom w:val="none" w:sz="0" w:space="0" w:color="auto"/>
        <w:right w:val="none" w:sz="0" w:space="0" w:color="auto"/>
      </w:divBdr>
    </w:div>
    <w:div w:id="1417095428">
      <w:bodyDiv w:val="1"/>
      <w:marLeft w:val="0"/>
      <w:marRight w:val="0"/>
      <w:marTop w:val="0"/>
      <w:marBottom w:val="0"/>
      <w:divBdr>
        <w:top w:val="none" w:sz="0" w:space="0" w:color="auto"/>
        <w:left w:val="none" w:sz="0" w:space="0" w:color="auto"/>
        <w:bottom w:val="none" w:sz="0" w:space="0" w:color="auto"/>
        <w:right w:val="none" w:sz="0" w:space="0" w:color="auto"/>
      </w:divBdr>
    </w:div>
    <w:div w:id="1423144212">
      <w:bodyDiv w:val="1"/>
      <w:marLeft w:val="0"/>
      <w:marRight w:val="0"/>
      <w:marTop w:val="0"/>
      <w:marBottom w:val="0"/>
      <w:divBdr>
        <w:top w:val="none" w:sz="0" w:space="0" w:color="auto"/>
        <w:left w:val="none" w:sz="0" w:space="0" w:color="auto"/>
        <w:bottom w:val="none" w:sz="0" w:space="0" w:color="auto"/>
        <w:right w:val="none" w:sz="0" w:space="0" w:color="auto"/>
      </w:divBdr>
    </w:div>
    <w:div w:id="1428967160">
      <w:bodyDiv w:val="1"/>
      <w:marLeft w:val="0"/>
      <w:marRight w:val="0"/>
      <w:marTop w:val="0"/>
      <w:marBottom w:val="0"/>
      <w:divBdr>
        <w:top w:val="none" w:sz="0" w:space="0" w:color="auto"/>
        <w:left w:val="none" w:sz="0" w:space="0" w:color="auto"/>
        <w:bottom w:val="none" w:sz="0" w:space="0" w:color="auto"/>
        <w:right w:val="none" w:sz="0" w:space="0" w:color="auto"/>
      </w:divBdr>
    </w:div>
    <w:div w:id="1441800404">
      <w:bodyDiv w:val="1"/>
      <w:marLeft w:val="0"/>
      <w:marRight w:val="0"/>
      <w:marTop w:val="0"/>
      <w:marBottom w:val="0"/>
      <w:divBdr>
        <w:top w:val="none" w:sz="0" w:space="0" w:color="auto"/>
        <w:left w:val="none" w:sz="0" w:space="0" w:color="auto"/>
        <w:bottom w:val="none" w:sz="0" w:space="0" w:color="auto"/>
        <w:right w:val="none" w:sz="0" w:space="0" w:color="auto"/>
      </w:divBdr>
    </w:div>
    <w:div w:id="1443836583">
      <w:bodyDiv w:val="1"/>
      <w:marLeft w:val="0"/>
      <w:marRight w:val="0"/>
      <w:marTop w:val="0"/>
      <w:marBottom w:val="0"/>
      <w:divBdr>
        <w:top w:val="none" w:sz="0" w:space="0" w:color="auto"/>
        <w:left w:val="none" w:sz="0" w:space="0" w:color="auto"/>
        <w:bottom w:val="none" w:sz="0" w:space="0" w:color="auto"/>
        <w:right w:val="none" w:sz="0" w:space="0" w:color="auto"/>
      </w:divBdr>
    </w:div>
    <w:div w:id="1461075742">
      <w:bodyDiv w:val="1"/>
      <w:marLeft w:val="0"/>
      <w:marRight w:val="0"/>
      <w:marTop w:val="0"/>
      <w:marBottom w:val="0"/>
      <w:divBdr>
        <w:top w:val="none" w:sz="0" w:space="0" w:color="auto"/>
        <w:left w:val="none" w:sz="0" w:space="0" w:color="auto"/>
        <w:bottom w:val="none" w:sz="0" w:space="0" w:color="auto"/>
        <w:right w:val="none" w:sz="0" w:space="0" w:color="auto"/>
      </w:divBdr>
    </w:div>
    <w:div w:id="1462923242">
      <w:bodyDiv w:val="1"/>
      <w:marLeft w:val="0"/>
      <w:marRight w:val="0"/>
      <w:marTop w:val="0"/>
      <w:marBottom w:val="0"/>
      <w:divBdr>
        <w:top w:val="none" w:sz="0" w:space="0" w:color="auto"/>
        <w:left w:val="none" w:sz="0" w:space="0" w:color="auto"/>
        <w:bottom w:val="none" w:sz="0" w:space="0" w:color="auto"/>
        <w:right w:val="none" w:sz="0" w:space="0" w:color="auto"/>
      </w:divBdr>
    </w:div>
    <w:div w:id="1465464653">
      <w:bodyDiv w:val="1"/>
      <w:marLeft w:val="0"/>
      <w:marRight w:val="0"/>
      <w:marTop w:val="0"/>
      <w:marBottom w:val="0"/>
      <w:divBdr>
        <w:top w:val="none" w:sz="0" w:space="0" w:color="auto"/>
        <w:left w:val="none" w:sz="0" w:space="0" w:color="auto"/>
        <w:bottom w:val="none" w:sz="0" w:space="0" w:color="auto"/>
        <w:right w:val="none" w:sz="0" w:space="0" w:color="auto"/>
      </w:divBdr>
    </w:div>
    <w:div w:id="1471750858">
      <w:bodyDiv w:val="1"/>
      <w:marLeft w:val="0"/>
      <w:marRight w:val="0"/>
      <w:marTop w:val="0"/>
      <w:marBottom w:val="0"/>
      <w:divBdr>
        <w:top w:val="none" w:sz="0" w:space="0" w:color="auto"/>
        <w:left w:val="none" w:sz="0" w:space="0" w:color="auto"/>
        <w:bottom w:val="none" w:sz="0" w:space="0" w:color="auto"/>
        <w:right w:val="none" w:sz="0" w:space="0" w:color="auto"/>
      </w:divBdr>
    </w:div>
    <w:div w:id="1479568734">
      <w:bodyDiv w:val="1"/>
      <w:marLeft w:val="0"/>
      <w:marRight w:val="0"/>
      <w:marTop w:val="0"/>
      <w:marBottom w:val="0"/>
      <w:divBdr>
        <w:top w:val="none" w:sz="0" w:space="0" w:color="auto"/>
        <w:left w:val="none" w:sz="0" w:space="0" w:color="auto"/>
        <w:bottom w:val="none" w:sz="0" w:space="0" w:color="auto"/>
        <w:right w:val="none" w:sz="0" w:space="0" w:color="auto"/>
      </w:divBdr>
    </w:div>
    <w:div w:id="1493329898">
      <w:bodyDiv w:val="1"/>
      <w:marLeft w:val="0"/>
      <w:marRight w:val="0"/>
      <w:marTop w:val="0"/>
      <w:marBottom w:val="0"/>
      <w:divBdr>
        <w:top w:val="none" w:sz="0" w:space="0" w:color="auto"/>
        <w:left w:val="none" w:sz="0" w:space="0" w:color="auto"/>
        <w:bottom w:val="none" w:sz="0" w:space="0" w:color="auto"/>
        <w:right w:val="none" w:sz="0" w:space="0" w:color="auto"/>
      </w:divBdr>
    </w:div>
    <w:div w:id="1495104344">
      <w:bodyDiv w:val="1"/>
      <w:marLeft w:val="0"/>
      <w:marRight w:val="0"/>
      <w:marTop w:val="0"/>
      <w:marBottom w:val="0"/>
      <w:divBdr>
        <w:top w:val="none" w:sz="0" w:space="0" w:color="auto"/>
        <w:left w:val="none" w:sz="0" w:space="0" w:color="auto"/>
        <w:bottom w:val="none" w:sz="0" w:space="0" w:color="auto"/>
        <w:right w:val="none" w:sz="0" w:space="0" w:color="auto"/>
      </w:divBdr>
    </w:div>
    <w:div w:id="1498692112">
      <w:bodyDiv w:val="1"/>
      <w:marLeft w:val="0"/>
      <w:marRight w:val="0"/>
      <w:marTop w:val="0"/>
      <w:marBottom w:val="0"/>
      <w:divBdr>
        <w:top w:val="none" w:sz="0" w:space="0" w:color="auto"/>
        <w:left w:val="none" w:sz="0" w:space="0" w:color="auto"/>
        <w:bottom w:val="none" w:sz="0" w:space="0" w:color="auto"/>
        <w:right w:val="none" w:sz="0" w:space="0" w:color="auto"/>
      </w:divBdr>
    </w:div>
    <w:div w:id="1501387001">
      <w:bodyDiv w:val="1"/>
      <w:marLeft w:val="0"/>
      <w:marRight w:val="0"/>
      <w:marTop w:val="0"/>
      <w:marBottom w:val="0"/>
      <w:divBdr>
        <w:top w:val="none" w:sz="0" w:space="0" w:color="auto"/>
        <w:left w:val="none" w:sz="0" w:space="0" w:color="auto"/>
        <w:bottom w:val="none" w:sz="0" w:space="0" w:color="auto"/>
        <w:right w:val="none" w:sz="0" w:space="0" w:color="auto"/>
      </w:divBdr>
    </w:div>
    <w:div w:id="1505509950">
      <w:bodyDiv w:val="1"/>
      <w:marLeft w:val="0"/>
      <w:marRight w:val="0"/>
      <w:marTop w:val="0"/>
      <w:marBottom w:val="0"/>
      <w:divBdr>
        <w:top w:val="none" w:sz="0" w:space="0" w:color="auto"/>
        <w:left w:val="none" w:sz="0" w:space="0" w:color="auto"/>
        <w:bottom w:val="none" w:sz="0" w:space="0" w:color="auto"/>
        <w:right w:val="none" w:sz="0" w:space="0" w:color="auto"/>
      </w:divBdr>
    </w:div>
    <w:div w:id="1514031058">
      <w:bodyDiv w:val="1"/>
      <w:marLeft w:val="0"/>
      <w:marRight w:val="0"/>
      <w:marTop w:val="0"/>
      <w:marBottom w:val="0"/>
      <w:divBdr>
        <w:top w:val="none" w:sz="0" w:space="0" w:color="auto"/>
        <w:left w:val="none" w:sz="0" w:space="0" w:color="auto"/>
        <w:bottom w:val="none" w:sz="0" w:space="0" w:color="auto"/>
        <w:right w:val="none" w:sz="0" w:space="0" w:color="auto"/>
      </w:divBdr>
    </w:div>
    <w:div w:id="1514756998">
      <w:bodyDiv w:val="1"/>
      <w:marLeft w:val="0"/>
      <w:marRight w:val="0"/>
      <w:marTop w:val="0"/>
      <w:marBottom w:val="0"/>
      <w:divBdr>
        <w:top w:val="none" w:sz="0" w:space="0" w:color="auto"/>
        <w:left w:val="none" w:sz="0" w:space="0" w:color="auto"/>
        <w:bottom w:val="none" w:sz="0" w:space="0" w:color="auto"/>
        <w:right w:val="none" w:sz="0" w:space="0" w:color="auto"/>
      </w:divBdr>
    </w:div>
    <w:div w:id="1516648585">
      <w:bodyDiv w:val="1"/>
      <w:marLeft w:val="0"/>
      <w:marRight w:val="0"/>
      <w:marTop w:val="0"/>
      <w:marBottom w:val="0"/>
      <w:divBdr>
        <w:top w:val="none" w:sz="0" w:space="0" w:color="auto"/>
        <w:left w:val="none" w:sz="0" w:space="0" w:color="auto"/>
        <w:bottom w:val="none" w:sz="0" w:space="0" w:color="auto"/>
        <w:right w:val="none" w:sz="0" w:space="0" w:color="auto"/>
      </w:divBdr>
    </w:div>
    <w:div w:id="1518736845">
      <w:bodyDiv w:val="1"/>
      <w:marLeft w:val="0"/>
      <w:marRight w:val="0"/>
      <w:marTop w:val="0"/>
      <w:marBottom w:val="0"/>
      <w:divBdr>
        <w:top w:val="none" w:sz="0" w:space="0" w:color="auto"/>
        <w:left w:val="none" w:sz="0" w:space="0" w:color="auto"/>
        <w:bottom w:val="none" w:sz="0" w:space="0" w:color="auto"/>
        <w:right w:val="none" w:sz="0" w:space="0" w:color="auto"/>
      </w:divBdr>
    </w:div>
    <w:div w:id="1525241905">
      <w:bodyDiv w:val="1"/>
      <w:marLeft w:val="0"/>
      <w:marRight w:val="0"/>
      <w:marTop w:val="0"/>
      <w:marBottom w:val="0"/>
      <w:divBdr>
        <w:top w:val="none" w:sz="0" w:space="0" w:color="auto"/>
        <w:left w:val="none" w:sz="0" w:space="0" w:color="auto"/>
        <w:bottom w:val="none" w:sz="0" w:space="0" w:color="auto"/>
        <w:right w:val="none" w:sz="0" w:space="0" w:color="auto"/>
      </w:divBdr>
    </w:div>
    <w:div w:id="1529876845">
      <w:bodyDiv w:val="1"/>
      <w:marLeft w:val="0"/>
      <w:marRight w:val="0"/>
      <w:marTop w:val="0"/>
      <w:marBottom w:val="0"/>
      <w:divBdr>
        <w:top w:val="none" w:sz="0" w:space="0" w:color="auto"/>
        <w:left w:val="none" w:sz="0" w:space="0" w:color="auto"/>
        <w:bottom w:val="none" w:sz="0" w:space="0" w:color="auto"/>
        <w:right w:val="none" w:sz="0" w:space="0" w:color="auto"/>
      </w:divBdr>
    </w:div>
    <w:div w:id="1529951684">
      <w:bodyDiv w:val="1"/>
      <w:marLeft w:val="0"/>
      <w:marRight w:val="0"/>
      <w:marTop w:val="0"/>
      <w:marBottom w:val="0"/>
      <w:divBdr>
        <w:top w:val="none" w:sz="0" w:space="0" w:color="auto"/>
        <w:left w:val="none" w:sz="0" w:space="0" w:color="auto"/>
        <w:bottom w:val="none" w:sz="0" w:space="0" w:color="auto"/>
        <w:right w:val="none" w:sz="0" w:space="0" w:color="auto"/>
      </w:divBdr>
    </w:div>
    <w:div w:id="1533806638">
      <w:bodyDiv w:val="1"/>
      <w:marLeft w:val="0"/>
      <w:marRight w:val="0"/>
      <w:marTop w:val="0"/>
      <w:marBottom w:val="0"/>
      <w:divBdr>
        <w:top w:val="none" w:sz="0" w:space="0" w:color="auto"/>
        <w:left w:val="none" w:sz="0" w:space="0" w:color="auto"/>
        <w:bottom w:val="none" w:sz="0" w:space="0" w:color="auto"/>
        <w:right w:val="none" w:sz="0" w:space="0" w:color="auto"/>
      </w:divBdr>
    </w:div>
    <w:div w:id="1540051479">
      <w:bodyDiv w:val="1"/>
      <w:marLeft w:val="0"/>
      <w:marRight w:val="0"/>
      <w:marTop w:val="0"/>
      <w:marBottom w:val="0"/>
      <w:divBdr>
        <w:top w:val="none" w:sz="0" w:space="0" w:color="auto"/>
        <w:left w:val="none" w:sz="0" w:space="0" w:color="auto"/>
        <w:bottom w:val="none" w:sz="0" w:space="0" w:color="auto"/>
        <w:right w:val="none" w:sz="0" w:space="0" w:color="auto"/>
      </w:divBdr>
    </w:div>
    <w:div w:id="1540899720">
      <w:bodyDiv w:val="1"/>
      <w:marLeft w:val="0"/>
      <w:marRight w:val="0"/>
      <w:marTop w:val="0"/>
      <w:marBottom w:val="0"/>
      <w:divBdr>
        <w:top w:val="none" w:sz="0" w:space="0" w:color="auto"/>
        <w:left w:val="none" w:sz="0" w:space="0" w:color="auto"/>
        <w:bottom w:val="none" w:sz="0" w:space="0" w:color="auto"/>
        <w:right w:val="none" w:sz="0" w:space="0" w:color="auto"/>
      </w:divBdr>
    </w:div>
    <w:div w:id="1541240979">
      <w:bodyDiv w:val="1"/>
      <w:marLeft w:val="0"/>
      <w:marRight w:val="0"/>
      <w:marTop w:val="0"/>
      <w:marBottom w:val="0"/>
      <w:divBdr>
        <w:top w:val="none" w:sz="0" w:space="0" w:color="auto"/>
        <w:left w:val="none" w:sz="0" w:space="0" w:color="auto"/>
        <w:bottom w:val="none" w:sz="0" w:space="0" w:color="auto"/>
        <w:right w:val="none" w:sz="0" w:space="0" w:color="auto"/>
      </w:divBdr>
    </w:div>
    <w:div w:id="1544558610">
      <w:bodyDiv w:val="1"/>
      <w:marLeft w:val="0"/>
      <w:marRight w:val="0"/>
      <w:marTop w:val="0"/>
      <w:marBottom w:val="0"/>
      <w:divBdr>
        <w:top w:val="none" w:sz="0" w:space="0" w:color="auto"/>
        <w:left w:val="none" w:sz="0" w:space="0" w:color="auto"/>
        <w:bottom w:val="none" w:sz="0" w:space="0" w:color="auto"/>
        <w:right w:val="none" w:sz="0" w:space="0" w:color="auto"/>
      </w:divBdr>
    </w:div>
    <w:div w:id="1547448535">
      <w:bodyDiv w:val="1"/>
      <w:marLeft w:val="0"/>
      <w:marRight w:val="0"/>
      <w:marTop w:val="0"/>
      <w:marBottom w:val="0"/>
      <w:divBdr>
        <w:top w:val="none" w:sz="0" w:space="0" w:color="auto"/>
        <w:left w:val="none" w:sz="0" w:space="0" w:color="auto"/>
        <w:bottom w:val="none" w:sz="0" w:space="0" w:color="auto"/>
        <w:right w:val="none" w:sz="0" w:space="0" w:color="auto"/>
      </w:divBdr>
    </w:div>
    <w:div w:id="1548564027">
      <w:bodyDiv w:val="1"/>
      <w:marLeft w:val="0"/>
      <w:marRight w:val="0"/>
      <w:marTop w:val="0"/>
      <w:marBottom w:val="0"/>
      <w:divBdr>
        <w:top w:val="none" w:sz="0" w:space="0" w:color="auto"/>
        <w:left w:val="none" w:sz="0" w:space="0" w:color="auto"/>
        <w:bottom w:val="none" w:sz="0" w:space="0" w:color="auto"/>
        <w:right w:val="none" w:sz="0" w:space="0" w:color="auto"/>
      </w:divBdr>
    </w:div>
    <w:div w:id="1552378242">
      <w:bodyDiv w:val="1"/>
      <w:marLeft w:val="0"/>
      <w:marRight w:val="0"/>
      <w:marTop w:val="0"/>
      <w:marBottom w:val="0"/>
      <w:divBdr>
        <w:top w:val="none" w:sz="0" w:space="0" w:color="auto"/>
        <w:left w:val="none" w:sz="0" w:space="0" w:color="auto"/>
        <w:bottom w:val="none" w:sz="0" w:space="0" w:color="auto"/>
        <w:right w:val="none" w:sz="0" w:space="0" w:color="auto"/>
      </w:divBdr>
    </w:div>
    <w:div w:id="1554734636">
      <w:bodyDiv w:val="1"/>
      <w:marLeft w:val="0"/>
      <w:marRight w:val="0"/>
      <w:marTop w:val="0"/>
      <w:marBottom w:val="0"/>
      <w:divBdr>
        <w:top w:val="none" w:sz="0" w:space="0" w:color="auto"/>
        <w:left w:val="none" w:sz="0" w:space="0" w:color="auto"/>
        <w:bottom w:val="none" w:sz="0" w:space="0" w:color="auto"/>
        <w:right w:val="none" w:sz="0" w:space="0" w:color="auto"/>
      </w:divBdr>
    </w:div>
    <w:div w:id="1555265835">
      <w:bodyDiv w:val="1"/>
      <w:marLeft w:val="0"/>
      <w:marRight w:val="0"/>
      <w:marTop w:val="0"/>
      <w:marBottom w:val="0"/>
      <w:divBdr>
        <w:top w:val="none" w:sz="0" w:space="0" w:color="auto"/>
        <w:left w:val="none" w:sz="0" w:space="0" w:color="auto"/>
        <w:bottom w:val="none" w:sz="0" w:space="0" w:color="auto"/>
        <w:right w:val="none" w:sz="0" w:space="0" w:color="auto"/>
      </w:divBdr>
    </w:div>
    <w:div w:id="1556698858">
      <w:bodyDiv w:val="1"/>
      <w:marLeft w:val="0"/>
      <w:marRight w:val="0"/>
      <w:marTop w:val="0"/>
      <w:marBottom w:val="0"/>
      <w:divBdr>
        <w:top w:val="none" w:sz="0" w:space="0" w:color="auto"/>
        <w:left w:val="none" w:sz="0" w:space="0" w:color="auto"/>
        <w:bottom w:val="none" w:sz="0" w:space="0" w:color="auto"/>
        <w:right w:val="none" w:sz="0" w:space="0" w:color="auto"/>
      </w:divBdr>
    </w:div>
    <w:div w:id="1558661054">
      <w:bodyDiv w:val="1"/>
      <w:marLeft w:val="0"/>
      <w:marRight w:val="0"/>
      <w:marTop w:val="0"/>
      <w:marBottom w:val="0"/>
      <w:divBdr>
        <w:top w:val="none" w:sz="0" w:space="0" w:color="auto"/>
        <w:left w:val="none" w:sz="0" w:space="0" w:color="auto"/>
        <w:bottom w:val="none" w:sz="0" w:space="0" w:color="auto"/>
        <w:right w:val="none" w:sz="0" w:space="0" w:color="auto"/>
      </w:divBdr>
    </w:div>
    <w:div w:id="1562671366">
      <w:bodyDiv w:val="1"/>
      <w:marLeft w:val="0"/>
      <w:marRight w:val="0"/>
      <w:marTop w:val="0"/>
      <w:marBottom w:val="0"/>
      <w:divBdr>
        <w:top w:val="none" w:sz="0" w:space="0" w:color="auto"/>
        <w:left w:val="none" w:sz="0" w:space="0" w:color="auto"/>
        <w:bottom w:val="none" w:sz="0" w:space="0" w:color="auto"/>
        <w:right w:val="none" w:sz="0" w:space="0" w:color="auto"/>
      </w:divBdr>
    </w:div>
    <w:div w:id="1563373397">
      <w:bodyDiv w:val="1"/>
      <w:marLeft w:val="0"/>
      <w:marRight w:val="0"/>
      <w:marTop w:val="0"/>
      <w:marBottom w:val="0"/>
      <w:divBdr>
        <w:top w:val="none" w:sz="0" w:space="0" w:color="auto"/>
        <w:left w:val="none" w:sz="0" w:space="0" w:color="auto"/>
        <w:bottom w:val="none" w:sz="0" w:space="0" w:color="auto"/>
        <w:right w:val="none" w:sz="0" w:space="0" w:color="auto"/>
      </w:divBdr>
    </w:div>
    <w:div w:id="1574437619">
      <w:bodyDiv w:val="1"/>
      <w:marLeft w:val="0"/>
      <w:marRight w:val="0"/>
      <w:marTop w:val="0"/>
      <w:marBottom w:val="0"/>
      <w:divBdr>
        <w:top w:val="none" w:sz="0" w:space="0" w:color="auto"/>
        <w:left w:val="none" w:sz="0" w:space="0" w:color="auto"/>
        <w:bottom w:val="none" w:sz="0" w:space="0" w:color="auto"/>
        <w:right w:val="none" w:sz="0" w:space="0" w:color="auto"/>
      </w:divBdr>
    </w:div>
    <w:div w:id="1583953972">
      <w:bodyDiv w:val="1"/>
      <w:marLeft w:val="0"/>
      <w:marRight w:val="0"/>
      <w:marTop w:val="0"/>
      <w:marBottom w:val="0"/>
      <w:divBdr>
        <w:top w:val="none" w:sz="0" w:space="0" w:color="auto"/>
        <w:left w:val="none" w:sz="0" w:space="0" w:color="auto"/>
        <w:bottom w:val="none" w:sz="0" w:space="0" w:color="auto"/>
        <w:right w:val="none" w:sz="0" w:space="0" w:color="auto"/>
      </w:divBdr>
    </w:div>
    <w:div w:id="1588423714">
      <w:bodyDiv w:val="1"/>
      <w:marLeft w:val="0"/>
      <w:marRight w:val="0"/>
      <w:marTop w:val="0"/>
      <w:marBottom w:val="0"/>
      <w:divBdr>
        <w:top w:val="none" w:sz="0" w:space="0" w:color="auto"/>
        <w:left w:val="none" w:sz="0" w:space="0" w:color="auto"/>
        <w:bottom w:val="none" w:sz="0" w:space="0" w:color="auto"/>
        <w:right w:val="none" w:sz="0" w:space="0" w:color="auto"/>
      </w:divBdr>
    </w:div>
    <w:div w:id="1596941469">
      <w:bodyDiv w:val="1"/>
      <w:marLeft w:val="0"/>
      <w:marRight w:val="0"/>
      <w:marTop w:val="0"/>
      <w:marBottom w:val="0"/>
      <w:divBdr>
        <w:top w:val="none" w:sz="0" w:space="0" w:color="auto"/>
        <w:left w:val="none" w:sz="0" w:space="0" w:color="auto"/>
        <w:bottom w:val="none" w:sz="0" w:space="0" w:color="auto"/>
        <w:right w:val="none" w:sz="0" w:space="0" w:color="auto"/>
      </w:divBdr>
    </w:div>
    <w:div w:id="1604337226">
      <w:bodyDiv w:val="1"/>
      <w:marLeft w:val="0"/>
      <w:marRight w:val="0"/>
      <w:marTop w:val="0"/>
      <w:marBottom w:val="0"/>
      <w:divBdr>
        <w:top w:val="none" w:sz="0" w:space="0" w:color="auto"/>
        <w:left w:val="none" w:sz="0" w:space="0" w:color="auto"/>
        <w:bottom w:val="none" w:sz="0" w:space="0" w:color="auto"/>
        <w:right w:val="none" w:sz="0" w:space="0" w:color="auto"/>
      </w:divBdr>
    </w:div>
    <w:div w:id="1612861136">
      <w:bodyDiv w:val="1"/>
      <w:marLeft w:val="0"/>
      <w:marRight w:val="0"/>
      <w:marTop w:val="0"/>
      <w:marBottom w:val="0"/>
      <w:divBdr>
        <w:top w:val="none" w:sz="0" w:space="0" w:color="auto"/>
        <w:left w:val="none" w:sz="0" w:space="0" w:color="auto"/>
        <w:bottom w:val="none" w:sz="0" w:space="0" w:color="auto"/>
        <w:right w:val="none" w:sz="0" w:space="0" w:color="auto"/>
      </w:divBdr>
    </w:div>
    <w:div w:id="1635914388">
      <w:bodyDiv w:val="1"/>
      <w:marLeft w:val="0"/>
      <w:marRight w:val="0"/>
      <w:marTop w:val="0"/>
      <w:marBottom w:val="0"/>
      <w:divBdr>
        <w:top w:val="none" w:sz="0" w:space="0" w:color="auto"/>
        <w:left w:val="none" w:sz="0" w:space="0" w:color="auto"/>
        <w:bottom w:val="none" w:sz="0" w:space="0" w:color="auto"/>
        <w:right w:val="none" w:sz="0" w:space="0" w:color="auto"/>
      </w:divBdr>
    </w:div>
    <w:div w:id="1636718572">
      <w:bodyDiv w:val="1"/>
      <w:marLeft w:val="0"/>
      <w:marRight w:val="0"/>
      <w:marTop w:val="0"/>
      <w:marBottom w:val="0"/>
      <w:divBdr>
        <w:top w:val="none" w:sz="0" w:space="0" w:color="auto"/>
        <w:left w:val="none" w:sz="0" w:space="0" w:color="auto"/>
        <w:bottom w:val="none" w:sz="0" w:space="0" w:color="auto"/>
        <w:right w:val="none" w:sz="0" w:space="0" w:color="auto"/>
      </w:divBdr>
    </w:div>
    <w:div w:id="1637176401">
      <w:bodyDiv w:val="1"/>
      <w:marLeft w:val="0"/>
      <w:marRight w:val="0"/>
      <w:marTop w:val="0"/>
      <w:marBottom w:val="0"/>
      <w:divBdr>
        <w:top w:val="none" w:sz="0" w:space="0" w:color="auto"/>
        <w:left w:val="none" w:sz="0" w:space="0" w:color="auto"/>
        <w:bottom w:val="none" w:sz="0" w:space="0" w:color="auto"/>
        <w:right w:val="none" w:sz="0" w:space="0" w:color="auto"/>
      </w:divBdr>
    </w:div>
    <w:div w:id="1642808243">
      <w:bodyDiv w:val="1"/>
      <w:marLeft w:val="0"/>
      <w:marRight w:val="0"/>
      <w:marTop w:val="0"/>
      <w:marBottom w:val="0"/>
      <w:divBdr>
        <w:top w:val="none" w:sz="0" w:space="0" w:color="auto"/>
        <w:left w:val="none" w:sz="0" w:space="0" w:color="auto"/>
        <w:bottom w:val="none" w:sz="0" w:space="0" w:color="auto"/>
        <w:right w:val="none" w:sz="0" w:space="0" w:color="auto"/>
      </w:divBdr>
    </w:div>
    <w:div w:id="1644852681">
      <w:bodyDiv w:val="1"/>
      <w:marLeft w:val="0"/>
      <w:marRight w:val="0"/>
      <w:marTop w:val="0"/>
      <w:marBottom w:val="0"/>
      <w:divBdr>
        <w:top w:val="none" w:sz="0" w:space="0" w:color="auto"/>
        <w:left w:val="none" w:sz="0" w:space="0" w:color="auto"/>
        <w:bottom w:val="none" w:sz="0" w:space="0" w:color="auto"/>
        <w:right w:val="none" w:sz="0" w:space="0" w:color="auto"/>
      </w:divBdr>
    </w:div>
    <w:div w:id="1648320758">
      <w:bodyDiv w:val="1"/>
      <w:marLeft w:val="0"/>
      <w:marRight w:val="0"/>
      <w:marTop w:val="0"/>
      <w:marBottom w:val="0"/>
      <w:divBdr>
        <w:top w:val="none" w:sz="0" w:space="0" w:color="auto"/>
        <w:left w:val="none" w:sz="0" w:space="0" w:color="auto"/>
        <w:bottom w:val="none" w:sz="0" w:space="0" w:color="auto"/>
        <w:right w:val="none" w:sz="0" w:space="0" w:color="auto"/>
      </w:divBdr>
    </w:div>
    <w:div w:id="1648436058">
      <w:bodyDiv w:val="1"/>
      <w:marLeft w:val="0"/>
      <w:marRight w:val="0"/>
      <w:marTop w:val="0"/>
      <w:marBottom w:val="0"/>
      <w:divBdr>
        <w:top w:val="none" w:sz="0" w:space="0" w:color="auto"/>
        <w:left w:val="none" w:sz="0" w:space="0" w:color="auto"/>
        <w:bottom w:val="none" w:sz="0" w:space="0" w:color="auto"/>
        <w:right w:val="none" w:sz="0" w:space="0" w:color="auto"/>
      </w:divBdr>
    </w:div>
    <w:div w:id="1650860045">
      <w:bodyDiv w:val="1"/>
      <w:marLeft w:val="0"/>
      <w:marRight w:val="0"/>
      <w:marTop w:val="0"/>
      <w:marBottom w:val="0"/>
      <w:divBdr>
        <w:top w:val="none" w:sz="0" w:space="0" w:color="auto"/>
        <w:left w:val="none" w:sz="0" w:space="0" w:color="auto"/>
        <w:bottom w:val="none" w:sz="0" w:space="0" w:color="auto"/>
        <w:right w:val="none" w:sz="0" w:space="0" w:color="auto"/>
      </w:divBdr>
    </w:div>
    <w:div w:id="1652446821">
      <w:bodyDiv w:val="1"/>
      <w:marLeft w:val="0"/>
      <w:marRight w:val="0"/>
      <w:marTop w:val="0"/>
      <w:marBottom w:val="0"/>
      <w:divBdr>
        <w:top w:val="none" w:sz="0" w:space="0" w:color="auto"/>
        <w:left w:val="none" w:sz="0" w:space="0" w:color="auto"/>
        <w:bottom w:val="none" w:sz="0" w:space="0" w:color="auto"/>
        <w:right w:val="none" w:sz="0" w:space="0" w:color="auto"/>
      </w:divBdr>
    </w:div>
    <w:div w:id="1663775418">
      <w:bodyDiv w:val="1"/>
      <w:marLeft w:val="0"/>
      <w:marRight w:val="0"/>
      <w:marTop w:val="0"/>
      <w:marBottom w:val="0"/>
      <w:divBdr>
        <w:top w:val="none" w:sz="0" w:space="0" w:color="auto"/>
        <w:left w:val="none" w:sz="0" w:space="0" w:color="auto"/>
        <w:bottom w:val="none" w:sz="0" w:space="0" w:color="auto"/>
        <w:right w:val="none" w:sz="0" w:space="0" w:color="auto"/>
      </w:divBdr>
    </w:div>
    <w:div w:id="1667126503">
      <w:bodyDiv w:val="1"/>
      <w:marLeft w:val="0"/>
      <w:marRight w:val="0"/>
      <w:marTop w:val="0"/>
      <w:marBottom w:val="0"/>
      <w:divBdr>
        <w:top w:val="none" w:sz="0" w:space="0" w:color="auto"/>
        <w:left w:val="none" w:sz="0" w:space="0" w:color="auto"/>
        <w:bottom w:val="none" w:sz="0" w:space="0" w:color="auto"/>
        <w:right w:val="none" w:sz="0" w:space="0" w:color="auto"/>
      </w:divBdr>
    </w:div>
    <w:div w:id="1667170610">
      <w:bodyDiv w:val="1"/>
      <w:marLeft w:val="0"/>
      <w:marRight w:val="0"/>
      <w:marTop w:val="0"/>
      <w:marBottom w:val="0"/>
      <w:divBdr>
        <w:top w:val="none" w:sz="0" w:space="0" w:color="auto"/>
        <w:left w:val="none" w:sz="0" w:space="0" w:color="auto"/>
        <w:bottom w:val="none" w:sz="0" w:space="0" w:color="auto"/>
        <w:right w:val="none" w:sz="0" w:space="0" w:color="auto"/>
      </w:divBdr>
    </w:div>
    <w:div w:id="1669475854">
      <w:bodyDiv w:val="1"/>
      <w:marLeft w:val="0"/>
      <w:marRight w:val="0"/>
      <w:marTop w:val="0"/>
      <w:marBottom w:val="0"/>
      <w:divBdr>
        <w:top w:val="none" w:sz="0" w:space="0" w:color="auto"/>
        <w:left w:val="none" w:sz="0" w:space="0" w:color="auto"/>
        <w:bottom w:val="none" w:sz="0" w:space="0" w:color="auto"/>
        <w:right w:val="none" w:sz="0" w:space="0" w:color="auto"/>
      </w:divBdr>
    </w:div>
    <w:div w:id="1669553519">
      <w:bodyDiv w:val="1"/>
      <w:marLeft w:val="0"/>
      <w:marRight w:val="0"/>
      <w:marTop w:val="0"/>
      <w:marBottom w:val="0"/>
      <w:divBdr>
        <w:top w:val="none" w:sz="0" w:space="0" w:color="auto"/>
        <w:left w:val="none" w:sz="0" w:space="0" w:color="auto"/>
        <w:bottom w:val="none" w:sz="0" w:space="0" w:color="auto"/>
        <w:right w:val="none" w:sz="0" w:space="0" w:color="auto"/>
      </w:divBdr>
    </w:div>
    <w:div w:id="1674911289">
      <w:bodyDiv w:val="1"/>
      <w:marLeft w:val="0"/>
      <w:marRight w:val="0"/>
      <w:marTop w:val="0"/>
      <w:marBottom w:val="0"/>
      <w:divBdr>
        <w:top w:val="none" w:sz="0" w:space="0" w:color="auto"/>
        <w:left w:val="none" w:sz="0" w:space="0" w:color="auto"/>
        <w:bottom w:val="none" w:sz="0" w:space="0" w:color="auto"/>
        <w:right w:val="none" w:sz="0" w:space="0" w:color="auto"/>
      </w:divBdr>
    </w:div>
    <w:div w:id="1675062422">
      <w:bodyDiv w:val="1"/>
      <w:marLeft w:val="0"/>
      <w:marRight w:val="0"/>
      <w:marTop w:val="0"/>
      <w:marBottom w:val="0"/>
      <w:divBdr>
        <w:top w:val="none" w:sz="0" w:space="0" w:color="auto"/>
        <w:left w:val="none" w:sz="0" w:space="0" w:color="auto"/>
        <w:bottom w:val="none" w:sz="0" w:space="0" w:color="auto"/>
        <w:right w:val="none" w:sz="0" w:space="0" w:color="auto"/>
      </w:divBdr>
    </w:div>
    <w:div w:id="1685013240">
      <w:bodyDiv w:val="1"/>
      <w:marLeft w:val="0"/>
      <w:marRight w:val="0"/>
      <w:marTop w:val="0"/>
      <w:marBottom w:val="0"/>
      <w:divBdr>
        <w:top w:val="none" w:sz="0" w:space="0" w:color="auto"/>
        <w:left w:val="none" w:sz="0" w:space="0" w:color="auto"/>
        <w:bottom w:val="none" w:sz="0" w:space="0" w:color="auto"/>
        <w:right w:val="none" w:sz="0" w:space="0" w:color="auto"/>
      </w:divBdr>
    </w:div>
    <w:div w:id="1703551988">
      <w:bodyDiv w:val="1"/>
      <w:marLeft w:val="0"/>
      <w:marRight w:val="0"/>
      <w:marTop w:val="0"/>
      <w:marBottom w:val="0"/>
      <w:divBdr>
        <w:top w:val="none" w:sz="0" w:space="0" w:color="auto"/>
        <w:left w:val="none" w:sz="0" w:space="0" w:color="auto"/>
        <w:bottom w:val="none" w:sz="0" w:space="0" w:color="auto"/>
        <w:right w:val="none" w:sz="0" w:space="0" w:color="auto"/>
      </w:divBdr>
    </w:div>
    <w:div w:id="1716350685">
      <w:bodyDiv w:val="1"/>
      <w:marLeft w:val="0"/>
      <w:marRight w:val="0"/>
      <w:marTop w:val="0"/>
      <w:marBottom w:val="0"/>
      <w:divBdr>
        <w:top w:val="none" w:sz="0" w:space="0" w:color="auto"/>
        <w:left w:val="none" w:sz="0" w:space="0" w:color="auto"/>
        <w:bottom w:val="none" w:sz="0" w:space="0" w:color="auto"/>
        <w:right w:val="none" w:sz="0" w:space="0" w:color="auto"/>
      </w:divBdr>
    </w:div>
    <w:div w:id="1720280123">
      <w:bodyDiv w:val="1"/>
      <w:marLeft w:val="0"/>
      <w:marRight w:val="0"/>
      <w:marTop w:val="0"/>
      <w:marBottom w:val="0"/>
      <w:divBdr>
        <w:top w:val="none" w:sz="0" w:space="0" w:color="auto"/>
        <w:left w:val="none" w:sz="0" w:space="0" w:color="auto"/>
        <w:bottom w:val="none" w:sz="0" w:space="0" w:color="auto"/>
        <w:right w:val="none" w:sz="0" w:space="0" w:color="auto"/>
      </w:divBdr>
    </w:div>
    <w:div w:id="1722708310">
      <w:bodyDiv w:val="1"/>
      <w:marLeft w:val="0"/>
      <w:marRight w:val="0"/>
      <w:marTop w:val="0"/>
      <w:marBottom w:val="0"/>
      <w:divBdr>
        <w:top w:val="none" w:sz="0" w:space="0" w:color="auto"/>
        <w:left w:val="none" w:sz="0" w:space="0" w:color="auto"/>
        <w:bottom w:val="none" w:sz="0" w:space="0" w:color="auto"/>
        <w:right w:val="none" w:sz="0" w:space="0" w:color="auto"/>
      </w:divBdr>
    </w:div>
    <w:div w:id="1722747824">
      <w:bodyDiv w:val="1"/>
      <w:marLeft w:val="0"/>
      <w:marRight w:val="0"/>
      <w:marTop w:val="0"/>
      <w:marBottom w:val="0"/>
      <w:divBdr>
        <w:top w:val="none" w:sz="0" w:space="0" w:color="auto"/>
        <w:left w:val="none" w:sz="0" w:space="0" w:color="auto"/>
        <w:bottom w:val="none" w:sz="0" w:space="0" w:color="auto"/>
        <w:right w:val="none" w:sz="0" w:space="0" w:color="auto"/>
      </w:divBdr>
    </w:div>
    <w:div w:id="1723823015">
      <w:bodyDiv w:val="1"/>
      <w:marLeft w:val="0"/>
      <w:marRight w:val="0"/>
      <w:marTop w:val="0"/>
      <w:marBottom w:val="0"/>
      <w:divBdr>
        <w:top w:val="none" w:sz="0" w:space="0" w:color="auto"/>
        <w:left w:val="none" w:sz="0" w:space="0" w:color="auto"/>
        <w:bottom w:val="none" w:sz="0" w:space="0" w:color="auto"/>
        <w:right w:val="none" w:sz="0" w:space="0" w:color="auto"/>
      </w:divBdr>
    </w:div>
    <w:div w:id="1728996309">
      <w:bodyDiv w:val="1"/>
      <w:marLeft w:val="0"/>
      <w:marRight w:val="0"/>
      <w:marTop w:val="0"/>
      <w:marBottom w:val="0"/>
      <w:divBdr>
        <w:top w:val="none" w:sz="0" w:space="0" w:color="auto"/>
        <w:left w:val="none" w:sz="0" w:space="0" w:color="auto"/>
        <w:bottom w:val="none" w:sz="0" w:space="0" w:color="auto"/>
        <w:right w:val="none" w:sz="0" w:space="0" w:color="auto"/>
      </w:divBdr>
    </w:div>
    <w:div w:id="1731539490">
      <w:bodyDiv w:val="1"/>
      <w:marLeft w:val="0"/>
      <w:marRight w:val="0"/>
      <w:marTop w:val="0"/>
      <w:marBottom w:val="0"/>
      <w:divBdr>
        <w:top w:val="none" w:sz="0" w:space="0" w:color="auto"/>
        <w:left w:val="none" w:sz="0" w:space="0" w:color="auto"/>
        <w:bottom w:val="none" w:sz="0" w:space="0" w:color="auto"/>
        <w:right w:val="none" w:sz="0" w:space="0" w:color="auto"/>
      </w:divBdr>
    </w:div>
    <w:div w:id="1732848774">
      <w:bodyDiv w:val="1"/>
      <w:marLeft w:val="0"/>
      <w:marRight w:val="0"/>
      <w:marTop w:val="0"/>
      <w:marBottom w:val="0"/>
      <w:divBdr>
        <w:top w:val="none" w:sz="0" w:space="0" w:color="auto"/>
        <w:left w:val="none" w:sz="0" w:space="0" w:color="auto"/>
        <w:bottom w:val="none" w:sz="0" w:space="0" w:color="auto"/>
        <w:right w:val="none" w:sz="0" w:space="0" w:color="auto"/>
      </w:divBdr>
    </w:div>
    <w:div w:id="1738551400">
      <w:bodyDiv w:val="1"/>
      <w:marLeft w:val="0"/>
      <w:marRight w:val="0"/>
      <w:marTop w:val="0"/>
      <w:marBottom w:val="0"/>
      <w:divBdr>
        <w:top w:val="none" w:sz="0" w:space="0" w:color="auto"/>
        <w:left w:val="none" w:sz="0" w:space="0" w:color="auto"/>
        <w:bottom w:val="none" w:sz="0" w:space="0" w:color="auto"/>
        <w:right w:val="none" w:sz="0" w:space="0" w:color="auto"/>
      </w:divBdr>
    </w:div>
    <w:div w:id="1741512554">
      <w:bodyDiv w:val="1"/>
      <w:marLeft w:val="0"/>
      <w:marRight w:val="0"/>
      <w:marTop w:val="0"/>
      <w:marBottom w:val="0"/>
      <w:divBdr>
        <w:top w:val="none" w:sz="0" w:space="0" w:color="auto"/>
        <w:left w:val="none" w:sz="0" w:space="0" w:color="auto"/>
        <w:bottom w:val="none" w:sz="0" w:space="0" w:color="auto"/>
        <w:right w:val="none" w:sz="0" w:space="0" w:color="auto"/>
      </w:divBdr>
    </w:div>
    <w:div w:id="1750998835">
      <w:bodyDiv w:val="1"/>
      <w:marLeft w:val="0"/>
      <w:marRight w:val="0"/>
      <w:marTop w:val="0"/>
      <w:marBottom w:val="0"/>
      <w:divBdr>
        <w:top w:val="none" w:sz="0" w:space="0" w:color="auto"/>
        <w:left w:val="none" w:sz="0" w:space="0" w:color="auto"/>
        <w:bottom w:val="none" w:sz="0" w:space="0" w:color="auto"/>
        <w:right w:val="none" w:sz="0" w:space="0" w:color="auto"/>
      </w:divBdr>
    </w:div>
    <w:div w:id="1754161437">
      <w:bodyDiv w:val="1"/>
      <w:marLeft w:val="0"/>
      <w:marRight w:val="0"/>
      <w:marTop w:val="0"/>
      <w:marBottom w:val="0"/>
      <w:divBdr>
        <w:top w:val="none" w:sz="0" w:space="0" w:color="auto"/>
        <w:left w:val="none" w:sz="0" w:space="0" w:color="auto"/>
        <w:bottom w:val="none" w:sz="0" w:space="0" w:color="auto"/>
        <w:right w:val="none" w:sz="0" w:space="0" w:color="auto"/>
      </w:divBdr>
    </w:div>
    <w:div w:id="1755977215">
      <w:bodyDiv w:val="1"/>
      <w:marLeft w:val="0"/>
      <w:marRight w:val="0"/>
      <w:marTop w:val="0"/>
      <w:marBottom w:val="0"/>
      <w:divBdr>
        <w:top w:val="none" w:sz="0" w:space="0" w:color="auto"/>
        <w:left w:val="none" w:sz="0" w:space="0" w:color="auto"/>
        <w:bottom w:val="none" w:sz="0" w:space="0" w:color="auto"/>
        <w:right w:val="none" w:sz="0" w:space="0" w:color="auto"/>
      </w:divBdr>
    </w:div>
    <w:div w:id="1757434622">
      <w:bodyDiv w:val="1"/>
      <w:marLeft w:val="0"/>
      <w:marRight w:val="0"/>
      <w:marTop w:val="0"/>
      <w:marBottom w:val="0"/>
      <w:divBdr>
        <w:top w:val="none" w:sz="0" w:space="0" w:color="auto"/>
        <w:left w:val="none" w:sz="0" w:space="0" w:color="auto"/>
        <w:bottom w:val="none" w:sz="0" w:space="0" w:color="auto"/>
        <w:right w:val="none" w:sz="0" w:space="0" w:color="auto"/>
      </w:divBdr>
    </w:div>
    <w:div w:id="1761100671">
      <w:bodyDiv w:val="1"/>
      <w:marLeft w:val="0"/>
      <w:marRight w:val="0"/>
      <w:marTop w:val="0"/>
      <w:marBottom w:val="0"/>
      <w:divBdr>
        <w:top w:val="none" w:sz="0" w:space="0" w:color="auto"/>
        <w:left w:val="none" w:sz="0" w:space="0" w:color="auto"/>
        <w:bottom w:val="none" w:sz="0" w:space="0" w:color="auto"/>
        <w:right w:val="none" w:sz="0" w:space="0" w:color="auto"/>
      </w:divBdr>
    </w:div>
    <w:div w:id="1761682717">
      <w:bodyDiv w:val="1"/>
      <w:marLeft w:val="0"/>
      <w:marRight w:val="0"/>
      <w:marTop w:val="0"/>
      <w:marBottom w:val="0"/>
      <w:divBdr>
        <w:top w:val="none" w:sz="0" w:space="0" w:color="auto"/>
        <w:left w:val="none" w:sz="0" w:space="0" w:color="auto"/>
        <w:bottom w:val="none" w:sz="0" w:space="0" w:color="auto"/>
        <w:right w:val="none" w:sz="0" w:space="0" w:color="auto"/>
      </w:divBdr>
    </w:div>
    <w:div w:id="1765807276">
      <w:bodyDiv w:val="1"/>
      <w:marLeft w:val="0"/>
      <w:marRight w:val="0"/>
      <w:marTop w:val="0"/>
      <w:marBottom w:val="0"/>
      <w:divBdr>
        <w:top w:val="none" w:sz="0" w:space="0" w:color="auto"/>
        <w:left w:val="none" w:sz="0" w:space="0" w:color="auto"/>
        <w:bottom w:val="none" w:sz="0" w:space="0" w:color="auto"/>
        <w:right w:val="none" w:sz="0" w:space="0" w:color="auto"/>
      </w:divBdr>
    </w:div>
    <w:div w:id="1769503889">
      <w:bodyDiv w:val="1"/>
      <w:marLeft w:val="0"/>
      <w:marRight w:val="0"/>
      <w:marTop w:val="0"/>
      <w:marBottom w:val="0"/>
      <w:divBdr>
        <w:top w:val="none" w:sz="0" w:space="0" w:color="auto"/>
        <w:left w:val="none" w:sz="0" w:space="0" w:color="auto"/>
        <w:bottom w:val="none" w:sz="0" w:space="0" w:color="auto"/>
        <w:right w:val="none" w:sz="0" w:space="0" w:color="auto"/>
      </w:divBdr>
      <w:divsChild>
        <w:div w:id="545336249">
          <w:marLeft w:val="0"/>
          <w:marRight w:val="0"/>
          <w:marTop w:val="0"/>
          <w:marBottom w:val="0"/>
          <w:divBdr>
            <w:top w:val="none" w:sz="0" w:space="0" w:color="auto"/>
            <w:left w:val="none" w:sz="0" w:space="0" w:color="auto"/>
            <w:bottom w:val="none" w:sz="0" w:space="0" w:color="auto"/>
            <w:right w:val="none" w:sz="0" w:space="0" w:color="auto"/>
          </w:divBdr>
          <w:divsChild>
            <w:div w:id="50844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540090">
      <w:bodyDiv w:val="1"/>
      <w:marLeft w:val="0"/>
      <w:marRight w:val="0"/>
      <w:marTop w:val="0"/>
      <w:marBottom w:val="0"/>
      <w:divBdr>
        <w:top w:val="none" w:sz="0" w:space="0" w:color="auto"/>
        <w:left w:val="none" w:sz="0" w:space="0" w:color="auto"/>
        <w:bottom w:val="none" w:sz="0" w:space="0" w:color="auto"/>
        <w:right w:val="none" w:sz="0" w:space="0" w:color="auto"/>
      </w:divBdr>
    </w:div>
    <w:div w:id="1771586145">
      <w:bodyDiv w:val="1"/>
      <w:marLeft w:val="0"/>
      <w:marRight w:val="0"/>
      <w:marTop w:val="0"/>
      <w:marBottom w:val="0"/>
      <w:divBdr>
        <w:top w:val="none" w:sz="0" w:space="0" w:color="auto"/>
        <w:left w:val="none" w:sz="0" w:space="0" w:color="auto"/>
        <w:bottom w:val="none" w:sz="0" w:space="0" w:color="auto"/>
        <w:right w:val="none" w:sz="0" w:space="0" w:color="auto"/>
      </w:divBdr>
    </w:div>
    <w:div w:id="1773746540">
      <w:bodyDiv w:val="1"/>
      <w:marLeft w:val="0"/>
      <w:marRight w:val="0"/>
      <w:marTop w:val="0"/>
      <w:marBottom w:val="0"/>
      <w:divBdr>
        <w:top w:val="none" w:sz="0" w:space="0" w:color="auto"/>
        <w:left w:val="none" w:sz="0" w:space="0" w:color="auto"/>
        <w:bottom w:val="none" w:sz="0" w:space="0" w:color="auto"/>
        <w:right w:val="none" w:sz="0" w:space="0" w:color="auto"/>
      </w:divBdr>
    </w:div>
    <w:div w:id="1779912146">
      <w:bodyDiv w:val="1"/>
      <w:marLeft w:val="0"/>
      <w:marRight w:val="0"/>
      <w:marTop w:val="0"/>
      <w:marBottom w:val="0"/>
      <w:divBdr>
        <w:top w:val="none" w:sz="0" w:space="0" w:color="auto"/>
        <w:left w:val="none" w:sz="0" w:space="0" w:color="auto"/>
        <w:bottom w:val="none" w:sz="0" w:space="0" w:color="auto"/>
        <w:right w:val="none" w:sz="0" w:space="0" w:color="auto"/>
      </w:divBdr>
    </w:div>
    <w:div w:id="1780955949">
      <w:bodyDiv w:val="1"/>
      <w:marLeft w:val="0"/>
      <w:marRight w:val="0"/>
      <w:marTop w:val="0"/>
      <w:marBottom w:val="0"/>
      <w:divBdr>
        <w:top w:val="none" w:sz="0" w:space="0" w:color="auto"/>
        <w:left w:val="none" w:sz="0" w:space="0" w:color="auto"/>
        <w:bottom w:val="none" w:sz="0" w:space="0" w:color="auto"/>
        <w:right w:val="none" w:sz="0" w:space="0" w:color="auto"/>
      </w:divBdr>
    </w:div>
    <w:div w:id="1785735277">
      <w:bodyDiv w:val="1"/>
      <w:marLeft w:val="0"/>
      <w:marRight w:val="0"/>
      <w:marTop w:val="0"/>
      <w:marBottom w:val="0"/>
      <w:divBdr>
        <w:top w:val="none" w:sz="0" w:space="0" w:color="auto"/>
        <w:left w:val="none" w:sz="0" w:space="0" w:color="auto"/>
        <w:bottom w:val="none" w:sz="0" w:space="0" w:color="auto"/>
        <w:right w:val="none" w:sz="0" w:space="0" w:color="auto"/>
      </w:divBdr>
    </w:div>
    <w:div w:id="1785877455">
      <w:bodyDiv w:val="1"/>
      <w:marLeft w:val="0"/>
      <w:marRight w:val="0"/>
      <w:marTop w:val="0"/>
      <w:marBottom w:val="0"/>
      <w:divBdr>
        <w:top w:val="none" w:sz="0" w:space="0" w:color="auto"/>
        <w:left w:val="none" w:sz="0" w:space="0" w:color="auto"/>
        <w:bottom w:val="none" w:sz="0" w:space="0" w:color="auto"/>
        <w:right w:val="none" w:sz="0" w:space="0" w:color="auto"/>
      </w:divBdr>
    </w:div>
    <w:div w:id="1792505267">
      <w:bodyDiv w:val="1"/>
      <w:marLeft w:val="0"/>
      <w:marRight w:val="0"/>
      <w:marTop w:val="0"/>
      <w:marBottom w:val="0"/>
      <w:divBdr>
        <w:top w:val="none" w:sz="0" w:space="0" w:color="auto"/>
        <w:left w:val="none" w:sz="0" w:space="0" w:color="auto"/>
        <w:bottom w:val="none" w:sz="0" w:space="0" w:color="auto"/>
        <w:right w:val="none" w:sz="0" w:space="0" w:color="auto"/>
      </w:divBdr>
    </w:div>
    <w:div w:id="1805540085">
      <w:bodyDiv w:val="1"/>
      <w:marLeft w:val="0"/>
      <w:marRight w:val="0"/>
      <w:marTop w:val="0"/>
      <w:marBottom w:val="0"/>
      <w:divBdr>
        <w:top w:val="none" w:sz="0" w:space="0" w:color="auto"/>
        <w:left w:val="none" w:sz="0" w:space="0" w:color="auto"/>
        <w:bottom w:val="none" w:sz="0" w:space="0" w:color="auto"/>
        <w:right w:val="none" w:sz="0" w:space="0" w:color="auto"/>
      </w:divBdr>
    </w:div>
    <w:div w:id="1814834658">
      <w:bodyDiv w:val="1"/>
      <w:marLeft w:val="0"/>
      <w:marRight w:val="0"/>
      <w:marTop w:val="0"/>
      <w:marBottom w:val="0"/>
      <w:divBdr>
        <w:top w:val="none" w:sz="0" w:space="0" w:color="auto"/>
        <w:left w:val="none" w:sz="0" w:space="0" w:color="auto"/>
        <w:bottom w:val="none" w:sz="0" w:space="0" w:color="auto"/>
        <w:right w:val="none" w:sz="0" w:space="0" w:color="auto"/>
      </w:divBdr>
    </w:div>
    <w:div w:id="1816793499">
      <w:bodyDiv w:val="1"/>
      <w:marLeft w:val="0"/>
      <w:marRight w:val="0"/>
      <w:marTop w:val="0"/>
      <w:marBottom w:val="0"/>
      <w:divBdr>
        <w:top w:val="none" w:sz="0" w:space="0" w:color="auto"/>
        <w:left w:val="none" w:sz="0" w:space="0" w:color="auto"/>
        <w:bottom w:val="none" w:sz="0" w:space="0" w:color="auto"/>
        <w:right w:val="none" w:sz="0" w:space="0" w:color="auto"/>
      </w:divBdr>
    </w:div>
    <w:div w:id="1825585737">
      <w:bodyDiv w:val="1"/>
      <w:marLeft w:val="0"/>
      <w:marRight w:val="0"/>
      <w:marTop w:val="0"/>
      <w:marBottom w:val="0"/>
      <w:divBdr>
        <w:top w:val="none" w:sz="0" w:space="0" w:color="auto"/>
        <w:left w:val="none" w:sz="0" w:space="0" w:color="auto"/>
        <w:bottom w:val="none" w:sz="0" w:space="0" w:color="auto"/>
        <w:right w:val="none" w:sz="0" w:space="0" w:color="auto"/>
      </w:divBdr>
    </w:div>
    <w:div w:id="1830099931">
      <w:bodyDiv w:val="1"/>
      <w:marLeft w:val="0"/>
      <w:marRight w:val="0"/>
      <w:marTop w:val="0"/>
      <w:marBottom w:val="0"/>
      <w:divBdr>
        <w:top w:val="none" w:sz="0" w:space="0" w:color="auto"/>
        <w:left w:val="none" w:sz="0" w:space="0" w:color="auto"/>
        <w:bottom w:val="none" w:sz="0" w:space="0" w:color="auto"/>
        <w:right w:val="none" w:sz="0" w:space="0" w:color="auto"/>
      </w:divBdr>
    </w:div>
    <w:div w:id="1850487044">
      <w:bodyDiv w:val="1"/>
      <w:marLeft w:val="0"/>
      <w:marRight w:val="0"/>
      <w:marTop w:val="0"/>
      <w:marBottom w:val="0"/>
      <w:divBdr>
        <w:top w:val="none" w:sz="0" w:space="0" w:color="auto"/>
        <w:left w:val="none" w:sz="0" w:space="0" w:color="auto"/>
        <w:bottom w:val="none" w:sz="0" w:space="0" w:color="auto"/>
        <w:right w:val="none" w:sz="0" w:space="0" w:color="auto"/>
      </w:divBdr>
    </w:div>
    <w:div w:id="1862359377">
      <w:bodyDiv w:val="1"/>
      <w:marLeft w:val="0"/>
      <w:marRight w:val="0"/>
      <w:marTop w:val="0"/>
      <w:marBottom w:val="0"/>
      <w:divBdr>
        <w:top w:val="none" w:sz="0" w:space="0" w:color="auto"/>
        <w:left w:val="none" w:sz="0" w:space="0" w:color="auto"/>
        <w:bottom w:val="none" w:sz="0" w:space="0" w:color="auto"/>
        <w:right w:val="none" w:sz="0" w:space="0" w:color="auto"/>
      </w:divBdr>
    </w:div>
    <w:div w:id="1863742267">
      <w:bodyDiv w:val="1"/>
      <w:marLeft w:val="0"/>
      <w:marRight w:val="0"/>
      <w:marTop w:val="0"/>
      <w:marBottom w:val="0"/>
      <w:divBdr>
        <w:top w:val="none" w:sz="0" w:space="0" w:color="auto"/>
        <w:left w:val="none" w:sz="0" w:space="0" w:color="auto"/>
        <w:bottom w:val="none" w:sz="0" w:space="0" w:color="auto"/>
        <w:right w:val="none" w:sz="0" w:space="0" w:color="auto"/>
      </w:divBdr>
    </w:div>
    <w:div w:id="1868761558">
      <w:bodyDiv w:val="1"/>
      <w:marLeft w:val="0"/>
      <w:marRight w:val="0"/>
      <w:marTop w:val="0"/>
      <w:marBottom w:val="0"/>
      <w:divBdr>
        <w:top w:val="none" w:sz="0" w:space="0" w:color="auto"/>
        <w:left w:val="none" w:sz="0" w:space="0" w:color="auto"/>
        <w:bottom w:val="none" w:sz="0" w:space="0" w:color="auto"/>
        <w:right w:val="none" w:sz="0" w:space="0" w:color="auto"/>
      </w:divBdr>
    </w:div>
    <w:div w:id="1885409762">
      <w:bodyDiv w:val="1"/>
      <w:marLeft w:val="0"/>
      <w:marRight w:val="0"/>
      <w:marTop w:val="0"/>
      <w:marBottom w:val="0"/>
      <w:divBdr>
        <w:top w:val="none" w:sz="0" w:space="0" w:color="auto"/>
        <w:left w:val="none" w:sz="0" w:space="0" w:color="auto"/>
        <w:bottom w:val="none" w:sz="0" w:space="0" w:color="auto"/>
        <w:right w:val="none" w:sz="0" w:space="0" w:color="auto"/>
      </w:divBdr>
    </w:div>
    <w:div w:id="1886671312">
      <w:bodyDiv w:val="1"/>
      <w:marLeft w:val="0"/>
      <w:marRight w:val="0"/>
      <w:marTop w:val="0"/>
      <w:marBottom w:val="0"/>
      <w:divBdr>
        <w:top w:val="none" w:sz="0" w:space="0" w:color="auto"/>
        <w:left w:val="none" w:sz="0" w:space="0" w:color="auto"/>
        <w:bottom w:val="none" w:sz="0" w:space="0" w:color="auto"/>
        <w:right w:val="none" w:sz="0" w:space="0" w:color="auto"/>
      </w:divBdr>
    </w:div>
    <w:div w:id="1888300640">
      <w:bodyDiv w:val="1"/>
      <w:marLeft w:val="0"/>
      <w:marRight w:val="0"/>
      <w:marTop w:val="0"/>
      <w:marBottom w:val="0"/>
      <w:divBdr>
        <w:top w:val="none" w:sz="0" w:space="0" w:color="auto"/>
        <w:left w:val="none" w:sz="0" w:space="0" w:color="auto"/>
        <w:bottom w:val="none" w:sz="0" w:space="0" w:color="auto"/>
        <w:right w:val="none" w:sz="0" w:space="0" w:color="auto"/>
      </w:divBdr>
    </w:div>
    <w:div w:id="1894147307">
      <w:bodyDiv w:val="1"/>
      <w:marLeft w:val="0"/>
      <w:marRight w:val="0"/>
      <w:marTop w:val="0"/>
      <w:marBottom w:val="0"/>
      <w:divBdr>
        <w:top w:val="none" w:sz="0" w:space="0" w:color="auto"/>
        <w:left w:val="none" w:sz="0" w:space="0" w:color="auto"/>
        <w:bottom w:val="none" w:sz="0" w:space="0" w:color="auto"/>
        <w:right w:val="none" w:sz="0" w:space="0" w:color="auto"/>
      </w:divBdr>
    </w:div>
    <w:div w:id="1895116340">
      <w:bodyDiv w:val="1"/>
      <w:marLeft w:val="0"/>
      <w:marRight w:val="0"/>
      <w:marTop w:val="0"/>
      <w:marBottom w:val="0"/>
      <w:divBdr>
        <w:top w:val="none" w:sz="0" w:space="0" w:color="auto"/>
        <w:left w:val="none" w:sz="0" w:space="0" w:color="auto"/>
        <w:bottom w:val="none" w:sz="0" w:space="0" w:color="auto"/>
        <w:right w:val="none" w:sz="0" w:space="0" w:color="auto"/>
      </w:divBdr>
    </w:div>
    <w:div w:id="1898123478">
      <w:bodyDiv w:val="1"/>
      <w:marLeft w:val="0"/>
      <w:marRight w:val="0"/>
      <w:marTop w:val="0"/>
      <w:marBottom w:val="0"/>
      <w:divBdr>
        <w:top w:val="none" w:sz="0" w:space="0" w:color="auto"/>
        <w:left w:val="none" w:sz="0" w:space="0" w:color="auto"/>
        <w:bottom w:val="none" w:sz="0" w:space="0" w:color="auto"/>
        <w:right w:val="none" w:sz="0" w:space="0" w:color="auto"/>
      </w:divBdr>
    </w:div>
    <w:div w:id="1898272269">
      <w:bodyDiv w:val="1"/>
      <w:marLeft w:val="0"/>
      <w:marRight w:val="0"/>
      <w:marTop w:val="0"/>
      <w:marBottom w:val="0"/>
      <w:divBdr>
        <w:top w:val="none" w:sz="0" w:space="0" w:color="auto"/>
        <w:left w:val="none" w:sz="0" w:space="0" w:color="auto"/>
        <w:bottom w:val="none" w:sz="0" w:space="0" w:color="auto"/>
        <w:right w:val="none" w:sz="0" w:space="0" w:color="auto"/>
      </w:divBdr>
    </w:div>
    <w:div w:id="1905215792">
      <w:bodyDiv w:val="1"/>
      <w:marLeft w:val="0"/>
      <w:marRight w:val="0"/>
      <w:marTop w:val="0"/>
      <w:marBottom w:val="0"/>
      <w:divBdr>
        <w:top w:val="none" w:sz="0" w:space="0" w:color="auto"/>
        <w:left w:val="none" w:sz="0" w:space="0" w:color="auto"/>
        <w:bottom w:val="none" w:sz="0" w:space="0" w:color="auto"/>
        <w:right w:val="none" w:sz="0" w:space="0" w:color="auto"/>
      </w:divBdr>
    </w:div>
    <w:div w:id="1907260404">
      <w:bodyDiv w:val="1"/>
      <w:marLeft w:val="0"/>
      <w:marRight w:val="0"/>
      <w:marTop w:val="0"/>
      <w:marBottom w:val="0"/>
      <w:divBdr>
        <w:top w:val="none" w:sz="0" w:space="0" w:color="auto"/>
        <w:left w:val="none" w:sz="0" w:space="0" w:color="auto"/>
        <w:bottom w:val="none" w:sz="0" w:space="0" w:color="auto"/>
        <w:right w:val="none" w:sz="0" w:space="0" w:color="auto"/>
      </w:divBdr>
    </w:div>
    <w:div w:id="1909341442">
      <w:bodyDiv w:val="1"/>
      <w:marLeft w:val="0"/>
      <w:marRight w:val="0"/>
      <w:marTop w:val="0"/>
      <w:marBottom w:val="0"/>
      <w:divBdr>
        <w:top w:val="none" w:sz="0" w:space="0" w:color="auto"/>
        <w:left w:val="none" w:sz="0" w:space="0" w:color="auto"/>
        <w:bottom w:val="none" w:sz="0" w:space="0" w:color="auto"/>
        <w:right w:val="none" w:sz="0" w:space="0" w:color="auto"/>
      </w:divBdr>
    </w:div>
    <w:div w:id="1913925375">
      <w:bodyDiv w:val="1"/>
      <w:marLeft w:val="0"/>
      <w:marRight w:val="0"/>
      <w:marTop w:val="0"/>
      <w:marBottom w:val="0"/>
      <w:divBdr>
        <w:top w:val="none" w:sz="0" w:space="0" w:color="auto"/>
        <w:left w:val="none" w:sz="0" w:space="0" w:color="auto"/>
        <w:bottom w:val="none" w:sz="0" w:space="0" w:color="auto"/>
        <w:right w:val="none" w:sz="0" w:space="0" w:color="auto"/>
      </w:divBdr>
    </w:div>
    <w:div w:id="1918782817">
      <w:bodyDiv w:val="1"/>
      <w:marLeft w:val="0"/>
      <w:marRight w:val="0"/>
      <w:marTop w:val="0"/>
      <w:marBottom w:val="0"/>
      <w:divBdr>
        <w:top w:val="none" w:sz="0" w:space="0" w:color="auto"/>
        <w:left w:val="none" w:sz="0" w:space="0" w:color="auto"/>
        <w:bottom w:val="none" w:sz="0" w:space="0" w:color="auto"/>
        <w:right w:val="none" w:sz="0" w:space="0" w:color="auto"/>
      </w:divBdr>
    </w:div>
    <w:div w:id="1930196110">
      <w:bodyDiv w:val="1"/>
      <w:marLeft w:val="0"/>
      <w:marRight w:val="0"/>
      <w:marTop w:val="0"/>
      <w:marBottom w:val="0"/>
      <w:divBdr>
        <w:top w:val="none" w:sz="0" w:space="0" w:color="auto"/>
        <w:left w:val="none" w:sz="0" w:space="0" w:color="auto"/>
        <w:bottom w:val="none" w:sz="0" w:space="0" w:color="auto"/>
        <w:right w:val="none" w:sz="0" w:space="0" w:color="auto"/>
      </w:divBdr>
    </w:div>
    <w:div w:id="1931505496">
      <w:bodyDiv w:val="1"/>
      <w:marLeft w:val="0"/>
      <w:marRight w:val="0"/>
      <w:marTop w:val="0"/>
      <w:marBottom w:val="0"/>
      <w:divBdr>
        <w:top w:val="none" w:sz="0" w:space="0" w:color="auto"/>
        <w:left w:val="none" w:sz="0" w:space="0" w:color="auto"/>
        <w:bottom w:val="none" w:sz="0" w:space="0" w:color="auto"/>
        <w:right w:val="none" w:sz="0" w:space="0" w:color="auto"/>
      </w:divBdr>
    </w:div>
    <w:div w:id="1944653145">
      <w:bodyDiv w:val="1"/>
      <w:marLeft w:val="0"/>
      <w:marRight w:val="0"/>
      <w:marTop w:val="0"/>
      <w:marBottom w:val="0"/>
      <w:divBdr>
        <w:top w:val="none" w:sz="0" w:space="0" w:color="auto"/>
        <w:left w:val="none" w:sz="0" w:space="0" w:color="auto"/>
        <w:bottom w:val="none" w:sz="0" w:space="0" w:color="auto"/>
        <w:right w:val="none" w:sz="0" w:space="0" w:color="auto"/>
      </w:divBdr>
    </w:div>
    <w:div w:id="1949505234">
      <w:bodyDiv w:val="1"/>
      <w:marLeft w:val="0"/>
      <w:marRight w:val="0"/>
      <w:marTop w:val="0"/>
      <w:marBottom w:val="0"/>
      <w:divBdr>
        <w:top w:val="none" w:sz="0" w:space="0" w:color="auto"/>
        <w:left w:val="none" w:sz="0" w:space="0" w:color="auto"/>
        <w:bottom w:val="none" w:sz="0" w:space="0" w:color="auto"/>
        <w:right w:val="none" w:sz="0" w:space="0" w:color="auto"/>
      </w:divBdr>
    </w:div>
    <w:div w:id="1950161865">
      <w:bodyDiv w:val="1"/>
      <w:marLeft w:val="0"/>
      <w:marRight w:val="0"/>
      <w:marTop w:val="0"/>
      <w:marBottom w:val="0"/>
      <w:divBdr>
        <w:top w:val="none" w:sz="0" w:space="0" w:color="auto"/>
        <w:left w:val="none" w:sz="0" w:space="0" w:color="auto"/>
        <w:bottom w:val="none" w:sz="0" w:space="0" w:color="auto"/>
        <w:right w:val="none" w:sz="0" w:space="0" w:color="auto"/>
      </w:divBdr>
    </w:div>
    <w:div w:id="1951668292">
      <w:bodyDiv w:val="1"/>
      <w:marLeft w:val="0"/>
      <w:marRight w:val="0"/>
      <w:marTop w:val="0"/>
      <w:marBottom w:val="0"/>
      <w:divBdr>
        <w:top w:val="none" w:sz="0" w:space="0" w:color="auto"/>
        <w:left w:val="none" w:sz="0" w:space="0" w:color="auto"/>
        <w:bottom w:val="none" w:sz="0" w:space="0" w:color="auto"/>
        <w:right w:val="none" w:sz="0" w:space="0" w:color="auto"/>
      </w:divBdr>
    </w:div>
    <w:div w:id="1968201406">
      <w:bodyDiv w:val="1"/>
      <w:marLeft w:val="0"/>
      <w:marRight w:val="0"/>
      <w:marTop w:val="0"/>
      <w:marBottom w:val="0"/>
      <w:divBdr>
        <w:top w:val="none" w:sz="0" w:space="0" w:color="auto"/>
        <w:left w:val="none" w:sz="0" w:space="0" w:color="auto"/>
        <w:bottom w:val="none" w:sz="0" w:space="0" w:color="auto"/>
        <w:right w:val="none" w:sz="0" w:space="0" w:color="auto"/>
      </w:divBdr>
    </w:div>
    <w:div w:id="1970891353">
      <w:bodyDiv w:val="1"/>
      <w:marLeft w:val="0"/>
      <w:marRight w:val="0"/>
      <w:marTop w:val="0"/>
      <w:marBottom w:val="0"/>
      <w:divBdr>
        <w:top w:val="none" w:sz="0" w:space="0" w:color="auto"/>
        <w:left w:val="none" w:sz="0" w:space="0" w:color="auto"/>
        <w:bottom w:val="none" w:sz="0" w:space="0" w:color="auto"/>
        <w:right w:val="none" w:sz="0" w:space="0" w:color="auto"/>
      </w:divBdr>
    </w:div>
    <w:div w:id="1977449875">
      <w:bodyDiv w:val="1"/>
      <w:marLeft w:val="0"/>
      <w:marRight w:val="0"/>
      <w:marTop w:val="0"/>
      <w:marBottom w:val="0"/>
      <w:divBdr>
        <w:top w:val="none" w:sz="0" w:space="0" w:color="auto"/>
        <w:left w:val="none" w:sz="0" w:space="0" w:color="auto"/>
        <w:bottom w:val="none" w:sz="0" w:space="0" w:color="auto"/>
        <w:right w:val="none" w:sz="0" w:space="0" w:color="auto"/>
      </w:divBdr>
    </w:div>
    <w:div w:id="1979602147">
      <w:bodyDiv w:val="1"/>
      <w:marLeft w:val="0"/>
      <w:marRight w:val="0"/>
      <w:marTop w:val="0"/>
      <w:marBottom w:val="0"/>
      <w:divBdr>
        <w:top w:val="none" w:sz="0" w:space="0" w:color="auto"/>
        <w:left w:val="none" w:sz="0" w:space="0" w:color="auto"/>
        <w:bottom w:val="none" w:sz="0" w:space="0" w:color="auto"/>
        <w:right w:val="none" w:sz="0" w:space="0" w:color="auto"/>
      </w:divBdr>
    </w:div>
    <w:div w:id="1984000619">
      <w:bodyDiv w:val="1"/>
      <w:marLeft w:val="0"/>
      <w:marRight w:val="0"/>
      <w:marTop w:val="0"/>
      <w:marBottom w:val="0"/>
      <w:divBdr>
        <w:top w:val="none" w:sz="0" w:space="0" w:color="auto"/>
        <w:left w:val="none" w:sz="0" w:space="0" w:color="auto"/>
        <w:bottom w:val="none" w:sz="0" w:space="0" w:color="auto"/>
        <w:right w:val="none" w:sz="0" w:space="0" w:color="auto"/>
      </w:divBdr>
    </w:div>
    <w:div w:id="1984263671">
      <w:bodyDiv w:val="1"/>
      <w:marLeft w:val="0"/>
      <w:marRight w:val="0"/>
      <w:marTop w:val="0"/>
      <w:marBottom w:val="0"/>
      <w:divBdr>
        <w:top w:val="none" w:sz="0" w:space="0" w:color="auto"/>
        <w:left w:val="none" w:sz="0" w:space="0" w:color="auto"/>
        <w:bottom w:val="none" w:sz="0" w:space="0" w:color="auto"/>
        <w:right w:val="none" w:sz="0" w:space="0" w:color="auto"/>
      </w:divBdr>
    </w:div>
    <w:div w:id="1985157688">
      <w:bodyDiv w:val="1"/>
      <w:marLeft w:val="0"/>
      <w:marRight w:val="0"/>
      <w:marTop w:val="0"/>
      <w:marBottom w:val="0"/>
      <w:divBdr>
        <w:top w:val="none" w:sz="0" w:space="0" w:color="auto"/>
        <w:left w:val="none" w:sz="0" w:space="0" w:color="auto"/>
        <w:bottom w:val="none" w:sz="0" w:space="0" w:color="auto"/>
        <w:right w:val="none" w:sz="0" w:space="0" w:color="auto"/>
      </w:divBdr>
    </w:div>
    <w:div w:id="2000234473">
      <w:bodyDiv w:val="1"/>
      <w:marLeft w:val="0"/>
      <w:marRight w:val="0"/>
      <w:marTop w:val="0"/>
      <w:marBottom w:val="0"/>
      <w:divBdr>
        <w:top w:val="none" w:sz="0" w:space="0" w:color="auto"/>
        <w:left w:val="none" w:sz="0" w:space="0" w:color="auto"/>
        <w:bottom w:val="none" w:sz="0" w:space="0" w:color="auto"/>
        <w:right w:val="none" w:sz="0" w:space="0" w:color="auto"/>
      </w:divBdr>
    </w:div>
    <w:div w:id="2002347828">
      <w:bodyDiv w:val="1"/>
      <w:marLeft w:val="0"/>
      <w:marRight w:val="0"/>
      <w:marTop w:val="0"/>
      <w:marBottom w:val="0"/>
      <w:divBdr>
        <w:top w:val="none" w:sz="0" w:space="0" w:color="auto"/>
        <w:left w:val="none" w:sz="0" w:space="0" w:color="auto"/>
        <w:bottom w:val="none" w:sz="0" w:space="0" w:color="auto"/>
        <w:right w:val="none" w:sz="0" w:space="0" w:color="auto"/>
      </w:divBdr>
    </w:div>
    <w:div w:id="2003310292">
      <w:bodyDiv w:val="1"/>
      <w:marLeft w:val="0"/>
      <w:marRight w:val="0"/>
      <w:marTop w:val="0"/>
      <w:marBottom w:val="0"/>
      <w:divBdr>
        <w:top w:val="none" w:sz="0" w:space="0" w:color="auto"/>
        <w:left w:val="none" w:sz="0" w:space="0" w:color="auto"/>
        <w:bottom w:val="none" w:sz="0" w:space="0" w:color="auto"/>
        <w:right w:val="none" w:sz="0" w:space="0" w:color="auto"/>
      </w:divBdr>
    </w:div>
    <w:div w:id="2013289132">
      <w:bodyDiv w:val="1"/>
      <w:marLeft w:val="0"/>
      <w:marRight w:val="0"/>
      <w:marTop w:val="0"/>
      <w:marBottom w:val="0"/>
      <w:divBdr>
        <w:top w:val="none" w:sz="0" w:space="0" w:color="auto"/>
        <w:left w:val="none" w:sz="0" w:space="0" w:color="auto"/>
        <w:bottom w:val="none" w:sz="0" w:space="0" w:color="auto"/>
        <w:right w:val="none" w:sz="0" w:space="0" w:color="auto"/>
      </w:divBdr>
    </w:div>
    <w:div w:id="2033796155">
      <w:bodyDiv w:val="1"/>
      <w:marLeft w:val="0"/>
      <w:marRight w:val="0"/>
      <w:marTop w:val="0"/>
      <w:marBottom w:val="0"/>
      <w:divBdr>
        <w:top w:val="none" w:sz="0" w:space="0" w:color="auto"/>
        <w:left w:val="none" w:sz="0" w:space="0" w:color="auto"/>
        <w:bottom w:val="none" w:sz="0" w:space="0" w:color="auto"/>
        <w:right w:val="none" w:sz="0" w:space="0" w:color="auto"/>
      </w:divBdr>
    </w:div>
    <w:div w:id="2035694961">
      <w:bodyDiv w:val="1"/>
      <w:marLeft w:val="0"/>
      <w:marRight w:val="0"/>
      <w:marTop w:val="0"/>
      <w:marBottom w:val="0"/>
      <w:divBdr>
        <w:top w:val="none" w:sz="0" w:space="0" w:color="auto"/>
        <w:left w:val="none" w:sz="0" w:space="0" w:color="auto"/>
        <w:bottom w:val="none" w:sz="0" w:space="0" w:color="auto"/>
        <w:right w:val="none" w:sz="0" w:space="0" w:color="auto"/>
      </w:divBdr>
    </w:div>
    <w:div w:id="2035887607">
      <w:bodyDiv w:val="1"/>
      <w:marLeft w:val="0"/>
      <w:marRight w:val="0"/>
      <w:marTop w:val="0"/>
      <w:marBottom w:val="0"/>
      <w:divBdr>
        <w:top w:val="none" w:sz="0" w:space="0" w:color="auto"/>
        <w:left w:val="none" w:sz="0" w:space="0" w:color="auto"/>
        <w:bottom w:val="none" w:sz="0" w:space="0" w:color="auto"/>
        <w:right w:val="none" w:sz="0" w:space="0" w:color="auto"/>
      </w:divBdr>
    </w:div>
    <w:div w:id="2039423999">
      <w:bodyDiv w:val="1"/>
      <w:marLeft w:val="0"/>
      <w:marRight w:val="0"/>
      <w:marTop w:val="0"/>
      <w:marBottom w:val="0"/>
      <w:divBdr>
        <w:top w:val="none" w:sz="0" w:space="0" w:color="auto"/>
        <w:left w:val="none" w:sz="0" w:space="0" w:color="auto"/>
        <w:bottom w:val="none" w:sz="0" w:space="0" w:color="auto"/>
        <w:right w:val="none" w:sz="0" w:space="0" w:color="auto"/>
      </w:divBdr>
    </w:div>
    <w:div w:id="2043554164">
      <w:bodyDiv w:val="1"/>
      <w:marLeft w:val="0"/>
      <w:marRight w:val="0"/>
      <w:marTop w:val="0"/>
      <w:marBottom w:val="0"/>
      <w:divBdr>
        <w:top w:val="none" w:sz="0" w:space="0" w:color="auto"/>
        <w:left w:val="none" w:sz="0" w:space="0" w:color="auto"/>
        <w:bottom w:val="none" w:sz="0" w:space="0" w:color="auto"/>
        <w:right w:val="none" w:sz="0" w:space="0" w:color="auto"/>
      </w:divBdr>
    </w:div>
    <w:div w:id="2045058067">
      <w:bodyDiv w:val="1"/>
      <w:marLeft w:val="0"/>
      <w:marRight w:val="0"/>
      <w:marTop w:val="0"/>
      <w:marBottom w:val="0"/>
      <w:divBdr>
        <w:top w:val="none" w:sz="0" w:space="0" w:color="auto"/>
        <w:left w:val="none" w:sz="0" w:space="0" w:color="auto"/>
        <w:bottom w:val="none" w:sz="0" w:space="0" w:color="auto"/>
        <w:right w:val="none" w:sz="0" w:space="0" w:color="auto"/>
      </w:divBdr>
    </w:div>
    <w:div w:id="2045130528">
      <w:bodyDiv w:val="1"/>
      <w:marLeft w:val="0"/>
      <w:marRight w:val="0"/>
      <w:marTop w:val="0"/>
      <w:marBottom w:val="0"/>
      <w:divBdr>
        <w:top w:val="none" w:sz="0" w:space="0" w:color="auto"/>
        <w:left w:val="none" w:sz="0" w:space="0" w:color="auto"/>
        <w:bottom w:val="none" w:sz="0" w:space="0" w:color="auto"/>
        <w:right w:val="none" w:sz="0" w:space="0" w:color="auto"/>
      </w:divBdr>
    </w:div>
    <w:div w:id="2047757923">
      <w:bodyDiv w:val="1"/>
      <w:marLeft w:val="0"/>
      <w:marRight w:val="0"/>
      <w:marTop w:val="0"/>
      <w:marBottom w:val="0"/>
      <w:divBdr>
        <w:top w:val="none" w:sz="0" w:space="0" w:color="auto"/>
        <w:left w:val="none" w:sz="0" w:space="0" w:color="auto"/>
        <w:bottom w:val="none" w:sz="0" w:space="0" w:color="auto"/>
        <w:right w:val="none" w:sz="0" w:space="0" w:color="auto"/>
      </w:divBdr>
    </w:div>
    <w:div w:id="2057461527">
      <w:bodyDiv w:val="1"/>
      <w:marLeft w:val="0"/>
      <w:marRight w:val="0"/>
      <w:marTop w:val="0"/>
      <w:marBottom w:val="0"/>
      <w:divBdr>
        <w:top w:val="none" w:sz="0" w:space="0" w:color="auto"/>
        <w:left w:val="none" w:sz="0" w:space="0" w:color="auto"/>
        <w:bottom w:val="none" w:sz="0" w:space="0" w:color="auto"/>
        <w:right w:val="none" w:sz="0" w:space="0" w:color="auto"/>
      </w:divBdr>
    </w:div>
    <w:div w:id="2057704747">
      <w:bodyDiv w:val="1"/>
      <w:marLeft w:val="0"/>
      <w:marRight w:val="0"/>
      <w:marTop w:val="0"/>
      <w:marBottom w:val="0"/>
      <w:divBdr>
        <w:top w:val="none" w:sz="0" w:space="0" w:color="auto"/>
        <w:left w:val="none" w:sz="0" w:space="0" w:color="auto"/>
        <w:bottom w:val="none" w:sz="0" w:space="0" w:color="auto"/>
        <w:right w:val="none" w:sz="0" w:space="0" w:color="auto"/>
      </w:divBdr>
    </w:div>
    <w:div w:id="2059476564">
      <w:bodyDiv w:val="1"/>
      <w:marLeft w:val="0"/>
      <w:marRight w:val="0"/>
      <w:marTop w:val="0"/>
      <w:marBottom w:val="0"/>
      <w:divBdr>
        <w:top w:val="none" w:sz="0" w:space="0" w:color="auto"/>
        <w:left w:val="none" w:sz="0" w:space="0" w:color="auto"/>
        <w:bottom w:val="none" w:sz="0" w:space="0" w:color="auto"/>
        <w:right w:val="none" w:sz="0" w:space="0" w:color="auto"/>
      </w:divBdr>
    </w:div>
    <w:div w:id="2062559561">
      <w:bodyDiv w:val="1"/>
      <w:marLeft w:val="0"/>
      <w:marRight w:val="0"/>
      <w:marTop w:val="0"/>
      <w:marBottom w:val="0"/>
      <w:divBdr>
        <w:top w:val="none" w:sz="0" w:space="0" w:color="auto"/>
        <w:left w:val="none" w:sz="0" w:space="0" w:color="auto"/>
        <w:bottom w:val="none" w:sz="0" w:space="0" w:color="auto"/>
        <w:right w:val="none" w:sz="0" w:space="0" w:color="auto"/>
      </w:divBdr>
    </w:div>
    <w:div w:id="2080472495">
      <w:bodyDiv w:val="1"/>
      <w:marLeft w:val="0"/>
      <w:marRight w:val="0"/>
      <w:marTop w:val="0"/>
      <w:marBottom w:val="0"/>
      <w:divBdr>
        <w:top w:val="none" w:sz="0" w:space="0" w:color="auto"/>
        <w:left w:val="none" w:sz="0" w:space="0" w:color="auto"/>
        <w:bottom w:val="none" w:sz="0" w:space="0" w:color="auto"/>
        <w:right w:val="none" w:sz="0" w:space="0" w:color="auto"/>
      </w:divBdr>
    </w:div>
    <w:div w:id="2087339387">
      <w:bodyDiv w:val="1"/>
      <w:marLeft w:val="0"/>
      <w:marRight w:val="0"/>
      <w:marTop w:val="0"/>
      <w:marBottom w:val="0"/>
      <w:divBdr>
        <w:top w:val="none" w:sz="0" w:space="0" w:color="auto"/>
        <w:left w:val="none" w:sz="0" w:space="0" w:color="auto"/>
        <w:bottom w:val="none" w:sz="0" w:space="0" w:color="auto"/>
        <w:right w:val="none" w:sz="0" w:space="0" w:color="auto"/>
      </w:divBdr>
    </w:div>
    <w:div w:id="2091853373">
      <w:bodyDiv w:val="1"/>
      <w:marLeft w:val="0"/>
      <w:marRight w:val="0"/>
      <w:marTop w:val="0"/>
      <w:marBottom w:val="0"/>
      <w:divBdr>
        <w:top w:val="none" w:sz="0" w:space="0" w:color="auto"/>
        <w:left w:val="none" w:sz="0" w:space="0" w:color="auto"/>
        <w:bottom w:val="none" w:sz="0" w:space="0" w:color="auto"/>
        <w:right w:val="none" w:sz="0" w:space="0" w:color="auto"/>
      </w:divBdr>
    </w:div>
    <w:div w:id="2095348787">
      <w:bodyDiv w:val="1"/>
      <w:marLeft w:val="0"/>
      <w:marRight w:val="0"/>
      <w:marTop w:val="0"/>
      <w:marBottom w:val="0"/>
      <w:divBdr>
        <w:top w:val="none" w:sz="0" w:space="0" w:color="auto"/>
        <w:left w:val="none" w:sz="0" w:space="0" w:color="auto"/>
        <w:bottom w:val="none" w:sz="0" w:space="0" w:color="auto"/>
        <w:right w:val="none" w:sz="0" w:space="0" w:color="auto"/>
      </w:divBdr>
    </w:div>
    <w:div w:id="2096239976">
      <w:bodyDiv w:val="1"/>
      <w:marLeft w:val="0"/>
      <w:marRight w:val="0"/>
      <w:marTop w:val="0"/>
      <w:marBottom w:val="0"/>
      <w:divBdr>
        <w:top w:val="none" w:sz="0" w:space="0" w:color="auto"/>
        <w:left w:val="none" w:sz="0" w:space="0" w:color="auto"/>
        <w:bottom w:val="none" w:sz="0" w:space="0" w:color="auto"/>
        <w:right w:val="none" w:sz="0" w:space="0" w:color="auto"/>
      </w:divBdr>
    </w:div>
    <w:div w:id="2104253124">
      <w:bodyDiv w:val="1"/>
      <w:marLeft w:val="0"/>
      <w:marRight w:val="0"/>
      <w:marTop w:val="0"/>
      <w:marBottom w:val="0"/>
      <w:divBdr>
        <w:top w:val="none" w:sz="0" w:space="0" w:color="auto"/>
        <w:left w:val="none" w:sz="0" w:space="0" w:color="auto"/>
        <w:bottom w:val="none" w:sz="0" w:space="0" w:color="auto"/>
        <w:right w:val="none" w:sz="0" w:space="0" w:color="auto"/>
      </w:divBdr>
    </w:div>
    <w:div w:id="2107188113">
      <w:bodyDiv w:val="1"/>
      <w:marLeft w:val="0"/>
      <w:marRight w:val="0"/>
      <w:marTop w:val="0"/>
      <w:marBottom w:val="0"/>
      <w:divBdr>
        <w:top w:val="none" w:sz="0" w:space="0" w:color="auto"/>
        <w:left w:val="none" w:sz="0" w:space="0" w:color="auto"/>
        <w:bottom w:val="none" w:sz="0" w:space="0" w:color="auto"/>
        <w:right w:val="none" w:sz="0" w:space="0" w:color="auto"/>
      </w:divBdr>
    </w:div>
    <w:div w:id="2109344207">
      <w:bodyDiv w:val="1"/>
      <w:marLeft w:val="0"/>
      <w:marRight w:val="0"/>
      <w:marTop w:val="0"/>
      <w:marBottom w:val="0"/>
      <w:divBdr>
        <w:top w:val="none" w:sz="0" w:space="0" w:color="auto"/>
        <w:left w:val="none" w:sz="0" w:space="0" w:color="auto"/>
        <w:bottom w:val="none" w:sz="0" w:space="0" w:color="auto"/>
        <w:right w:val="none" w:sz="0" w:space="0" w:color="auto"/>
      </w:divBdr>
    </w:div>
    <w:div w:id="2122525274">
      <w:bodyDiv w:val="1"/>
      <w:marLeft w:val="0"/>
      <w:marRight w:val="0"/>
      <w:marTop w:val="0"/>
      <w:marBottom w:val="0"/>
      <w:divBdr>
        <w:top w:val="none" w:sz="0" w:space="0" w:color="auto"/>
        <w:left w:val="none" w:sz="0" w:space="0" w:color="auto"/>
        <w:bottom w:val="none" w:sz="0" w:space="0" w:color="auto"/>
        <w:right w:val="none" w:sz="0" w:space="0" w:color="auto"/>
      </w:divBdr>
    </w:div>
    <w:div w:id="214715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einonline.org/HOL/Page?handle=hein.journals/digiteeslr19&amp;id=48&amp;div=&amp;collection=." TargetMode="External"/><Relationship Id="rId21" Type="http://schemas.openxmlformats.org/officeDocument/2006/relationships/hyperlink" Target="http://theconversation.com/mr-bates-vs-the-post-office-depicts-one-of-the-uks-worst-miscarriages-of-justice-heres-why-so-many-victims-didnt-speak-out-220513" TargetMode="External"/><Relationship Id="rId34" Type="http://schemas.openxmlformats.org/officeDocument/2006/relationships/hyperlink" Target="https://doi.org/10.1177/0956474824123445." TargetMode="External"/><Relationship Id="rId42" Type="http://schemas.openxmlformats.org/officeDocument/2006/relationships/hyperlink" Target="https://doi.org/10.1108/QRJ-08-2020-0101." TargetMode="External"/><Relationship Id="rId47" Type="http://schemas.openxmlformats.org/officeDocument/2006/relationships/hyperlink" Target="https://heinonline.org/HOL/Page?handle=hein.journals/digiteeslr19&amp;id=18&amp;div=&amp;collection=." TargetMode="External"/><Relationship Id="rId50" Type="http://schemas.openxmlformats.org/officeDocument/2006/relationships/hyperlink" Target="https://doi.org/https:/doi.org/10.1016/S0019-8501(99)00074-7." TargetMode="External"/><Relationship Id="rId55" Type="http://schemas.openxmlformats.org/officeDocument/2006/relationships/hyperlink" Target="https://heinonline.org/HOL/Page?handle=hein.journals/solicjo198&amp;id=421&amp;div=&amp;collection=." TargetMode="External"/><Relationship Id="rId63" Type="http://schemas.openxmlformats.org/officeDocument/2006/relationships/hyperlink" Target="https://doi.org/10.1080/02691728.2022.2080127." TargetMode="External"/><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bath.ac.uk/announcements/victims-of-uk-post-office-it-scandal-faced-four-main-barriers-to-speaking-out-new-research/" TargetMode="External"/><Relationship Id="rId29" Type="http://schemas.openxmlformats.org/officeDocument/2006/relationships/hyperlink" Target="https://www.techfinitive.com/opinions/whos-to-blame-for-the-post-office-scandal/" TargetMode="External"/><Relationship Id="rId11" Type="http://schemas.openxmlformats.org/officeDocument/2006/relationships/endnotes" Target="endnotes.xml"/><Relationship Id="rId24" Type="http://schemas.openxmlformats.org/officeDocument/2006/relationships/hyperlink" Target="https://doi.org/http:/dx.doi.org/10.1037/met000007." TargetMode="External"/><Relationship Id="rId32" Type="http://schemas.openxmlformats.org/officeDocument/2006/relationships/hyperlink" Target="https://doi.org/10.1163/156916212X632943." TargetMode="External"/><Relationship Id="rId37" Type="http://schemas.openxmlformats.org/officeDocument/2006/relationships/hyperlink" Target="https://heinonline.org/HOL/Page?handle=hein.journals/amcrimlr55&amp;id=681&amp;div=&amp;collection=." TargetMode="External"/><Relationship Id="rId40" Type="http://schemas.openxmlformats.org/officeDocument/2006/relationships/hyperlink" Target="https://www.computerweekly.com/feature/Post-Office-Horizon-scandal-explained-everything-you-need-to-know" TargetMode="External"/><Relationship Id="rId45" Type="http://schemas.openxmlformats.org/officeDocument/2006/relationships/hyperlink" Target="https://doi.org/10.1111/hojo.12533." TargetMode="External"/><Relationship Id="rId53" Type="http://schemas.openxmlformats.org/officeDocument/2006/relationships/hyperlink" Target="https://papers.ssrn.com/sol3/papers.cfm?abstract_id=3894944." TargetMode="External"/><Relationship Id="rId58" Type="http://schemas.openxmlformats.org/officeDocument/2006/relationships/hyperlink" Target="file:///C:\Users\stacey\Downloads\Qualitative_Data_Analysis.pdf." TargetMode="External"/><Relationship Id="rId66"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hyperlink" Target="https://www.jstor.org/stable/25148621." TargetMode="External"/><Relationship Id="rId19" Type="http://schemas.openxmlformats.org/officeDocument/2006/relationships/hyperlink" Target="https://link.springer.com/article/10.1057/palgrave.im.4340054." TargetMode="External"/><Relationship Id="rId14" Type="http://schemas.openxmlformats.org/officeDocument/2006/relationships/image" Target="media/image4.emf"/><Relationship Id="rId22" Type="http://schemas.openxmlformats.org/officeDocument/2006/relationships/hyperlink" Target="https://heinonline.org/HOL/Page?handle=hein.journals/digiteeslr19&amp;id=129&amp;div=&amp;collection=." TargetMode="External"/><Relationship Id="rId27" Type="http://schemas.openxmlformats.org/officeDocument/2006/relationships/hyperlink" Target="https://heinonline.org/HOL/Page?handle=hein.journals/digiteeslr17&amp;id=51&amp;div=&amp;collection=." TargetMode="External"/><Relationship Id="rId30" Type="http://schemas.openxmlformats.org/officeDocument/2006/relationships/hyperlink" Target="https://doi.org/10.2307/1251403." TargetMode="External"/><Relationship Id="rId35" Type="http://schemas.openxmlformats.org/officeDocument/2006/relationships/hyperlink" Target="https://doi.org/10.1111/lcrp.12247." TargetMode="External"/><Relationship Id="rId43" Type="http://schemas.openxmlformats.org/officeDocument/2006/relationships/hyperlink" Target="https://library.sacredheart.edu/c.php?g=29803&amp;p=185902" TargetMode="External"/><Relationship Id="rId48" Type="http://schemas.openxmlformats.org/officeDocument/2006/relationships/hyperlink" Target="https://heinonline.org/HOL/Page?handle=hein.journals/digiteeslr17&amp;id=27&amp;div=&amp;collection=." TargetMode="External"/><Relationship Id="rId56" Type="http://schemas.openxmlformats.org/officeDocument/2006/relationships/hyperlink" Target="https://doi.org/10.1108/03090560610702777." TargetMode="External"/><Relationship Id="rId64"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hyperlink" Target="file:///C:\Users\stacey\Downloads\SSRN-id4259007.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postofficetrial.com/2021_06_04_archive.html," TargetMode="External"/><Relationship Id="rId25" Type="http://schemas.openxmlformats.org/officeDocument/2006/relationships/hyperlink" Target="https://doi.org/10.1007/s11135-020-01072-9." TargetMode="External"/><Relationship Id="rId33" Type="http://schemas.openxmlformats.org/officeDocument/2006/relationships/hyperlink" Target="https://doi.org/10.1111/j.1744-6570.1986.tb00583.x." TargetMode="External"/><Relationship Id="rId38" Type="http://schemas.openxmlformats.org/officeDocument/2006/relationships/hyperlink" Target="https://heinonline.org/HOL/Page?handle=hein.journals/digiteeslr19&amp;id=156&amp;div=&amp;collection=." TargetMode="External"/><Relationship Id="rId46" Type="http://schemas.openxmlformats.org/officeDocument/2006/relationships/hyperlink" Target="https://dspace.lib.cranfield.ac.uk/handle/1826/1221" TargetMode="External"/><Relationship Id="rId59" Type="http://schemas.openxmlformats.org/officeDocument/2006/relationships/hyperlink" Target="https://api.parliament.uk/historic-hansard/commons/1999/jul/21/post-office-counters-ltd" TargetMode="External"/><Relationship Id="rId67" Type="http://schemas.openxmlformats.org/officeDocument/2006/relationships/glossaryDocument" Target="glossary/document.xml"/><Relationship Id="rId20" Type="http://schemas.openxmlformats.org/officeDocument/2006/relationships/hyperlink" Target="https://link.springer.com/article/10.1023/A:1008687530134." TargetMode="External"/><Relationship Id="rId41" Type="http://schemas.openxmlformats.org/officeDocument/2006/relationships/hyperlink" Target="https://doi.org/https:/doi.org/10.14296/deeslr.v17i0.5143." TargetMode="External"/><Relationship Id="rId54" Type="http://schemas.openxmlformats.org/officeDocument/2006/relationships/hyperlink" Target="https://www.private-eye.co.uk/pictures/special_reports/justice-lost-in-the-post.pdf" TargetMode="External"/><Relationship Id="rId62" Type="http://schemas.openxmlformats.org/officeDocument/2006/relationships/hyperlink" Target="https://doi.org/10.1080/02691728.2022.2080127."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news.sky.com/story/post-office-scandal-the-story-behind-victims-of-faulty-horizon-accounting-software-13044015" TargetMode="External"/><Relationship Id="rId23" Type="http://schemas.openxmlformats.org/officeDocument/2006/relationships/hyperlink" Target="https://doi.org/10.2307/2991751." TargetMode="External"/><Relationship Id="rId28" Type="http://schemas.openxmlformats.org/officeDocument/2006/relationships/hyperlink" Target="https://doi.org/rg/10.1016/j.joitmc.2024.100293." TargetMode="External"/><Relationship Id="rId36" Type="http://schemas.openxmlformats.org/officeDocument/2006/relationships/hyperlink" Target="https://doi.org/https:/doi.org/10.1007/s11301-022-00266-9." TargetMode="External"/><Relationship Id="rId49" Type="http://schemas.openxmlformats.org/officeDocument/2006/relationships/hyperlink" Target="https://doi.org/10.1097/ACM.0000000000003093." TargetMode="External"/><Relationship Id="rId57" Type="http://schemas.openxmlformats.org/officeDocument/2006/relationships/hyperlink" Target="https://journals.sagepub.com/doi/abs/10.1177/0256090919930206." TargetMode="External"/><Relationship Id="rId10" Type="http://schemas.openxmlformats.org/officeDocument/2006/relationships/footnotes" Target="footnotes.xml"/><Relationship Id="rId31" Type="http://schemas.openxmlformats.org/officeDocument/2006/relationships/hyperlink" Target="https://doi.org/10.1016/S0148-2963(00)00195-8." TargetMode="External"/><Relationship Id="rId44" Type="http://schemas.openxmlformats.org/officeDocument/2006/relationships/hyperlink" Target="https://doi.org/10.1080/095373299107384." TargetMode="External"/><Relationship Id="rId52" Type="http://schemas.openxmlformats.org/officeDocument/2006/relationships/hyperlink" Target="https://deliverypdf.ssrn.com/delivery.php?ID=283125078096096100089111111125113067025005033082061059074070067094080064107112069111126106001127041058000013098122084005113069025054009058001013116011090116127070000012124116127116023083090092116106119064003074007093065079114088108068096098089095&amp;EXT=pdf&amp;INDEX=TRUE." TargetMode="External"/><Relationship Id="rId60" Type="http://schemas.openxmlformats.org/officeDocument/2006/relationships/hyperlink" Target="https://www.sciencedirect.com/science/article/abs/pii/S0957417411002892."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s://www.postofficetrial.com/2021_06_04_archive.html" TargetMode="External"/><Relationship Id="rId39" Type="http://schemas.openxmlformats.org/officeDocument/2006/relationships/hyperlink" Target="https://www.sciencedirect.com/science/article/pii/S135503062100068X?casa_token=po7lZofx8bUAAAAA:exSALKtsV2if2TOXcPCc0K-WU8QNDjUbZiFtK2Uc4ojo_fjIDPsghzolg3oUpjkeU27ZJbCVK8tx."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9E6E1D8657F4264976E46F797DB52F3"/>
        <w:category>
          <w:name w:val="General"/>
          <w:gallery w:val="placeholder"/>
        </w:category>
        <w:types>
          <w:type w:val="bbPlcHdr"/>
        </w:types>
        <w:behaviors>
          <w:behavior w:val="content"/>
        </w:behaviors>
        <w:guid w:val="{1D28E64B-CF5B-41A2-B176-D297FFACAE14}"/>
      </w:docPartPr>
      <w:docPartBody>
        <w:p w:rsidR="00301D2D" w:rsidRDefault="00A24398" w:rsidP="00A24398">
          <w:pPr>
            <w:pStyle w:val="99E6E1D8657F4264976E46F797DB52F3"/>
          </w:pPr>
          <w:r>
            <w:rPr>
              <w:rStyle w:val="PlaceholderText"/>
            </w:rPr>
            <w:t>[Author name]</w:t>
          </w:r>
        </w:p>
      </w:docPartBody>
    </w:docPart>
    <w:docPart>
      <w:docPartPr>
        <w:name w:val="E59FC89EE5C74E9FBA7A386D25A9B279"/>
        <w:category>
          <w:name w:val="General"/>
          <w:gallery w:val="placeholder"/>
        </w:category>
        <w:types>
          <w:type w:val="bbPlcHdr"/>
        </w:types>
        <w:behaviors>
          <w:behavior w:val="content"/>
        </w:behaviors>
        <w:guid w:val="{4E9FF081-B8F7-49D5-98E0-0067A0C01E1F}"/>
      </w:docPartPr>
      <w:docPartBody>
        <w:p w:rsidR="00301D2D" w:rsidRDefault="00A24398" w:rsidP="00A24398">
          <w:pPr>
            <w:pStyle w:val="E59FC89EE5C74E9FBA7A386D25A9B279"/>
          </w:pPr>
          <w:r>
            <w:rPr>
              <w:rStyle w:val="PlaceholderText"/>
            </w:rPr>
            <w:t>[Date]</w:t>
          </w:r>
        </w:p>
      </w:docPartBody>
    </w:docPart>
    <w:docPart>
      <w:docPartPr>
        <w:name w:val="E31E01A1EB72443E84F97CE6453BF8CC"/>
        <w:category>
          <w:name w:val="General"/>
          <w:gallery w:val="placeholder"/>
        </w:category>
        <w:types>
          <w:type w:val="bbPlcHdr"/>
        </w:types>
        <w:behaviors>
          <w:behavior w:val="content"/>
        </w:behaviors>
        <w:guid w:val="{70F4046F-D776-4B5D-B949-2D4E32E1C7C1}"/>
      </w:docPartPr>
      <w:docPartBody>
        <w:p w:rsidR="00301D2D" w:rsidRDefault="00A24398" w:rsidP="00A24398">
          <w:pPr>
            <w:pStyle w:val="E31E01A1EB72443E84F97CE6453BF8CC"/>
          </w:pPr>
          <w:r>
            <w:rPr>
              <w:color w:val="0E2841"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398"/>
    <w:rsid w:val="00041920"/>
    <w:rsid w:val="00104D4F"/>
    <w:rsid w:val="001066B8"/>
    <w:rsid w:val="001660F0"/>
    <w:rsid w:val="001A66A1"/>
    <w:rsid w:val="00301D2D"/>
    <w:rsid w:val="00316ADC"/>
    <w:rsid w:val="003F54A4"/>
    <w:rsid w:val="0044784C"/>
    <w:rsid w:val="00473AE4"/>
    <w:rsid w:val="004C080F"/>
    <w:rsid w:val="00564FF1"/>
    <w:rsid w:val="005F09F6"/>
    <w:rsid w:val="0060293A"/>
    <w:rsid w:val="0080386D"/>
    <w:rsid w:val="0084745A"/>
    <w:rsid w:val="00874A81"/>
    <w:rsid w:val="008B39BB"/>
    <w:rsid w:val="00997E5A"/>
    <w:rsid w:val="00A24398"/>
    <w:rsid w:val="00B30D0B"/>
    <w:rsid w:val="00B41752"/>
    <w:rsid w:val="00B90EE9"/>
    <w:rsid w:val="00BB1FAA"/>
    <w:rsid w:val="00BD257A"/>
    <w:rsid w:val="00C0004D"/>
    <w:rsid w:val="00CD4C56"/>
    <w:rsid w:val="00D14974"/>
    <w:rsid w:val="00D35A74"/>
    <w:rsid w:val="00D628D6"/>
    <w:rsid w:val="00D87D30"/>
    <w:rsid w:val="00F92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4398"/>
    <w:rPr>
      <w:color w:val="808080"/>
    </w:rPr>
  </w:style>
  <w:style w:type="paragraph" w:customStyle="1" w:styleId="99E6E1D8657F4264976E46F797DB52F3">
    <w:name w:val="99E6E1D8657F4264976E46F797DB52F3"/>
    <w:rsid w:val="00A24398"/>
  </w:style>
  <w:style w:type="paragraph" w:customStyle="1" w:styleId="E59FC89EE5C74E9FBA7A386D25A9B279">
    <w:name w:val="E59FC89EE5C74E9FBA7A386D25A9B279"/>
    <w:rsid w:val="00A24398"/>
  </w:style>
  <w:style w:type="paragraph" w:customStyle="1" w:styleId="E31E01A1EB72443E84F97CE6453BF8CC">
    <w:name w:val="E31E01A1EB72443E84F97CE6453BF8CC"/>
    <w:rsid w:val="00A243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2024-03-05T00:00:00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8" ma:contentTypeDescription="Create a new document." ma:contentTypeScope="" ma:versionID="2c1e3c971d326c1a43fd7fef30c03d2b">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634e6a5cf182d3c2919067e6608174a"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748528-56C8-4976-B47B-56F6242BA171}">
  <ds:schemaRefs>
    <ds:schemaRef ds:uri="http://schemas.microsoft.com/office/2006/metadata/properties"/>
    <ds:schemaRef ds:uri="http://schemas.microsoft.com/office/infopath/2007/PartnerControls"/>
    <ds:schemaRef ds:uri="717b0226-a333-4c25-acd7-534bd000737f"/>
  </ds:schemaRefs>
</ds:datastoreItem>
</file>

<file path=customXml/itemProps3.xml><?xml version="1.0" encoding="utf-8"?>
<ds:datastoreItem xmlns:ds="http://schemas.openxmlformats.org/officeDocument/2006/customXml" ds:itemID="{30CF55B7-0C49-4E54-92E2-D9767D4D98C5}">
  <ds:schemaRefs>
    <ds:schemaRef ds:uri="http://schemas.microsoft.com/sharepoint/v3/contenttype/forms"/>
  </ds:schemaRefs>
</ds:datastoreItem>
</file>

<file path=customXml/itemProps4.xml><?xml version="1.0" encoding="utf-8"?>
<ds:datastoreItem xmlns:ds="http://schemas.openxmlformats.org/officeDocument/2006/customXml" ds:itemID="{B0BDEB41-DFA1-4F6A-855B-18DE272BE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B8932B6-3A21-4AF5-B947-958BF7D8E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104</Pages>
  <Words>19081</Words>
  <Characters>108768</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Public management in the United Kingdom: A case study of the Post Office Sub-masters/mistresses.</vt:lpstr>
    </vt:vector>
  </TitlesOfParts>
  <Company/>
  <LinksUpToDate>false</LinksUpToDate>
  <CharactersWithSpaces>127594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management in the United Kingdom: A case study of the Post Office Sub-masters/mistresses.</dc:title>
  <dc:subject/>
  <dc:creator>Stacey Waller (1911557)</dc:creator>
  <cp:keywords/>
  <dc:description/>
  <cp:lastModifiedBy>Stacey Waller (1911557)</cp:lastModifiedBy>
  <cp:revision>224</cp:revision>
  <dcterms:created xsi:type="dcterms:W3CDTF">2024-05-16T19:02:00Z</dcterms:created>
  <dcterms:modified xsi:type="dcterms:W3CDTF">2024-05-17T06:22:00Z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