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77C718" w14:textId="77777777" w:rsidR="00B960BD" w:rsidRPr="00A946A3" w:rsidRDefault="00B960BD" w:rsidP="00E80026">
      <w:pPr>
        <w:pStyle w:val="IntenseQuote"/>
        <w:spacing w:before="120" w:after="120"/>
        <w:ind w:left="0"/>
        <w:rPr>
          <w:b/>
          <w:sz w:val="44"/>
        </w:rPr>
      </w:pPr>
      <w:r w:rsidRPr="00A946A3">
        <w:rPr>
          <w:b/>
          <w:sz w:val="44"/>
        </w:rPr>
        <w:t>Curriculum Development and Enhancement – Research Paper.</w:t>
      </w:r>
    </w:p>
    <w:p w14:paraId="7B3BE313" w14:textId="77777777" w:rsidR="00B960BD" w:rsidRDefault="00B960BD" w:rsidP="00B960BD">
      <w:pPr>
        <w:pStyle w:val="IntenseQuote"/>
        <w:spacing w:before="120" w:after="120"/>
        <w:rPr>
          <w:b/>
          <w:sz w:val="44"/>
        </w:rPr>
      </w:pPr>
      <w:r w:rsidRPr="00A946A3">
        <w:rPr>
          <w:b/>
          <w:sz w:val="44"/>
        </w:rPr>
        <w:t>By Amy Murphy (1704301)</w:t>
      </w:r>
    </w:p>
    <w:p w14:paraId="243EAC8F" w14:textId="77777777" w:rsidR="00A946A3" w:rsidRDefault="00A946A3" w:rsidP="00A946A3"/>
    <w:p w14:paraId="193206E3" w14:textId="77777777" w:rsidR="00A946A3" w:rsidRPr="00A946A3" w:rsidRDefault="00A946A3" w:rsidP="00A946A3"/>
    <w:p w14:paraId="21E8397A" w14:textId="77777777" w:rsidR="00B960BD" w:rsidRPr="00A946A3" w:rsidRDefault="00B960BD" w:rsidP="00B960BD">
      <w:pPr>
        <w:pStyle w:val="IntenseQuote"/>
        <w:spacing w:before="120" w:after="120"/>
        <w:rPr>
          <w:b/>
          <w:sz w:val="44"/>
        </w:rPr>
      </w:pPr>
      <w:r w:rsidRPr="00A946A3">
        <w:rPr>
          <w:b/>
          <w:sz w:val="44"/>
        </w:rPr>
        <w:t>“Do PISA style questioning within Science improve subject attainment in KS3 pupils?”</w:t>
      </w:r>
    </w:p>
    <w:p w14:paraId="7E520ABB" w14:textId="77777777" w:rsidR="00982FEA" w:rsidRDefault="00982FEA"/>
    <w:p w14:paraId="1E8EB79E" w14:textId="77777777" w:rsidR="00A946A3" w:rsidRDefault="00A946A3"/>
    <w:p w14:paraId="498C5BB5" w14:textId="05F1D351" w:rsidR="00B960BD" w:rsidRPr="00A946A3" w:rsidRDefault="00B960BD" w:rsidP="00982FEA">
      <w:pPr>
        <w:pStyle w:val="IntenseQuote"/>
        <w:rPr>
          <w:rStyle w:val="IntenseEmphasis"/>
          <w:b/>
          <w:sz w:val="40"/>
        </w:rPr>
      </w:pPr>
      <w:r w:rsidRPr="00A946A3">
        <w:rPr>
          <w:rStyle w:val="IntenseEmphasis"/>
          <w:b/>
          <w:sz w:val="40"/>
        </w:rPr>
        <w:t xml:space="preserve">Introduction </w:t>
      </w:r>
    </w:p>
    <w:p w14:paraId="6F56C5E9" w14:textId="77777777" w:rsidR="003C1447" w:rsidRDefault="001F31E1">
      <w:pPr>
        <w:rPr>
          <w:rStyle w:val="normaltextrun"/>
          <w:rFonts w:ascii="Calibri" w:hAnsi="Calibri" w:cs="Calibri"/>
        </w:rPr>
      </w:pPr>
      <w:r w:rsidRPr="00A7267A">
        <w:rPr>
          <w:rStyle w:val="normaltextrun"/>
          <w:rFonts w:ascii="Calibri" w:hAnsi="Calibri" w:cs="Calibri"/>
        </w:rPr>
        <w:t xml:space="preserve">Graham Donaldson was asked to carry out an independent review in Welsh education following poor performance of 15 years olds against international standards. Programme for International Standards Assessment (PISA) tests are carried out every 3 years across 72 countries, and Wales have consistently underperformed. Wales has scored below average in reading, numeracy and scientific literacy and is in last place against the rest of the UK. The Donaldson report (2015) and subsequent reports by the Welsh government addresses the need to increase abilities in all these areas, all agreeing that skills in “scientific literacy” need to be improve. </w:t>
      </w:r>
    </w:p>
    <w:p w14:paraId="0A37501D" w14:textId="1D4E7E9D" w:rsidR="00B960BD" w:rsidRPr="00A7267A" w:rsidRDefault="003C1447">
      <w:pPr>
        <w:rPr>
          <w:rFonts w:ascii="Calibri" w:hAnsi="Calibri" w:cs="Calibri"/>
        </w:rPr>
      </w:pPr>
      <w:r>
        <w:rPr>
          <w:rStyle w:val="normaltextrun"/>
          <w:rFonts w:ascii="Calibri" w:hAnsi="Calibri" w:cs="Calibri"/>
        </w:rPr>
        <w:t>School A is a</w:t>
      </w:r>
      <w:r>
        <w:rPr>
          <w:rStyle w:val="normaltextrun"/>
          <w:rFonts w:ascii="Calibri" w:hAnsi="Calibri" w:cs="Calibri"/>
        </w:rPr>
        <w:t>n “excellent”</w:t>
      </w:r>
      <w:r>
        <w:rPr>
          <w:rStyle w:val="normaltextrun"/>
          <w:rFonts w:ascii="Calibri" w:hAnsi="Calibri" w:cs="Calibri"/>
        </w:rPr>
        <w:t xml:space="preserve"> comprehensive school in South Wales with approximately 1200 children enrolled including a sixth form. Around 13.6% pupils are eligible for free school meals (FSM)</w:t>
      </w:r>
      <w:r w:rsidR="00290B14">
        <w:rPr>
          <w:rStyle w:val="normaltextrun"/>
          <w:rFonts w:ascii="Calibri" w:hAnsi="Calibri" w:cs="Calibri"/>
        </w:rPr>
        <w:t xml:space="preserve"> and </w:t>
      </w:r>
      <w:r>
        <w:rPr>
          <w:rStyle w:val="normaltextrun"/>
          <w:rFonts w:ascii="Calibri" w:hAnsi="Calibri" w:cs="Calibri"/>
        </w:rPr>
        <w:t xml:space="preserve">19% are registered under Special Educational Needs (SEN) </w:t>
      </w:r>
      <w:r w:rsidR="00053E49">
        <w:rPr>
          <w:rStyle w:val="normaltextrun"/>
          <w:rFonts w:ascii="Calibri" w:hAnsi="Calibri" w:cs="Calibri"/>
        </w:rPr>
        <w:t>these are both</w:t>
      </w:r>
      <w:r>
        <w:rPr>
          <w:rStyle w:val="normaltextrun"/>
          <w:rFonts w:ascii="Calibri" w:hAnsi="Calibri" w:cs="Calibri"/>
        </w:rPr>
        <w:t xml:space="preserve"> below the national averages. Although school A is regarded as an Excellent school </w:t>
      </w:r>
      <w:r w:rsidR="00AF3A63">
        <w:rPr>
          <w:rStyle w:val="normaltextrun"/>
          <w:rFonts w:ascii="Calibri" w:hAnsi="Calibri" w:cs="Calibri"/>
        </w:rPr>
        <w:t>t</w:t>
      </w:r>
      <w:r w:rsidR="001F31E1" w:rsidRPr="00A7267A">
        <w:rPr>
          <w:rStyle w:val="normaltextrun"/>
          <w:rFonts w:ascii="Calibri" w:hAnsi="Calibri" w:cs="Calibri"/>
        </w:rPr>
        <w:t xml:space="preserve">he research undertaken will look at if integrating PISA-style questions throughout lessons increases scores of not only PISA tests but additionally an increase in subject knowledge and scientific literacy skills. The aim is to identify if PISA-style questions </w:t>
      </w:r>
      <w:r w:rsidR="008D6482" w:rsidRPr="00A7267A">
        <w:rPr>
          <w:rStyle w:val="contextualspellingandgrammarerror"/>
          <w:rFonts w:ascii="Calibri" w:hAnsi="Calibri" w:cs="Calibri"/>
        </w:rPr>
        <w:t>improve</w:t>
      </w:r>
      <w:r w:rsidR="001F31E1" w:rsidRPr="00A7267A">
        <w:rPr>
          <w:rStyle w:val="normaltextrun"/>
          <w:rFonts w:ascii="Calibri" w:hAnsi="Calibri" w:cs="Calibri"/>
        </w:rPr>
        <w:t xml:space="preserve"> subject knowledge, or if </w:t>
      </w:r>
      <w:r w:rsidR="008D6482" w:rsidRPr="00A7267A">
        <w:rPr>
          <w:rStyle w:val="normaltextrun"/>
          <w:rFonts w:ascii="Calibri" w:hAnsi="Calibri" w:cs="Calibri"/>
        </w:rPr>
        <w:t>it’s</w:t>
      </w:r>
      <w:r w:rsidR="001F31E1" w:rsidRPr="00A7267A">
        <w:rPr>
          <w:rStyle w:val="normaltextrun"/>
          <w:rFonts w:ascii="Calibri" w:hAnsi="Calibri" w:cs="Calibri"/>
        </w:rPr>
        <w:t xml:space="preserve"> another way of testing </w:t>
      </w:r>
      <w:proofErr w:type="gramStart"/>
      <w:r w:rsidR="001F31E1" w:rsidRPr="00A7267A">
        <w:rPr>
          <w:rStyle w:val="normaltextrun"/>
          <w:rFonts w:ascii="Calibri" w:hAnsi="Calibri" w:cs="Calibri"/>
        </w:rPr>
        <w:t>pupils</w:t>
      </w:r>
      <w:proofErr w:type="gramEnd"/>
      <w:r w:rsidR="001F31E1" w:rsidRPr="00A7267A">
        <w:rPr>
          <w:rStyle w:val="normaltextrun"/>
          <w:rFonts w:ascii="Calibri" w:hAnsi="Calibri" w:cs="Calibri"/>
        </w:rPr>
        <w:t>. If it increases subject knowledge it may influence my future teaching methods to integrate PISA-style questioning within my teaching practice</w:t>
      </w:r>
      <w:r w:rsidR="00B9735C">
        <w:rPr>
          <w:rStyle w:val="normaltextrun"/>
          <w:rFonts w:ascii="Calibri" w:hAnsi="Calibri" w:cs="Calibri"/>
        </w:rPr>
        <w:t>.</w:t>
      </w:r>
    </w:p>
    <w:p w14:paraId="551CC5BA" w14:textId="77777777" w:rsidR="003C70EA" w:rsidRDefault="003C70EA">
      <w:pPr>
        <w:rPr>
          <w:rStyle w:val="IntenseEmphasis"/>
        </w:rPr>
      </w:pPr>
    </w:p>
    <w:p w14:paraId="10656FD2" w14:textId="77777777" w:rsidR="003C70EA" w:rsidRDefault="003C70EA">
      <w:pPr>
        <w:rPr>
          <w:rStyle w:val="IntenseEmphasis"/>
        </w:rPr>
      </w:pPr>
    </w:p>
    <w:p w14:paraId="1C1DB7A7" w14:textId="77777777" w:rsidR="003C70EA" w:rsidRDefault="003C70EA">
      <w:pPr>
        <w:rPr>
          <w:rStyle w:val="IntenseEmphasis"/>
        </w:rPr>
      </w:pPr>
    </w:p>
    <w:p w14:paraId="2175F437" w14:textId="77777777" w:rsidR="003C70EA" w:rsidRDefault="003C70EA">
      <w:pPr>
        <w:rPr>
          <w:rStyle w:val="IntenseEmphasis"/>
        </w:rPr>
      </w:pPr>
    </w:p>
    <w:p w14:paraId="754EAF04" w14:textId="77777777" w:rsidR="003C70EA" w:rsidRDefault="003C70EA">
      <w:pPr>
        <w:rPr>
          <w:rStyle w:val="IntenseEmphasis"/>
        </w:rPr>
      </w:pPr>
    </w:p>
    <w:p w14:paraId="36260205" w14:textId="77777777" w:rsidR="003C70EA" w:rsidRDefault="003C70EA">
      <w:pPr>
        <w:rPr>
          <w:rStyle w:val="IntenseEmphasis"/>
        </w:rPr>
      </w:pPr>
    </w:p>
    <w:p w14:paraId="062F396C" w14:textId="77777777" w:rsidR="003C70EA" w:rsidRDefault="003C70EA">
      <w:pPr>
        <w:rPr>
          <w:rStyle w:val="IntenseEmphasis"/>
        </w:rPr>
      </w:pPr>
    </w:p>
    <w:p w14:paraId="1B584BCB" w14:textId="4D554F30" w:rsidR="00B960BD" w:rsidRPr="00A946A3" w:rsidRDefault="00B960BD" w:rsidP="00982FEA">
      <w:pPr>
        <w:pStyle w:val="IntenseQuote"/>
        <w:rPr>
          <w:rStyle w:val="IntenseEmphasis"/>
          <w:b/>
          <w:sz w:val="40"/>
        </w:rPr>
      </w:pPr>
      <w:r w:rsidRPr="00A946A3">
        <w:rPr>
          <w:rStyle w:val="IntenseEmphasis"/>
          <w:b/>
          <w:sz w:val="40"/>
        </w:rPr>
        <w:lastRenderedPageBreak/>
        <w:t xml:space="preserve">Literature Review </w:t>
      </w:r>
    </w:p>
    <w:p w14:paraId="1CD5B146" w14:textId="18D9467D" w:rsidR="0080373B" w:rsidRDefault="7F60893A" w:rsidP="7F60893A">
      <w:pPr>
        <w:rPr>
          <w:rStyle w:val="IntenseEmphasis"/>
          <w:i w:val="0"/>
          <w:iCs w:val="0"/>
          <w:color w:val="auto"/>
        </w:rPr>
      </w:pPr>
      <w:r w:rsidRPr="7F60893A">
        <w:rPr>
          <w:rStyle w:val="IntenseEmphasis"/>
          <w:i w:val="0"/>
          <w:iCs w:val="0"/>
          <w:color w:val="auto"/>
        </w:rPr>
        <w:t>The Programme for International Student Assessment (PISA) is governed by the</w:t>
      </w:r>
      <w:r>
        <w:t xml:space="preserve"> </w:t>
      </w:r>
      <w:r w:rsidRPr="7F60893A">
        <w:rPr>
          <w:rStyle w:val="IntenseEmphasis"/>
          <w:i w:val="0"/>
          <w:iCs w:val="0"/>
          <w:color w:val="auto"/>
        </w:rPr>
        <w:t>Organisation for Economic Co-operation and Development (OECD). The PISA tests are carried out every 3 years to currently 72 participating countries and</w:t>
      </w:r>
      <w:r w:rsidR="006F27C1">
        <w:rPr>
          <w:rStyle w:val="IntenseEmphasis"/>
          <w:i w:val="0"/>
          <w:iCs w:val="0"/>
          <w:color w:val="auto"/>
        </w:rPr>
        <w:t xml:space="preserve"> </w:t>
      </w:r>
      <w:r w:rsidR="00B82815">
        <w:rPr>
          <w:rStyle w:val="IntenseEmphasis"/>
          <w:i w:val="0"/>
          <w:iCs w:val="0"/>
          <w:color w:val="auto"/>
        </w:rPr>
        <w:t>test three areas of interest; numeracy, reading</w:t>
      </w:r>
      <w:r w:rsidR="00654079">
        <w:rPr>
          <w:rStyle w:val="IntenseEmphasis"/>
          <w:i w:val="0"/>
          <w:iCs w:val="0"/>
          <w:color w:val="auto"/>
        </w:rPr>
        <w:t>, and scientific literacy</w:t>
      </w:r>
      <w:r w:rsidR="005875F7">
        <w:rPr>
          <w:rStyle w:val="IntenseEmphasis"/>
          <w:i w:val="0"/>
          <w:iCs w:val="0"/>
          <w:color w:val="auto"/>
        </w:rPr>
        <w:t xml:space="preserve">. </w:t>
      </w:r>
      <w:r w:rsidR="003E695C">
        <w:rPr>
          <w:rStyle w:val="IntenseEmphasis"/>
          <w:i w:val="0"/>
          <w:iCs w:val="0"/>
          <w:color w:val="auto"/>
        </w:rPr>
        <w:t>The focus of this literature review and research project focuses only on the scientific literacy aspect of the PISA tests.</w:t>
      </w:r>
      <w:r w:rsidR="006E3648">
        <w:rPr>
          <w:rStyle w:val="IntenseEmphasis"/>
          <w:i w:val="0"/>
          <w:iCs w:val="0"/>
          <w:color w:val="auto"/>
        </w:rPr>
        <w:t xml:space="preserve"> </w:t>
      </w:r>
    </w:p>
    <w:p w14:paraId="110AAA04" w14:textId="2D9C8ACA" w:rsidR="00AA5B76" w:rsidRPr="00AA5B76" w:rsidRDefault="00AA5B76" w:rsidP="00AA5B76">
      <w:pPr>
        <w:rPr>
          <w:rStyle w:val="IntenseEmphasis"/>
          <w:bCs/>
          <w:i w:val="0"/>
          <w:iCs w:val="0"/>
          <w:color w:val="auto"/>
        </w:rPr>
      </w:pPr>
      <w:r>
        <w:rPr>
          <w:rStyle w:val="IntenseEmphasis"/>
          <w:bCs/>
          <w:i w:val="0"/>
          <w:iCs w:val="0"/>
          <w:color w:val="auto"/>
        </w:rPr>
        <w:t xml:space="preserve">Scientific Literacy outlined by OECD (2015) is defined as - </w:t>
      </w:r>
    </w:p>
    <w:p w14:paraId="612921CF" w14:textId="160882E2" w:rsidR="00AA5B76" w:rsidRDefault="00AA5B76" w:rsidP="00AA5B76">
      <w:pPr>
        <w:jc w:val="center"/>
      </w:pPr>
      <w:r w:rsidRPr="00AA5B76">
        <w:rPr>
          <w:rStyle w:val="IntenseEmphasis"/>
          <w:bCs/>
          <w:iCs w:val="0"/>
          <w:color w:val="auto"/>
        </w:rPr>
        <w:t xml:space="preserve">“Scientific Literacy is the ability to engage with science-related issues, and with the ideas of science, as a reflective citizen. A </w:t>
      </w:r>
      <w:r w:rsidR="003C2CDF" w:rsidRPr="00AA5B76">
        <w:rPr>
          <w:rStyle w:val="IntenseEmphasis"/>
          <w:bCs/>
          <w:iCs w:val="0"/>
          <w:color w:val="auto"/>
        </w:rPr>
        <w:t>scientifically literate person, therefore, is willing to engage in reasoned discourse about science and</w:t>
      </w:r>
      <w:r w:rsidRPr="00AA5B76">
        <w:rPr>
          <w:rStyle w:val="IntenseEmphasis"/>
          <w:bCs/>
          <w:iCs w:val="0"/>
          <w:color w:val="auto"/>
        </w:rPr>
        <w:t xml:space="preserve"> technology which requires the competencies to; </w:t>
      </w:r>
      <w:r w:rsidRPr="00AA5B76">
        <w:t xml:space="preserve">explain phenomena scientifically, </w:t>
      </w:r>
      <w:r w:rsidR="001F1B6E">
        <w:t>e</w:t>
      </w:r>
      <w:r w:rsidRPr="00AA5B76">
        <w:t>valuate and design scientific enquiry, Interpret data and evidence scientifically”</w:t>
      </w:r>
      <w:r>
        <w:t xml:space="preserve"> </w:t>
      </w:r>
    </w:p>
    <w:p w14:paraId="4979367F" w14:textId="1AD0B70C" w:rsidR="00F223FB" w:rsidRPr="00F223FB" w:rsidRDefault="005875F7" w:rsidP="007E04AB">
      <w:pPr>
        <w:spacing w:before="240"/>
      </w:pPr>
      <w:r>
        <w:rPr>
          <w:rStyle w:val="IntenseEmphasis"/>
          <w:i w:val="0"/>
          <w:iCs w:val="0"/>
          <w:color w:val="auto"/>
        </w:rPr>
        <w:t xml:space="preserve">PISA is an international assessment that looks specifically at </w:t>
      </w:r>
      <w:r w:rsidR="00AA653E">
        <w:rPr>
          <w:rStyle w:val="IntenseEmphasis"/>
          <w:i w:val="0"/>
          <w:iCs w:val="0"/>
          <w:color w:val="auto"/>
        </w:rPr>
        <w:t>“</w:t>
      </w:r>
      <w:r w:rsidR="00BF427C">
        <w:rPr>
          <w:rStyle w:val="IntenseEmphasis"/>
          <w:i w:val="0"/>
          <w:iCs w:val="0"/>
          <w:color w:val="auto"/>
        </w:rPr>
        <w:t xml:space="preserve">functional </w:t>
      </w:r>
      <w:r w:rsidR="00B904D3">
        <w:rPr>
          <w:rStyle w:val="IntenseEmphasis"/>
          <w:i w:val="0"/>
          <w:iCs w:val="0"/>
          <w:color w:val="auto"/>
        </w:rPr>
        <w:t>Competence</w:t>
      </w:r>
      <w:r w:rsidR="00BF427C">
        <w:rPr>
          <w:rStyle w:val="IntenseEmphasis"/>
          <w:i w:val="0"/>
          <w:iCs w:val="0"/>
          <w:color w:val="auto"/>
        </w:rPr>
        <w:t>”</w:t>
      </w:r>
      <w:r w:rsidR="006B0811">
        <w:rPr>
          <w:rStyle w:val="IntenseEmphasis"/>
          <w:i w:val="0"/>
          <w:iCs w:val="0"/>
          <w:color w:val="auto"/>
        </w:rPr>
        <w:t>. I</w:t>
      </w:r>
      <w:r w:rsidR="00E14E83">
        <w:rPr>
          <w:rStyle w:val="IntenseEmphasis"/>
          <w:i w:val="0"/>
          <w:iCs w:val="0"/>
          <w:color w:val="auto"/>
        </w:rPr>
        <w:t>t focuses on transferable skills and come</w:t>
      </w:r>
      <w:r w:rsidR="00C642B8">
        <w:rPr>
          <w:rStyle w:val="IntenseEmphasis"/>
          <w:i w:val="0"/>
          <w:iCs w:val="0"/>
          <w:color w:val="auto"/>
        </w:rPr>
        <w:t>s</w:t>
      </w:r>
      <w:r w:rsidR="00E14E83">
        <w:rPr>
          <w:rStyle w:val="IntenseEmphasis"/>
          <w:i w:val="0"/>
          <w:iCs w:val="0"/>
          <w:color w:val="auto"/>
        </w:rPr>
        <w:t xml:space="preserve"> away from curriculum-based </w:t>
      </w:r>
      <w:r w:rsidR="00333114">
        <w:rPr>
          <w:rStyle w:val="IntenseEmphasis"/>
          <w:i w:val="0"/>
          <w:iCs w:val="0"/>
          <w:color w:val="auto"/>
        </w:rPr>
        <w:t xml:space="preserve">assessments such as those carried outs by </w:t>
      </w:r>
      <w:r w:rsidR="00F223FB" w:rsidRPr="00F223FB">
        <w:t>Trends in</w:t>
      </w:r>
      <w:r w:rsidR="00F223FB">
        <w:t xml:space="preserve"> </w:t>
      </w:r>
      <w:r w:rsidR="00F223FB" w:rsidRPr="00F223FB">
        <w:t>International</w:t>
      </w:r>
      <w:r w:rsidR="00F223FB">
        <w:t xml:space="preserve"> </w:t>
      </w:r>
      <w:r w:rsidR="00F223FB" w:rsidRPr="00F223FB">
        <w:t>Mathematics and Science Study</w:t>
      </w:r>
      <w:r w:rsidR="00F223FB">
        <w:t xml:space="preserve"> (TIMSS)</w:t>
      </w:r>
      <w:r w:rsidR="00D10FE3">
        <w:t xml:space="preserve"> (</w:t>
      </w:r>
      <w:proofErr w:type="spellStart"/>
      <w:r w:rsidR="00D10FE3">
        <w:t>Jerrim</w:t>
      </w:r>
      <w:proofErr w:type="spellEnd"/>
      <w:r w:rsidR="00D10FE3">
        <w:t xml:space="preserve"> and Shure, 2016)</w:t>
      </w:r>
      <w:r w:rsidR="001919A6">
        <w:t xml:space="preserve"> and </w:t>
      </w:r>
      <w:r w:rsidR="00BA66D9">
        <w:t>national qualifications e.g. GCSE’s</w:t>
      </w:r>
      <w:r w:rsidR="00D10FE3">
        <w:t xml:space="preserve">. </w:t>
      </w:r>
      <w:r w:rsidR="0095305C">
        <w:t xml:space="preserve"> </w:t>
      </w:r>
      <w:r w:rsidR="00502AFC">
        <w:t>S</w:t>
      </w:r>
      <w:r w:rsidR="005F69A1">
        <w:t>tud</w:t>
      </w:r>
      <w:r w:rsidR="00502AFC">
        <w:t xml:space="preserve">ies suggest that PISA </w:t>
      </w:r>
      <w:r w:rsidR="00260127">
        <w:t>score</w:t>
      </w:r>
      <w:r w:rsidR="005F15ED">
        <w:t>s</w:t>
      </w:r>
      <w:r w:rsidR="00502AFC">
        <w:t xml:space="preserve"> </w:t>
      </w:r>
      <w:r w:rsidR="005F15ED">
        <w:t xml:space="preserve">predicted </w:t>
      </w:r>
      <w:r w:rsidR="00227723">
        <w:t>competence</w:t>
      </w:r>
      <w:r w:rsidR="005F15ED">
        <w:t xml:space="preserve"> significantly more than TIMSS</w:t>
      </w:r>
      <w:r w:rsidR="00383F28">
        <w:t xml:space="preserve"> (</w:t>
      </w:r>
      <w:proofErr w:type="spellStart"/>
      <w:r w:rsidR="00383F28">
        <w:t>shi</w:t>
      </w:r>
      <w:proofErr w:type="spellEnd"/>
      <w:r w:rsidR="00617D68">
        <w:t xml:space="preserve"> et.al</w:t>
      </w:r>
      <w:r w:rsidR="00383F28">
        <w:t>, 2016; Ziad, 20</w:t>
      </w:r>
      <w:r w:rsidR="00227723">
        <w:t>16).</w:t>
      </w:r>
      <w:r w:rsidR="00725FF1">
        <w:t xml:space="preserve"> </w:t>
      </w:r>
    </w:p>
    <w:p w14:paraId="47C26FDC" w14:textId="3B787A62" w:rsidR="00ED22EF" w:rsidRDefault="00ED22EF" w:rsidP="00ED22EF">
      <w:pPr>
        <w:rPr>
          <w:rStyle w:val="IntenseEmphasis"/>
          <w:bCs/>
          <w:i w:val="0"/>
          <w:iCs w:val="0"/>
          <w:color w:val="auto"/>
        </w:rPr>
      </w:pPr>
      <w:r>
        <w:rPr>
          <w:rStyle w:val="IntenseEmphasis"/>
          <w:bCs/>
          <w:i w:val="0"/>
          <w:iCs w:val="0"/>
          <w:color w:val="auto"/>
        </w:rPr>
        <w:t xml:space="preserve">PISA tests framework focuses on three areas including proficiencies, competencies, and skills. </w:t>
      </w:r>
      <w:r w:rsidR="004D2AC7">
        <w:rPr>
          <w:rStyle w:val="IntenseEmphasis"/>
          <w:bCs/>
          <w:i w:val="0"/>
          <w:iCs w:val="0"/>
          <w:color w:val="auto"/>
        </w:rPr>
        <w:t xml:space="preserve">Proficiency is the measure of </w:t>
      </w:r>
      <w:r w:rsidR="00F85844">
        <w:rPr>
          <w:rStyle w:val="IntenseEmphasis"/>
          <w:bCs/>
          <w:i w:val="0"/>
          <w:iCs w:val="0"/>
          <w:color w:val="auto"/>
        </w:rPr>
        <w:t>how successful a child is, which are defined by seven increasing levels of ability (OECD, 201</w:t>
      </w:r>
      <w:r w:rsidR="003C70EA">
        <w:rPr>
          <w:rStyle w:val="IntenseEmphasis"/>
          <w:bCs/>
          <w:i w:val="0"/>
          <w:iCs w:val="0"/>
          <w:color w:val="auto"/>
        </w:rPr>
        <w:t>7</w:t>
      </w:r>
      <w:r w:rsidR="00F85844">
        <w:rPr>
          <w:rStyle w:val="IntenseEmphasis"/>
          <w:bCs/>
          <w:i w:val="0"/>
          <w:iCs w:val="0"/>
          <w:color w:val="auto"/>
        </w:rPr>
        <w:t>). Level 1</w:t>
      </w:r>
      <w:r w:rsidR="00560CA3">
        <w:rPr>
          <w:rStyle w:val="IntenseEmphasis"/>
          <w:bCs/>
          <w:i w:val="0"/>
          <w:iCs w:val="0"/>
          <w:color w:val="auto"/>
        </w:rPr>
        <w:t>b</w:t>
      </w:r>
      <w:r w:rsidR="003C70EA">
        <w:rPr>
          <w:rStyle w:val="IntenseEmphasis"/>
          <w:bCs/>
          <w:i w:val="0"/>
          <w:iCs w:val="0"/>
          <w:color w:val="auto"/>
        </w:rPr>
        <w:t xml:space="preserve"> to level 6 increase in difficulty </w:t>
      </w:r>
      <w:r w:rsidR="003E695C">
        <w:rPr>
          <w:rStyle w:val="IntenseEmphasis"/>
          <w:bCs/>
          <w:i w:val="0"/>
          <w:iCs w:val="0"/>
          <w:color w:val="auto"/>
        </w:rPr>
        <w:t xml:space="preserve">and aims to separate pupils out </w:t>
      </w:r>
      <w:r w:rsidR="00AE46EA">
        <w:rPr>
          <w:rStyle w:val="IntenseEmphasis"/>
          <w:bCs/>
          <w:i w:val="0"/>
          <w:iCs w:val="0"/>
          <w:color w:val="auto"/>
        </w:rPr>
        <w:t>by differentiating the questions</w:t>
      </w:r>
      <w:r w:rsidR="008F30C4">
        <w:rPr>
          <w:rStyle w:val="IntenseEmphasis"/>
          <w:bCs/>
          <w:i w:val="0"/>
          <w:iCs w:val="0"/>
          <w:color w:val="auto"/>
        </w:rPr>
        <w:t>. This scoring system</w:t>
      </w:r>
      <w:r w:rsidR="00AE46EA">
        <w:rPr>
          <w:rStyle w:val="IntenseEmphasis"/>
          <w:bCs/>
          <w:i w:val="0"/>
          <w:iCs w:val="0"/>
          <w:color w:val="auto"/>
        </w:rPr>
        <w:t xml:space="preserve"> theoretically giving an ability continuum of scientific literacy within a population rather than grading individuals and estimating an average. The PISA proficiency scale can give proficiency levels of each of the competencies (OECD, 2017)</w:t>
      </w:r>
      <w:r w:rsidR="008F30C4">
        <w:rPr>
          <w:rStyle w:val="IntenseEmphasis"/>
          <w:bCs/>
          <w:i w:val="0"/>
          <w:iCs w:val="0"/>
          <w:color w:val="auto"/>
        </w:rPr>
        <w:t xml:space="preserve"> and are directly </w:t>
      </w:r>
      <w:r w:rsidR="00D51550">
        <w:rPr>
          <w:rStyle w:val="IntenseEmphasis"/>
          <w:bCs/>
          <w:i w:val="0"/>
          <w:iCs w:val="0"/>
          <w:color w:val="auto"/>
        </w:rPr>
        <w:t>contribute</w:t>
      </w:r>
      <w:r w:rsidR="008F30C4">
        <w:rPr>
          <w:rStyle w:val="IntenseEmphasis"/>
          <w:bCs/>
          <w:i w:val="0"/>
          <w:iCs w:val="0"/>
          <w:color w:val="auto"/>
        </w:rPr>
        <w:t xml:space="preserve"> to final scores.</w:t>
      </w:r>
    </w:p>
    <w:p w14:paraId="6A9CBFA7" w14:textId="1A7146CE" w:rsidR="003E695C" w:rsidRDefault="003C70EA" w:rsidP="0080059C">
      <w:pPr>
        <w:keepNext/>
        <w:jc w:val="center"/>
      </w:pPr>
      <w:r>
        <w:rPr>
          <w:noProof/>
        </w:rPr>
        <w:drawing>
          <wp:inline distT="0" distB="0" distL="0" distR="0" wp14:anchorId="6C6D140C" wp14:editId="731B4A8F">
            <wp:extent cx="5480685" cy="3192480"/>
            <wp:effectExtent l="0" t="0" r="5715" b="8255"/>
            <wp:docPr id="114240339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5">
                      <a:extLst>
                        <a:ext uri="{28A0092B-C50C-407E-A947-70E740481C1C}">
                          <a14:useLocalDpi xmlns:a14="http://schemas.microsoft.com/office/drawing/2010/main" val="0"/>
                        </a:ext>
                      </a:extLst>
                    </a:blip>
                    <a:stretch>
                      <a:fillRect/>
                    </a:stretch>
                  </pic:blipFill>
                  <pic:spPr>
                    <a:xfrm>
                      <a:off x="0" y="0"/>
                      <a:ext cx="5480685" cy="3192480"/>
                    </a:xfrm>
                    <a:prstGeom prst="rect">
                      <a:avLst/>
                    </a:prstGeom>
                  </pic:spPr>
                </pic:pic>
              </a:graphicData>
            </a:graphic>
          </wp:inline>
        </w:drawing>
      </w:r>
    </w:p>
    <w:p w14:paraId="3F179C5C" w14:textId="1408F998" w:rsidR="003C70EA" w:rsidRPr="003E695C" w:rsidRDefault="003C70EA" w:rsidP="003C70EA">
      <w:pPr>
        <w:pStyle w:val="Caption"/>
        <w:jc w:val="center"/>
        <w:rPr>
          <w:rStyle w:val="IntenseEmphasis"/>
          <w:bCs/>
          <w:i/>
          <w:iCs/>
          <w:color w:val="auto"/>
        </w:rPr>
      </w:pPr>
      <w:r w:rsidRPr="003E695C">
        <w:rPr>
          <w:i w:val="0"/>
        </w:rPr>
        <w:t xml:space="preserve">Figure </w:t>
      </w:r>
      <w:r w:rsidRPr="003E695C">
        <w:rPr>
          <w:i w:val="0"/>
        </w:rPr>
        <w:fldChar w:fldCharType="begin"/>
      </w:r>
      <w:r w:rsidRPr="003E695C">
        <w:rPr>
          <w:i w:val="0"/>
        </w:rPr>
        <w:instrText xml:space="preserve"> SEQ Figure \* ARABIC </w:instrText>
      </w:r>
      <w:r w:rsidRPr="003E695C">
        <w:rPr>
          <w:i w:val="0"/>
        </w:rPr>
        <w:fldChar w:fldCharType="separate"/>
      </w:r>
      <w:r w:rsidR="007930FB">
        <w:rPr>
          <w:i w:val="0"/>
          <w:noProof/>
        </w:rPr>
        <w:t>1</w:t>
      </w:r>
      <w:r w:rsidRPr="003E695C">
        <w:rPr>
          <w:i w:val="0"/>
        </w:rPr>
        <w:fldChar w:fldCharType="end"/>
      </w:r>
      <w:r w:rsidRPr="003E695C">
        <w:rPr>
          <w:i w:val="0"/>
        </w:rPr>
        <w:t>: Simplified relationship between items and students on a proficiency scale -  Taken from</w:t>
      </w:r>
      <w:r w:rsidR="003E695C" w:rsidRPr="003E695C">
        <w:rPr>
          <w:i w:val="0"/>
        </w:rPr>
        <w:t xml:space="preserve"> OECD (2017)</w:t>
      </w:r>
      <w:r w:rsidRPr="003E695C">
        <w:rPr>
          <w:i w:val="0"/>
        </w:rPr>
        <w:t xml:space="preserve"> </w:t>
      </w:r>
      <w:r w:rsidRPr="003E695C">
        <w:t>PISA 2015 Technical Report</w:t>
      </w:r>
      <w:r w:rsidR="003E695C" w:rsidRPr="003E695C">
        <w:t xml:space="preserve"> </w:t>
      </w:r>
      <w:r w:rsidR="003E695C" w:rsidRPr="003E695C">
        <w:rPr>
          <w:i w:val="0"/>
        </w:rPr>
        <w:t>OECD Publishing, Paris, Pg.15, fig</w:t>
      </w:r>
      <w:r w:rsidR="003E695C">
        <w:rPr>
          <w:i w:val="0"/>
        </w:rPr>
        <w:t>ure</w:t>
      </w:r>
      <w:r w:rsidR="003E695C" w:rsidRPr="003E695C">
        <w:rPr>
          <w:i w:val="0"/>
        </w:rPr>
        <w:t xml:space="preserve"> 15.1</w:t>
      </w:r>
      <w:r w:rsidR="003E695C">
        <w:rPr>
          <w:i w:val="0"/>
        </w:rPr>
        <w:t>.</w:t>
      </w:r>
    </w:p>
    <w:p w14:paraId="39555BFF" w14:textId="68098F2C" w:rsidR="003C2CDF" w:rsidRDefault="001F1B6E" w:rsidP="00ED22EF">
      <w:pPr>
        <w:rPr>
          <w:rStyle w:val="IntenseEmphasis"/>
          <w:bCs/>
          <w:i w:val="0"/>
          <w:iCs w:val="0"/>
          <w:color w:val="auto"/>
        </w:rPr>
      </w:pPr>
      <w:r>
        <w:rPr>
          <w:rStyle w:val="IntenseEmphasis"/>
          <w:bCs/>
          <w:i w:val="0"/>
          <w:iCs w:val="0"/>
          <w:color w:val="auto"/>
        </w:rPr>
        <w:t>There are three competencies</w:t>
      </w:r>
      <w:r w:rsidR="003C2CDF">
        <w:rPr>
          <w:rStyle w:val="IntenseEmphasis"/>
          <w:bCs/>
          <w:i w:val="0"/>
          <w:iCs w:val="0"/>
          <w:color w:val="auto"/>
        </w:rPr>
        <w:t xml:space="preserve"> within the PISA framework that test pupils’ content, procedural and epistemic knowledge</w:t>
      </w:r>
      <w:r w:rsidR="00982FEA">
        <w:rPr>
          <w:rStyle w:val="IntenseEmphasis"/>
          <w:bCs/>
          <w:i w:val="0"/>
          <w:iCs w:val="0"/>
          <w:color w:val="auto"/>
        </w:rPr>
        <w:t xml:space="preserve"> respectively</w:t>
      </w:r>
      <w:r>
        <w:rPr>
          <w:rStyle w:val="IntenseEmphasis"/>
          <w:bCs/>
          <w:i w:val="0"/>
          <w:iCs w:val="0"/>
          <w:color w:val="auto"/>
        </w:rPr>
        <w:t>.</w:t>
      </w:r>
      <w:r w:rsidR="003C2CDF">
        <w:rPr>
          <w:rStyle w:val="IntenseEmphasis"/>
          <w:bCs/>
          <w:i w:val="0"/>
          <w:iCs w:val="0"/>
          <w:color w:val="auto"/>
        </w:rPr>
        <w:t xml:space="preserve"> </w:t>
      </w:r>
      <w:r>
        <w:rPr>
          <w:rStyle w:val="IntenseEmphasis"/>
          <w:bCs/>
          <w:i w:val="0"/>
          <w:iCs w:val="0"/>
          <w:color w:val="auto"/>
        </w:rPr>
        <w:t xml:space="preserve">Firstly, “Explain phenomena scientifically” </w:t>
      </w:r>
      <w:r w:rsidR="008548F8">
        <w:rPr>
          <w:rStyle w:val="IntenseEmphasis"/>
          <w:bCs/>
          <w:i w:val="0"/>
          <w:iCs w:val="0"/>
          <w:color w:val="auto"/>
        </w:rPr>
        <w:t xml:space="preserve">(content) </w:t>
      </w:r>
      <w:r>
        <w:rPr>
          <w:rStyle w:val="IntenseEmphasis"/>
          <w:bCs/>
          <w:i w:val="0"/>
          <w:iCs w:val="0"/>
          <w:color w:val="auto"/>
        </w:rPr>
        <w:t>requires pupils to recall scientific knowledge, apply it to a different context and not only predict scientific phenomena but to justify it with valid reasoning skills</w:t>
      </w:r>
      <w:r w:rsidR="003C2CDF">
        <w:rPr>
          <w:rStyle w:val="IntenseEmphasis"/>
          <w:bCs/>
          <w:i w:val="0"/>
          <w:iCs w:val="0"/>
          <w:color w:val="auto"/>
        </w:rPr>
        <w:t xml:space="preserve"> (OECD, 2016). </w:t>
      </w:r>
      <w:r w:rsidR="00982FEA">
        <w:rPr>
          <w:rStyle w:val="IntenseEmphasis"/>
          <w:bCs/>
          <w:i w:val="0"/>
          <w:iCs w:val="0"/>
          <w:color w:val="auto"/>
        </w:rPr>
        <w:t>S</w:t>
      </w:r>
      <w:r>
        <w:rPr>
          <w:rStyle w:val="IntenseEmphasis"/>
          <w:bCs/>
          <w:i w:val="0"/>
          <w:iCs w:val="0"/>
          <w:color w:val="auto"/>
        </w:rPr>
        <w:t>econdly, “evaluate and design scientific enquiry”</w:t>
      </w:r>
      <w:r w:rsidR="000F6F9B">
        <w:rPr>
          <w:rStyle w:val="IntenseEmphasis"/>
          <w:bCs/>
          <w:i w:val="0"/>
          <w:iCs w:val="0"/>
          <w:color w:val="auto"/>
        </w:rPr>
        <w:t xml:space="preserve"> (procedural)</w:t>
      </w:r>
      <w:r>
        <w:rPr>
          <w:rStyle w:val="IntenseEmphasis"/>
          <w:bCs/>
          <w:i w:val="0"/>
          <w:iCs w:val="0"/>
          <w:color w:val="auto"/>
        </w:rPr>
        <w:t xml:space="preserve"> requires pupils to evaluate experimental design and</w:t>
      </w:r>
      <w:r w:rsidR="003C2CDF">
        <w:rPr>
          <w:rStyle w:val="IntenseEmphasis"/>
          <w:bCs/>
          <w:i w:val="0"/>
          <w:iCs w:val="0"/>
          <w:color w:val="auto"/>
        </w:rPr>
        <w:t xml:space="preserve"> reasonable</w:t>
      </w:r>
      <w:r>
        <w:rPr>
          <w:rStyle w:val="IntenseEmphasis"/>
          <w:bCs/>
          <w:i w:val="0"/>
          <w:iCs w:val="0"/>
          <w:color w:val="auto"/>
        </w:rPr>
        <w:t xml:space="preserve"> propose ideas of how to answer questions through scientific methodologies</w:t>
      </w:r>
      <w:r w:rsidR="003C2CDF">
        <w:rPr>
          <w:rStyle w:val="IntenseEmphasis"/>
          <w:bCs/>
          <w:i w:val="0"/>
          <w:iCs w:val="0"/>
          <w:color w:val="auto"/>
        </w:rPr>
        <w:t xml:space="preserve"> (OECD, 2016).</w:t>
      </w:r>
      <w:r w:rsidR="00982FEA">
        <w:rPr>
          <w:rStyle w:val="IntenseEmphasis"/>
          <w:bCs/>
          <w:i w:val="0"/>
          <w:iCs w:val="0"/>
          <w:color w:val="auto"/>
        </w:rPr>
        <w:t xml:space="preserve"> </w:t>
      </w:r>
      <w:r w:rsidR="003C2CDF">
        <w:rPr>
          <w:rStyle w:val="IntenseEmphasis"/>
          <w:bCs/>
          <w:i w:val="0"/>
          <w:iCs w:val="0"/>
          <w:color w:val="auto"/>
        </w:rPr>
        <w:t>Lastly, “interpret data and evidence scientifically”</w:t>
      </w:r>
      <w:r w:rsidR="000F6F9B">
        <w:rPr>
          <w:rStyle w:val="IntenseEmphasis"/>
          <w:bCs/>
          <w:i w:val="0"/>
          <w:iCs w:val="0"/>
          <w:color w:val="auto"/>
        </w:rPr>
        <w:t xml:space="preserve"> (epistemic)</w:t>
      </w:r>
      <w:r w:rsidR="003C2CDF">
        <w:rPr>
          <w:rStyle w:val="IntenseEmphasis"/>
          <w:bCs/>
          <w:i w:val="0"/>
          <w:iCs w:val="0"/>
          <w:color w:val="auto"/>
        </w:rPr>
        <w:t xml:space="preserve"> requires pupils to </w:t>
      </w:r>
      <w:r w:rsidR="003C2CDF">
        <w:rPr>
          <w:rStyle w:val="IntenseEmphasis"/>
          <w:bCs/>
          <w:i w:val="0"/>
          <w:iCs w:val="0"/>
          <w:color w:val="auto"/>
        </w:rPr>
        <w:lastRenderedPageBreak/>
        <w:t xml:space="preserve">interpret from many different forms of information (graphs, tables and diagrams) and draw appropriate conclusions (OECD, 2016). </w:t>
      </w:r>
    </w:p>
    <w:p w14:paraId="031711CE" w14:textId="77777777" w:rsidR="00AD5CD3" w:rsidRDefault="004D2AC7" w:rsidP="00AD5CD3">
      <w:pPr>
        <w:rPr>
          <w:rStyle w:val="IntenseEmphasis"/>
          <w:bCs/>
          <w:i w:val="0"/>
          <w:iCs w:val="0"/>
          <w:color w:val="auto"/>
        </w:rPr>
      </w:pPr>
      <w:r>
        <w:rPr>
          <w:rStyle w:val="IntenseEmphasis"/>
          <w:bCs/>
          <w:i w:val="0"/>
          <w:iCs w:val="0"/>
          <w:color w:val="auto"/>
        </w:rPr>
        <w:t>PISA tests contain approximately 50% content questioning, 30% procedural questioning and 20% epistemic questioning. Overall this suggests that for students to be successful</w:t>
      </w:r>
      <w:r w:rsidR="003E695C">
        <w:rPr>
          <w:rStyle w:val="IntenseEmphasis"/>
          <w:bCs/>
          <w:i w:val="0"/>
          <w:iCs w:val="0"/>
          <w:color w:val="auto"/>
        </w:rPr>
        <w:t xml:space="preserve"> throughout the proficiency scale</w:t>
      </w:r>
      <w:r>
        <w:rPr>
          <w:rStyle w:val="IntenseEmphasis"/>
          <w:bCs/>
          <w:i w:val="0"/>
          <w:iCs w:val="0"/>
          <w:color w:val="auto"/>
        </w:rPr>
        <w:t xml:space="preserve"> all competencies need to be accessed </w:t>
      </w:r>
      <w:r w:rsidR="00ED22EF">
        <w:rPr>
          <w:rStyle w:val="IntenseEmphasis"/>
          <w:bCs/>
          <w:i w:val="0"/>
          <w:iCs w:val="0"/>
          <w:color w:val="auto"/>
        </w:rPr>
        <w:t>(OECD, 2016)</w:t>
      </w:r>
      <w:r>
        <w:rPr>
          <w:rStyle w:val="IntenseEmphasis"/>
          <w:bCs/>
          <w:i w:val="0"/>
          <w:iCs w:val="0"/>
          <w:color w:val="auto"/>
        </w:rPr>
        <w:t>.</w:t>
      </w:r>
      <w:r w:rsidR="00272239">
        <w:rPr>
          <w:rStyle w:val="IntenseEmphasis"/>
          <w:bCs/>
          <w:i w:val="0"/>
          <w:iCs w:val="0"/>
          <w:color w:val="auto"/>
        </w:rPr>
        <w:t xml:space="preserve"> </w:t>
      </w:r>
      <w:r w:rsidR="0015544F">
        <w:rPr>
          <w:rStyle w:val="IntenseEmphasis"/>
          <w:bCs/>
          <w:i w:val="0"/>
          <w:iCs w:val="0"/>
          <w:color w:val="auto"/>
        </w:rPr>
        <w:t>Scientific literacy papers aim to only test science skill and try to minimise literacy and numeracy skills. Science papers aim to introduce topics with simple and clear language (Welsh Government, 2014).</w:t>
      </w:r>
      <w:r w:rsidR="00AD5CD3" w:rsidRPr="00AD5CD3">
        <w:rPr>
          <w:rStyle w:val="IntenseEmphasis"/>
          <w:bCs/>
          <w:i w:val="0"/>
          <w:iCs w:val="0"/>
          <w:color w:val="auto"/>
        </w:rPr>
        <w:t xml:space="preserve"> </w:t>
      </w:r>
    </w:p>
    <w:p w14:paraId="377A1A75" w14:textId="04EFEB00" w:rsidR="00AD5CD3" w:rsidRPr="00ED22EF" w:rsidRDefault="00AD5CD3" w:rsidP="00AD5CD3">
      <w:pPr>
        <w:rPr>
          <w:rStyle w:val="IntenseEmphasis"/>
          <w:bCs/>
          <w:i w:val="0"/>
          <w:iCs w:val="0"/>
          <w:color w:val="auto"/>
        </w:rPr>
      </w:pPr>
      <w:r>
        <w:rPr>
          <w:rStyle w:val="IntenseEmphasis"/>
          <w:bCs/>
          <w:i w:val="0"/>
          <w:iCs w:val="0"/>
          <w:color w:val="auto"/>
        </w:rPr>
        <w:t xml:space="preserve">However, the definition of “scientific literacy” itself is in debate (Dale, 2016; DeBoer, 2000; Dillon, 2016; Roberts and Bybee, 2014). Historically scientific literacy has been the degree to which the general population can understand the world around them and the ability of the “common man” to interpret scientific research and progress (DeBoer, 2000). On the other hand, Dillon (2016) has argued the huge range of definitions for scientific literacy makes it hard to measure and believes that around the world there appears to be two conflicting philosophical “visions” (Roberts, 2007). Roberts’ “vision I” reflects the academic approach of content knowledge and application, this may be interpreted as the first PISA test competency as it relies heavily on recall. “Vision II” conversely reflects on application of scientific thinking and metacognitive process in the everyday lives of a population (Haglund &amp; </w:t>
      </w:r>
      <w:proofErr w:type="spellStart"/>
      <w:r>
        <w:rPr>
          <w:rStyle w:val="IntenseEmphasis"/>
          <w:bCs/>
          <w:i w:val="0"/>
          <w:iCs w:val="0"/>
          <w:color w:val="auto"/>
        </w:rPr>
        <w:t>Hulten</w:t>
      </w:r>
      <w:proofErr w:type="spellEnd"/>
      <w:r>
        <w:rPr>
          <w:rStyle w:val="IntenseEmphasis"/>
          <w:bCs/>
          <w:i w:val="0"/>
          <w:iCs w:val="0"/>
          <w:color w:val="auto"/>
        </w:rPr>
        <w:t xml:space="preserve">, 2017). Vision II may share themes of the third PISA test competency. </w:t>
      </w:r>
    </w:p>
    <w:p w14:paraId="7DFF5416" w14:textId="53CD85C0" w:rsidR="004F2483" w:rsidRDefault="00272239" w:rsidP="00ED22EF">
      <w:pPr>
        <w:rPr>
          <w:rStyle w:val="IntenseEmphasis"/>
          <w:bCs/>
          <w:i w:val="0"/>
          <w:iCs w:val="0"/>
          <w:color w:val="auto"/>
        </w:rPr>
      </w:pPr>
      <w:bookmarkStart w:id="0" w:name="_Hlk513467802"/>
      <w:r>
        <w:rPr>
          <w:rStyle w:val="IntenseEmphasis"/>
          <w:bCs/>
          <w:i w:val="0"/>
          <w:iCs w:val="0"/>
          <w:color w:val="auto"/>
        </w:rPr>
        <w:t xml:space="preserve">Outcomes of PISA tests outline three main indicators; baseline profiles, skills against different groups, and changes from previous scores. Baseline profiles look at skills and content knowledge of </w:t>
      </w:r>
      <w:r w:rsidR="0015544F">
        <w:rPr>
          <w:rStyle w:val="IntenseEmphasis"/>
          <w:bCs/>
          <w:i w:val="0"/>
          <w:iCs w:val="0"/>
          <w:color w:val="auto"/>
        </w:rPr>
        <w:t xml:space="preserve">pupils which contain the scores of all participants of that cohort. Whilst skills against different groups takes the views gathered from questionnaires to compare </w:t>
      </w:r>
      <w:r w:rsidR="00943499">
        <w:rPr>
          <w:rStyle w:val="IntenseEmphasis"/>
          <w:bCs/>
          <w:i w:val="0"/>
          <w:iCs w:val="0"/>
          <w:color w:val="auto"/>
        </w:rPr>
        <w:t>economic</w:t>
      </w:r>
      <w:r w:rsidR="0015544F">
        <w:rPr>
          <w:rStyle w:val="IntenseEmphasis"/>
          <w:bCs/>
          <w:i w:val="0"/>
          <w:iCs w:val="0"/>
          <w:color w:val="auto"/>
        </w:rPr>
        <w:t xml:space="preserve">, social and demographical differences and directly compare them to attainment in specific skills. Finally, PISA tests compare the scores from previous years to see the level of change implemented. These scores are useful to see if any interventions have led to changes and to also see if scientific literacy ability has affected the scientific community, for example pupils who undertook the 2009 tests would now be within the working population </w:t>
      </w:r>
      <w:r>
        <w:rPr>
          <w:rStyle w:val="IntenseEmphasis"/>
          <w:bCs/>
          <w:i w:val="0"/>
          <w:iCs w:val="0"/>
          <w:color w:val="auto"/>
        </w:rPr>
        <w:t>(OECD, 2017)</w:t>
      </w:r>
      <w:r w:rsidR="0015544F">
        <w:rPr>
          <w:rStyle w:val="IntenseEmphasis"/>
          <w:bCs/>
          <w:i w:val="0"/>
          <w:iCs w:val="0"/>
          <w:color w:val="auto"/>
        </w:rPr>
        <w:t xml:space="preserve">. </w:t>
      </w:r>
      <w:r w:rsidR="00CC56E9">
        <w:rPr>
          <w:rStyle w:val="IntenseEmphasis"/>
          <w:bCs/>
          <w:i w:val="0"/>
          <w:iCs w:val="0"/>
          <w:color w:val="auto"/>
        </w:rPr>
        <w:t xml:space="preserve">PISA conduct follow-up questionnaires that </w:t>
      </w:r>
      <w:r w:rsidR="009215D7">
        <w:rPr>
          <w:rStyle w:val="IntenseEmphasis"/>
          <w:bCs/>
          <w:i w:val="0"/>
          <w:iCs w:val="0"/>
          <w:color w:val="auto"/>
        </w:rPr>
        <w:t>link participants</w:t>
      </w:r>
      <w:r w:rsidR="00F643B5">
        <w:rPr>
          <w:rStyle w:val="IntenseEmphasis"/>
          <w:bCs/>
          <w:i w:val="0"/>
          <w:iCs w:val="0"/>
          <w:color w:val="auto"/>
        </w:rPr>
        <w:t xml:space="preserve">’ skills scores to </w:t>
      </w:r>
      <w:r w:rsidR="00585492">
        <w:rPr>
          <w:rStyle w:val="IntenseEmphasis"/>
          <w:bCs/>
          <w:i w:val="0"/>
          <w:iCs w:val="0"/>
          <w:color w:val="auto"/>
        </w:rPr>
        <w:t>educational and work experiences as young adults</w:t>
      </w:r>
      <w:r w:rsidR="009215D7">
        <w:rPr>
          <w:rStyle w:val="IntenseEmphasis"/>
          <w:bCs/>
          <w:i w:val="0"/>
          <w:iCs w:val="0"/>
          <w:color w:val="auto"/>
        </w:rPr>
        <w:t xml:space="preserve"> (</w:t>
      </w:r>
      <w:r w:rsidR="00F6309F">
        <w:rPr>
          <w:rStyle w:val="IntenseEmphasis"/>
          <w:bCs/>
          <w:i w:val="0"/>
          <w:iCs w:val="0"/>
          <w:color w:val="auto"/>
        </w:rPr>
        <w:t>NCES, 2015).</w:t>
      </w:r>
    </w:p>
    <w:bookmarkEnd w:id="0"/>
    <w:p w14:paraId="142A260D" w14:textId="36C5EFFA" w:rsidR="00044298" w:rsidRDefault="00C02176" w:rsidP="000E7A91">
      <w:pPr>
        <w:rPr>
          <w:rStyle w:val="IntenseEmphasis"/>
          <w:i w:val="0"/>
          <w:iCs w:val="0"/>
          <w:color w:val="auto"/>
        </w:rPr>
      </w:pPr>
      <w:r>
        <w:rPr>
          <w:rStyle w:val="IntenseEmphasis"/>
          <w:i w:val="0"/>
          <w:iCs w:val="0"/>
          <w:color w:val="auto"/>
        </w:rPr>
        <w:t xml:space="preserve">When reflecting on PISA test scores </w:t>
      </w:r>
      <w:proofErr w:type="spellStart"/>
      <w:r>
        <w:rPr>
          <w:rStyle w:val="IntenseEmphasis"/>
          <w:i w:val="0"/>
          <w:iCs w:val="0"/>
          <w:color w:val="auto"/>
        </w:rPr>
        <w:t>Guirra</w:t>
      </w:r>
      <w:proofErr w:type="spellEnd"/>
      <w:r>
        <w:rPr>
          <w:rStyle w:val="IntenseEmphasis"/>
          <w:i w:val="0"/>
          <w:iCs w:val="0"/>
          <w:color w:val="auto"/>
        </w:rPr>
        <w:t xml:space="preserve"> (2017) suggests that the scores need to be kept in context to the country and the expectations for the students that take part in the assessment. It recommends that questions need to be asked about numbers of participants who will in the future work in scientific careers. Do those scores correlate to future performance? </w:t>
      </w:r>
      <w:r w:rsidR="00136935" w:rsidRPr="0081614F">
        <w:rPr>
          <w:rStyle w:val="IntenseEmphasis"/>
          <w:rFonts w:ascii="Calibri" w:hAnsi="Calibri" w:cs="Calibri"/>
          <w:bCs/>
          <w:i w:val="0"/>
          <w:iCs w:val="0"/>
          <w:color w:val="auto"/>
        </w:rPr>
        <w:t xml:space="preserve">There </w:t>
      </w:r>
      <w:r w:rsidR="00317FF9" w:rsidRPr="0081614F">
        <w:rPr>
          <w:rStyle w:val="IntenseEmphasis"/>
          <w:rFonts w:ascii="Calibri" w:hAnsi="Calibri" w:cs="Calibri"/>
          <w:bCs/>
          <w:i w:val="0"/>
          <w:iCs w:val="0"/>
          <w:color w:val="auto"/>
        </w:rPr>
        <w:t>appears</w:t>
      </w:r>
      <w:r w:rsidR="00FB2610" w:rsidRPr="0081614F">
        <w:rPr>
          <w:rStyle w:val="IntenseEmphasis"/>
          <w:rFonts w:ascii="Calibri" w:hAnsi="Calibri" w:cs="Calibri"/>
          <w:bCs/>
          <w:i w:val="0"/>
          <w:iCs w:val="0"/>
          <w:color w:val="auto"/>
        </w:rPr>
        <w:t xml:space="preserve"> to be </w:t>
      </w:r>
      <w:r w:rsidR="00672CEA" w:rsidRPr="0081614F">
        <w:rPr>
          <w:rStyle w:val="IntenseEmphasis"/>
          <w:rFonts w:ascii="Calibri" w:hAnsi="Calibri" w:cs="Calibri"/>
          <w:bCs/>
          <w:i w:val="0"/>
          <w:iCs w:val="0"/>
          <w:color w:val="auto"/>
        </w:rPr>
        <w:t xml:space="preserve">clear </w:t>
      </w:r>
      <w:r w:rsidR="006F3319">
        <w:rPr>
          <w:rStyle w:val="IntenseEmphasis"/>
          <w:rFonts w:ascii="Calibri" w:hAnsi="Calibri" w:cs="Calibri"/>
          <w:bCs/>
          <w:i w:val="0"/>
          <w:iCs w:val="0"/>
          <w:color w:val="auto"/>
        </w:rPr>
        <w:t>assumption adopted by government that link</w:t>
      </w:r>
      <w:r w:rsidR="002A0EB6">
        <w:rPr>
          <w:rStyle w:val="IntenseEmphasis"/>
          <w:rFonts w:ascii="Calibri" w:hAnsi="Calibri" w:cs="Calibri"/>
          <w:bCs/>
          <w:i w:val="0"/>
          <w:iCs w:val="0"/>
          <w:color w:val="auto"/>
        </w:rPr>
        <w:t xml:space="preserve"> </w:t>
      </w:r>
      <w:r w:rsidR="003664E6" w:rsidRPr="0081614F">
        <w:rPr>
          <w:rStyle w:val="IntenseEmphasis"/>
          <w:rFonts w:ascii="Calibri" w:hAnsi="Calibri" w:cs="Calibri"/>
          <w:bCs/>
          <w:i w:val="0"/>
          <w:iCs w:val="0"/>
          <w:color w:val="auto"/>
        </w:rPr>
        <w:t>good results in</w:t>
      </w:r>
      <w:r w:rsidR="00672CEA" w:rsidRPr="0081614F">
        <w:rPr>
          <w:rStyle w:val="IntenseEmphasis"/>
          <w:rFonts w:ascii="Calibri" w:hAnsi="Calibri" w:cs="Calibri"/>
          <w:bCs/>
          <w:i w:val="0"/>
          <w:iCs w:val="0"/>
          <w:color w:val="auto"/>
        </w:rPr>
        <w:t xml:space="preserve"> international tests, such as PISA, </w:t>
      </w:r>
      <w:r w:rsidR="003664E6" w:rsidRPr="0081614F">
        <w:rPr>
          <w:rStyle w:val="IntenseEmphasis"/>
          <w:rFonts w:ascii="Calibri" w:hAnsi="Calibri" w:cs="Calibri"/>
          <w:bCs/>
          <w:i w:val="0"/>
          <w:iCs w:val="0"/>
          <w:color w:val="auto"/>
        </w:rPr>
        <w:t xml:space="preserve">and economic </w:t>
      </w:r>
      <w:r w:rsidR="002A0EB6" w:rsidRPr="0081614F">
        <w:rPr>
          <w:rStyle w:val="IntenseEmphasis"/>
          <w:rFonts w:ascii="Calibri" w:hAnsi="Calibri" w:cs="Calibri"/>
          <w:bCs/>
          <w:i w:val="0"/>
          <w:iCs w:val="0"/>
          <w:color w:val="auto"/>
        </w:rPr>
        <w:t>growth (</w:t>
      </w:r>
      <w:r w:rsidR="00BB11FC">
        <w:rPr>
          <w:rFonts w:ascii="Calibri" w:eastAsia="Times New Roman" w:hAnsi="Calibri" w:cs="Calibri"/>
          <w:lang w:eastAsia="en-GB"/>
        </w:rPr>
        <w:t xml:space="preserve">Brenton, 2013; </w:t>
      </w:r>
      <w:r w:rsidR="002E468C" w:rsidRPr="0081614F">
        <w:rPr>
          <w:rFonts w:ascii="Calibri" w:eastAsia="Times New Roman" w:hAnsi="Calibri" w:cs="Calibri"/>
          <w:lang w:eastAsia="en-GB"/>
        </w:rPr>
        <w:t xml:space="preserve">Hanushek &amp; </w:t>
      </w:r>
      <w:proofErr w:type="spellStart"/>
      <w:r w:rsidR="002E468C" w:rsidRPr="0081614F">
        <w:rPr>
          <w:rFonts w:ascii="Calibri" w:eastAsia="Times New Roman" w:hAnsi="Calibri" w:cs="Calibri"/>
          <w:lang w:eastAsia="en-GB"/>
        </w:rPr>
        <w:t>Kimko</w:t>
      </w:r>
      <w:proofErr w:type="spellEnd"/>
      <w:r w:rsidR="002E468C" w:rsidRPr="0081614F">
        <w:rPr>
          <w:rFonts w:ascii="Calibri" w:eastAsia="Times New Roman" w:hAnsi="Calibri" w:cs="Calibri"/>
          <w:lang w:eastAsia="en-GB"/>
        </w:rPr>
        <w:t>, 2000)</w:t>
      </w:r>
      <w:r w:rsidR="009B770F">
        <w:rPr>
          <w:rFonts w:ascii="Calibri" w:eastAsia="Times New Roman" w:hAnsi="Calibri" w:cs="Calibri"/>
          <w:lang w:eastAsia="en-GB"/>
        </w:rPr>
        <w:t xml:space="preserve">. Economic growth is a </w:t>
      </w:r>
      <w:r w:rsidR="000E7E57">
        <w:rPr>
          <w:rFonts w:ascii="Calibri" w:eastAsia="Times New Roman" w:hAnsi="Calibri" w:cs="Calibri"/>
          <w:lang w:eastAsia="en-GB"/>
        </w:rPr>
        <w:t xml:space="preserve">something that all countries </w:t>
      </w:r>
      <w:r w:rsidR="00EB241E">
        <w:rPr>
          <w:rFonts w:ascii="Calibri" w:eastAsia="Times New Roman" w:hAnsi="Calibri" w:cs="Calibri"/>
          <w:lang w:eastAsia="en-GB"/>
        </w:rPr>
        <w:t xml:space="preserve">aim for, because of </w:t>
      </w:r>
      <w:r w:rsidR="005374BC">
        <w:rPr>
          <w:rFonts w:ascii="Calibri" w:eastAsia="Times New Roman" w:hAnsi="Calibri" w:cs="Calibri"/>
          <w:lang w:eastAsia="en-GB"/>
        </w:rPr>
        <w:t xml:space="preserve">the implications of population wealth, decrease in unemployability and reduction in </w:t>
      </w:r>
      <w:r w:rsidR="00CD17A9">
        <w:rPr>
          <w:rFonts w:ascii="Calibri" w:eastAsia="Times New Roman" w:hAnsi="Calibri" w:cs="Calibri"/>
          <w:lang w:eastAsia="en-GB"/>
        </w:rPr>
        <w:t xml:space="preserve">urban costs (Knoll, 2014) </w:t>
      </w:r>
      <w:r w:rsidR="003E5B99">
        <w:rPr>
          <w:rFonts w:ascii="Calibri" w:eastAsia="Times New Roman" w:hAnsi="Calibri" w:cs="Calibri"/>
          <w:lang w:eastAsia="en-GB"/>
        </w:rPr>
        <w:t xml:space="preserve">governments are more eager to invest in the education system if the output of pupils </w:t>
      </w:r>
      <w:r w:rsidR="00D7737E">
        <w:rPr>
          <w:rFonts w:ascii="Calibri" w:eastAsia="Times New Roman" w:hAnsi="Calibri" w:cs="Calibri"/>
          <w:lang w:eastAsia="en-GB"/>
        </w:rPr>
        <w:t>is of a high standard (</w:t>
      </w:r>
      <w:r w:rsidR="002426D8">
        <w:rPr>
          <w:rFonts w:ascii="Calibri" w:eastAsia="Times New Roman" w:hAnsi="Calibri" w:cs="Calibri"/>
          <w:lang w:eastAsia="en-GB"/>
        </w:rPr>
        <w:t xml:space="preserve">Brenton, 2013; </w:t>
      </w:r>
      <w:r w:rsidR="0067575F">
        <w:rPr>
          <w:rFonts w:ascii="Calibri" w:eastAsia="Times New Roman" w:hAnsi="Calibri" w:cs="Calibri"/>
          <w:lang w:eastAsia="en-GB"/>
        </w:rPr>
        <w:t>Cheung &amp; Chang, 20</w:t>
      </w:r>
      <w:r w:rsidR="00097B78">
        <w:rPr>
          <w:rFonts w:ascii="Calibri" w:eastAsia="Times New Roman" w:hAnsi="Calibri" w:cs="Calibri"/>
          <w:lang w:eastAsia="en-GB"/>
        </w:rPr>
        <w:t xml:space="preserve">08; </w:t>
      </w:r>
      <w:r w:rsidR="00ED0ABA">
        <w:rPr>
          <w:rFonts w:ascii="Calibri" w:eastAsia="Times New Roman" w:hAnsi="Calibri" w:cs="Calibri"/>
          <w:lang w:eastAsia="en-GB"/>
        </w:rPr>
        <w:t>McGrath, 2010</w:t>
      </w:r>
      <w:r w:rsidR="003B1510">
        <w:rPr>
          <w:rFonts w:ascii="Calibri" w:eastAsia="Times New Roman" w:hAnsi="Calibri" w:cs="Calibri"/>
          <w:lang w:eastAsia="en-GB"/>
        </w:rPr>
        <w:t>)</w:t>
      </w:r>
      <w:r w:rsidR="00181259">
        <w:rPr>
          <w:rFonts w:ascii="Calibri" w:eastAsia="Times New Roman" w:hAnsi="Calibri" w:cs="Calibri"/>
          <w:lang w:eastAsia="en-GB"/>
        </w:rPr>
        <w:t xml:space="preserve">. </w:t>
      </w:r>
      <w:r w:rsidR="00044298">
        <w:t>Evidence supported that high PISA scores correlated to a; higher percentage of employees, higher IQ and skillset of employees, and higher GP investment by governments in within the science and technology industry (Shi et.al, 2016). Ziad (2016) also goes on to recommend increase in skills-based learning, which is said to not only increase achievement but to also increase interest in science and technology as a career choice in young adults.</w:t>
      </w:r>
      <w:r w:rsidR="000E7A91" w:rsidRPr="000E7A91">
        <w:rPr>
          <w:rFonts w:hAnsi="Symbol"/>
        </w:rPr>
        <w:t xml:space="preserve"> </w:t>
      </w:r>
      <w:r w:rsidR="00044298" w:rsidRPr="00F30489">
        <w:rPr>
          <w:rFonts w:ascii="Calibri" w:hAnsi="Calibri" w:cs="Calibri"/>
        </w:rPr>
        <w:t>Although</w:t>
      </w:r>
      <w:r w:rsidR="00044298">
        <w:t xml:space="preserve"> there is strong evidence to support the use of PISA scores in predicting success in science and technology within a country (</w:t>
      </w:r>
      <w:proofErr w:type="spellStart"/>
      <w:r w:rsidR="00044298">
        <w:t>Jerrum</w:t>
      </w:r>
      <w:proofErr w:type="spellEnd"/>
      <w:r w:rsidR="00044298">
        <w:t xml:space="preserve"> and Shure, 2016; Shi et.al 2016;</w:t>
      </w:r>
      <w:r w:rsidR="00044298" w:rsidRPr="007E04AB">
        <w:rPr>
          <w:rStyle w:val="IntenseEmphasis"/>
          <w:i w:val="0"/>
          <w:iCs w:val="0"/>
          <w:color w:val="auto"/>
        </w:rPr>
        <w:t xml:space="preserve"> </w:t>
      </w:r>
      <w:proofErr w:type="spellStart"/>
      <w:r w:rsidR="00044298">
        <w:rPr>
          <w:rStyle w:val="IntenseEmphasis"/>
          <w:i w:val="0"/>
          <w:iCs w:val="0"/>
          <w:color w:val="auto"/>
        </w:rPr>
        <w:t>Guirra</w:t>
      </w:r>
      <w:proofErr w:type="spellEnd"/>
      <w:r w:rsidR="00044298">
        <w:rPr>
          <w:rStyle w:val="IntenseEmphasis"/>
          <w:i w:val="0"/>
          <w:iCs w:val="0"/>
          <w:color w:val="auto"/>
        </w:rPr>
        <w:t>, 2017), such studies have not been duplicated with Welsh test groups.</w:t>
      </w:r>
    </w:p>
    <w:p w14:paraId="0E90F251" w14:textId="23D16C6C" w:rsidR="00136935" w:rsidRPr="0081614F" w:rsidRDefault="00181259" w:rsidP="002E468C">
      <w:pPr>
        <w:rPr>
          <w:rStyle w:val="IntenseEmphasis"/>
          <w:rFonts w:ascii="Calibri" w:eastAsia="Times New Roman" w:hAnsi="Calibri" w:cs="Calibri"/>
          <w:i w:val="0"/>
          <w:iCs w:val="0"/>
          <w:color w:val="auto"/>
          <w:lang w:eastAsia="en-GB"/>
        </w:rPr>
      </w:pPr>
      <w:r>
        <w:rPr>
          <w:rFonts w:ascii="Calibri" w:eastAsia="Times New Roman" w:hAnsi="Calibri" w:cs="Calibri"/>
          <w:lang w:eastAsia="en-GB"/>
        </w:rPr>
        <w:t xml:space="preserve">However, there is an argument that increasing international tests only help increase </w:t>
      </w:r>
      <w:r w:rsidR="00166357">
        <w:rPr>
          <w:rFonts w:ascii="Calibri" w:eastAsia="Times New Roman" w:hAnsi="Calibri" w:cs="Calibri"/>
          <w:lang w:eastAsia="en-GB"/>
        </w:rPr>
        <w:t xml:space="preserve">economic growth because of the </w:t>
      </w:r>
      <w:r w:rsidR="001C62CF">
        <w:rPr>
          <w:rFonts w:ascii="Calibri" w:eastAsia="Times New Roman" w:hAnsi="Calibri" w:cs="Calibri"/>
          <w:lang w:eastAsia="en-GB"/>
        </w:rPr>
        <w:t xml:space="preserve">positive </w:t>
      </w:r>
      <w:r w:rsidR="00166357">
        <w:rPr>
          <w:rFonts w:ascii="Calibri" w:eastAsia="Times New Roman" w:hAnsi="Calibri" w:cs="Calibri"/>
          <w:lang w:eastAsia="en-GB"/>
        </w:rPr>
        <w:t xml:space="preserve">attitudes of government officials </w:t>
      </w:r>
      <w:r w:rsidR="001C62CF">
        <w:rPr>
          <w:rFonts w:ascii="Calibri" w:eastAsia="Times New Roman" w:hAnsi="Calibri" w:cs="Calibri"/>
          <w:lang w:eastAsia="en-GB"/>
        </w:rPr>
        <w:t>towards PISA results as</w:t>
      </w:r>
      <w:r w:rsidR="00116774">
        <w:rPr>
          <w:rFonts w:ascii="Calibri" w:eastAsia="Times New Roman" w:hAnsi="Calibri" w:cs="Calibri"/>
          <w:lang w:eastAsia="en-GB"/>
        </w:rPr>
        <w:t xml:space="preserve"> direct indicators (</w:t>
      </w:r>
      <w:proofErr w:type="spellStart"/>
      <w:r w:rsidR="00F74524">
        <w:rPr>
          <w:rFonts w:ascii="Calibri" w:eastAsia="Times New Roman" w:hAnsi="Calibri" w:cs="Calibri"/>
          <w:lang w:eastAsia="en-GB"/>
        </w:rPr>
        <w:t>Monteils</w:t>
      </w:r>
      <w:proofErr w:type="spellEnd"/>
      <w:r w:rsidR="00F74524">
        <w:rPr>
          <w:rFonts w:ascii="Calibri" w:eastAsia="Times New Roman" w:hAnsi="Calibri" w:cs="Calibri"/>
          <w:lang w:eastAsia="en-GB"/>
        </w:rPr>
        <w:t>, 2010</w:t>
      </w:r>
      <w:r w:rsidR="009A21A5">
        <w:rPr>
          <w:rFonts w:ascii="Calibri" w:eastAsia="Times New Roman" w:hAnsi="Calibri" w:cs="Calibri"/>
          <w:lang w:eastAsia="en-GB"/>
        </w:rPr>
        <w:t xml:space="preserve">; Pons, </w:t>
      </w:r>
      <w:r w:rsidR="00200725">
        <w:rPr>
          <w:rFonts w:ascii="Calibri" w:eastAsia="Times New Roman" w:hAnsi="Calibri" w:cs="Calibri"/>
          <w:lang w:eastAsia="en-GB"/>
        </w:rPr>
        <w:t>2011</w:t>
      </w:r>
      <w:r w:rsidR="00F74524">
        <w:rPr>
          <w:rFonts w:ascii="Calibri" w:eastAsia="Times New Roman" w:hAnsi="Calibri" w:cs="Calibri"/>
          <w:lang w:eastAsia="en-GB"/>
        </w:rPr>
        <w:t>)</w:t>
      </w:r>
      <w:r w:rsidR="00A32DC3">
        <w:rPr>
          <w:rFonts w:ascii="Calibri" w:eastAsia="Times New Roman" w:hAnsi="Calibri" w:cs="Calibri"/>
          <w:lang w:eastAsia="en-GB"/>
        </w:rPr>
        <w:t xml:space="preserve">; </w:t>
      </w:r>
      <w:proofErr w:type="spellStart"/>
      <w:r w:rsidR="00AF44C6">
        <w:rPr>
          <w:rFonts w:ascii="Calibri" w:eastAsia="Times New Roman" w:hAnsi="Calibri" w:cs="Calibri"/>
          <w:lang w:eastAsia="en-GB"/>
        </w:rPr>
        <w:t>Monteils</w:t>
      </w:r>
      <w:proofErr w:type="spellEnd"/>
      <w:r w:rsidR="00AF44C6">
        <w:rPr>
          <w:rFonts w:ascii="Calibri" w:eastAsia="Times New Roman" w:hAnsi="Calibri" w:cs="Calibri"/>
          <w:lang w:eastAsia="en-GB"/>
        </w:rPr>
        <w:t xml:space="preserve"> (2010) argues that</w:t>
      </w:r>
      <w:r w:rsidR="0044479A">
        <w:rPr>
          <w:rFonts w:ascii="Calibri" w:eastAsia="Times New Roman" w:hAnsi="Calibri" w:cs="Calibri"/>
          <w:lang w:eastAsia="en-GB"/>
        </w:rPr>
        <w:t xml:space="preserve"> further </w:t>
      </w:r>
      <w:proofErr w:type="spellStart"/>
      <w:r w:rsidR="00725FC6">
        <w:rPr>
          <w:rFonts w:ascii="Calibri" w:eastAsia="Times New Roman" w:hAnsi="Calibri" w:cs="Calibri"/>
          <w:lang w:eastAsia="en-GB"/>
        </w:rPr>
        <w:t>e</w:t>
      </w:r>
      <w:r w:rsidR="005A07CB">
        <w:rPr>
          <w:rFonts w:ascii="Calibri" w:eastAsia="Times New Roman" w:hAnsi="Calibri" w:cs="Calibri"/>
          <w:lang w:eastAsia="en-GB"/>
        </w:rPr>
        <w:t>gometric</w:t>
      </w:r>
      <w:proofErr w:type="spellEnd"/>
      <w:r w:rsidR="0044479A">
        <w:rPr>
          <w:rFonts w:ascii="Calibri" w:eastAsia="Times New Roman" w:hAnsi="Calibri" w:cs="Calibri"/>
          <w:lang w:eastAsia="en-GB"/>
        </w:rPr>
        <w:t xml:space="preserve"> </w:t>
      </w:r>
      <w:r w:rsidR="00CE4420">
        <w:rPr>
          <w:rFonts w:ascii="Calibri" w:eastAsia="Times New Roman" w:hAnsi="Calibri" w:cs="Calibri"/>
          <w:lang w:eastAsia="en-GB"/>
        </w:rPr>
        <w:t>testing finds contradictions in the relationship</w:t>
      </w:r>
      <w:r w:rsidR="001178BC">
        <w:rPr>
          <w:rFonts w:ascii="Calibri" w:eastAsia="Times New Roman" w:hAnsi="Calibri" w:cs="Calibri"/>
          <w:lang w:eastAsia="en-GB"/>
        </w:rPr>
        <w:t xml:space="preserve"> and in fact there is no causality between the two.</w:t>
      </w:r>
      <w:r w:rsidR="00725FC6">
        <w:rPr>
          <w:rFonts w:ascii="Calibri" w:eastAsia="Times New Roman" w:hAnsi="Calibri" w:cs="Calibri"/>
          <w:lang w:eastAsia="en-GB"/>
        </w:rPr>
        <w:t xml:space="preserve"> For example, it is the money invested into the educational system that </w:t>
      </w:r>
      <w:r w:rsidR="00AC1F42">
        <w:rPr>
          <w:rFonts w:ascii="Calibri" w:eastAsia="Times New Roman" w:hAnsi="Calibri" w:cs="Calibri"/>
          <w:lang w:eastAsia="en-GB"/>
        </w:rPr>
        <w:t xml:space="preserve">benefits </w:t>
      </w:r>
      <w:r w:rsidR="00EC0402">
        <w:rPr>
          <w:rFonts w:ascii="Calibri" w:eastAsia="Times New Roman" w:hAnsi="Calibri" w:cs="Calibri"/>
          <w:lang w:eastAsia="en-GB"/>
        </w:rPr>
        <w:t xml:space="preserve">careers of young people, if PISA results are poor </w:t>
      </w:r>
      <w:r w:rsidR="00621720">
        <w:rPr>
          <w:rFonts w:ascii="Calibri" w:eastAsia="Times New Roman" w:hAnsi="Calibri" w:cs="Calibri"/>
          <w:lang w:eastAsia="en-GB"/>
        </w:rPr>
        <w:t>financial support is less likely to be given</w:t>
      </w:r>
      <w:r w:rsidR="00F046E7">
        <w:rPr>
          <w:rFonts w:ascii="Calibri" w:eastAsia="Times New Roman" w:hAnsi="Calibri" w:cs="Calibri"/>
          <w:lang w:eastAsia="en-GB"/>
        </w:rPr>
        <w:t>,</w:t>
      </w:r>
      <w:r w:rsidR="00621720">
        <w:rPr>
          <w:rFonts w:ascii="Calibri" w:eastAsia="Times New Roman" w:hAnsi="Calibri" w:cs="Calibri"/>
          <w:lang w:eastAsia="en-GB"/>
        </w:rPr>
        <w:t xml:space="preserve"> </w:t>
      </w:r>
      <w:r w:rsidR="00695DA1">
        <w:rPr>
          <w:rFonts w:ascii="Calibri" w:eastAsia="Times New Roman" w:hAnsi="Calibri" w:cs="Calibri"/>
          <w:lang w:eastAsia="en-GB"/>
        </w:rPr>
        <w:t>the educational system doesn’t benefit in the long run</w:t>
      </w:r>
      <w:r w:rsidR="00F046E7">
        <w:rPr>
          <w:rFonts w:ascii="Calibri" w:eastAsia="Times New Roman" w:hAnsi="Calibri" w:cs="Calibri"/>
          <w:lang w:eastAsia="en-GB"/>
        </w:rPr>
        <w:t xml:space="preserve">, </w:t>
      </w:r>
      <w:r w:rsidR="00913DFC">
        <w:rPr>
          <w:rFonts w:ascii="Calibri" w:eastAsia="Times New Roman" w:hAnsi="Calibri" w:cs="Calibri"/>
          <w:lang w:eastAsia="en-GB"/>
        </w:rPr>
        <w:t>as consequence the results remain low.</w:t>
      </w:r>
      <w:r w:rsidR="00F30489" w:rsidRPr="00F30489">
        <w:rPr>
          <w:rFonts w:ascii="Calibri" w:eastAsia="Times New Roman" w:hAnsi="Calibri" w:cs="Calibri"/>
          <w:lang w:eastAsia="en-GB"/>
        </w:rPr>
        <w:t xml:space="preserve"> Hanushek &amp; </w:t>
      </w:r>
      <w:proofErr w:type="spellStart"/>
      <w:r w:rsidR="00F30489" w:rsidRPr="00F30489">
        <w:rPr>
          <w:rFonts w:ascii="Calibri" w:eastAsia="Times New Roman" w:hAnsi="Calibri" w:cs="Calibri"/>
          <w:lang w:eastAsia="en-GB"/>
        </w:rPr>
        <w:t>Woessmann</w:t>
      </w:r>
      <w:proofErr w:type="spellEnd"/>
      <w:r w:rsidR="00F30489" w:rsidRPr="00F30489">
        <w:rPr>
          <w:rFonts w:ascii="Calibri" w:eastAsia="Times New Roman" w:hAnsi="Calibri" w:cs="Calibri"/>
          <w:lang w:eastAsia="en-GB"/>
        </w:rPr>
        <w:t xml:space="preserve"> (2016)</w:t>
      </w:r>
      <w:r w:rsidR="00F30489">
        <w:rPr>
          <w:rFonts w:ascii="Calibri" w:eastAsia="Times New Roman" w:hAnsi="Calibri" w:cs="Calibri"/>
          <w:lang w:eastAsia="en-GB"/>
        </w:rPr>
        <w:t xml:space="preserve"> has also conducted research that </w:t>
      </w:r>
      <w:r w:rsidR="00D65B90">
        <w:rPr>
          <w:rFonts w:ascii="Calibri" w:eastAsia="Times New Roman" w:hAnsi="Calibri" w:cs="Calibri"/>
          <w:lang w:eastAsia="en-GB"/>
        </w:rPr>
        <w:t xml:space="preserve">indicates that better schooling and academic achievement doesn’t </w:t>
      </w:r>
      <w:r w:rsidR="00E90BB4">
        <w:rPr>
          <w:rFonts w:ascii="Calibri" w:eastAsia="Times New Roman" w:hAnsi="Calibri" w:cs="Calibri"/>
          <w:lang w:eastAsia="en-GB"/>
        </w:rPr>
        <w:t>guarantee economic growth, but believe good metacognitive skills play a large role</w:t>
      </w:r>
      <w:r w:rsidR="00C4420F">
        <w:rPr>
          <w:rFonts w:ascii="Calibri" w:eastAsia="Times New Roman" w:hAnsi="Calibri" w:cs="Calibri"/>
          <w:lang w:eastAsia="en-GB"/>
        </w:rPr>
        <w:t xml:space="preserve">. This </w:t>
      </w:r>
      <w:r w:rsidR="00DB0ADC">
        <w:rPr>
          <w:rFonts w:ascii="Calibri" w:eastAsia="Times New Roman" w:hAnsi="Calibri" w:cs="Calibri"/>
          <w:lang w:eastAsia="en-GB"/>
        </w:rPr>
        <w:t xml:space="preserve">evidence </w:t>
      </w:r>
      <w:r w:rsidR="00C4420F">
        <w:rPr>
          <w:rFonts w:ascii="Calibri" w:eastAsia="Times New Roman" w:hAnsi="Calibri" w:cs="Calibri"/>
          <w:lang w:eastAsia="en-GB"/>
        </w:rPr>
        <w:t xml:space="preserve">would suggest </w:t>
      </w:r>
      <w:r w:rsidR="00F23432">
        <w:rPr>
          <w:rFonts w:ascii="Calibri" w:eastAsia="Times New Roman" w:hAnsi="Calibri" w:cs="Calibri"/>
          <w:lang w:eastAsia="en-GB"/>
        </w:rPr>
        <w:t>“</w:t>
      </w:r>
      <w:r w:rsidR="00DB0ADC">
        <w:rPr>
          <w:rFonts w:ascii="Calibri" w:eastAsia="Times New Roman" w:hAnsi="Calibri" w:cs="Calibri"/>
          <w:lang w:eastAsia="en-GB"/>
        </w:rPr>
        <w:t>epistemic</w:t>
      </w:r>
      <w:r w:rsidR="00DF7FDD">
        <w:rPr>
          <w:rFonts w:ascii="Calibri" w:eastAsia="Times New Roman" w:hAnsi="Calibri" w:cs="Calibri"/>
          <w:lang w:eastAsia="en-GB"/>
        </w:rPr>
        <w:t>” competenc</w:t>
      </w:r>
      <w:r w:rsidR="00DB0ADC">
        <w:rPr>
          <w:rFonts w:ascii="Calibri" w:eastAsia="Times New Roman" w:hAnsi="Calibri" w:cs="Calibri"/>
          <w:lang w:eastAsia="en-GB"/>
        </w:rPr>
        <w:t>ies</w:t>
      </w:r>
      <w:r w:rsidR="00DF7FDD">
        <w:rPr>
          <w:rFonts w:ascii="Calibri" w:eastAsia="Times New Roman" w:hAnsi="Calibri" w:cs="Calibri"/>
          <w:lang w:eastAsia="en-GB"/>
        </w:rPr>
        <w:t xml:space="preserve"> has a large role to play in </w:t>
      </w:r>
      <w:r w:rsidR="00DB0ADC">
        <w:rPr>
          <w:rFonts w:ascii="Calibri" w:eastAsia="Times New Roman" w:hAnsi="Calibri" w:cs="Calibri"/>
          <w:lang w:eastAsia="en-GB"/>
        </w:rPr>
        <w:t xml:space="preserve">economic growth, however </w:t>
      </w:r>
      <w:r w:rsidR="007B01C0">
        <w:rPr>
          <w:rFonts w:ascii="Calibri" w:eastAsia="Times New Roman" w:hAnsi="Calibri" w:cs="Calibri"/>
          <w:lang w:eastAsia="en-GB"/>
        </w:rPr>
        <w:t>within PISA tests it only represent 20% of the score.</w:t>
      </w:r>
      <w:r w:rsidR="00DB0ADC">
        <w:rPr>
          <w:rFonts w:ascii="Calibri" w:eastAsia="Times New Roman" w:hAnsi="Calibri" w:cs="Calibri"/>
          <w:lang w:eastAsia="en-GB"/>
        </w:rPr>
        <w:t xml:space="preserve"> </w:t>
      </w:r>
    </w:p>
    <w:p w14:paraId="7614CA5C" w14:textId="3E2DE542" w:rsidR="009054FC" w:rsidRDefault="00720330" w:rsidP="00ED7A89">
      <w:pPr>
        <w:rPr>
          <w:rStyle w:val="bylinename"/>
        </w:rPr>
      </w:pPr>
      <w:r>
        <w:rPr>
          <w:rStyle w:val="IntenseEmphasis"/>
          <w:bCs/>
          <w:i w:val="0"/>
          <w:iCs w:val="0"/>
          <w:color w:val="auto"/>
        </w:rPr>
        <w:lastRenderedPageBreak/>
        <w:t>PISA scores</w:t>
      </w:r>
      <w:r w:rsidR="00504FD0">
        <w:rPr>
          <w:rStyle w:val="IntenseEmphasis"/>
          <w:bCs/>
          <w:i w:val="0"/>
          <w:iCs w:val="0"/>
          <w:color w:val="auto"/>
        </w:rPr>
        <w:t xml:space="preserve"> may</w:t>
      </w:r>
      <w:r>
        <w:rPr>
          <w:rStyle w:val="IntenseEmphasis"/>
          <w:bCs/>
          <w:i w:val="0"/>
          <w:iCs w:val="0"/>
          <w:color w:val="auto"/>
        </w:rPr>
        <w:t xml:space="preserve"> have implications for many educational establishments</w:t>
      </w:r>
      <w:r w:rsidR="00504FD0">
        <w:rPr>
          <w:rStyle w:val="IntenseEmphasis"/>
          <w:bCs/>
          <w:i w:val="0"/>
          <w:iCs w:val="0"/>
          <w:color w:val="auto"/>
        </w:rPr>
        <w:t xml:space="preserve">, </w:t>
      </w:r>
      <w:r w:rsidR="005432D0">
        <w:rPr>
          <w:rStyle w:val="IntenseEmphasis"/>
          <w:bCs/>
          <w:i w:val="0"/>
          <w:iCs w:val="0"/>
          <w:color w:val="auto"/>
        </w:rPr>
        <w:t xml:space="preserve">polices and </w:t>
      </w:r>
      <w:r w:rsidR="00774E4E">
        <w:rPr>
          <w:rStyle w:val="IntenseEmphasis"/>
          <w:bCs/>
          <w:i w:val="0"/>
          <w:iCs w:val="0"/>
          <w:color w:val="auto"/>
        </w:rPr>
        <w:t xml:space="preserve">public action in education </w:t>
      </w:r>
      <w:r w:rsidR="008824F7">
        <w:rPr>
          <w:rStyle w:val="IntenseEmphasis"/>
          <w:bCs/>
          <w:i w:val="0"/>
          <w:iCs w:val="0"/>
          <w:color w:val="auto"/>
        </w:rPr>
        <w:t>have been implemented directly from PISA scores (</w:t>
      </w:r>
      <w:r w:rsidR="00C85F88">
        <w:rPr>
          <w:rStyle w:val="IntenseEmphasis"/>
          <w:bCs/>
          <w:i w:val="0"/>
          <w:iCs w:val="0"/>
          <w:color w:val="auto"/>
        </w:rPr>
        <w:t>Carvalho, 201</w:t>
      </w:r>
      <w:r w:rsidR="000478FC">
        <w:rPr>
          <w:rStyle w:val="IntenseEmphasis"/>
          <w:bCs/>
          <w:i w:val="0"/>
          <w:iCs w:val="0"/>
          <w:color w:val="auto"/>
        </w:rPr>
        <w:t>6</w:t>
      </w:r>
      <w:r w:rsidR="00707FAC">
        <w:rPr>
          <w:rStyle w:val="IntenseEmphasis"/>
          <w:bCs/>
          <w:i w:val="0"/>
          <w:iCs w:val="0"/>
          <w:color w:val="auto"/>
        </w:rPr>
        <w:t>; Davies, 2016</w:t>
      </w:r>
      <w:r w:rsidR="00F13EAB">
        <w:rPr>
          <w:rStyle w:val="IntenseEmphasis"/>
          <w:bCs/>
          <w:i w:val="0"/>
          <w:iCs w:val="0"/>
          <w:color w:val="auto"/>
        </w:rPr>
        <w:t>a</w:t>
      </w:r>
      <w:r w:rsidR="00FB6249">
        <w:rPr>
          <w:rStyle w:val="IntenseEmphasis"/>
          <w:bCs/>
          <w:i w:val="0"/>
          <w:iCs w:val="0"/>
          <w:color w:val="auto"/>
        </w:rPr>
        <w:t xml:space="preserve">; </w:t>
      </w:r>
      <w:proofErr w:type="spellStart"/>
      <w:r w:rsidR="00FB6249">
        <w:rPr>
          <w:rStyle w:val="IntenseEmphasis"/>
          <w:bCs/>
          <w:i w:val="0"/>
          <w:iCs w:val="0"/>
          <w:color w:val="auto"/>
        </w:rPr>
        <w:t>Ertl</w:t>
      </w:r>
      <w:proofErr w:type="spellEnd"/>
      <w:r w:rsidR="00FB6249">
        <w:rPr>
          <w:rStyle w:val="IntenseEmphasis"/>
          <w:bCs/>
          <w:i w:val="0"/>
          <w:iCs w:val="0"/>
          <w:color w:val="auto"/>
        </w:rPr>
        <w:t>, 2006</w:t>
      </w:r>
      <w:r w:rsidR="000110F9">
        <w:rPr>
          <w:rStyle w:val="IntenseEmphasis"/>
          <w:bCs/>
          <w:i w:val="0"/>
          <w:iCs w:val="0"/>
          <w:color w:val="auto"/>
        </w:rPr>
        <w:t>;</w:t>
      </w:r>
      <w:r w:rsidR="009114B2" w:rsidRPr="009114B2">
        <w:t xml:space="preserve"> </w:t>
      </w:r>
      <w:proofErr w:type="spellStart"/>
      <w:r w:rsidR="009114B2" w:rsidRPr="009114B2">
        <w:rPr>
          <w:rStyle w:val="IntenseEmphasis"/>
          <w:bCs/>
          <w:i w:val="0"/>
          <w:iCs w:val="0"/>
          <w:color w:val="auto"/>
        </w:rPr>
        <w:t>Schleicher</w:t>
      </w:r>
      <w:proofErr w:type="spellEnd"/>
      <w:r w:rsidR="009114B2">
        <w:rPr>
          <w:rStyle w:val="IntenseEmphasis"/>
          <w:bCs/>
          <w:i w:val="0"/>
          <w:iCs w:val="0"/>
          <w:color w:val="auto"/>
        </w:rPr>
        <w:t>, 2017</w:t>
      </w:r>
      <w:r w:rsidR="000478FC">
        <w:rPr>
          <w:rStyle w:val="IntenseEmphasis"/>
          <w:bCs/>
          <w:i w:val="0"/>
          <w:iCs w:val="0"/>
          <w:color w:val="auto"/>
        </w:rPr>
        <w:t>). Poor scores have led to</w:t>
      </w:r>
      <w:r w:rsidR="006C5425">
        <w:rPr>
          <w:rStyle w:val="IntenseEmphasis"/>
          <w:bCs/>
          <w:i w:val="0"/>
          <w:iCs w:val="0"/>
          <w:color w:val="auto"/>
        </w:rPr>
        <w:t xml:space="preserve"> examples</w:t>
      </w:r>
      <w:r w:rsidR="000478FC">
        <w:rPr>
          <w:rStyle w:val="IntenseEmphasis"/>
          <w:bCs/>
          <w:i w:val="0"/>
          <w:iCs w:val="0"/>
          <w:color w:val="auto"/>
        </w:rPr>
        <w:t xml:space="preserve"> reform with</w:t>
      </w:r>
      <w:r w:rsidR="009114B2">
        <w:rPr>
          <w:rStyle w:val="IntenseEmphasis"/>
          <w:bCs/>
          <w:i w:val="0"/>
          <w:iCs w:val="0"/>
          <w:color w:val="auto"/>
        </w:rPr>
        <w:t>in</w:t>
      </w:r>
      <w:r w:rsidR="000478FC">
        <w:rPr>
          <w:rStyle w:val="IntenseEmphasis"/>
          <w:bCs/>
          <w:i w:val="0"/>
          <w:iCs w:val="0"/>
          <w:color w:val="auto"/>
        </w:rPr>
        <w:t xml:space="preserve"> </w:t>
      </w:r>
      <w:r w:rsidR="009114B2">
        <w:rPr>
          <w:rStyle w:val="IntenseEmphasis"/>
          <w:bCs/>
          <w:i w:val="0"/>
          <w:iCs w:val="0"/>
          <w:color w:val="auto"/>
        </w:rPr>
        <w:t>curriculums</w:t>
      </w:r>
      <w:r w:rsidR="00F0366D">
        <w:rPr>
          <w:rStyle w:val="IntenseEmphasis"/>
          <w:bCs/>
          <w:i w:val="0"/>
          <w:iCs w:val="0"/>
          <w:color w:val="auto"/>
        </w:rPr>
        <w:t xml:space="preserve"> due to public criticism </w:t>
      </w:r>
      <w:r w:rsidR="000478FC">
        <w:rPr>
          <w:rStyle w:val="IntenseEmphasis"/>
          <w:bCs/>
          <w:i w:val="0"/>
          <w:iCs w:val="0"/>
          <w:color w:val="auto"/>
        </w:rPr>
        <w:t>(</w:t>
      </w:r>
      <w:proofErr w:type="spellStart"/>
      <w:r w:rsidR="009114B2" w:rsidRPr="009114B2">
        <w:rPr>
          <w:rStyle w:val="IntenseEmphasis"/>
          <w:bCs/>
          <w:i w:val="0"/>
          <w:iCs w:val="0"/>
          <w:color w:val="auto"/>
        </w:rPr>
        <w:t>Schleicher</w:t>
      </w:r>
      <w:proofErr w:type="spellEnd"/>
      <w:r w:rsidR="009114B2">
        <w:rPr>
          <w:rStyle w:val="IntenseEmphasis"/>
          <w:bCs/>
          <w:i w:val="0"/>
          <w:iCs w:val="0"/>
          <w:color w:val="auto"/>
        </w:rPr>
        <w:t>, 2017</w:t>
      </w:r>
      <w:r w:rsidR="00200725">
        <w:rPr>
          <w:rStyle w:val="IntenseEmphasis"/>
          <w:bCs/>
          <w:i w:val="0"/>
          <w:iCs w:val="0"/>
          <w:color w:val="auto"/>
        </w:rPr>
        <w:t>; Pons 2011</w:t>
      </w:r>
      <w:r w:rsidR="009114B2">
        <w:rPr>
          <w:rStyle w:val="IntenseEmphasis"/>
          <w:bCs/>
          <w:i w:val="0"/>
          <w:iCs w:val="0"/>
          <w:color w:val="auto"/>
        </w:rPr>
        <w:t>)</w:t>
      </w:r>
      <w:r w:rsidR="00F0366D">
        <w:rPr>
          <w:rStyle w:val="IntenseEmphasis"/>
          <w:bCs/>
          <w:i w:val="0"/>
          <w:iCs w:val="0"/>
          <w:color w:val="auto"/>
        </w:rPr>
        <w:t>. Whereas successful countries</w:t>
      </w:r>
      <w:r w:rsidR="009114B2">
        <w:rPr>
          <w:rStyle w:val="IntenseEmphasis"/>
          <w:bCs/>
          <w:i w:val="0"/>
          <w:iCs w:val="0"/>
          <w:color w:val="auto"/>
        </w:rPr>
        <w:t xml:space="preserve"> have been held in high-esteem</w:t>
      </w:r>
      <w:r w:rsidR="00E77CEB">
        <w:rPr>
          <w:rStyle w:val="IntenseEmphasis"/>
          <w:bCs/>
          <w:i w:val="0"/>
          <w:iCs w:val="0"/>
          <w:color w:val="auto"/>
        </w:rPr>
        <w:t xml:space="preserve"> (</w:t>
      </w:r>
      <w:r w:rsidR="00E77CEB">
        <w:rPr>
          <w:rStyle w:val="bylinename"/>
        </w:rPr>
        <w:t xml:space="preserve">Coughlan, 2016) </w:t>
      </w:r>
      <w:r w:rsidR="00E77CEB">
        <w:rPr>
          <w:rStyle w:val="IntenseEmphasis"/>
          <w:bCs/>
          <w:i w:val="0"/>
          <w:iCs w:val="0"/>
          <w:color w:val="auto"/>
        </w:rPr>
        <w:t xml:space="preserve">can </w:t>
      </w:r>
      <w:r w:rsidR="00201EC8">
        <w:rPr>
          <w:rStyle w:val="IntenseEmphasis"/>
          <w:bCs/>
          <w:i w:val="0"/>
          <w:iCs w:val="0"/>
          <w:color w:val="auto"/>
        </w:rPr>
        <w:t>act as a benchmark for educational systems worldwide</w:t>
      </w:r>
      <w:r w:rsidR="00E77CEB">
        <w:rPr>
          <w:rStyle w:val="IntenseEmphasis"/>
          <w:bCs/>
          <w:i w:val="0"/>
          <w:iCs w:val="0"/>
          <w:color w:val="auto"/>
        </w:rPr>
        <w:t xml:space="preserve"> that may lead to “policy borrowing”</w:t>
      </w:r>
      <w:r w:rsidR="00201EC8">
        <w:rPr>
          <w:rStyle w:val="IntenseEmphasis"/>
          <w:bCs/>
          <w:i w:val="0"/>
          <w:iCs w:val="0"/>
          <w:color w:val="auto"/>
        </w:rPr>
        <w:t xml:space="preserve"> </w:t>
      </w:r>
      <w:r w:rsidR="00E77CEB">
        <w:rPr>
          <w:rStyle w:val="IntenseEmphasis"/>
          <w:bCs/>
          <w:i w:val="0"/>
          <w:iCs w:val="0"/>
          <w:color w:val="auto"/>
        </w:rPr>
        <w:t>(</w:t>
      </w:r>
      <w:r w:rsidR="009A6CDA">
        <w:rPr>
          <w:rStyle w:val="bylinename"/>
        </w:rPr>
        <w:t xml:space="preserve">Deng &amp; </w:t>
      </w:r>
      <w:proofErr w:type="spellStart"/>
      <w:r w:rsidR="009A6CDA">
        <w:rPr>
          <w:rStyle w:val="bylinename"/>
        </w:rPr>
        <w:t>G</w:t>
      </w:r>
      <w:r w:rsidR="00B63F60">
        <w:rPr>
          <w:rStyle w:val="bylinename"/>
        </w:rPr>
        <w:t>opinathan</w:t>
      </w:r>
      <w:proofErr w:type="spellEnd"/>
      <w:r w:rsidR="009A6CDA">
        <w:rPr>
          <w:rStyle w:val="bylinename"/>
        </w:rPr>
        <w:t>, 2016</w:t>
      </w:r>
      <w:r w:rsidR="00253C34">
        <w:rPr>
          <w:rStyle w:val="bylinename"/>
        </w:rPr>
        <w:t>)</w:t>
      </w:r>
      <w:r w:rsidR="00E77CEB">
        <w:rPr>
          <w:rStyle w:val="bylinename"/>
        </w:rPr>
        <w:t>.</w:t>
      </w:r>
      <w:r w:rsidR="00715B3E">
        <w:rPr>
          <w:rStyle w:val="bylinename"/>
        </w:rPr>
        <w:t xml:space="preserve"> </w:t>
      </w:r>
      <w:r w:rsidR="003C15AF">
        <w:rPr>
          <w:rStyle w:val="bylinename"/>
        </w:rPr>
        <w:t>How</w:t>
      </w:r>
      <w:r w:rsidR="00A1669F">
        <w:rPr>
          <w:rStyle w:val="bylinename"/>
        </w:rPr>
        <w:t>ever</w:t>
      </w:r>
      <w:r w:rsidR="00486A1E">
        <w:rPr>
          <w:rStyle w:val="bylinename"/>
        </w:rPr>
        <w:t>,</w:t>
      </w:r>
      <w:r w:rsidR="00A1669F">
        <w:rPr>
          <w:rStyle w:val="bylinename"/>
        </w:rPr>
        <w:t xml:space="preserve"> Choi and </w:t>
      </w:r>
      <w:proofErr w:type="spellStart"/>
      <w:r w:rsidR="00A1669F">
        <w:rPr>
          <w:rStyle w:val="bylinename"/>
        </w:rPr>
        <w:t>Jerrim</w:t>
      </w:r>
      <w:proofErr w:type="spellEnd"/>
      <w:r w:rsidR="00A1669F">
        <w:rPr>
          <w:rStyle w:val="bylinename"/>
        </w:rPr>
        <w:t xml:space="preserve"> (2016) has criticised the </w:t>
      </w:r>
      <w:r w:rsidR="00486A1E">
        <w:rPr>
          <w:rStyle w:val="bylinename"/>
        </w:rPr>
        <w:t>Spanish</w:t>
      </w:r>
      <w:r w:rsidR="00A1669F">
        <w:rPr>
          <w:rStyle w:val="bylinename"/>
        </w:rPr>
        <w:t xml:space="preserve"> educational system for</w:t>
      </w:r>
      <w:r w:rsidR="004805C1">
        <w:rPr>
          <w:rStyle w:val="bylinename"/>
        </w:rPr>
        <w:t xml:space="preserve"> </w:t>
      </w:r>
      <w:r w:rsidR="00673BE7">
        <w:rPr>
          <w:rStyle w:val="bylinename"/>
        </w:rPr>
        <w:t>undertaking an unsuccessful re</w:t>
      </w:r>
      <w:r w:rsidR="00486A1E">
        <w:rPr>
          <w:rStyle w:val="bylinename"/>
        </w:rPr>
        <w:t>form that based policy directly from PISA results</w:t>
      </w:r>
      <w:r w:rsidR="004805C1">
        <w:rPr>
          <w:rStyle w:val="bylinename"/>
        </w:rPr>
        <w:t xml:space="preserve"> </w:t>
      </w:r>
      <w:r w:rsidR="00D819BD">
        <w:rPr>
          <w:rStyle w:val="bylinename"/>
        </w:rPr>
        <w:t xml:space="preserve">leading to </w:t>
      </w:r>
      <w:r w:rsidR="00A04CD6">
        <w:rPr>
          <w:rStyle w:val="bylinename"/>
        </w:rPr>
        <w:t>an “over</w:t>
      </w:r>
      <w:r w:rsidR="00D819BD">
        <w:rPr>
          <w:rStyle w:val="bylinename"/>
        </w:rPr>
        <w:t>-simplification</w:t>
      </w:r>
      <w:r w:rsidR="00C0406A">
        <w:rPr>
          <w:rStyle w:val="bylinename"/>
        </w:rPr>
        <w:t>” of</w:t>
      </w:r>
      <w:r w:rsidR="00D819BD">
        <w:rPr>
          <w:rStyle w:val="bylinename"/>
        </w:rPr>
        <w:t xml:space="preserve"> </w:t>
      </w:r>
      <w:r w:rsidR="00BB36F6">
        <w:rPr>
          <w:rStyle w:val="bylinename"/>
        </w:rPr>
        <w:t xml:space="preserve">problems effecting Spanish pupils. </w:t>
      </w:r>
      <w:r w:rsidR="00C0406A">
        <w:rPr>
          <w:rStyle w:val="bylinename"/>
        </w:rPr>
        <w:t xml:space="preserve">Educational research has shown that </w:t>
      </w:r>
      <w:r w:rsidR="00DB3A12">
        <w:rPr>
          <w:rStyle w:val="bylinename"/>
        </w:rPr>
        <w:t>policies</w:t>
      </w:r>
      <w:r w:rsidR="008D439B">
        <w:rPr>
          <w:rStyle w:val="bylinename"/>
        </w:rPr>
        <w:t xml:space="preserve"> may </w:t>
      </w:r>
      <w:r w:rsidR="00DB3A12">
        <w:rPr>
          <w:rStyle w:val="bylinename"/>
        </w:rPr>
        <w:t xml:space="preserve">need to be within context of that country and “one solution fits all” approach </w:t>
      </w:r>
      <w:r w:rsidR="008D439B">
        <w:rPr>
          <w:rStyle w:val="bylinename"/>
        </w:rPr>
        <w:t xml:space="preserve">is </w:t>
      </w:r>
      <w:r w:rsidR="00763AAD">
        <w:rPr>
          <w:rStyle w:val="bylinename"/>
        </w:rPr>
        <w:t xml:space="preserve">ineffective </w:t>
      </w:r>
      <w:r w:rsidR="00985745">
        <w:rPr>
          <w:rStyle w:val="bylinename"/>
        </w:rPr>
        <w:t xml:space="preserve">e.g. </w:t>
      </w:r>
      <w:r w:rsidR="00B27FFA">
        <w:rPr>
          <w:rStyle w:val="bylinename"/>
        </w:rPr>
        <w:t xml:space="preserve">two </w:t>
      </w:r>
      <w:r w:rsidR="00985745">
        <w:rPr>
          <w:rStyle w:val="bylinename"/>
        </w:rPr>
        <w:t>countries with similar</w:t>
      </w:r>
      <w:r w:rsidR="00A04CD6">
        <w:rPr>
          <w:rStyle w:val="bylinename"/>
        </w:rPr>
        <w:t xml:space="preserve"> poor</w:t>
      </w:r>
      <w:r w:rsidR="00985745">
        <w:rPr>
          <w:rStyle w:val="bylinename"/>
        </w:rPr>
        <w:t xml:space="preserve"> scores may have different underlying </w:t>
      </w:r>
      <w:r w:rsidR="00A04CD6">
        <w:rPr>
          <w:rStyle w:val="bylinename"/>
        </w:rPr>
        <w:t>problems (</w:t>
      </w:r>
      <w:r w:rsidR="00CC6D27">
        <w:rPr>
          <w:rStyle w:val="bylinename"/>
        </w:rPr>
        <w:t>Auld &amp; Morris, 2016)</w:t>
      </w:r>
      <w:r w:rsidR="00BD2B12">
        <w:rPr>
          <w:rStyle w:val="bylinename"/>
        </w:rPr>
        <w:t>.</w:t>
      </w:r>
    </w:p>
    <w:p w14:paraId="00EC7B40" w14:textId="36F9F1E3" w:rsidR="000D2A42" w:rsidRDefault="00ED7A89" w:rsidP="00ED7A89">
      <w:pPr>
        <w:rPr>
          <w:rStyle w:val="IntenseEmphasis"/>
          <w:i w:val="0"/>
          <w:iCs w:val="0"/>
          <w:color w:val="auto"/>
        </w:rPr>
      </w:pPr>
      <w:proofErr w:type="spellStart"/>
      <w:r>
        <w:rPr>
          <w:rStyle w:val="IntenseEmphasis"/>
          <w:i w:val="0"/>
          <w:iCs w:val="0"/>
          <w:color w:val="auto"/>
        </w:rPr>
        <w:t>Guirra</w:t>
      </w:r>
      <w:proofErr w:type="spellEnd"/>
      <w:r>
        <w:rPr>
          <w:rStyle w:val="IntenseEmphasis"/>
          <w:i w:val="0"/>
          <w:iCs w:val="0"/>
          <w:color w:val="auto"/>
        </w:rPr>
        <w:t xml:space="preserve"> (2017) argues </w:t>
      </w:r>
      <w:r w:rsidR="00C02176">
        <w:rPr>
          <w:rStyle w:val="IntenseEmphasis"/>
          <w:i w:val="0"/>
          <w:iCs w:val="0"/>
          <w:color w:val="auto"/>
        </w:rPr>
        <w:t>“</w:t>
      </w:r>
      <w:r>
        <w:rPr>
          <w:rStyle w:val="IntenseEmphasis"/>
          <w:i w:val="0"/>
          <w:iCs w:val="0"/>
          <w:color w:val="auto"/>
        </w:rPr>
        <w:t>what teaching strategies from different countries correlate with stronger results?</w:t>
      </w:r>
      <w:r w:rsidR="00C02176">
        <w:rPr>
          <w:rStyle w:val="IntenseEmphasis"/>
          <w:i w:val="0"/>
          <w:iCs w:val="0"/>
          <w:color w:val="auto"/>
        </w:rPr>
        <w:t>”</w:t>
      </w:r>
      <w:r>
        <w:rPr>
          <w:rStyle w:val="IntenseEmphasis"/>
          <w:i w:val="0"/>
          <w:iCs w:val="0"/>
          <w:color w:val="auto"/>
        </w:rPr>
        <w:t xml:space="preserve"> Raising questions on whether strategies are increasing attainment in science or whether certain groups are better prepared for the test format</w:t>
      </w:r>
      <w:r w:rsidR="00DB2E24">
        <w:rPr>
          <w:rStyle w:val="IntenseEmphasis"/>
          <w:i w:val="0"/>
          <w:iCs w:val="0"/>
          <w:color w:val="auto"/>
        </w:rPr>
        <w:t xml:space="preserve"> (Deng and </w:t>
      </w:r>
      <w:proofErr w:type="spellStart"/>
      <w:r w:rsidR="00DB2E24">
        <w:rPr>
          <w:rStyle w:val="IntenseEmphasis"/>
          <w:i w:val="0"/>
          <w:iCs w:val="0"/>
          <w:color w:val="auto"/>
        </w:rPr>
        <w:t>Gopinathan</w:t>
      </w:r>
      <w:proofErr w:type="spellEnd"/>
      <w:r w:rsidR="00DB2E24">
        <w:rPr>
          <w:rStyle w:val="IntenseEmphasis"/>
          <w:i w:val="0"/>
          <w:iCs w:val="0"/>
          <w:color w:val="auto"/>
        </w:rPr>
        <w:t>, 2016)</w:t>
      </w:r>
      <w:r w:rsidR="008567D5">
        <w:rPr>
          <w:rStyle w:val="IntenseEmphasis"/>
          <w:i w:val="0"/>
          <w:iCs w:val="0"/>
          <w:color w:val="auto"/>
        </w:rPr>
        <w:t>? The</w:t>
      </w:r>
      <w:r w:rsidR="004F2483" w:rsidRPr="004F2483">
        <w:rPr>
          <w:rStyle w:val="IntenseEmphasis"/>
          <w:bCs/>
          <w:i w:val="0"/>
          <w:iCs w:val="0"/>
          <w:color w:val="auto"/>
        </w:rPr>
        <w:t xml:space="preserve"> </w:t>
      </w:r>
      <w:r w:rsidR="004F2483">
        <w:rPr>
          <w:rStyle w:val="IntenseEmphasis"/>
          <w:bCs/>
          <w:i w:val="0"/>
          <w:iCs w:val="0"/>
          <w:color w:val="auto"/>
        </w:rPr>
        <w:t>Welsh government have provided resources for teachers to allow pupils to suitably prepare for PISA assessments, however they are specifically directed at Welsh students and designed from feedback from previous test scores (Welsh Government, 2014).</w:t>
      </w:r>
      <w:r w:rsidR="00195C1E">
        <w:rPr>
          <w:rStyle w:val="IntenseEmphasis"/>
          <w:bCs/>
          <w:i w:val="0"/>
          <w:iCs w:val="0"/>
          <w:color w:val="auto"/>
        </w:rPr>
        <w:t xml:space="preserve"> </w:t>
      </w:r>
      <w:r w:rsidR="00C02176">
        <w:rPr>
          <w:rStyle w:val="IntenseEmphasis"/>
          <w:bCs/>
          <w:i w:val="0"/>
          <w:iCs w:val="0"/>
          <w:color w:val="auto"/>
        </w:rPr>
        <w:t xml:space="preserve">Due to the </w:t>
      </w:r>
      <w:r w:rsidR="00451FC7">
        <w:rPr>
          <w:rStyle w:val="IntenseEmphasis"/>
          <w:bCs/>
          <w:i w:val="0"/>
          <w:iCs w:val="0"/>
          <w:color w:val="auto"/>
        </w:rPr>
        <w:t>growing</w:t>
      </w:r>
      <w:r w:rsidR="000674E5">
        <w:rPr>
          <w:rStyle w:val="IntenseEmphasis"/>
          <w:bCs/>
          <w:i w:val="0"/>
          <w:iCs w:val="0"/>
          <w:color w:val="auto"/>
        </w:rPr>
        <w:t xml:space="preserve"> reputation</w:t>
      </w:r>
      <w:r w:rsidR="00451FC7">
        <w:rPr>
          <w:rStyle w:val="IntenseEmphasis"/>
          <w:bCs/>
          <w:i w:val="0"/>
          <w:iCs w:val="0"/>
          <w:color w:val="auto"/>
        </w:rPr>
        <w:t xml:space="preserve"> of</w:t>
      </w:r>
      <w:r w:rsidR="000674E5">
        <w:rPr>
          <w:rStyle w:val="IntenseEmphasis"/>
          <w:bCs/>
          <w:i w:val="0"/>
          <w:iCs w:val="0"/>
          <w:color w:val="auto"/>
        </w:rPr>
        <w:t xml:space="preserve"> the OECD</w:t>
      </w:r>
      <w:r w:rsidR="00344C01">
        <w:rPr>
          <w:rStyle w:val="IntenseEmphasis"/>
          <w:bCs/>
          <w:i w:val="0"/>
          <w:iCs w:val="0"/>
          <w:color w:val="auto"/>
        </w:rPr>
        <w:t>, it has been argued that PISA has a</w:t>
      </w:r>
      <w:r w:rsidR="00196215">
        <w:rPr>
          <w:rStyle w:val="IntenseEmphasis"/>
          <w:bCs/>
          <w:i w:val="0"/>
          <w:iCs w:val="0"/>
          <w:color w:val="auto"/>
        </w:rPr>
        <w:t xml:space="preserve">n increasing influence on </w:t>
      </w:r>
      <w:r w:rsidR="0030260D">
        <w:rPr>
          <w:rStyle w:val="IntenseEmphasis"/>
          <w:bCs/>
          <w:i w:val="0"/>
          <w:iCs w:val="0"/>
          <w:color w:val="auto"/>
        </w:rPr>
        <w:t>education</w:t>
      </w:r>
      <w:r w:rsidR="00471810">
        <w:rPr>
          <w:rStyle w:val="IntenseEmphasis"/>
          <w:bCs/>
          <w:i w:val="0"/>
          <w:iCs w:val="0"/>
          <w:color w:val="auto"/>
        </w:rPr>
        <w:t xml:space="preserve"> (</w:t>
      </w:r>
      <w:r w:rsidR="008653AB">
        <w:rPr>
          <w:rStyle w:val="IntenseEmphasis"/>
          <w:bCs/>
          <w:i w:val="0"/>
          <w:iCs w:val="0"/>
          <w:color w:val="auto"/>
        </w:rPr>
        <w:t>Seller &amp; Lingard, 2013</w:t>
      </w:r>
      <w:r w:rsidR="00471810">
        <w:rPr>
          <w:rStyle w:val="IntenseEmphasis"/>
          <w:bCs/>
          <w:i w:val="0"/>
          <w:iCs w:val="0"/>
          <w:color w:val="auto"/>
        </w:rPr>
        <w:t>) and in science (</w:t>
      </w:r>
      <w:proofErr w:type="spellStart"/>
      <w:r w:rsidR="00482937">
        <w:rPr>
          <w:rStyle w:val="IntenseEmphasis"/>
          <w:bCs/>
          <w:i w:val="0"/>
          <w:iCs w:val="0"/>
          <w:color w:val="auto"/>
        </w:rPr>
        <w:t>Fensham</w:t>
      </w:r>
      <w:proofErr w:type="spellEnd"/>
      <w:r w:rsidR="00F817AD">
        <w:rPr>
          <w:rStyle w:val="IntenseEmphasis"/>
          <w:bCs/>
          <w:i w:val="0"/>
          <w:iCs w:val="0"/>
          <w:color w:val="auto"/>
        </w:rPr>
        <w:t>, 2009</w:t>
      </w:r>
      <w:r w:rsidR="00471810">
        <w:rPr>
          <w:rStyle w:val="IntenseEmphasis"/>
          <w:bCs/>
          <w:i w:val="0"/>
          <w:iCs w:val="0"/>
          <w:color w:val="auto"/>
        </w:rPr>
        <w:t>) that leaves governments with a lot of international pressure to do well</w:t>
      </w:r>
      <w:r w:rsidR="008653AB">
        <w:rPr>
          <w:rStyle w:val="IntenseEmphasis"/>
          <w:bCs/>
          <w:i w:val="0"/>
          <w:iCs w:val="0"/>
          <w:color w:val="auto"/>
        </w:rPr>
        <w:t>.</w:t>
      </w:r>
    </w:p>
    <w:p w14:paraId="602C31D3" w14:textId="752AB66E" w:rsidR="005250CF" w:rsidRPr="00DD0A74" w:rsidRDefault="00BA2A66" w:rsidP="002478D0">
      <w:pPr>
        <w:rPr>
          <w:rStyle w:val="IntenseEmphasis"/>
          <w:i w:val="0"/>
          <w:iCs w:val="0"/>
          <w:color w:val="auto"/>
        </w:rPr>
      </w:pPr>
      <w:r>
        <w:rPr>
          <w:rStyle w:val="IntenseEmphasis"/>
          <w:i w:val="0"/>
          <w:iCs w:val="0"/>
          <w:color w:val="auto"/>
        </w:rPr>
        <w:t xml:space="preserve">Nonetheless, preparations between 2012-2015 did not achieve higher PISA test scores in 2015 and Wales has been criticised in the media for its poor test scores across all reading, maths and science skills (Adams et.al, 2016; Davies, 2016b; Jones, 2016; </w:t>
      </w:r>
      <w:proofErr w:type="spellStart"/>
      <w:r>
        <w:rPr>
          <w:rStyle w:val="IntenseEmphasis"/>
          <w:i w:val="0"/>
          <w:iCs w:val="0"/>
          <w:color w:val="auto"/>
        </w:rPr>
        <w:t>Wightwick</w:t>
      </w:r>
      <w:proofErr w:type="spellEnd"/>
      <w:r>
        <w:rPr>
          <w:rStyle w:val="IntenseEmphasis"/>
          <w:i w:val="0"/>
          <w:iCs w:val="0"/>
          <w:color w:val="auto"/>
        </w:rPr>
        <w:t xml:space="preserve">, 2016). </w:t>
      </w:r>
      <w:proofErr w:type="spellStart"/>
      <w:r w:rsidR="003F6D20">
        <w:rPr>
          <w:rStyle w:val="IntenseEmphasis"/>
          <w:i w:val="0"/>
          <w:iCs w:val="0"/>
          <w:color w:val="auto"/>
        </w:rPr>
        <w:t>Jerrim</w:t>
      </w:r>
      <w:proofErr w:type="spellEnd"/>
      <w:r w:rsidR="003F6D20">
        <w:rPr>
          <w:rStyle w:val="IntenseEmphasis"/>
          <w:i w:val="0"/>
          <w:iCs w:val="0"/>
          <w:color w:val="auto"/>
        </w:rPr>
        <w:t xml:space="preserve"> and Shure (2016) collated and evaluated the PISA 2015 results</w:t>
      </w:r>
      <w:r w:rsidR="00B52BDB">
        <w:rPr>
          <w:rStyle w:val="IntenseEmphasis"/>
          <w:i w:val="0"/>
          <w:iCs w:val="0"/>
          <w:color w:val="auto"/>
        </w:rPr>
        <w:t xml:space="preserve"> and came to </w:t>
      </w:r>
      <w:r w:rsidR="00A80BAC">
        <w:rPr>
          <w:rStyle w:val="IntenseEmphasis"/>
          <w:i w:val="0"/>
          <w:iCs w:val="0"/>
          <w:color w:val="auto"/>
        </w:rPr>
        <w:t>several</w:t>
      </w:r>
      <w:r w:rsidR="00B52BDB">
        <w:rPr>
          <w:rStyle w:val="IntenseEmphasis"/>
          <w:i w:val="0"/>
          <w:iCs w:val="0"/>
          <w:color w:val="auto"/>
        </w:rPr>
        <w:t xml:space="preserve"> conclusions within Scientific </w:t>
      </w:r>
      <w:r w:rsidR="00A338CB">
        <w:rPr>
          <w:rStyle w:val="IntenseEmphasis"/>
          <w:i w:val="0"/>
          <w:iCs w:val="0"/>
          <w:color w:val="auto"/>
        </w:rPr>
        <w:t>proficiency</w:t>
      </w:r>
      <w:r w:rsidR="002478D0">
        <w:rPr>
          <w:rStyle w:val="IntenseEmphasis"/>
          <w:i w:val="0"/>
          <w:iCs w:val="0"/>
          <w:color w:val="auto"/>
        </w:rPr>
        <w:t>.</w:t>
      </w:r>
      <w:r w:rsidR="00565227">
        <w:rPr>
          <w:rStyle w:val="IntenseEmphasis"/>
          <w:i w:val="0"/>
          <w:iCs w:val="0"/>
          <w:color w:val="auto"/>
        </w:rPr>
        <w:t xml:space="preserve"> </w:t>
      </w:r>
      <w:r w:rsidR="00D31372">
        <w:rPr>
          <w:rStyle w:val="IntenseEmphasis"/>
          <w:i w:val="0"/>
          <w:iCs w:val="0"/>
          <w:color w:val="auto"/>
        </w:rPr>
        <w:t>The average PISA test scores have significantly decreased from 2006-2015</w:t>
      </w:r>
      <w:r w:rsidR="003C53BF">
        <w:rPr>
          <w:rStyle w:val="IntenseEmphasis"/>
          <w:i w:val="0"/>
          <w:iCs w:val="0"/>
          <w:color w:val="auto"/>
        </w:rPr>
        <w:t xml:space="preserve">, from 505 (above OECD </w:t>
      </w:r>
      <w:r w:rsidR="00226196">
        <w:rPr>
          <w:rStyle w:val="IntenseEmphasis"/>
          <w:i w:val="0"/>
          <w:iCs w:val="0"/>
          <w:color w:val="auto"/>
        </w:rPr>
        <w:t>standards) to 485 (below OECD standards)</w:t>
      </w:r>
      <w:r w:rsidR="00771AD8">
        <w:rPr>
          <w:rStyle w:val="IntenseEmphasis"/>
          <w:i w:val="0"/>
          <w:iCs w:val="0"/>
          <w:color w:val="auto"/>
        </w:rPr>
        <w:t xml:space="preserve">. </w:t>
      </w:r>
      <w:r w:rsidR="003073CB">
        <w:rPr>
          <w:rStyle w:val="IntenseEmphasis"/>
          <w:i w:val="0"/>
          <w:iCs w:val="0"/>
          <w:color w:val="auto"/>
        </w:rPr>
        <w:t xml:space="preserve">From figure </w:t>
      </w:r>
      <w:r w:rsidR="005774F0">
        <w:rPr>
          <w:rStyle w:val="IntenseEmphasis"/>
          <w:i w:val="0"/>
          <w:iCs w:val="0"/>
          <w:color w:val="auto"/>
        </w:rPr>
        <w:t xml:space="preserve">2, below, </w:t>
      </w:r>
      <w:r w:rsidR="00E47F0B">
        <w:rPr>
          <w:rStyle w:val="IntenseEmphasis"/>
          <w:i w:val="0"/>
          <w:iCs w:val="0"/>
          <w:color w:val="auto"/>
        </w:rPr>
        <w:t xml:space="preserve">shows the mean PISA science scores for Wales between 2006 and </w:t>
      </w:r>
      <w:r w:rsidR="005E49DE">
        <w:rPr>
          <w:rStyle w:val="IntenseEmphasis"/>
          <w:i w:val="0"/>
          <w:iCs w:val="0"/>
          <w:color w:val="auto"/>
        </w:rPr>
        <w:t>2015, representing four separate tests.</w:t>
      </w:r>
      <w:r w:rsidR="005250CF" w:rsidRPr="005250CF">
        <w:rPr>
          <w:rStyle w:val="IntenseEmphasis"/>
          <w:i w:val="0"/>
          <w:iCs w:val="0"/>
          <w:color w:val="auto"/>
        </w:rPr>
        <w:t xml:space="preserve"> </w:t>
      </w:r>
      <w:r w:rsidR="005250CF">
        <w:rPr>
          <w:rStyle w:val="IntenseEmphasis"/>
          <w:i w:val="0"/>
          <w:iCs w:val="0"/>
          <w:color w:val="auto"/>
        </w:rPr>
        <w:t>Wales is included within the 5 most declining countries</w:t>
      </w:r>
      <w:r w:rsidR="00637DF0">
        <w:rPr>
          <w:rStyle w:val="IntenseEmphasis"/>
          <w:i w:val="0"/>
          <w:iCs w:val="0"/>
          <w:color w:val="auto"/>
        </w:rPr>
        <w:t>, with a decrease in 20 PISA point</w:t>
      </w:r>
      <w:r w:rsidR="008D1DFF">
        <w:rPr>
          <w:rStyle w:val="IntenseEmphasis"/>
          <w:i w:val="0"/>
          <w:iCs w:val="0"/>
          <w:color w:val="auto"/>
        </w:rPr>
        <w:t>s over 10 years.</w:t>
      </w:r>
    </w:p>
    <w:p w14:paraId="400CA415" w14:textId="77960278" w:rsidR="00540FFA" w:rsidRPr="008D1DFF" w:rsidRDefault="005250CF" w:rsidP="008D1DFF">
      <w:pPr>
        <w:ind w:left="360"/>
        <w:jc w:val="center"/>
        <w:rPr>
          <w:rStyle w:val="IntenseEmphasis"/>
          <w:i w:val="0"/>
          <w:iCs w:val="0"/>
          <w:color w:val="auto"/>
        </w:rPr>
      </w:pPr>
      <w:r>
        <w:rPr>
          <w:rStyle w:val="IntenseEmphasis"/>
          <w:i w:val="0"/>
          <w:iCs w:val="0"/>
          <w:noProof/>
          <w:color w:val="auto"/>
        </w:rPr>
        <w:drawing>
          <wp:inline distT="0" distB="0" distL="0" distR="0" wp14:anchorId="50E9A829" wp14:editId="2EE4FC65">
            <wp:extent cx="5676900" cy="3314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
                      <a:extLst>
                        <a:ext uri="{28A0092B-C50C-407E-A947-70E740481C1C}">
                          <a14:useLocalDpi xmlns:a14="http://schemas.microsoft.com/office/drawing/2010/main" val="0"/>
                        </a:ext>
                      </a:extLst>
                    </a:blip>
                    <a:srcRect l="8465" t="7985" r="6026" b="25856"/>
                    <a:stretch/>
                  </pic:blipFill>
                  <pic:spPr bwMode="auto">
                    <a:xfrm>
                      <a:off x="0" y="0"/>
                      <a:ext cx="5676900" cy="3314700"/>
                    </a:xfrm>
                    <a:prstGeom prst="rect">
                      <a:avLst/>
                    </a:prstGeom>
                    <a:noFill/>
                    <a:ln>
                      <a:noFill/>
                    </a:ln>
                    <a:extLst>
                      <a:ext uri="{53640926-AAD7-44D8-BBD7-CCE9431645EC}">
                        <a14:shadowObscured xmlns:a14="http://schemas.microsoft.com/office/drawing/2010/main"/>
                      </a:ext>
                    </a:extLst>
                  </pic:spPr>
                </pic:pic>
              </a:graphicData>
            </a:graphic>
          </wp:inline>
        </w:drawing>
      </w:r>
    </w:p>
    <w:p w14:paraId="79B05BEB" w14:textId="77777777" w:rsidR="00540FFA" w:rsidRDefault="00540FFA" w:rsidP="00540FFA">
      <w:pPr>
        <w:pStyle w:val="Caption"/>
        <w:jc w:val="center"/>
        <w:rPr>
          <w:rStyle w:val="IntenseEmphasis"/>
          <w:i/>
          <w:iCs/>
          <w:color w:val="auto"/>
        </w:rPr>
      </w:pPr>
      <w:r>
        <w:t xml:space="preserve">Figure </w:t>
      </w:r>
      <w:r w:rsidR="00762D53">
        <w:rPr>
          <w:noProof/>
        </w:rPr>
        <w:fldChar w:fldCharType="begin"/>
      </w:r>
      <w:r w:rsidR="00762D53">
        <w:rPr>
          <w:noProof/>
        </w:rPr>
        <w:instrText xml:space="preserve"> SEQ Figure \* ARABIC </w:instrText>
      </w:r>
      <w:r w:rsidR="00762D53">
        <w:rPr>
          <w:noProof/>
        </w:rPr>
        <w:fldChar w:fldCharType="separate"/>
      </w:r>
      <w:r>
        <w:rPr>
          <w:noProof/>
        </w:rPr>
        <w:t>2</w:t>
      </w:r>
      <w:r w:rsidR="00762D53">
        <w:rPr>
          <w:noProof/>
        </w:rPr>
        <w:fldChar w:fldCharType="end"/>
      </w:r>
      <w:r>
        <w:t>:</w:t>
      </w:r>
      <w:r w:rsidRPr="00BD4F80">
        <w:rPr>
          <w:i w:val="0"/>
          <w:iCs w:val="0"/>
          <w:color w:val="auto"/>
          <w:sz w:val="22"/>
          <w:szCs w:val="22"/>
        </w:rPr>
        <w:t xml:space="preserve"> </w:t>
      </w:r>
      <w:r w:rsidRPr="00BD4F80">
        <w:t>Mean PISA science scores for Wales between 2006 and 2015</w:t>
      </w:r>
      <w:r>
        <w:t xml:space="preserve"> -  Taken from </w:t>
      </w:r>
      <w:proofErr w:type="spellStart"/>
      <w:r>
        <w:t>Jerrim</w:t>
      </w:r>
      <w:proofErr w:type="spellEnd"/>
      <w:r>
        <w:t xml:space="preserve"> and Shure (2016) </w:t>
      </w:r>
      <w:r w:rsidRPr="006B71E1">
        <w:t>Achievement of 15-Year-Olds in</w:t>
      </w:r>
      <w:r>
        <w:t xml:space="preserve"> </w:t>
      </w:r>
      <w:r w:rsidRPr="006B71E1">
        <w:t>Wales: PISA 2015 National Report</w:t>
      </w:r>
      <w:r>
        <w:t xml:space="preserve">, </w:t>
      </w:r>
      <w:r w:rsidRPr="00FB7603">
        <w:t>UCL Institute of Education</w:t>
      </w:r>
      <w:r>
        <w:t>, London, p40, Figure 2.1</w:t>
      </w:r>
    </w:p>
    <w:p w14:paraId="12BAB671" w14:textId="6E70BABF" w:rsidR="00C23935" w:rsidRDefault="0020283B" w:rsidP="00F269A8">
      <w:pPr>
        <w:rPr>
          <w:rStyle w:val="IntenseEmphasis"/>
          <w:i w:val="0"/>
          <w:iCs w:val="0"/>
          <w:color w:val="auto"/>
        </w:rPr>
      </w:pPr>
      <w:r w:rsidRPr="00F269A8">
        <w:rPr>
          <w:rStyle w:val="IntenseEmphasis"/>
          <w:i w:val="0"/>
          <w:iCs w:val="0"/>
          <w:color w:val="auto"/>
        </w:rPr>
        <w:t>High achieving pupils (90</w:t>
      </w:r>
      <w:r w:rsidRPr="00F269A8">
        <w:rPr>
          <w:rStyle w:val="IntenseEmphasis"/>
          <w:i w:val="0"/>
          <w:iCs w:val="0"/>
          <w:color w:val="auto"/>
          <w:vertAlign w:val="superscript"/>
        </w:rPr>
        <w:t>th</w:t>
      </w:r>
      <w:r w:rsidRPr="00F269A8">
        <w:rPr>
          <w:rStyle w:val="IntenseEmphasis"/>
          <w:i w:val="0"/>
          <w:iCs w:val="0"/>
          <w:color w:val="auto"/>
        </w:rPr>
        <w:t xml:space="preserve"> percentile) </w:t>
      </w:r>
      <w:r w:rsidR="00540FFA" w:rsidRPr="00F269A8">
        <w:rPr>
          <w:rStyle w:val="IntenseEmphasis"/>
          <w:i w:val="0"/>
          <w:iCs w:val="0"/>
          <w:color w:val="auto"/>
        </w:rPr>
        <w:t xml:space="preserve">consist of 5% </w:t>
      </w:r>
      <w:r w:rsidR="004C5853" w:rsidRPr="00F269A8">
        <w:rPr>
          <w:rStyle w:val="IntenseEmphasis"/>
          <w:i w:val="0"/>
          <w:iCs w:val="0"/>
          <w:color w:val="auto"/>
        </w:rPr>
        <w:t>reaching level 5 and 6</w:t>
      </w:r>
      <w:r w:rsidR="00540FFA" w:rsidRPr="00F269A8">
        <w:rPr>
          <w:rStyle w:val="IntenseEmphasis"/>
          <w:i w:val="0"/>
          <w:iCs w:val="0"/>
          <w:color w:val="auto"/>
        </w:rPr>
        <w:t xml:space="preserve"> compared to an average of 8% across OECD countries.</w:t>
      </w:r>
      <w:r w:rsidR="00CF0281" w:rsidRPr="00F269A8">
        <w:rPr>
          <w:rStyle w:val="IntenseEmphasis"/>
          <w:i w:val="0"/>
          <w:iCs w:val="0"/>
          <w:color w:val="auto"/>
        </w:rPr>
        <w:t xml:space="preserve"> </w:t>
      </w:r>
      <w:r w:rsidR="004C5853" w:rsidRPr="00F269A8">
        <w:rPr>
          <w:rStyle w:val="IntenseEmphasis"/>
          <w:i w:val="0"/>
          <w:iCs w:val="0"/>
          <w:color w:val="auto"/>
        </w:rPr>
        <w:t>Furthermore,</w:t>
      </w:r>
      <w:r w:rsidR="00CF0281" w:rsidRPr="00F269A8">
        <w:rPr>
          <w:rStyle w:val="IntenseEmphasis"/>
          <w:i w:val="0"/>
          <w:iCs w:val="0"/>
          <w:color w:val="auto"/>
        </w:rPr>
        <w:t xml:space="preserve"> </w:t>
      </w:r>
      <w:r w:rsidR="004A0240" w:rsidRPr="00F269A8">
        <w:rPr>
          <w:rStyle w:val="IntenseEmphasis"/>
          <w:i w:val="0"/>
          <w:iCs w:val="0"/>
          <w:color w:val="auto"/>
        </w:rPr>
        <w:t>the</w:t>
      </w:r>
      <w:r w:rsidR="004C5853" w:rsidRPr="00F269A8">
        <w:rPr>
          <w:rStyle w:val="IntenseEmphasis"/>
          <w:i w:val="0"/>
          <w:iCs w:val="0"/>
          <w:color w:val="auto"/>
        </w:rPr>
        <w:t xml:space="preserve"> mean</w:t>
      </w:r>
      <w:r w:rsidR="004A0240" w:rsidRPr="00F269A8">
        <w:rPr>
          <w:rStyle w:val="IntenseEmphasis"/>
          <w:i w:val="0"/>
          <w:iCs w:val="0"/>
          <w:color w:val="auto"/>
        </w:rPr>
        <w:t xml:space="preserve"> scores of the high achieving pupils has fallen over recent years</w:t>
      </w:r>
      <w:r w:rsidR="001E78BC" w:rsidRPr="00F269A8">
        <w:rPr>
          <w:rStyle w:val="IntenseEmphasis"/>
          <w:i w:val="0"/>
          <w:iCs w:val="0"/>
          <w:color w:val="auto"/>
        </w:rPr>
        <w:t xml:space="preserve"> from </w:t>
      </w:r>
      <w:r w:rsidR="00344C49" w:rsidRPr="00F269A8">
        <w:rPr>
          <w:rStyle w:val="IntenseEmphasis"/>
          <w:i w:val="0"/>
          <w:iCs w:val="0"/>
          <w:color w:val="auto"/>
        </w:rPr>
        <w:t>638 points to 602.</w:t>
      </w:r>
      <w:r w:rsidR="00F269A8">
        <w:rPr>
          <w:rStyle w:val="IntenseEmphasis"/>
          <w:i w:val="0"/>
          <w:iCs w:val="0"/>
          <w:color w:val="auto"/>
        </w:rPr>
        <w:t xml:space="preserve"> </w:t>
      </w:r>
      <w:r w:rsidR="001B3C6B">
        <w:rPr>
          <w:rStyle w:val="IntenseEmphasis"/>
          <w:i w:val="0"/>
          <w:iCs w:val="0"/>
          <w:color w:val="auto"/>
        </w:rPr>
        <w:t>Lowest achieving pupils (10</w:t>
      </w:r>
      <w:r w:rsidR="001B3C6B" w:rsidRPr="001B3C6B">
        <w:rPr>
          <w:rStyle w:val="IntenseEmphasis"/>
          <w:i w:val="0"/>
          <w:iCs w:val="0"/>
          <w:color w:val="auto"/>
          <w:vertAlign w:val="superscript"/>
        </w:rPr>
        <w:t>th</w:t>
      </w:r>
      <w:r w:rsidR="001B3C6B">
        <w:rPr>
          <w:rStyle w:val="IntenseEmphasis"/>
          <w:i w:val="0"/>
          <w:iCs w:val="0"/>
          <w:color w:val="auto"/>
        </w:rPr>
        <w:t xml:space="preserve"> percentile), however have remained consistent over the last decade and are not significantly different</w:t>
      </w:r>
      <w:r w:rsidR="00036E88">
        <w:rPr>
          <w:rStyle w:val="IntenseEmphasis"/>
          <w:i w:val="0"/>
          <w:iCs w:val="0"/>
          <w:color w:val="auto"/>
        </w:rPr>
        <w:t xml:space="preserve"> (373 to 368 points)</w:t>
      </w:r>
      <w:r w:rsidR="001B3C6B">
        <w:rPr>
          <w:rStyle w:val="IntenseEmphasis"/>
          <w:i w:val="0"/>
          <w:iCs w:val="0"/>
          <w:color w:val="auto"/>
        </w:rPr>
        <w:t>.</w:t>
      </w:r>
      <w:r w:rsidR="00E60ABA">
        <w:rPr>
          <w:rStyle w:val="IntenseEmphasis"/>
          <w:i w:val="0"/>
          <w:iCs w:val="0"/>
          <w:color w:val="auto"/>
        </w:rPr>
        <w:t xml:space="preserve"> </w:t>
      </w:r>
      <w:r w:rsidR="00627667">
        <w:rPr>
          <w:rStyle w:val="IntenseEmphasis"/>
          <w:i w:val="0"/>
          <w:iCs w:val="0"/>
          <w:color w:val="auto"/>
        </w:rPr>
        <w:t>Wales d</w:t>
      </w:r>
      <w:r w:rsidR="00E60ABA">
        <w:rPr>
          <w:rStyle w:val="IntenseEmphasis"/>
          <w:i w:val="0"/>
          <w:iCs w:val="0"/>
          <w:color w:val="auto"/>
        </w:rPr>
        <w:t>id</w:t>
      </w:r>
      <w:r w:rsidR="00E70851">
        <w:rPr>
          <w:rStyle w:val="IntenseEmphasis"/>
          <w:i w:val="0"/>
          <w:iCs w:val="0"/>
          <w:color w:val="auto"/>
        </w:rPr>
        <w:t xml:space="preserve"> better in</w:t>
      </w:r>
      <w:r w:rsidR="00132E7A">
        <w:rPr>
          <w:rStyle w:val="IntenseEmphasis"/>
          <w:i w:val="0"/>
          <w:iCs w:val="0"/>
          <w:color w:val="auto"/>
        </w:rPr>
        <w:t xml:space="preserve"> </w:t>
      </w:r>
      <w:r w:rsidR="00021585">
        <w:rPr>
          <w:rStyle w:val="IntenseEmphasis"/>
          <w:i w:val="0"/>
          <w:iCs w:val="0"/>
          <w:color w:val="auto"/>
        </w:rPr>
        <w:t>“explain scientific phenomena”</w:t>
      </w:r>
      <w:r w:rsidR="00132E7A">
        <w:rPr>
          <w:rStyle w:val="IntenseEmphasis"/>
          <w:i w:val="0"/>
          <w:iCs w:val="0"/>
          <w:color w:val="auto"/>
        </w:rPr>
        <w:t xml:space="preserve"> </w:t>
      </w:r>
      <w:r w:rsidR="000D1D51">
        <w:rPr>
          <w:rStyle w:val="IntenseEmphasis"/>
          <w:i w:val="0"/>
          <w:iCs w:val="0"/>
          <w:color w:val="auto"/>
        </w:rPr>
        <w:t xml:space="preserve">(content) </w:t>
      </w:r>
      <w:r w:rsidR="00E70851">
        <w:rPr>
          <w:rStyle w:val="IntenseEmphasis"/>
          <w:i w:val="0"/>
          <w:iCs w:val="0"/>
          <w:color w:val="auto"/>
        </w:rPr>
        <w:t>compared to</w:t>
      </w:r>
      <w:r w:rsidR="00886621">
        <w:rPr>
          <w:rStyle w:val="IntenseEmphasis"/>
          <w:i w:val="0"/>
          <w:iCs w:val="0"/>
          <w:color w:val="auto"/>
        </w:rPr>
        <w:t xml:space="preserve"> “</w:t>
      </w:r>
      <w:r w:rsidR="00A34BEB">
        <w:rPr>
          <w:rStyle w:val="IntenseEmphasis"/>
          <w:i w:val="0"/>
          <w:iCs w:val="0"/>
          <w:color w:val="auto"/>
        </w:rPr>
        <w:t xml:space="preserve">design and evaluate </w:t>
      </w:r>
      <w:r w:rsidR="0044559B">
        <w:rPr>
          <w:rStyle w:val="IntenseEmphasis"/>
          <w:i w:val="0"/>
          <w:iCs w:val="0"/>
          <w:color w:val="auto"/>
        </w:rPr>
        <w:t>scientific enquiry”</w:t>
      </w:r>
      <w:r w:rsidR="00E70851">
        <w:rPr>
          <w:rStyle w:val="IntenseEmphasis"/>
          <w:i w:val="0"/>
          <w:iCs w:val="0"/>
          <w:color w:val="auto"/>
        </w:rPr>
        <w:t xml:space="preserve"> </w:t>
      </w:r>
      <w:r w:rsidR="000D1D51">
        <w:rPr>
          <w:rStyle w:val="IntenseEmphasis"/>
          <w:i w:val="0"/>
          <w:iCs w:val="0"/>
          <w:color w:val="auto"/>
        </w:rPr>
        <w:t xml:space="preserve">(epistemic) </w:t>
      </w:r>
      <w:r w:rsidR="00E70851">
        <w:rPr>
          <w:rStyle w:val="IntenseEmphasis"/>
          <w:i w:val="0"/>
          <w:iCs w:val="0"/>
          <w:color w:val="auto"/>
        </w:rPr>
        <w:t>competencies</w:t>
      </w:r>
      <w:r w:rsidR="00153797">
        <w:rPr>
          <w:rStyle w:val="IntenseEmphasis"/>
          <w:i w:val="0"/>
          <w:iCs w:val="0"/>
          <w:color w:val="auto"/>
        </w:rPr>
        <w:t xml:space="preserve"> (</w:t>
      </w:r>
      <w:proofErr w:type="spellStart"/>
      <w:r w:rsidR="00153797">
        <w:rPr>
          <w:rStyle w:val="IntenseEmphasis"/>
          <w:i w:val="0"/>
          <w:iCs w:val="0"/>
          <w:color w:val="auto"/>
        </w:rPr>
        <w:t>Jerrim</w:t>
      </w:r>
      <w:proofErr w:type="spellEnd"/>
      <w:r w:rsidR="00153797">
        <w:rPr>
          <w:rStyle w:val="IntenseEmphasis"/>
          <w:i w:val="0"/>
          <w:iCs w:val="0"/>
          <w:color w:val="auto"/>
        </w:rPr>
        <w:t xml:space="preserve"> and Shure, 2016)</w:t>
      </w:r>
      <w:r w:rsidR="00565227">
        <w:rPr>
          <w:rStyle w:val="IntenseEmphasis"/>
          <w:i w:val="0"/>
          <w:iCs w:val="0"/>
          <w:color w:val="auto"/>
        </w:rPr>
        <w:t>.</w:t>
      </w:r>
      <w:r w:rsidR="00D71712">
        <w:rPr>
          <w:rStyle w:val="IntenseEmphasis"/>
          <w:i w:val="0"/>
          <w:iCs w:val="0"/>
          <w:color w:val="auto"/>
        </w:rPr>
        <w:t xml:space="preserve"> </w:t>
      </w:r>
      <w:r w:rsidR="00BA2A66">
        <w:rPr>
          <w:rStyle w:val="IntenseEmphasis"/>
          <w:i w:val="0"/>
          <w:iCs w:val="0"/>
          <w:color w:val="auto"/>
        </w:rPr>
        <w:t xml:space="preserve">But the overall results </w:t>
      </w:r>
      <w:r w:rsidR="00421CDE">
        <w:rPr>
          <w:rStyle w:val="IntenseEmphasis"/>
          <w:i w:val="0"/>
          <w:iCs w:val="0"/>
          <w:color w:val="auto"/>
        </w:rPr>
        <w:t>have not been well received by the media.</w:t>
      </w:r>
    </w:p>
    <w:p w14:paraId="64FD425E" w14:textId="6ECACD16" w:rsidR="00C23935" w:rsidRDefault="00C23935" w:rsidP="00C23935">
      <w:pPr>
        <w:rPr>
          <w:rStyle w:val="IntenseEmphasis"/>
          <w:i w:val="0"/>
          <w:iCs w:val="0"/>
          <w:color w:val="auto"/>
        </w:rPr>
      </w:pPr>
      <w:proofErr w:type="spellStart"/>
      <w:r>
        <w:rPr>
          <w:rStyle w:val="IntenseEmphasis"/>
          <w:i w:val="0"/>
          <w:iCs w:val="0"/>
          <w:color w:val="auto"/>
        </w:rPr>
        <w:lastRenderedPageBreak/>
        <w:t>Wightwick</w:t>
      </w:r>
      <w:proofErr w:type="spellEnd"/>
      <w:r>
        <w:rPr>
          <w:rStyle w:val="IntenseEmphasis"/>
          <w:i w:val="0"/>
          <w:iCs w:val="0"/>
          <w:color w:val="auto"/>
        </w:rPr>
        <w:t xml:space="preserve"> (2016) believes that the fall in skills is due to the Welsh government removing SAT’s tests at the end of KS3 and has suggested that schools have lost their accountability for reaching SAT standards. The Welsh government decided to end compulsory SATs in 2004 and the last tests were taken in 2007 (Smithers, 2004). This theory may hold some validity due to increasing scores from Portugal over the last 16 years (Carvalho et.al, 2016). Portugal have attributed this increase in part to standardised testing being introduced within the 11-14-year olds (</w:t>
      </w:r>
      <w:proofErr w:type="spellStart"/>
      <w:r>
        <w:rPr>
          <w:rStyle w:val="IntenseEmphasis"/>
          <w:i w:val="0"/>
          <w:iCs w:val="0"/>
          <w:color w:val="auto"/>
        </w:rPr>
        <w:t>McClough</w:t>
      </w:r>
      <w:proofErr w:type="spellEnd"/>
      <w:r>
        <w:rPr>
          <w:rStyle w:val="IntenseEmphasis"/>
          <w:i w:val="0"/>
          <w:iCs w:val="0"/>
          <w:color w:val="auto"/>
        </w:rPr>
        <w:t>, 2016).</w:t>
      </w:r>
      <w:r w:rsidR="00BA2A66">
        <w:rPr>
          <w:rStyle w:val="IntenseEmphasis"/>
          <w:i w:val="0"/>
          <w:iCs w:val="0"/>
          <w:color w:val="auto"/>
        </w:rPr>
        <w:t xml:space="preserve"> </w:t>
      </w:r>
      <w:r w:rsidR="00BA2A66">
        <w:rPr>
          <w:rStyle w:val="IntenseEmphasis"/>
          <w:i w:val="0"/>
          <w:iCs w:val="0"/>
          <w:color w:val="auto"/>
        </w:rPr>
        <w:t>From these results, what could Wales do to improve PISA scores?</w:t>
      </w:r>
    </w:p>
    <w:p w14:paraId="53AF5E8A" w14:textId="3CA59D30" w:rsidR="001F668E" w:rsidRDefault="00417547" w:rsidP="004653A6">
      <w:pPr>
        <w:rPr>
          <w:rStyle w:val="IntenseEmphasis"/>
          <w:i w:val="0"/>
          <w:iCs w:val="0"/>
          <w:color w:val="auto"/>
        </w:rPr>
      </w:pPr>
      <w:r>
        <w:rPr>
          <w:rStyle w:val="IntenseEmphasis"/>
          <w:i w:val="0"/>
          <w:iCs w:val="0"/>
          <w:color w:val="auto"/>
        </w:rPr>
        <w:t xml:space="preserve">Since 2002, Portugal has been an example </w:t>
      </w:r>
      <w:r w:rsidR="002617FF">
        <w:rPr>
          <w:rStyle w:val="IntenseEmphasis"/>
          <w:i w:val="0"/>
          <w:iCs w:val="0"/>
          <w:color w:val="auto"/>
        </w:rPr>
        <w:t xml:space="preserve">of continuous improvement, </w:t>
      </w:r>
      <w:r w:rsidR="002C4C88">
        <w:rPr>
          <w:rStyle w:val="IntenseEmphasis"/>
          <w:i w:val="0"/>
          <w:iCs w:val="0"/>
          <w:color w:val="auto"/>
        </w:rPr>
        <w:t xml:space="preserve">increasing </w:t>
      </w:r>
      <w:proofErr w:type="gramStart"/>
      <w:r w:rsidR="002C4C88">
        <w:rPr>
          <w:rStyle w:val="IntenseEmphasis"/>
          <w:i w:val="0"/>
          <w:iCs w:val="0"/>
          <w:color w:val="auto"/>
        </w:rPr>
        <w:t>it’s</w:t>
      </w:r>
      <w:proofErr w:type="gramEnd"/>
      <w:r w:rsidR="002C4C88">
        <w:rPr>
          <w:rStyle w:val="IntenseEmphasis"/>
          <w:i w:val="0"/>
          <w:iCs w:val="0"/>
          <w:color w:val="auto"/>
        </w:rPr>
        <w:t xml:space="preserve"> mean science scores by 27 PISA test points</w:t>
      </w:r>
      <w:r w:rsidR="00C740C6">
        <w:rPr>
          <w:rStyle w:val="IntenseEmphasis"/>
          <w:i w:val="0"/>
          <w:iCs w:val="0"/>
          <w:color w:val="auto"/>
        </w:rPr>
        <w:t xml:space="preserve"> from 474 to 501 (</w:t>
      </w:r>
      <w:proofErr w:type="spellStart"/>
      <w:r w:rsidR="00C740C6">
        <w:rPr>
          <w:rStyle w:val="IntenseEmphasis"/>
          <w:i w:val="0"/>
          <w:iCs w:val="0"/>
          <w:color w:val="auto"/>
        </w:rPr>
        <w:t>Jerrim</w:t>
      </w:r>
      <w:proofErr w:type="spellEnd"/>
      <w:r w:rsidR="00C740C6">
        <w:rPr>
          <w:rStyle w:val="IntenseEmphasis"/>
          <w:i w:val="0"/>
          <w:iCs w:val="0"/>
          <w:color w:val="auto"/>
        </w:rPr>
        <w:t xml:space="preserve"> and Shure, 2016). This has been attributed to three fact</w:t>
      </w:r>
      <w:r w:rsidR="00AA3747">
        <w:rPr>
          <w:rStyle w:val="IntenseEmphasis"/>
          <w:i w:val="0"/>
          <w:iCs w:val="0"/>
          <w:color w:val="auto"/>
        </w:rPr>
        <w:t>ors; an effective curriculum reform, introducing standardised tests</w:t>
      </w:r>
      <w:r w:rsidR="00FF1A62">
        <w:rPr>
          <w:rStyle w:val="IntenseEmphasis"/>
          <w:i w:val="0"/>
          <w:iCs w:val="0"/>
          <w:color w:val="auto"/>
        </w:rPr>
        <w:t>, and significantly reduced streaming by ability (Clo</w:t>
      </w:r>
      <w:r w:rsidR="00ED4A56">
        <w:rPr>
          <w:rStyle w:val="IntenseEmphasis"/>
          <w:i w:val="0"/>
          <w:iCs w:val="0"/>
          <w:color w:val="auto"/>
        </w:rPr>
        <w:t>u</w:t>
      </w:r>
      <w:r w:rsidR="00FF1A62">
        <w:rPr>
          <w:rStyle w:val="IntenseEmphasis"/>
          <w:i w:val="0"/>
          <w:iCs w:val="0"/>
          <w:color w:val="auto"/>
        </w:rPr>
        <w:t>gh, 2016;</w:t>
      </w:r>
      <w:r w:rsidR="00531513">
        <w:rPr>
          <w:rStyle w:val="IntenseEmphasis"/>
          <w:i w:val="0"/>
          <w:iCs w:val="0"/>
          <w:color w:val="auto"/>
        </w:rPr>
        <w:t xml:space="preserve"> </w:t>
      </w:r>
      <w:r w:rsidR="00FF1A62">
        <w:rPr>
          <w:rStyle w:val="IntenseEmphasis"/>
          <w:i w:val="0"/>
          <w:iCs w:val="0"/>
          <w:color w:val="auto"/>
        </w:rPr>
        <w:t>Carval</w:t>
      </w:r>
      <w:r w:rsidR="00531513">
        <w:rPr>
          <w:rStyle w:val="IntenseEmphasis"/>
          <w:i w:val="0"/>
          <w:iCs w:val="0"/>
          <w:color w:val="auto"/>
        </w:rPr>
        <w:t>ho et.al, 201</w:t>
      </w:r>
      <w:r w:rsidR="00521A81">
        <w:rPr>
          <w:rStyle w:val="IntenseEmphasis"/>
          <w:i w:val="0"/>
          <w:iCs w:val="0"/>
          <w:color w:val="auto"/>
        </w:rPr>
        <w:t>7</w:t>
      </w:r>
      <w:r w:rsidR="00531513">
        <w:rPr>
          <w:rStyle w:val="IntenseEmphasis"/>
          <w:i w:val="0"/>
          <w:iCs w:val="0"/>
          <w:color w:val="auto"/>
        </w:rPr>
        <w:t>). Although first two</w:t>
      </w:r>
      <w:r w:rsidR="00936ED7">
        <w:rPr>
          <w:rStyle w:val="IntenseEmphasis"/>
          <w:i w:val="0"/>
          <w:iCs w:val="0"/>
          <w:color w:val="auto"/>
        </w:rPr>
        <w:t xml:space="preserve"> may</w:t>
      </w:r>
      <w:r w:rsidR="00531513">
        <w:rPr>
          <w:rStyle w:val="IntenseEmphasis"/>
          <w:i w:val="0"/>
          <w:iCs w:val="0"/>
          <w:color w:val="auto"/>
        </w:rPr>
        <w:t xml:space="preserve"> have contributed, sources have </w:t>
      </w:r>
      <w:r w:rsidR="00ED4A56">
        <w:rPr>
          <w:rStyle w:val="IntenseEmphasis"/>
          <w:i w:val="0"/>
          <w:iCs w:val="0"/>
          <w:color w:val="auto"/>
        </w:rPr>
        <w:t>theorised</w:t>
      </w:r>
      <w:r w:rsidR="00531513">
        <w:rPr>
          <w:rStyle w:val="IntenseEmphasis"/>
          <w:i w:val="0"/>
          <w:iCs w:val="0"/>
          <w:color w:val="auto"/>
        </w:rPr>
        <w:t xml:space="preserve"> that the relationship be</w:t>
      </w:r>
      <w:r w:rsidR="00ED4A56">
        <w:rPr>
          <w:rStyle w:val="IntenseEmphasis"/>
          <w:i w:val="0"/>
          <w:iCs w:val="0"/>
          <w:color w:val="auto"/>
        </w:rPr>
        <w:t>tween pupil and teacher have been a main factor</w:t>
      </w:r>
      <w:r w:rsidR="002E2FC8">
        <w:rPr>
          <w:rStyle w:val="IntenseEmphasis"/>
          <w:i w:val="0"/>
          <w:iCs w:val="0"/>
          <w:color w:val="auto"/>
        </w:rPr>
        <w:t xml:space="preserve"> (</w:t>
      </w:r>
      <w:r w:rsidR="004E5075">
        <w:rPr>
          <w:rStyle w:val="IntenseEmphasis"/>
          <w:i w:val="0"/>
          <w:iCs w:val="0"/>
          <w:color w:val="auto"/>
        </w:rPr>
        <w:t>Yee et.al</w:t>
      </w:r>
      <w:r w:rsidR="002E2FC8">
        <w:rPr>
          <w:rStyle w:val="IntenseEmphasis"/>
          <w:i w:val="0"/>
          <w:iCs w:val="0"/>
          <w:color w:val="auto"/>
        </w:rPr>
        <w:t xml:space="preserve">, 2014). </w:t>
      </w:r>
      <w:r w:rsidR="00D33413">
        <w:rPr>
          <w:rStyle w:val="IntenseEmphasis"/>
          <w:i w:val="0"/>
          <w:iCs w:val="0"/>
          <w:color w:val="auto"/>
        </w:rPr>
        <w:t xml:space="preserve">Pupils are not segregated by ability, </w:t>
      </w:r>
      <w:r w:rsidR="00CD464D">
        <w:rPr>
          <w:rStyle w:val="IntenseEmphasis"/>
          <w:i w:val="0"/>
          <w:iCs w:val="0"/>
          <w:color w:val="auto"/>
        </w:rPr>
        <w:t>it is indicated that this may have a positive effect on pupil’s attitudes to education</w:t>
      </w:r>
      <w:r w:rsidR="004514DD">
        <w:rPr>
          <w:rStyle w:val="IntenseEmphasis"/>
          <w:i w:val="0"/>
          <w:iCs w:val="0"/>
          <w:color w:val="auto"/>
        </w:rPr>
        <w:t xml:space="preserve"> (</w:t>
      </w:r>
      <w:proofErr w:type="spellStart"/>
      <w:r w:rsidR="004514DD">
        <w:rPr>
          <w:rStyle w:val="IntenseEmphasis"/>
          <w:i w:val="0"/>
          <w:iCs w:val="0"/>
          <w:color w:val="auto"/>
        </w:rPr>
        <w:t>Vukovik</w:t>
      </w:r>
      <w:proofErr w:type="spellEnd"/>
      <w:r w:rsidR="004514DD">
        <w:rPr>
          <w:rStyle w:val="IntenseEmphasis"/>
          <w:i w:val="0"/>
          <w:iCs w:val="0"/>
          <w:color w:val="auto"/>
        </w:rPr>
        <w:t xml:space="preserve">, 2017; </w:t>
      </w:r>
      <w:r w:rsidR="004E5075">
        <w:rPr>
          <w:rStyle w:val="IntenseEmphasis"/>
          <w:i w:val="0"/>
          <w:iCs w:val="0"/>
          <w:color w:val="auto"/>
        </w:rPr>
        <w:t>Yee et.al,</w:t>
      </w:r>
      <w:r w:rsidR="003F366E">
        <w:rPr>
          <w:rStyle w:val="IntenseEmphasis"/>
          <w:i w:val="0"/>
          <w:iCs w:val="0"/>
          <w:color w:val="auto"/>
        </w:rPr>
        <w:t xml:space="preserve"> 2014). This would suggest that improvement in PISA test scores is not only </w:t>
      </w:r>
      <w:r w:rsidR="001B4BF0">
        <w:rPr>
          <w:rStyle w:val="IntenseEmphasis"/>
          <w:i w:val="0"/>
          <w:iCs w:val="0"/>
          <w:color w:val="auto"/>
        </w:rPr>
        <w:t xml:space="preserve">academic but may rely on the pupil’s positive attitudes towards science; the better the pupils feel about science the </w:t>
      </w:r>
      <w:r w:rsidR="00532938">
        <w:rPr>
          <w:rStyle w:val="IntenseEmphasis"/>
          <w:i w:val="0"/>
          <w:iCs w:val="0"/>
          <w:color w:val="auto"/>
        </w:rPr>
        <w:t>better the learning (</w:t>
      </w:r>
      <w:r w:rsidR="00A03513">
        <w:rPr>
          <w:rStyle w:val="IntenseEmphasis"/>
          <w:i w:val="0"/>
          <w:iCs w:val="0"/>
          <w:color w:val="auto"/>
        </w:rPr>
        <w:t xml:space="preserve">Freedman, 1998; </w:t>
      </w:r>
      <w:r w:rsidR="00977D2F">
        <w:rPr>
          <w:rStyle w:val="IntenseEmphasis"/>
          <w:i w:val="0"/>
          <w:iCs w:val="0"/>
          <w:color w:val="auto"/>
        </w:rPr>
        <w:t xml:space="preserve">Gibson and Chase, 2002; </w:t>
      </w:r>
      <w:r w:rsidR="006128E8">
        <w:rPr>
          <w:rStyle w:val="IntenseEmphasis"/>
          <w:i w:val="0"/>
          <w:iCs w:val="0"/>
          <w:color w:val="auto"/>
        </w:rPr>
        <w:t xml:space="preserve">Hsu, 2014; </w:t>
      </w:r>
      <w:r w:rsidR="00AC4231">
        <w:rPr>
          <w:rStyle w:val="IntenseEmphasis"/>
          <w:i w:val="0"/>
          <w:iCs w:val="0"/>
          <w:color w:val="auto"/>
        </w:rPr>
        <w:t>Lumpkin et.al, 2015</w:t>
      </w:r>
      <w:r w:rsidR="004E1D48">
        <w:rPr>
          <w:rStyle w:val="IntenseEmphasis"/>
          <w:i w:val="0"/>
          <w:iCs w:val="0"/>
          <w:color w:val="auto"/>
        </w:rPr>
        <w:t>).</w:t>
      </w:r>
      <w:r w:rsidR="00AC4231">
        <w:rPr>
          <w:rStyle w:val="IntenseEmphasis"/>
          <w:i w:val="0"/>
          <w:iCs w:val="0"/>
          <w:color w:val="auto"/>
        </w:rPr>
        <w:t xml:space="preserve"> </w:t>
      </w:r>
      <w:r w:rsidR="008842D6">
        <w:rPr>
          <w:rStyle w:val="IntenseEmphasis"/>
          <w:i w:val="0"/>
          <w:iCs w:val="0"/>
          <w:color w:val="auto"/>
        </w:rPr>
        <w:t xml:space="preserve"> This may </w:t>
      </w:r>
      <w:r w:rsidR="006617E0">
        <w:rPr>
          <w:rStyle w:val="IntenseEmphasis"/>
          <w:i w:val="0"/>
          <w:iCs w:val="0"/>
          <w:color w:val="auto"/>
        </w:rPr>
        <w:t>account for unsuccessful attempts at curriculum reform in Spain</w:t>
      </w:r>
      <w:r w:rsidR="003C2028">
        <w:rPr>
          <w:rStyle w:val="IntenseEmphasis"/>
          <w:i w:val="0"/>
          <w:iCs w:val="0"/>
          <w:color w:val="auto"/>
        </w:rPr>
        <w:t>, which concentrated on academic goals and teachers</w:t>
      </w:r>
      <w:r w:rsidR="00664A53">
        <w:rPr>
          <w:rStyle w:val="IntenseEmphasis"/>
          <w:i w:val="0"/>
          <w:iCs w:val="0"/>
          <w:color w:val="auto"/>
        </w:rPr>
        <w:t xml:space="preserve"> opposed to pupil satisfaction (Auld and Morris, 2016)</w:t>
      </w:r>
      <w:r w:rsidR="000828B1">
        <w:rPr>
          <w:rStyle w:val="IntenseEmphasis"/>
          <w:i w:val="0"/>
          <w:iCs w:val="0"/>
          <w:color w:val="auto"/>
        </w:rPr>
        <w:t xml:space="preserve">. </w:t>
      </w:r>
    </w:p>
    <w:p w14:paraId="1D6CA7B0" w14:textId="05519F93" w:rsidR="00977D2F" w:rsidRDefault="00134B66" w:rsidP="004653A6">
      <w:pPr>
        <w:rPr>
          <w:rStyle w:val="authorsname"/>
        </w:rPr>
      </w:pPr>
      <w:r>
        <w:rPr>
          <w:rStyle w:val="IntenseEmphasis"/>
          <w:i w:val="0"/>
          <w:iCs w:val="0"/>
          <w:color w:val="auto"/>
        </w:rPr>
        <w:t xml:space="preserve">Improvement of attitudes in Portugal and Portugal’s PISA success can be reflected in many other successful countries such as Finland and </w:t>
      </w:r>
      <w:r w:rsidR="0094737F">
        <w:rPr>
          <w:rStyle w:val="IntenseEmphasis"/>
          <w:i w:val="0"/>
          <w:iCs w:val="0"/>
          <w:color w:val="auto"/>
        </w:rPr>
        <w:t xml:space="preserve">China. </w:t>
      </w:r>
      <w:r w:rsidR="00267FA6">
        <w:rPr>
          <w:rStyle w:val="IntenseEmphasis"/>
          <w:i w:val="0"/>
          <w:iCs w:val="0"/>
          <w:color w:val="auto"/>
        </w:rPr>
        <w:t xml:space="preserve">Finland and China </w:t>
      </w:r>
      <w:r w:rsidR="008D691F">
        <w:rPr>
          <w:rStyle w:val="IntenseEmphasis"/>
          <w:i w:val="0"/>
          <w:iCs w:val="0"/>
          <w:color w:val="auto"/>
        </w:rPr>
        <w:t xml:space="preserve">have good attitudes towards science, positive teacher-pupil relationships, and </w:t>
      </w:r>
      <w:r w:rsidR="00820921">
        <w:rPr>
          <w:rStyle w:val="IntenseEmphasis"/>
          <w:i w:val="0"/>
          <w:iCs w:val="0"/>
          <w:color w:val="auto"/>
        </w:rPr>
        <w:t>high drive</w:t>
      </w:r>
      <w:r w:rsidR="00186E77">
        <w:rPr>
          <w:rStyle w:val="IntenseEmphasis"/>
          <w:i w:val="0"/>
          <w:iCs w:val="0"/>
          <w:color w:val="auto"/>
        </w:rPr>
        <w:t xml:space="preserve"> when it comes to learning (Chung, 2015; </w:t>
      </w:r>
      <w:r w:rsidR="00AE72C7">
        <w:rPr>
          <w:rStyle w:val="IntenseEmphasis"/>
          <w:i w:val="0"/>
          <w:iCs w:val="0"/>
          <w:color w:val="auto"/>
        </w:rPr>
        <w:t>Chen, 2017;</w:t>
      </w:r>
      <w:r w:rsidR="00F423B1">
        <w:rPr>
          <w:rStyle w:val="IntenseEmphasis"/>
          <w:i w:val="0"/>
          <w:iCs w:val="0"/>
          <w:color w:val="auto"/>
        </w:rPr>
        <w:t xml:space="preserve"> </w:t>
      </w:r>
      <w:proofErr w:type="spellStart"/>
      <w:r w:rsidR="00F423B1">
        <w:rPr>
          <w:rStyle w:val="IntenseEmphasis"/>
          <w:i w:val="0"/>
          <w:iCs w:val="0"/>
          <w:color w:val="auto"/>
        </w:rPr>
        <w:t>K</w:t>
      </w:r>
      <w:r w:rsidR="00F47B31">
        <w:rPr>
          <w:rStyle w:val="IntenseEmphasis"/>
          <w:i w:val="0"/>
          <w:iCs w:val="0"/>
          <w:color w:val="auto"/>
        </w:rPr>
        <w:t>os</w:t>
      </w:r>
      <w:r w:rsidR="00F423B1">
        <w:rPr>
          <w:rStyle w:val="IntenseEmphasis"/>
          <w:i w:val="0"/>
          <w:iCs w:val="0"/>
          <w:color w:val="auto"/>
        </w:rPr>
        <w:t>unen</w:t>
      </w:r>
      <w:proofErr w:type="spellEnd"/>
      <w:r w:rsidR="00F423B1">
        <w:rPr>
          <w:rStyle w:val="IntenseEmphasis"/>
          <w:i w:val="0"/>
          <w:iCs w:val="0"/>
          <w:color w:val="auto"/>
        </w:rPr>
        <w:t xml:space="preserve"> and Hansen, 2018</w:t>
      </w:r>
      <w:r w:rsidR="007E2BBD">
        <w:rPr>
          <w:rStyle w:val="IntenseEmphasis"/>
          <w:i w:val="0"/>
          <w:iCs w:val="0"/>
          <w:color w:val="auto"/>
        </w:rPr>
        <w:t xml:space="preserve">) </w:t>
      </w:r>
      <w:r w:rsidR="00837DC7">
        <w:rPr>
          <w:rStyle w:val="IntenseEmphasis"/>
          <w:i w:val="0"/>
          <w:iCs w:val="0"/>
          <w:color w:val="auto"/>
        </w:rPr>
        <w:t xml:space="preserve">that educators believe have led to </w:t>
      </w:r>
      <w:r w:rsidR="00F37912">
        <w:rPr>
          <w:rStyle w:val="IntenseEmphasis"/>
          <w:i w:val="0"/>
          <w:iCs w:val="0"/>
          <w:color w:val="auto"/>
        </w:rPr>
        <w:t xml:space="preserve">PISA </w:t>
      </w:r>
      <w:r w:rsidR="00837DC7">
        <w:rPr>
          <w:rStyle w:val="IntenseEmphasis"/>
          <w:i w:val="0"/>
          <w:iCs w:val="0"/>
          <w:color w:val="auto"/>
        </w:rPr>
        <w:t>success</w:t>
      </w:r>
      <w:r w:rsidR="00F37912">
        <w:rPr>
          <w:rStyle w:val="IntenseEmphasis"/>
          <w:i w:val="0"/>
          <w:iCs w:val="0"/>
          <w:color w:val="auto"/>
        </w:rPr>
        <w:t>. However,</w:t>
      </w:r>
      <w:r w:rsidR="000C333F">
        <w:rPr>
          <w:rStyle w:val="IntenseEmphasis"/>
          <w:i w:val="0"/>
          <w:iCs w:val="0"/>
          <w:color w:val="auto"/>
        </w:rPr>
        <w:t xml:space="preserve"> statistical</w:t>
      </w:r>
      <w:r w:rsidR="00F37912">
        <w:rPr>
          <w:rStyle w:val="IntenseEmphasis"/>
          <w:i w:val="0"/>
          <w:iCs w:val="0"/>
          <w:color w:val="auto"/>
        </w:rPr>
        <w:t xml:space="preserve"> </w:t>
      </w:r>
      <w:r w:rsidR="00D7191F">
        <w:rPr>
          <w:rStyle w:val="IntenseEmphasis"/>
          <w:i w:val="0"/>
          <w:iCs w:val="0"/>
          <w:color w:val="auto"/>
        </w:rPr>
        <w:t xml:space="preserve">analysis from </w:t>
      </w:r>
      <w:proofErr w:type="spellStart"/>
      <w:r w:rsidR="005605FA">
        <w:rPr>
          <w:rStyle w:val="IntenseEmphasis"/>
          <w:i w:val="0"/>
          <w:iCs w:val="0"/>
          <w:color w:val="auto"/>
        </w:rPr>
        <w:t>Sareela</w:t>
      </w:r>
      <w:proofErr w:type="spellEnd"/>
      <w:r w:rsidR="005605FA">
        <w:rPr>
          <w:rStyle w:val="IntenseEmphasis"/>
          <w:i w:val="0"/>
          <w:iCs w:val="0"/>
          <w:color w:val="auto"/>
        </w:rPr>
        <w:t xml:space="preserve"> and </w:t>
      </w:r>
      <w:proofErr w:type="spellStart"/>
      <w:r w:rsidR="005605FA">
        <w:rPr>
          <w:rStyle w:val="authorsname"/>
        </w:rPr>
        <w:t>Kärkkäinen</w:t>
      </w:r>
      <w:proofErr w:type="spellEnd"/>
      <w:r w:rsidR="005605FA">
        <w:rPr>
          <w:rStyle w:val="authorsname"/>
        </w:rPr>
        <w:t xml:space="preserve"> (201</w:t>
      </w:r>
      <w:r w:rsidR="000C333F">
        <w:rPr>
          <w:rStyle w:val="authorsname"/>
        </w:rPr>
        <w:t xml:space="preserve">7) propose that it is not as simply as keeping children happy and engaged but to ensure that </w:t>
      </w:r>
      <w:r w:rsidR="00D31CE4">
        <w:rPr>
          <w:rStyle w:val="authorsname"/>
        </w:rPr>
        <w:t xml:space="preserve">collaborative skills </w:t>
      </w:r>
      <w:r w:rsidR="00D01E55">
        <w:rPr>
          <w:rStyle w:val="authorsname"/>
        </w:rPr>
        <w:t xml:space="preserve">are developed </w:t>
      </w:r>
      <w:r w:rsidR="00D31CE4">
        <w:rPr>
          <w:rStyle w:val="authorsname"/>
        </w:rPr>
        <w:t xml:space="preserve">and </w:t>
      </w:r>
      <w:r w:rsidR="00365C8C">
        <w:rPr>
          <w:rStyle w:val="authorsname"/>
        </w:rPr>
        <w:t xml:space="preserve">high expectations on behaviour </w:t>
      </w:r>
      <w:r w:rsidR="00D01E55">
        <w:rPr>
          <w:rStyle w:val="authorsname"/>
        </w:rPr>
        <w:t xml:space="preserve">are consistent. </w:t>
      </w:r>
    </w:p>
    <w:p w14:paraId="5614C2D5" w14:textId="25A2F254" w:rsidR="00D44BF7" w:rsidRDefault="00DF0EF2" w:rsidP="004155D0">
      <w:r>
        <w:rPr>
          <w:rStyle w:val="IntenseEmphasis"/>
          <w:i w:val="0"/>
          <w:iCs w:val="0"/>
          <w:color w:val="auto"/>
        </w:rPr>
        <w:t xml:space="preserve">Looking at </w:t>
      </w:r>
      <w:r w:rsidR="006801B3">
        <w:rPr>
          <w:rStyle w:val="IntenseEmphasis"/>
          <w:i w:val="0"/>
          <w:iCs w:val="0"/>
          <w:color w:val="auto"/>
        </w:rPr>
        <w:t xml:space="preserve">examples of success, </w:t>
      </w:r>
      <w:r w:rsidR="00E4301A">
        <w:rPr>
          <w:rStyle w:val="IntenseEmphasis"/>
          <w:i w:val="0"/>
          <w:iCs w:val="0"/>
          <w:color w:val="auto"/>
        </w:rPr>
        <w:t xml:space="preserve">what </w:t>
      </w:r>
      <w:r w:rsidR="00052401">
        <w:rPr>
          <w:rStyle w:val="IntenseEmphasis"/>
          <w:i w:val="0"/>
          <w:iCs w:val="0"/>
          <w:color w:val="auto"/>
        </w:rPr>
        <w:t xml:space="preserve">do teachers in Wales need to do within their classrooms to improve scientific literacy? </w:t>
      </w:r>
      <w:r w:rsidR="001E306F">
        <w:rPr>
          <w:rStyle w:val="IntenseEmphasis"/>
          <w:i w:val="0"/>
          <w:iCs w:val="0"/>
          <w:color w:val="auto"/>
        </w:rPr>
        <w:t xml:space="preserve">Along with content knowledge, Wales need to improve metacognitive </w:t>
      </w:r>
      <w:r w:rsidR="00D95C0C">
        <w:rPr>
          <w:rStyle w:val="IntenseEmphasis"/>
          <w:i w:val="0"/>
          <w:iCs w:val="0"/>
          <w:color w:val="auto"/>
        </w:rPr>
        <w:t>and interpretation skills</w:t>
      </w:r>
      <w:r w:rsidR="00022CBA">
        <w:rPr>
          <w:rStyle w:val="IntenseEmphasis"/>
          <w:i w:val="0"/>
          <w:iCs w:val="0"/>
          <w:color w:val="auto"/>
        </w:rPr>
        <w:t xml:space="preserve">. Black and </w:t>
      </w:r>
      <w:proofErr w:type="spellStart"/>
      <w:r w:rsidR="00022CBA">
        <w:rPr>
          <w:rStyle w:val="IntenseEmphasis"/>
          <w:i w:val="0"/>
          <w:iCs w:val="0"/>
          <w:color w:val="auto"/>
        </w:rPr>
        <w:t>Wiliam</w:t>
      </w:r>
      <w:proofErr w:type="spellEnd"/>
      <w:r w:rsidR="002F7E52">
        <w:rPr>
          <w:rStyle w:val="IntenseEmphasis"/>
          <w:i w:val="0"/>
          <w:iCs w:val="0"/>
          <w:color w:val="auto"/>
        </w:rPr>
        <w:t xml:space="preserve"> (2006)</w:t>
      </w:r>
      <w:r w:rsidR="00022CBA">
        <w:rPr>
          <w:rStyle w:val="IntenseEmphasis"/>
          <w:i w:val="0"/>
          <w:iCs w:val="0"/>
          <w:color w:val="auto"/>
        </w:rPr>
        <w:t xml:space="preserve"> believe that student-led activities compared to </w:t>
      </w:r>
      <w:r w:rsidR="006B7CA3">
        <w:rPr>
          <w:rStyle w:val="IntenseEmphasis"/>
          <w:i w:val="0"/>
          <w:iCs w:val="0"/>
          <w:color w:val="auto"/>
        </w:rPr>
        <w:t xml:space="preserve">teacher-led tasks have greater </w:t>
      </w:r>
      <w:r w:rsidR="003E5A35">
        <w:rPr>
          <w:rStyle w:val="IntenseEmphasis"/>
          <w:i w:val="0"/>
          <w:iCs w:val="0"/>
          <w:color w:val="auto"/>
        </w:rPr>
        <w:t>metacognitive skills.</w:t>
      </w:r>
      <w:r w:rsidR="002F7E52">
        <w:rPr>
          <w:rStyle w:val="IntenseEmphasis"/>
          <w:i w:val="0"/>
          <w:iCs w:val="0"/>
          <w:color w:val="auto"/>
        </w:rPr>
        <w:t xml:space="preserve"> Increase of investigative work </w:t>
      </w:r>
      <w:r w:rsidR="004D6B25">
        <w:rPr>
          <w:rStyle w:val="IntenseEmphasis"/>
          <w:i w:val="0"/>
          <w:iCs w:val="0"/>
          <w:color w:val="auto"/>
        </w:rPr>
        <w:t xml:space="preserve">where pupils take responsibility for their own learning may increase attainment in </w:t>
      </w:r>
      <w:r w:rsidR="0076347D">
        <w:rPr>
          <w:rStyle w:val="IntenseEmphasis"/>
          <w:i w:val="0"/>
          <w:iCs w:val="0"/>
          <w:color w:val="auto"/>
        </w:rPr>
        <w:t>these</w:t>
      </w:r>
      <w:r w:rsidR="004D6B25">
        <w:rPr>
          <w:rStyle w:val="IntenseEmphasis"/>
          <w:i w:val="0"/>
          <w:iCs w:val="0"/>
          <w:color w:val="auto"/>
        </w:rPr>
        <w:t xml:space="preserve"> skills, </w:t>
      </w:r>
      <w:r w:rsidR="007E5F6C">
        <w:rPr>
          <w:rStyle w:val="IntenseEmphasis"/>
          <w:i w:val="0"/>
          <w:iCs w:val="0"/>
          <w:color w:val="auto"/>
        </w:rPr>
        <w:t xml:space="preserve">these skills </w:t>
      </w:r>
      <w:r w:rsidR="00896E46">
        <w:rPr>
          <w:rStyle w:val="IntenseEmphasis"/>
          <w:i w:val="0"/>
          <w:iCs w:val="0"/>
          <w:color w:val="auto"/>
        </w:rPr>
        <w:t>are currently being assessed against the</w:t>
      </w:r>
      <w:r w:rsidR="006635B3">
        <w:rPr>
          <w:rStyle w:val="IntenseEmphasis"/>
          <w:i w:val="0"/>
          <w:iCs w:val="0"/>
          <w:color w:val="auto"/>
        </w:rPr>
        <w:t xml:space="preserve"> science</w:t>
      </w:r>
      <w:r w:rsidR="003E5A35">
        <w:rPr>
          <w:rStyle w:val="IntenseEmphasis"/>
          <w:i w:val="0"/>
          <w:iCs w:val="0"/>
          <w:color w:val="auto"/>
        </w:rPr>
        <w:t xml:space="preserve"> progression strands framework (Estyn, 2012</w:t>
      </w:r>
      <w:r w:rsidR="002538F1">
        <w:rPr>
          <w:rStyle w:val="IntenseEmphasis"/>
          <w:i w:val="0"/>
          <w:iCs w:val="0"/>
          <w:color w:val="auto"/>
        </w:rPr>
        <w:t>; Welsh Assembly Government, 2009</w:t>
      </w:r>
      <w:r w:rsidR="003E5A35">
        <w:rPr>
          <w:rStyle w:val="IntenseEmphasis"/>
          <w:i w:val="0"/>
          <w:iCs w:val="0"/>
          <w:color w:val="auto"/>
        </w:rPr>
        <w:t>)</w:t>
      </w:r>
      <w:r w:rsidR="007D656E">
        <w:rPr>
          <w:rStyle w:val="IntenseEmphasis"/>
          <w:i w:val="0"/>
          <w:iCs w:val="0"/>
          <w:color w:val="auto"/>
        </w:rPr>
        <w:t>.</w:t>
      </w:r>
      <w:r w:rsidR="00AA666D">
        <w:rPr>
          <w:rStyle w:val="IntenseEmphasis"/>
          <w:i w:val="0"/>
          <w:iCs w:val="0"/>
          <w:color w:val="auto"/>
        </w:rPr>
        <w:t xml:space="preserve"> </w:t>
      </w:r>
      <w:r w:rsidR="00F80AD6">
        <w:rPr>
          <w:rStyle w:val="IntenseEmphasis"/>
          <w:i w:val="0"/>
          <w:iCs w:val="0"/>
          <w:color w:val="auto"/>
        </w:rPr>
        <w:t xml:space="preserve">The KS3 progression strands </w:t>
      </w:r>
      <w:r w:rsidR="00286495">
        <w:rPr>
          <w:rStyle w:val="IntenseEmphasis"/>
          <w:i w:val="0"/>
          <w:iCs w:val="0"/>
          <w:color w:val="auto"/>
        </w:rPr>
        <w:t>are used</w:t>
      </w:r>
      <w:r w:rsidR="00F80AD6">
        <w:rPr>
          <w:rStyle w:val="IntenseEmphasis"/>
          <w:i w:val="0"/>
          <w:iCs w:val="0"/>
          <w:color w:val="auto"/>
        </w:rPr>
        <w:t xml:space="preserve"> </w:t>
      </w:r>
      <w:r w:rsidR="009A383C">
        <w:rPr>
          <w:rStyle w:val="IntenseEmphasis"/>
          <w:i w:val="0"/>
          <w:iCs w:val="0"/>
          <w:color w:val="auto"/>
        </w:rPr>
        <w:t>to guide the science curriculum</w:t>
      </w:r>
      <w:r w:rsidR="00C20A22">
        <w:rPr>
          <w:rStyle w:val="IntenseEmphasis"/>
          <w:i w:val="0"/>
          <w:iCs w:val="0"/>
          <w:color w:val="auto"/>
        </w:rPr>
        <w:t xml:space="preserve"> </w:t>
      </w:r>
      <w:r w:rsidR="004155D0">
        <w:rPr>
          <w:rStyle w:val="IntenseEmphasis"/>
          <w:i w:val="0"/>
          <w:iCs w:val="0"/>
          <w:color w:val="auto"/>
        </w:rPr>
        <w:t xml:space="preserve">and </w:t>
      </w:r>
      <w:r w:rsidR="00F71FA6">
        <w:rPr>
          <w:rStyle w:val="IntenseEmphasis"/>
          <w:i w:val="0"/>
          <w:iCs w:val="0"/>
          <w:color w:val="auto"/>
        </w:rPr>
        <w:t xml:space="preserve">were </w:t>
      </w:r>
      <w:r w:rsidR="004155D0">
        <w:rPr>
          <w:rStyle w:val="IntenseEmphasis"/>
          <w:i w:val="0"/>
          <w:iCs w:val="0"/>
          <w:color w:val="auto"/>
        </w:rPr>
        <w:t xml:space="preserve">developed from the </w:t>
      </w:r>
      <w:r w:rsidR="004155D0" w:rsidRPr="004155D0">
        <w:t xml:space="preserve">AKSIS (ASE–King’s College Science Investigations in Schools) project </w:t>
      </w:r>
      <w:r w:rsidR="007D6CAF">
        <w:t>(</w:t>
      </w:r>
      <w:r w:rsidR="004155D0" w:rsidRPr="004155D0">
        <w:t>1998</w:t>
      </w:r>
      <w:r w:rsidR="007D6CAF">
        <w:t>)</w:t>
      </w:r>
      <w:r w:rsidR="00FD2191">
        <w:t xml:space="preserve"> </w:t>
      </w:r>
      <w:r w:rsidR="007D6CAF">
        <w:t>(</w:t>
      </w:r>
      <w:r w:rsidR="007D6CAF">
        <w:rPr>
          <w:rStyle w:val="IntenseEmphasis"/>
          <w:i w:val="0"/>
          <w:iCs w:val="0"/>
          <w:color w:val="auto"/>
        </w:rPr>
        <w:t>Welsh Assembly Government, 2009</w:t>
      </w:r>
      <w:r w:rsidR="007D6CAF">
        <w:rPr>
          <w:rStyle w:val="IntenseEmphasis"/>
          <w:i w:val="0"/>
          <w:iCs w:val="0"/>
          <w:color w:val="auto"/>
        </w:rPr>
        <w:t>)</w:t>
      </w:r>
      <w:r w:rsidR="007D6CAF">
        <w:t>.</w:t>
      </w:r>
      <w:r w:rsidR="00AB543A">
        <w:t xml:space="preserve"> These strands are </w:t>
      </w:r>
      <w:r w:rsidR="00F71FA6">
        <w:t>used within</w:t>
      </w:r>
      <w:r w:rsidR="00AB543A">
        <w:t xml:space="preserve"> schools </w:t>
      </w:r>
      <w:r w:rsidR="00F71FA6">
        <w:t xml:space="preserve">to </w:t>
      </w:r>
      <w:r w:rsidR="00AB543A">
        <w:t>level their pupils</w:t>
      </w:r>
      <w:r w:rsidR="00E94887">
        <w:t>’ skills</w:t>
      </w:r>
      <w:r w:rsidR="00F71FA6">
        <w:t xml:space="preserve">, </w:t>
      </w:r>
      <w:r w:rsidR="00AB543A">
        <w:t xml:space="preserve">this determines </w:t>
      </w:r>
      <w:r w:rsidR="002B27C3">
        <w:t>class sets</w:t>
      </w:r>
      <w:r w:rsidR="00E94887">
        <w:t>, parental feedback</w:t>
      </w:r>
      <w:r w:rsidR="002E09FD">
        <w:t xml:space="preserve"> and science choices at GCSE</w:t>
      </w:r>
      <w:r w:rsidR="00E94887">
        <w:t xml:space="preserve">. </w:t>
      </w:r>
      <w:r w:rsidR="00D67956">
        <w:t xml:space="preserve">However, with the development </w:t>
      </w:r>
      <w:r w:rsidR="00637584">
        <w:t>of the new curriculum initiated by the Donaldson report (2015)</w:t>
      </w:r>
      <w:r w:rsidR="00981909">
        <w:t xml:space="preserve"> </w:t>
      </w:r>
      <w:r w:rsidR="005D65F6">
        <w:t xml:space="preserve">questions whether </w:t>
      </w:r>
      <w:r w:rsidR="00D85260">
        <w:t>are these progression strands</w:t>
      </w:r>
      <w:r w:rsidR="005D65F6">
        <w:t xml:space="preserve"> are</w:t>
      </w:r>
      <w:r w:rsidR="00D85260">
        <w:t xml:space="preserve"> </w:t>
      </w:r>
      <w:r w:rsidR="00D44BF7">
        <w:t xml:space="preserve">still relevant? </w:t>
      </w:r>
      <w:r w:rsidR="006760FB">
        <w:t>What tactics have worked in the UK</w:t>
      </w:r>
      <w:r w:rsidR="00BA1D3D">
        <w:t xml:space="preserve"> to increase attainment</w:t>
      </w:r>
      <w:r w:rsidR="006760FB">
        <w:t>?</w:t>
      </w:r>
    </w:p>
    <w:p w14:paraId="489EB183" w14:textId="7FC4A70F" w:rsidR="009C6336" w:rsidRDefault="00B31D6B" w:rsidP="00D66581">
      <w:pPr>
        <w:rPr>
          <w:rFonts w:asciiTheme="majorHAnsi" w:hAnsiTheme="majorHAnsi" w:cstheme="majorHAnsi"/>
        </w:rPr>
      </w:pPr>
      <w:r>
        <w:t>Metanalysis</w:t>
      </w:r>
      <w:r w:rsidR="00BC6B0C">
        <w:t xml:space="preserve"> gathered </w:t>
      </w:r>
      <w:r w:rsidR="003B2E1B">
        <w:t>by</w:t>
      </w:r>
      <w:r w:rsidR="00BC6B0C">
        <w:t xml:space="preserve"> the </w:t>
      </w:r>
      <w:r w:rsidR="001A6635">
        <w:t xml:space="preserve">Sutton Trust - </w:t>
      </w:r>
      <w:r w:rsidR="00E9630F">
        <w:t>Education Endowment Foundation (EEF)</w:t>
      </w:r>
      <w:r w:rsidR="003B2E1B">
        <w:t xml:space="preserve"> combines characteristics of </w:t>
      </w:r>
      <w:r w:rsidR="00355060">
        <w:t xml:space="preserve">quantitative </w:t>
      </w:r>
      <w:r w:rsidR="003B2E1B">
        <w:t>research</w:t>
      </w:r>
      <w:r w:rsidR="00355060">
        <w:t xml:space="preserve"> carried out in schools within the UK, it gives a practical guide </w:t>
      </w:r>
      <w:r w:rsidR="00867C3D">
        <w:t>of</w:t>
      </w:r>
      <w:r w:rsidR="00355060">
        <w:t xml:space="preserve"> </w:t>
      </w:r>
      <w:r w:rsidR="00867C3D">
        <w:t xml:space="preserve">benefits and costs of </w:t>
      </w:r>
      <w:r w:rsidR="0028242C">
        <w:t xml:space="preserve">interventions (EEF, 2018). Currently the most effective interventions </w:t>
      </w:r>
      <w:r w:rsidR="00FF7FEA">
        <w:t>throughout the UK are the one</w:t>
      </w:r>
      <w:r w:rsidR="00162B99">
        <w:t>s</w:t>
      </w:r>
      <w:r w:rsidR="00FF7FEA">
        <w:t xml:space="preserve"> that promote “metacognition and self-regulation</w:t>
      </w:r>
      <w:r>
        <w:t>”</w:t>
      </w:r>
      <w:r w:rsidR="00D73EF8">
        <w:t>, which</w:t>
      </w:r>
      <w:r w:rsidR="004E791A">
        <w:t xml:space="preserve"> is approximately eight months of progression</w:t>
      </w:r>
      <w:r w:rsidR="00162B99">
        <w:t xml:space="preserve">. </w:t>
      </w:r>
      <w:r w:rsidR="00202762">
        <w:t xml:space="preserve">However, Perry et.al </w:t>
      </w:r>
      <w:r w:rsidR="00DA4256">
        <w:t xml:space="preserve">(2017) </w:t>
      </w:r>
      <w:r w:rsidR="000A05F0">
        <w:t>discusses the limitation of</w:t>
      </w:r>
      <w:r w:rsidR="00202762">
        <w:t xml:space="preserve"> studies</w:t>
      </w:r>
      <w:r w:rsidR="00DA4256">
        <w:t xml:space="preserve"> that</w:t>
      </w:r>
      <w:r w:rsidR="00202762">
        <w:t xml:space="preserve"> do not account for qualitative data</w:t>
      </w:r>
      <w:r w:rsidR="00BA2936">
        <w:t xml:space="preserve"> or different ability groups</w:t>
      </w:r>
      <w:r w:rsidR="00C51724">
        <w:t>. The re</w:t>
      </w:r>
      <w:r w:rsidR="00D04CC9">
        <w:t>view</w:t>
      </w:r>
      <w:r w:rsidR="00C51724">
        <w:t xml:space="preserve"> </w:t>
      </w:r>
      <w:r w:rsidR="00C078C8">
        <w:t xml:space="preserve">goes on to </w:t>
      </w:r>
      <w:r w:rsidR="000A05F0">
        <w:t xml:space="preserve">further </w:t>
      </w:r>
      <w:r w:rsidR="00C51724">
        <w:t>criticise</w:t>
      </w:r>
      <w:r w:rsidR="000A05F0">
        <w:t xml:space="preserve"> the </w:t>
      </w:r>
      <w:r w:rsidR="00C51724">
        <w:t xml:space="preserve">UK </w:t>
      </w:r>
      <w:r w:rsidR="000A05F0">
        <w:t>government</w:t>
      </w:r>
      <w:r w:rsidR="00C51724">
        <w:t>s for adopting</w:t>
      </w:r>
      <w:r w:rsidR="00C078C8">
        <w:t xml:space="preserve"> foreign policy and practice</w:t>
      </w:r>
      <w:r w:rsidR="007B3827">
        <w:t xml:space="preserve"> e.g. PISA</w:t>
      </w:r>
      <w:r w:rsidR="00C078C8">
        <w:t xml:space="preserve"> </w:t>
      </w:r>
      <w:r w:rsidR="00084D8C">
        <w:t>but not taking on board equally-strong evidence-based research carried out in the context of the UK</w:t>
      </w:r>
      <w:r w:rsidR="007B3827">
        <w:t xml:space="preserve"> (Perry et.al, 20</w:t>
      </w:r>
      <w:r w:rsidR="00DA4256">
        <w:t>17)</w:t>
      </w:r>
      <w:r w:rsidR="00084D8C">
        <w:t>.</w:t>
      </w:r>
      <w:r w:rsidR="007B3827">
        <w:t xml:space="preserve"> </w:t>
      </w:r>
      <w:proofErr w:type="gramStart"/>
      <w:r w:rsidR="00162B99">
        <w:t>On the whole</w:t>
      </w:r>
      <w:proofErr w:type="gramEnd"/>
      <w:r w:rsidR="00162B99">
        <w:t>, this gives weight</w:t>
      </w:r>
      <w:r w:rsidR="001C6851">
        <w:t xml:space="preserve"> to the idea that </w:t>
      </w:r>
      <w:r w:rsidR="00073026">
        <w:t xml:space="preserve">student-led investigations and </w:t>
      </w:r>
      <w:r w:rsidR="00406B0C">
        <w:t>promotion of problem-solving skills may have a positive effect on epistemic knowledge</w:t>
      </w:r>
      <w:r w:rsidR="0059700D">
        <w:t xml:space="preserve"> b</w:t>
      </w:r>
      <w:r w:rsidR="001002DC">
        <w:t xml:space="preserve">ut there is little evidence to compare metacognitive strategies </w:t>
      </w:r>
      <w:r w:rsidR="00A77766">
        <w:t>to increase PISA scores.</w:t>
      </w:r>
      <w:r w:rsidR="005470EB">
        <w:t xml:space="preserve"> </w:t>
      </w:r>
      <w:r w:rsidR="00301112">
        <w:t>The</w:t>
      </w:r>
      <w:r w:rsidR="00E73776">
        <w:t xml:space="preserve"> following</w:t>
      </w:r>
      <w:r w:rsidR="00301112">
        <w:t xml:space="preserve"> research will identify if epistemic skills can </w:t>
      </w:r>
      <w:r w:rsidR="00E73776">
        <w:t>increase PISA scores and attainment in science</w:t>
      </w:r>
      <w:r w:rsidR="00D66581">
        <w:t xml:space="preserve"> and how this could be applied in the future within my teaching practice.</w:t>
      </w:r>
    </w:p>
    <w:p w14:paraId="4285D007" w14:textId="77777777" w:rsidR="00D92F98" w:rsidRDefault="00D92F98" w:rsidP="0006505E">
      <w:pPr>
        <w:pStyle w:val="NormalWeb"/>
        <w:rPr>
          <w:rFonts w:asciiTheme="majorHAnsi" w:hAnsiTheme="majorHAnsi" w:cstheme="majorHAnsi"/>
          <w:sz w:val="22"/>
        </w:rPr>
      </w:pPr>
    </w:p>
    <w:p w14:paraId="33097500" w14:textId="77777777" w:rsidR="00D92F98" w:rsidRDefault="00D92F98" w:rsidP="0006505E">
      <w:pPr>
        <w:pStyle w:val="NormalWeb"/>
        <w:rPr>
          <w:rFonts w:asciiTheme="majorHAnsi" w:hAnsiTheme="majorHAnsi" w:cstheme="majorHAnsi"/>
          <w:sz w:val="22"/>
        </w:rPr>
      </w:pPr>
    </w:p>
    <w:p w14:paraId="300F7973" w14:textId="77777777" w:rsidR="00D92F98" w:rsidRDefault="00D92F98" w:rsidP="0006505E">
      <w:pPr>
        <w:pStyle w:val="NormalWeb"/>
        <w:rPr>
          <w:rFonts w:asciiTheme="majorHAnsi" w:hAnsiTheme="majorHAnsi" w:cstheme="majorHAnsi"/>
          <w:sz w:val="22"/>
        </w:rPr>
      </w:pPr>
    </w:p>
    <w:p w14:paraId="6EB2E01C" w14:textId="54B8B71A" w:rsidR="00CD0004" w:rsidRPr="00A946A3" w:rsidRDefault="00B960BD" w:rsidP="00BA0969">
      <w:pPr>
        <w:pStyle w:val="IntenseQuote"/>
        <w:rPr>
          <w:b/>
          <w:i w:val="0"/>
          <w:iCs w:val="0"/>
          <w:sz w:val="40"/>
        </w:rPr>
      </w:pPr>
      <w:r w:rsidRPr="00A946A3">
        <w:rPr>
          <w:rStyle w:val="IntenseEmphasis"/>
          <w:b/>
          <w:sz w:val="40"/>
        </w:rPr>
        <w:lastRenderedPageBreak/>
        <w:t xml:space="preserve">School Policy and Practice </w:t>
      </w:r>
    </w:p>
    <w:p w14:paraId="770C5667" w14:textId="62BAB0D9" w:rsidR="00C857DA" w:rsidRPr="00527AEF" w:rsidRDefault="00C857DA" w:rsidP="00C857DA">
      <w:pPr>
        <w:spacing w:after="0" w:line="240" w:lineRule="auto"/>
        <w:rPr>
          <w:rFonts w:eastAsia="Times New Roman" w:cstheme="minorHAnsi"/>
          <w:szCs w:val="25"/>
          <w:lang w:eastAsia="en-GB"/>
        </w:rPr>
      </w:pPr>
      <w:r w:rsidRPr="00527AEF">
        <w:rPr>
          <w:rFonts w:eastAsia="Times New Roman" w:cstheme="minorHAnsi"/>
          <w:szCs w:val="25"/>
          <w:lang w:eastAsia="en-GB"/>
        </w:rPr>
        <w:t>There is no school policy that directly outline</w:t>
      </w:r>
      <w:r w:rsidR="000F2DE0" w:rsidRPr="00527AEF">
        <w:rPr>
          <w:rFonts w:eastAsia="Times New Roman" w:cstheme="minorHAnsi"/>
          <w:szCs w:val="25"/>
          <w:lang w:eastAsia="en-GB"/>
        </w:rPr>
        <w:t xml:space="preserve"> PISA testing or PISA-style </w:t>
      </w:r>
      <w:r w:rsidR="009D0845" w:rsidRPr="00527AEF">
        <w:rPr>
          <w:rFonts w:eastAsia="Times New Roman" w:cstheme="minorHAnsi"/>
          <w:szCs w:val="25"/>
          <w:lang w:eastAsia="en-GB"/>
        </w:rPr>
        <w:t>skills, however scientific literacy</w:t>
      </w:r>
      <w:r w:rsidR="00E3603A" w:rsidRPr="00527AEF">
        <w:rPr>
          <w:rFonts w:eastAsia="Times New Roman" w:cstheme="minorHAnsi"/>
          <w:szCs w:val="25"/>
          <w:lang w:eastAsia="en-GB"/>
        </w:rPr>
        <w:t xml:space="preserve"> at KS3</w:t>
      </w:r>
      <w:r w:rsidR="009D0845" w:rsidRPr="00527AEF">
        <w:rPr>
          <w:rFonts w:eastAsia="Times New Roman" w:cstheme="minorHAnsi"/>
          <w:szCs w:val="25"/>
          <w:lang w:eastAsia="en-GB"/>
        </w:rPr>
        <w:t xml:space="preserve"> is </w:t>
      </w:r>
      <w:r w:rsidR="00E3603A" w:rsidRPr="00527AEF">
        <w:rPr>
          <w:rFonts w:eastAsia="Times New Roman" w:cstheme="minorHAnsi"/>
          <w:szCs w:val="25"/>
          <w:lang w:eastAsia="en-GB"/>
        </w:rPr>
        <w:t xml:space="preserve">constantly marked against </w:t>
      </w:r>
      <w:r w:rsidR="002B61CA" w:rsidRPr="00527AEF">
        <w:rPr>
          <w:rFonts w:eastAsia="Times New Roman" w:cstheme="minorHAnsi"/>
          <w:szCs w:val="25"/>
          <w:lang w:eastAsia="en-GB"/>
        </w:rPr>
        <w:t>progression strands outlined by the Welsh Government.</w:t>
      </w:r>
    </w:p>
    <w:p w14:paraId="6934F48C" w14:textId="77777777" w:rsidR="00C857DA" w:rsidRPr="00527AEF" w:rsidRDefault="00C857DA" w:rsidP="00CF0AAA">
      <w:pPr>
        <w:spacing w:after="0" w:line="240" w:lineRule="auto"/>
        <w:jc w:val="center"/>
        <w:rPr>
          <w:rFonts w:eastAsia="Times New Roman" w:cstheme="minorHAnsi"/>
          <w:szCs w:val="25"/>
          <w:lang w:eastAsia="en-GB"/>
        </w:rPr>
      </w:pPr>
    </w:p>
    <w:p w14:paraId="7F1AEBBC" w14:textId="2F5BA0CF" w:rsidR="00121829" w:rsidRPr="00527AEF" w:rsidRDefault="00CD0004" w:rsidP="00CF0AAA">
      <w:pPr>
        <w:spacing w:after="0" w:line="240" w:lineRule="auto"/>
        <w:jc w:val="center"/>
        <w:rPr>
          <w:rFonts w:eastAsia="Times New Roman" w:cstheme="minorHAnsi"/>
          <w:i/>
          <w:szCs w:val="25"/>
          <w:lang w:eastAsia="en-GB"/>
        </w:rPr>
      </w:pPr>
      <w:r w:rsidRPr="00527AEF">
        <w:rPr>
          <w:rFonts w:eastAsia="Times New Roman" w:cstheme="minorHAnsi"/>
          <w:szCs w:val="25"/>
          <w:lang w:eastAsia="en-GB"/>
        </w:rPr>
        <w:t>“</w:t>
      </w:r>
      <w:r w:rsidR="00A47E0E" w:rsidRPr="00527AEF">
        <w:rPr>
          <w:rFonts w:eastAsia="Times New Roman" w:cstheme="minorHAnsi"/>
          <w:i/>
          <w:szCs w:val="25"/>
          <w:lang w:eastAsia="en-GB"/>
        </w:rPr>
        <w:t>Scientific studies</w:t>
      </w:r>
      <w:r w:rsidR="00121829" w:rsidRPr="00527AEF">
        <w:rPr>
          <w:rFonts w:eastAsia="Times New Roman" w:cstheme="minorHAnsi"/>
          <w:i/>
          <w:szCs w:val="25"/>
          <w:lang w:eastAsia="en-GB"/>
        </w:rPr>
        <w:t xml:space="preserve"> encourage </w:t>
      </w:r>
      <w:r w:rsidR="003C2CDF" w:rsidRPr="00527AEF">
        <w:rPr>
          <w:rFonts w:eastAsia="Times New Roman" w:cstheme="minorHAnsi"/>
          <w:i/>
          <w:szCs w:val="25"/>
          <w:lang w:eastAsia="en-GB"/>
        </w:rPr>
        <w:t>pupils to improve communication skills, to be sympathetic, to</w:t>
      </w:r>
    </w:p>
    <w:p w14:paraId="72F8A917" w14:textId="4CB322BC" w:rsidR="00121829" w:rsidRPr="00527AEF" w:rsidRDefault="00121829" w:rsidP="00CF0AAA">
      <w:pPr>
        <w:spacing w:after="0" w:line="240" w:lineRule="auto"/>
        <w:jc w:val="center"/>
        <w:rPr>
          <w:rFonts w:eastAsia="Times New Roman" w:cstheme="minorHAnsi"/>
          <w:i/>
          <w:szCs w:val="25"/>
          <w:lang w:eastAsia="en-GB"/>
        </w:rPr>
      </w:pPr>
      <w:r w:rsidRPr="00527AEF">
        <w:rPr>
          <w:rFonts w:eastAsia="Times New Roman" w:cstheme="minorHAnsi"/>
          <w:i/>
          <w:szCs w:val="25"/>
          <w:lang w:eastAsia="en-GB"/>
        </w:rPr>
        <w:t>exercise co-operation and perseverance and to be knowledgeable and critical of the impact of science on</w:t>
      </w:r>
    </w:p>
    <w:p w14:paraId="138BA81E" w14:textId="7359BE0B" w:rsidR="00347A58" w:rsidRPr="00527AEF" w:rsidRDefault="00121829" w:rsidP="002B61CA">
      <w:pPr>
        <w:spacing w:after="0" w:line="240" w:lineRule="auto"/>
        <w:jc w:val="center"/>
        <w:rPr>
          <w:rFonts w:eastAsia="Times New Roman" w:cstheme="minorHAnsi"/>
          <w:szCs w:val="25"/>
          <w:lang w:eastAsia="en-GB"/>
        </w:rPr>
      </w:pPr>
      <w:r w:rsidRPr="00527AEF">
        <w:rPr>
          <w:rFonts w:eastAsia="Times New Roman" w:cstheme="minorHAnsi"/>
          <w:i/>
          <w:szCs w:val="25"/>
          <w:lang w:eastAsia="en-GB"/>
        </w:rPr>
        <w:t>their world and society at large.</w:t>
      </w:r>
      <w:r w:rsidR="00CD0004" w:rsidRPr="00527AEF">
        <w:rPr>
          <w:rFonts w:eastAsia="Times New Roman" w:cstheme="minorHAnsi"/>
          <w:i/>
          <w:szCs w:val="25"/>
          <w:lang w:eastAsia="en-GB"/>
        </w:rPr>
        <w:t>”</w:t>
      </w:r>
      <w:r w:rsidR="00CD0004" w:rsidRPr="00527AEF">
        <w:rPr>
          <w:rFonts w:eastAsia="Times New Roman" w:cstheme="minorHAnsi"/>
          <w:szCs w:val="25"/>
          <w:lang w:eastAsia="en-GB"/>
        </w:rPr>
        <w:t xml:space="preserve"> – Taken from </w:t>
      </w:r>
      <w:r w:rsidR="00FE5CC7" w:rsidRPr="00527AEF">
        <w:rPr>
          <w:rFonts w:eastAsia="Times New Roman" w:cstheme="minorHAnsi"/>
          <w:szCs w:val="25"/>
          <w:lang w:eastAsia="en-GB"/>
        </w:rPr>
        <w:t xml:space="preserve">“School A” </w:t>
      </w:r>
      <w:r w:rsidR="00BA0969" w:rsidRPr="00527AEF">
        <w:rPr>
          <w:rFonts w:eastAsia="Times New Roman" w:cstheme="minorHAnsi"/>
          <w:szCs w:val="25"/>
          <w:lang w:eastAsia="en-GB"/>
        </w:rPr>
        <w:t xml:space="preserve">science </w:t>
      </w:r>
      <w:r w:rsidR="00FE5CC7" w:rsidRPr="00527AEF">
        <w:rPr>
          <w:rFonts w:eastAsia="Times New Roman" w:cstheme="minorHAnsi"/>
          <w:szCs w:val="25"/>
          <w:lang w:eastAsia="en-GB"/>
        </w:rPr>
        <w:t>curriculum policy</w:t>
      </w:r>
      <w:r w:rsidR="009D2130" w:rsidRPr="00527AEF">
        <w:rPr>
          <w:rFonts w:eastAsia="Times New Roman" w:cstheme="minorHAnsi"/>
          <w:szCs w:val="25"/>
          <w:lang w:eastAsia="en-GB"/>
        </w:rPr>
        <w:t xml:space="preserve"> (2017)</w:t>
      </w:r>
      <w:r w:rsidR="00402444">
        <w:rPr>
          <w:rFonts w:eastAsia="Times New Roman" w:cstheme="minorHAnsi"/>
          <w:szCs w:val="25"/>
          <w:lang w:eastAsia="en-GB"/>
        </w:rPr>
        <w:t>.</w:t>
      </w:r>
    </w:p>
    <w:p w14:paraId="3D2E109C" w14:textId="2B3FF981" w:rsidR="002B61CA" w:rsidRPr="00527AEF" w:rsidRDefault="002B61CA" w:rsidP="002B61CA">
      <w:pPr>
        <w:spacing w:after="0" w:line="240" w:lineRule="auto"/>
        <w:rPr>
          <w:rStyle w:val="IntenseEmphasis"/>
          <w:rFonts w:eastAsia="Times New Roman" w:cstheme="minorHAnsi"/>
          <w:i w:val="0"/>
          <w:iCs w:val="0"/>
          <w:color w:val="auto"/>
          <w:szCs w:val="25"/>
          <w:lang w:eastAsia="en-GB"/>
        </w:rPr>
      </w:pPr>
    </w:p>
    <w:p w14:paraId="3CFAFABA" w14:textId="0EC0F733" w:rsidR="00312B2B" w:rsidRDefault="002B61CA" w:rsidP="003D69F0">
      <w:pPr>
        <w:spacing w:after="0" w:line="240" w:lineRule="auto"/>
        <w:rPr>
          <w:rStyle w:val="IntenseEmphasis"/>
          <w:rFonts w:eastAsia="Times New Roman" w:cstheme="minorHAnsi"/>
          <w:i w:val="0"/>
          <w:iCs w:val="0"/>
          <w:color w:val="auto"/>
          <w:szCs w:val="25"/>
          <w:lang w:eastAsia="en-GB"/>
        </w:rPr>
      </w:pPr>
      <w:r w:rsidRPr="00527AEF">
        <w:rPr>
          <w:rStyle w:val="IntenseEmphasis"/>
          <w:rFonts w:eastAsia="Times New Roman" w:cstheme="minorHAnsi"/>
          <w:i w:val="0"/>
          <w:iCs w:val="0"/>
          <w:color w:val="auto"/>
          <w:szCs w:val="25"/>
          <w:lang w:eastAsia="en-GB"/>
        </w:rPr>
        <w:t>Each year group is assigned a minimum amount of science curriculum per fortnight</w:t>
      </w:r>
      <w:r w:rsidR="00FA5C48" w:rsidRPr="00527AEF">
        <w:rPr>
          <w:rStyle w:val="IntenseEmphasis"/>
          <w:rFonts w:eastAsia="Times New Roman" w:cstheme="minorHAnsi"/>
          <w:i w:val="0"/>
          <w:iCs w:val="0"/>
          <w:color w:val="auto"/>
          <w:szCs w:val="25"/>
          <w:lang w:eastAsia="en-GB"/>
        </w:rPr>
        <w:t>; year 9 have 2 hours per science subject</w:t>
      </w:r>
      <w:r w:rsidR="001072B6" w:rsidRPr="00527AEF">
        <w:rPr>
          <w:rStyle w:val="IntenseEmphasis"/>
          <w:rFonts w:eastAsia="Times New Roman" w:cstheme="minorHAnsi"/>
          <w:i w:val="0"/>
          <w:iCs w:val="0"/>
          <w:color w:val="auto"/>
          <w:szCs w:val="25"/>
          <w:lang w:eastAsia="en-GB"/>
        </w:rPr>
        <w:t xml:space="preserve">. </w:t>
      </w:r>
      <w:r w:rsidR="001750A1" w:rsidRPr="00527AEF">
        <w:rPr>
          <w:rStyle w:val="IntenseEmphasis"/>
          <w:rFonts w:eastAsia="Times New Roman" w:cstheme="minorHAnsi"/>
          <w:i w:val="0"/>
          <w:iCs w:val="0"/>
          <w:color w:val="auto"/>
          <w:szCs w:val="25"/>
          <w:lang w:eastAsia="en-GB"/>
        </w:rPr>
        <w:t>Unlike year 7 and 8,</w:t>
      </w:r>
      <w:r w:rsidR="006228E4" w:rsidRPr="00527AEF">
        <w:rPr>
          <w:rStyle w:val="IntenseEmphasis"/>
          <w:rFonts w:eastAsia="Times New Roman" w:cstheme="minorHAnsi"/>
          <w:i w:val="0"/>
          <w:iCs w:val="0"/>
          <w:color w:val="auto"/>
          <w:szCs w:val="25"/>
          <w:lang w:eastAsia="en-GB"/>
        </w:rPr>
        <w:t xml:space="preserve"> the</w:t>
      </w:r>
      <w:r w:rsidR="001750A1" w:rsidRPr="00527AEF">
        <w:rPr>
          <w:rStyle w:val="IntenseEmphasis"/>
          <w:rFonts w:eastAsia="Times New Roman" w:cstheme="minorHAnsi"/>
          <w:i w:val="0"/>
          <w:iCs w:val="0"/>
          <w:color w:val="auto"/>
          <w:szCs w:val="25"/>
          <w:lang w:eastAsia="en-GB"/>
        </w:rPr>
        <w:t xml:space="preserve"> year 9 </w:t>
      </w:r>
      <w:r w:rsidR="006228E4" w:rsidRPr="00527AEF">
        <w:rPr>
          <w:rStyle w:val="IntenseEmphasis"/>
          <w:rFonts w:eastAsia="Times New Roman" w:cstheme="minorHAnsi"/>
          <w:i w:val="0"/>
          <w:iCs w:val="0"/>
          <w:color w:val="auto"/>
          <w:szCs w:val="25"/>
          <w:lang w:eastAsia="en-GB"/>
        </w:rPr>
        <w:t>scientific content</w:t>
      </w:r>
      <w:r w:rsidR="008F1969" w:rsidRPr="00527AEF">
        <w:rPr>
          <w:rStyle w:val="IntenseEmphasis"/>
          <w:rFonts w:eastAsia="Times New Roman" w:cstheme="minorHAnsi"/>
          <w:i w:val="0"/>
          <w:iCs w:val="0"/>
          <w:color w:val="auto"/>
          <w:szCs w:val="25"/>
          <w:lang w:eastAsia="en-GB"/>
        </w:rPr>
        <w:t xml:space="preserve"> within the scheme of work</w:t>
      </w:r>
      <w:r w:rsidR="00464FFC">
        <w:rPr>
          <w:rStyle w:val="IntenseEmphasis"/>
          <w:rFonts w:eastAsia="Times New Roman" w:cstheme="minorHAnsi"/>
          <w:i w:val="0"/>
          <w:iCs w:val="0"/>
          <w:color w:val="auto"/>
          <w:szCs w:val="25"/>
          <w:lang w:eastAsia="en-GB"/>
        </w:rPr>
        <w:t xml:space="preserve"> (SOW)</w:t>
      </w:r>
      <w:r w:rsidR="008F1969" w:rsidRPr="00527AEF">
        <w:rPr>
          <w:rStyle w:val="IntenseEmphasis"/>
          <w:rFonts w:eastAsia="Times New Roman" w:cstheme="minorHAnsi"/>
          <w:i w:val="0"/>
          <w:iCs w:val="0"/>
          <w:color w:val="auto"/>
          <w:szCs w:val="25"/>
          <w:lang w:eastAsia="en-GB"/>
        </w:rPr>
        <w:t xml:space="preserve"> is a “watered-down” </w:t>
      </w:r>
      <w:r w:rsidR="0072606E" w:rsidRPr="00527AEF">
        <w:rPr>
          <w:rStyle w:val="IntenseEmphasis"/>
          <w:rFonts w:eastAsia="Times New Roman" w:cstheme="minorHAnsi"/>
          <w:i w:val="0"/>
          <w:iCs w:val="0"/>
          <w:color w:val="auto"/>
          <w:szCs w:val="25"/>
          <w:lang w:eastAsia="en-GB"/>
        </w:rPr>
        <w:t xml:space="preserve">version of GSCE with </w:t>
      </w:r>
      <w:r w:rsidR="00D92F98" w:rsidRPr="00527AEF">
        <w:rPr>
          <w:rStyle w:val="IntenseEmphasis"/>
          <w:rFonts w:eastAsia="Times New Roman" w:cstheme="minorHAnsi"/>
          <w:i w:val="0"/>
          <w:iCs w:val="0"/>
          <w:color w:val="auto"/>
          <w:szCs w:val="25"/>
          <w:lang w:eastAsia="en-GB"/>
        </w:rPr>
        <w:t>focus</w:t>
      </w:r>
      <w:r w:rsidR="0072606E" w:rsidRPr="00527AEF">
        <w:rPr>
          <w:rStyle w:val="IntenseEmphasis"/>
          <w:rFonts w:eastAsia="Times New Roman" w:cstheme="minorHAnsi"/>
          <w:i w:val="0"/>
          <w:iCs w:val="0"/>
          <w:color w:val="auto"/>
          <w:szCs w:val="25"/>
          <w:lang w:eastAsia="en-GB"/>
        </w:rPr>
        <w:t xml:space="preserve"> on skills development</w:t>
      </w:r>
      <w:r w:rsidR="00FF45DF">
        <w:rPr>
          <w:rStyle w:val="IntenseEmphasis"/>
          <w:rFonts w:eastAsia="Times New Roman" w:cstheme="minorHAnsi"/>
          <w:i w:val="0"/>
          <w:iCs w:val="0"/>
          <w:color w:val="auto"/>
          <w:szCs w:val="25"/>
          <w:lang w:eastAsia="en-GB"/>
        </w:rPr>
        <w:t>. Biology topics include; DNA,</w:t>
      </w:r>
      <w:r w:rsidR="00DC6928">
        <w:rPr>
          <w:rStyle w:val="IntenseEmphasis"/>
          <w:rFonts w:eastAsia="Times New Roman" w:cstheme="minorHAnsi"/>
          <w:i w:val="0"/>
          <w:iCs w:val="0"/>
          <w:color w:val="auto"/>
          <w:szCs w:val="25"/>
          <w:lang w:eastAsia="en-GB"/>
        </w:rPr>
        <w:t xml:space="preserve"> Human and global environment, Health and drugs, and plants of photosynthesis</w:t>
      </w:r>
      <w:r w:rsidR="00970BB8">
        <w:rPr>
          <w:rStyle w:val="IntenseEmphasis"/>
          <w:rFonts w:eastAsia="Times New Roman" w:cstheme="minorHAnsi"/>
          <w:i w:val="0"/>
          <w:iCs w:val="0"/>
          <w:color w:val="auto"/>
          <w:szCs w:val="25"/>
          <w:lang w:eastAsia="en-GB"/>
        </w:rPr>
        <w:t xml:space="preserve">. </w:t>
      </w:r>
    </w:p>
    <w:p w14:paraId="1BD810C2" w14:textId="4B07A2EA" w:rsidR="00B160A3" w:rsidRDefault="00B160A3" w:rsidP="003D69F0">
      <w:pPr>
        <w:spacing w:after="0" w:line="240" w:lineRule="auto"/>
        <w:rPr>
          <w:rStyle w:val="IntenseEmphasis"/>
          <w:rFonts w:eastAsia="Times New Roman" w:cstheme="minorHAnsi"/>
          <w:i w:val="0"/>
          <w:iCs w:val="0"/>
          <w:color w:val="auto"/>
          <w:szCs w:val="25"/>
          <w:lang w:eastAsia="en-GB"/>
        </w:rPr>
      </w:pPr>
    </w:p>
    <w:p w14:paraId="7F01CCF0" w14:textId="136BA244" w:rsidR="00B160A3" w:rsidRPr="00B160A3" w:rsidRDefault="00B160A3" w:rsidP="003D69F0">
      <w:pPr>
        <w:spacing w:after="0" w:line="240" w:lineRule="auto"/>
        <w:rPr>
          <w:rStyle w:val="IntenseEmphasis"/>
          <w:rFonts w:eastAsia="Times New Roman" w:cstheme="minorHAnsi"/>
          <w:b/>
          <w:i w:val="0"/>
          <w:iCs w:val="0"/>
          <w:color w:val="auto"/>
          <w:szCs w:val="25"/>
          <w:lang w:eastAsia="en-GB"/>
        </w:rPr>
      </w:pPr>
      <w:r w:rsidRPr="00B160A3">
        <w:rPr>
          <w:rStyle w:val="IntenseEmphasis"/>
          <w:rFonts w:eastAsia="Times New Roman" w:cstheme="minorHAnsi"/>
          <w:b/>
          <w:i w:val="0"/>
          <w:iCs w:val="0"/>
          <w:color w:val="auto"/>
          <w:szCs w:val="25"/>
          <w:lang w:eastAsia="en-GB"/>
        </w:rPr>
        <w:t>OUTLINE SOW</w:t>
      </w:r>
    </w:p>
    <w:p w14:paraId="12685DD8" w14:textId="48E4F3AC" w:rsidR="00A668B8" w:rsidRDefault="00A668B8" w:rsidP="003D69F0">
      <w:pPr>
        <w:spacing w:after="0" w:line="240" w:lineRule="auto"/>
        <w:rPr>
          <w:rStyle w:val="IntenseEmphasis"/>
        </w:rPr>
      </w:pPr>
    </w:p>
    <w:p w14:paraId="167A9D36" w14:textId="1913EDF8" w:rsidR="00B160A3" w:rsidRDefault="00DA35AC" w:rsidP="00B160A3">
      <w:pPr>
        <w:spacing w:after="0" w:line="240" w:lineRule="auto"/>
        <w:rPr>
          <w:rStyle w:val="IntenseEmphasis"/>
          <w:i w:val="0"/>
          <w:color w:val="auto"/>
        </w:rPr>
      </w:pPr>
      <w:r>
        <w:rPr>
          <w:rStyle w:val="IntenseEmphasis"/>
          <w:i w:val="0"/>
          <w:color w:val="auto"/>
        </w:rPr>
        <w:t>There are three tracking weeks during the school year, which occur before the first half term</w:t>
      </w:r>
      <w:r w:rsidR="00C729A5">
        <w:rPr>
          <w:rStyle w:val="IntenseEmphasis"/>
          <w:i w:val="0"/>
          <w:color w:val="auto"/>
        </w:rPr>
        <w:t xml:space="preserve">. This is to ensure that up-to-date levels are being recorded and progression is being reported to parents and </w:t>
      </w:r>
      <w:r w:rsidR="00766CAD">
        <w:rPr>
          <w:rStyle w:val="IntenseEmphasis"/>
          <w:i w:val="0"/>
          <w:color w:val="auto"/>
        </w:rPr>
        <w:t>senior management. Within science</w:t>
      </w:r>
      <w:r w:rsidR="00252B1D">
        <w:rPr>
          <w:rStyle w:val="IntenseEmphasis"/>
          <w:i w:val="0"/>
          <w:color w:val="auto"/>
        </w:rPr>
        <w:t xml:space="preserve"> school A </w:t>
      </w:r>
      <w:r w:rsidR="002E5B2D">
        <w:rPr>
          <w:rStyle w:val="IntenseEmphasis"/>
          <w:i w:val="0"/>
          <w:color w:val="auto"/>
        </w:rPr>
        <w:t xml:space="preserve">the KS3 progression strands </w:t>
      </w:r>
      <w:r w:rsidR="00E9567C">
        <w:rPr>
          <w:rStyle w:val="IntenseEmphasis"/>
          <w:i w:val="0"/>
          <w:color w:val="auto"/>
        </w:rPr>
        <w:t xml:space="preserve">are used </w:t>
      </w:r>
      <w:r w:rsidR="002E5B2D">
        <w:rPr>
          <w:rStyle w:val="IntenseEmphasis"/>
          <w:i w:val="0"/>
          <w:color w:val="auto"/>
        </w:rPr>
        <w:t>to assess pupil progress, throughout the project</w:t>
      </w:r>
      <w:r w:rsidR="00E9567C">
        <w:rPr>
          <w:rStyle w:val="IntenseEmphasis"/>
          <w:i w:val="0"/>
          <w:color w:val="auto"/>
        </w:rPr>
        <w:t xml:space="preserve"> KS3 progression strands </w:t>
      </w:r>
      <w:r w:rsidR="003E5A35">
        <w:rPr>
          <w:rStyle w:val="IntenseEmphasis"/>
          <w:i w:val="0"/>
          <w:color w:val="auto"/>
        </w:rPr>
        <w:t xml:space="preserve">(Estyn, 2012) </w:t>
      </w:r>
      <w:r w:rsidR="00E9567C">
        <w:rPr>
          <w:rStyle w:val="IntenseEmphasis"/>
          <w:i w:val="0"/>
          <w:color w:val="auto"/>
        </w:rPr>
        <w:t>must also be met.</w:t>
      </w:r>
    </w:p>
    <w:p w14:paraId="2C9CF30D" w14:textId="1C24F6CB" w:rsidR="00B160A3" w:rsidRDefault="00B160A3" w:rsidP="00B160A3">
      <w:pPr>
        <w:spacing w:after="0" w:line="240" w:lineRule="auto"/>
        <w:rPr>
          <w:rStyle w:val="IntenseEmphasis"/>
          <w:i w:val="0"/>
          <w:color w:val="auto"/>
        </w:rPr>
      </w:pPr>
    </w:p>
    <w:p w14:paraId="511C7EA5" w14:textId="6460C4E9" w:rsidR="00B160A3" w:rsidRPr="00B160A3" w:rsidRDefault="00B160A3" w:rsidP="00B160A3">
      <w:pPr>
        <w:spacing w:after="0" w:line="240" w:lineRule="auto"/>
        <w:rPr>
          <w:rStyle w:val="IntenseEmphasis"/>
          <w:b/>
          <w:i w:val="0"/>
          <w:color w:val="auto"/>
        </w:rPr>
      </w:pPr>
      <w:r w:rsidRPr="00B160A3">
        <w:rPr>
          <w:rStyle w:val="IntenseEmphasis"/>
          <w:b/>
          <w:i w:val="0"/>
          <w:color w:val="auto"/>
        </w:rPr>
        <w:t>OUTLINE ASSESSMENT AND TRACKING</w:t>
      </w:r>
    </w:p>
    <w:p w14:paraId="7DB07374" w14:textId="754A2FC9" w:rsidR="00A668B8" w:rsidRDefault="00A668B8" w:rsidP="00121829">
      <w:pPr>
        <w:rPr>
          <w:rStyle w:val="IntenseEmphasis"/>
        </w:rPr>
      </w:pPr>
    </w:p>
    <w:p w14:paraId="3A181B98" w14:textId="49E76D83" w:rsidR="00A668B8" w:rsidRDefault="00A668B8" w:rsidP="00121829">
      <w:pPr>
        <w:rPr>
          <w:rStyle w:val="IntenseEmphasis"/>
        </w:rPr>
      </w:pPr>
    </w:p>
    <w:p w14:paraId="4E610585" w14:textId="7B1D8B5E" w:rsidR="00A668B8" w:rsidRDefault="00A668B8" w:rsidP="00121829">
      <w:pPr>
        <w:rPr>
          <w:rStyle w:val="IntenseEmphasis"/>
        </w:rPr>
      </w:pPr>
    </w:p>
    <w:p w14:paraId="37787D00" w14:textId="2460398D" w:rsidR="00A668B8" w:rsidRDefault="00A668B8" w:rsidP="00121829">
      <w:pPr>
        <w:rPr>
          <w:rStyle w:val="IntenseEmphasis"/>
        </w:rPr>
      </w:pPr>
    </w:p>
    <w:p w14:paraId="1A8C93D1" w14:textId="1E0F783E" w:rsidR="00A668B8" w:rsidRDefault="00A668B8" w:rsidP="00121829">
      <w:pPr>
        <w:rPr>
          <w:rStyle w:val="IntenseEmphasis"/>
        </w:rPr>
      </w:pPr>
    </w:p>
    <w:p w14:paraId="5284A8A8" w14:textId="46470F78" w:rsidR="00A668B8" w:rsidRDefault="00A668B8" w:rsidP="00121829">
      <w:pPr>
        <w:rPr>
          <w:rStyle w:val="IntenseEmphasis"/>
        </w:rPr>
      </w:pPr>
    </w:p>
    <w:p w14:paraId="2F2951A6" w14:textId="5F2E2C16" w:rsidR="00A668B8" w:rsidRDefault="00A668B8" w:rsidP="00121829">
      <w:pPr>
        <w:rPr>
          <w:rStyle w:val="IntenseEmphasis"/>
        </w:rPr>
      </w:pPr>
      <w:bookmarkStart w:id="1" w:name="_GoBack"/>
      <w:bookmarkEnd w:id="1"/>
    </w:p>
    <w:p w14:paraId="095E3F95" w14:textId="7FB9E6B4" w:rsidR="00A668B8" w:rsidRDefault="00A668B8" w:rsidP="00121829">
      <w:pPr>
        <w:rPr>
          <w:rStyle w:val="IntenseEmphasis"/>
        </w:rPr>
      </w:pPr>
    </w:p>
    <w:p w14:paraId="19D494B5" w14:textId="0B59AD69" w:rsidR="00A668B8" w:rsidRDefault="00A668B8" w:rsidP="00121829">
      <w:pPr>
        <w:rPr>
          <w:rStyle w:val="IntenseEmphasis"/>
        </w:rPr>
      </w:pPr>
    </w:p>
    <w:p w14:paraId="0A5E5DD4" w14:textId="614248D5" w:rsidR="00A668B8" w:rsidRDefault="00A668B8" w:rsidP="00121829">
      <w:pPr>
        <w:rPr>
          <w:rStyle w:val="IntenseEmphasis"/>
        </w:rPr>
      </w:pPr>
    </w:p>
    <w:p w14:paraId="46F103C5" w14:textId="272A8817" w:rsidR="00A668B8" w:rsidRDefault="00A668B8" w:rsidP="00121829">
      <w:pPr>
        <w:rPr>
          <w:rStyle w:val="IntenseEmphasis"/>
        </w:rPr>
      </w:pPr>
    </w:p>
    <w:p w14:paraId="25B3A6EF" w14:textId="7817EAB9" w:rsidR="00A668B8" w:rsidRDefault="00A668B8" w:rsidP="00121829">
      <w:pPr>
        <w:rPr>
          <w:rStyle w:val="IntenseEmphasis"/>
        </w:rPr>
      </w:pPr>
    </w:p>
    <w:p w14:paraId="4894BB7C" w14:textId="0CE95CB1" w:rsidR="00A668B8" w:rsidRDefault="00A668B8" w:rsidP="00121829">
      <w:pPr>
        <w:rPr>
          <w:rStyle w:val="IntenseEmphasis"/>
        </w:rPr>
      </w:pPr>
    </w:p>
    <w:p w14:paraId="6F95A134" w14:textId="5A563CDA" w:rsidR="00A668B8" w:rsidRDefault="00A668B8" w:rsidP="00121829">
      <w:pPr>
        <w:rPr>
          <w:rStyle w:val="IntenseEmphasis"/>
        </w:rPr>
      </w:pPr>
    </w:p>
    <w:p w14:paraId="396965DD" w14:textId="1B75B3FE" w:rsidR="00A668B8" w:rsidRDefault="00A668B8" w:rsidP="00121829">
      <w:pPr>
        <w:rPr>
          <w:rStyle w:val="IntenseEmphasis"/>
        </w:rPr>
      </w:pPr>
    </w:p>
    <w:p w14:paraId="0D86CF8C" w14:textId="07D4F126" w:rsidR="00A668B8" w:rsidRDefault="00A668B8" w:rsidP="00121829">
      <w:pPr>
        <w:rPr>
          <w:rStyle w:val="IntenseEmphasis"/>
        </w:rPr>
      </w:pPr>
    </w:p>
    <w:p w14:paraId="0F33F6A1" w14:textId="57893E53" w:rsidR="00A668B8" w:rsidRDefault="00A668B8" w:rsidP="00121829">
      <w:pPr>
        <w:rPr>
          <w:rStyle w:val="IntenseEmphasis"/>
        </w:rPr>
      </w:pPr>
    </w:p>
    <w:p w14:paraId="4728ED10" w14:textId="081B62C5" w:rsidR="00A668B8" w:rsidRDefault="00A668B8" w:rsidP="00121829">
      <w:pPr>
        <w:rPr>
          <w:rStyle w:val="IntenseEmphasis"/>
        </w:rPr>
      </w:pPr>
    </w:p>
    <w:p w14:paraId="0B020A1B" w14:textId="0E387A36" w:rsidR="00B960BD" w:rsidRPr="00A946A3" w:rsidRDefault="00B960BD" w:rsidP="00982FEA">
      <w:pPr>
        <w:pStyle w:val="IntenseQuote"/>
        <w:rPr>
          <w:rStyle w:val="IntenseEmphasis"/>
          <w:b/>
          <w:sz w:val="40"/>
        </w:rPr>
      </w:pPr>
      <w:r w:rsidRPr="00A946A3">
        <w:rPr>
          <w:rStyle w:val="IntenseEmphasis"/>
          <w:b/>
          <w:sz w:val="40"/>
        </w:rPr>
        <w:lastRenderedPageBreak/>
        <w:t xml:space="preserve">Methodology and Ethics </w:t>
      </w:r>
    </w:p>
    <w:p w14:paraId="6ACC200D" w14:textId="053EFD5B" w:rsidR="00A7267A" w:rsidRPr="009057D5" w:rsidRDefault="00A7267A" w:rsidP="00A7267A">
      <w:pPr>
        <w:rPr>
          <w:rStyle w:val="normaltextrun"/>
          <w:rFonts w:ascii="Calibri" w:hAnsi="Calibri" w:cs="Calibri"/>
        </w:rPr>
      </w:pPr>
      <w:r w:rsidRPr="009057D5">
        <w:rPr>
          <w:rStyle w:val="normaltextrun"/>
          <w:rFonts w:ascii="Calibri" w:hAnsi="Calibri" w:cs="Calibri"/>
        </w:rPr>
        <w:t xml:space="preserve">The research undertaken will look at if integrating PISA-style questions throughout lessons increases scores of not only PISA tests but additionally an increase in subject knowledge and scientific literacy skills. </w:t>
      </w:r>
      <w:r w:rsidR="0042450C" w:rsidRPr="009057D5">
        <w:rPr>
          <w:rStyle w:val="IntenseEmphasis"/>
          <w:i w:val="0"/>
          <w:iCs w:val="0"/>
          <w:color w:val="auto"/>
        </w:rPr>
        <w:t xml:space="preserve">Further to the literature gathered within the literature review, quantitative data will be the primary source of data collected within this study. </w:t>
      </w:r>
      <w:r w:rsidRPr="009057D5">
        <w:rPr>
          <w:rStyle w:val="normaltextrun"/>
          <w:rFonts w:ascii="Calibri" w:hAnsi="Calibri" w:cs="Calibri"/>
        </w:rPr>
        <w:t>The aim is to identify if:</w:t>
      </w:r>
    </w:p>
    <w:p w14:paraId="35E2AF1A" w14:textId="7736989E" w:rsidR="008F1B97" w:rsidRPr="008D6482" w:rsidRDefault="008F1B97" w:rsidP="008D6482">
      <w:pPr>
        <w:pStyle w:val="paragraph"/>
        <w:numPr>
          <w:ilvl w:val="0"/>
          <w:numId w:val="5"/>
        </w:numPr>
        <w:textAlignment w:val="baseline"/>
        <w:rPr>
          <w:rStyle w:val="IntenseEmphasis"/>
          <w:rFonts w:ascii="Calibri" w:hAnsi="Calibri" w:cs="Calibri"/>
          <w:i w:val="0"/>
          <w:iCs w:val="0"/>
          <w:color w:val="auto"/>
          <w:sz w:val="22"/>
          <w:szCs w:val="22"/>
        </w:rPr>
      </w:pPr>
      <w:r w:rsidRPr="009057D5">
        <w:rPr>
          <w:rStyle w:val="IntenseEmphasis"/>
          <w:rFonts w:ascii="Calibri" w:hAnsi="Calibri" w:cs="Calibri"/>
          <w:i w:val="0"/>
          <w:iCs w:val="0"/>
          <w:color w:val="auto"/>
          <w:sz w:val="22"/>
          <w:szCs w:val="22"/>
        </w:rPr>
        <w:t xml:space="preserve">there </w:t>
      </w:r>
      <w:r w:rsidR="008D6482">
        <w:rPr>
          <w:rStyle w:val="IntenseEmphasis"/>
          <w:rFonts w:ascii="Calibri" w:hAnsi="Calibri" w:cs="Calibri"/>
          <w:i w:val="0"/>
          <w:iCs w:val="0"/>
          <w:color w:val="auto"/>
          <w:sz w:val="22"/>
          <w:szCs w:val="22"/>
        </w:rPr>
        <w:t xml:space="preserve">is </w:t>
      </w:r>
      <w:r w:rsidRPr="008D6482">
        <w:rPr>
          <w:rStyle w:val="IntenseEmphasis"/>
          <w:rFonts w:ascii="Calibri" w:hAnsi="Calibri" w:cs="Calibri"/>
          <w:i w:val="0"/>
          <w:iCs w:val="0"/>
          <w:color w:val="auto"/>
          <w:sz w:val="22"/>
          <w:szCs w:val="22"/>
        </w:rPr>
        <w:t>a difference between PISA scores if pupils are exposed to more PISA questions?</w:t>
      </w:r>
    </w:p>
    <w:p w14:paraId="54643835" w14:textId="1A914F1F" w:rsidR="008F1B97" w:rsidRPr="009057D5" w:rsidRDefault="008F1B97" w:rsidP="008F1B97">
      <w:pPr>
        <w:pStyle w:val="paragraph"/>
        <w:numPr>
          <w:ilvl w:val="0"/>
          <w:numId w:val="5"/>
        </w:numPr>
        <w:textAlignment w:val="baseline"/>
        <w:rPr>
          <w:rFonts w:ascii="Calibri" w:hAnsi="Calibri" w:cs="Calibri"/>
          <w:sz w:val="22"/>
          <w:szCs w:val="22"/>
        </w:rPr>
      </w:pPr>
      <w:r w:rsidRPr="009057D5">
        <w:rPr>
          <w:rStyle w:val="normaltextrun"/>
          <w:rFonts w:ascii="Calibri" w:hAnsi="Calibri" w:cs="Calibri"/>
          <w:sz w:val="22"/>
          <w:szCs w:val="22"/>
        </w:rPr>
        <w:t xml:space="preserve">PISA-style questions improve </w:t>
      </w:r>
      <w:r w:rsidR="00F320F9">
        <w:rPr>
          <w:rStyle w:val="normaltextrun"/>
          <w:rFonts w:ascii="Calibri" w:hAnsi="Calibri" w:cs="Calibri"/>
          <w:sz w:val="22"/>
          <w:szCs w:val="22"/>
        </w:rPr>
        <w:t>content</w:t>
      </w:r>
      <w:r w:rsidRPr="009057D5">
        <w:rPr>
          <w:rStyle w:val="normaltextrun"/>
          <w:rFonts w:ascii="Calibri" w:hAnsi="Calibri" w:cs="Calibri"/>
          <w:sz w:val="22"/>
          <w:szCs w:val="22"/>
        </w:rPr>
        <w:t xml:space="preserve"> knowledge in science?</w:t>
      </w:r>
      <w:r w:rsidRPr="009057D5">
        <w:rPr>
          <w:rStyle w:val="eop"/>
          <w:rFonts w:ascii="Calibri" w:hAnsi="Calibri" w:cs="Calibri"/>
          <w:sz w:val="22"/>
          <w:szCs w:val="22"/>
        </w:rPr>
        <w:t> </w:t>
      </w:r>
    </w:p>
    <w:p w14:paraId="23CD3933" w14:textId="06C8A0D1" w:rsidR="008F1B97" w:rsidRPr="009057D5" w:rsidRDefault="008F1B97" w:rsidP="008F1B97">
      <w:pPr>
        <w:pStyle w:val="paragraph"/>
        <w:numPr>
          <w:ilvl w:val="0"/>
          <w:numId w:val="5"/>
        </w:numPr>
        <w:textAlignment w:val="baseline"/>
        <w:rPr>
          <w:rFonts w:ascii="Calibri" w:hAnsi="Calibri" w:cs="Calibri"/>
          <w:sz w:val="22"/>
          <w:szCs w:val="22"/>
        </w:rPr>
      </w:pPr>
      <w:r w:rsidRPr="009057D5">
        <w:rPr>
          <w:rStyle w:val="normaltextrun"/>
          <w:rFonts w:ascii="Calibri" w:hAnsi="Calibri" w:cs="Calibri"/>
          <w:sz w:val="22"/>
          <w:szCs w:val="22"/>
        </w:rPr>
        <w:t xml:space="preserve">PISA style questions improve </w:t>
      </w:r>
      <w:r w:rsidR="00F320F9">
        <w:rPr>
          <w:rStyle w:val="normaltextrun"/>
          <w:rFonts w:ascii="Calibri" w:hAnsi="Calibri" w:cs="Calibri"/>
          <w:sz w:val="22"/>
          <w:szCs w:val="22"/>
        </w:rPr>
        <w:t>epistemic</w:t>
      </w:r>
      <w:r w:rsidRPr="009057D5">
        <w:rPr>
          <w:rStyle w:val="normaltextrun"/>
          <w:rFonts w:ascii="Calibri" w:hAnsi="Calibri" w:cs="Calibri"/>
          <w:sz w:val="22"/>
          <w:szCs w:val="22"/>
        </w:rPr>
        <w:t xml:space="preserve"> skills?</w:t>
      </w:r>
      <w:r w:rsidRPr="009057D5">
        <w:rPr>
          <w:rStyle w:val="eop"/>
          <w:rFonts w:ascii="Calibri" w:hAnsi="Calibri" w:cs="Calibri"/>
          <w:sz w:val="22"/>
          <w:szCs w:val="22"/>
        </w:rPr>
        <w:t> </w:t>
      </w:r>
    </w:p>
    <w:p w14:paraId="7685C2AD" w14:textId="0036317F" w:rsidR="00B0788E" w:rsidRPr="009057D5" w:rsidRDefault="00A7267A" w:rsidP="501E4045">
      <w:pPr>
        <w:rPr>
          <w:rStyle w:val="normaltextrun"/>
          <w:rFonts w:ascii="Calibri" w:hAnsi="Calibri" w:cs="Calibri"/>
        </w:rPr>
      </w:pPr>
      <w:r w:rsidRPr="009057D5">
        <w:rPr>
          <w:rStyle w:val="normaltextrun"/>
          <w:rFonts w:ascii="Calibri" w:hAnsi="Calibri" w:cs="Calibri"/>
        </w:rPr>
        <w:t>If it increases subject knowledge it may influence my future teaching methods</w:t>
      </w:r>
      <w:r w:rsidR="00D47092" w:rsidRPr="009057D5">
        <w:rPr>
          <w:rStyle w:val="normaltextrun"/>
          <w:rFonts w:ascii="Calibri" w:hAnsi="Calibri" w:cs="Calibri"/>
        </w:rPr>
        <w:t xml:space="preserve">. </w:t>
      </w:r>
      <w:r w:rsidR="00B0788E" w:rsidRPr="009057D5">
        <w:rPr>
          <w:rStyle w:val="normaltextrun"/>
          <w:rFonts w:ascii="Calibri" w:hAnsi="Calibri" w:cs="Calibri"/>
        </w:rPr>
        <w:t>Overall, the research method being undertaken will be a</w:t>
      </w:r>
      <w:r w:rsidR="00F65DD4" w:rsidRPr="009057D5">
        <w:rPr>
          <w:rStyle w:val="normaltextrun"/>
          <w:rFonts w:ascii="Calibri" w:hAnsi="Calibri" w:cs="Calibri"/>
        </w:rPr>
        <w:t xml:space="preserve"> “between subject design” consisting of a</w:t>
      </w:r>
      <w:r w:rsidR="00B0788E" w:rsidRPr="009057D5">
        <w:rPr>
          <w:rStyle w:val="normaltextrun"/>
          <w:rFonts w:ascii="Calibri" w:hAnsi="Calibri" w:cs="Calibri"/>
        </w:rPr>
        <w:t xml:space="preserve"> quantitative baseline test, followed by </w:t>
      </w:r>
      <w:r w:rsidR="00212EEA" w:rsidRPr="009057D5">
        <w:rPr>
          <w:rStyle w:val="normaltextrun"/>
          <w:rFonts w:ascii="Calibri" w:hAnsi="Calibri" w:cs="Calibri"/>
        </w:rPr>
        <w:t xml:space="preserve">PISA-style intervention lesson and finally a quantitative </w:t>
      </w:r>
      <w:r w:rsidR="00B07652" w:rsidRPr="009057D5">
        <w:rPr>
          <w:rStyle w:val="normaltextrun"/>
          <w:rFonts w:ascii="Calibri" w:hAnsi="Calibri" w:cs="Calibri"/>
        </w:rPr>
        <w:t>re-test, which wi</w:t>
      </w:r>
      <w:r w:rsidR="0002790D" w:rsidRPr="009057D5">
        <w:rPr>
          <w:rStyle w:val="normaltextrun"/>
          <w:rFonts w:ascii="Calibri" w:hAnsi="Calibri" w:cs="Calibri"/>
        </w:rPr>
        <w:t xml:space="preserve">ll be analysed for </w:t>
      </w:r>
      <w:r w:rsidR="00AF7E5C" w:rsidRPr="009057D5">
        <w:rPr>
          <w:rStyle w:val="normaltextrun"/>
          <w:rFonts w:ascii="Calibri" w:hAnsi="Calibri" w:cs="Calibri"/>
        </w:rPr>
        <w:t>changes in scores</w:t>
      </w:r>
      <w:r w:rsidR="00DD511E">
        <w:rPr>
          <w:rStyle w:val="normaltextrun"/>
          <w:rFonts w:ascii="Calibri" w:hAnsi="Calibri" w:cs="Calibri"/>
        </w:rPr>
        <w:t xml:space="preserve"> (Shuttleworth, 201</w:t>
      </w:r>
      <w:r w:rsidR="002C38C1">
        <w:rPr>
          <w:rStyle w:val="normaltextrun"/>
          <w:rFonts w:ascii="Calibri" w:hAnsi="Calibri" w:cs="Calibri"/>
        </w:rPr>
        <w:t>8</w:t>
      </w:r>
      <w:r w:rsidR="002C38C1" w:rsidRPr="00D15E98">
        <w:rPr>
          <w:rStyle w:val="normaltextrun"/>
          <w:rFonts w:ascii="Calibri" w:hAnsi="Calibri" w:cs="Calibri"/>
        </w:rPr>
        <w:t>)</w:t>
      </w:r>
      <w:r w:rsidR="00AF7E5C" w:rsidRPr="00D15E98">
        <w:rPr>
          <w:rStyle w:val="normaltextrun"/>
          <w:rFonts w:ascii="Calibri" w:hAnsi="Calibri" w:cs="Calibri"/>
        </w:rPr>
        <w:t>.</w:t>
      </w:r>
      <w:r w:rsidR="00D15E98" w:rsidRPr="00D15E98">
        <w:rPr>
          <w:rStyle w:val="normaltextrun"/>
          <w:rFonts w:ascii="Calibri" w:hAnsi="Calibri" w:cs="Calibri"/>
        </w:rPr>
        <w:t xml:space="preserve"> </w:t>
      </w:r>
      <w:r w:rsidR="00D15E98">
        <w:rPr>
          <w:rStyle w:val="normaltextrun"/>
          <w:rFonts w:ascii="Calibri" w:hAnsi="Calibri" w:cs="Calibri"/>
        </w:rPr>
        <w:t xml:space="preserve">Between methods design </w:t>
      </w:r>
      <w:r w:rsidR="00255DF4">
        <w:rPr>
          <w:rStyle w:val="normaltextrun"/>
          <w:rFonts w:ascii="Calibri" w:hAnsi="Calibri" w:cs="Calibri"/>
        </w:rPr>
        <w:t xml:space="preserve">has benefits that allow test subjects to remain blinded </w:t>
      </w:r>
      <w:r w:rsidR="003203D2">
        <w:rPr>
          <w:rStyle w:val="normaltextrun"/>
          <w:rFonts w:ascii="Calibri" w:hAnsi="Calibri" w:cs="Calibri"/>
        </w:rPr>
        <w:t>(</w:t>
      </w:r>
      <w:proofErr w:type="spellStart"/>
      <w:r w:rsidR="003203D2">
        <w:rPr>
          <w:rStyle w:val="normaltextrun"/>
          <w:rFonts w:ascii="Calibri" w:hAnsi="Calibri" w:cs="Calibri"/>
        </w:rPr>
        <w:t>Charness</w:t>
      </w:r>
      <w:proofErr w:type="spellEnd"/>
      <w:r w:rsidR="003203D2">
        <w:rPr>
          <w:rStyle w:val="normaltextrun"/>
          <w:rFonts w:ascii="Calibri" w:hAnsi="Calibri" w:cs="Calibri"/>
        </w:rPr>
        <w:t xml:space="preserve"> et.al, 201</w:t>
      </w:r>
      <w:r w:rsidR="00112311">
        <w:rPr>
          <w:rStyle w:val="normaltextrun"/>
          <w:rFonts w:ascii="Calibri" w:hAnsi="Calibri" w:cs="Calibri"/>
        </w:rPr>
        <w:t>2)</w:t>
      </w:r>
      <w:r w:rsidR="007C150C">
        <w:rPr>
          <w:rStyle w:val="normaltextrun"/>
          <w:rFonts w:ascii="Calibri" w:hAnsi="Calibri" w:cs="Calibri"/>
        </w:rPr>
        <w:t xml:space="preserve">, </w:t>
      </w:r>
      <w:r w:rsidR="002C38C1">
        <w:rPr>
          <w:rStyle w:val="normaltextrun"/>
          <w:rFonts w:ascii="Calibri" w:hAnsi="Calibri" w:cs="Calibri"/>
        </w:rPr>
        <w:t xml:space="preserve">reduces the chance of </w:t>
      </w:r>
      <w:r w:rsidR="006E51DE">
        <w:rPr>
          <w:rStyle w:val="normaltextrun"/>
          <w:rFonts w:ascii="Calibri" w:hAnsi="Calibri" w:cs="Calibri"/>
        </w:rPr>
        <w:t xml:space="preserve">pupil apathy and reduces the chance that pupils </w:t>
      </w:r>
      <w:r w:rsidR="00B60D50">
        <w:rPr>
          <w:rStyle w:val="normaltextrun"/>
          <w:rFonts w:ascii="Calibri" w:hAnsi="Calibri" w:cs="Calibri"/>
        </w:rPr>
        <w:t xml:space="preserve">within the control group do not </w:t>
      </w:r>
      <w:r w:rsidR="008443A5">
        <w:rPr>
          <w:rStyle w:val="normaltextrun"/>
          <w:rFonts w:ascii="Calibri" w:hAnsi="Calibri" w:cs="Calibri"/>
        </w:rPr>
        <w:t>become accomplished in exam techniques (Shuttleworth, 2018).</w:t>
      </w:r>
      <w:r w:rsidR="00BD6F58">
        <w:rPr>
          <w:rStyle w:val="normaltextrun"/>
          <w:rFonts w:ascii="Calibri" w:hAnsi="Calibri" w:cs="Calibri"/>
        </w:rPr>
        <w:t xml:space="preserve"> </w:t>
      </w:r>
      <w:r w:rsidR="00FB544D">
        <w:t>Limitations to this study include; sample number, time availability, observation bias, validity, use of only quantitative data and disadvantages of between subject’s design.</w:t>
      </w:r>
      <w:r w:rsidR="004B41F5">
        <w:t xml:space="preserve">  Individual variability is impossible to eliminate in between subject’s design because </w:t>
      </w:r>
      <w:r w:rsidR="00100A47">
        <w:t xml:space="preserve">matched-pairs design </w:t>
      </w:r>
      <w:r w:rsidR="004F67B5">
        <w:t xml:space="preserve">assumes that two individuals </w:t>
      </w:r>
      <w:r w:rsidR="000B37F5">
        <w:t>are the same e.g. an effect on one person will be the same in another</w:t>
      </w:r>
      <w:r w:rsidR="0068744C">
        <w:t xml:space="preserve">, </w:t>
      </w:r>
      <w:proofErr w:type="gramStart"/>
      <w:r w:rsidR="0068744C">
        <w:t>in reality you</w:t>
      </w:r>
      <w:proofErr w:type="gramEnd"/>
      <w:r w:rsidR="0068744C">
        <w:t xml:space="preserve"> cannot eliminate environmental, social or </w:t>
      </w:r>
      <w:r w:rsidR="00E80026">
        <w:t>economic</w:t>
      </w:r>
      <w:r w:rsidR="0068744C">
        <w:t xml:space="preserve"> variability</w:t>
      </w:r>
      <w:r w:rsidR="003D41C4">
        <w:t xml:space="preserve"> (Shuttleworth, 2009).</w:t>
      </w:r>
    </w:p>
    <w:p w14:paraId="5A5B729D" w14:textId="698505A6" w:rsidR="00233C0F" w:rsidRPr="009057D5" w:rsidRDefault="00AD4F6C" w:rsidP="501E4045">
      <w:pPr>
        <w:rPr>
          <w:rStyle w:val="IntenseEmphasis"/>
          <w:i w:val="0"/>
          <w:iCs w:val="0"/>
          <w:color w:val="auto"/>
        </w:rPr>
      </w:pPr>
      <w:r w:rsidRPr="009057D5">
        <w:rPr>
          <w:rStyle w:val="IntenseEmphasis"/>
          <w:bCs/>
          <w:i w:val="0"/>
          <w:iCs w:val="0"/>
          <w:color w:val="auto"/>
        </w:rPr>
        <w:t>Keeping the debate about the definition of “scientific literacy” in mind, throughout the research project “scientific literacy” will be based on the PISA definition and will look to what extent PISA-style interventions have on attainment levels in KS3 pupils</w:t>
      </w:r>
      <w:r w:rsidR="001D028F">
        <w:rPr>
          <w:rStyle w:val="IntenseEmphasis"/>
          <w:bCs/>
          <w:i w:val="0"/>
          <w:iCs w:val="0"/>
          <w:color w:val="auto"/>
        </w:rPr>
        <w:t>. T</w:t>
      </w:r>
      <w:r w:rsidRPr="009057D5">
        <w:rPr>
          <w:rStyle w:val="IntenseEmphasis"/>
          <w:bCs/>
          <w:i w:val="0"/>
          <w:iCs w:val="0"/>
          <w:color w:val="auto"/>
        </w:rPr>
        <w:t>o support this rational, the Welsh Government (2014) uses the PISA definition of “scientific literacy” taken from the OECD (2013).</w:t>
      </w:r>
      <w:r w:rsidR="00041D25" w:rsidRPr="009057D5">
        <w:rPr>
          <w:rStyle w:val="IntenseEmphasis"/>
          <w:bCs/>
          <w:i w:val="0"/>
          <w:iCs w:val="0"/>
          <w:color w:val="auto"/>
        </w:rPr>
        <w:t xml:space="preserve"> </w:t>
      </w:r>
    </w:p>
    <w:p w14:paraId="3F0ED3BD" w14:textId="443468E9" w:rsidR="00965CFF" w:rsidRPr="00965CFF" w:rsidRDefault="00965CFF" w:rsidP="00965CFF">
      <w:pPr>
        <w:spacing w:before="100" w:beforeAutospacing="1" w:after="100" w:afterAutospacing="1" w:line="240" w:lineRule="auto"/>
        <w:textAlignment w:val="baseline"/>
        <w:rPr>
          <w:rFonts w:ascii="Calibri" w:eastAsia="Times New Roman" w:hAnsi="Calibri" w:cs="Calibri"/>
          <w:lang w:eastAsia="en-GB"/>
        </w:rPr>
      </w:pPr>
      <w:r w:rsidRPr="009057D5">
        <w:rPr>
          <w:rFonts w:ascii="Calibri" w:eastAsia="Times New Roman" w:hAnsi="Calibri" w:cs="Calibri"/>
          <w:lang w:eastAsia="en-GB"/>
        </w:rPr>
        <w:t>Before any methods or data gathering is undertaken, ethical approval will be granted. All pupils (and associated parents/guardians) will be asked to consent to the research. All pupils will be well informed of the process and will be informed that their data can be withdrawn from the research at any point. </w:t>
      </w:r>
      <w:r w:rsidR="00C63B40" w:rsidRPr="009057D5">
        <w:rPr>
          <w:rStyle w:val="normaltextrun"/>
          <w:rFonts w:ascii="Calibri" w:hAnsi="Calibri" w:cs="Calibri"/>
        </w:rPr>
        <w:t>Research is completely voluntary and will not have any monetary value associated with the study. All pupils have option to participate within the study or not, however they are unable to opt out of the class activities as this is a part of normal school experience, all pupils will be exposed to the same experience.</w:t>
      </w:r>
    </w:p>
    <w:p w14:paraId="4E21CA67" w14:textId="08A89BAE" w:rsidR="00EC1525" w:rsidRPr="009057D5" w:rsidRDefault="00965CFF" w:rsidP="00965CFF">
      <w:pPr>
        <w:spacing w:before="100" w:beforeAutospacing="1" w:after="100" w:afterAutospacing="1" w:line="240" w:lineRule="auto"/>
        <w:textAlignment w:val="baseline"/>
        <w:rPr>
          <w:rFonts w:ascii="Calibri" w:eastAsia="Times New Roman" w:hAnsi="Calibri" w:cs="Calibri"/>
          <w:lang w:eastAsia="en-GB"/>
        </w:rPr>
      </w:pPr>
      <w:r w:rsidRPr="009057D5">
        <w:rPr>
          <w:rFonts w:ascii="Calibri" w:eastAsia="Times New Roman" w:hAnsi="Calibri" w:cs="Calibri"/>
          <w:lang w:eastAsia="en-GB"/>
        </w:rPr>
        <w:t>Firstly, initial baseline data will be collected in form of test scores</w:t>
      </w:r>
      <w:r w:rsidR="000E65B9" w:rsidRPr="009057D5">
        <w:rPr>
          <w:rFonts w:ascii="Calibri" w:eastAsia="Times New Roman" w:hAnsi="Calibri" w:cs="Calibri"/>
          <w:lang w:eastAsia="en-GB"/>
        </w:rPr>
        <w:t>.</w:t>
      </w:r>
      <w:r w:rsidR="00A37EB5" w:rsidRPr="009057D5">
        <w:rPr>
          <w:rFonts w:ascii="Calibri" w:eastAsia="Times New Roman" w:hAnsi="Calibri" w:cs="Calibri"/>
          <w:lang w:eastAsia="en-GB"/>
        </w:rPr>
        <w:t xml:space="preserve"> </w:t>
      </w:r>
      <w:r w:rsidR="00CB4057" w:rsidRPr="009057D5">
        <w:rPr>
          <w:rFonts w:ascii="Calibri" w:eastAsia="Times New Roman" w:hAnsi="Calibri" w:cs="Calibri"/>
          <w:lang w:eastAsia="en-GB"/>
        </w:rPr>
        <w:t xml:space="preserve">All pupils will be given a PISA-style test, these are in line with current end of topic tests and no change to content or context of scheme of work will be introduced. </w:t>
      </w:r>
      <w:r w:rsidR="00A37EB5" w:rsidRPr="009057D5">
        <w:rPr>
          <w:rFonts w:ascii="Calibri" w:eastAsia="Times New Roman" w:hAnsi="Calibri" w:cs="Calibri"/>
          <w:lang w:eastAsia="en-GB"/>
        </w:rPr>
        <w:t xml:space="preserve">The sample of students will be those </w:t>
      </w:r>
      <w:r w:rsidR="00E63260" w:rsidRPr="009057D5">
        <w:rPr>
          <w:rFonts w:ascii="Calibri" w:eastAsia="Times New Roman" w:hAnsi="Calibri" w:cs="Calibri"/>
          <w:lang w:eastAsia="en-GB"/>
        </w:rPr>
        <w:t xml:space="preserve">assigned as part of PGCE placement </w:t>
      </w:r>
      <w:r w:rsidR="007739B4" w:rsidRPr="009057D5">
        <w:rPr>
          <w:rFonts w:ascii="Calibri" w:eastAsia="Times New Roman" w:hAnsi="Calibri" w:cs="Calibri"/>
          <w:lang w:eastAsia="en-GB"/>
        </w:rPr>
        <w:t>2</w:t>
      </w:r>
      <w:r w:rsidR="00EC1525" w:rsidRPr="009057D5">
        <w:rPr>
          <w:rFonts w:ascii="Calibri" w:eastAsia="Times New Roman" w:hAnsi="Calibri" w:cs="Calibri"/>
          <w:lang w:eastAsia="en-GB"/>
        </w:rPr>
        <w:t xml:space="preserve">. </w:t>
      </w:r>
      <w:r w:rsidR="00BE5F25" w:rsidRPr="009057D5">
        <w:rPr>
          <w:rFonts w:ascii="Calibri" w:eastAsia="Times New Roman" w:hAnsi="Calibri" w:cs="Calibri"/>
          <w:lang w:eastAsia="en-GB"/>
        </w:rPr>
        <w:t xml:space="preserve">To reduce </w:t>
      </w:r>
      <w:r w:rsidR="00E37CBE" w:rsidRPr="009057D5">
        <w:rPr>
          <w:rFonts w:ascii="Calibri" w:eastAsia="Times New Roman" w:hAnsi="Calibri" w:cs="Calibri"/>
          <w:lang w:eastAsia="en-GB"/>
        </w:rPr>
        <w:t>“independent variability”</w:t>
      </w:r>
      <w:r w:rsidR="00BE5F25" w:rsidRPr="009057D5">
        <w:rPr>
          <w:rFonts w:ascii="Calibri" w:eastAsia="Times New Roman" w:hAnsi="Calibri" w:cs="Calibri"/>
          <w:lang w:eastAsia="en-GB"/>
        </w:rPr>
        <w:t xml:space="preserve"> s</w:t>
      </w:r>
      <w:r w:rsidR="002D7B69" w:rsidRPr="009057D5">
        <w:rPr>
          <w:rFonts w:ascii="Calibri" w:eastAsia="Times New Roman" w:hAnsi="Calibri" w:cs="Calibri"/>
          <w:lang w:eastAsia="en-GB"/>
        </w:rPr>
        <w:t xml:space="preserve">ample </w:t>
      </w:r>
      <w:r w:rsidR="004A4566" w:rsidRPr="009057D5">
        <w:rPr>
          <w:rFonts w:ascii="Calibri" w:eastAsia="Times New Roman" w:hAnsi="Calibri" w:cs="Calibri"/>
          <w:lang w:eastAsia="en-GB"/>
        </w:rPr>
        <w:t>pupils</w:t>
      </w:r>
      <w:r w:rsidR="002D7B69" w:rsidRPr="009057D5">
        <w:rPr>
          <w:rFonts w:ascii="Calibri" w:eastAsia="Times New Roman" w:hAnsi="Calibri" w:cs="Calibri"/>
          <w:lang w:eastAsia="en-GB"/>
        </w:rPr>
        <w:t xml:space="preserve"> will be two classes of approximately 30 pupils, each class</w:t>
      </w:r>
      <w:r w:rsidR="00DC263B" w:rsidRPr="009057D5">
        <w:rPr>
          <w:rFonts w:ascii="Calibri" w:eastAsia="Times New Roman" w:hAnsi="Calibri" w:cs="Calibri"/>
          <w:lang w:eastAsia="en-GB"/>
        </w:rPr>
        <w:t xml:space="preserve"> </w:t>
      </w:r>
      <w:r w:rsidR="005C6C6B" w:rsidRPr="009057D5">
        <w:rPr>
          <w:rFonts w:ascii="Calibri" w:eastAsia="Times New Roman" w:hAnsi="Calibri" w:cs="Calibri"/>
          <w:lang w:eastAsia="en-GB"/>
        </w:rPr>
        <w:t>has been taken from the top band of year 9</w:t>
      </w:r>
      <w:r w:rsidR="009B60B9">
        <w:rPr>
          <w:rFonts w:ascii="Calibri" w:eastAsia="Times New Roman" w:hAnsi="Calibri" w:cs="Calibri"/>
          <w:lang w:eastAsia="en-GB"/>
        </w:rPr>
        <w:t xml:space="preserve"> (Horner, et.al, 2005</w:t>
      </w:r>
      <w:r w:rsidR="00573CC1">
        <w:rPr>
          <w:rFonts w:ascii="Calibri" w:eastAsia="Times New Roman" w:hAnsi="Calibri" w:cs="Calibri"/>
          <w:lang w:eastAsia="en-GB"/>
        </w:rPr>
        <w:t xml:space="preserve">; </w:t>
      </w:r>
      <w:r w:rsidR="00897354">
        <w:rPr>
          <w:rFonts w:ascii="Calibri" w:eastAsia="Times New Roman" w:hAnsi="Calibri" w:cs="Calibri"/>
          <w:lang w:eastAsia="en-GB"/>
        </w:rPr>
        <w:t>Shuttleworth, 2018</w:t>
      </w:r>
      <w:r w:rsidR="009B60B9">
        <w:rPr>
          <w:rFonts w:ascii="Calibri" w:eastAsia="Times New Roman" w:hAnsi="Calibri" w:cs="Calibri"/>
          <w:lang w:eastAsia="en-GB"/>
        </w:rPr>
        <w:t>)</w:t>
      </w:r>
      <w:r w:rsidR="005C6C6B" w:rsidRPr="009057D5">
        <w:rPr>
          <w:rFonts w:ascii="Calibri" w:eastAsia="Times New Roman" w:hAnsi="Calibri" w:cs="Calibri"/>
          <w:lang w:eastAsia="en-GB"/>
        </w:rPr>
        <w:t xml:space="preserve">. </w:t>
      </w:r>
      <w:r w:rsidR="00BE5F25" w:rsidRPr="009057D5">
        <w:rPr>
          <w:rFonts w:ascii="Calibri" w:eastAsia="Times New Roman" w:hAnsi="Calibri" w:cs="Calibri"/>
          <w:lang w:eastAsia="en-GB"/>
        </w:rPr>
        <w:t xml:space="preserve">These classes are </w:t>
      </w:r>
      <w:r w:rsidR="005C6C6B" w:rsidRPr="009057D5">
        <w:rPr>
          <w:rFonts w:ascii="Calibri" w:eastAsia="Times New Roman" w:hAnsi="Calibri" w:cs="Calibri"/>
          <w:lang w:eastAsia="en-GB"/>
        </w:rPr>
        <w:t xml:space="preserve">therefore comparable to each other because </w:t>
      </w:r>
      <w:r w:rsidR="00EA0E56" w:rsidRPr="009057D5">
        <w:rPr>
          <w:rFonts w:ascii="Calibri" w:eastAsia="Times New Roman" w:hAnsi="Calibri" w:cs="Calibri"/>
          <w:lang w:eastAsia="en-GB"/>
        </w:rPr>
        <w:t xml:space="preserve">individuals within the classes have </w:t>
      </w:r>
      <w:r w:rsidR="006131B3" w:rsidRPr="009057D5">
        <w:rPr>
          <w:rFonts w:ascii="Calibri" w:eastAsia="Times New Roman" w:hAnsi="Calibri" w:cs="Calibri"/>
          <w:lang w:eastAsia="en-GB"/>
        </w:rPr>
        <w:t>similar “ability”</w:t>
      </w:r>
      <w:r w:rsidR="009A1746" w:rsidRPr="009057D5">
        <w:rPr>
          <w:rFonts w:ascii="Calibri" w:eastAsia="Times New Roman" w:hAnsi="Calibri" w:cs="Calibri"/>
          <w:lang w:eastAsia="en-GB"/>
        </w:rPr>
        <w:t xml:space="preserve"> e.g. </w:t>
      </w:r>
      <w:r w:rsidR="00AD7377" w:rsidRPr="009057D5">
        <w:rPr>
          <w:rFonts w:ascii="Calibri" w:eastAsia="Times New Roman" w:hAnsi="Calibri" w:cs="Calibri"/>
          <w:lang w:eastAsia="en-GB"/>
        </w:rPr>
        <w:t>KS3 Levels</w:t>
      </w:r>
      <w:r w:rsidR="000B6307" w:rsidRPr="009057D5">
        <w:rPr>
          <w:rFonts w:ascii="Calibri" w:eastAsia="Times New Roman" w:hAnsi="Calibri" w:cs="Calibri"/>
          <w:lang w:eastAsia="en-GB"/>
        </w:rPr>
        <w:t>.</w:t>
      </w:r>
      <w:r w:rsidR="00A54855" w:rsidRPr="009057D5">
        <w:rPr>
          <w:rFonts w:ascii="Calibri" w:eastAsia="Times New Roman" w:hAnsi="Calibri" w:cs="Calibri"/>
          <w:lang w:eastAsia="en-GB"/>
        </w:rPr>
        <w:t xml:space="preserve"> Taking a sample of top-band </w:t>
      </w:r>
      <w:r w:rsidR="00560A96" w:rsidRPr="009057D5">
        <w:rPr>
          <w:rFonts w:ascii="Calibri" w:eastAsia="Times New Roman" w:hAnsi="Calibri" w:cs="Calibri"/>
          <w:lang w:eastAsia="en-GB"/>
        </w:rPr>
        <w:t>year 9 pupils</w:t>
      </w:r>
      <w:r w:rsidR="00A54855" w:rsidRPr="009057D5">
        <w:rPr>
          <w:rFonts w:ascii="Calibri" w:eastAsia="Times New Roman" w:hAnsi="Calibri" w:cs="Calibri"/>
          <w:lang w:eastAsia="en-GB"/>
        </w:rPr>
        <w:t xml:space="preserve"> also adds validity to the research, PISA tests are carried out on year 10 pupils </w:t>
      </w:r>
      <w:r w:rsidR="00560A96" w:rsidRPr="009057D5">
        <w:rPr>
          <w:rFonts w:ascii="Calibri" w:eastAsia="Times New Roman" w:hAnsi="Calibri" w:cs="Calibri"/>
          <w:lang w:eastAsia="en-GB"/>
        </w:rPr>
        <w:t xml:space="preserve">who have </w:t>
      </w:r>
      <w:r w:rsidR="00E20786" w:rsidRPr="009057D5">
        <w:rPr>
          <w:rFonts w:ascii="Calibri" w:eastAsia="Times New Roman" w:hAnsi="Calibri" w:cs="Calibri"/>
          <w:lang w:eastAsia="en-GB"/>
        </w:rPr>
        <w:t xml:space="preserve">an extra </w:t>
      </w:r>
      <w:r w:rsidR="0090561D" w:rsidRPr="009057D5">
        <w:rPr>
          <w:rFonts w:ascii="Calibri" w:eastAsia="Times New Roman" w:hAnsi="Calibri" w:cs="Calibri"/>
          <w:lang w:eastAsia="en-GB"/>
        </w:rPr>
        <w:t>one</w:t>
      </w:r>
      <w:r w:rsidR="00E20786" w:rsidRPr="009057D5">
        <w:rPr>
          <w:rFonts w:ascii="Calibri" w:eastAsia="Times New Roman" w:hAnsi="Calibri" w:cs="Calibri"/>
          <w:lang w:eastAsia="en-GB"/>
        </w:rPr>
        <w:t xml:space="preserve"> </w:t>
      </w:r>
      <w:r w:rsidR="0090561D" w:rsidRPr="009057D5">
        <w:rPr>
          <w:rFonts w:ascii="Calibri" w:eastAsia="Times New Roman" w:hAnsi="Calibri" w:cs="Calibri"/>
          <w:lang w:eastAsia="en-GB"/>
        </w:rPr>
        <w:t>year of experience and ability</w:t>
      </w:r>
      <w:r w:rsidR="00E20786" w:rsidRPr="009057D5">
        <w:rPr>
          <w:rFonts w:ascii="Calibri" w:eastAsia="Times New Roman" w:hAnsi="Calibri" w:cs="Calibri"/>
          <w:lang w:eastAsia="en-GB"/>
        </w:rPr>
        <w:t>.</w:t>
      </w:r>
      <w:r w:rsidR="002B77E2" w:rsidRPr="009057D5">
        <w:rPr>
          <w:rFonts w:ascii="Calibri" w:eastAsia="Times New Roman" w:hAnsi="Calibri" w:cs="Calibri"/>
          <w:lang w:eastAsia="en-GB"/>
        </w:rPr>
        <w:t xml:space="preserve"> Sample size</w:t>
      </w:r>
      <w:r w:rsidR="00BA78F8" w:rsidRPr="009057D5">
        <w:rPr>
          <w:rFonts w:ascii="Calibri" w:eastAsia="Times New Roman" w:hAnsi="Calibri" w:cs="Calibri"/>
          <w:lang w:eastAsia="en-GB"/>
        </w:rPr>
        <w:t>s</w:t>
      </w:r>
      <w:r w:rsidR="002B77E2" w:rsidRPr="009057D5">
        <w:rPr>
          <w:rFonts w:ascii="Calibri" w:eastAsia="Times New Roman" w:hAnsi="Calibri" w:cs="Calibri"/>
          <w:lang w:eastAsia="en-GB"/>
        </w:rPr>
        <w:t xml:space="preserve"> </w:t>
      </w:r>
      <w:r w:rsidR="00887B11" w:rsidRPr="009057D5">
        <w:rPr>
          <w:rFonts w:ascii="Calibri" w:eastAsia="Times New Roman" w:hAnsi="Calibri" w:cs="Calibri"/>
          <w:lang w:eastAsia="en-GB"/>
        </w:rPr>
        <w:t xml:space="preserve">represents </w:t>
      </w:r>
      <w:r w:rsidR="00BA78F8" w:rsidRPr="009057D5">
        <w:rPr>
          <w:rFonts w:ascii="Calibri" w:eastAsia="Times New Roman" w:hAnsi="Calibri" w:cs="Calibri"/>
          <w:lang w:eastAsia="en-GB"/>
        </w:rPr>
        <w:t>class sizes</w:t>
      </w:r>
      <w:r w:rsidR="00887B11" w:rsidRPr="009057D5">
        <w:rPr>
          <w:rFonts w:ascii="Calibri" w:eastAsia="Times New Roman" w:hAnsi="Calibri" w:cs="Calibri"/>
          <w:lang w:eastAsia="en-GB"/>
        </w:rPr>
        <w:t xml:space="preserve"> and directly represents </w:t>
      </w:r>
      <w:r w:rsidR="00BA78F8" w:rsidRPr="009057D5">
        <w:rPr>
          <w:rFonts w:ascii="Calibri" w:eastAsia="Times New Roman" w:hAnsi="Calibri" w:cs="Calibri"/>
          <w:lang w:eastAsia="en-GB"/>
        </w:rPr>
        <w:t>normal school experience.</w:t>
      </w:r>
    </w:p>
    <w:p w14:paraId="630647ED" w14:textId="7BC051EF" w:rsidR="001E081B" w:rsidRPr="009057D5" w:rsidRDefault="00965CFF" w:rsidP="001E081B">
      <w:pPr>
        <w:pStyle w:val="paragraph"/>
        <w:textAlignment w:val="baseline"/>
        <w:rPr>
          <w:rStyle w:val="normaltextrun"/>
          <w:rFonts w:ascii="Calibri" w:hAnsi="Calibri" w:cs="Calibri"/>
          <w:sz w:val="22"/>
          <w:szCs w:val="22"/>
        </w:rPr>
      </w:pPr>
      <w:r w:rsidRPr="009057D5">
        <w:rPr>
          <w:rFonts w:ascii="Calibri" w:hAnsi="Calibri" w:cs="Calibri"/>
          <w:sz w:val="22"/>
          <w:szCs w:val="22"/>
        </w:rPr>
        <w:t>Secondly, the test group will be given intervention in the form of PISA-style questions within project work</w:t>
      </w:r>
      <w:r w:rsidR="001C0CF8" w:rsidRPr="009057D5">
        <w:rPr>
          <w:rFonts w:ascii="Calibri" w:hAnsi="Calibri" w:cs="Calibri"/>
          <w:sz w:val="22"/>
          <w:szCs w:val="22"/>
        </w:rPr>
        <w:t xml:space="preserve">, </w:t>
      </w:r>
      <w:r w:rsidR="00016726" w:rsidRPr="009057D5">
        <w:rPr>
          <w:rFonts w:ascii="Calibri" w:hAnsi="Calibri" w:cs="Calibri"/>
          <w:sz w:val="22"/>
          <w:szCs w:val="22"/>
        </w:rPr>
        <w:t>PISA intervention will consist of 4 lessons and a homework project</w:t>
      </w:r>
      <w:r w:rsidRPr="009057D5">
        <w:rPr>
          <w:rFonts w:ascii="Calibri" w:hAnsi="Calibri" w:cs="Calibri"/>
          <w:sz w:val="22"/>
          <w:szCs w:val="22"/>
        </w:rPr>
        <w:t xml:space="preserve">. </w:t>
      </w:r>
      <w:r w:rsidR="00A37EB5" w:rsidRPr="009057D5">
        <w:rPr>
          <w:rFonts w:ascii="Calibri" w:hAnsi="Calibri" w:cs="Calibri"/>
          <w:sz w:val="22"/>
          <w:szCs w:val="22"/>
        </w:rPr>
        <w:t>All project work will be in line with current scheme of work, content of lessons will not be changed only pedagogical approach</w:t>
      </w:r>
      <w:r w:rsidR="00016726" w:rsidRPr="009057D5">
        <w:rPr>
          <w:rFonts w:ascii="Calibri" w:hAnsi="Calibri" w:cs="Calibri"/>
          <w:sz w:val="22"/>
          <w:szCs w:val="22"/>
        </w:rPr>
        <w:t xml:space="preserve"> e.g. increase of </w:t>
      </w:r>
      <w:r w:rsidR="00DE1000" w:rsidRPr="009057D5">
        <w:rPr>
          <w:rFonts w:ascii="Calibri" w:hAnsi="Calibri" w:cs="Calibri"/>
          <w:sz w:val="22"/>
          <w:szCs w:val="22"/>
        </w:rPr>
        <w:t>PISA-style scientific literacy</w:t>
      </w:r>
      <w:r w:rsidR="00A37EB5" w:rsidRPr="009057D5">
        <w:rPr>
          <w:rFonts w:ascii="Calibri" w:hAnsi="Calibri" w:cs="Calibri"/>
          <w:sz w:val="22"/>
          <w:szCs w:val="22"/>
        </w:rPr>
        <w:t>.  </w:t>
      </w:r>
      <w:r w:rsidRPr="009057D5">
        <w:rPr>
          <w:rFonts w:ascii="Calibri" w:hAnsi="Calibri" w:cs="Calibri"/>
          <w:sz w:val="22"/>
          <w:szCs w:val="22"/>
        </w:rPr>
        <w:t>PISA lessons will give outlines on techniques for answering PISA-style questions. No change</w:t>
      </w:r>
      <w:r w:rsidR="00F4172D" w:rsidRPr="009057D5">
        <w:rPr>
          <w:rFonts w:ascii="Calibri" w:hAnsi="Calibri" w:cs="Calibri"/>
          <w:sz w:val="22"/>
          <w:szCs w:val="22"/>
        </w:rPr>
        <w:t>s to project work</w:t>
      </w:r>
      <w:r w:rsidRPr="009057D5">
        <w:rPr>
          <w:rFonts w:ascii="Calibri" w:hAnsi="Calibri" w:cs="Calibri"/>
          <w:sz w:val="22"/>
          <w:szCs w:val="22"/>
        </w:rPr>
        <w:t xml:space="preserve"> will occur to control group</w:t>
      </w:r>
      <w:r w:rsidR="00F4172D" w:rsidRPr="009057D5">
        <w:rPr>
          <w:rFonts w:ascii="Calibri" w:hAnsi="Calibri" w:cs="Calibri"/>
          <w:sz w:val="22"/>
          <w:szCs w:val="22"/>
        </w:rPr>
        <w:t>, this group will closely follow lesson plans outlined by the scheme of work.</w:t>
      </w:r>
      <w:r w:rsidR="001E081B" w:rsidRPr="009057D5">
        <w:rPr>
          <w:rStyle w:val="normaltextrun"/>
          <w:rFonts w:ascii="Calibri" w:hAnsi="Calibri" w:cs="Calibri"/>
          <w:sz w:val="22"/>
          <w:szCs w:val="22"/>
        </w:rPr>
        <w:t xml:space="preserve"> The research will have minimal impact learning because Specialised experienced subject teacher will be present within the room </w:t>
      </w:r>
      <w:r w:rsidR="001E081B" w:rsidRPr="009057D5">
        <w:rPr>
          <w:rStyle w:val="contextualspellingandgrammarerror"/>
          <w:rFonts w:ascii="Calibri" w:hAnsi="Calibri" w:cs="Calibri"/>
          <w:sz w:val="22"/>
          <w:szCs w:val="22"/>
        </w:rPr>
        <w:t>always</w:t>
      </w:r>
      <w:r w:rsidR="00C31684">
        <w:rPr>
          <w:rStyle w:val="normaltextrun"/>
          <w:rFonts w:ascii="Calibri" w:hAnsi="Calibri" w:cs="Calibri"/>
          <w:sz w:val="22"/>
          <w:szCs w:val="22"/>
        </w:rPr>
        <w:t xml:space="preserve">. </w:t>
      </w:r>
      <w:r w:rsidR="001E081B" w:rsidRPr="009057D5">
        <w:rPr>
          <w:rStyle w:val="normaltextrun"/>
          <w:rFonts w:ascii="Calibri" w:hAnsi="Calibri" w:cs="Calibri"/>
          <w:sz w:val="22"/>
          <w:szCs w:val="22"/>
        </w:rPr>
        <w:t>All subject content and learning objectives are those in line with the scheme of work, topic area would be taught regardless of research taking place. There may be minimal stress induced due to testing, however this is minimal because it is regarded as a normal within the classroom setting. End of topic tests are a part of school routine throughout all year groups.</w:t>
      </w:r>
      <w:r w:rsidR="001E081B" w:rsidRPr="009057D5">
        <w:rPr>
          <w:rStyle w:val="eop"/>
          <w:rFonts w:ascii="Calibri" w:hAnsi="Calibri" w:cs="Calibri"/>
          <w:sz w:val="22"/>
          <w:szCs w:val="22"/>
        </w:rPr>
        <w:t> </w:t>
      </w:r>
    </w:p>
    <w:p w14:paraId="60D5D21A" w14:textId="4C2BD514" w:rsidR="00235CA8" w:rsidRPr="009057D5" w:rsidRDefault="00CE2E74" w:rsidP="00FF3EA7">
      <w:pPr>
        <w:rPr>
          <w:rStyle w:val="IntenseEmphasis"/>
          <w:rFonts w:ascii="Calibri" w:eastAsia="Times New Roman" w:hAnsi="Calibri" w:cs="Calibri"/>
          <w:i w:val="0"/>
          <w:iCs w:val="0"/>
          <w:color w:val="auto"/>
          <w:lang w:eastAsia="en-GB"/>
        </w:rPr>
      </w:pPr>
      <w:r w:rsidRPr="009057D5">
        <w:rPr>
          <w:rFonts w:ascii="Calibri" w:eastAsia="Times New Roman" w:hAnsi="Calibri" w:cs="Calibri"/>
          <w:lang w:eastAsia="en-GB"/>
        </w:rPr>
        <w:lastRenderedPageBreak/>
        <w:t>Thirdly</w:t>
      </w:r>
      <w:r w:rsidR="00965CFF" w:rsidRPr="009057D5">
        <w:rPr>
          <w:rFonts w:ascii="Calibri" w:eastAsia="Times New Roman" w:hAnsi="Calibri" w:cs="Calibri"/>
          <w:lang w:eastAsia="en-GB"/>
        </w:rPr>
        <w:t>, all groups will be tested with a PISA-style test</w:t>
      </w:r>
      <w:r w:rsidR="00235CA8" w:rsidRPr="009057D5">
        <w:rPr>
          <w:rFonts w:ascii="Calibri" w:eastAsia="Times New Roman" w:hAnsi="Calibri" w:cs="Calibri"/>
          <w:lang w:eastAsia="en-GB"/>
        </w:rPr>
        <w:t>. Additionally</w:t>
      </w:r>
      <w:r w:rsidR="00100AEA" w:rsidRPr="009057D5">
        <w:rPr>
          <w:rFonts w:ascii="Calibri" w:eastAsia="Times New Roman" w:hAnsi="Calibri" w:cs="Calibri"/>
          <w:lang w:eastAsia="en-GB"/>
        </w:rPr>
        <w:t xml:space="preserve">, </w:t>
      </w:r>
      <w:r w:rsidR="00235CA8" w:rsidRPr="009057D5">
        <w:rPr>
          <w:rFonts w:ascii="Calibri" w:eastAsia="Times New Roman" w:hAnsi="Calibri" w:cs="Calibri"/>
          <w:lang w:eastAsia="en-GB"/>
        </w:rPr>
        <w:t xml:space="preserve">all year 9 groups will be tested </w:t>
      </w:r>
      <w:r w:rsidR="003D28D5" w:rsidRPr="009057D5">
        <w:rPr>
          <w:rFonts w:ascii="Calibri" w:eastAsia="Times New Roman" w:hAnsi="Calibri" w:cs="Calibri"/>
          <w:lang w:eastAsia="en-GB"/>
        </w:rPr>
        <w:t>within the research timeframe with end of year exams</w:t>
      </w:r>
      <w:r w:rsidR="002B5D7D" w:rsidRPr="009057D5">
        <w:rPr>
          <w:rFonts w:ascii="Calibri" w:eastAsia="Times New Roman" w:hAnsi="Calibri" w:cs="Calibri"/>
          <w:lang w:eastAsia="en-GB"/>
        </w:rPr>
        <w:t xml:space="preserve">, this is independent of the research </w:t>
      </w:r>
      <w:r w:rsidR="000E7D8B" w:rsidRPr="009057D5">
        <w:rPr>
          <w:rFonts w:ascii="Calibri" w:eastAsia="Times New Roman" w:hAnsi="Calibri" w:cs="Calibri"/>
          <w:lang w:eastAsia="en-GB"/>
        </w:rPr>
        <w:t>project,</w:t>
      </w:r>
      <w:r w:rsidR="002B5D7D" w:rsidRPr="009057D5">
        <w:rPr>
          <w:rFonts w:ascii="Calibri" w:eastAsia="Times New Roman" w:hAnsi="Calibri" w:cs="Calibri"/>
          <w:lang w:eastAsia="en-GB"/>
        </w:rPr>
        <w:t xml:space="preserve"> but </w:t>
      </w:r>
      <w:r w:rsidR="00105244" w:rsidRPr="009057D5">
        <w:rPr>
          <w:rFonts w:ascii="Calibri" w:eastAsia="Times New Roman" w:hAnsi="Calibri" w:cs="Calibri"/>
          <w:lang w:eastAsia="en-GB"/>
        </w:rPr>
        <w:t xml:space="preserve">data will be collected to compare if PISA-style interventions has had any impact on </w:t>
      </w:r>
      <w:r w:rsidR="00312B2B" w:rsidRPr="009057D5">
        <w:rPr>
          <w:rFonts w:ascii="Calibri" w:eastAsia="Times New Roman" w:hAnsi="Calibri" w:cs="Calibri"/>
          <w:lang w:eastAsia="en-GB"/>
        </w:rPr>
        <w:t>subject knowledge.</w:t>
      </w:r>
    </w:p>
    <w:p w14:paraId="2082DB6F" w14:textId="2F79BF8A" w:rsidR="00F0287B" w:rsidRPr="009057D5" w:rsidRDefault="00F0287B" w:rsidP="00F0287B">
      <w:pPr>
        <w:pStyle w:val="paragraph"/>
        <w:textAlignment w:val="baseline"/>
        <w:rPr>
          <w:rStyle w:val="IntenseEmphasis"/>
          <w:i w:val="0"/>
          <w:iCs w:val="0"/>
          <w:color w:val="auto"/>
          <w:sz w:val="22"/>
          <w:szCs w:val="22"/>
        </w:rPr>
      </w:pPr>
      <w:r w:rsidRPr="009057D5">
        <w:rPr>
          <w:rFonts w:ascii="Calibri" w:hAnsi="Calibri" w:cs="Calibri"/>
          <w:sz w:val="22"/>
          <w:szCs w:val="22"/>
        </w:rPr>
        <w:t>All data will be treated in line with Data Protection Act (1998) and UWTSD policies. Each pupil will remain anonymous in the data set and given a randomised number. Random numbers against name will be stored separately from data, therefore if any reason a pupil would like to withdraw their data can be removed. Confidentiality will be obtained throughout the research project, including but not inclusive of: teachers, class, school, or any identifiable features. In addition, no personal data will be collected from pupils</w:t>
      </w:r>
      <w:r w:rsidR="000E7D8B">
        <w:rPr>
          <w:rFonts w:ascii="Calibri" w:hAnsi="Calibri" w:cs="Calibri"/>
          <w:sz w:val="22"/>
          <w:szCs w:val="22"/>
        </w:rPr>
        <w:t xml:space="preserve"> (</w:t>
      </w:r>
      <w:r w:rsidR="000E7D8B" w:rsidRPr="009057D5">
        <w:rPr>
          <w:rFonts w:ascii="Calibri" w:hAnsi="Calibri" w:cs="Calibri"/>
          <w:sz w:val="22"/>
          <w:szCs w:val="22"/>
        </w:rPr>
        <w:t>Data Protection Act</w:t>
      </w:r>
      <w:r w:rsidR="000E7D8B">
        <w:rPr>
          <w:rFonts w:ascii="Calibri" w:hAnsi="Calibri" w:cs="Calibri"/>
          <w:sz w:val="22"/>
          <w:szCs w:val="22"/>
        </w:rPr>
        <w:t xml:space="preserve">, </w:t>
      </w:r>
      <w:r w:rsidR="000E7D8B" w:rsidRPr="009057D5">
        <w:rPr>
          <w:rFonts w:ascii="Calibri" w:hAnsi="Calibri" w:cs="Calibri"/>
          <w:sz w:val="22"/>
          <w:szCs w:val="22"/>
        </w:rPr>
        <w:t>1998)</w:t>
      </w:r>
      <w:r w:rsidRPr="009057D5">
        <w:rPr>
          <w:rFonts w:ascii="Calibri" w:hAnsi="Calibri" w:cs="Calibri"/>
          <w:sz w:val="22"/>
          <w:szCs w:val="22"/>
        </w:rPr>
        <w:t xml:space="preserve">. </w:t>
      </w:r>
    </w:p>
    <w:p w14:paraId="41F3EA38" w14:textId="59128A50" w:rsidR="000E0BE9" w:rsidRDefault="000E0BE9" w:rsidP="501E4045">
      <w:pPr>
        <w:rPr>
          <w:rStyle w:val="IntenseEmphasis"/>
          <w:i w:val="0"/>
          <w:iCs w:val="0"/>
          <w:color w:val="auto"/>
        </w:rPr>
      </w:pPr>
      <w:r w:rsidRPr="009057D5">
        <w:rPr>
          <w:rStyle w:val="IntenseEmphasis"/>
          <w:i w:val="0"/>
          <w:iCs w:val="0"/>
          <w:color w:val="auto"/>
        </w:rPr>
        <w:t xml:space="preserve">Finally, after all data is gathered on both test groups (before and after PISA intervention) statistical analysis will be </w:t>
      </w:r>
      <w:r w:rsidR="002117F2" w:rsidRPr="009057D5">
        <w:rPr>
          <w:rStyle w:val="IntenseEmphasis"/>
          <w:i w:val="0"/>
          <w:iCs w:val="0"/>
          <w:color w:val="auto"/>
        </w:rPr>
        <w:t>carried out using Excel</w:t>
      </w:r>
      <w:r w:rsidR="002710D6">
        <w:rPr>
          <w:rStyle w:val="IntenseEmphasis"/>
          <w:i w:val="0"/>
          <w:iCs w:val="0"/>
          <w:color w:val="auto"/>
        </w:rPr>
        <w:t xml:space="preserve"> (</w:t>
      </w:r>
      <w:r w:rsidR="00EE0D3E">
        <w:rPr>
          <w:rStyle w:val="IntenseEmphasis"/>
          <w:i w:val="0"/>
          <w:iCs w:val="0"/>
          <w:color w:val="auto"/>
        </w:rPr>
        <w:t>Deviant, 2013</w:t>
      </w:r>
      <w:r w:rsidR="002710D6">
        <w:rPr>
          <w:rStyle w:val="IntenseEmphasis"/>
          <w:i w:val="0"/>
          <w:iCs w:val="0"/>
          <w:color w:val="auto"/>
        </w:rPr>
        <w:t>)</w:t>
      </w:r>
      <w:r w:rsidR="00BA73FE" w:rsidRPr="009057D5">
        <w:rPr>
          <w:rStyle w:val="IntenseEmphasis"/>
          <w:i w:val="0"/>
          <w:iCs w:val="0"/>
          <w:color w:val="auto"/>
        </w:rPr>
        <w:t xml:space="preserve">. </w:t>
      </w:r>
      <w:r w:rsidR="00D132C2" w:rsidRPr="009057D5">
        <w:rPr>
          <w:rStyle w:val="IntenseEmphasis"/>
          <w:i w:val="0"/>
          <w:iCs w:val="0"/>
          <w:color w:val="auto"/>
        </w:rPr>
        <w:t>Within each test group</w:t>
      </w:r>
      <w:r w:rsidR="0097473D" w:rsidRPr="009057D5">
        <w:rPr>
          <w:rStyle w:val="IntenseEmphasis"/>
          <w:i w:val="0"/>
          <w:iCs w:val="0"/>
          <w:color w:val="auto"/>
        </w:rPr>
        <w:t xml:space="preserve"> a paired t-test will be carried out to establish if there is a significant mean difference between </w:t>
      </w:r>
      <w:r w:rsidR="004A7086" w:rsidRPr="009057D5">
        <w:rPr>
          <w:rStyle w:val="IntenseEmphasis"/>
          <w:i w:val="0"/>
          <w:iCs w:val="0"/>
          <w:color w:val="auto"/>
        </w:rPr>
        <w:t xml:space="preserve">paired samples </w:t>
      </w:r>
      <w:r w:rsidR="00BB2FA5" w:rsidRPr="009057D5">
        <w:rPr>
          <w:rStyle w:val="IntenseEmphasis"/>
          <w:i w:val="0"/>
          <w:iCs w:val="0"/>
          <w:color w:val="auto"/>
        </w:rPr>
        <w:t>(test and re-test)</w:t>
      </w:r>
      <w:r w:rsidR="00620E01" w:rsidRPr="009057D5">
        <w:rPr>
          <w:rStyle w:val="IntenseEmphasis"/>
          <w:i w:val="0"/>
          <w:iCs w:val="0"/>
          <w:color w:val="auto"/>
        </w:rPr>
        <w:t>. Paired t-test</w:t>
      </w:r>
      <w:r w:rsidR="00A644C7" w:rsidRPr="009057D5">
        <w:rPr>
          <w:rStyle w:val="IntenseEmphasis"/>
          <w:i w:val="0"/>
          <w:iCs w:val="0"/>
          <w:color w:val="auto"/>
        </w:rPr>
        <w:t xml:space="preserve"> this will </w:t>
      </w:r>
      <w:r w:rsidR="000C49D2" w:rsidRPr="009057D5">
        <w:rPr>
          <w:rStyle w:val="IntenseEmphasis"/>
          <w:i w:val="0"/>
          <w:iCs w:val="0"/>
          <w:color w:val="auto"/>
        </w:rPr>
        <w:t>support</w:t>
      </w:r>
      <w:r w:rsidR="006079C0" w:rsidRPr="009057D5">
        <w:rPr>
          <w:rStyle w:val="IntenseEmphasis"/>
          <w:i w:val="0"/>
          <w:iCs w:val="0"/>
          <w:color w:val="auto"/>
        </w:rPr>
        <w:t xml:space="preserve"> </w:t>
      </w:r>
      <w:r w:rsidR="001F2DF3" w:rsidRPr="009057D5">
        <w:rPr>
          <w:rStyle w:val="IntenseEmphasis"/>
          <w:i w:val="0"/>
          <w:iCs w:val="0"/>
          <w:color w:val="auto"/>
        </w:rPr>
        <w:t>answer</w:t>
      </w:r>
      <w:r w:rsidR="006079C0" w:rsidRPr="009057D5">
        <w:rPr>
          <w:rStyle w:val="IntenseEmphasis"/>
          <w:i w:val="0"/>
          <w:iCs w:val="0"/>
          <w:color w:val="auto"/>
        </w:rPr>
        <w:t>s</w:t>
      </w:r>
      <w:r w:rsidR="001F2DF3" w:rsidRPr="009057D5">
        <w:rPr>
          <w:rStyle w:val="IntenseEmphasis"/>
          <w:i w:val="0"/>
          <w:iCs w:val="0"/>
          <w:color w:val="auto"/>
        </w:rPr>
        <w:t xml:space="preserve"> </w:t>
      </w:r>
      <w:r w:rsidR="000C49D2" w:rsidRPr="009057D5">
        <w:rPr>
          <w:rStyle w:val="IntenseEmphasis"/>
          <w:i w:val="0"/>
          <w:iCs w:val="0"/>
          <w:color w:val="auto"/>
        </w:rPr>
        <w:t xml:space="preserve">to </w:t>
      </w:r>
      <w:r w:rsidR="001F2DF3" w:rsidRPr="009057D5">
        <w:rPr>
          <w:rStyle w:val="IntenseEmphasis"/>
          <w:i w:val="0"/>
          <w:iCs w:val="0"/>
          <w:color w:val="auto"/>
        </w:rPr>
        <w:t xml:space="preserve">research questions </w:t>
      </w:r>
      <w:r w:rsidR="00620E01" w:rsidRPr="009057D5">
        <w:rPr>
          <w:rStyle w:val="IntenseEmphasis"/>
          <w:i w:val="0"/>
          <w:iCs w:val="0"/>
          <w:color w:val="auto"/>
        </w:rPr>
        <w:t>such as “</w:t>
      </w:r>
      <w:r w:rsidR="00A23639" w:rsidRPr="009057D5">
        <w:rPr>
          <w:rStyle w:val="IntenseEmphasis"/>
          <w:i w:val="0"/>
          <w:iCs w:val="0"/>
          <w:color w:val="auto"/>
        </w:rPr>
        <w:t>Is there a difference between PISA</w:t>
      </w:r>
      <w:r w:rsidR="00AF6E93" w:rsidRPr="009057D5">
        <w:rPr>
          <w:rStyle w:val="IntenseEmphasis"/>
          <w:i w:val="0"/>
          <w:iCs w:val="0"/>
          <w:color w:val="auto"/>
        </w:rPr>
        <w:t xml:space="preserve"> scores</w:t>
      </w:r>
      <w:r w:rsidR="00A62185" w:rsidRPr="009057D5">
        <w:rPr>
          <w:rStyle w:val="IntenseEmphasis"/>
          <w:i w:val="0"/>
          <w:iCs w:val="0"/>
          <w:color w:val="auto"/>
        </w:rPr>
        <w:t xml:space="preserve"> </w:t>
      </w:r>
      <w:r w:rsidR="00AF6E93" w:rsidRPr="009057D5">
        <w:rPr>
          <w:rStyle w:val="IntenseEmphasis"/>
          <w:i w:val="0"/>
          <w:iCs w:val="0"/>
          <w:color w:val="auto"/>
        </w:rPr>
        <w:t>if pupils are exposed to more PISA questions?”</w:t>
      </w:r>
      <w:r w:rsidR="00B3476C">
        <w:rPr>
          <w:rStyle w:val="IntenseEmphasis"/>
          <w:i w:val="0"/>
          <w:iCs w:val="0"/>
          <w:color w:val="auto"/>
        </w:rPr>
        <w:t xml:space="preserve"> (Best &amp; Kahn, 2016)</w:t>
      </w:r>
      <w:r w:rsidR="0046473F" w:rsidRPr="009057D5">
        <w:rPr>
          <w:rStyle w:val="IntenseEmphasis"/>
          <w:i w:val="0"/>
          <w:iCs w:val="0"/>
          <w:color w:val="auto"/>
        </w:rPr>
        <w:t>. T</w:t>
      </w:r>
      <w:r w:rsidR="00BB2FA5" w:rsidRPr="009057D5">
        <w:rPr>
          <w:rStyle w:val="IntenseEmphasis"/>
          <w:i w:val="0"/>
          <w:iCs w:val="0"/>
          <w:color w:val="auto"/>
        </w:rPr>
        <w:t>his will then be followed by a</w:t>
      </w:r>
      <w:r w:rsidR="005D318E" w:rsidRPr="009057D5">
        <w:rPr>
          <w:rStyle w:val="IntenseEmphasis"/>
          <w:i w:val="0"/>
          <w:iCs w:val="0"/>
          <w:color w:val="auto"/>
        </w:rPr>
        <w:t>n</w:t>
      </w:r>
      <w:r w:rsidR="00BB2FA5" w:rsidRPr="009057D5">
        <w:rPr>
          <w:rStyle w:val="IntenseEmphasis"/>
          <w:i w:val="0"/>
          <w:iCs w:val="0"/>
          <w:color w:val="auto"/>
        </w:rPr>
        <w:t xml:space="preserve"> </w:t>
      </w:r>
      <w:r w:rsidR="0046473F" w:rsidRPr="009057D5">
        <w:rPr>
          <w:rStyle w:val="IntenseEmphasis"/>
          <w:i w:val="0"/>
          <w:iCs w:val="0"/>
          <w:color w:val="auto"/>
        </w:rPr>
        <w:t>independent t-test</w:t>
      </w:r>
      <w:r w:rsidR="0075632B" w:rsidRPr="009057D5">
        <w:rPr>
          <w:rStyle w:val="IntenseEmphasis"/>
          <w:i w:val="0"/>
          <w:iCs w:val="0"/>
          <w:color w:val="auto"/>
        </w:rPr>
        <w:t xml:space="preserve"> e.g. Mann-Whit</w:t>
      </w:r>
      <w:r w:rsidR="006A2ED5" w:rsidRPr="009057D5">
        <w:rPr>
          <w:rStyle w:val="IntenseEmphasis"/>
          <w:i w:val="0"/>
          <w:iCs w:val="0"/>
          <w:color w:val="auto"/>
        </w:rPr>
        <w:t>ney</w:t>
      </w:r>
      <w:r w:rsidR="005D318E" w:rsidRPr="009057D5">
        <w:rPr>
          <w:rStyle w:val="IntenseEmphasis"/>
          <w:i w:val="0"/>
          <w:iCs w:val="0"/>
          <w:color w:val="auto"/>
        </w:rPr>
        <w:t xml:space="preserve"> to compare differences between </w:t>
      </w:r>
      <w:r w:rsidR="006A2ED5" w:rsidRPr="009057D5">
        <w:rPr>
          <w:rStyle w:val="IntenseEmphasis"/>
          <w:i w:val="0"/>
          <w:iCs w:val="0"/>
          <w:color w:val="auto"/>
        </w:rPr>
        <w:t xml:space="preserve">test groups. </w:t>
      </w:r>
      <w:r w:rsidR="00694C82" w:rsidRPr="009057D5">
        <w:rPr>
          <w:rStyle w:val="IntenseEmphasis"/>
          <w:i w:val="0"/>
          <w:iCs w:val="0"/>
          <w:color w:val="auto"/>
        </w:rPr>
        <w:t xml:space="preserve">The Mann-Whitney analysis will </w:t>
      </w:r>
      <w:r w:rsidR="004D6860" w:rsidRPr="009057D5">
        <w:rPr>
          <w:rStyle w:val="IntenseEmphasis"/>
          <w:i w:val="0"/>
          <w:iCs w:val="0"/>
          <w:color w:val="auto"/>
        </w:rPr>
        <w:t xml:space="preserve">aim to </w:t>
      </w:r>
      <w:r w:rsidR="00393BB6" w:rsidRPr="009057D5">
        <w:rPr>
          <w:rStyle w:val="IntenseEmphasis"/>
          <w:i w:val="0"/>
          <w:iCs w:val="0"/>
          <w:color w:val="auto"/>
        </w:rPr>
        <w:t xml:space="preserve">establish if any changes were </w:t>
      </w:r>
      <w:r w:rsidR="007A6BB8" w:rsidRPr="009057D5">
        <w:rPr>
          <w:rStyle w:val="IntenseEmphasis"/>
          <w:i w:val="0"/>
          <w:iCs w:val="0"/>
          <w:color w:val="auto"/>
        </w:rPr>
        <w:t xml:space="preserve">coincidence or were influenced by KS3 </w:t>
      </w:r>
      <w:r w:rsidR="00822556" w:rsidRPr="009057D5">
        <w:rPr>
          <w:rStyle w:val="IntenseEmphasis"/>
          <w:i w:val="0"/>
          <w:iCs w:val="0"/>
          <w:color w:val="auto"/>
        </w:rPr>
        <w:t xml:space="preserve">teaching methods. </w:t>
      </w:r>
      <w:r w:rsidR="006A2ED5" w:rsidRPr="009057D5">
        <w:rPr>
          <w:rStyle w:val="IntenseEmphasis"/>
          <w:i w:val="0"/>
          <w:iCs w:val="0"/>
          <w:color w:val="auto"/>
        </w:rPr>
        <w:t xml:space="preserve">T-values and p-values will be gathered to </w:t>
      </w:r>
      <w:r w:rsidR="00667439" w:rsidRPr="009057D5">
        <w:rPr>
          <w:rStyle w:val="IntenseEmphasis"/>
          <w:i w:val="0"/>
          <w:iCs w:val="0"/>
          <w:color w:val="auto"/>
        </w:rPr>
        <w:t>discuss to what</w:t>
      </w:r>
      <w:r w:rsidR="009A4533" w:rsidRPr="009057D5">
        <w:rPr>
          <w:rStyle w:val="IntenseEmphasis"/>
          <w:i w:val="0"/>
          <w:iCs w:val="0"/>
          <w:color w:val="auto"/>
        </w:rPr>
        <w:t xml:space="preserve"> if there is any significant data</w:t>
      </w:r>
      <w:r w:rsidR="0070729E" w:rsidRPr="009057D5">
        <w:rPr>
          <w:rStyle w:val="IntenseEmphasis"/>
          <w:i w:val="0"/>
          <w:iCs w:val="0"/>
          <w:color w:val="auto"/>
        </w:rPr>
        <w:t>, if so,</w:t>
      </w:r>
      <w:r w:rsidR="009A4533" w:rsidRPr="009057D5">
        <w:rPr>
          <w:rStyle w:val="IntenseEmphasis"/>
          <w:i w:val="0"/>
          <w:iCs w:val="0"/>
          <w:color w:val="auto"/>
        </w:rPr>
        <w:t xml:space="preserve"> to </w:t>
      </w:r>
      <w:r w:rsidR="0070729E" w:rsidRPr="009057D5">
        <w:rPr>
          <w:rStyle w:val="IntenseEmphasis"/>
          <w:i w:val="0"/>
          <w:iCs w:val="0"/>
          <w:color w:val="auto"/>
        </w:rPr>
        <w:t>what degree</w:t>
      </w:r>
      <w:r w:rsidR="00667439" w:rsidRPr="009057D5">
        <w:rPr>
          <w:rStyle w:val="IntenseEmphasis"/>
          <w:i w:val="0"/>
          <w:iCs w:val="0"/>
          <w:color w:val="auto"/>
        </w:rPr>
        <w:t xml:space="preserve"> the quantitative data </w:t>
      </w:r>
      <w:r w:rsidR="00AA6C0F" w:rsidRPr="009057D5">
        <w:rPr>
          <w:rStyle w:val="IntenseEmphasis"/>
          <w:i w:val="0"/>
          <w:iCs w:val="0"/>
          <w:color w:val="auto"/>
        </w:rPr>
        <w:t>supports the research question</w:t>
      </w:r>
      <w:r w:rsidR="009A4533" w:rsidRPr="009057D5">
        <w:rPr>
          <w:rStyle w:val="IntenseEmphasis"/>
          <w:i w:val="0"/>
          <w:iCs w:val="0"/>
          <w:color w:val="auto"/>
        </w:rPr>
        <w:t>s</w:t>
      </w:r>
      <w:r w:rsidR="002710D6">
        <w:rPr>
          <w:rStyle w:val="IntenseEmphasis"/>
          <w:i w:val="0"/>
          <w:iCs w:val="0"/>
          <w:color w:val="auto"/>
        </w:rPr>
        <w:t xml:space="preserve"> (Best &amp; Kahn, 2016)</w:t>
      </w:r>
      <w:r w:rsidR="009A4533" w:rsidRPr="009057D5">
        <w:rPr>
          <w:rStyle w:val="IntenseEmphasis"/>
          <w:i w:val="0"/>
          <w:iCs w:val="0"/>
          <w:color w:val="auto"/>
        </w:rPr>
        <w:t xml:space="preserve">. </w:t>
      </w:r>
      <w:r w:rsidR="00FF3EA7" w:rsidRPr="009057D5">
        <w:rPr>
          <w:rStyle w:val="IntenseEmphasis"/>
          <w:i w:val="0"/>
          <w:iCs w:val="0"/>
          <w:color w:val="auto"/>
        </w:rPr>
        <w:t xml:space="preserve">Additional data will be gathered on non-PISA tests carried out on both test groups, end of </w:t>
      </w:r>
      <w:r w:rsidR="003D28D5" w:rsidRPr="009057D5">
        <w:rPr>
          <w:rStyle w:val="IntenseEmphasis"/>
          <w:i w:val="0"/>
          <w:iCs w:val="0"/>
          <w:color w:val="auto"/>
        </w:rPr>
        <w:t>year</w:t>
      </w:r>
      <w:r w:rsidR="00FF3EA7" w:rsidRPr="009057D5">
        <w:rPr>
          <w:rStyle w:val="IntenseEmphasis"/>
          <w:i w:val="0"/>
          <w:iCs w:val="0"/>
          <w:color w:val="auto"/>
        </w:rPr>
        <w:t xml:space="preserve"> exams is taking place within the school independently of research. Independent t-test will assess if the PISA-style intervention has had any impact in improving subject knowledge.</w:t>
      </w:r>
    </w:p>
    <w:p w14:paraId="012D5C91" w14:textId="77777777" w:rsidR="00E9567C" w:rsidRPr="00D72BCD" w:rsidRDefault="00E9567C" w:rsidP="00E9567C">
      <w:pPr>
        <w:rPr>
          <w:rStyle w:val="IntenseEmphasis"/>
          <w:iCs w:val="0"/>
          <w:color w:val="auto"/>
        </w:rPr>
      </w:pPr>
      <w:r w:rsidRPr="00D72BCD">
        <w:rPr>
          <w:rStyle w:val="IntenseEmphasis"/>
          <w:iCs w:val="0"/>
          <w:color w:val="auto"/>
        </w:rPr>
        <w:t>Hypothesis: There will be a difference in test score outcomes post-intervention.</w:t>
      </w:r>
    </w:p>
    <w:p w14:paraId="4444E338" w14:textId="77777777" w:rsidR="00E9567C" w:rsidRPr="00D72BCD" w:rsidRDefault="00E9567C" w:rsidP="00E9567C">
      <w:pPr>
        <w:rPr>
          <w:rStyle w:val="IntenseEmphasis"/>
          <w:iCs w:val="0"/>
          <w:color w:val="auto"/>
        </w:rPr>
      </w:pPr>
      <w:r w:rsidRPr="00D72BCD">
        <w:rPr>
          <w:rStyle w:val="IntenseEmphasis"/>
          <w:iCs w:val="0"/>
          <w:color w:val="auto"/>
        </w:rPr>
        <w:t>Null hypothesis: There is no difference between test score outcomes.</w:t>
      </w:r>
    </w:p>
    <w:p w14:paraId="7E8DC1D5" w14:textId="1F52001E" w:rsidR="00146EAD" w:rsidRDefault="00146EAD" w:rsidP="501E4045">
      <w:pPr>
        <w:rPr>
          <w:rStyle w:val="IntenseEmphasis"/>
          <w:i w:val="0"/>
          <w:iCs w:val="0"/>
          <w:color w:val="auto"/>
        </w:rPr>
      </w:pPr>
    </w:p>
    <w:p w14:paraId="27DB3C91" w14:textId="20AF4CF6" w:rsidR="00146EAD" w:rsidRDefault="00146EAD" w:rsidP="501E4045">
      <w:pPr>
        <w:rPr>
          <w:rStyle w:val="IntenseEmphasis"/>
          <w:i w:val="0"/>
          <w:iCs w:val="0"/>
          <w:color w:val="auto"/>
        </w:rPr>
      </w:pPr>
    </w:p>
    <w:p w14:paraId="00283B62" w14:textId="2783FF2B" w:rsidR="00146EAD" w:rsidRDefault="00146EAD" w:rsidP="501E4045">
      <w:pPr>
        <w:rPr>
          <w:rStyle w:val="IntenseEmphasis"/>
          <w:i w:val="0"/>
          <w:iCs w:val="0"/>
          <w:color w:val="auto"/>
        </w:rPr>
      </w:pPr>
    </w:p>
    <w:p w14:paraId="0DE0E6D2" w14:textId="0803C3BC" w:rsidR="00A668B8" w:rsidRDefault="00A668B8" w:rsidP="501E4045">
      <w:pPr>
        <w:rPr>
          <w:rStyle w:val="IntenseEmphasis"/>
          <w:i w:val="0"/>
          <w:iCs w:val="0"/>
          <w:color w:val="auto"/>
        </w:rPr>
      </w:pPr>
    </w:p>
    <w:p w14:paraId="1378B4AD" w14:textId="18B81F3A" w:rsidR="00A668B8" w:rsidRDefault="00A668B8" w:rsidP="501E4045">
      <w:pPr>
        <w:rPr>
          <w:rStyle w:val="IntenseEmphasis"/>
          <w:i w:val="0"/>
          <w:iCs w:val="0"/>
          <w:color w:val="auto"/>
        </w:rPr>
      </w:pPr>
    </w:p>
    <w:p w14:paraId="6A92A765" w14:textId="172CB7CB" w:rsidR="00A668B8" w:rsidRDefault="00A668B8" w:rsidP="501E4045">
      <w:pPr>
        <w:rPr>
          <w:rStyle w:val="IntenseEmphasis"/>
          <w:i w:val="0"/>
          <w:iCs w:val="0"/>
          <w:color w:val="auto"/>
        </w:rPr>
      </w:pPr>
    </w:p>
    <w:p w14:paraId="2993A204" w14:textId="1FBB40EE" w:rsidR="00A668B8" w:rsidRDefault="00A668B8" w:rsidP="501E4045">
      <w:pPr>
        <w:rPr>
          <w:rStyle w:val="IntenseEmphasis"/>
          <w:i w:val="0"/>
          <w:iCs w:val="0"/>
          <w:color w:val="auto"/>
        </w:rPr>
      </w:pPr>
    </w:p>
    <w:p w14:paraId="6DB6BD41" w14:textId="16875BCE" w:rsidR="00A668B8" w:rsidRDefault="00A668B8" w:rsidP="501E4045">
      <w:pPr>
        <w:rPr>
          <w:rStyle w:val="IntenseEmphasis"/>
          <w:i w:val="0"/>
          <w:iCs w:val="0"/>
          <w:color w:val="auto"/>
        </w:rPr>
      </w:pPr>
    </w:p>
    <w:p w14:paraId="61D9A49B" w14:textId="758CC60B" w:rsidR="00A668B8" w:rsidRDefault="00A668B8" w:rsidP="501E4045">
      <w:pPr>
        <w:rPr>
          <w:rStyle w:val="IntenseEmphasis"/>
          <w:i w:val="0"/>
          <w:iCs w:val="0"/>
          <w:color w:val="auto"/>
        </w:rPr>
      </w:pPr>
    </w:p>
    <w:p w14:paraId="349677E0" w14:textId="0B81AB2A" w:rsidR="00A668B8" w:rsidRDefault="00A668B8" w:rsidP="501E4045">
      <w:pPr>
        <w:rPr>
          <w:rStyle w:val="IntenseEmphasis"/>
          <w:i w:val="0"/>
          <w:iCs w:val="0"/>
          <w:color w:val="auto"/>
        </w:rPr>
      </w:pPr>
    </w:p>
    <w:p w14:paraId="0890151F" w14:textId="1A86F5D8" w:rsidR="00A668B8" w:rsidRDefault="00A668B8" w:rsidP="501E4045">
      <w:pPr>
        <w:rPr>
          <w:rStyle w:val="IntenseEmphasis"/>
          <w:i w:val="0"/>
          <w:iCs w:val="0"/>
          <w:color w:val="auto"/>
        </w:rPr>
      </w:pPr>
    </w:p>
    <w:p w14:paraId="4692200F" w14:textId="6EE4A8F4" w:rsidR="00A668B8" w:rsidRDefault="00A668B8" w:rsidP="501E4045">
      <w:pPr>
        <w:rPr>
          <w:rStyle w:val="IntenseEmphasis"/>
          <w:i w:val="0"/>
          <w:iCs w:val="0"/>
          <w:color w:val="auto"/>
        </w:rPr>
      </w:pPr>
    </w:p>
    <w:p w14:paraId="553279BF" w14:textId="77777777" w:rsidR="00A668B8" w:rsidRDefault="00A668B8" w:rsidP="501E4045">
      <w:pPr>
        <w:rPr>
          <w:rStyle w:val="IntenseEmphasis"/>
          <w:i w:val="0"/>
          <w:iCs w:val="0"/>
          <w:color w:val="auto"/>
        </w:rPr>
      </w:pPr>
    </w:p>
    <w:p w14:paraId="5CFF7942" w14:textId="3649D4C6" w:rsidR="00146EAD" w:rsidRDefault="00146EAD" w:rsidP="501E4045">
      <w:pPr>
        <w:rPr>
          <w:rStyle w:val="IntenseEmphasis"/>
          <w:i w:val="0"/>
          <w:iCs w:val="0"/>
          <w:color w:val="auto"/>
        </w:rPr>
      </w:pPr>
    </w:p>
    <w:p w14:paraId="4974802D" w14:textId="77777777" w:rsidR="00D66581" w:rsidRDefault="00D66581" w:rsidP="501E4045">
      <w:pPr>
        <w:rPr>
          <w:rStyle w:val="IntenseEmphasis"/>
          <w:i w:val="0"/>
          <w:iCs w:val="0"/>
          <w:color w:val="auto"/>
        </w:rPr>
      </w:pPr>
    </w:p>
    <w:p w14:paraId="3A36EFCC" w14:textId="689A37D4" w:rsidR="00146EAD" w:rsidRDefault="00146EAD" w:rsidP="501E4045">
      <w:pPr>
        <w:rPr>
          <w:rStyle w:val="IntenseEmphasis"/>
          <w:i w:val="0"/>
          <w:iCs w:val="0"/>
          <w:color w:val="auto"/>
        </w:rPr>
      </w:pPr>
    </w:p>
    <w:p w14:paraId="06E6F3BB" w14:textId="681F572F" w:rsidR="00B960BD" w:rsidRPr="00A946A3" w:rsidRDefault="00DA5D69" w:rsidP="00982FEA">
      <w:pPr>
        <w:pStyle w:val="IntenseQuote"/>
        <w:rPr>
          <w:rStyle w:val="IntenseEmphasis"/>
          <w:sz w:val="40"/>
        </w:rPr>
      </w:pPr>
      <w:r w:rsidRPr="00A946A3">
        <w:rPr>
          <w:rStyle w:val="IntenseEmphasis"/>
          <w:sz w:val="40"/>
        </w:rPr>
        <w:lastRenderedPageBreak/>
        <w:t>Results and Evaluation</w:t>
      </w:r>
      <w:r w:rsidR="008610FE" w:rsidRPr="00A946A3">
        <w:rPr>
          <w:rStyle w:val="IntenseEmphasis"/>
          <w:sz w:val="40"/>
        </w:rPr>
        <w:t xml:space="preserve"> </w:t>
      </w:r>
    </w:p>
    <w:p w14:paraId="16C5CAD4" w14:textId="458B8FE9" w:rsidR="00A20AEC" w:rsidRPr="00A946A3" w:rsidRDefault="009B7A84">
      <w:pPr>
        <w:rPr>
          <w:rStyle w:val="IntenseEmphasis"/>
          <w:sz w:val="32"/>
        </w:rPr>
      </w:pPr>
      <w:r w:rsidRPr="00A946A3">
        <w:rPr>
          <w:rStyle w:val="IntenseEmphasis"/>
          <w:sz w:val="32"/>
        </w:rPr>
        <w:t xml:space="preserve">Pre-intervention </w:t>
      </w:r>
      <w:r w:rsidR="008E5449" w:rsidRPr="00A946A3">
        <w:rPr>
          <w:rStyle w:val="IntenseEmphasis"/>
          <w:sz w:val="32"/>
        </w:rPr>
        <w:t>t</w:t>
      </w:r>
      <w:r w:rsidRPr="00A946A3">
        <w:rPr>
          <w:rStyle w:val="IntenseEmphasis"/>
          <w:sz w:val="32"/>
        </w:rPr>
        <w:t>est</w:t>
      </w:r>
      <w:r w:rsidR="00886CB6" w:rsidRPr="00A946A3">
        <w:rPr>
          <w:rStyle w:val="IntenseEmphasis"/>
          <w:sz w:val="32"/>
        </w:rPr>
        <w:t xml:space="preserve"> data</w:t>
      </w:r>
      <w:r w:rsidR="001A4249" w:rsidRPr="00A946A3">
        <w:rPr>
          <w:rStyle w:val="IntenseEmphasis"/>
          <w:sz w:val="32"/>
        </w:rPr>
        <w:t xml:space="preserve"> - Control group vs. test group</w:t>
      </w:r>
    </w:p>
    <w:p w14:paraId="5A39BBE3" w14:textId="67AD0FCE" w:rsidR="00B960BD" w:rsidRDefault="00114E6E">
      <w:r>
        <w:t>An independent t-test was carried out on the</w:t>
      </w:r>
      <w:r w:rsidR="00463D73">
        <w:t xml:space="preserve"> pre-intervention</w:t>
      </w:r>
      <w:r>
        <w:t xml:space="preserve"> </w:t>
      </w:r>
      <w:r w:rsidR="00463D73">
        <w:t xml:space="preserve">test scores to ensure that the </w:t>
      </w:r>
      <w:r w:rsidR="00E52FDD">
        <w:t xml:space="preserve">groups were not significantly </w:t>
      </w:r>
      <w:r w:rsidR="00A1117E">
        <w:t>different</w:t>
      </w:r>
      <w:r w:rsidR="00E52FDD">
        <w:t xml:space="preserve"> and</w:t>
      </w:r>
      <w:r w:rsidR="00DA3D9A">
        <w:t xml:space="preserve"> </w:t>
      </w:r>
      <w:r w:rsidR="004C750B">
        <w:t>that</w:t>
      </w:r>
      <w:r w:rsidR="00E52FDD">
        <w:t xml:space="preserve"> they were </w:t>
      </w:r>
      <w:r w:rsidR="00371579">
        <w:t>comparable</w:t>
      </w:r>
      <w:r w:rsidR="00040C8E">
        <w:t xml:space="preserve">. </w:t>
      </w:r>
      <w:r w:rsidR="00943F59">
        <w:t xml:space="preserve">Results </w:t>
      </w:r>
      <w:r w:rsidR="00AB0B28">
        <w:rPr>
          <w:rStyle w:val="IntenseEmphasis"/>
          <w:i w:val="0"/>
          <w:color w:val="auto"/>
        </w:rPr>
        <w:t>sho</w:t>
      </w:r>
      <w:r w:rsidR="00943F59">
        <w:rPr>
          <w:rStyle w:val="IntenseEmphasis"/>
          <w:i w:val="0"/>
          <w:color w:val="auto"/>
        </w:rPr>
        <w:t xml:space="preserve">w </w:t>
      </w:r>
      <w:r w:rsidR="00DF6A1D">
        <w:rPr>
          <w:rStyle w:val="IntenseEmphasis"/>
          <w:i w:val="0"/>
          <w:color w:val="auto"/>
        </w:rPr>
        <w:t>total percentage test scores found a p-value greater than 0.05</w:t>
      </w:r>
      <w:r w:rsidR="00717C53">
        <w:rPr>
          <w:rStyle w:val="IntenseEmphasis"/>
          <w:i w:val="0"/>
          <w:color w:val="auto"/>
        </w:rPr>
        <w:t>, t</w:t>
      </w:r>
      <w:r w:rsidR="0007493D">
        <w:t xml:space="preserve">-stat value is </w:t>
      </w:r>
      <w:r w:rsidR="0099027B">
        <w:t>smaller</w:t>
      </w:r>
      <w:r w:rsidR="0007493D">
        <w:t xml:space="preserve"> than t-critical value</w:t>
      </w:r>
      <w:r w:rsidR="00775B60">
        <w:t>, t</w:t>
      </w:r>
      <w:r w:rsidR="004A0063">
        <w:t xml:space="preserve">here is </w:t>
      </w:r>
      <w:r w:rsidR="00117DA4">
        <w:t>no significant difference between the control and test groups</w:t>
      </w:r>
      <w:r w:rsidR="002E54A9">
        <w:t xml:space="preserve"> </w:t>
      </w:r>
      <w:r w:rsidR="002E54A9">
        <w:rPr>
          <w:rStyle w:val="IntenseEmphasis"/>
          <w:i w:val="0"/>
          <w:color w:val="auto"/>
        </w:rPr>
        <w:t>(appendix G.1)</w:t>
      </w:r>
      <w:r w:rsidR="00117DA4">
        <w:t>.</w:t>
      </w:r>
      <w:r w:rsidR="00406B48">
        <w:t xml:space="preserve"> This reduces the </w:t>
      </w:r>
      <w:r w:rsidR="00B919C1">
        <w:t>“</w:t>
      </w:r>
      <w:r w:rsidR="00F83F48">
        <w:t>between group</w:t>
      </w:r>
      <w:r w:rsidR="000732FF">
        <w:t xml:space="preserve"> individual</w:t>
      </w:r>
      <w:r w:rsidR="00F83F48">
        <w:t xml:space="preserve"> variability</w:t>
      </w:r>
      <w:r w:rsidR="00B919C1">
        <w:t>”</w:t>
      </w:r>
      <w:r w:rsidR="00804BE5">
        <w:t xml:space="preserve"> and supports suitability of matched-pairs testing</w:t>
      </w:r>
      <w:r w:rsidR="00B03C98">
        <w:t xml:space="preserve"> (</w:t>
      </w:r>
      <w:r w:rsidR="009F2988">
        <w:t>Shuttleworth, 2009)</w:t>
      </w:r>
      <w:r w:rsidR="00BF6F65">
        <w:t>.</w:t>
      </w:r>
    </w:p>
    <w:p w14:paraId="0C537D48" w14:textId="77777777" w:rsidR="0092125A" w:rsidRPr="0092125A" w:rsidRDefault="0092125A" w:rsidP="0092125A">
      <w:pPr>
        <w:pStyle w:val="Heading1"/>
        <w:rPr>
          <w:rStyle w:val="IntenseEmphasis"/>
          <w:rFonts w:asciiTheme="minorHAnsi" w:hAnsiTheme="minorHAnsi" w:cstheme="minorHAnsi"/>
        </w:rPr>
      </w:pPr>
      <w:r w:rsidRPr="0092125A">
        <w:rPr>
          <w:rStyle w:val="IntenseEmphasis"/>
          <w:rFonts w:asciiTheme="minorHAnsi" w:hAnsiTheme="minorHAnsi" w:cstheme="minorHAnsi"/>
        </w:rPr>
        <w:t>Evaluation of testing and intervention resources</w:t>
      </w:r>
    </w:p>
    <w:p w14:paraId="79F9F95C" w14:textId="77777777" w:rsidR="0092125A" w:rsidRDefault="0092125A" w:rsidP="0092125A">
      <w:r>
        <w:t xml:space="preserve">Both pre- and post-intervention PISA tests were a mixture taken from Welsh government guidance and official OECD past paper questions, this was to ensure that the content aspect of the tests was applicable to year 9. PISA tests comprise of 50% “explaining scientific phenomena” (content questioning), therefore by using appropriate OECD topic questions enabled pupils to have sufficient knowledge to access the paper and give a true reflection of scientific literacy skills. I believe that the PISA tests given added validity to the results as they are a true representation of Welsh Government guidance in line with the Donaldson report (2015). </w:t>
      </w:r>
    </w:p>
    <w:p w14:paraId="05E04632" w14:textId="34373CD1" w:rsidR="0092125A" w:rsidRDefault="0092125A" w:rsidP="0092125A">
      <w:r>
        <w:t xml:space="preserve">All PISA style questions were biology themed, this is due to restrictions following school policy and that of KS3 curriculum guidelines (Estyn, 2012), year 9 students must have two hours fortnightly of biology (4% of the curriculum) and follow GCSE biology themes.  However, PISA tests are carried out on year 10 pupils following one-year of GSCE study with at least 7% dedicated curriculum time to science which increases to 10% in triple science. </w:t>
      </w:r>
      <w:r w:rsidR="00F118EA">
        <w:t>Even when looking at top set year 9 groups the</w:t>
      </w:r>
      <w:r>
        <w:t xml:space="preserve"> difference in ability, dedicated science time and exam skills need to be kept in mind when looking at the results, the test and control groups have less experience and content knowledge to the intended PISA test audience. </w:t>
      </w:r>
    </w:p>
    <w:p w14:paraId="07F1A4BD" w14:textId="38869027" w:rsidR="0092125A" w:rsidRDefault="0092125A" w:rsidP="0092125A">
      <w:r>
        <w:t>There is also a limited amount of subject areas in which year 9 groups would be fully confident, test 1 was about respiration and exercise (appendix A). In contrast test 2 (appendix B) covered respiration in yeast and indicator species as signs of pollution. Before test 1 pupils had just completed a levelled investigation on heart rate and exercise and therefore all groups were very familiar with the topic</w:t>
      </w:r>
      <w:r w:rsidR="00027314">
        <w:t xml:space="preserve">. </w:t>
      </w:r>
      <w:r w:rsidR="00027314">
        <w:t xml:space="preserve">To reduce random variability, post-intervention test did not include “digestion and enzyme” or “genetics” topics (control group topic) so that neither group would have beneficial content knowledge. </w:t>
      </w:r>
      <w:r w:rsidR="002539D1">
        <w:t xml:space="preserve">This factor may reflect the decrease in content scores in both control and test groups. </w:t>
      </w:r>
    </w:p>
    <w:p w14:paraId="5C499F74" w14:textId="77777777" w:rsidR="0092125A" w:rsidRDefault="0092125A" w:rsidP="0092125A">
      <w:r>
        <w:t>In addition, an observation made throughout PTE 2 (across all age groups) is the effect of confidence on test scores, there is a tendency not to attempt questions pupils believe they are unfamiliar with in fear of being incorrect i.e.</w:t>
      </w:r>
      <w:r w:rsidRPr="00BA61F3">
        <w:t xml:space="preserve"> </w:t>
      </w:r>
      <w:r>
        <w:t>self-handicapping (</w:t>
      </w:r>
      <w:proofErr w:type="spellStart"/>
      <w:r>
        <w:t>Urdan</w:t>
      </w:r>
      <w:proofErr w:type="spellEnd"/>
      <w:r>
        <w:t xml:space="preserve"> and </w:t>
      </w:r>
      <w:proofErr w:type="spellStart"/>
      <w:r>
        <w:t>Midgeley</w:t>
      </w:r>
      <w:proofErr w:type="spellEnd"/>
      <w:r>
        <w:t>, 2001). All questions within test 1 were attempted, whereas within test 2 eight tests had incomplete “content” questions even though all questions were multiple choice. Both tests had; nine questions, were 30 minutes in length, equal amount epistemic questions (four), carried appropriate content for year 9 attainment. However, there would be a greater effect on test scores in test 2 to self-handicapping than test 1 due to the design of PISA tests; each question is weighted differently. For example, test 1 had a total of 30 points whereas test 2 had a total of 17 points. Therefore, an unanswered question in test 2 would account for 6% of the score compared to only 3% within test. Self-handicapping is a phenomenon found throughout many academic institutions, where incompletion of work/exams is preferable to attempting work at the risk of failure (</w:t>
      </w:r>
      <w:proofErr w:type="spellStart"/>
      <w:r>
        <w:t>Urdan</w:t>
      </w:r>
      <w:proofErr w:type="spellEnd"/>
      <w:r>
        <w:t xml:space="preserve"> &amp; </w:t>
      </w:r>
      <w:proofErr w:type="spellStart"/>
      <w:r>
        <w:t>Midgeley</w:t>
      </w:r>
      <w:proofErr w:type="spellEnd"/>
      <w:r>
        <w:t xml:space="preserve">, 2001; Martin et.al, 2003). </w:t>
      </w:r>
      <w:proofErr w:type="spellStart"/>
      <w:r>
        <w:t>Putwain</w:t>
      </w:r>
      <w:proofErr w:type="spellEnd"/>
      <w:r>
        <w:t xml:space="preserve"> (2009) postulates that this is occurs often in GCSE pupils when they become overwhelmed with workload and pressures to do well in exams, this theory would be supported due to year 9 test groups were also undertaking end of year exams and national tests during intervention.</w:t>
      </w:r>
    </w:p>
    <w:p w14:paraId="0F771935" w14:textId="77777777" w:rsidR="0092125A" w:rsidRDefault="0092125A" w:rsidP="0092125A">
      <w:r>
        <w:t xml:space="preserve">Despite external exams environmental factors were reduced as much as possible within the test group, all tests were given at the same time of day within the same classroom. However, this was impractical within the control groups, one test being taken Friday before lunch and the other being taken on a Tuesday morning. This may have slightly altered test scores because research suggests individuals have different optimal performance skills at different times </w:t>
      </w:r>
      <w:r>
        <w:lastRenderedPageBreak/>
        <w:t>of the day (</w:t>
      </w:r>
      <w:proofErr w:type="spellStart"/>
      <w:r>
        <w:t>Delpouve</w:t>
      </w:r>
      <w:proofErr w:type="spellEnd"/>
      <w:r>
        <w:t xml:space="preserve"> et.al, 2014), to the extent at which this may affect test scores is unquantifiable within this study. </w:t>
      </w:r>
    </w:p>
    <w:p w14:paraId="670EC797" w14:textId="77777777" w:rsidR="0092125A" w:rsidRDefault="0092125A" w:rsidP="0092125A">
      <w:r>
        <w:t xml:space="preserve">Along with test materials, intervention materials served a </w:t>
      </w:r>
      <w:proofErr w:type="spellStart"/>
      <w:r>
        <w:t>duel</w:t>
      </w:r>
      <w:proofErr w:type="spellEnd"/>
      <w:r>
        <w:t xml:space="preserve"> purpose within the classroom materials promoted both PISA epistemic skills and KS3 science strands (Estyn, 2012).</w:t>
      </w:r>
      <w:r w:rsidRPr="00683D1B">
        <w:t xml:space="preserve"> </w:t>
      </w:r>
      <w:r>
        <w:t xml:space="preserve">Enzymes and digestion was outlined in the scheme of work (SOW) and therefore intervention was in the context of “enzymes”. Due to ethical reasons and school policy regarding tracking all assessment needed to be transferable to KS3 progression strands. </w:t>
      </w:r>
      <w:r w:rsidRPr="00E42506">
        <w:t>There is an assumption being made throughout the research that PISA skills and KS3 progression strands are transferable</w:t>
      </w:r>
      <w:r>
        <w:t xml:space="preserve"> e.g. identification of variables and interpreting different sources of data. </w:t>
      </w:r>
    </w:p>
    <w:p w14:paraId="3D0BD4AE" w14:textId="122AA810" w:rsidR="0092125A" w:rsidRDefault="0092125A" w:rsidP="0092125A">
      <w:r>
        <w:t xml:space="preserve">Firstly, following test 1, all students received direct feedback from test papers, each student carried out a self-assessment of their understanding and highlighted areas of improvement, this allowed for pupils to take responsibility for their own learning. There is strong evidence to indicate that frequent feedback about student learning yield will result in a better learning outcome (Black &amp; </w:t>
      </w:r>
      <w:proofErr w:type="spellStart"/>
      <w:r>
        <w:t>Wiliam</w:t>
      </w:r>
      <w:proofErr w:type="spellEnd"/>
      <w:r>
        <w:t xml:space="preserve">, 2006). The session also included epistemic skills practice in identifying variables across different experiment titles (appendix C). Secondly, pupils were given a homework during Easter holidays to analyse and assess a scientific method (appendix D), the tasks mirrored PISA-style questioning and KS3 strands (Estyn, 2012). Thirdly, pupils were given a literacy extract (appendix E) and asked to interpret and summarise information from the text. PISA-tests often give large extracts or summaries which students must infer and analyse using broader scientific skills, this encouraged the pupils to tackle large texts and not to shy away especially where the topic is unfamiliar. Guthrie and </w:t>
      </w:r>
      <w:proofErr w:type="spellStart"/>
      <w:r>
        <w:t>Wigfield</w:t>
      </w:r>
      <w:proofErr w:type="spellEnd"/>
      <w:r>
        <w:t xml:space="preserve"> (1999) outline the importance of motivated reading and comprehension, the greater the interaction the greater the comprehension. Therefore, it was important to cover a lesson where pupils were given the skills and confidence of tackling an unfamiliar topic, increased literacy confidence could mediate greater understanding (</w:t>
      </w:r>
      <w:proofErr w:type="spellStart"/>
      <w:r w:rsidR="00C705DE">
        <w:t>Stankov</w:t>
      </w:r>
      <w:proofErr w:type="spellEnd"/>
      <w:r w:rsidR="00C705DE">
        <w:t xml:space="preserve"> et.al</w:t>
      </w:r>
      <w:r w:rsidR="002947F9">
        <w:t xml:space="preserve">, 2014; </w:t>
      </w:r>
      <w:proofErr w:type="spellStart"/>
      <w:r>
        <w:t>Gormally</w:t>
      </w:r>
      <w:proofErr w:type="spellEnd"/>
      <w:r>
        <w:t xml:space="preserve"> et.al, 2009; Guthrie &amp; </w:t>
      </w:r>
      <w:proofErr w:type="spellStart"/>
      <w:r>
        <w:t>Wigfield</w:t>
      </w:r>
      <w:proofErr w:type="spellEnd"/>
      <w:r>
        <w:t xml:space="preserve">, 1999). Finally, pupils were given an investigation and asked to use all their previously practiced skills into one project. All project work was to promote metacognitive and epistemic skills, studies show that these skills have better attainment through student-led activities such as investigations compared to classic teacher-led tasks (Black &amp; </w:t>
      </w:r>
      <w:proofErr w:type="spellStart"/>
      <w:r>
        <w:t>Wiliam</w:t>
      </w:r>
      <w:proofErr w:type="spellEnd"/>
      <w:r>
        <w:t>, 2006; Schraw et.al, 2006; Tien et.al,</w:t>
      </w:r>
      <w:r w:rsidRPr="00CF45A6">
        <w:t xml:space="preserve"> 2002</w:t>
      </w:r>
      <w:r>
        <w:t>).</w:t>
      </w:r>
    </w:p>
    <w:p w14:paraId="408870E8" w14:textId="778C003B" w:rsidR="00DF3A8C" w:rsidRDefault="00625CE8" w:rsidP="00625CE8">
      <w:r>
        <w:t>However, reliability of the results may be in question due to test intervention group were clear about the learning outcomes and the need to engage with the PISA-test materials</w:t>
      </w:r>
      <w:r w:rsidR="008B2A37">
        <w:t xml:space="preserve">, there was no direct consequence to do well </w:t>
      </w:r>
      <w:r w:rsidR="003714BB">
        <w:t>for the control group</w:t>
      </w:r>
      <w:r>
        <w:t>.</w:t>
      </w:r>
      <w:r w:rsidRPr="00625CE8">
        <w:t xml:space="preserve"> </w:t>
      </w:r>
      <w:r w:rsidR="00301A17">
        <w:t xml:space="preserve">Wolf and Smith (2009) showed that with increasing exam consequence increased performance.  </w:t>
      </w:r>
      <w:r w:rsidR="003714BB">
        <w:t xml:space="preserve">This may have influenced the effort </w:t>
      </w:r>
      <w:r w:rsidR="009C6192">
        <w:t>implemented to complete the test</w:t>
      </w:r>
      <w:r w:rsidR="0016087E">
        <w:t xml:space="preserve"> (Smith, 1999)</w:t>
      </w:r>
      <w:r w:rsidR="009C6192">
        <w:t xml:space="preserve">, pupils were also aware that these tests had no </w:t>
      </w:r>
      <w:r w:rsidR="00E04E35">
        <w:t>consequence on year 10 sets, parental reports or end of year scores.</w:t>
      </w:r>
      <w:r w:rsidR="007330AA">
        <w:t xml:space="preserve"> </w:t>
      </w:r>
      <w:r w:rsidR="00787CD1">
        <w:t>In addition, teacher-pupil relationships have said to have an affect on PISA test scores (</w:t>
      </w:r>
      <w:r w:rsidR="00250C13">
        <w:rPr>
          <w:rStyle w:val="IntenseEmphasis"/>
          <w:i w:val="0"/>
          <w:iCs w:val="0"/>
          <w:color w:val="auto"/>
        </w:rPr>
        <w:t xml:space="preserve">Chung, 2015; Chen, 2017; </w:t>
      </w:r>
      <w:proofErr w:type="spellStart"/>
      <w:r w:rsidR="00250C13">
        <w:rPr>
          <w:rStyle w:val="IntenseEmphasis"/>
          <w:i w:val="0"/>
          <w:iCs w:val="0"/>
          <w:color w:val="auto"/>
        </w:rPr>
        <w:t>Kosunen</w:t>
      </w:r>
      <w:proofErr w:type="spellEnd"/>
      <w:r w:rsidR="00250C13">
        <w:rPr>
          <w:rStyle w:val="IntenseEmphasis"/>
          <w:i w:val="0"/>
          <w:iCs w:val="0"/>
          <w:color w:val="auto"/>
        </w:rPr>
        <w:t xml:space="preserve"> and Hansen, 2018</w:t>
      </w:r>
      <w:r w:rsidR="00250C13">
        <w:rPr>
          <w:rStyle w:val="IntenseEmphasis"/>
          <w:i w:val="0"/>
          <w:iCs w:val="0"/>
          <w:color w:val="auto"/>
        </w:rPr>
        <w:t>)</w:t>
      </w:r>
      <w:r w:rsidR="00CB4046">
        <w:rPr>
          <w:rStyle w:val="IntenseEmphasis"/>
          <w:i w:val="0"/>
          <w:iCs w:val="0"/>
          <w:color w:val="auto"/>
        </w:rPr>
        <w:t xml:space="preserve"> which could have introduced bias within the test group. I</w:t>
      </w:r>
      <w:r w:rsidR="00787CD1">
        <w:t xml:space="preserve">t </w:t>
      </w:r>
      <w:r w:rsidR="00CB4046">
        <w:t>may indicate</w:t>
      </w:r>
      <w:r w:rsidR="00787CD1">
        <w:t xml:space="preserve"> that pupils with a positive relationship will try harder in </w:t>
      </w:r>
      <w:r w:rsidR="00541D81">
        <w:t>these tests</w:t>
      </w:r>
      <w:r w:rsidR="00787CD1">
        <w:t xml:space="preserve"> compared to those who have feel negatively. </w:t>
      </w:r>
      <w:r w:rsidR="006C3B78">
        <w:t>T</w:t>
      </w:r>
      <w:r>
        <w:t>he control group were not my teaching class and had no relationship to me apart from setting both tests</w:t>
      </w:r>
      <w:r w:rsidR="0033763E">
        <w:t xml:space="preserve">, which </w:t>
      </w:r>
      <w:r w:rsidR="00541D81">
        <w:t>may be</w:t>
      </w:r>
      <w:r w:rsidR="0033763E">
        <w:t xml:space="preserve"> more reflective of PISA testing</w:t>
      </w:r>
      <w:r w:rsidR="00EE749E">
        <w:t xml:space="preserve"> adding validity to these scores compared to test group.</w:t>
      </w:r>
      <w:r w:rsidR="006F4B95">
        <w:t xml:space="preserve"> </w:t>
      </w:r>
      <w:r w:rsidR="004F3AA5">
        <w:t>Therefore,</w:t>
      </w:r>
      <w:r w:rsidR="00200E3C">
        <w:t xml:space="preserve"> although test results may show significant differences, </w:t>
      </w:r>
      <w:r w:rsidR="00165C72">
        <w:t>results should be taken within the context of my classroom</w:t>
      </w:r>
      <w:r w:rsidR="004F3AA5">
        <w:t xml:space="preserve"> and cannot be generalised across </w:t>
      </w:r>
      <w:r w:rsidR="00951590">
        <w:t>other year groups or schools.</w:t>
      </w:r>
    </w:p>
    <w:p w14:paraId="2B20EC52" w14:textId="4095A73F" w:rsidR="007141AF" w:rsidRPr="009B7A84" w:rsidRDefault="007141AF" w:rsidP="007141AF">
      <w:pPr>
        <w:rPr>
          <w:rStyle w:val="IntenseEmphasis"/>
        </w:rPr>
      </w:pPr>
      <w:r w:rsidRPr="00A946A3">
        <w:rPr>
          <w:rStyle w:val="IntenseEmphasis"/>
          <w:sz w:val="32"/>
        </w:rPr>
        <w:t>Post-intervention test data – Control group &amp; control group vs. test group</w:t>
      </w:r>
    </w:p>
    <w:p w14:paraId="2916D391" w14:textId="48D2FC4A" w:rsidR="007141AF" w:rsidRDefault="00630EA8" w:rsidP="007141AF">
      <w:pPr>
        <w:rPr>
          <w:rStyle w:val="IntenseEmphasis"/>
          <w:i w:val="0"/>
          <w:color w:val="auto"/>
        </w:rPr>
      </w:pPr>
      <w:r>
        <w:rPr>
          <w:rStyle w:val="IntenseEmphasis"/>
          <w:i w:val="0"/>
          <w:color w:val="auto"/>
        </w:rPr>
        <w:t>W</w:t>
      </w:r>
      <w:r w:rsidR="00F971E7">
        <w:rPr>
          <w:rStyle w:val="IntenseEmphasis"/>
          <w:i w:val="0"/>
          <w:color w:val="auto"/>
        </w:rPr>
        <w:t>ithin the control group</w:t>
      </w:r>
      <w:r>
        <w:rPr>
          <w:rStyle w:val="IntenseEmphasis"/>
          <w:i w:val="0"/>
          <w:color w:val="auto"/>
        </w:rPr>
        <w:t xml:space="preserve"> </w:t>
      </w:r>
      <w:r w:rsidR="007141AF">
        <w:rPr>
          <w:rStyle w:val="IntenseEmphasis"/>
          <w:i w:val="0"/>
          <w:color w:val="auto"/>
        </w:rPr>
        <w:t>64.4% (standard deviation +/- 13.9)</w:t>
      </w:r>
      <w:r>
        <w:rPr>
          <w:rStyle w:val="IntenseEmphasis"/>
          <w:i w:val="0"/>
          <w:color w:val="auto"/>
        </w:rPr>
        <w:t xml:space="preserve"> pre-</w:t>
      </w:r>
      <w:r w:rsidR="004E7AE8">
        <w:rPr>
          <w:rStyle w:val="IntenseEmphasis"/>
          <w:i w:val="0"/>
          <w:color w:val="auto"/>
        </w:rPr>
        <w:t>intervention</w:t>
      </w:r>
      <w:r w:rsidR="007141AF">
        <w:rPr>
          <w:rStyle w:val="IntenseEmphasis"/>
          <w:i w:val="0"/>
          <w:color w:val="auto"/>
        </w:rPr>
        <w:t xml:space="preserve"> compared to 62.74% post-intervention (standard deviation +/- 18.2) would suggest that </w:t>
      </w:r>
      <w:r w:rsidR="00111E6F">
        <w:rPr>
          <w:rStyle w:val="IntenseEmphasis"/>
          <w:i w:val="0"/>
          <w:color w:val="auto"/>
        </w:rPr>
        <w:t>there is no difference</w:t>
      </w:r>
      <w:r w:rsidR="007141AF">
        <w:rPr>
          <w:rStyle w:val="IntenseEmphasis"/>
          <w:i w:val="0"/>
          <w:color w:val="auto"/>
        </w:rPr>
        <w:t xml:space="preserve"> on PISA scores. Furthermore, total percentage test scores found a p-value greater than 0.05 and t- stat value lower than the t critical and therefore we cannot reject he null hypothesis because the variances should be treated the same</w:t>
      </w:r>
      <w:r w:rsidR="002E54A9">
        <w:rPr>
          <w:rStyle w:val="IntenseEmphasis"/>
          <w:i w:val="0"/>
          <w:color w:val="auto"/>
        </w:rPr>
        <w:t xml:space="preserve"> (appendix G.2)</w:t>
      </w:r>
      <w:r w:rsidR="007141AF">
        <w:rPr>
          <w:rStyle w:val="IntenseEmphasis"/>
          <w:i w:val="0"/>
          <w:color w:val="auto"/>
        </w:rPr>
        <w:t>. Furthermore, to mirror analysis conducted within the test group, content and epistemic scores were compared showing little difference in performance. Pre-intervention epistemic scores were 25.8% (standard deviation +/- 28.1) compared to 33.0% post-intervention (standard deviation 30.0). Pre-intervention content scores were 70.8% (standard deviation +/-14.1) and post-intervention content scores of 71.2% (standard deviation 19.9). This is strong evidence</w:t>
      </w:r>
      <w:r w:rsidR="00B23B79">
        <w:rPr>
          <w:rStyle w:val="IntenseEmphasis"/>
          <w:i w:val="0"/>
          <w:color w:val="auto"/>
        </w:rPr>
        <w:t xml:space="preserve"> (p-value 0.0</w:t>
      </w:r>
      <w:r w:rsidR="00151702">
        <w:rPr>
          <w:rStyle w:val="IntenseEmphasis"/>
          <w:i w:val="0"/>
          <w:color w:val="auto"/>
        </w:rPr>
        <w:t>45)</w:t>
      </w:r>
      <w:r w:rsidR="007141AF">
        <w:rPr>
          <w:rStyle w:val="IntenseEmphasis"/>
          <w:i w:val="0"/>
          <w:color w:val="auto"/>
        </w:rPr>
        <w:t xml:space="preserve"> to suggest that the differences in test scores within the PISA intervention test group w</w:t>
      </w:r>
      <w:r w:rsidR="009F60B8">
        <w:rPr>
          <w:rStyle w:val="IntenseEmphasis"/>
          <w:i w:val="0"/>
          <w:color w:val="auto"/>
        </w:rPr>
        <w:t>ere</w:t>
      </w:r>
      <w:r w:rsidR="007141AF">
        <w:rPr>
          <w:rStyle w:val="IntenseEmphasis"/>
          <w:i w:val="0"/>
          <w:color w:val="auto"/>
        </w:rPr>
        <w:t xml:space="preserve"> </w:t>
      </w:r>
      <w:r w:rsidR="00966619">
        <w:rPr>
          <w:rStyle w:val="IntenseEmphasis"/>
          <w:i w:val="0"/>
          <w:color w:val="auto"/>
        </w:rPr>
        <w:t xml:space="preserve">mainly </w:t>
      </w:r>
      <w:r w:rsidR="007141AF">
        <w:rPr>
          <w:rStyle w:val="IntenseEmphasis"/>
          <w:i w:val="0"/>
          <w:color w:val="auto"/>
        </w:rPr>
        <w:t xml:space="preserve">due to the intervention taking place and </w:t>
      </w:r>
      <w:r w:rsidR="00966619">
        <w:rPr>
          <w:rStyle w:val="IntenseEmphasis"/>
          <w:i w:val="0"/>
          <w:color w:val="auto"/>
        </w:rPr>
        <w:t>reduce</w:t>
      </w:r>
      <w:r w:rsidR="001D1413">
        <w:rPr>
          <w:rStyle w:val="IntenseEmphasis"/>
          <w:i w:val="0"/>
          <w:color w:val="auto"/>
        </w:rPr>
        <w:t>s</w:t>
      </w:r>
      <w:r w:rsidR="007141AF">
        <w:rPr>
          <w:rStyle w:val="IntenseEmphasis"/>
          <w:i w:val="0"/>
          <w:color w:val="auto"/>
        </w:rPr>
        <w:t xml:space="preserve"> random variability</w:t>
      </w:r>
      <w:r w:rsidR="00FE69EC">
        <w:rPr>
          <w:rStyle w:val="IntenseEmphasis"/>
          <w:i w:val="0"/>
          <w:color w:val="auto"/>
        </w:rPr>
        <w:t xml:space="preserve"> (</w:t>
      </w:r>
      <w:proofErr w:type="spellStart"/>
      <w:r w:rsidR="00FE69EC">
        <w:rPr>
          <w:rStyle w:val="IntenseEmphasis"/>
          <w:i w:val="0"/>
          <w:color w:val="auto"/>
        </w:rPr>
        <w:t>Charness</w:t>
      </w:r>
      <w:proofErr w:type="spellEnd"/>
      <w:r w:rsidR="00FE69EC">
        <w:rPr>
          <w:rStyle w:val="IntenseEmphasis"/>
          <w:i w:val="0"/>
          <w:color w:val="auto"/>
        </w:rPr>
        <w:t xml:space="preserve"> et.al, 2012)</w:t>
      </w:r>
      <w:r w:rsidR="007141AF">
        <w:rPr>
          <w:rStyle w:val="IntenseEmphasis"/>
          <w:i w:val="0"/>
          <w:color w:val="auto"/>
        </w:rPr>
        <w:t xml:space="preserve"> e.g. current year 9 exams.</w:t>
      </w:r>
    </w:p>
    <w:p w14:paraId="79593268" w14:textId="7D9588C0" w:rsidR="002D635C" w:rsidRDefault="002D635C" w:rsidP="002D635C">
      <w:r>
        <w:lastRenderedPageBreak/>
        <w:t xml:space="preserve">PISA scores for test group (54.9%, standard deviation 13.5) compared to end of topic test (47.8%, standard deviation 13.9) shows that results were very similar. This is reflected in the control group also, PISA scores of 62.6% (standard deviation 18.8) compared to end of topic scores of 64% (standard deviation </w:t>
      </w:r>
      <w:r w:rsidR="002A57FD">
        <w:t>1</w:t>
      </w:r>
      <w:r>
        <w:t>4.1).</w:t>
      </w:r>
    </w:p>
    <w:p w14:paraId="75274D47" w14:textId="38B3E15D" w:rsidR="00FB1881" w:rsidRPr="00A946A3" w:rsidRDefault="000D5ED7">
      <w:pPr>
        <w:rPr>
          <w:rStyle w:val="IntenseEmphasis"/>
          <w:sz w:val="32"/>
          <w:szCs w:val="32"/>
        </w:rPr>
      </w:pPr>
      <w:r w:rsidRPr="76F253DA">
        <w:rPr>
          <w:rStyle w:val="IntenseEmphasis"/>
          <w:sz w:val="32"/>
          <w:szCs w:val="32"/>
        </w:rPr>
        <w:t>Post</w:t>
      </w:r>
      <w:r w:rsidR="00F46C5A" w:rsidRPr="76F253DA">
        <w:rPr>
          <w:rStyle w:val="IntenseEmphasis"/>
          <w:sz w:val="32"/>
          <w:szCs w:val="32"/>
        </w:rPr>
        <w:t>-intervention test</w:t>
      </w:r>
      <w:r w:rsidR="00886CB6" w:rsidRPr="76F253DA">
        <w:rPr>
          <w:rStyle w:val="IntenseEmphasis"/>
          <w:sz w:val="32"/>
          <w:szCs w:val="32"/>
        </w:rPr>
        <w:t xml:space="preserve"> data – </w:t>
      </w:r>
      <w:r w:rsidR="008A16D4" w:rsidRPr="76F253DA">
        <w:rPr>
          <w:rStyle w:val="IntenseEmphasis"/>
          <w:sz w:val="32"/>
          <w:szCs w:val="32"/>
        </w:rPr>
        <w:t>T</w:t>
      </w:r>
      <w:r w:rsidR="00886CB6" w:rsidRPr="76F253DA">
        <w:rPr>
          <w:rStyle w:val="IntenseEmphasis"/>
          <w:sz w:val="32"/>
          <w:szCs w:val="32"/>
        </w:rPr>
        <w:t>est group only</w:t>
      </w:r>
    </w:p>
    <w:p w14:paraId="19118E77" w14:textId="38B3E15D" w:rsidR="008E4DCC" w:rsidRPr="007B33F2" w:rsidRDefault="008E4DCC" w:rsidP="008E4DCC">
      <w:pPr>
        <w:pStyle w:val="paragraph"/>
        <w:numPr>
          <w:ilvl w:val="0"/>
          <w:numId w:val="28"/>
        </w:numPr>
        <w:textAlignment w:val="baseline"/>
        <w:rPr>
          <w:rStyle w:val="IntenseEmphasis"/>
          <w:rFonts w:ascii="Calibri" w:hAnsi="Calibri" w:cs="Calibri"/>
          <w:i w:val="0"/>
          <w:iCs w:val="0"/>
          <w:sz w:val="22"/>
          <w:szCs w:val="22"/>
        </w:rPr>
      </w:pPr>
      <w:r w:rsidRPr="007B33F2">
        <w:rPr>
          <w:rStyle w:val="IntenseEmphasis"/>
          <w:rFonts w:ascii="Calibri" w:hAnsi="Calibri" w:cs="Calibri"/>
          <w:i w:val="0"/>
          <w:iCs w:val="0"/>
          <w:sz w:val="22"/>
          <w:szCs w:val="22"/>
        </w:rPr>
        <w:t>Is there is a difference between PISA scores if pupils are exposed to more PISA questions?</w:t>
      </w:r>
    </w:p>
    <w:p w14:paraId="44AB9B41" w14:textId="44F8DBB1" w:rsidR="00434D15" w:rsidRDefault="002A084F">
      <w:pPr>
        <w:rPr>
          <w:rStyle w:val="IntenseEmphasis"/>
          <w:i w:val="0"/>
          <w:color w:val="auto"/>
        </w:rPr>
      </w:pPr>
      <w:r>
        <w:rPr>
          <w:rStyle w:val="IntenseEmphasis"/>
          <w:i w:val="0"/>
          <w:color w:val="auto"/>
        </w:rPr>
        <w:t>Within the test group p</w:t>
      </w:r>
      <w:r w:rsidR="00DD6209">
        <w:rPr>
          <w:rStyle w:val="IntenseEmphasis"/>
          <w:i w:val="0"/>
          <w:color w:val="auto"/>
        </w:rPr>
        <w:t>re-intervention mean test scor</w:t>
      </w:r>
      <w:r w:rsidR="0036697B">
        <w:rPr>
          <w:rStyle w:val="IntenseEmphasis"/>
          <w:i w:val="0"/>
          <w:color w:val="auto"/>
        </w:rPr>
        <w:t>es</w:t>
      </w:r>
      <w:r w:rsidR="00DD6209">
        <w:rPr>
          <w:rStyle w:val="IntenseEmphasis"/>
          <w:i w:val="0"/>
          <w:color w:val="auto"/>
        </w:rPr>
        <w:t xml:space="preserve"> of 60.4% (standard deviation</w:t>
      </w:r>
      <w:r w:rsidR="00960E3B">
        <w:rPr>
          <w:rStyle w:val="IntenseEmphasis"/>
          <w:i w:val="0"/>
          <w:color w:val="auto"/>
        </w:rPr>
        <w:t xml:space="preserve"> +/-</w:t>
      </w:r>
      <w:r w:rsidR="00DD6209">
        <w:rPr>
          <w:rStyle w:val="IntenseEmphasis"/>
          <w:i w:val="0"/>
          <w:color w:val="auto"/>
        </w:rPr>
        <w:t xml:space="preserve"> 11.</w:t>
      </w:r>
      <w:r w:rsidR="00960E3B">
        <w:rPr>
          <w:rStyle w:val="IntenseEmphasis"/>
          <w:i w:val="0"/>
          <w:color w:val="auto"/>
        </w:rPr>
        <w:t xml:space="preserve">7) </w:t>
      </w:r>
      <w:r w:rsidR="0036697B">
        <w:rPr>
          <w:rStyle w:val="IntenseEmphasis"/>
          <w:i w:val="0"/>
          <w:color w:val="auto"/>
        </w:rPr>
        <w:t>compared with post-intervention</w:t>
      </w:r>
      <w:r w:rsidR="0005046C">
        <w:rPr>
          <w:rStyle w:val="IntenseEmphasis"/>
          <w:i w:val="0"/>
          <w:color w:val="auto"/>
        </w:rPr>
        <w:t xml:space="preserve"> mean test scores of</w:t>
      </w:r>
      <w:r w:rsidR="0036697B">
        <w:rPr>
          <w:rStyle w:val="IntenseEmphasis"/>
          <w:i w:val="0"/>
          <w:color w:val="auto"/>
        </w:rPr>
        <w:t xml:space="preserve"> </w:t>
      </w:r>
      <w:r w:rsidR="001B59E4">
        <w:rPr>
          <w:rStyle w:val="IntenseEmphasis"/>
          <w:i w:val="0"/>
          <w:color w:val="auto"/>
        </w:rPr>
        <w:t xml:space="preserve">54.6% (standard deviation +/- </w:t>
      </w:r>
      <w:r w:rsidR="000E6069">
        <w:rPr>
          <w:rStyle w:val="IntenseEmphasis"/>
          <w:i w:val="0"/>
          <w:color w:val="auto"/>
        </w:rPr>
        <w:t>13.6)</w:t>
      </w:r>
      <w:r w:rsidR="0005046C">
        <w:rPr>
          <w:rStyle w:val="IntenseEmphasis"/>
          <w:i w:val="0"/>
          <w:color w:val="auto"/>
        </w:rPr>
        <w:t xml:space="preserve"> would suggest </w:t>
      </w:r>
      <w:r w:rsidR="001D2EB4">
        <w:rPr>
          <w:rStyle w:val="IntenseEmphasis"/>
          <w:i w:val="0"/>
          <w:color w:val="auto"/>
        </w:rPr>
        <w:t>that the PISA intervention had no effect on PISA scores.</w:t>
      </w:r>
      <w:r w:rsidR="002117BE">
        <w:rPr>
          <w:rStyle w:val="IntenseEmphasis"/>
          <w:i w:val="0"/>
          <w:color w:val="auto"/>
        </w:rPr>
        <w:t xml:space="preserve"> </w:t>
      </w:r>
      <w:r w:rsidR="00090740">
        <w:rPr>
          <w:rStyle w:val="IntenseEmphasis"/>
          <w:i w:val="0"/>
          <w:color w:val="auto"/>
        </w:rPr>
        <w:t>Furthermore</w:t>
      </w:r>
      <w:r w:rsidR="002117BE">
        <w:rPr>
          <w:rStyle w:val="IntenseEmphasis"/>
          <w:i w:val="0"/>
          <w:color w:val="auto"/>
        </w:rPr>
        <w:t xml:space="preserve">, </w:t>
      </w:r>
      <w:r w:rsidR="0069344F">
        <w:rPr>
          <w:rStyle w:val="IntenseEmphasis"/>
          <w:i w:val="0"/>
          <w:color w:val="auto"/>
        </w:rPr>
        <w:t xml:space="preserve">total </w:t>
      </w:r>
      <w:r w:rsidR="00953361">
        <w:rPr>
          <w:rStyle w:val="IntenseEmphasis"/>
          <w:i w:val="0"/>
          <w:color w:val="auto"/>
        </w:rPr>
        <w:t>percentage test scores</w:t>
      </w:r>
      <w:r w:rsidR="004759D1">
        <w:rPr>
          <w:rStyle w:val="IntenseEmphasis"/>
          <w:i w:val="0"/>
          <w:color w:val="auto"/>
        </w:rPr>
        <w:t xml:space="preserve"> found a p-value greater than 0</w:t>
      </w:r>
      <w:r w:rsidR="00607B56">
        <w:rPr>
          <w:rStyle w:val="IntenseEmphasis"/>
          <w:i w:val="0"/>
          <w:color w:val="auto"/>
        </w:rPr>
        <w:t xml:space="preserve">.05 </w:t>
      </w:r>
      <w:r w:rsidR="00D31112">
        <w:rPr>
          <w:rStyle w:val="IntenseEmphasis"/>
          <w:i w:val="0"/>
          <w:color w:val="auto"/>
        </w:rPr>
        <w:t xml:space="preserve">and t- stat value lower than the </w:t>
      </w:r>
      <w:r w:rsidR="00D4226F">
        <w:rPr>
          <w:rStyle w:val="IntenseEmphasis"/>
          <w:i w:val="0"/>
          <w:color w:val="auto"/>
        </w:rPr>
        <w:t xml:space="preserve">t </w:t>
      </w:r>
      <w:r w:rsidR="00D31112">
        <w:rPr>
          <w:rStyle w:val="IntenseEmphasis"/>
          <w:i w:val="0"/>
          <w:color w:val="auto"/>
        </w:rPr>
        <w:t>critical</w:t>
      </w:r>
      <w:r w:rsidR="00D4226F">
        <w:rPr>
          <w:rStyle w:val="IntenseEmphasis"/>
          <w:i w:val="0"/>
          <w:color w:val="auto"/>
        </w:rPr>
        <w:t xml:space="preserve"> (</w:t>
      </w:r>
      <w:r w:rsidR="00AF27DE">
        <w:rPr>
          <w:rStyle w:val="IntenseEmphasis"/>
          <w:i w:val="0"/>
          <w:color w:val="auto"/>
        </w:rPr>
        <w:t>appendix G3</w:t>
      </w:r>
      <w:r w:rsidR="00D4226F">
        <w:rPr>
          <w:rStyle w:val="IntenseEmphasis"/>
          <w:i w:val="0"/>
          <w:color w:val="auto"/>
        </w:rPr>
        <w:t xml:space="preserve">) </w:t>
      </w:r>
      <w:r w:rsidR="00607B56">
        <w:rPr>
          <w:rStyle w:val="IntenseEmphasis"/>
          <w:i w:val="0"/>
          <w:color w:val="auto"/>
        </w:rPr>
        <w:t>and therefore we cannot reject he null hypothesis</w:t>
      </w:r>
      <w:r w:rsidR="0069344F">
        <w:rPr>
          <w:rStyle w:val="IntenseEmphasis"/>
          <w:i w:val="0"/>
          <w:color w:val="auto"/>
        </w:rPr>
        <w:t xml:space="preserve"> because the variances </w:t>
      </w:r>
      <w:r w:rsidR="00D4226F">
        <w:rPr>
          <w:rStyle w:val="IntenseEmphasis"/>
          <w:i w:val="0"/>
          <w:color w:val="auto"/>
        </w:rPr>
        <w:t>should be treated the same.</w:t>
      </w:r>
      <w:r w:rsidR="00953361">
        <w:rPr>
          <w:rStyle w:val="IntenseEmphasis"/>
          <w:i w:val="0"/>
          <w:color w:val="auto"/>
        </w:rPr>
        <w:t xml:space="preserve"> </w:t>
      </w:r>
    </w:p>
    <w:p w14:paraId="6875FBEF" w14:textId="5AEFC97B" w:rsidR="00AF4FC2" w:rsidRDefault="0025381A" w:rsidP="00AF4FC2">
      <w:pPr>
        <w:jc w:val="center"/>
        <w:rPr>
          <w:rStyle w:val="IntenseEmphasis"/>
          <w:i w:val="0"/>
        </w:rPr>
      </w:pPr>
      <w:r>
        <w:rPr>
          <w:noProof/>
        </w:rPr>
        <w:drawing>
          <wp:inline distT="0" distB="0" distL="0" distR="0" wp14:anchorId="3C115072" wp14:editId="360B0434">
            <wp:extent cx="6905625" cy="3086100"/>
            <wp:effectExtent l="0" t="0" r="9525" b="0"/>
            <wp:docPr id="1" name="Chart 1">
              <a:extLst xmlns:a="http://schemas.openxmlformats.org/drawingml/2006/main">
                <a:ext uri="{FF2B5EF4-FFF2-40B4-BE49-F238E27FC236}">
                  <a16:creationId xmlns:a16="http://schemas.microsoft.com/office/drawing/2014/main" id="{557F135B-562D-44A1-AC2F-436B93F540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7C2363E" w14:textId="38B3E15D" w:rsidR="006E5CD7" w:rsidRDefault="006E5CD7">
      <w:pPr>
        <w:rPr>
          <w:rStyle w:val="IntenseEmphasis"/>
          <w:i w:val="0"/>
          <w:color w:val="auto"/>
        </w:rPr>
      </w:pPr>
    </w:p>
    <w:p w14:paraId="408C9A3B" w14:textId="14A56210" w:rsidR="00A44FAE" w:rsidRDefault="00DA5D69">
      <w:pPr>
        <w:rPr>
          <w:rStyle w:val="IntenseEmphasis"/>
          <w:bCs/>
          <w:i w:val="0"/>
          <w:iCs w:val="0"/>
          <w:color w:val="auto"/>
        </w:rPr>
      </w:pPr>
      <w:r>
        <w:rPr>
          <w:rStyle w:val="IntenseEmphasis"/>
          <w:i w:val="0"/>
          <w:color w:val="auto"/>
        </w:rPr>
        <w:t>At face value this would suggest that the intervention has had no effect on PISA scores</w:t>
      </w:r>
      <w:r w:rsidR="006D30B5" w:rsidRPr="006D30B5">
        <w:rPr>
          <w:rStyle w:val="IntenseEmphasis"/>
          <w:i w:val="0"/>
          <w:color w:val="auto"/>
        </w:rPr>
        <w:t xml:space="preserve"> </w:t>
      </w:r>
      <w:r w:rsidR="006D30B5">
        <w:rPr>
          <w:rStyle w:val="IntenseEmphasis"/>
          <w:i w:val="0"/>
          <w:color w:val="auto"/>
        </w:rPr>
        <w:t>within this year 9 group</w:t>
      </w:r>
      <w:r>
        <w:rPr>
          <w:rStyle w:val="IntenseEmphasis"/>
          <w:i w:val="0"/>
          <w:color w:val="auto"/>
        </w:rPr>
        <w:t xml:space="preserve">, however </w:t>
      </w:r>
      <w:r>
        <w:rPr>
          <w:rStyle w:val="IntenseEmphasis"/>
          <w:bCs/>
          <w:i w:val="0"/>
          <w:iCs w:val="0"/>
          <w:color w:val="auto"/>
        </w:rPr>
        <w:t>there are three competencies within the PISA framework that test pupils’ content, procedural and epistemic knowledge respectively. Intervention focused on</w:t>
      </w:r>
      <w:r w:rsidR="00FB65DE">
        <w:rPr>
          <w:rStyle w:val="IntenseEmphasis"/>
          <w:bCs/>
          <w:i w:val="0"/>
          <w:iCs w:val="0"/>
          <w:color w:val="auto"/>
        </w:rPr>
        <w:t xml:space="preserve"> epistemic </w:t>
      </w:r>
      <w:r w:rsidR="00C754A1">
        <w:rPr>
          <w:rStyle w:val="IntenseEmphasis"/>
          <w:bCs/>
          <w:i w:val="0"/>
          <w:iCs w:val="0"/>
          <w:color w:val="auto"/>
        </w:rPr>
        <w:t>tasks</w:t>
      </w:r>
      <w:r w:rsidR="00B72A99">
        <w:rPr>
          <w:rStyle w:val="IntenseEmphasis"/>
          <w:bCs/>
          <w:i w:val="0"/>
          <w:iCs w:val="0"/>
          <w:color w:val="auto"/>
        </w:rPr>
        <w:t xml:space="preserve"> (appendix </w:t>
      </w:r>
      <w:r w:rsidR="00D01A4D">
        <w:rPr>
          <w:rStyle w:val="IntenseEmphasis"/>
          <w:bCs/>
          <w:i w:val="0"/>
          <w:iCs w:val="0"/>
          <w:color w:val="auto"/>
        </w:rPr>
        <w:t>C-F)</w:t>
      </w:r>
      <w:r w:rsidR="00C754A1">
        <w:rPr>
          <w:rStyle w:val="IntenseEmphasis"/>
          <w:bCs/>
          <w:i w:val="0"/>
          <w:iCs w:val="0"/>
          <w:color w:val="auto"/>
        </w:rPr>
        <w:t xml:space="preserve">, </w:t>
      </w:r>
      <w:r w:rsidR="00734735">
        <w:rPr>
          <w:rStyle w:val="IntenseEmphasis"/>
          <w:bCs/>
          <w:i w:val="0"/>
          <w:iCs w:val="0"/>
          <w:color w:val="auto"/>
        </w:rPr>
        <w:t xml:space="preserve">due to the huge range in content and limitations on time. </w:t>
      </w:r>
      <w:r w:rsidR="002E50D1">
        <w:rPr>
          <w:rStyle w:val="IntenseEmphasis"/>
          <w:bCs/>
          <w:i w:val="0"/>
          <w:iCs w:val="0"/>
          <w:color w:val="auto"/>
        </w:rPr>
        <w:t>Therefore,</w:t>
      </w:r>
      <w:r w:rsidR="00734735">
        <w:rPr>
          <w:rStyle w:val="IntenseEmphasis"/>
          <w:bCs/>
          <w:i w:val="0"/>
          <w:iCs w:val="0"/>
          <w:color w:val="auto"/>
        </w:rPr>
        <w:t xml:space="preserve"> further analysis w</w:t>
      </w:r>
      <w:r w:rsidR="002E50D1">
        <w:rPr>
          <w:rStyle w:val="IntenseEmphasis"/>
          <w:bCs/>
          <w:i w:val="0"/>
          <w:iCs w:val="0"/>
          <w:color w:val="auto"/>
        </w:rPr>
        <w:t>as undertaken to identify any differences</w:t>
      </w:r>
      <w:r w:rsidR="00A44FAE">
        <w:rPr>
          <w:rStyle w:val="IntenseEmphasis"/>
          <w:bCs/>
          <w:i w:val="0"/>
          <w:iCs w:val="0"/>
          <w:color w:val="auto"/>
        </w:rPr>
        <w:t xml:space="preserve"> between question sets</w:t>
      </w:r>
      <w:r w:rsidR="002E50D1">
        <w:rPr>
          <w:rStyle w:val="IntenseEmphasis"/>
          <w:bCs/>
          <w:i w:val="0"/>
          <w:iCs w:val="0"/>
          <w:color w:val="auto"/>
        </w:rPr>
        <w:t>.</w:t>
      </w:r>
      <w:r w:rsidR="00936CBA">
        <w:rPr>
          <w:rStyle w:val="IntenseEmphasis"/>
          <w:bCs/>
          <w:i w:val="0"/>
          <w:iCs w:val="0"/>
          <w:color w:val="auto"/>
        </w:rPr>
        <w:t xml:space="preserve"> </w:t>
      </w:r>
      <w:r w:rsidR="00F97CBF">
        <w:rPr>
          <w:rStyle w:val="IntenseEmphasis"/>
          <w:bCs/>
          <w:i w:val="0"/>
          <w:iCs w:val="0"/>
          <w:color w:val="auto"/>
        </w:rPr>
        <w:t>Epistemic questions were separated out from the content questions</w:t>
      </w:r>
      <w:r w:rsidR="00F50A4F">
        <w:rPr>
          <w:rStyle w:val="IntenseEmphasis"/>
          <w:bCs/>
          <w:i w:val="0"/>
          <w:iCs w:val="0"/>
          <w:color w:val="auto"/>
        </w:rPr>
        <w:t xml:space="preserve">, mean scores, standard deviation, t-test values and p-values were calculated. </w:t>
      </w:r>
      <w:r w:rsidR="009C1666">
        <w:rPr>
          <w:rStyle w:val="IntenseEmphasis"/>
          <w:bCs/>
          <w:i w:val="0"/>
          <w:iCs w:val="0"/>
          <w:color w:val="auto"/>
        </w:rPr>
        <w:t>Procedural questions were not assessed within the sample tests.</w:t>
      </w:r>
    </w:p>
    <w:p w14:paraId="7333ACC7" w14:textId="38B3E15D" w:rsidR="008E4DCC" w:rsidRPr="008E4DCC" w:rsidRDefault="008E4DCC" w:rsidP="008E4DCC">
      <w:pPr>
        <w:pStyle w:val="paragraph"/>
        <w:numPr>
          <w:ilvl w:val="0"/>
          <w:numId w:val="27"/>
        </w:numPr>
        <w:textAlignment w:val="baseline"/>
        <w:rPr>
          <w:rStyle w:val="eop"/>
          <w:rFonts w:ascii="Calibri" w:hAnsi="Calibri" w:cs="Calibri"/>
          <w:color w:val="5B9BD5" w:themeColor="accent1"/>
          <w:sz w:val="22"/>
          <w:szCs w:val="22"/>
        </w:rPr>
      </w:pPr>
      <w:r w:rsidRPr="008E4DCC">
        <w:rPr>
          <w:rStyle w:val="normaltextrun"/>
          <w:rFonts w:ascii="Calibri" w:hAnsi="Calibri" w:cs="Calibri"/>
          <w:color w:val="5B9BD5" w:themeColor="accent1"/>
          <w:sz w:val="22"/>
          <w:szCs w:val="22"/>
        </w:rPr>
        <w:t>Do PISA-style questions improve content knowledge in science?</w:t>
      </w:r>
      <w:r w:rsidRPr="008E4DCC">
        <w:rPr>
          <w:rStyle w:val="eop"/>
          <w:rFonts w:ascii="Calibri" w:hAnsi="Calibri" w:cs="Calibri"/>
          <w:color w:val="5B9BD5" w:themeColor="accent1"/>
          <w:sz w:val="22"/>
          <w:szCs w:val="22"/>
        </w:rPr>
        <w:t> </w:t>
      </w:r>
    </w:p>
    <w:p w14:paraId="1E10B080" w14:textId="3968AC00" w:rsidR="00FC7933" w:rsidRDefault="008E4DCC" w:rsidP="00FC7933">
      <w:pPr>
        <w:rPr>
          <w:rStyle w:val="IntenseEmphasis"/>
          <w:i w:val="0"/>
          <w:color w:val="auto"/>
        </w:rPr>
      </w:pPr>
      <w:r>
        <w:rPr>
          <w:rStyle w:val="IntenseEmphasis"/>
          <w:bCs/>
          <w:i w:val="0"/>
          <w:iCs w:val="0"/>
          <w:color w:val="auto"/>
        </w:rPr>
        <w:t>F</w:t>
      </w:r>
      <w:r w:rsidR="00245B04">
        <w:rPr>
          <w:rStyle w:val="IntenseEmphasis"/>
          <w:bCs/>
          <w:i w:val="0"/>
          <w:iCs w:val="0"/>
          <w:color w:val="auto"/>
        </w:rPr>
        <w:t xml:space="preserve">irstly, content </w:t>
      </w:r>
      <w:r w:rsidR="00D433E6">
        <w:rPr>
          <w:rStyle w:val="IntenseEmphasis"/>
          <w:i w:val="0"/>
          <w:color w:val="auto"/>
        </w:rPr>
        <w:t xml:space="preserve">pre-intervention </w:t>
      </w:r>
      <w:r w:rsidR="005309DA">
        <w:rPr>
          <w:rStyle w:val="IntenseEmphasis"/>
          <w:i w:val="0"/>
          <w:color w:val="auto"/>
        </w:rPr>
        <w:t>means</w:t>
      </w:r>
      <w:r w:rsidR="00D433E6">
        <w:rPr>
          <w:rStyle w:val="IntenseEmphasis"/>
          <w:i w:val="0"/>
          <w:color w:val="auto"/>
        </w:rPr>
        <w:t xml:space="preserve"> test scores of 64.2% (standard deviation +/- 1</w:t>
      </w:r>
      <w:r w:rsidR="00B73066">
        <w:rPr>
          <w:rStyle w:val="IntenseEmphasis"/>
          <w:i w:val="0"/>
          <w:color w:val="auto"/>
        </w:rPr>
        <w:t>2</w:t>
      </w:r>
      <w:r w:rsidR="00D433E6">
        <w:rPr>
          <w:rStyle w:val="IntenseEmphasis"/>
          <w:i w:val="0"/>
          <w:color w:val="auto"/>
        </w:rPr>
        <w:t xml:space="preserve">.7) compared with 52.6% </w:t>
      </w:r>
      <w:r w:rsidR="005F61DC">
        <w:rPr>
          <w:rStyle w:val="IntenseEmphasis"/>
          <w:i w:val="0"/>
          <w:color w:val="auto"/>
        </w:rPr>
        <w:t xml:space="preserve">post-intervention </w:t>
      </w:r>
      <w:r w:rsidR="00D433E6">
        <w:rPr>
          <w:rStyle w:val="IntenseEmphasis"/>
          <w:i w:val="0"/>
          <w:color w:val="auto"/>
        </w:rPr>
        <w:t>(standard deviation +/- 1</w:t>
      </w:r>
      <w:r w:rsidR="00B73066">
        <w:rPr>
          <w:rStyle w:val="IntenseEmphasis"/>
          <w:i w:val="0"/>
          <w:color w:val="auto"/>
        </w:rPr>
        <w:t>4</w:t>
      </w:r>
      <w:r w:rsidR="00D433E6">
        <w:rPr>
          <w:rStyle w:val="IntenseEmphasis"/>
          <w:i w:val="0"/>
          <w:color w:val="auto"/>
        </w:rPr>
        <w:t>.</w:t>
      </w:r>
      <w:r w:rsidR="00955A89">
        <w:rPr>
          <w:rStyle w:val="IntenseEmphasis"/>
          <w:i w:val="0"/>
          <w:color w:val="auto"/>
        </w:rPr>
        <w:t>3</w:t>
      </w:r>
      <w:r w:rsidR="00D433E6">
        <w:rPr>
          <w:rStyle w:val="IntenseEmphasis"/>
          <w:i w:val="0"/>
          <w:color w:val="auto"/>
        </w:rPr>
        <w:t>) would suggest that the</w:t>
      </w:r>
      <w:r w:rsidR="0006385F">
        <w:rPr>
          <w:rStyle w:val="IntenseEmphasis"/>
          <w:i w:val="0"/>
          <w:color w:val="auto"/>
        </w:rPr>
        <w:t xml:space="preserve"> content</w:t>
      </w:r>
      <w:r w:rsidR="00955A89">
        <w:rPr>
          <w:rStyle w:val="IntenseEmphasis"/>
          <w:i w:val="0"/>
          <w:color w:val="auto"/>
        </w:rPr>
        <w:t xml:space="preserve"> PISA </w:t>
      </w:r>
      <w:r w:rsidR="00432C46">
        <w:rPr>
          <w:rStyle w:val="IntenseEmphasis"/>
          <w:i w:val="0"/>
          <w:color w:val="auto"/>
        </w:rPr>
        <w:t>scores decreased. Furthermore, a t-test sample for means was carried out (</w:t>
      </w:r>
      <w:r w:rsidR="00AF27DE">
        <w:rPr>
          <w:rStyle w:val="IntenseEmphasis"/>
          <w:i w:val="0"/>
          <w:color w:val="auto"/>
        </w:rPr>
        <w:t>appendix G.4</w:t>
      </w:r>
      <w:r w:rsidR="00432C46">
        <w:rPr>
          <w:rStyle w:val="IntenseEmphasis"/>
          <w:i w:val="0"/>
          <w:color w:val="auto"/>
        </w:rPr>
        <w:t xml:space="preserve">), total percentage test scores found a p-value </w:t>
      </w:r>
      <w:r w:rsidR="001D4276">
        <w:rPr>
          <w:rStyle w:val="IntenseEmphasis"/>
          <w:i w:val="0"/>
          <w:color w:val="auto"/>
        </w:rPr>
        <w:t>less</w:t>
      </w:r>
      <w:r w:rsidR="00432C46">
        <w:rPr>
          <w:rStyle w:val="IntenseEmphasis"/>
          <w:i w:val="0"/>
          <w:color w:val="auto"/>
        </w:rPr>
        <w:t xml:space="preserve"> than 0.05</w:t>
      </w:r>
      <w:r w:rsidR="001D4276">
        <w:rPr>
          <w:rStyle w:val="IntenseEmphasis"/>
          <w:i w:val="0"/>
          <w:color w:val="auto"/>
        </w:rPr>
        <w:t xml:space="preserve"> (</w:t>
      </w:r>
      <w:r w:rsidR="004F34FE">
        <w:rPr>
          <w:rStyle w:val="IntenseEmphasis"/>
          <w:i w:val="0"/>
          <w:color w:val="auto"/>
        </w:rPr>
        <w:t>0.002)</w:t>
      </w:r>
      <w:r w:rsidR="00432C46">
        <w:rPr>
          <w:rStyle w:val="IntenseEmphasis"/>
          <w:i w:val="0"/>
          <w:color w:val="auto"/>
        </w:rPr>
        <w:t xml:space="preserve"> and therefore we can reject he null hypothesis because the variances</w:t>
      </w:r>
      <w:r w:rsidR="004F34FE">
        <w:rPr>
          <w:rStyle w:val="IntenseEmphasis"/>
          <w:i w:val="0"/>
          <w:color w:val="auto"/>
        </w:rPr>
        <w:t xml:space="preserve"> are</w:t>
      </w:r>
      <w:r w:rsidR="00432C46">
        <w:rPr>
          <w:rStyle w:val="IntenseEmphasis"/>
          <w:i w:val="0"/>
          <w:color w:val="auto"/>
        </w:rPr>
        <w:t xml:space="preserve"> </w:t>
      </w:r>
      <w:r w:rsidR="001D4276">
        <w:rPr>
          <w:rStyle w:val="IntenseEmphasis"/>
          <w:i w:val="0"/>
          <w:color w:val="auto"/>
        </w:rPr>
        <w:t>statistically different</w:t>
      </w:r>
      <w:r w:rsidR="00432C46">
        <w:rPr>
          <w:rStyle w:val="IntenseEmphasis"/>
          <w:i w:val="0"/>
          <w:color w:val="auto"/>
        </w:rPr>
        <w:t>.</w:t>
      </w:r>
      <w:r w:rsidR="001E5C44">
        <w:rPr>
          <w:rStyle w:val="IntenseEmphasis"/>
          <w:i w:val="0"/>
          <w:color w:val="auto"/>
        </w:rPr>
        <w:t xml:space="preserve"> </w:t>
      </w:r>
      <w:r w:rsidR="00724A10">
        <w:rPr>
          <w:rStyle w:val="IntenseEmphasis"/>
          <w:i w:val="0"/>
          <w:color w:val="auto"/>
        </w:rPr>
        <w:t xml:space="preserve">T-values </w:t>
      </w:r>
      <w:r w:rsidR="00901CF0">
        <w:rPr>
          <w:rStyle w:val="IntenseEmphasis"/>
          <w:i w:val="0"/>
          <w:color w:val="auto"/>
        </w:rPr>
        <w:t>suggest that there is a difference between data sets,</w:t>
      </w:r>
      <w:r w:rsidR="00AB6772">
        <w:rPr>
          <w:rStyle w:val="IntenseEmphasis"/>
          <w:i w:val="0"/>
          <w:color w:val="auto"/>
        </w:rPr>
        <w:t xml:space="preserve"> and that </w:t>
      </w:r>
      <w:r w:rsidR="005309DA">
        <w:rPr>
          <w:rStyle w:val="IntenseEmphasis"/>
          <w:i w:val="0"/>
          <w:color w:val="auto"/>
        </w:rPr>
        <w:t>PISA intervention may have had a negative</w:t>
      </w:r>
      <w:r w:rsidR="00EF486F">
        <w:rPr>
          <w:rStyle w:val="IntenseEmphasis"/>
          <w:i w:val="0"/>
          <w:color w:val="auto"/>
        </w:rPr>
        <w:t xml:space="preserve"> effect on </w:t>
      </w:r>
      <w:r w:rsidR="000C3152">
        <w:rPr>
          <w:rStyle w:val="IntenseEmphasis"/>
          <w:i w:val="0"/>
          <w:color w:val="auto"/>
        </w:rPr>
        <w:t xml:space="preserve">content </w:t>
      </w:r>
      <w:r w:rsidR="00EF486F">
        <w:rPr>
          <w:rStyle w:val="IntenseEmphasis"/>
          <w:i w:val="0"/>
          <w:color w:val="auto"/>
        </w:rPr>
        <w:t>PISA outcomes</w:t>
      </w:r>
      <w:r w:rsidR="00C36A41">
        <w:rPr>
          <w:rStyle w:val="IntenseEmphasis"/>
          <w:i w:val="0"/>
          <w:color w:val="auto"/>
        </w:rPr>
        <w:t xml:space="preserve"> within th</w:t>
      </w:r>
      <w:r w:rsidR="006D30B5">
        <w:rPr>
          <w:rStyle w:val="IntenseEmphasis"/>
          <w:i w:val="0"/>
          <w:color w:val="auto"/>
        </w:rPr>
        <w:t>is year 9 group.</w:t>
      </w:r>
    </w:p>
    <w:p w14:paraId="70D29259" w14:textId="4079DC99" w:rsidR="00831C45" w:rsidRDefault="0025381A" w:rsidP="00FC7933">
      <w:pPr>
        <w:rPr>
          <w:rStyle w:val="IntenseEmphasis"/>
          <w:bCs/>
          <w:i w:val="0"/>
          <w:iCs w:val="0"/>
          <w:color w:val="auto"/>
        </w:rPr>
      </w:pPr>
      <w:r>
        <w:rPr>
          <w:noProof/>
        </w:rPr>
        <w:lastRenderedPageBreak/>
        <w:drawing>
          <wp:inline distT="0" distB="0" distL="0" distR="0" wp14:anchorId="3101D48E" wp14:editId="46C8AA0A">
            <wp:extent cx="6753225" cy="3038475"/>
            <wp:effectExtent l="0" t="0" r="9525" b="9525"/>
            <wp:docPr id="5" name="Chart 5">
              <a:extLst xmlns:a="http://schemas.openxmlformats.org/drawingml/2006/main">
                <a:ext uri="{FF2B5EF4-FFF2-40B4-BE49-F238E27FC236}">
                  <a16:creationId xmlns:a16="http://schemas.microsoft.com/office/drawing/2014/main" id="{4BCA0F47-F757-4E20-89EB-039EC46463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519727F" w14:textId="38B3E15D" w:rsidR="007B33F2" w:rsidRPr="008E4DCC" w:rsidRDefault="007B33F2" w:rsidP="008E4DCC">
      <w:pPr>
        <w:pStyle w:val="paragraph"/>
        <w:numPr>
          <w:ilvl w:val="0"/>
          <w:numId w:val="27"/>
        </w:numPr>
        <w:textAlignment w:val="baseline"/>
        <w:rPr>
          <w:rFonts w:ascii="Calibri" w:hAnsi="Calibri" w:cs="Calibri"/>
          <w:color w:val="5B9BD5" w:themeColor="accent1"/>
          <w:sz w:val="22"/>
          <w:szCs w:val="22"/>
        </w:rPr>
      </w:pPr>
      <w:r w:rsidRPr="008E4DCC">
        <w:rPr>
          <w:rStyle w:val="normaltextrun"/>
          <w:rFonts w:ascii="Calibri" w:hAnsi="Calibri" w:cs="Calibri"/>
          <w:color w:val="5B9BD5" w:themeColor="accent1"/>
          <w:sz w:val="22"/>
          <w:szCs w:val="22"/>
        </w:rPr>
        <w:t>PISA style questions improve epistemic skills?</w:t>
      </w:r>
      <w:r w:rsidRPr="008E4DCC">
        <w:rPr>
          <w:rStyle w:val="eop"/>
          <w:rFonts w:ascii="Calibri" w:hAnsi="Calibri" w:cs="Calibri"/>
          <w:color w:val="5B9BD5" w:themeColor="accent1"/>
          <w:sz w:val="22"/>
          <w:szCs w:val="22"/>
        </w:rPr>
        <w:t> </w:t>
      </w:r>
    </w:p>
    <w:p w14:paraId="2126FB5D" w14:textId="0940A842" w:rsidR="004B20CB" w:rsidRDefault="00B258D4" w:rsidP="004B20CB">
      <w:pPr>
        <w:rPr>
          <w:rStyle w:val="IntenseEmphasis"/>
          <w:i w:val="0"/>
          <w:color w:val="auto"/>
        </w:rPr>
      </w:pPr>
      <w:r>
        <w:rPr>
          <w:rStyle w:val="IntenseEmphasis"/>
          <w:bCs/>
          <w:i w:val="0"/>
          <w:iCs w:val="0"/>
          <w:color w:val="auto"/>
        </w:rPr>
        <w:t xml:space="preserve">Secondly, </w:t>
      </w:r>
      <w:r w:rsidR="00831C45">
        <w:rPr>
          <w:rStyle w:val="IntenseEmphasis"/>
          <w:bCs/>
          <w:i w:val="0"/>
          <w:iCs w:val="0"/>
          <w:color w:val="auto"/>
        </w:rPr>
        <w:t>epistemic</w:t>
      </w:r>
      <w:r>
        <w:rPr>
          <w:rStyle w:val="IntenseEmphasis"/>
          <w:bCs/>
          <w:i w:val="0"/>
          <w:iCs w:val="0"/>
          <w:color w:val="auto"/>
        </w:rPr>
        <w:t xml:space="preserve"> </w:t>
      </w:r>
      <w:r>
        <w:rPr>
          <w:rStyle w:val="IntenseEmphasis"/>
          <w:i w:val="0"/>
          <w:color w:val="auto"/>
        </w:rPr>
        <w:t xml:space="preserve">pre-intervention means test scores of 33.3% (standard deviation +/- </w:t>
      </w:r>
      <w:r w:rsidR="000C3152">
        <w:rPr>
          <w:rStyle w:val="IntenseEmphasis"/>
          <w:i w:val="0"/>
          <w:color w:val="auto"/>
        </w:rPr>
        <w:t>33.2</w:t>
      </w:r>
      <w:r>
        <w:rPr>
          <w:rStyle w:val="IntenseEmphasis"/>
          <w:i w:val="0"/>
          <w:color w:val="auto"/>
        </w:rPr>
        <w:t xml:space="preserve">) compared with post-intervention mean test scores of </w:t>
      </w:r>
      <w:r w:rsidR="005C264A">
        <w:rPr>
          <w:rStyle w:val="IntenseEmphasis"/>
          <w:i w:val="0"/>
          <w:color w:val="auto"/>
        </w:rPr>
        <w:t>60.7</w:t>
      </w:r>
      <w:r>
        <w:rPr>
          <w:rStyle w:val="IntenseEmphasis"/>
          <w:i w:val="0"/>
          <w:color w:val="auto"/>
        </w:rPr>
        <w:t xml:space="preserve">% (standard deviation +/- </w:t>
      </w:r>
      <w:r w:rsidR="000C3152">
        <w:rPr>
          <w:rStyle w:val="IntenseEmphasis"/>
          <w:i w:val="0"/>
          <w:color w:val="auto"/>
        </w:rPr>
        <w:t>27</w:t>
      </w:r>
      <w:r>
        <w:rPr>
          <w:rStyle w:val="IntenseEmphasis"/>
          <w:i w:val="0"/>
          <w:color w:val="auto"/>
        </w:rPr>
        <w:t>.</w:t>
      </w:r>
      <w:r w:rsidR="000C3152">
        <w:rPr>
          <w:rStyle w:val="IntenseEmphasis"/>
          <w:i w:val="0"/>
          <w:color w:val="auto"/>
        </w:rPr>
        <w:t>2</w:t>
      </w:r>
      <w:r>
        <w:rPr>
          <w:rStyle w:val="IntenseEmphasis"/>
          <w:i w:val="0"/>
          <w:color w:val="auto"/>
        </w:rPr>
        <w:t xml:space="preserve">) would suggest that the </w:t>
      </w:r>
      <w:r w:rsidR="0006385F">
        <w:rPr>
          <w:rStyle w:val="IntenseEmphasis"/>
          <w:i w:val="0"/>
          <w:color w:val="auto"/>
        </w:rPr>
        <w:t xml:space="preserve">epistemic </w:t>
      </w:r>
      <w:r>
        <w:rPr>
          <w:rStyle w:val="IntenseEmphasis"/>
          <w:i w:val="0"/>
          <w:color w:val="auto"/>
        </w:rPr>
        <w:t xml:space="preserve">PISA scores </w:t>
      </w:r>
      <w:r w:rsidR="000C3152">
        <w:rPr>
          <w:rStyle w:val="IntenseEmphasis"/>
          <w:i w:val="0"/>
          <w:color w:val="auto"/>
        </w:rPr>
        <w:t>increased</w:t>
      </w:r>
      <w:r>
        <w:rPr>
          <w:rStyle w:val="IntenseEmphasis"/>
          <w:i w:val="0"/>
          <w:color w:val="auto"/>
        </w:rPr>
        <w:t xml:space="preserve"> after intervention.</w:t>
      </w:r>
      <w:r w:rsidR="000C3152" w:rsidRPr="000C3152">
        <w:rPr>
          <w:rStyle w:val="IntenseEmphasis"/>
          <w:i w:val="0"/>
          <w:color w:val="auto"/>
        </w:rPr>
        <w:t xml:space="preserve"> </w:t>
      </w:r>
      <w:r w:rsidR="000C3152">
        <w:rPr>
          <w:rStyle w:val="IntenseEmphasis"/>
          <w:i w:val="0"/>
          <w:color w:val="auto"/>
        </w:rPr>
        <w:t>Furthermore, a t-test sample for means was carried out (</w:t>
      </w:r>
      <w:r w:rsidR="007C4DA2">
        <w:rPr>
          <w:rStyle w:val="IntenseEmphasis"/>
          <w:i w:val="0"/>
          <w:color w:val="auto"/>
        </w:rPr>
        <w:t>appendix G.5</w:t>
      </w:r>
      <w:r w:rsidR="000C3152">
        <w:rPr>
          <w:rStyle w:val="IntenseEmphasis"/>
          <w:i w:val="0"/>
          <w:color w:val="auto"/>
        </w:rPr>
        <w:t xml:space="preserve">), </w:t>
      </w:r>
      <w:r w:rsidR="00973EFB">
        <w:rPr>
          <w:rStyle w:val="IntenseEmphasis"/>
          <w:i w:val="0"/>
          <w:color w:val="auto"/>
        </w:rPr>
        <w:t xml:space="preserve">epistemic </w:t>
      </w:r>
      <w:r w:rsidR="000C3152">
        <w:rPr>
          <w:rStyle w:val="IntenseEmphasis"/>
          <w:i w:val="0"/>
          <w:color w:val="auto"/>
        </w:rPr>
        <w:t>test scores found a p-value less than 0.05 (0.0</w:t>
      </w:r>
      <w:r w:rsidR="00FC06A0">
        <w:rPr>
          <w:rStyle w:val="IntenseEmphasis"/>
          <w:i w:val="0"/>
          <w:color w:val="auto"/>
        </w:rPr>
        <w:t>06</w:t>
      </w:r>
      <w:r w:rsidR="000C3152">
        <w:rPr>
          <w:rStyle w:val="IntenseEmphasis"/>
          <w:i w:val="0"/>
          <w:color w:val="auto"/>
        </w:rPr>
        <w:t xml:space="preserve">) and therefore we can reject he null hypothesis because the variances are statistically different. T-values </w:t>
      </w:r>
      <w:r w:rsidR="00F90FBD">
        <w:rPr>
          <w:rStyle w:val="IntenseEmphasis"/>
          <w:i w:val="0"/>
          <w:color w:val="auto"/>
        </w:rPr>
        <w:t xml:space="preserve">suggest strong evidence that there </w:t>
      </w:r>
      <w:r w:rsidR="000C3152">
        <w:rPr>
          <w:rStyle w:val="IntenseEmphasis"/>
          <w:i w:val="0"/>
          <w:color w:val="auto"/>
        </w:rPr>
        <w:t xml:space="preserve">is a difference between data sets, and that PISA intervention may have had a </w:t>
      </w:r>
      <w:r w:rsidR="0001168C">
        <w:rPr>
          <w:rStyle w:val="IntenseEmphasis"/>
          <w:i w:val="0"/>
          <w:color w:val="auto"/>
        </w:rPr>
        <w:t>positive</w:t>
      </w:r>
      <w:r w:rsidR="000C3152">
        <w:rPr>
          <w:rStyle w:val="IntenseEmphasis"/>
          <w:i w:val="0"/>
          <w:color w:val="auto"/>
        </w:rPr>
        <w:t xml:space="preserve"> effect on PISA </w:t>
      </w:r>
      <w:r w:rsidR="0001168C">
        <w:rPr>
          <w:rStyle w:val="IntenseEmphasis"/>
          <w:i w:val="0"/>
          <w:color w:val="auto"/>
        </w:rPr>
        <w:t xml:space="preserve">epistemic </w:t>
      </w:r>
      <w:r w:rsidR="000C3152">
        <w:rPr>
          <w:rStyle w:val="IntenseEmphasis"/>
          <w:i w:val="0"/>
          <w:color w:val="auto"/>
        </w:rPr>
        <w:t>outcomes.</w:t>
      </w:r>
      <w:r w:rsidR="00762543">
        <w:rPr>
          <w:rStyle w:val="IntenseEmphasis"/>
          <w:i w:val="0"/>
          <w:color w:val="auto"/>
        </w:rPr>
        <w:t xml:space="preserve"> In </w:t>
      </w:r>
      <w:r w:rsidR="00F11368">
        <w:rPr>
          <w:rStyle w:val="IntenseEmphasis"/>
          <w:i w:val="0"/>
          <w:color w:val="auto"/>
        </w:rPr>
        <w:t>addition,</w:t>
      </w:r>
      <w:r w:rsidR="00762543">
        <w:rPr>
          <w:rStyle w:val="IntenseEmphasis"/>
          <w:i w:val="0"/>
          <w:color w:val="auto"/>
        </w:rPr>
        <w:t xml:space="preserve"> </w:t>
      </w:r>
      <w:r w:rsidR="00606F66">
        <w:rPr>
          <w:rStyle w:val="IntenseEmphasis"/>
          <w:i w:val="0"/>
          <w:color w:val="auto"/>
        </w:rPr>
        <w:t xml:space="preserve">test group </w:t>
      </w:r>
      <w:r w:rsidR="00A04F12">
        <w:rPr>
          <w:rStyle w:val="IntenseEmphasis"/>
          <w:i w:val="0"/>
          <w:color w:val="auto"/>
        </w:rPr>
        <w:t xml:space="preserve">epistemic </w:t>
      </w:r>
      <w:r w:rsidR="00606F66">
        <w:rPr>
          <w:rStyle w:val="IntenseEmphasis"/>
          <w:i w:val="0"/>
          <w:color w:val="auto"/>
        </w:rPr>
        <w:t xml:space="preserve">scores </w:t>
      </w:r>
      <w:r w:rsidR="00973EFB">
        <w:rPr>
          <w:rStyle w:val="IntenseEmphasis"/>
          <w:i w:val="0"/>
          <w:color w:val="auto"/>
        </w:rPr>
        <w:t>(</w:t>
      </w:r>
      <w:r w:rsidR="00310DB8">
        <w:rPr>
          <w:rStyle w:val="IntenseEmphasis"/>
          <w:i w:val="0"/>
          <w:color w:val="auto"/>
        </w:rPr>
        <w:t xml:space="preserve">60.7%) </w:t>
      </w:r>
      <w:r w:rsidR="00606F66">
        <w:rPr>
          <w:rStyle w:val="IntenseEmphasis"/>
          <w:i w:val="0"/>
          <w:color w:val="auto"/>
        </w:rPr>
        <w:t xml:space="preserve">were significantly </w:t>
      </w:r>
      <w:r w:rsidR="002E6236">
        <w:rPr>
          <w:rStyle w:val="IntenseEmphasis"/>
          <w:i w:val="0"/>
          <w:color w:val="auto"/>
        </w:rPr>
        <w:t xml:space="preserve">higher </w:t>
      </w:r>
      <w:r w:rsidR="000C14F6">
        <w:rPr>
          <w:rStyle w:val="IntenseEmphasis"/>
          <w:i w:val="0"/>
          <w:color w:val="auto"/>
        </w:rPr>
        <w:t xml:space="preserve">compared to control group </w:t>
      </w:r>
      <w:r w:rsidR="00C76529">
        <w:rPr>
          <w:rStyle w:val="IntenseEmphasis"/>
          <w:i w:val="0"/>
          <w:color w:val="auto"/>
        </w:rPr>
        <w:t>with a mean score of 37% (standard deviation +/-</w:t>
      </w:r>
      <w:r w:rsidR="000C6BCB">
        <w:rPr>
          <w:rStyle w:val="IntenseEmphasis"/>
          <w:i w:val="0"/>
          <w:color w:val="auto"/>
        </w:rPr>
        <w:t xml:space="preserve">29.49). This would suggest that PISA intervention increased </w:t>
      </w:r>
      <w:r w:rsidR="00A16AC9">
        <w:rPr>
          <w:rStyle w:val="IntenseEmphasis"/>
          <w:i w:val="0"/>
          <w:color w:val="auto"/>
        </w:rPr>
        <w:t>epistemic mean test scores compared with no-intervention</w:t>
      </w:r>
      <w:r w:rsidR="006D30B5">
        <w:rPr>
          <w:rStyle w:val="IntenseEmphasis"/>
          <w:i w:val="0"/>
          <w:color w:val="auto"/>
        </w:rPr>
        <w:t xml:space="preserve"> </w:t>
      </w:r>
      <w:r w:rsidR="006D30B5">
        <w:rPr>
          <w:rStyle w:val="IntenseEmphasis"/>
          <w:i w:val="0"/>
          <w:color w:val="auto"/>
        </w:rPr>
        <w:t>within this year 9 group</w:t>
      </w:r>
      <w:r w:rsidR="00310DB8">
        <w:rPr>
          <w:rStyle w:val="IntenseEmphasis"/>
          <w:i w:val="0"/>
          <w:color w:val="auto"/>
        </w:rPr>
        <w:t>.</w:t>
      </w:r>
    </w:p>
    <w:p w14:paraId="4069862E" w14:textId="02CA2CD8" w:rsidR="000C59DE" w:rsidRDefault="00BA3211" w:rsidP="004B20CB">
      <w:pPr>
        <w:rPr>
          <w:rStyle w:val="IntenseEmphasis"/>
        </w:rPr>
      </w:pPr>
      <w:r>
        <w:rPr>
          <w:noProof/>
        </w:rPr>
        <w:drawing>
          <wp:inline distT="0" distB="0" distL="0" distR="0" wp14:anchorId="455C3BBA" wp14:editId="1154D532">
            <wp:extent cx="6543675" cy="3267075"/>
            <wp:effectExtent l="0" t="0" r="9525" b="9525"/>
            <wp:docPr id="6" name="Chart 6">
              <a:extLst xmlns:a="http://schemas.openxmlformats.org/drawingml/2006/main">
                <a:ext uri="{FF2B5EF4-FFF2-40B4-BE49-F238E27FC236}">
                  <a16:creationId xmlns:a16="http://schemas.microsoft.com/office/drawing/2014/main" id="{673B9A50-C257-4C21-A368-43F18989D9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FEEEA3F" w14:textId="3757BEFE" w:rsidR="009E2EE9" w:rsidRDefault="009E2EE9">
      <w:r>
        <w:t xml:space="preserve">Overall results seem to indicate that PISA-style questioning </w:t>
      </w:r>
      <w:r w:rsidR="002E4302">
        <w:t xml:space="preserve">may have a positive effect on </w:t>
      </w:r>
      <w:r w:rsidR="00FF2895">
        <w:t xml:space="preserve">developing </w:t>
      </w:r>
      <w:r w:rsidR="002E4302">
        <w:t xml:space="preserve">epistemic </w:t>
      </w:r>
      <w:r w:rsidR="00FF2895">
        <w:t xml:space="preserve">skills within year 9 groups </w:t>
      </w:r>
      <w:r w:rsidR="002E4302">
        <w:t xml:space="preserve">but </w:t>
      </w:r>
      <w:r w:rsidR="00A8468A">
        <w:t xml:space="preserve">does not have an immediate effect on </w:t>
      </w:r>
      <w:r w:rsidR="00251932">
        <w:t>improving subject knowledge</w:t>
      </w:r>
      <w:r w:rsidR="00D67908">
        <w:t>.</w:t>
      </w:r>
      <w:r w:rsidR="00E14C46">
        <w:t xml:space="preserve"> </w:t>
      </w:r>
      <w:r w:rsidR="00017DA2">
        <w:t>Results within the “content” scores would suggest that</w:t>
      </w:r>
      <w:r w:rsidR="00D67908">
        <w:t xml:space="preserve"> PISA-style intervention did not</w:t>
      </w:r>
      <w:r w:rsidR="00FF2895">
        <w:t xml:space="preserve"> appear to</w:t>
      </w:r>
      <w:r w:rsidR="00D67908">
        <w:t xml:space="preserve"> </w:t>
      </w:r>
      <w:r w:rsidR="00FF2895">
        <w:t>influence</w:t>
      </w:r>
      <w:r w:rsidR="00D67908">
        <w:t xml:space="preserve"> end of topic results but</w:t>
      </w:r>
      <w:r w:rsidR="00B03CFE">
        <w:t xml:space="preserve"> did mirror outcomes</w:t>
      </w:r>
      <w:r w:rsidR="00FE4868">
        <w:t xml:space="preserve"> (</w:t>
      </w:r>
      <w:r w:rsidR="00316F44">
        <w:t xml:space="preserve">mean scores of </w:t>
      </w:r>
      <w:r w:rsidR="00FE4868">
        <w:t xml:space="preserve">55% </w:t>
      </w:r>
      <w:r w:rsidR="00316F44">
        <w:t>and</w:t>
      </w:r>
      <w:r w:rsidR="00FE4868">
        <w:t xml:space="preserve"> 57%</w:t>
      </w:r>
      <w:r w:rsidR="00316F44">
        <w:t>).</w:t>
      </w:r>
    </w:p>
    <w:p w14:paraId="0C4C194B" w14:textId="77777777" w:rsidR="005E3819" w:rsidRDefault="005E3819"/>
    <w:p w14:paraId="1C9F2115" w14:textId="04D3DDF3" w:rsidR="00B960BD" w:rsidRPr="00855BFC" w:rsidRDefault="00A82EC4" w:rsidP="00982FEA">
      <w:pPr>
        <w:pStyle w:val="IntenseQuote"/>
        <w:rPr>
          <w:rStyle w:val="IntenseEmphasis"/>
          <w:sz w:val="40"/>
        </w:rPr>
      </w:pPr>
      <w:r w:rsidRPr="00855BFC">
        <w:rPr>
          <w:rStyle w:val="IntenseEmphasis"/>
          <w:sz w:val="40"/>
        </w:rPr>
        <w:lastRenderedPageBreak/>
        <w:t>Conclusion</w:t>
      </w:r>
      <w:r w:rsidR="008610FE" w:rsidRPr="00855BFC">
        <w:rPr>
          <w:rStyle w:val="IntenseEmphasis"/>
          <w:sz w:val="40"/>
        </w:rPr>
        <w:t xml:space="preserve"> </w:t>
      </w:r>
    </w:p>
    <w:p w14:paraId="123275A1" w14:textId="09FF8066" w:rsidR="00C30310" w:rsidRPr="00C30310" w:rsidRDefault="00C30310" w:rsidP="00C30310">
      <w:pPr>
        <w:spacing w:after="0" w:line="240" w:lineRule="auto"/>
        <w:rPr>
          <w:rFonts w:ascii="Arial" w:eastAsia="Times New Roman" w:hAnsi="Arial" w:cs="Arial"/>
          <w:b/>
          <w:szCs w:val="28"/>
          <w:lang w:eastAsia="en-GB"/>
        </w:rPr>
      </w:pPr>
      <w:r w:rsidRPr="00C30310">
        <w:rPr>
          <w:rFonts w:ascii="Arial" w:eastAsia="Times New Roman" w:hAnsi="Arial" w:cs="Arial"/>
          <w:b/>
          <w:szCs w:val="28"/>
          <w:lang w:eastAsia="en-GB"/>
        </w:rPr>
        <w:t>SUM UP YOUR FINDINGS, MAKING LINKS TO YOUR READING. YOUR CONCLUSIONS SHOULD BE DRAWN CLEARLY FROM THE WORK YOUR EVALUATION. POINT TOWARDS FUTURE PRACTICE, MAKING RECOMMENDATIONS BASED</w:t>
      </w:r>
      <w:r w:rsidR="007E3CFA">
        <w:rPr>
          <w:rFonts w:ascii="Arial" w:eastAsia="Times New Roman" w:hAnsi="Arial" w:cs="Arial"/>
          <w:b/>
          <w:szCs w:val="28"/>
          <w:lang w:eastAsia="en-GB"/>
        </w:rPr>
        <w:t xml:space="preserve"> </w:t>
      </w:r>
      <w:r w:rsidRPr="00C30310">
        <w:rPr>
          <w:rFonts w:ascii="Arial" w:eastAsia="Times New Roman" w:hAnsi="Arial" w:cs="Arial"/>
          <w:b/>
          <w:szCs w:val="28"/>
          <w:lang w:eastAsia="en-GB"/>
        </w:rPr>
        <w:t>ON THIS PIECE OF RESEARCH</w:t>
      </w:r>
    </w:p>
    <w:p w14:paraId="29399F3C" w14:textId="27BA363A" w:rsidR="00531F90" w:rsidRDefault="00531F90">
      <w:pPr>
        <w:rPr>
          <w:rStyle w:val="IntenseEmphasis"/>
          <w:i w:val="0"/>
        </w:rPr>
      </w:pPr>
    </w:p>
    <w:p w14:paraId="3E1BB46F" w14:textId="4A59BFE3" w:rsidR="005F7ECE" w:rsidRPr="00B736B3" w:rsidRDefault="005F7ECE" w:rsidP="005F7ECE">
      <w:pPr>
        <w:pStyle w:val="paragraph"/>
        <w:textAlignment w:val="baseline"/>
        <w:rPr>
          <w:rStyle w:val="IntenseEmphasis"/>
          <w:rFonts w:asciiTheme="minorHAnsi" w:hAnsiTheme="minorHAnsi" w:cstheme="minorHAnsi"/>
          <w:i w:val="0"/>
          <w:color w:val="auto"/>
        </w:rPr>
      </w:pPr>
      <w:r w:rsidRPr="00B736B3">
        <w:rPr>
          <w:rStyle w:val="IntenseEmphasis"/>
          <w:rFonts w:asciiTheme="minorHAnsi" w:hAnsiTheme="minorHAnsi" w:cstheme="minorHAnsi"/>
          <w:i w:val="0"/>
          <w:color w:val="auto"/>
        </w:rPr>
        <w:t xml:space="preserve">The aim of the research </w:t>
      </w:r>
      <w:r w:rsidR="004A105B" w:rsidRPr="00B736B3">
        <w:rPr>
          <w:rStyle w:val="IntenseEmphasis"/>
          <w:rFonts w:asciiTheme="minorHAnsi" w:hAnsiTheme="minorHAnsi" w:cstheme="minorHAnsi"/>
          <w:i w:val="0"/>
          <w:color w:val="auto"/>
        </w:rPr>
        <w:t>was</w:t>
      </w:r>
      <w:r w:rsidRPr="00B736B3">
        <w:rPr>
          <w:rStyle w:val="IntenseEmphasis"/>
          <w:rFonts w:asciiTheme="minorHAnsi" w:hAnsiTheme="minorHAnsi" w:cstheme="minorHAnsi"/>
          <w:i w:val="0"/>
          <w:color w:val="auto"/>
        </w:rPr>
        <w:t xml:space="preserve"> to identify if:</w:t>
      </w:r>
    </w:p>
    <w:p w14:paraId="7D373CFE" w14:textId="1E7D3D53" w:rsidR="00B736B3" w:rsidRPr="00B736B3" w:rsidRDefault="007E3CFA" w:rsidP="00B736B3">
      <w:pPr>
        <w:pStyle w:val="paragraph"/>
        <w:numPr>
          <w:ilvl w:val="0"/>
          <w:numId w:val="11"/>
        </w:numPr>
        <w:textAlignment w:val="baseline"/>
        <w:rPr>
          <w:rStyle w:val="IntenseEmphasis"/>
          <w:rFonts w:asciiTheme="minorHAnsi" w:hAnsiTheme="minorHAnsi" w:cstheme="minorHAnsi"/>
          <w:color w:val="auto"/>
        </w:rPr>
      </w:pPr>
      <w:r w:rsidRPr="00B736B3">
        <w:rPr>
          <w:rStyle w:val="IntenseEmphasis"/>
          <w:rFonts w:asciiTheme="minorHAnsi" w:hAnsiTheme="minorHAnsi" w:cstheme="minorHAnsi"/>
          <w:color w:val="auto"/>
        </w:rPr>
        <w:t>there is a difference between PISA scores if pupils are exposed to more PISA questions?</w:t>
      </w:r>
    </w:p>
    <w:p w14:paraId="6DCFB964" w14:textId="08DA58F2" w:rsidR="00B736B3" w:rsidRPr="00B736B3" w:rsidRDefault="00B736B3" w:rsidP="00B736B3">
      <w:pPr>
        <w:pStyle w:val="paragraph"/>
        <w:numPr>
          <w:ilvl w:val="0"/>
          <w:numId w:val="11"/>
        </w:numPr>
        <w:textAlignment w:val="baseline"/>
        <w:rPr>
          <w:rStyle w:val="IntenseEmphasis"/>
          <w:rFonts w:asciiTheme="minorHAnsi" w:hAnsiTheme="minorHAnsi" w:cstheme="minorHAnsi"/>
          <w:color w:val="auto"/>
        </w:rPr>
      </w:pPr>
      <w:r w:rsidRPr="00B736B3">
        <w:rPr>
          <w:rStyle w:val="IntenseEmphasis"/>
          <w:rFonts w:asciiTheme="minorHAnsi" w:hAnsiTheme="minorHAnsi" w:cstheme="minorHAnsi"/>
          <w:color w:val="auto"/>
        </w:rPr>
        <w:t>PISA-style questions improve content knowledge in science? </w:t>
      </w:r>
    </w:p>
    <w:p w14:paraId="550823D1" w14:textId="77777777" w:rsidR="00B736B3" w:rsidRPr="00B736B3" w:rsidRDefault="00B736B3" w:rsidP="00B736B3">
      <w:pPr>
        <w:pStyle w:val="paragraph"/>
        <w:numPr>
          <w:ilvl w:val="0"/>
          <w:numId w:val="11"/>
        </w:numPr>
        <w:textAlignment w:val="baseline"/>
        <w:rPr>
          <w:rStyle w:val="IntenseEmphasis"/>
          <w:rFonts w:asciiTheme="minorHAnsi" w:hAnsiTheme="minorHAnsi" w:cstheme="minorHAnsi"/>
          <w:color w:val="auto"/>
        </w:rPr>
      </w:pPr>
      <w:r w:rsidRPr="00B736B3">
        <w:rPr>
          <w:rStyle w:val="IntenseEmphasis"/>
          <w:rFonts w:asciiTheme="minorHAnsi" w:hAnsiTheme="minorHAnsi" w:cstheme="minorHAnsi"/>
          <w:color w:val="auto"/>
        </w:rPr>
        <w:t>PISA style questions improve epistemic skills? </w:t>
      </w:r>
    </w:p>
    <w:p w14:paraId="4C124083" w14:textId="77777777" w:rsidR="00B91D9E" w:rsidRDefault="00B91D9E" w:rsidP="00B91D9E"/>
    <w:p w14:paraId="01B3C1B1" w14:textId="3AAAF8A9" w:rsidR="00B91D9E" w:rsidRDefault="00B91D9E" w:rsidP="00B91D9E">
      <w:r>
        <w:t xml:space="preserve">When looking at PISA scores compared to end of topic tests, in both test and control groups the data is not significantly different between tests. Although the results don’t indicate what effect PISA-style questions have on attainment and in-class learning, however it may support the validity of PISA tests as success indicators. Studies from Shi et.al (2016) and </w:t>
      </w:r>
      <w:proofErr w:type="spellStart"/>
      <w:r>
        <w:t>Guirra</w:t>
      </w:r>
      <w:proofErr w:type="spellEnd"/>
      <w:r>
        <w:t xml:space="preserve"> (2017) collected strong analytical data from a variety of countries comparing previous national tests and PISA scores which directly reflected uptake in science and technology further education.</w:t>
      </w:r>
    </w:p>
    <w:p w14:paraId="7FDF5BBD" w14:textId="36CF5414" w:rsidR="00531F90" w:rsidRDefault="00531F90">
      <w:pPr>
        <w:rPr>
          <w:rStyle w:val="IntenseEmphasis"/>
          <w:i w:val="0"/>
        </w:rPr>
      </w:pPr>
    </w:p>
    <w:p w14:paraId="4AD944D4" w14:textId="3B570CF0" w:rsidR="00531F90" w:rsidRDefault="002D6592">
      <w:pPr>
        <w:rPr>
          <w:rStyle w:val="IntenseEmphasis"/>
          <w:i w:val="0"/>
          <w:color w:val="auto"/>
        </w:rPr>
      </w:pPr>
      <w:r>
        <w:rPr>
          <w:rStyle w:val="IntenseEmphasis"/>
          <w:i w:val="0"/>
          <w:color w:val="auto"/>
        </w:rPr>
        <w:t xml:space="preserve">Donald Schon </w:t>
      </w:r>
      <w:proofErr w:type="spellStart"/>
      <w:r w:rsidR="00512C76">
        <w:rPr>
          <w:rStyle w:val="IntenseEmphasis"/>
          <w:i w:val="0"/>
          <w:color w:val="auto"/>
        </w:rPr>
        <w:t>heroy</w:t>
      </w:r>
      <w:proofErr w:type="spellEnd"/>
      <w:r w:rsidR="00512C76">
        <w:rPr>
          <w:rStyle w:val="IntenseEmphasis"/>
          <w:i w:val="0"/>
          <w:color w:val="auto"/>
        </w:rPr>
        <w:t xml:space="preserve"> of reflection and learning </w:t>
      </w:r>
      <w:r>
        <w:rPr>
          <w:rStyle w:val="IntenseEmphasis"/>
          <w:i w:val="0"/>
          <w:color w:val="auto"/>
        </w:rPr>
        <w:t xml:space="preserve">reflective practitioner </w:t>
      </w:r>
      <w:r w:rsidR="00512C76">
        <w:rPr>
          <w:rStyle w:val="IntenseEmphasis"/>
          <w:i w:val="0"/>
          <w:color w:val="auto"/>
        </w:rPr>
        <w:t>as teacher</w:t>
      </w:r>
    </w:p>
    <w:p w14:paraId="159813C7" w14:textId="131BB42D" w:rsidR="009527BD" w:rsidRDefault="009527BD">
      <w:pPr>
        <w:rPr>
          <w:rStyle w:val="IntenseEmphasis"/>
          <w:i w:val="0"/>
          <w:color w:val="auto"/>
        </w:rPr>
      </w:pPr>
      <w:r>
        <w:rPr>
          <w:rStyle w:val="IntenseEmphasis"/>
          <w:i w:val="0"/>
          <w:color w:val="auto"/>
        </w:rPr>
        <w:t>Kolb’s learning cycle</w:t>
      </w:r>
    </w:p>
    <w:p w14:paraId="0A39CAEC" w14:textId="648EE0C0" w:rsidR="001242BA" w:rsidRDefault="001242BA">
      <w:pPr>
        <w:rPr>
          <w:rStyle w:val="IntenseEmphasis"/>
          <w:i w:val="0"/>
          <w:color w:val="auto"/>
        </w:rPr>
      </w:pPr>
      <w:proofErr w:type="spellStart"/>
      <w:r>
        <w:rPr>
          <w:rStyle w:val="IntenseEmphasis"/>
          <w:i w:val="0"/>
          <w:color w:val="auto"/>
        </w:rPr>
        <w:t>Didau</w:t>
      </w:r>
      <w:proofErr w:type="spellEnd"/>
      <w:r>
        <w:rPr>
          <w:rStyle w:val="IntenseEmphasis"/>
          <w:i w:val="0"/>
          <w:color w:val="auto"/>
        </w:rPr>
        <w:t xml:space="preserve"> confirmation bias</w:t>
      </w:r>
      <w:r w:rsidR="00143CBD">
        <w:rPr>
          <w:rStyle w:val="IntenseEmphasis"/>
          <w:i w:val="0"/>
          <w:color w:val="auto"/>
        </w:rPr>
        <w:t>, sunk cost fallacy, group biases, backfire effect</w:t>
      </w:r>
      <w:r w:rsidR="008D6B4B">
        <w:rPr>
          <w:rStyle w:val="IntenseEmphasis"/>
          <w:i w:val="0"/>
          <w:color w:val="auto"/>
        </w:rPr>
        <w:t>, correlation vs causation.</w:t>
      </w:r>
    </w:p>
    <w:p w14:paraId="01429181" w14:textId="08218EAC" w:rsidR="00531F90" w:rsidRDefault="00D16F9F">
      <w:pPr>
        <w:rPr>
          <w:rStyle w:val="IntenseEmphasis"/>
          <w:i w:val="0"/>
        </w:rPr>
      </w:pPr>
      <w:r>
        <w:rPr>
          <w:rStyle w:val="IntenseEmphasis"/>
          <w:i w:val="0"/>
          <w:color w:val="auto"/>
        </w:rPr>
        <w:t xml:space="preserve">Over- simplistic </w:t>
      </w:r>
      <w:r w:rsidR="007012E2">
        <w:rPr>
          <w:rStyle w:val="IntenseEmphasis"/>
          <w:i w:val="0"/>
          <w:color w:val="auto"/>
        </w:rPr>
        <w:t>cause and effect where complex behaviours and outside variability occurs.</w:t>
      </w:r>
    </w:p>
    <w:p w14:paraId="058E9B31" w14:textId="4C1233EB" w:rsidR="00531F90" w:rsidRDefault="00531F90">
      <w:pPr>
        <w:rPr>
          <w:rStyle w:val="IntenseEmphasis"/>
          <w:i w:val="0"/>
        </w:rPr>
      </w:pPr>
    </w:p>
    <w:p w14:paraId="771D8108" w14:textId="77777777" w:rsidR="000F5F2F" w:rsidRPr="000F5F2F" w:rsidRDefault="000F5F2F" w:rsidP="000F5F2F">
      <w:pPr>
        <w:rPr>
          <w:rStyle w:val="IntenseEmphasis"/>
          <w:b/>
          <w:bCs/>
          <w:i w:val="0"/>
          <w:iCs w:val="0"/>
          <w:color w:val="auto"/>
        </w:rPr>
      </w:pPr>
      <w:r w:rsidRPr="000F5F2F">
        <w:rPr>
          <w:rStyle w:val="IntenseEmphasis"/>
          <w:b/>
          <w:bCs/>
          <w:i w:val="0"/>
          <w:iCs w:val="0"/>
          <w:color w:val="auto"/>
        </w:rPr>
        <w:t>Outcomes of PISA tests outline three main indicators; baseline profiles, skills against different groups, and changes from previous scores. Baseline profiles look at skills and content knowledge of pupils which contain the scores of all participants of that cohort. Whilst skills against different groups takes the views gathered from questionnaires to compare economic, social and demographical differences and directly compare them to attainment in specific skills. Finally, PISA tests compare the scores from previous years to see the level of change implemented. These scores are useful to see if any interventions have led to changes and to also see if scientific literacy ability has affected the scientific community, for example pupils who undertook the 2009 tests would now be within the working population (OECD, 2017). PISA conduct follow-up questionnaires that link participants’ skills scores to educational and work experiences as young adults (NCES, 2015).</w:t>
      </w:r>
    </w:p>
    <w:p w14:paraId="715EAD56" w14:textId="2A0B3F52" w:rsidR="000F5F2F" w:rsidRPr="003860DF" w:rsidRDefault="003860DF">
      <w:pPr>
        <w:rPr>
          <w:rStyle w:val="IntenseEmphasis"/>
          <w:b/>
          <w:i w:val="0"/>
        </w:rPr>
      </w:pPr>
      <w:proofErr w:type="spellStart"/>
      <w:r w:rsidRPr="003860DF">
        <w:rPr>
          <w:rStyle w:val="IntenseEmphasis"/>
          <w:b/>
          <w:i w:val="0"/>
          <w:iCs w:val="0"/>
          <w:color w:val="auto"/>
        </w:rPr>
        <w:t>Guirra</w:t>
      </w:r>
      <w:proofErr w:type="spellEnd"/>
      <w:r w:rsidRPr="003860DF">
        <w:rPr>
          <w:rStyle w:val="IntenseEmphasis"/>
          <w:b/>
          <w:i w:val="0"/>
          <w:iCs w:val="0"/>
          <w:color w:val="auto"/>
        </w:rPr>
        <w:t xml:space="preserve"> (2017) argues “what teaching strategies from different countries correlate with stronger results?” Raising questions on whether strategies are increasing attainment in science or whether certain groups are better prepared for the test format (Deng and </w:t>
      </w:r>
      <w:proofErr w:type="spellStart"/>
      <w:r w:rsidRPr="003860DF">
        <w:rPr>
          <w:rStyle w:val="IntenseEmphasis"/>
          <w:b/>
          <w:i w:val="0"/>
          <w:iCs w:val="0"/>
          <w:color w:val="auto"/>
        </w:rPr>
        <w:t>Gopinathan</w:t>
      </w:r>
      <w:proofErr w:type="spellEnd"/>
      <w:r w:rsidRPr="003860DF">
        <w:rPr>
          <w:rStyle w:val="IntenseEmphasis"/>
          <w:b/>
          <w:i w:val="0"/>
          <w:iCs w:val="0"/>
          <w:color w:val="auto"/>
        </w:rPr>
        <w:t>, 2016)?</w:t>
      </w:r>
    </w:p>
    <w:p w14:paraId="23F0B600" w14:textId="77777777" w:rsidR="00B960BD" w:rsidRPr="00855BFC" w:rsidRDefault="00B960BD" w:rsidP="00982FEA">
      <w:pPr>
        <w:pStyle w:val="IntenseQuote"/>
        <w:rPr>
          <w:rStyle w:val="IntenseEmphasis"/>
          <w:sz w:val="40"/>
        </w:rPr>
      </w:pPr>
      <w:r w:rsidRPr="00855BFC">
        <w:rPr>
          <w:rStyle w:val="IntenseEmphasis"/>
          <w:sz w:val="40"/>
        </w:rPr>
        <w:t>Limitations and Future Directions (800)</w:t>
      </w:r>
    </w:p>
    <w:p w14:paraId="015650CB" w14:textId="1D7D5F61" w:rsidR="00383609" w:rsidRDefault="00383609">
      <w:r>
        <w:t>Limitations to this study include</w:t>
      </w:r>
      <w:r w:rsidR="00070C51">
        <w:t>;</w:t>
      </w:r>
      <w:r>
        <w:t xml:space="preserve"> sample number, </w:t>
      </w:r>
      <w:r w:rsidR="00DF4F72">
        <w:t>time availability, observation bias</w:t>
      </w:r>
      <w:r w:rsidR="008B7BE6">
        <w:t>, validity</w:t>
      </w:r>
      <w:r w:rsidR="00F926BD">
        <w:t xml:space="preserve">, </w:t>
      </w:r>
      <w:r w:rsidR="00070C51">
        <w:t>use of only quantitative data</w:t>
      </w:r>
      <w:r w:rsidR="008B7BE6">
        <w:t xml:space="preserve"> and disadvantages of between </w:t>
      </w:r>
      <w:r w:rsidR="007979E1">
        <w:t>subject’s</w:t>
      </w:r>
      <w:r w:rsidR="008B7BE6">
        <w:t xml:space="preserve"> design.</w:t>
      </w:r>
    </w:p>
    <w:p w14:paraId="6DC0DC7C" w14:textId="76F99D3C" w:rsidR="00737924" w:rsidRDefault="00737924">
      <w:r>
        <w:lastRenderedPageBreak/>
        <w:t xml:space="preserve">Sample numbers were limited because </w:t>
      </w:r>
      <w:r w:rsidR="00E76BB9">
        <w:t xml:space="preserve">all data was collected from two classes of approximately 30 pupils, although </w:t>
      </w:r>
      <w:r w:rsidR="00DF6405">
        <w:t xml:space="preserve">this carried validity in terms of </w:t>
      </w:r>
      <w:r w:rsidR="007B70A3">
        <w:t xml:space="preserve">future classroom enquiry </w:t>
      </w:r>
      <w:r w:rsidR="005A1320">
        <w:t>because of the small numbers this data can only be applied to that individual class. A larger sample number</w:t>
      </w:r>
      <w:r w:rsidR="00186862">
        <w:t>,</w:t>
      </w:r>
      <w:r w:rsidR="00FE29D8">
        <w:t xml:space="preserve"> even </w:t>
      </w:r>
      <w:r w:rsidR="00186862">
        <w:t xml:space="preserve">at whole school level, may not give reliable enough results to apply it to </w:t>
      </w:r>
      <w:r w:rsidR="00D57193">
        <w:t>all Welsh pupils due to economic, social and individual differences</w:t>
      </w:r>
      <w:r w:rsidR="00466DD7">
        <w:t xml:space="preserve">. PISA tests are carried out every 4 years by approximately </w:t>
      </w:r>
      <w:r w:rsidR="00435E0A">
        <w:t>500,000 pupils across 70 countries.</w:t>
      </w:r>
      <w:r w:rsidR="0040069E">
        <w:t xml:space="preserve"> </w:t>
      </w:r>
    </w:p>
    <w:p w14:paraId="1BBE9DF8" w14:textId="1019B11E" w:rsidR="008D4F62" w:rsidRDefault="008D4F62">
      <w:r>
        <w:t xml:space="preserve">Time limitation needs also to be taken into consideration, the intervention took </w:t>
      </w:r>
      <w:r w:rsidR="00D73670">
        <w:t>four</w:t>
      </w:r>
      <w:r>
        <w:t xml:space="preserve"> hours</w:t>
      </w:r>
      <w:r w:rsidR="00D73670">
        <w:t xml:space="preserve"> in-class time and approximately one hour as a homework.</w:t>
      </w:r>
      <w:r w:rsidR="00995D55">
        <w:t xml:space="preserve"> </w:t>
      </w:r>
    </w:p>
    <w:p w14:paraId="44AC9780" w14:textId="5BC4FB15" w:rsidR="00C63543" w:rsidRDefault="00C63543">
      <w:r>
        <w:t>Observation bias – I MARKED IT</w:t>
      </w:r>
    </w:p>
    <w:p w14:paraId="2EE13ECE" w14:textId="205DFCCC" w:rsidR="00AB20FA" w:rsidRDefault="00AB20FA">
      <w:r>
        <w:t>No procedural questioning</w:t>
      </w:r>
    </w:p>
    <w:p w14:paraId="7515F377" w14:textId="3F80B471" w:rsidR="00A606A6" w:rsidRPr="00383609" w:rsidRDefault="007D21DB">
      <w:r>
        <w:t xml:space="preserve">Only quantitative data was taken </w:t>
      </w:r>
      <w:r w:rsidR="00D52416">
        <w:t xml:space="preserve">within this research </w:t>
      </w:r>
      <w:r w:rsidR="006125D7">
        <w:t>project;</w:t>
      </w:r>
      <w:r w:rsidR="000B595B">
        <w:t xml:space="preserve"> </w:t>
      </w:r>
      <w:r w:rsidR="00132D76">
        <w:t>however,</w:t>
      </w:r>
      <w:r w:rsidR="000B595B">
        <w:t xml:space="preserve"> the OECD </w:t>
      </w:r>
      <w:r w:rsidR="003F6021">
        <w:t xml:space="preserve">also collects qualitative data </w:t>
      </w:r>
      <w:r w:rsidR="00484370">
        <w:t>at the end of the PISA test, this is used to</w:t>
      </w:r>
      <w:r w:rsidR="006125D7">
        <w:t xml:space="preserve"> evaluate </w:t>
      </w:r>
      <w:r w:rsidR="00387197">
        <w:t xml:space="preserve">learners’ opinions and perspectives on scientific literacy, it builds a picture of </w:t>
      </w:r>
      <w:r w:rsidR="00132D76">
        <w:t>emotional and social factors that may impact scores</w:t>
      </w:r>
      <w:r w:rsidR="00484370">
        <w:t xml:space="preserve"> </w:t>
      </w:r>
      <w:r w:rsidR="007861E2">
        <w:rPr>
          <w:rStyle w:val="IntenseEmphasis"/>
          <w:i w:val="0"/>
          <w:iCs w:val="0"/>
          <w:color w:val="auto"/>
        </w:rPr>
        <w:t>(</w:t>
      </w:r>
      <w:proofErr w:type="spellStart"/>
      <w:r w:rsidR="007861E2">
        <w:rPr>
          <w:rStyle w:val="IntenseEmphasis"/>
          <w:i w:val="0"/>
          <w:iCs w:val="0"/>
          <w:color w:val="auto"/>
        </w:rPr>
        <w:t>Vukovik</w:t>
      </w:r>
      <w:proofErr w:type="spellEnd"/>
      <w:r w:rsidR="007861E2">
        <w:rPr>
          <w:rStyle w:val="IntenseEmphasis"/>
          <w:i w:val="0"/>
          <w:iCs w:val="0"/>
          <w:color w:val="auto"/>
        </w:rPr>
        <w:t>, 2017; Yee et.al, 2014).</w:t>
      </w:r>
      <w:r w:rsidR="00132D76">
        <w:rPr>
          <w:rStyle w:val="IntenseEmphasis"/>
          <w:i w:val="0"/>
          <w:iCs w:val="0"/>
          <w:color w:val="auto"/>
        </w:rPr>
        <w:t xml:space="preserve"> W</w:t>
      </w:r>
    </w:p>
    <w:p w14:paraId="6DEC3D77" w14:textId="5E95743C" w:rsidR="00E531A7" w:rsidRPr="00D32590" w:rsidRDefault="00341F53">
      <w:r>
        <w:t xml:space="preserve">Every experimental design has limitations, between subject’s design may carry </w:t>
      </w:r>
      <w:r w:rsidR="005F2B67">
        <w:t xml:space="preserve">individual variability. Individual variability </w:t>
      </w:r>
      <w:r w:rsidR="00400E72">
        <w:t>is impossible to eliminate</w:t>
      </w:r>
      <w:r w:rsidR="00427A20">
        <w:t xml:space="preserve">, individuals are not solely </w:t>
      </w:r>
      <w:r w:rsidR="00465D17">
        <w:t xml:space="preserve">influenced by intellectual stimulus </w:t>
      </w:r>
      <w:r w:rsidR="004F5952">
        <w:t>they have lives outside of the classroom which may lead to either positive or negative effects on data</w:t>
      </w:r>
      <w:r w:rsidR="00D61EA5">
        <w:t xml:space="preserve"> (Shuttleworth, 2009)</w:t>
      </w:r>
      <w:r w:rsidR="00C139E6">
        <w:t xml:space="preserve">. </w:t>
      </w:r>
      <w:r w:rsidR="00D61EA5">
        <w:t>There is strong evidence to suggest that e</w:t>
      </w:r>
      <w:r w:rsidR="00C139E6">
        <w:t>motional stress</w:t>
      </w:r>
      <w:r w:rsidR="00D61EA5">
        <w:t xml:space="preserve"> and poor teacher-pupil relationships</w:t>
      </w:r>
      <w:r w:rsidR="00C139E6">
        <w:t xml:space="preserve"> ha</w:t>
      </w:r>
      <w:r w:rsidR="00D61EA5">
        <w:t>ve</w:t>
      </w:r>
      <w:r w:rsidR="00C139E6">
        <w:t xml:space="preserve"> a</w:t>
      </w:r>
      <w:r w:rsidR="00D61EA5">
        <w:t xml:space="preserve"> negative effect on test scores</w:t>
      </w:r>
      <w:r w:rsidR="00C139E6">
        <w:t xml:space="preserve"> </w:t>
      </w:r>
      <w:r w:rsidR="006E59B8">
        <w:t>(Banks &amp; Smyth</w:t>
      </w:r>
      <w:r w:rsidR="00D61EA5">
        <w:t>, 2014)</w:t>
      </w:r>
      <w:r w:rsidR="003B7EB6">
        <w:t>. D</w:t>
      </w:r>
      <w:r w:rsidR="002B14DF">
        <w:t>uring intervention pupils were undertaking multiple end-of-year tests</w:t>
      </w:r>
      <w:r w:rsidR="00170D0C">
        <w:t xml:space="preserve"> along with national reading and numeracy exams</w:t>
      </w:r>
      <w:r w:rsidR="003B7EB6">
        <w:t>, s</w:t>
      </w:r>
      <w:r w:rsidR="00170D0C">
        <w:t xml:space="preserve">tress levels of pupils may have </w:t>
      </w:r>
      <w:r w:rsidR="00C0198F">
        <w:t>skewed results</w:t>
      </w:r>
      <w:r w:rsidR="003B7EB6">
        <w:t xml:space="preserve">. In the future, </w:t>
      </w:r>
      <w:r w:rsidR="0010104D">
        <w:t xml:space="preserve">I would avoid undertaking research during exam session unless </w:t>
      </w:r>
      <w:r w:rsidR="00F972EB">
        <w:t xml:space="preserve">investigating </w:t>
      </w:r>
      <w:r w:rsidR="00343001">
        <w:t>“</w:t>
      </w:r>
      <w:r w:rsidR="0010104D">
        <w:t>exams</w:t>
      </w:r>
      <w:r w:rsidR="00343001">
        <w:t>”.</w:t>
      </w:r>
      <w:r w:rsidR="00DA0DC2">
        <w:t xml:space="preserve"> </w:t>
      </w:r>
      <w:r w:rsidR="00803D11">
        <w:t xml:space="preserve"> E</w:t>
      </w:r>
      <w:r w:rsidR="00E1590B">
        <w:t xml:space="preserve">nvironmental factors need to be carefully considered </w:t>
      </w:r>
      <w:r w:rsidR="004D051B">
        <w:t>in future research</w:t>
      </w:r>
      <w:r w:rsidR="00B1415C">
        <w:t xml:space="preserve"> and be kept in mind when </w:t>
      </w:r>
      <w:r w:rsidR="00B40E3E">
        <w:t>undertaking certain activities within the classroom.</w:t>
      </w:r>
    </w:p>
    <w:p w14:paraId="49AA6C01" w14:textId="1F680877" w:rsidR="00893DE1" w:rsidRPr="00683B26" w:rsidRDefault="00683B26">
      <w:r>
        <w:t>(</w:t>
      </w:r>
      <w:proofErr w:type="spellStart"/>
      <w:r>
        <w:t>Ary</w:t>
      </w:r>
      <w:proofErr w:type="spellEnd"/>
      <w:r>
        <w:t xml:space="preserve"> et.al, 2018)</w:t>
      </w:r>
      <w:r w:rsidR="00B44FC0">
        <w:t xml:space="preserve"> </w:t>
      </w:r>
    </w:p>
    <w:p w14:paraId="1BB9CD26" w14:textId="3C0B8B2A" w:rsidR="00893DE1" w:rsidRPr="00CA26BF" w:rsidRDefault="00CA26BF">
      <w:r>
        <w:t xml:space="preserve">Future classroom enquiry </w:t>
      </w:r>
      <w:r w:rsidR="00926AD6">
        <w:t xml:space="preserve">will support my professional development by enabling </w:t>
      </w:r>
    </w:p>
    <w:p w14:paraId="583A0EAC" w14:textId="77777777" w:rsidR="00982FEA" w:rsidRDefault="00982FEA" w:rsidP="4F2D5A80">
      <w:pPr>
        <w:rPr>
          <w:rStyle w:val="IntenseEmphasis"/>
        </w:rPr>
      </w:pPr>
    </w:p>
    <w:p w14:paraId="45A15AEE" w14:textId="03F7E5DD" w:rsidR="4F2D5A80" w:rsidRPr="00855BFC" w:rsidRDefault="7F60893A" w:rsidP="00982FEA">
      <w:pPr>
        <w:pStyle w:val="IntenseQuote"/>
        <w:rPr>
          <w:rStyle w:val="IntenseEmphasis"/>
          <w:sz w:val="40"/>
        </w:rPr>
      </w:pPr>
      <w:r w:rsidRPr="00855BFC">
        <w:rPr>
          <w:rStyle w:val="IntenseEmphasis"/>
          <w:sz w:val="40"/>
        </w:rPr>
        <w:t>References</w:t>
      </w:r>
    </w:p>
    <w:p w14:paraId="22957D0D" w14:textId="31B61EC1" w:rsidR="4F2D5A80" w:rsidRDefault="00F9113E" w:rsidP="4F2D5A80">
      <w:pPr>
        <w:rPr>
          <w:rFonts w:ascii="Calibri" w:eastAsia="Calibri" w:hAnsi="Calibri" w:cs="Calibri"/>
        </w:rPr>
      </w:pPr>
      <w:r>
        <w:rPr>
          <w:rFonts w:ascii="Calibri" w:eastAsia="Calibri" w:hAnsi="Calibri" w:cs="Calibri"/>
        </w:rPr>
        <w:t>2</w:t>
      </w:r>
      <w:r w:rsidR="009F0D40">
        <w:rPr>
          <w:rFonts w:ascii="Calibri" w:eastAsia="Calibri" w:hAnsi="Calibri" w:cs="Calibri"/>
        </w:rPr>
        <w:t>26</w:t>
      </w:r>
      <w:r>
        <w:rPr>
          <w:rFonts w:ascii="Calibri" w:eastAsia="Calibri" w:hAnsi="Calibri" w:cs="Calibri"/>
        </w:rPr>
        <w:t xml:space="preserve"> word</w:t>
      </w:r>
      <w:r w:rsidR="007649C5">
        <w:rPr>
          <w:rFonts w:ascii="Calibri" w:eastAsia="Calibri" w:hAnsi="Calibri" w:cs="Calibri"/>
        </w:rPr>
        <w:t>s</w:t>
      </w:r>
      <w:r>
        <w:rPr>
          <w:rFonts w:ascii="Calibri" w:eastAsia="Calibri" w:hAnsi="Calibri" w:cs="Calibri"/>
        </w:rPr>
        <w:t xml:space="preserve"> in text references 29</w:t>
      </w:r>
      <w:r w:rsidR="007649C5">
        <w:rPr>
          <w:rFonts w:ascii="Calibri" w:eastAsia="Calibri" w:hAnsi="Calibri" w:cs="Calibri"/>
        </w:rPr>
        <w:t>/4/18</w:t>
      </w:r>
    </w:p>
    <w:p w14:paraId="42F7ED35" w14:textId="77777777" w:rsidR="008E5598" w:rsidRDefault="008E5598" w:rsidP="4F2D5A80">
      <w:pPr>
        <w:rPr>
          <w:rFonts w:ascii="Calibri" w:eastAsia="Calibri" w:hAnsi="Calibri" w:cs="Calibri"/>
        </w:rPr>
      </w:pPr>
    </w:p>
    <w:p w14:paraId="7BA6E443" w14:textId="77777777" w:rsidR="008E5598" w:rsidRDefault="008E5598" w:rsidP="4F2D5A80">
      <w:pPr>
        <w:rPr>
          <w:rFonts w:ascii="Calibri" w:eastAsia="Calibri" w:hAnsi="Calibri" w:cs="Calibri"/>
        </w:rPr>
      </w:pPr>
    </w:p>
    <w:p w14:paraId="4802B91A" w14:textId="77777777" w:rsidR="008E5598" w:rsidRDefault="008E5598" w:rsidP="4F2D5A80">
      <w:pPr>
        <w:rPr>
          <w:rFonts w:ascii="Calibri" w:eastAsia="Calibri" w:hAnsi="Calibri" w:cs="Calibri"/>
        </w:rPr>
      </w:pPr>
    </w:p>
    <w:p w14:paraId="01CEF438" w14:textId="77777777" w:rsidR="008E5598" w:rsidRDefault="008E5598" w:rsidP="4F2D5A80">
      <w:pPr>
        <w:rPr>
          <w:rFonts w:ascii="Calibri" w:eastAsia="Calibri" w:hAnsi="Calibri" w:cs="Calibri"/>
        </w:rPr>
      </w:pPr>
    </w:p>
    <w:p w14:paraId="55349536" w14:textId="77777777" w:rsidR="008E5598" w:rsidRDefault="008E5598" w:rsidP="4F2D5A80">
      <w:pPr>
        <w:rPr>
          <w:rFonts w:ascii="Calibri" w:eastAsia="Calibri" w:hAnsi="Calibri" w:cs="Calibri"/>
        </w:rPr>
      </w:pPr>
    </w:p>
    <w:p w14:paraId="738184E0" w14:textId="77777777" w:rsidR="008E5598" w:rsidRDefault="008E5598" w:rsidP="4F2D5A80">
      <w:pPr>
        <w:rPr>
          <w:rFonts w:ascii="Calibri" w:eastAsia="Calibri" w:hAnsi="Calibri" w:cs="Calibri"/>
        </w:rPr>
      </w:pPr>
    </w:p>
    <w:p w14:paraId="2FACD108" w14:textId="77777777" w:rsidR="008E5598" w:rsidRDefault="008E5598" w:rsidP="4F2D5A80">
      <w:pPr>
        <w:rPr>
          <w:rFonts w:ascii="Calibri" w:eastAsia="Calibri" w:hAnsi="Calibri" w:cs="Calibri"/>
        </w:rPr>
      </w:pPr>
    </w:p>
    <w:p w14:paraId="76BBA091" w14:textId="77777777" w:rsidR="008E5598" w:rsidRDefault="008E5598" w:rsidP="4F2D5A80">
      <w:pPr>
        <w:rPr>
          <w:rFonts w:ascii="Calibri" w:eastAsia="Calibri" w:hAnsi="Calibri" w:cs="Calibri"/>
        </w:rPr>
      </w:pPr>
    </w:p>
    <w:p w14:paraId="3CE71AC4" w14:textId="77777777" w:rsidR="008E5598" w:rsidRDefault="008E5598" w:rsidP="4F2D5A80">
      <w:pPr>
        <w:rPr>
          <w:rFonts w:ascii="Calibri" w:eastAsia="Calibri" w:hAnsi="Calibri" w:cs="Calibri"/>
        </w:rPr>
      </w:pPr>
    </w:p>
    <w:p w14:paraId="1058DB03" w14:textId="77777777" w:rsidR="008E5598" w:rsidRDefault="008E5598" w:rsidP="4F2D5A80">
      <w:pPr>
        <w:rPr>
          <w:rFonts w:ascii="Calibri" w:eastAsia="Calibri" w:hAnsi="Calibri" w:cs="Calibri"/>
        </w:rPr>
      </w:pPr>
    </w:p>
    <w:p w14:paraId="380021D7" w14:textId="77777777" w:rsidR="008E5598" w:rsidRDefault="008E5598" w:rsidP="4F2D5A80">
      <w:pPr>
        <w:rPr>
          <w:rFonts w:ascii="Calibri" w:eastAsia="Calibri" w:hAnsi="Calibri" w:cs="Calibri"/>
        </w:rPr>
      </w:pPr>
    </w:p>
    <w:p w14:paraId="5742F17A" w14:textId="77777777" w:rsidR="008E5598" w:rsidRDefault="008E5598" w:rsidP="4F2D5A80">
      <w:pPr>
        <w:rPr>
          <w:rFonts w:ascii="Calibri" w:eastAsia="Calibri" w:hAnsi="Calibri" w:cs="Calibri"/>
        </w:rPr>
      </w:pPr>
    </w:p>
    <w:p w14:paraId="5596AAC9" w14:textId="77777777" w:rsidR="008E5598" w:rsidRDefault="008E5598" w:rsidP="4F2D5A80">
      <w:pPr>
        <w:rPr>
          <w:rFonts w:ascii="Calibri" w:eastAsia="Calibri" w:hAnsi="Calibri" w:cs="Calibri"/>
        </w:rPr>
      </w:pPr>
    </w:p>
    <w:p w14:paraId="21D43FA9" w14:textId="77777777" w:rsidR="008E5598" w:rsidRDefault="008E5598" w:rsidP="4F2D5A80">
      <w:pPr>
        <w:rPr>
          <w:rFonts w:ascii="Calibri" w:eastAsia="Calibri" w:hAnsi="Calibri" w:cs="Calibri"/>
        </w:rPr>
      </w:pPr>
    </w:p>
    <w:p w14:paraId="648E6DB1" w14:textId="77777777" w:rsidR="008E5598" w:rsidRDefault="008E5598" w:rsidP="4F2D5A80">
      <w:pPr>
        <w:rPr>
          <w:rFonts w:ascii="Calibri" w:eastAsia="Calibri" w:hAnsi="Calibri" w:cs="Calibri"/>
        </w:rPr>
      </w:pPr>
    </w:p>
    <w:p w14:paraId="428CF678" w14:textId="77777777" w:rsidR="008E5598" w:rsidRDefault="008E5598" w:rsidP="4F2D5A80">
      <w:pPr>
        <w:rPr>
          <w:rFonts w:ascii="Calibri" w:eastAsia="Calibri" w:hAnsi="Calibri" w:cs="Calibri"/>
        </w:rPr>
      </w:pPr>
    </w:p>
    <w:p w14:paraId="63AD4CD7" w14:textId="77777777" w:rsidR="008E5598" w:rsidRDefault="008E5598" w:rsidP="4F2D5A80">
      <w:pPr>
        <w:rPr>
          <w:rFonts w:ascii="Calibri" w:eastAsia="Calibri" w:hAnsi="Calibri" w:cs="Calibri"/>
        </w:rPr>
      </w:pPr>
    </w:p>
    <w:p w14:paraId="17EEB8CA" w14:textId="77777777" w:rsidR="008E5598" w:rsidRDefault="008E5598" w:rsidP="4F2D5A80">
      <w:pPr>
        <w:rPr>
          <w:rFonts w:ascii="Calibri" w:eastAsia="Calibri" w:hAnsi="Calibri" w:cs="Calibri"/>
        </w:rPr>
      </w:pPr>
    </w:p>
    <w:p w14:paraId="2C9B05AE" w14:textId="77777777" w:rsidR="008E5598" w:rsidRDefault="008E5598" w:rsidP="4F2D5A80">
      <w:pPr>
        <w:rPr>
          <w:rFonts w:ascii="Calibri" w:eastAsia="Calibri" w:hAnsi="Calibri" w:cs="Calibri"/>
        </w:rPr>
      </w:pPr>
    </w:p>
    <w:p w14:paraId="6F986F1F" w14:textId="77777777" w:rsidR="008E5598" w:rsidRDefault="008E5598" w:rsidP="4F2D5A80">
      <w:pPr>
        <w:rPr>
          <w:rFonts w:ascii="Calibri" w:eastAsia="Calibri" w:hAnsi="Calibri" w:cs="Calibri"/>
        </w:rPr>
      </w:pPr>
    </w:p>
    <w:p w14:paraId="05C22059" w14:textId="77777777" w:rsidR="008E5598" w:rsidRDefault="008E5598" w:rsidP="4F2D5A80">
      <w:pPr>
        <w:rPr>
          <w:rFonts w:ascii="Calibri" w:eastAsia="Calibri" w:hAnsi="Calibri" w:cs="Calibri"/>
        </w:rPr>
      </w:pPr>
    </w:p>
    <w:p w14:paraId="0758A381" w14:textId="77777777" w:rsidR="008E5598" w:rsidRDefault="008E5598" w:rsidP="4F2D5A80">
      <w:pPr>
        <w:rPr>
          <w:rFonts w:ascii="Calibri" w:eastAsia="Calibri" w:hAnsi="Calibri" w:cs="Calibri"/>
        </w:rPr>
      </w:pPr>
    </w:p>
    <w:p w14:paraId="0ABBC8AF" w14:textId="77777777" w:rsidR="008E5598" w:rsidRDefault="008E5598" w:rsidP="4F2D5A80">
      <w:pPr>
        <w:rPr>
          <w:rFonts w:ascii="Calibri" w:eastAsia="Calibri" w:hAnsi="Calibri" w:cs="Calibri"/>
        </w:rPr>
      </w:pPr>
    </w:p>
    <w:p w14:paraId="3C8A60A0" w14:textId="7E360744" w:rsidR="004E7C2D" w:rsidRDefault="004E7C2D" w:rsidP="004E7C2D">
      <w:pPr>
        <w:pStyle w:val="IntenseQuote"/>
      </w:pPr>
      <w:r w:rsidRPr="00855BFC">
        <w:rPr>
          <w:sz w:val="40"/>
        </w:rPr>
        <w:t xml:space="preserve">Appendix </w:t>
      </w:r>
      <w:r w:rsidR="00CA578C" w:rsidRPr="00855BFC">
        <w:rPr>
          <w:sz w:val="40"/>
        </w:rPr>
        <w:t>A</w:t>
      </w:r>
      <w:r w:rsidRPr="00855BFC">
        <w:rPr>
          <w:sz w:val="40"/>
        </w:rPr>
        <w:t xml:space="preserve"> – PISA test 1</w:t>
      </w:r>
      <w:r>
        <w:tab/>
      </w:r>
    </w:p>
    <w:p w14:paraId="1594D150" w14:textId="5955B305" w:rsidR="0000791F" w:rsidRPr="0000791F" w:rsidRDefault="0000791F" w:rsidP="0000791F">
      <w:pPr>
        <w:pStyle w:val="Default"/>
        <w:jc w:val="center"/>
        <w:rPr>
          <w:b/>
          <w:bCs/>
          <w:sz w:val="44"/>
          <w:szCs w:val="23"/>
          <w:u w:val="single"/>
        </w:rPr>
      </w:pPr>
      <w:r w:rsidRPr="0000791F">
        <w:rPr>
          <w:b/>
          <w:bCs/>
          <w:sz w:val="44"/>
          <w:szCs w:val="23"/>
          <w:u w:val="single"/>
        </w:rPr>
        <w:t>Exercise</w:t>
      </w:r>
    </w:p>
    <w:p w14:paraId="31170B5E" w14:textId="2BAFE299" w:rsidR="0000791F" w:rsidRDefault="0000791F" w:rsidP="0000791F">
      <w:pPr>
        <w:pStyle w:val="Default"/>
        <w:rPr>
          <w:sz w:val="23"/>
          <w:szCs w:val="23"/>
        </w:rPr>
      </w:pPr>
      <w:r>
        <w:rPr>
          <w:b/>
          <w:bCs/>
          <w:sz w:val="23"/>
          <w:szCs w:val="23"/>
        </w:rPr>
        <w:t xml:space="preserve">Read the text about exercise. </w:t>
      </w:r>
    </w:p>
    <w:p w14:paraId="23967FB9" w14:textId="5C1BE8FE" w:rsidR="004E7C2D" w:rsidRDefault="0000791F" w:rsidP="0000791F">
      <w:pPr>
        <w:rPr>
          <w:sz w:val="23"/>
          <w:szCs w:val="23"/>
        </w:rPr>
      </w:pPr>
      <w:proofErr w:type="spellStart"/>
      <w:r>
        <w:rPr>
          <w:sz w:val="23"/>
          <w:szCs w:val="23"/>
        </w:rPr>
        <w:t>Sioned</w:t>
      </w:r>
      <w:proofErr w:type="spellEnd"/>
      <w:r>
        <w:rPr>
          <w:sz w:val="23"/>
          <w:szCs w:val="23"/>
        </w:rPr>
        <w:t xml:space="preserve"> and Nia are exercising at the gym. They will each spend 30 minutes on their exercise programmes. </w:t>
      </w:r>
      <w:proofErr w:type="spellStart"/>
      <w:r>
        <w:rPr>
          <w:sz w:val="23"/>
          <w:szCs w:val="23"/>
        </w:rPr>
        <w:t>Sioned</w:t>
      </w:r>
      <w:proofErr w:type="spellEnd"/>
      <w:r>
        <w:rPr>
          <w:sz w:val="23"/>
          <w:szCs w:val="23"/>
        </w:rPr>
        <w:t xml:space="preserve"> is walking at a steady pace on the treadmill. Nia is also on the </w:t>
      </w:r>
      <w:proofErr w:type="gramStart"/>
      <w:r>
        <w:rPr>
          <w:sz w:val="23"/>
          <w:szCs w:val="23"/>
        </w:rPr>
        <w:t>treadmill</w:t>
      </w:r>
      <w:proofErr w:type="gramEnd"/>
      <w:r>
        <w:rPr>
          <w:sz w:val="23"/>
          <w:szCs w:val="23"/>
        </w:rPr>
        <w:t xml:space="preserve"> but she is completing an interval training programme where she alternates between bursts of fast running and periods of steady jogging.</w:t>
      </w:r>
    </w:p>
    <w:p w14:paraId="2B4A7BDD" w14:textId="77777777" w:rsidR="00B23F00" w:rsidRDefault="00B23F00" w:rsidP="00B23F00">
      <w:pPr>
        <w:pStyle w:val="Default"/>
      </w:pPr>
    </w:p>
    <w:p w14:paraId="637EA6AC" w14:textId="59258ADF" w:rsidR="00B23F00" w:rsidRDefault="00B23F00" w:rsidP="00B23F00">
      <w:pPr>
        <w:pStyle w:val="Default"/>
        <w:rPr>
          <w:sz w:val="23"/>
          <w:szCs w:val="23"/>
        </w:rPr>
      </w:pPr>
      <w:r>
        <w:rPr>
          <w:b/>
          <w:bCs/>
          <w:sz w:val="23"/>
          <w:szCs w:val="23"/>
        </w:rPr>
        <w:t xml:space="preserve">Question 1: </w:t>
      </w:r>
    </w:p>
    <w:p w14:paraId="060B22AF" w14:textId="3C1ED972" w:rsidR="0000791F" w:rsidRDefault="00B23F00" w:rsidP="00B23F00">
      <w:pPr>
        <w:pStyle w:val="Default"/>
        <w:rPr>
          <w:sz w:val="23"/>
          <w:szCs w:val="23"/>
        </w:rPr>
      </w:pPr>
      <w:r>
        <w:rPr>
          <w:sz w:val="23"/>
          <w:szCs w:val="23"/>
        </w:rPr>
        <w:t>When you exercise, certain changes happen in your body. Different levels of exercise will bring about different changes. Circle ‘yes’ or ‘no’ to each of the following statements.</w:t>
      </w:r>
    </w:p>
    <w:p w14:paraId="45A793C4" w14:textId="77777777" w:rsidR="00B23F00" w:rsidRDefault="00B23F00" w:rsidP="00B23F00">
      <w:pPr>
        <w:pStyle w:val="Default"/>
      </w:pPr>
    </w:p>
    <w:p w14:paraId="52761D5C" w14:textId="00C97AA3" w:rsidR="00B23F00" w:rsidRDefault="00D1542E" w:rsidP="00D1542E">
      <w:pPr>
        <w:pStyle w:val="Default"/>
        <w:jc w:val="center"/>
      </w:pPr>
      <w:r>
        <w:rPr>
          <w:noProof/>
        </w:rPr>
        <w:drawing>
          <wp:inline distT="0" distB="0" distL="0" distR="0" wp14:anchorId="23532A06" wp14:editId="64CADE68">
            <wp:extent cx="5543550" cy="274393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70170" cy="2757114"/>
                    </a:xfrm>
                    <a:prstGeom prst="rect">
                      <a:avLst/>
                    </a:prstGeom>
                    <a:noFill/>
                    <a:ln>
                      <a:noFill/>
                    </a:ln>
                  </pic:spPr>
                </pic:pic>
              </a:graphicData>
            </a:graphic>
          </wp:inline>
        </w:drawing>
      </w:r>
    </w:p>
    <w:p w14:paraId="7B782AE4" w14:textId="77777777" w:rsidR="00B23F00" w:rsidRDefault="00B23F00" w:rsidP="00B23F00">
      <w:pPr>
        <w:pStyle w:val="Default"/>
      </w:pPr>
    </w:p>
    <w:p w14:paraId="558AE06A" w14:textId="3AF834F7" w:rsidR="00754E58" w:rsidRDefault="00754E58" w:rsidP="00754E58">
      <w:pPr>
        <w:pStyle w:val="Default"/>
        <w:rPr>
          <w:sz w:val="23"/>
          <w:szCs w:val="23"/>
        </w:rPr>
      </w:pPr>
      <w:r>
        <w:rPr>
          <w:b/>
          <w:bCs/>
          <w:sz w:val="23"/>
          <w:szCs w:val="23"/>
        </w:rPr>
        <w:t>Question 2</w:t>
      </w:r>
      <w:r w:rsidR="00541EBC">
        <w:rPr>
          <w:b/>
          <w:bCs/>
          <w:sz w:val="23"/>
          <w:szCs w:val="23"/>
        </w:rPr>
        <w:t>:</w:t>
      </w:r>
    </w:p>
    <w:p w14:paraId="092CFBE5" w14:textId="11DD502A" w:rsidR="00754E58" w:rsidRDefault="00754E58" w:rsidP="00754E58">
      <w:pPr>
        <w:pStyle w:val="Default"/>
        <w:rPr>
          <w:sz w:val="23"/>
          <w:szCs w:val="23"/>
        </w:rPr>
      </w:pPr>
      <w:r>
        <w:rPr>
          <w:sz w:val="23"/>
          <w:szCs w:val="23"/>
        </w:rPr>
        <w:t xml:space="preserve">Whilst they are doing their workouts, a friend decides to investigate some of the effects that their individual exercise programmes have on each girl’s body. She will measure heart rate and breathing rate. Some variables </w:t>
      </w:r>
      <w:r>
        <w:rPr>
          <w:sz w:val="23"/>
          <w:szCs w:val="23"/>
        </w:rPr>
        <w:lastRenderedPageBreak/>
        <w:t xml:space="preserve">will need to be controlled during the test. Give one variable that will be controlled and explain how this can be done. </w:t>
      </w:r>
    </w:p>
    <w:p w14:paraId="1DC8486D" w14:textId="77777777" w:rsidR="00754E58" w:rsidRDefault="00754E58" w:rsidP="00754E58">
      <w:pPr>
        <w:pStyle w:val="Default"/>
        <w:rPr>
          <w:sz w:val="23"/>
          <w:szCs w:val="23"/>
        </w:rPr>
      </w:pPr>
      <w:r>
        <w:rPr>
          <w:sz w:val="23"/>
          <w:szCs w:val="23"/>
        </w:rPr>
        <w:t xml:space="preserve">Control variable _______________________________________________________ </w:t>
      </w:r>
    </w:p>
    <w:p w14:paraId="278F34F9" w14:textId="72591B3E" w:rsidR="00754E58" w:rsidRDefault="00754E58" w:rsidP="00754E58">
      <w:pPr>
        <w:pStyle w:val="Default"/>
        <w:rPr>
          <w:sz w:val="23"/>
          <w:szCs w:val="23"/>
        </w:rPr>
      </w:pPr>
      <w:r>
        <w:rPr>
          <w:sz w:val="23"/>
          <w:szCs w:val="23"/>
        </w:rPr>
        <w:t xml:space="preserve">Explanation ______________________________________________________________________________________________________________________________________________________________________________________ </w:t>
      </w:r>
    </w:p>
    <w:p w14:paraId="3BEFF0DA" w14:textId="77777777" w:rsidR="00754E58" w:rsidRDefault="00754E58" w:rsidP="00754E58">
      <w:pPr>
        <w:pStyle w:val="Default"/>
        <w:rPr>
          <w:sz w:val="23"/>
          <w:szCs w:val="23"/>
        </w:rPr>
      </w:pPr>
      <w:r>
        <w:rPr>
          <w:sz w:val="23"/>
          <w:szCs w:val="23"/>
        </w:rPr>
        <w:t xml:space="preserve">One thing will be different about the workouts of the two girls. This is the independent variable. Name the independent variable for this investigation. </w:t>
      </w:r>
    </w:p>
    <w:p w14:paraId="3D6569C8" w14:textId="7EF79E1A" w:rsidR="00D1542E" w:rsidRDefault="00754E58" w:rsidP="00754E58">
      <w:pPr>
        <w:pStyle w:val="Default"/>
      </w:pPr>
      <w:r>
        <w:rPr>
          <w:sz w:val="23"/>
          <w:szCs w:val="23"/>
        </w:rPr>
        <w:t>_____________________________________________________________________</w:t>
      </w:r>
    </w:p>
    <w:p w14:paraId="780AB360" w14:textId="77777777" w:rsidR="00B23F00" w:rsidRDefault="00B23F00" w:rsidP="00B23F00">
      <w:pPr>
        <w:pStyle w:val="Default"/>
      </w:pPr>
    </w:p>
    <w:p w14:paraId="706A77E4" w14:textId="492C1396" w:rsidR="002C66A9" w:rsidRDefault="002C66A9" w:rsidP="002C66A9">
      <w:pPr>
        <w:pStyle w:val="Default"/>
        <w:rPr>
          <w:sz w:val="23"/>
          <w:szCs w:val="23"/>
        </w:rPr>
      </w:pPr>
      <w:r>
        <w:rPr>
          <w:b/>
          <w:bCs/>
          <w:sz w:val="23"/>
          <w:szCs w:val="23"/>
        </w:rPr>
        <w:t>Question 3</w:t>
      </w:r>
      <w:r w:rsidR="00541EBC">
        <w:rPr>
          <w:b/>
          <w:bCs/>
          <w:sz w:val="23"/>
          <w:szCs w:val="23"/>
        </w:rPr>
        <w:t>:</w:t>
      </w:r>
    </w:p>
    <w:p w14:paraId="398164BC" w14:textId="3F86510D" w:rsidR="00B23F00" w:rsidRDefault="002C66A9" w:rsidP="002C66A9">
      <w:pPr>
        <w:pStyle w:val="Default"/>
        <w:rPr>
          <w:sz w:val="23"/>
          <w:szCs w:val="23"/>
        </w:rPr>
      </w:pPr>
      <w:r>
        <w:rPr>
          <w:sz w:val="23"/>
          <w:szCs w:val="23"/>
        </w:rPr>
        <w:t>Complete the word equation for the process of aerobic respiration. Write the correct word into the box.</w:t>
      </w:r>
    </w:p>
    <w:p w14:paraId="1AA59FA5" w14:textId="77777777" w:rsidR="002C66A9" w:rsidRDefault="002C66A9" w:rsidP="002C66A9">
      <w:pPr>
        <w:pStyle w:val="Default"/>
      </w:pPr>
    </w:p>
    <w:p w14:paraId="55FE8847" w14:textId="242FA8BC" w:rsidR="00B23F00" w:rsidRDefault="00541EBC" w:rsidP="00B23F00">
      <w:pPr>
        <w:pStyle w:val="Default"/>
      </w:pPr>
      <w:r>
        <w:rPr>
          <w:noProof/>
        </w:rPr>
        <w:drawing>
          <wp:inline distT="0" distB="0" distL="0" distR="0" wp14:anchorId="5ADC435C" wp14:editId="39C70C4D">
            <wp:extent cx="6638925" cy="5905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38925" cy="590550"/>
                    </a:xfrm>
                    <a:prstGeom prst="rect">
                      <a:avLst/>
                    </a:prstGeom>
                    <a:noFill/>
                    <a:ln>
                      <a:noFill/>
                    </a:ln>
                  </pic:spPr>
                </pic:pic>
              </a:graphicData>
            </a:graphic>
          </wp:inline>
        </w:drawing>
      </w:r>
    </w:p>
    <w:p w14:paraId="7F6750DC" w14:textId="77777777" w:rsidR="00541EBC" w:rsidRDefault="00541EBC" w:rsidP="00B23F00">
      <w:pPr>
        <w:pStyle w:val="Default"/>
      </w:pPr>
    </w:p>
    <w:p w14:paraId="6B5F7220" w14:textId="77777777" w:rsidR="008E5598" w:rsidRDefault="008E5598" w:rsidP="00541EBC">
      <w:pPr>
        <w:pStyle w:val="Default"/>
        <w:rPr>
          <w:b/>
          <w:bCs/>
          <w:sz w:val="23"/>
          <w:szCs w:val="23"/>
        </w:rPr>
      </w:pPr>
    </w:p>
    <w:p w14:paraId="6390096C" w14:textId="77777777" w:rsidR="008E5598" w:rsidRDefault="008E5598" w:rsidP="00541EBC">
      <w:pPr>
        <w:pStyle w:val="Default"/>
        <w:rPr>
          <w:b/>
          <w:bCs/>
          <w:sz w:val="23"/>
          <w:szCs w:val="23"/>
        </w:rPr>
      </w:pPr>
    </w:p>
    <w:p w14:paraId="09758383" w14:textId="27C65E2F" w:rsidR="00541EBC" w:rsidRDefault="00541EBC" w:rsidP="00541EBC">
      <w:pPr>
        <w:pStyle w:val="Default"/>
        <w:rPr>
          <w:sz w:val="23"/>
          <w:szCs w:val="23"/>
        </w:rPr>
      </w:pPr>
      <w:r>
        <w:rPr>
          <w:b/>
          <w:bCs/>
          <w:sz w:val="23"/>
          <w:szCs w:val="23"/>
        </w:rPr>
        <w:t xml:space="preserve">Question 4: </w:t>
      </w:r>
    </w:p>
    <w:p w14:paraId="7C42F341" w14:textId="77777777" w:rsidR="00541EBC" w:rsidRDefault="00541EBC" w:rsidP="00541EBC">
      <w:pPr>
        <w:pStyle w:val="Default"/>
        <w:rPr>
          <w:sz w:val="23"/>
          <w:szCs w:val="23"/>
        </w:rPr>
      </w:pPr>
      <w:r>
        <w:rPr>
          <w:sz w:val="23"/>
          <w:szCs w:val="23"/>
        </w:rPr>
        <w:t xml:space="preserve">Two types of respiration can take place in your body during exercise – aerobic and anaerobic. </w:t>
      </w:r>
    </w:p>
    <w:p w14:paraId="49F979DC" w14:textId="2F7B0D6F" w:rsidR="00541EBC" w:rsidRDefault="00541EBC" w:rsidP="00541EBC">
      <w:pPr>
        <w:pStyle w:val="Default"/>
        <w:rPr>
          <w:sz w:val="23"/>
          <w:szCs w:val="23"/>
        </w:rPr>
      </w:pPr>
      <w:r>
        <w:rPr>
          <w:sz w:val="23"/>
          <w:szCs w:val="23"/>
        </w:rPr>
        <w:t>Circle ‘yes’ or ‘no’ for each of the following statements.</w:t>
      </w:r>
    </w:p>
    <w:p w14:paraId="662E4110" w14:textId="77777777" w:rsidR="00E5116F" w:rsidRDefault="00E5116F" w:rsidP="00541EBC">
      <w:pPr>
        <w:pStyle w:val="Default"/>
      </w:pPr>
    </w:p>
    <w:p w14:paraId="15460297" w14:textId="39DE0C75" w:rsidR="00E5116F" w:rsidRDefault="00E5116F" w:rsidP="00E5116F">
      <w:pPr>
        <w:pStyle w:val="Default"/>
        <w:jc w:val="center"/>
      </w:pPr>
      <w:r>
        <w:rPr>
          <w:noProof/>
        </w:rPr>
        <w:drawing>
          <wp:inline distT="0" distB="0" distL="0" distR="0" wp14:anchorId="1690C7C9" wp14:editId="3A52A273">
            <wp:extent cx="5657850" cy="200500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00444" cy="2020100"/>
                    </a:xfrm>
                    <a:prstGeom prst="rect">
                      <a:avLst/>
                    </a:prstGeom>
                    <a:noFill/>
                    <a:ln>
                      <a:noFill/>
                    </a:ln>
                  </pic:spPr>
                </pic:pic>
              </a:graphicData>
            </a:graphic>
          </wp:inline>
        </w:drawing>
      </w:r>
    </w:p>
    <w:p w14:paraId="16BC914C" w14:textId="77777777" w:rsidR="00E5116F" w:rsidRDefault="00E5116F" w:rsidP="005C6965">
      <w:pPr>
        <w:pStyle w:val="Default"/>
      </w:pPr>
    </w:p>
    <w:p w14:paraId="755EB998" w14:textId="23A293B7" w:rsidR="005C6965" w:rsidRDefault="005C6965" w:rsidP="005C6965">
      <w:pPr>
        <w:pStyle w:val="Default"/>
        <w:rPr>
          <w:sz w:val="23"/>
          <w:szCs w:val="23"/>
        </w:rPr>
      </w:pPr>
      <w:r>
        <w:rPr>
          <w:b/>
          <w:bCs/>
          <w:sz w:val="23"/>
          <w:szCs w:val="23"/>
        </w:rPr>
        <w:t xml:space="preserve">Question 5: </w:t>
      </w:r>
    </w:p>
    <w:p w14:paraId="4E0300C4" w14:textId="77777777" w:rsidR="005C6965" w:rsidRDefault="005C6965" w:rsidP="005C6965">
      <w:pPr>
        <w:pStyle w:val="Default"/>
        <w:rPr>
          <w:sz w:val="23"/>
          <w:szCs w:val="23"/>
        </w:rPr>
      </w:pPr>
      <w:r>
        <w:rPr>
          <w:sz w:val="23"/>
          <w:szCs w:val="23"/>
        </w:rPr>
        <w:t xml:space="preserve">Lactic acid is poisonous if it builds up in the body, so it must be broken down quickly. Oxygen is needed for this. </w:t>
      </w:r>
    </w:p>
    <w:p w14:paraId="6441457A" w14:textId="78318010" w:rsidR="005C6965" w:rsidRDefault="005C6965" w:rsidP="005C6965">
      <w:pPr>
        <w:pStyle w:val="Default"/>
        <w:rPr>
          <w:sz w:val="23"/>
          <w:szCs w:val="23"/>
        </w:rPr>
      </w:pPr>
      <w:r>
        <w:rPr>
          <w:sz w:val="23"/>
          <w:szCs w:val="23"/>
        </w:rPr>
        <w:t xml:space="preserve">Which organ is responsible for breaking down the lactic acid? </w:t>
      </w:r>
    </w:p>
    <w:p w14:paraId="37135733" w14:textId="1670FA7A" w:rsidR="005C6965" w:rsidRDefault="005C6965" w:rsidP="005C6965">
      <w:pPr>
        <w:pStyle w:val="Default"/>
        <w:rPr>
          <w:sz w:val="23"/>
          <w:szCs w:val="23"/>
        </w:rPr>
      </w:pPr>
      <w:r>
        <w:rPr>
          <w:sz w:val="23"/>
          <w:szCs w:val="23"/>
        </w:rPr>
        <w:t xml:space="preserve">A. Lungs </w:t>
      </w:r>
    </w:p>
    <w:p w14:paraId="7C051F5B" w14:textId="0745D79E" w:rsidR="005C6965" w:rsidRDefault="005C6965" w:rsidP="005C6965">
      <w:pPr>
        <w:pStyle w:val="Default"/>
        <w:rPr>
          <w:sz w:val="23"/>
          <w:szCs w:val="23"/>
        </w:rPr>
      </w:pPr>
      <w:r>
        <w:rPr>
          <w:sz w:val="23"/>
          <w:szCs w:val="23"/>
        </w:rPr>
        <w:t xml:space="preserve">B. Heart </w:t>
      </w:r>
    </w:p>
    <w:p w14:paraId="6B90F279" w14:textId="1519879C" w:rsidR="005C6965" w:rsidRDefault="005C6965" w:rsidP="005C6965">
      <w:pPr>
        <w:pStyle w:val="Default"/>
        <w:rPr>
          <w:sz w:val="23"/>
          <w:szCs w:val="23"/>
        </w:rPr>
      </w:pPr>
      <w:r>
        <w:rPr>
          <w:sz w:val="23"/>
          <w:szCs w:val="23"/>
        </w:rPr>
        <w:t xml:space="preserve">C. Liver </w:t>
      </w:r>
    </w:p>
    <w:p w14:paraId="11AB4F9B" w14:textId="0F743568" w:rsidR="00E5116F" w:rsidRDefault="005C6965" w:rsidP="005C6965">
      <w:pPr>
        <w:pStyle w:val="Default"/>
        <w:rPr>
          <w:sz w:val="23"/>
          <w:szCs w:val="23"/>
        </w:rPr>
      </w:pPr>
      <w:r>
        <w:rPr>
          <w:sz w:val="23"/>
          <w:szCs w:val="23"/>
        </w:rPr>
        <w:t>D. Kidneys</w:t>
      </w:r>
    </w:p>
    <w:p w14:paraId="1FC1262E" w14:textId="77777777" w:rsidR="005C6965" w:rsidRDefault="005C6965" w:rsidP="005C6965">
      <w:pPr>
        <w:pStyle w:val="Default"/>
      </w:pPr>
    </w:p>
    <w:p w14:paraId="3D7BE6F2" w14:textId="77777777" w:rsidR="00CF6017" w:rsidRDefault="00CF6017" w:rsidP="005C6965">
      <w:pPr>
        <w:pStyle w:val="Default"/>
      </w:pPr>
    </w:p>
    <w:p w14:paraId="20F18AF1" w14:textId="2CC84A2A" w:rsidR="00CF6017" w:rsidRPr="00CF6017" w:rsidRDefault="00CF6017" w:rsidP="005C6965">
      <w:pPr>
        <w:pStyle w:val="Default"/>
        <w:rPr>
          <w:b/>
        </w:rPr>
      </w:pPr>
      <w:r w:rsidRPr="00CF6017">
        <w:rPr>
          <w:b/>
        </w:rPr>
        <w:t>Read the following extract</w:t>
      </w:r>
    </w:p>
    <w:p w14:paraId="3F84C26C" w14:textId="52E712D5" w:rsidR="005C6965" w:rsidRDefault="00CF6017" w:rsidP="005C6965">
      <w:pPr>
        <w:pStyle w:val="Default"/>
      </w:pPr>
      <w:r>
        <w:rPr>
          <w:noProof/>
        </w:rPr>
        <w:drawing>
          <wp:inline distT="0" distB="0" distL="0" distR="0" wp14:anchorId="3085EE22" wp14:editId="73C475C6">
            <wp:extent cx="6638925" cy="8763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638925" cy="876300"/>
                    </a:xfrm>
                    <a:prstGeom prst="rect">
                      <a:avLst/>
                    </a:prstGeom>
                    <a:noFill/>
                    <a:ln>
                      <a:noFill/>
                    </a:ln>
                  </pic:spPr>
                </pic:pic>
              </a:graphicData>
            </a:graphic>
          </wp:inline>
        </w:drawing>
      </w:r>
    </w:p>
    <w:p w14:paraId="020BCDF0" w14:textId="77777777" w:rsidR="00CF6017" w:rsidRDefault="00CF6017" w:rsidP="005C6965">
      <w:pPr>
        <w:pStyle w:val="Default"/>
      </w:pPr>
    </w:p>
    <w:p w14:paraId="1105EDFA" w14:textId="32CA446C" w:rsidR="00505164" w:rsidRDefault="00505164" w:rsidP="00505164">
      <w:pPr>
        <w:pStyle w:val="Default"/>
        <w:rPr>
          <w:sz w:val="23"/>
          <w:szCs w:val="23"/>
        </w:rPr>
      </w:pPr>
      <w:r>
        <w:rPr>
          <w:b/>
          <w:bCs/>
          <w:sz w:val="23"/>
          <w:szCs w:val="23"/>
        </w:rPr>
        <w:t xml:space="preserve">Question 6: </w:t>
      </w:r>
    </w:p>
    <w:p w14:paraId="2B875774" w14:textId="14AFA9F8" w:rsidR="00505164" w:rsidRDefault="00505164" w:rsidP="00505164">
      <w:pPr>
        <w:pStyle w:val="Default"/>
        <w:rPr>
          <w:sz w:val="23"/>
          <w:szCs w:val="23"/>
        </w:rPr>
      </w:pPr>
      <w:r>
        <w:rPr>
          <w:sz w:val="23"/>
          <w:szCs w:val="23"/>
        </w:rPr>
        <w:t xml:space="preserve">Which of these nutrients will have been used to supply the body with glucose? </w:t>
      </w:r>
    </w:p>
    <w:p w14:paraId="0232C97F" w14:textId="77777777" w:rsidR="00505164" w:rsidRDefault="00505164" w:rsidP="00505164">
      <w:pPr>
        <w:pStyle w:val="Default"/>
        <w:rPr>
          <w:sz w:val="23"/>
          <w:szCs w:val="23"/>
        </w:rPr>
      </w:pPr>
      <w:r>
        <w:rPr>
          <w:sz w:val="23"/>
          <w:szCs w:val="23"/>
        </w:rPr>
        <w:lastRenderedPageBreak/>
        <w:t xml:space="preserve">A Proteins </w:t>
      </w:r>
    </w:p>
    <w:p w14:paraId="7168C422" w14:textId="77777777" w:rsidR="00505164" w:rsidRDefault="00505164" w:rsidP="00505164">
      <w:pPr>
        <w:pStyle w:val="Default"/>
        <w:rPr>
          <w:sz w:val="23"/>
          <w:szCs w:val="23"/>
        </w:rPr>
      </w:pPr>
      <w:r>
        <w:rPr>
          <w:sz w:val="23"/>
          <w:szCs w:val="23"/>
        </w:rPr>
        <w:t xml:space="preserve">B Vitamins </w:t>
      </w:r>
    </w:p>
    <w:p w14:paraId="5B3932A1" w14:textId="77777777" w:rsidR="00505164" w:rsidRDefault="00505164" w:rsidP="00505164">
      <w:pPr>
        <w:pStyle w:val="Default"/>
        <w:rPr>
          <w:sz w:val="23"/>
          <w:szCs w:val="23"/>
        </w:rPr>
      </w:pPr>
      <w:r>
        <w:rPr>
          <w:sz w:val="23"/>
          <w:szCs w:val="23"/>
        </w:rPr>
        <w:t xml:space="preserve">C Minerals </w:t>
      </w:r>
    </w:p>
    <w:p w14:paraId="3C583902" w14:textId="77777777" w:rsidR="00505164" w:rsidRDefault="00505164" w:rsidP="00505164">
      <w:pPr>
        <w:pStyle w:val="Default"/>
        <w:rPr>
          <w:sz w:val="23"/>
          <w:szCs w:val="23"/>
        </w:rPr>
      </w:pPr>
      <w:r>
        <w:rPr>
          <w:sz w:val="23"/>
          <w:szCs w:val="23"/>
        </w:rPr>
        <w:t xml:space="preserve">D Carbohydrates </w:t>
      </w:r>
    </w:p>
    <w:p w14:paraId="4A5B1D4F" w14:textId="77777777" w:rsidR="00505164" w:rsidRDefault="00505164" w:rsidP="00505164">
      <w:pPr>
        <w:pStyle w:val="Default"/>
        <w:rPr>
          <w:b/>
          <w:bCs/>
          <w:sz w:val="23"/>
          <w:szCs w:val="23"/>
        </w:rPr>
      </w:pPr>
    </w:p>
    <w:p w14:paraId="1F8FD87F" w14:textId="2B53394F" w:rsidR="00505164" w:rsidRDefault="00505164" w:rsidP="00505164">
      <w:pPr>
        <w:pStyle w:val="Default"/>
        <w:rPr>
          <w:sz w:val="23"/>
          <w:szCs w:val="23"/>
        </w:rPr>
      </w:pPr>
      <w:r>
        <w:rPr>
          <w:b/>
          <w:bCs/>
          <w:sz w:val="23"/>
          <w:szCs w:val="23"/>
        </w:rPr>
        <w:t>Question 7:</w:t>
      </w:r>
    </w:p>
    <w:p w14:paraId="4FCA0934" w14:textId="3218548E" w:rsidR="00505164" w:rsidRDefault="00505164" w:rsidP="00505164">
      <w:pPr>
        <w:pStyle w:val="Default"/>
        <w:rPr>
          <w:sz w:val="23"/>
          <w:szCs w:val="23"/>
        </w:rPr>
      </w:pPr>
      <w:r>
        <w:rPr>
          <w:sz w:val="23"/>
          <w:szCs w:val="23"/>
        </w:rPr>
        <w:t xml:space="preserve">The nutrient that supplies the body with glucose does not do it directly. It </w:t>
      </w:r>
      <w:proofErr w:type="gramStart"/>
      <w:r>
        <w:rPr>
          <w:sz w:val="23"/>
          <w:szCs w:val="23"/>
        </w:rPr>
        <w:t>has to</w:t>
      </w:r>
      <w:proofErr w:type="gramEnd"/>
      <w:r>
        <w:rPr>
          <w:sz w:val="23"/>
          <w:szCs w:val="23"/>
        </w:rPr>
        <w:t xml:space="preserve"> be broken down first. This happens during the process of digestion. Which chemicals are responsible for breaking down the food we eat into useful molecules during the process of digestion? </w:t>
      </w:r>
    </w:p>
    <w:p w14:paraId="14CFF51F" w14:textId="77777777" w:rsidR="00505164" w:rsidRDefault="00505164" w:rsidP="00505164">
      <w:pPr>
        <w:pStyle w:val="Default"/>
        <w:rPr>
          <w:sz w:val="23"/>
          <w:szCs w:val="23"/>
        </w:rPr>
      </w:pPr>
      <w:r>
        <w:rPr>
          <w:sz w:val="23"/>
          <w:szCs w:val="23"/>
        </w:rPr>
        <w:t xml:space="preserve">A Hormones </w:t>
      </w:r>
    </w:p>
    <w:p w14:paraId="08FB68F4" w14:textId="77777777" w:rsidR="00505164" w:rsidRDefault="00505164" w:rsidP="00505164">
      <w:pPr>
        <w:pStyle w:val="Default"/>
        <w:rPr>
          <w:sz w:val="23"/>
          <w:szCs w:val="23"/>
        </w:rPr>
      </w:pPr>
      <w:r>
        <w:rPr>
          <w:sz w:val="23"/>
          <w:szCs w:val="23"/>
        </w:rPr>
        <w:t xml:space="preserve">B Neurotransmitters </w:t>
      </w:r>
    </w:p>
    <w:p w14:paraId="2FF5FF15" w14:textId="77777777" w:rsidR="00505164" w:rsidRDefault="00505164" w:rsidP="00505164">
      <w:pPr>
        <w:pStyle w:val="Default"/>
        <w:rPr>
          <w:sz w:val="23"/>
          <w:szCs w:val="23"/>
        </w:rPr>
      </w:pPr>
      <w:r>
        <w:rPr>
          <w:sz w:val="23"/>
          <w:szCs w:val="23"/>
        </w:rPr>
        <w:t xml:space="preserve">C Enzymes </w:t>
      </w:r>
    </w:p>
    <w:p w14:paraId="37799DC8" w14:textId="77777777" w:rsidR="00505164" w:rsidRDefault="00505164" w:rsidP="00505164">
      <w:pPr>
        <w:pStyle w:val="Default"/>
        <w:rPr>
          <w:sz w:val="23"/>
          <w:szCs w:val="23"/>
        </w:rPr>
      </w:pPr>
      <w:r>
        <w:rPr>
          <w:sz w:val="23"/>
          <w:szCs w:val="23"/>
        </w:rPr>
        <w:t xml:space="preserve">D Plasma </w:t>
      </w:r>
    </w:p>
    <w:p w14:paraId="4CD284BE" w14:textId="77777777" w:rsidR="00505164" w:rsidRDefault="00505164" w:rsidP="00505164">
      <w:pPr>
        <w:pStyle w:val="Default"/>
        <w:rPr>
          <w:b/>
          <w:bCs/>
          <w:sz w:val="23"/>
          <w:szCs w:val="23"/>
        </w:rPr>
      </w:pPr>
    </w:p>
    <w:p w14:paraId="517C3D74" w14:textId="4987E2AE" w:rsidR="00505164" w:rsidRDefault="00505164" w:rsidP="00505164">
      <w:pPr>
        <w:pStyle w:val="Default"/>
        <w:rPr>
          <w:sz w:val="23"/>
          <w:szCs w:val="23"/>
        </w:rPr>
      </w:pPr>
      <w:r>
        <w:rPr>
          <w:b/>
          <w:bCs/>
          <w:sz w:val="23"/>
          <w:szCs w:val="23"/>
        </w:rPr>
        <w:t>Question 8:</w:t>
      </w:r>
    </w:p>
    <w:p w14:paraId="2881E2FD" w14:textId="1289C91E" w:rsidR="00505164" w:rsidRDefault="00505164" w:rsidP="00505164">
      <w:pPr>
        <w:pStyle w:val="Default"/>
        <w:rPr>
          <w:sz w:val="23"/>
          <w:szCs w:val="23"/>
        </w:rPr>
      </w:pPr>
      <w:r>
        <w:rPr>
          <w:sz w:val="23"/>
          <w:szCs w:val="23"/>
        </w:rPr>
        <w:t xml:space="preserve">Nia is training for a half marathon. She will need to build up stores of glycogen in her muscles that can be broken down to supply her with energy during the race. Suggest three foods that she should eat which will provide her with correct nutrient to increase her glycogen stores. </w:t>
      </w:r>
    </w:p>
    <w:p w14:paraId="21A27883" w14:textId="77777777" w:rsidR="00505164" w:rsidRDefault="00505164" w:rsidP="00505164">
      <w:pPr>
        <w:pStyle w:val="Default"/>
        <w:rPr>
          <w:sz w:val="23"/>
          <w:szCs w:val="23"/>
        </w:rPr>
      </w:pPr>
      <w:r>
        <w:rPr>
          <w:sz w:val="23"/>
          <w:szCs w:val="23"/>
        </w:rPr>
        <w:t>______________________________________________________________________________________________________________________________________________________________________________________</w:t>
      </w:r>
    </w:p>
    <w:p w14:paraId="7CBA3D24" w14:textId="77777777" w:rsidR="00505164" w:rsidRDefault="00505164" w:rsidP="00505164">
      <w:pPr>
        <w:pStyle w:val="Default"/>
        <w:rPr>
          <w:sz w:val="23"/>
          <w:szCs w:val="23"/>
        </w:rPr>
      </w:pPr>
    </w:p>
    <w:p w14:paraId="502DFC4D" w14:textId="17964D93" w:rsidR="00505164" w:rsidRDefault="00505164" w:rsidP="00505164">
      <w:pPr>
        <w:pStyle w:val="Default"/>
        <w:rPr>
          <w:sz w:val="23"/>
          <w:szCs w:val="23"/>
        </w:rPr>
      </w:pPr>
      <w:r>
        <w:rPr>
          <w:sz w:val="23"/>
          <w:szCs w:val="23"/>
        </w:rPr>
        <w:t xml:space="preserve"> </w:t>
      </w:r>
      <w:r>
        <w:rPr>
          <w:b/>
          <w:bCs/>
          <w:sz w:val="23"/>
          <w:szCs w:val="23"/>
        </w:rPr>
        <w:t>Question 9:</w:t>
      </w:r>
    </w:p>
    <w:p w14:paraId="2DAF9F24" w14:textId="7946CEA2" w:rsidR="00CF6017" w:rsidRDefault="00505164" w:rsidP="00505164">
      <w:pPr>
        <w:pStyle w:val="Default"/>
        <w:rPr>
          <w:sz w:val="23"/>
          <w:szCs w:val="23"/>
        </w:rPr>
      </w:pPr>
      <w:r>
        <w:rPr>
          <w:sz w:val="23"/>
          <w:szCs w:val="23"/>
        </w:rPr>
        <w:t xml:space="preserve">The rate at which chemical reactions happen in our cells is known as the metabolic rate. This can vary from person to person. </w:t>
      </w:r>
      <w:proofErr w:type="gramStart"/>
      <w:r>
        <w:rPr>
          <w:sz w:val="23"/>
          <w:szCs w:val="23"/>
        </w:rPr>
        <w:t>A number of</w:t>
      </w:r>
      <w:proofErr w:type="gramEnd"/>
      <w:r>
        <w:rPr>
          <w:sz w:val="23"/>
          <w:szCs w:val="23"/>
        </w:rPr>
        <w:t xml:space="preserve"> factors can affect the metabolic rate, and in turn how fast we use up energy in our bodies. Circle ‘yes’ or ‘no’ for each of the statements.</w:t>
      </w:r>
    </w:p>
    <w:p w14:paraId="317B0C47" w14:textId="6F3CE458" w:rsidR="00505164" w:rsidRDefault="008E5598" w:rsidP="008E5598">
      <w:pPr>
        <w:pStyle w:val="Default"/>
        <w:jc w:val="center"/>
        <w:rPr>
          <w:sz w:val="23"/>
          <w:szCs w:val="23"/>
        </w:rPr>
      </w:pPr>
      <w:r>
        <w:rPr>
          <w:noProof/>
          <w:sz w:val="23"/>
          <w:szCs w:val="23"/>
        </w:rPr>
        <w:drawing>
          <wp:inline distT="0" distB="0" distL="0" distR="0" wp14:anchorId="7428057A" wp14:editId="10FD2A10">
            <wp:extent cx="5638800" cy="1820273"/>
            <wp:effectExtent l="0" t="0" r="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64383" cy="1828532"/>
                    </a:xfrm>
                    <a:prstGeom prst="rect">
                      <a:avLst/>
                    </a:prstGeom>
                    <a:noFill/>
                    <a:ln>
                      <a:noFill/>
                    </a:ln>
                  </pic:spPr>
                </pic:pic>
              </a:graphicData>
            </a:graphic>
          </wp:inline>
        </w:drawing>
      </w:r>
    </w:p>
    <w:p w14:paraId="115141BA" w14:textId="77777777" w:rsidR="00505164" w:rsidRDefault="00505164" w:rsidP="00505164">
      <w:pPr>
        <w:pStyle w:val="Default"/>
      </w:pPr>
    </w:p>
    <w:p w14:paraId="0D7DF048" w14:textId="77777777" w:rsidR="00CF6017" w:rsidRDefault="00CF6017" w:rsidP="005C6965">
      <w:pPr>
        <w:pStyle w:val="Default"/>
      </w:pPr>
    </w:p>
    <w:p w14:paraId="4F121C4C" w14:textId="77777777" w:rsidR="00CF6017" w:rsidRDefault="00CF6017" w:rsidP="005C6965">
      <w:pPr>
        <w:pStyle w:val="Default"/>
      </w:pPr>
    </w:p>
    <w:p w14:paraId="666D94F6" w14:textId="77777777" w:rsidR="00CF6017" w:rsidRDefault="00CF6017" w:rsidP="005C6965">
      <w:pPr>
        <w:pStyle w:val="Default"/>
      </w:pPr>
    </w:p>
    <w:p w14:paraId="3AC6412B" w14:textId="77777777" w:rsidR="008E5598" w:rsidRDefault="008E5598" w:rsidP="005C6965">
      <w:pPr>
        <w:pStyle w:val="Default"/>
      </w:pPr>
    </w:p>
    <w:p w14:paraId="4EA142CB" w14:textId="77777777" w:rsidR="008E5598" w:rsidRDefault="008E5598" w:rsidP="005C6965">
      <w:pPr>
        <w:pStyle w:val="Default"/>
      </w:pPr>
    </w:p>
    <w:p w14:paraId="6D425CBE" w14:textId="77777777" w:rsidR="008E5598" w:rsidRDefault="008E5598" w:rsidP="005C6965">
      <w:pPr>
        <w:pStyle w:val="Default"/>
      </w:pPr>
    </w:p>
    <w:p w14:paraId="07ECC43E" w14:textId="77777777" w:rsidR="008E5598" w:rsidRDefault="008E5598" w:rsidP="005C6965">
      <w:pPr>
        <w:pStyle w:val="Default"/>
      </w:pPr>
    </w:p>
    <w:p w14:paraId="78E789B1" w14:textId="77777777" w:rsidR="008E5598" w:rsidRDefault="008E5598" w:rsidP="005C6965">
      <w:pPr>
        <w:pStyle w:val="Default"/>
      </w:pPr>
    </w:p>
    <w:p w14:paraId="6BA2C1C8" w14:textId="77777777" w:rsidR="008E5598" w:rsidRDefault="008E5598" w:rsidP="005C6965">
      <w:pPr>
        <w:pStyle w:val="Default"/>
      </w:pPr>
    </w:p>
    <w:p w14:paraId="04259327" w14:textId="77777777" w:rsidR="008E5598" w:rsidRDefault="008E5598" w:rsidP="005C6965">
      <w:pPr>
        <w:pStyle w:val="Default"/>
      </w:pPr>
    </w:p>
    <w:p w14:paraId="5F76FF7F" w14:textId="77777777" w:rsidR="008E5598" w:rsidRDefault="008E5598" w:rsidP="005C6965">
      <w:pPr>
        <w:pStyle w:val="Default"/>
      </w:pPr>
    </w:p>
    <w:p w14:paraId="446D737F" w14:textId="77777777" w:rsidR="008E5598" w:rsidRDefault="008E5598" w:rsidP="005C6965">
      <w:pPr>
        <w:pStyle w:val="Default"/>
      </w:pPr>
    </w:p>
    <w:p w14:paraId="05A754A2" w14:textId="77777777" w:rsidR="008E5598" w:rsidRDefault="008E5598" w:rsidP="005C6965">
      <w:pPr>
        <w:pStyle w:val="Default"/>
      </w:pPr>
    </w:p>
    <w:p w14:paraId="1C7BD1FF" w14:textId="77777777" w:rsidR="008E5598" w:rsidRDefault="008E5598" w:rsidP="005C6965">
      <w:pPr>
        <w:pStyle w:val="Default"/>
      </w:pPr>
    </w:p>
    <w:p w14:paraId="44179F72" w14:textId="77777777" w:rsidR="008E5598" w:rsidRDefault="008E5598" w:rsidP="005C6965">
      <w:pPr>
        <w:pStyle w:val="Default"/>
      </w:pPr>
    </w:p>
    <w:p w14:paraId="6C31925F" w14:textId="77777777" w:rsidR="008E5598" w:rsidRDefault="008E5598" w:rsidP="005C6965">
      <w:pPr>
        <w:pStyle w:val="Default"/>
      </w:pPr>
    </w:p>
    <w:p w14:paraId="77ADB79B" w14:textId="77777777" w:rsidR="008E5598" w:rsidRDefault="008E5598" w:rsidP="005C6965">
      <w:pPr>
        <w:pStyle w:val="Default"/>
      </w:pPr>
    </w:p>
    <w:p w14:paraId="385C80F3" w14:textId="77777777" w:rsidR="008E5598" w:rsidRDefault="008E5598" w:rsidP="005C6965">
      <w:pPr>
        <w:pStyle w:val="Default"/>
      </w:pPr>
    </w:p>
    <w:p w14:paraId="554C9A4C" w14:textId="77777777" w:rsidR="008E5598" w:rsidRDefault="008E5598" w:rsidP="005C6965">
      <w:pPr>
        <w:pStyle w:val="Default"/>
      </w:pPr>
    </w:p>
    <w:p w14:paraId="7904DE1E" w14:textId="77777777" w:rsidR="008E5598" w:rsidRDefault="008E5598" w:rsidP="005C6965">
      <w:pPr>
        <w:pStyle w:val="Default"/>
      </w:pPr>
    </w:p>
    <w:p w14:paraId="484EA492" w14:textId="77777777" w:rsidR="008E5598" w:rsidRDefault="008E5598" w:rsidP="005C6965">
      <w:pPr>
        <w:pStyle w:val="Default"/>
      </w:pPr>
    </w:p>
    <w:p w14:paraId="502974AD" w14:textId="77777777" w:rsidR="008E5598" w:rsidRDefault="008E5598" w:rsidP="005C6965">
      <w:pPr>
        <w:pStyle w:val="Default"/>
      </w:pPr>
    </w:p>
    <w:p w14:paraId="513B8ED3" w14:textId="77777777" w:rsidR="008E5598" w:rsidRDefault="008E5598" w:rsidP="005C6965">
      <w:pPr>
        <w:pStyle w:val="Default"/>
      </w:pPr>
    </w:p>
    <w:p w14:paraId="45C3E88A" w14:textId="77777777" w:rsidR="008E5598" w:rsidRDefault="008E5598" w:rsidP="005C6965">
      <w:pPr>
        <w:pStyle w:val="Default"/>
      </w:pPr>
    </w:p>
    <w:p w14:paraId="72E20559" w14:textId="77777777" w:rsidR="008E5598" w:rsidRDefault="008E5598" w:rsidP="005C6965">
      <w:pPr>
        <w:pStyle w:val="Default"/>
      </w:pPr>
    </w:p>
    <w:p w14:paraId="27F10C47" w14:textId="77777777" w:rsidR="008E5598" w:rsidRDefault="008E5598" w:rsidP="005C6965">
      <w:pPr>
        <w:pStyle w:val="Default"/>
      </w:pPr>
    </w:p>
    <w:p w14:paraId="3323A700" w14:textId="77777777" w:rsidR="008E5598" w:rsidRDefault="008E5598" w:rsidP="005C6965">
      <w:pPr>
        <w:pStyle w:val="Default"/>
      </w:pPr>
    </w:p>
    <w:p w14:paraId="6A3453D1" w14:textId="77777777" w:rsidR="008E5598" w:rsidRDefault="008E5598" w:rsidP="005C6965">
      <w:pPr>
        <w:pStyle w:val="Default"/>
      </w:pPr>
    </w:p>
    <w:p w14:paraId="7E15CB48" w14:textId="77777777" w:rsidR="008E5598" w:rsidRDefault="008E5598" w:rsidP="005C6965">
      <w:pPr>
        <w:pStyle w:val="Default"/>
      </w:pPr>
    </w:p>
    <w:p w14:paraId="029D03DE" w14:textId="77777777" w:rsidR="008E5598" w:rsidRDefault="008E5598" w:rsidP="005C6965">
      <w:pPr>
        <w:pStyle w:val="Default"/>
      </w:pPr>
    </w:p>
    <w:p w14:paraId="0207BC55" w14:textId="77777777" w:rsidR="008E5598" w:rsidRDefault="008E5598" w:rsidP="005C6965">
      <w:pPr>
        <w:pStyle w:val="Default"/>
      </w:pPr>
    </w:p>
    <w:p w14:paraId="4969DCAB" w14:textId="77777777" w:rsidR="008E5598" w:rsidRDefault="008E5598" w:rsidP="005C6965">
      <w:pPr>
        <w:pStyle w:val="Default"/>
      </w:pPr>
    </w:p>
    <w:p w14:paraId="163A6D60" w14:textId="77777777" w:rsidR="008E5598" w:rsidRDefault="008E5598" w:rsidP="005C6965">
      <w:pPr>
        <w:pStyle w:val="Default"/>
      </w:pPr>
    </w:p>
    <w:p w14:paraId="1E759114" w14:textId="77777777" w:rsidR="00CF6017" w:rsidRPr="004E7C2D" w:rsidRDefault="00CF6017" w:rsidP="005C6965">
      <w:pPr>
        <w:pStyle w:val="Default"/>
      </w:pPr>
    </w:p>
    <w:p w14:paraId="094C84D3" w14:textId="15FC9FEE" w:rsidR="004E7C2D" w:rsidRDefault="4270163C" w:rsidP="004E7C2D">
      <w:pPr>
        <w:pStyle w:val="IntenseQuote"/>
      </w:pPr>
      <w:r w:rsidRPr="00855BFC">
        <w:rPr>
          <w:sz w:val="40"/>
        </w:rPr>
        <w:t xml:space="preserve">Appendix B – PISA test </w:t>
      </w:r>
      <w:r>
        <w:t>2</w:t>
      </w:r>
    </w:p>
    <w:p w14:paraId="5D0C16C0" w14:textId="72731016" w:rsidR="4270163C" w:rsidRDefault="4270163C" w:rsidP="4270163C">
      <w:pPr>
        <w:jc w:val="center"/>
      </w:pPr>
      <w:r w:rsidRPr="4270163C">
        <w:rPr>
          <w:rFonts w:ascii="Arial" w:eastAsia="Arial" w:hAnsi="Arial" w:cs="Arial"/>
          <w:b/>
          <w:bCs/>
          <w:sz w:val="36"/>
          <w:szCs w:val="36"/>
          <w:u w:val="single"/>
        </w:rPr>
        <w:t>Bread Dough</w:t>
      </w:r>
    </w:p>
    <w:p w14:paraId="7EE96057" w14:textId="023D0526" w:rsidR="0000791F" w:rsidRDefault="0000791F" w:rsidP="0000791F">
      <w:pPr>
        <w:pStyle w:val="Default"/>
        <w:rPr>
          <w:sz w:val="23"/>
          <w:szCs w:val="23"/>
        </w:rPr>
      </w:pPr>
      <w:r>
        <w:rPr>
          <w:b/>
          <w:bCs/>
          <w:sz w:val="23"/>
          <w:szCs w:val="23"/>
        </w:rPr>
        <w:t xml:space="preserve">Read the text about Bread. </w:t>
      </w:r>
    </w:p>
    <w:p w14:paraId="4A67E53F" w14:textId="6A1BF4F0" w:rsidR="4270163C" w:rsidRPr="005E0F4F" w:rsidRDefault="4270163C">
      <w:pPr>
        <w:rPr>
          <w:rFonts w:cstheme="minorHAnsi"/>
        </w:rPr>
      </w:pPr>
      <w:r w:rsidRPr="005E0F4F">
        <w:rPr>
          <w:rFonts w:eastAsia="Arial" w:cstheme="minorHAnsi"/>
        </w:rPr>
        <w:t>To make bread dough, a cook mixes flour, water, salt and yeast. After mixing, the dough is placed in a container for several hours to allow the process of fermentation to take place. During fermentation, a chemical change occurs in the dough: the yeast (a single-celled fungus) helps to transform the starch and sugars in the flour into carbon dioxide and alcohol.</w:t>
      </w:r>
    </w:p>
    <w:p w14:paraId="5D63FA29" w14:textId="7DDF75D5" w:rsidR="4270163C" w:rsidRPr="005E0F4F" w:rsidRDefault="4270163C">
      <w:pPr>
        <w:rPr>
          <w:rFonts w:cstheme="minorHAnsi"/>
        </w:rPr>
      </w:pPr>
      <w:r w:rsidRPr="005E0F4F">
        <w:rPr>
          <w:rFonts w:eastAsia="Arial" w:cstheme="minorHAnsi"/>
        </w:rPr>
        <w:t xml:space="preserve"> </w:t>
      </w:r>
      <w:r w:rsidRPr="005E0F4F">
        <w:rPr>
          <w:rFonts w:eastAsia="Arial" w:cstheme="minorHAnsi"/>
          <w:b/>
          <w:bCs/>
        </w:rPr>
        <w:t xml:space="preserve">Question 1: </w:t>
      </w:r>
    </w:p>
    <w:p w14:paraId="7C57F951" w14:textId="5982D152" w:rsidR="4270163C" w:rsidRPr="005E0F4F" w:rsidRDefault="4270163C">
      <w:pPr>
        <w:rPr>
          <w:rFonts w:cstheme="minorHAnsi"/>
        </w:rPr>
      </w:pPr>
      <w:r w:rsidRPr="005E0F4F">
        <w:rPr>
          <w:rFonts w:eastAsia="Arial" w:cstheme="minorHAnsi"/>
        </w:rPr>
        <w:t>Fermentation causes the dough to rise. Why does the dough rise?</w:t>
      </w:r>
    </w:p>
    <w:p w14:paraId="6F3A682E" w14:textId="374905F4" w:rsidR="4270163C" w:rsidRPr="005E0F4F" w:rsidRDefault="4270163C" w:rsidP="008E5598">
      <w:pPr>
        <w:spacing w:after="0"/>
        <w:rPr>
          <w:rFonts w:cstheme="minorHAnsi"/>
        </w:rPr>
      </w:pPr>
      <w:r w:rsidRPr="005E0F4F">
        <w:rPr>
          <w:rFonts w:eastAsia="Arial" w:cstheme="minorHAnsi"/>
        </w:rPr>
        <w:t>A</w:t>
      </w:r>
      <w:r w:rsidR="00163492">
        <w:rPr>
          <w:rFonts w:eastAsia="Arial" w:cstheme="minorHAnsi"/>
        </w:rPr>
        <w:t>.</w:t>
      </w:r>
      <w:r w:rsidRPr="005E0F4F">
        <w:rPr>
          <w:rFonts w:eastAsia="Arial" w:cstheme="minorHAnsi"/>
        </w:rPr>
        <w:t xml:space="preserve">  The dough rises because alcohol is produced and turns into a gas.</w:t>
      </w:r>
    </w:p>
    <w:p w14:paraId="6D05AE86" w14:textId="0776375D" w:rsidR="4270163C" w:rsidRPr="005E0F4F" w:rsidRDefault="4270163C" w:rsidP="008E5598">
      <w:pPr>
        <w:spacing w:after="0"/>
        <w:rPr>
          <w:rFonts w:cstheme="minorHAnsi"/>
        </w:rPr>
      </w:pPr>
      <w:r w:rsidRPr="005E0F4F">
        <w:rPr>
          <w:rFonts w:eastAsia="Arial" w:cstheme="minorHAnsi"/>
        </w:rPr>
        <w:t>B</w:t>
      </w:r>
      <w:r w:rsidR="00163492">
        <w:rPr>
          <w:rFonts w:eastAsia="Arial" w:cstheme="minorHAnsi"/>
        </w:rPr>
        <w:t>.</w:t>
      </w:r>
      <w:r w:rsidRPr="005E0F4F">
        <w:rPr>
          <w:rFonts w:eastAsia="Arial" w:cstheme="minorHAnsi"/>
        </w:rPr>
        <w:t xml:space="preserve"> The dough rises because of single-celled fungi reproducing in it.</w:t>
      </w:r>
    </w:p>
    <w:p w14:paraId="4C5B0357" w14:textId="5D369678" w:rsidR="4270163C" w:rsidRPr="005E0F4F" w:rsidRDefault="4270163C" w:rsidP="008E5598">
      <w:pPr>
        <w:spacing w:after="0"/>
        <w:rPr>
          <w:rFonts w:cstheme="minorHAnsi"/>
        </w:rPr>
      </w:pPr>
      <w:r w:rsidRPr="005E0F4F">
        <w:rPr>
          <w:rFonts w:eastAsia="Arial" w:cstheme="minorHAnsi"/>
        </w:rPr>
        <w:t>C</w:t>
      </w:r>
      <w:r w:rsidR="00163492">
        <w:rPr>
          <w:rFonts w:eastAsia="Arial" w:cstheme="minorHAnsi"/>
        </w:rPr>
        <w:t>.</w:t>
      </w:r>
      <w:r w:rsidRPr="005E0F4F">
        <w:rPr>
          <w:rFonts w:eastAsia="Arial" w:cstheme="minorHAnsi"/>
        </w:rPr>
        <w:t xml:space="preserve"> The dough rises because a gas, carbon dioxide, is produced.</w:t>
      </w:r>
    </w:p>
    <w:p w14:paraId="5D0E7F6E" w14:textId="12374F77" w:rsidR="4270163C" w:rsidRPr="005E0F4F" w:rsidRDefault="4270163C" w:rsidP="008E5598">
      <w:pPr>
        <w:spacing w:after="0"/>
        <w:rPr>
          <w:rFonts w:cstheme="minorHAnsi"/>
        </w:rPr>
      </w:pPr>
      <w:r w:rsidRPr="005E0F4F">
        <w:rPr>
          <w:rFonts w:eastAsia="Arial" w:cstheme="minorHAnsi"/>
        </w:rPr>
        <w:t>D</w:t>
      </w:r>
      <w:r w:rsidR="00163492">
        <w:rPr>
          <w:rFonts w:eastAsia="Arial" w:cstheme="minorHAnsi"/>
        </w:rPr>
        <w:t>.</w:t>
      </w:r>
      <w:r w:rsidRPr="005E0F4F">
        <w:rPr>
          <w:rFonts w:eastAsia="Arial" w:cstheme="minorHAnsi"/>
        </w:rPr>
        <w:t xml:space="preserve"> The dough rises because fermentation turns water into a vapour.</w:t>
      </w:r>
    </w:p>
    <w:p w14:paraId="3AB1533F" w14:textId="77777777" w:rsidR="008E5598" w:rsidRDefault="4270163C">
      <w:pPr>
        <w:rPr>
          <w:rFonts w:eastAsia="Arial" w:cstheme="minorHAnsi"/>
          <w:b/>
          <w:bCs/>
        </w:rPr>
      </w:pPr>
      <w:r w:rsidRPr="005E0F4F">
        <w:rPr>
          <w:rFonts w:eastAsia="Arial" w:cstheme="minorHAnsi"/>
          <w:b/>
          <w:bCs/>
        </w:rPr>
        <w:t xml:space="preserve"> </w:t>
      </w:r>
    </w:p>
    <w:p w14:paraId="5F15F7A1" w14:textId="32E29D17" w:rsidR="4270163C" w:rsidRPr="005E0F4F" w:rsidRDefault="4270163C">
      <w:pPr>
        <w:rPr>
          <w:rFonts w:cstheme="minorHAnsi"/>
        </w:rPr>
      </w:pPr>
      <w:r w:rsidRPr="005E0F4F">
        <w:rPr>
          <w:rFonts w:eastAsia="Arial" w:cstheme="minorHAnsi"/>
          <w:b/>
          <w:bCs/>
        </w:rPr>
        <w:t xml:space="preserve">Question 2: </w:t>
      </w:r>
    </w:p>
    <w:p w14:paraId="1D8F9A52" w14:textId="27E6913B" w:rsidR="4270163C" w:rsidRPr="005E0F4F" w:rsidRDefault="008E5598">
      <w:pPr>
        <w:rPr>
          <w:rFonts w:cstheme="minorHAnsi"/>
        </w:rPr>
      </w:pPr>
      <w:r w:rsidRPr="00105B50">
        <w:rPr>
          <w:rFonts w:ascii="Arial" w:hAnsi="Arial" w:cs="Arial"/>
          <w:noProof/>
          <w:lang w:eastAsia="en-GB"/>
        </w:rPr>
        <w:lastRenderedPageBreak/>
        <w:drawing>
          <wp:anchor distT="0" distB="0" distL="114300" distR="114300" simplePos="0" relativeHeight="251658240" behindDoc="0" locked="0" layoutInCell="1" allowOverlap="1" wp14:anchorId="559CC98C" wp14:editId="1D34F8E5">
            <wp:simplePos x="0" y="0"/>
            <wp:positionH relativeFrom="margin">
              <wp:posOffset>466725</wp:posOffset>
            </wp:positionH>
            <wp:positionV relativeFrom="paragraph">
              <wp:posOffset>596900</wp:posOffset>
            </wp:positionV>
            <wp:extent cx="4972050" cy="40005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72050" cy="4000500"/>
                    </a:xfrm>
                    <a:prstGeom prst="rect">
                      <a:avLst/>
                    </a:prstGeom>
                    <a:noFill/>
                    <a:ln>
                      <a:noFill/>
                    </a:ln>
                  </pic:spPr>
                </pic:pic>
              </a:graphicData>
            </a:graphic>
            <wp14:sizeRelH relativeFrom="page">
              <wp14:pctWidth>0</wp14:pctWidth>
            </wp14:sizeRelH>
            <wp14:sizeRelV relativeFrom="page">
              <wp14:pctHeight>0</wp14:pctHeight>
            </wp14:sizeRelV>
          </wp:anchor>
        </w:drawing>
      </w:r>
      <w:r w:rsidR="4270163C" w:rsidRPr="005E0F4F">
        <w:rPr>
          <w:rFonts w:eastAsia="Arial" w:cstheme="minorHAnsi"/>
        </w:rPr>
        <w:t>A few hours after mixing the dough, the cook weighs the dough and observes that its weight has decreased. The weight of the dough is the same at the start of each of the four experiments shown below. Which two experiments should the cook compare to test if the yeast is the cause of the loss of weight?</w:t>
      </w:r>
    </w:p>
    <w:p w14:paraId="2FA74FE3" w14:textId="285033F9" w:rsidR="4270163C" w:rsidRPr="005E0F4F" w:rsidRDefault="4270163C">
      <w:pPr>
        <w:rPr>
          <w:rFonts w:cstheme="minorHAnsi"/>
        </w:rPr>
      </w:pPr>
      <w:r w:rsidRPr="005E0F4F">
        <w:rPr>
          <w:rFonts w:eastAsia="Arial" w:cstheme="minorHAnsi"/>
        </w:rPr>
        <w:t xml:space="preserve"> </w:t>
      </w:r>
    </w:p>
    <w:p w14:paraId="25D1A2B4" w14:textId="6D59FDD6" w:rsidR="4270163C" w:rsidRPr="005E0F4F" w:rsidRDefault="4270163C">
      <w:pPr>
        <w:rPr>
          <w:rFonts w:cstheme="minorHAnsi"/>
        </w:rPr>
      </w:pPr>
      <w:r w:rsidRPr="005E0F4F">
        <w:rPr>
          <w:rFonts w:eastAsia="Arial" w:cstheme="minorHAnsi"/>
        </w:rPr>
        <w:t xml:space="preserve"> </w:t>
      </w:r>
    </w:p>
    <w:p w14:paraId="4117DB8D" w14:textId="2E4B6B6B" w:rsidR="4270163C" w:rsidRPr="005E0F4F" w:rsidRDefault="4270163C">
      <w:pPr>
        <w:rPr>
          <w:rFonts w:cstheme="minorHAnsi"/>
        </w:rPr>
      </w:pPr>
      <w:r w:rsidRPr="005E0F4F">
        <w:rPr>
          <w:rFonts w:eastAsia="Arial" w:cstheme="minorHAnsi"/>
        </w:rPr>
        <w:t xml:space="preserve"> </w:t>
      </w:r>
    </w:p>
    <w:p w14:paraId="49E60096" w14:textId="401C007B" w:rsidR="4270163C" w:rsidRPr="005E0F4F" w:rsidRDefault="4270163C">
      <w:pPr>
        <w:rPr>
          <w:rFonts w:cstheme="minorHAnsi"/>
        </w:rPr>
      </w:pPr>
      <w:r w:rsidRPr="005E0F4F">
        <w:rPr>
          <w:rFonts w:eastAsia="Arial" w:cstheme="minorHAnsi"/>
        </w:rPr>
        <w:t xml:space="preserve"> </w:t>
      </w:r>
    </w:p>
    <w:p w14:paraId="7FBA236C" w14:textId="4D9693AA" w:rsidR="4270163C" w:rsidRPr="005E0F4F" w:rsidRDefault="4270163C">
      <w:pPr>
        <w:rPr>
          <w:rFonts w:cstheme="minorHAnsi"/>
        </w:rPr>
      </w:pPr>
      <w:r w:rsidRPr="005E0F4F">
        <w:rPr>
          <w:rFonts w:eastAsia="Arial" w:cstheme="minorHAnsi"/>
        </w:rPr>
        <w:t xml:space="preserve"> </w:t>
      </w:r>
    </w:p>
    <w:p w14:paraId="6D742528" w14:textId="3BB31D1A" w:rsidR="4270163C" w:rsidRPr="005E0F4F" w:rsidRDefault="4270163C">
      <w:pPr>
        <w:rPr>
          <w:rFonts w:cstheme="minorHAnsi"/>
        </w:rPr>
      </w:pPr>
      <w:r w:rsidRPr="005E0F4F">
        <w:rPr>
          <w:rFonts w:eastAsia="Arial" w:cstheme="minorHAnsi"/>
        </w:rPr>
        <w:t xml:space="preserve"> </w:t>
      </w:r>
    </w:p>
    <w:p w14:paraId="5969ED00" w14:textId="1392B923" w:rsidR="4270163C" w:rsidRPr="005E0F4F" w:rsidRDefault="4270163C">
      <w:pPr>
        <w:rPr>
          <w:rFonts w:cstheme="minorHAnsi"/>
        </w:rPr>
      </w:pPr>
      <w:r w:rsidRPr="005E0F4F">
        <w:rPr>
          <w:rFonts w:eastAsia="Arial" w:cstheme="minorHAnsi"/>
        </w:rPr>
        <w:t xml:space="preserve"> </w:t>
      </w:r>
    </w:p>
    <w:p w14:paraId="346304DC" w14:textId="36804328" w:rsidR="4270163C" w:rsidRPr="005E0F4F" w:rsidRDefault="4270163C">
      <w:pPr>
        <w:rPr>
          <w:rFonts w:cstheme="minorHAnsi"/>
        </w:rPr>
      </w:pPr>
      <w:r w:rsidRPr="005E0F4F">
        <w:rPr>
          <w:rFonts w:eastAsia="Arial" w:cstheme="minorHAnsi"/>
        </w:rPr>
        <w:t xml:space="preserve"> </w:t>
      </w:r>
    </w:p>
    <w:p w14:paraId="07DA0F59" w14:textId="0370DFEA" w:rsidR="4270163C" w:rsidRPr="005E0F4F" w:rsidRDefault="4270163C">
      <w:pPr>
        <w:rPr>
          <w:rFonts w:cstheme="minorHAnsi"/>
        </w:rPr>
      </w:pPr>
      <w:r w:rsidRPr="005E0F4F">
        <w:rPr>
          <w:rFonts w:eastAsia="Arial" w:cstheme="minorHAnsi"/>
        </w:rPr>
        <w:t xml:space="preserve"> </w:t>
      </w:r>
    </w:p>
    <w:p w14:paraId="562B2583" w14:textId="26714ECC" w:rsidR="4270163C" w:rsidRPr="005E0F4F" w:rsidRDefault="4270163C">
      <w:pPr>
        <w:rPr>
          <w:rFonts w:cstheme="minorHAnsi"/>
        </w:rPr>
      </w:pPr>
      <w:r w:rsidRPr="005E0F4F">
        <w:rPr>
          <w:rFonts w:eastAsia="Arial" w:cstheme="minorHAnsi"/>
        </w:rPr>
        <w:t xml:space="preserve"> </w:t>
      </w:r>
    </w:p>
    <w:p w14:paraId="7DC2F208" w14:textId="7CE38EC0" w:rsidR="4270163C" w:rsidRDefault="4270163C">
      <w:pPr>
        <w:rPr>
          <w:rFonts w:eastAsia="Arial" w:cstheme="minorHAnsi"/>
        </w:rPr>
      </w:pPr>
      <w:r w:rsidRPr="005E0F4F">
        <w:rPr>
          <w:rFonts w:eastAsia="Arial" w:cstheme="minorHAnsi"/>
        </w:rPr>
        <w:t xml:space="preserve"> </w:t>
      </w:r>
    </w:p>
    <w:p w14:paraId="2562F545" w14:textId="77777777" w:rsidR="00F4586F" w:rsidRDefault="00F4586F">
      <w:pPr>
        <w:rPr>
          <w:rFonts w:cstheme="minorHAnsi"/>
        </w:rPr>
      </w:pPr>
    </w:p>
    <w:p w14:paraId="145010FF" w14:textId="77777777" w:rsidR="00F4586F" w:rsidRDefault="00F4586F">
      <w:pPr>
        <w:rPr>
          <w:rFonts w:cstheme="minorHAnsi"/>
        </w:rPr>
      </w:pPr>
    </w:p>
    <w:p w14:paraId="0B4BECF3" w14:textId="77777777" w:rsidR="00F4586F" w:rsidRDefault="00F4586F">
      <w:pPr>
        <w:rPr>
          <w:rFonts w:cstheme="minorHAnsi"/>
        </w:rPr>
      </w:pPr>
    </w:p>
    <w:p w14:paraId="768136B5" w14:textId="00B87115" w:rsidR="4270163C" w:rsidRPr="005E0F4F" w:rsidRDefault="4270163C" w:rsidP="008E5598">
      <w:pPr>
        <w:spacing w:after="0"/>
        <w:rPr>
          <w:rFonts w:cstheme="minorHAnsi"/>
        </w:rPr>
      </w:pPr>
      <w:r w:rsidRPr="005E0F4F">
        <w:rPr>
          <w:rFonts w:eastAsia="Arial" w:cstheme="minorHAnsi"/>
        </w:rPr>
        <w:t>A</w:t>
      </w:r>
      <w:r w:rsidR="00163492">
        <w:rPr>
          <w:rFonts w:eastAsia="Arial" w:cstheme="minorHAnsi"/>
        </w:rPr>
        <w:t>.</w:t>
      </w:r>
      <w:r w:rsidRPr="005E0F4F">
        <w:rPr>
          <w:rFonts w:eastAsia="Arial" w:cstheme="minorHAnsi"/>
        </w:rPr>
        <w:t xml:space="preserve"> The cook should compare experiments 1 and 2. </w:t>
      </w:r>
    </w:p>
    <w:p w14:paraId="138F94AE" w14:textId="121B15D3" w:rsidR="4270163C" w:rsidRPr="005E0F4F" w:rsidRDefault="4270163C" w:rsidP="008E5598">
      <w:pPr>
        <w:spacing w:after="0"/>
        <w:rPr>
          <w:rFonts w:cstheme="minorHAnsi"/>
        </w:rPr>
      </w:pPr>
      <w:r w:rsidRPr="005E0F4F">
        <w:rPr>
          <w:rFonts w:eastAsia="Arial" w:cstheme="minorHAnsi"/>
        </w:rPr>
        <w:t>B</w:t>
      </w:r>
      <w:r w:rsidR="00163492">
        <w:rPr>
          <w:rFonts w:eastAsia="Arial" w:cstheme="minorHAnsi"/>
        </w:rPr>
        <w:t>.</w:t>
      </w:r>
      <w:r w:rsidRPr="005E0F4F">
        <w:rPr>
          <w:rFonts w:eastAsia="Arial" w:cstheme="minorHAnsi"/>
        </w:rPr>
        <w:t xml:space="preserve"> The cook should compare experiments 1 and 3. </w:t>
      </w:r>
    </w:p>
    <w:p w14:paraId="5574555A" w14:textId="3420FA06" w:rsidR="4270163C" w:rsidRPr="005E0F4F" w:rsidRDefault="4270163C" w:rsidP="008E5598">
      <w:pPr>
        <w:spacing w:after="0"/>
        <w:rPr>
          <w:rFonts w:cstheme="minorHAnsi"/>
        </w:rPr>
      </w:pPr>
      <w:r w:rsidRPr="005E0F4F">
        <w:rPr>
          <w:rFonts w:eastAsia="Arial" w:cstheme="minorHAnsi"/>
        </w:rPr>
        <w:t>C</w:t>
      </w:r>
      <w:r w:rsidR="00163492">
        <w:rPr>
          <w:rFonts w:eastAsia="Arial" w:cstheme="minorHAnsi"/>
        </w:rPr>
        <w:t>.</w:t>
      </w:r>
      <w:r w:rsidRPr="005E0F4F">
        <w:rPr>
          <w:rFonts w:eastAsia="Arial" w:cstheme="minorHAnsi"/>
        </w:rPr>
        <w:t xml:space="preserve"> The cook should compare experiments 2 and 4.</w:t>
      </w:r>
    </w:p>
    <w:p w14:paraId="13616E25" w14:textId="70247EC2" w:rsidR="4270163C" w:rsidRPr="005E0F4F" w:rsidRDefault="4270163C" w:rsidP="008E5598">
      <w:pPr>
        <w:spacing w:after="0"/>
        <w:rPr>
          <w:rFonts w:cstheme="minorHAnsi"/>
        </w:rPr>
      </w:pPr>
      <w:r w:rsidRPr="005E0F4F">
        <w:rPr>
          <w:rFonts w:eastAsia="Arial" w:cstheme="minorHAnsi"/>
        </w:rPr>
        <w:t>D</w:t>
      </w:r>
      <w:r w:rsidR="00163492">
        <w:rPr>
          <w:rFonts w:eastAsia="Arial" w:cstheme="minorHAnsi"/>
        </w:rPr>
        <w:t>.</w:t>
      </w:r>
      <w:r w:rsidRPr="005E0F4F">
        <w:rPr>
          <w:rFonts w:eastAsia="Arial" w:cstheme="minorHAnsi"/>
        </w:rPr>
        <w:t xml:space="preserve"> The cook should compare experiments 3 and 4.</w:t>
      </w:r>
    </w:p>
    <w:p w14:paraId="40A8D04E" w14:textId="77777777" w:rsidR="008E5598" w:rsidRDefault="008E5598">
      <w:pPr>
        <w:rPr>
          <w:rFonts w:eastAsia="Arial" w:cstheme="minorHAnsi"/>
          <w:b/>
          <w:bCs/>
        </w:rPr>
      </w:pPr>
    </w:p>
    <w:p w14:paraId="65F14A7E" w14:textId="2E1D99FA" w:rsidR="4270163C" w:rsidRPr="005E0F4F" w:rsidRDefault="4270163C">
      <w:pPr>
        <w:rPr>
          <w:rFonts w:cstheme="minorHAnsi"/>
        </w:rPr>
      </w:pPr>
      <w:r w:rsidRPr="005E0F4F">
        <w:rPr>
          <w:rFonts w:eastAsia="Arial" w:cstheme="minorHAnsi"/>
          <w:b/>
          <w:bCs/>
        </w:rPr>
        <w:t xml:space="preserve">Question 3: </w:t>
      </w:r>
    </w:p>
    <w:p w14:paraId="5F9430E6" w14:textId="22CF195F" w:rsidR="4270163C" w:rsidRPr="005E0F4F" w:rsidRDefault="4270163C">
      <w:pPr>
        <w:rPr>
          <w:rFonts w:cstheme="minorHAnsi"/>
        </w:rPr>
      </w:pPr>
      <w:r w:rsidRPr="005E0F4F">
        <w:rPr>
          <w:rFonts w:eastAsia="Arial" w:cstheme="minorHAnsi"/>
        </w:rPr>
        <w:t>In the dough, yeast helps to transform starch and sugars in the flour. A chemical reaction occurs during which carbon dioxide and alcohol form. Where do the carbon atoms that are present in carbon dioxide and alcohol come from? Circle “Yes” or “No” for each of the following possible explanations.</w:t>
      </w:r>
    </w:p>
    <w:p w14:paraId="20040EFF" w14:textId="475B13C1" w:rsidR="4270163C" w:rsidRPr="005E0F4F" w:rsidRDefault="002F2A17" w:rsidP="008E5598">
      <w:pPr>
        <w:jc w:val="center"/>
        <w:rPr>
          <w:rFonts w:cstheme="minorHAnsi"/>
        </w:rPr>
      </w:pPr>
      <w:r w:rsidRPr="00105B50">
        <w:rPr>
          <w:rFonts w:ascii="Arial" w:hAnsi="Arial" w:cs="Arial"/>
          <w:noProof/>
          <w:lang w:eastAsia="en-GB"/>
        </w:rPr>
        <w:drawing>
          <wp:inline distT="0" distB="0" distL="0" distR="0" wp14:anchorId="598F0984" wp14:editId="5F6CE5AB">
            <wp:extent cx="4505325" cy="17049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05325" cy="1704975"/>
                    </a:xfrm>
                    <a:prstGeom prst="rect">
                      <a:avLst/>
                    </a:prstGeom>
                    <a:noFill/>
                    <a:ln>
                      <a:noFill/>
                    </a:ln>
                  </pic:spPr>
                </pic:pic>
              </a:graphicData>
            </a:graphic>
          </wp:inline>
        </w:drawing>
      </w:r>
    </w:p>
    <w:p w14:paraId="225C4688" w14:textId="3C9188A3" w:rsidR="4270163C" w:rsidRPr="005E0F4F" w:rsidRDefault="4270163C">
      <w:pPr>
        <w:rPr>
          <w:rFonts w:cstheme="minorHAnsi"/>
        </w:rPr>
      </w:pPr>
      <w:r w:rsidRPr="005E0F4F">
        <w:rPr>
          <w:rFonts w:eastAsia="Arial" w:cstheme="minorHAnsi"/>
          <w:b/>
          <w:bCs/>
        </w:rPr>
        <w:t xml:space="preserve">Question 4: </w:t>
      </w:r>
    </w:p>
    <w:p w14:paraId="56FFD0FF" w14:textId="7D05B967" w:rsidR="4270163C" w:rsidRPr="005E0F4F" w:rsidRDefault="4270163C">
      <w:pPr>
        <w:rPr>
          <w:rFonts w:cstheme="minorHAnsi"/>
        </w:rPr>
      </w:pPr>
      <w:r w:rsidRPr="005E0F4F">
        <w:rPr>
          <w:rFonts w:eastAsia="Arial" w:cstheme="minorHAnsi"/>
        </w:rPr>
        <w:t>When the risen (leavened) dough is placed in the oven to bake, pockets of gas and vapours in the dough expand. Why do the gas and vapours expand when heated?</w:t>
      </w:r>
    </w:p>
    <w:p w14:paraId="6C8E81F4" w14:textId="02F50FA1" w:rsidR="4270163C" w:rsidRPr="005E0F4F" w:rsidRDefault="4270163C" w:rsidP="008E5598">
      <w:pPr>
        <w:spacing w:after="0"/>
        <w:rPr>
          <w:rFonts w:cstheme="minorHAnsi"/>
        </w:rPr>
      </w:pPr>
      <w:r w:rsidRPr="005E0F4F">
        <w:rPr>
          <w:rFonts w:eastAsia="Arial" w:cstheme="minorHAnsi"/>
        </w:rPr>
        <w:t xml:space="preserve"> A</w:t>
      </w:r>
      <w:r w:rsidR="00163492">
        <w:rPr>
          <w:rFonts w:eastAsia="Arial" w:cstheme="minorHAnsi"/>
        </w:rPr>
        <w:t>.</w:t>
      </w:r>
      <w:r w:rsidRPr="005E0F4F">
        <w:rPr>
          <w:rFonts w:eastAsia="Arial" w:cstheme="minorHAnsi"/>
        </w:rPr>
        <w:t xml:space="preserve"> molecules get bigger. </w:t>
      </w:r>
    </w:p>
    <w:p w14:paraId="5BE34655" w14:textId="386395FA" w:rsidR="4270163C" w:rsidRPr="005E0F4F" w:rsidRDefault="4270163C" w:rsidP="008E5598">
      <w:pPr>
        <w:spacing w:after="0"/>
        <w:rPr>
          <w:rFonts w:cstheme="minorHAnsi"/>
        </w:rPr>
      </w:pPr>
      <w:r w:rsidRPr="005E0F4F">
        <w:rPr>
          <w:rFonts w:eastAsia="Arial" w:cstheme="minorHAnsi"/>
        </w:rPr>
        <w:t>B</w:t>
      </w:r>
      <w:r w:rsidR="00163492">
        <w:rPr>
          <w:rFonts w:eastAsia="Arial" w:cstheme="minorHAnsi"/>
        </w:rPr>
        <w:t>.</w:t>
      </w:r>
      <w:r w:rsidRPr="005E0F4F">
        <w:rPr>
          <w:rFonts w:eastAsia="Arial" w:cstheme="minorHAnsi"/>
        </w:rPr>
        <w:t xml:space="preserve"> Their molecules move faster. </w:t>
      </w:r>
    </w:p>
    <w:p w14:paraId="35BBA5AB" w14:textId="5F7D5975" w:rsidR="4270163C" w:rsidRPr="005E0F4F" w:rsidRDefault="4270163C" w:rsidP="008E5598">
      <w:pPr>
        <w:spacing w:after="0"/>
        <w:rPr>
          <w:rFonts w:cstheme="minorHAnsi"/>
        </w:rPr>
      </w:pPr>
      <w:r w:rsidRPr="005E0F4F">
        <w:rPr>
          <w:rFonts w:eastAsia="Arial" w:cstheme="minorHAnsi"/>
        </w:rPr>
        <w:t>C</w:t>
      </w:r>
      <w:r w:rsidR="00163492">
        <w:rPr>
          <w:rFonts w:eastAsia="Arial" w:cstheme="minorHAnsi"/>
        </w:rPr>
        <w:t>.</w:t>
      </w:r>
      <w:r w:rsidRPr="005E0F4F">
        <w:rPr>
          <w:rFonts w:eastAsia="Arial" w:cstheme="minorHAnsi"/>
        </w:rPr>
        <w:t xml:space="preserve"> Their molecules increase in number. </w:t>
      </w:r>
    </w:p>
    <w:p w14:paraId="4D45B396" w14:textId="5F2F0881" w:rsidR="4270163C" w:rsidRPr="005E0F4F" w:rsidRDefault="4270163C" w:rsidP="008E5598">
      <w:pPr>
        <w:spacing w:after="0"/>
        <w:rPr>
          <w:rFonts w:cstheme="minorHAnsi"/>
        </w:rPr>
      </w:pPr>
      <w:r w:rsidRPr="005E0F4F">
        <w:rPr>
          <w:rFonts w:eastAsia="Arial" w:cstheme="minorHAnsi"/>
        </w:rPr>
        <w:lastRenderedPageBreak/>
        <w:t>D</w:t>
      </w:r>
      <w:r w:rsidR="00163492">
        <w:rPr>
          <w:rFonts w:eastAsia="Arial" w:cstheme="minorHAnsi"/>
        </w:rPr>
        <w:t>.</w:t>
      </w:r>
      <w:r w:rsidRPr="005E0F4F">
        <w:rPr>
          <w:rFonts w:eastAsia="Arial" w:cstheme="minorHAnsi"/>
        </w:rPr>
        <w:t xml:space="preserve"> Their molecules collide less frequently.</w:t>
      </w:r>
    </w:p>
    <w:p w14:paraId="461CF997" w14:textId="7FE660A0" w:rsidR="4270163C" w:rsidRPr="0000791F" w:rsidRDefault="4270163C" w:rsidP="4270163C">
      <w:pPr>
        <w:jc w:val="center"/>
        <w:rPr>
          <w:rFonts w:cstheme="minorHAnsi"/>
          <w:sz w:val="48"/>
        </w:rPr>
      </w:pPr>
      <w:r w:rsidRPr="0000791F">
        <w:rPr>
          <w:rFonts w:eastAsia="Arial" w:cstheme="minorHAnsi"/>
          <w:b/>
          <w:bCs/>
          <w:color w:val="262626" w:themeColor="text1" w:themeTint="D9"/>
          <w:sz w:val="48"/>
          <w:u w:val="single"/>
        </w:rPr>
        <w:t>Lichens</w:t>
      </w:r>
    </w:p>
    <w:p w14:paraId="79FB227F" w14:textId="683B3E71" w:rsidR="0000791F" w:rsidRDefault="0000791F" w:rsidP="0000791F">
      <w:pPr>
        <w:pStyle w:val="Default"/>
        <w:rPr>
          <w:sz w:val="23"/>
          <w:szCs w:val="23"/>
        </w:rPr>
      </w:pPr>
      <w:r>
        <w:rPr>
          <w:b/>
          <w:bCs/>
          <w:sz w:val="23"/>
          <w:szCs w:val="23"/>
        </w:rPr>
        <w:t xml:space="preserve">Read the text about Lichens. </w:t>
      </w:r>
    </w:p>
    <w:p w14:paraId="43D15D09" w14:textId="4E96ECA3" w:rsidR="4270163C" w:rsidRPr="00163492" w:rsidRDefault="4270163C">
      <w:pPr>
        <w:rPr>
          <w:rFonts w:cstheme="minorHAnsi"/>
        </w:rPr>
      </w:pPr>
      <w:r w:rsidRPr="00163492">
        <w:rPr>
          <w:rFonts w:eastAsia="Arial" w:cstheme="minorHAnsi"/>
        </w:rPr>
        <w:t xml:space="preserve">Lichens are unusual organisms. They are </w:t>
      </w:r>
      <w:proofErr w:type="gramStart"/>
      <w:r w:rsidRPr="00163492">
        <w:rPr>
          <w:rFonts w:eastAsia="Arial" w:cstheme="minorHAnsi"/>
        </w:rPr>
        <w:t>actually two</w:t>
      </w:r>
      <w:proofErr w:type="gramEnd"/>
      <w:r w:rsidRPr="00163492">
        <w:rPr>
          <w:rFonts w:eastAsia="Arial" w:cstheme="minorHAnsi"/>
        </w:rPr>
        <w:t xml:space="preserve"> organisms living very closely together. The Main body of the lichen is made up of a fungus, and cells of an alga are found living within the fungus. This partnership benefits both the fungus and alga.</w:t>
      </w:r>
      <w:r w:rsidR="00163492">
        <w:rPr>
          <w:rFonts w:eastAsia="Arial" w:cstheme="minorHAnsi"/>
        </w:rPr>
        <w:t xml:space="preserve"> </w:t>
      </w:r>
      <w:r w:rsidRPr="00163492">
        <w:rPr>
          <w:rFonts w:eastAsia="Arial" w:cstheme="minorHAnsi"/>
        </w:rPr>
        <w:t>There are three main types of lichen:</w:t>
      </w:r>
    </w:p>
    <w:p w14:paraId="426A0F2B" w14:textId="33C7201E" w:rsidR="4270163C" w:rsidRPr="005E0F4F" w:rsidRDefault="00865BEC" w:rsidP="008E5598">
      <w:pPr>
        <w:jc w:val="center"/>
        <w:rPr>
          <w:rFonts w:cstheme="minorHAnsi"/>
        </w:rPr>
      </w:pPr>
      <w:r w:rsidRPr="00105B50">
        <w:rPr>
          <w:rFonts w:ascii="Arial" w:hAnsi="Arial" w:cs="Arial"/>
          <w:noProof/>
          <w:color w:val="595959"/>
        </w:rPr>
        <w:drawing>
          <wp:inline distT="0" distB="0" distL="0" distR="0" wp14:anchorId="7927DCB6" wp14:editId="5FDF8164">
            <wp:extent cx="4772025" cy="4086268"/>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82113" cy="4094906"/>
                    </a:xfrm>
                    <a:prstGeom prst="rect">
                      <a:avLst/>
                    </a:prstGeom>
                    <a:noFill/>
                    <a:ln>
                      <a:noFill/>
                    </a:ln>
                  </pic:spPr>
                </pic:pic>
              </a:graphicData>
            </a:graphic>
          </wp:inline>
        </w:drawing>
      </w:r>
    </w:p>
    <w:p w14:paraId="71291810" w14:textId="50F7F53A" w:rsidR="4270163C" w:rsidRPr="005E0F4F" w:rsidRDefault="4270163C">
      <w:pPr>
        <w:rPr>
          <w:rFonts w:cstheme="minorHAnsi"/>
        </w:rPr>
      </w:pPr>
      <w:r w:rsidRPr="005E0F4F">
        <w:rPr>
          <w:rFonts w:eastAsia="Arial" w:cstheme="minorHAnsi"/>
          <w:b/>
          <w:bCs/>
          <w:color w:val="262626" w:themeColor="text1" w:themeTint="D9"/>
        </w:rPr>
        <w:t xml:space="preserve"> Question 1:</w:t>
      </w:r>
    </w:p>
    <w:p w14:paraId="144E2174" w14:textId="37EAE187" w:rsidR="008E5598" w:rsidRPr="008E5598" w:rsidRDefault="4270163C">
      <w:pPr>
        <w:rPr>
          <w:rFonts w:cstheme="minorHAnsi"/>
        </w:rPr>
      </w:pPr>
      <w:r w:rsidRPr="005E0F4F">
        <w:rPr>
          <w:rFonts w:eastAsia="Arial" w:cstheme="minorHAnsi"/>
          <w:color w:val="262626" w:themeColor="text1" w:themeTint="D9"/>
        </w:rPr>
        <w:t>Shrubby and leafy lichens are not usually seen in areas where there are high</w:t>
      </w:r>
      <w:r w:rsidR="005E0F4F">
        <w:rPr>
          <w:rFonts w:eastAsia="Arial" w:cstheme="minorHAnsi"/>
          <w:color w:val="262626" w:themeColor="text1" w:themeTint="D9"/>
        </w:rPr>
        <w:t xml:space="preserve"> </w:t>
      </w:r>
      <w:r w:rsidRPr="005E0F4F">
        <w:rPr>
          <w:rFonts w:eastAsia="Arial" w:cstheme="minorHAnsi"/>
          <w:color w:val="262626" w:themeColor="text1" w:themeTint="D9"/>
        </w:rPr>
        <w:t>levels of air pollution. Which is the most scientific explanation for this according</w:t>
      </w:r>
      <w:r w:rsidR="005E0F4F">
        <w:rPr>
          <w:rFonts w:eastAsia="Arial" w:cstheme="minorHAnsi"/>
          <w:color w:val="262626" w:themeColor="text1" w:themeTint="D9"/>
        </w:rPr>
        <w:t xml:space="preserve"> </w:t>
      </w:r>
      <w:r w:rsidRPr="005E0F4F">
        <w:rPr>
          <w:rFonts w:eastAsia="Arial" w:cstheme="minorHAnsi"/>
          <w:color w:val="262626" w:themeColor="text1" w:themeTint="D9"/>
        </w:rPr>
        <w:t>to the information given in the passage?</w:t>
      </w:r>
    </w:p>
    <w:p w14:paraId="24418309" w14:textId="475B9E3B" w:rsidR="4270163C" w:rsidRPr="005E0F4F" w:rsidRDefault="4270163C" w:rsidP="008E5598">
      <w:pPr>
        <w:spacing w:after="0"/>
        <w:rPr>
          <w:rFonts w:cstheme="minorHAnsi"/>
        </w:rPr>
      </w:pPr>
      <w:r w:rsidRPr="005E0F4F">
        <w:rPr>
          <w:rFonts w:eastAsia="Arial" w:cstheme="minorHAnsi"/>
        </w:rPr>
        <w:t xml:space="preserve">A. Shrubby lichens are </w:t>
      </w:r>
      <w:proofErr w:type="gramStart"/>
      <w:r w:rsidRPr="005E0F4F">
        <w:rPr>
          <w:rFonts w:eastAsia="Arial" w:cstheme="minorHAnsi"/>
        </w:rPr>
        <w:t>bigger</w:t>
      </w:r>
      <w:proofErr w:type="gramEnd"/>
      <w:r w:rsidRPr="005E0F4F">
        <w:rPr>
          <w:rFonts w:eastAsia="Arial" w:cstheme="minorHAnsi"/>
        </w:rPr>
        <w:t xml:space="preserve"> so they stand out against the grey colours in industrial areas and can be eaten by predators.</w:t>
      </w:r>
    </w:p>
    <w:p w14:paraId="689777A6" w14:textId="6E8B2A89" w:rsidR="4270163C" w:rsidRPr="005E0F4F" w:rsidRDefault="4270163C" w:rsidP="008E5598">
      <w:pPr>
        <w:spacing w:after="0"/>
        <w:rPr>
          <w:rFonts w:cstheme="minorHAnsi"/>
        </w:rPr>
      </w:pPr>
      <w:r w:rsidRPr="005E0F4F">
        <w:rPr>
          <w:rFonts w:eastAsia="Arial" w:cstheme="minorHAnsi"/>
        </w:rPr>
        <w:t>B. There are fewer trees for lichens to grow on in industrial areas</w:t>
      </w:r>
    </w:p>
    <w:p w14:paraId="62378970" w14:textId="10BE7A09" w:rsidR="4270163C" w:rsidRPr="005E0F4F" w:rsidRDefault="4270163C" w:rsidP="008E5598">
      <w:pPr>
        <w:spacing w:after="0"/>
        <w:rPr>
          <w:rFonts w:cstheme="minorHAnsi"/>
        </w:rPr>
      </w:pPr>
      <w:r w:rsidRPr="005E0F4F">
        <w:rPr>
          <w:rFonts w:eastAsia="Arial" w:cstheme="minorHAnsi"/>
        </w:rPr>
        <w:t xml:space="preserve">C. Shrubby lichens have a larger surface </w:t>
      </w:r>
      <w:proofErr w:type="gramStart"/>
      <w:r w:rsidRPr="005E0F4F">
        <w:rPr>
          <w:rFonts w:eastAsia="Arial" w:cstheme="minorHAnsi"/>
        </w:rPr>
        <w:t>area</w:t>
      </w:r>
      <w:proofErr w:type="gramEnd"/>
      <w:r w:rsidRPr="005E0F4F">
        <w:rPr>
          <w:rFonts w:eastAsia="Arial" w:cstheme="minorHAnsi"/>
        </w:rPr>
        <w:t xml:space="preserve"> so they absorb more sulphur dioxide pollution from the air which prevents them from growing.</w:t>
      </w:r>
    </w:p>
    <w:p w14:paraId="4554CBCC" w14:textId="56771DBB" w:rsidR="4270163C" w:rsidRPr="005E0F4F" w:rsidRDefault="4270163C" w:rsidP="008E5598">
      <w:pPr>
        <w:spacing w:after="0"/>
        <w:rPr>
          <w:rFonts w:cstheme="minorHAnsi"/>
        </w:rPr>
      </w:pPr>
      <w:r w:rsidRPr="005E0F4F">
        <w:rPr>
          <w:rFonts w:eastAsia="Arial" w:cstheme="minorHAnsi"/>
        </w:rPr>
        <w:t>D. People clean the lichens off their stonework in towns and cities.</w:t>
      </w:r>
    </w:p>
    <w:p w14:paraId="03D2C0A2" w14:textId="53F0CF06" w:rsidR="4270163C" w:rsidRPr="005E0F4F" w:rsidRDefault="4270163C">
      <w:pPr>
        <w:rPr>
          <w:rFonts w:cstheme="minorHAnsi"/>
        </w:rPr>
      </w:pPr>
      <w:r w:rsidRPr="005E0F4F">
        <w:rPr>
          <w:rFonts w:eastAsia="Arial" w:cstheme="minorHAnsi"/>
          <w:b/>
          <w:bCs/>
          <w:color w:val="262626" w:themeColor="text1" w:themeTint="D9"/>
        </w:rPr>
        <w:t xml:space="preserve"> </w:t>
      </w:r>
    </w:p>
    <w:p w14:paraId="21A05699" w14:textId="02F55782" w:rsidR="4270163C" w:rsidRPr="005E0F4F" w:rsidRDefault="4270163C">
      <w:pPr>
        <w:rPr>
          <w:rFonts w:cstheme="minorHAnsi"/>
        </w:rPr>
      </w:pPr>
      <w:r w:rsidRPr="005E0F4F">
        <w:rPr>
          <w:rFonts w:eastAsia="Arial" w:cstheme="minorHAnsi"/>
          <w:b/>
          <w:bCs/>
          <w:color w:val="262626" w:themeColor="text1" w:themeTint="D9"/>
        </w:rPr>
        <w:t>Question 2:</w:t>
      </w:r>
    </w:p>
    <w:p w14:paraId="4517FAD2" w14:textId="3ABCFBF7" w:rsidR="4270163C" w:rsidRPr="005E0F4F" w:rsidRDefault="4270163C">
      <w:pPr>
        <w:rPr>
          <w:rFonts w:cstheme="minorHAnsi"/>
        </w:rPr>
      </w:pPr>
      <w:r w:rsidRPr="005E0F4F">
        <w:rPr>
          <w:rFonts w:eastAsia="Arial" w:cstheme="minorHAnsi"/>
          <w:color w:val="262626" w:themeColor="text1" w:themeTint="D9"/>
        </w:rPr>
        <w:t xml:space="preserve">Students from </w:t>
      </w:r>
      <w:proofErr w:type="spellStart"/>
      <w:r w:rsidRPr="005E0F4F">
        <w:rPr>
          <w:rFonts w:eastAsia="Arial" w:cstheme="minorHAnsi"/>
          <w:color w:val="262626" w:themeColor="text1" w:themeTint="D9"/>
        </w:rPr>
        <w:t>Ysgol</w:t>
      </w:r>
      <w:proofErr w:type="spellEnd"/>
      <w:r w:rsidRPr="005E0F4F">
        <w:rPr>
          <w:rFonts w:eastAsia="Arial" w:cstheme="minorHAnsi"/>
          <w:color w:val="262626" w:themeColor="text1" w:themeTint="D9"/>
        </w:rPr>
        <w:t xml:space="preserve"> Gyfun Cwm </w:t>
      </w:r>
      <w:proofErr w:type="spellStart"/>
      <w:r w:rsidRPr="005E0F4F">
        <w:rPr>
          <w:rFonts w:eastAsia="Arial" w:cstheme="minorHAnsi"/>
          <w:color w:val="262626" w:themeColor="text1" w:themeTint="D9"/>
        </w:rPr>
        <w:t>Gwyrdd</w:t>
      </w:r>
      <w:proofErr w:type="spellEnd"/>
      <w:r w:rsidRPr="005E0F4F">
        <w:rPr>
          <w:rFonts w:eastAsia="Arial" w:cstheme="minorHAnsi"/>
          <w:color w:val="262626" w:themeColor="text1" w:themeTint="D9"/>
        </w:rPr>
        <w:t xml:space="preserve"> have been asked to investigate the link</w:t>
      </w:r>
      <w:r w:rsidR="005E0F4F">
        <w:rPr>
          <w:rFonts w:eastAsia="Arial" w:cstheme="minorHAnsi"/>
          <w:color w:val="262626" w:themeColor="text1" w:themeTint="D9"/>
        </w:rPr>
        <w:t xml:space="preserve"> </w:t>
      </w:r>
      <w:r w:rsidRPr="005E0F4F">
        <w:rPr>
          <w:rFonts w:eastAsia="Arial" w:cstheme="minorHAnsi"/>
          <w:color w:val="262626" w:themeColor="text1" w:themeTint="D9"/>
        </w:rPr>
        <w:t>between lichen growth and air pollution in towns. They decide to survey the</w:t>
      </w:r>
      <w:r w:rsidR="005E0F4F">
        <w:rPr>
          <w:rFonts w:eastAsia="Arial" w:cstheme="minorHAnsi"/>
          <w:color w:val="262626" w:themeColor="text1" w:themeTint="D9"/>
        </w:rPr>
        <w:t xml:space="preserve"> </w:t>
      </w:r>
      <w:r w:rsidRPr="005E0F4F">
        <w:rPr>
          <w:rFonts w:eastAsia="Arial" w:cstheme="minorHAnsi"/>
          <w:color w:val="262626" w:themeColor="text1" w:themeTint="D9"/>
        </w:rPr>
        <w:t>types of lichens growing in their town. Which method will give them the best</w:t>
      </w:r>
      <w:r w:rsidR="005E0F4F">
        <w:rPr>
          <w:rFonts w:eastAsia="Arial" w:cstheme="minorHAnsi"/>
          <w:color w:val="262626" w:themeColor="text1" w:themeTint="D9"/>
        </w:rPr>
        <w:t xml:space="preserve"> </w:t>
      </w:r>
      <w:r w:rsidRPr="005E0F4F">
        <w:rPr>
          <w:rFonts w:eastAsia="Arial" w:cstheme="minorHAnsi"/>
          <w:color w:val="262626" w:themeColor="text1" w:themeTint="D9"/>
        </w:rPr>
        <w:t>results?</w:t>
      </w:r>
    </w:p>
    <w:p w14:paraId="1C45E44C" w14:textId="22D628CA" w:rsidR="4270163C" w:rsidRPr="005E0F4F" w:rsidRDefault="4270163C" w:rsidP="008E5598">
      <w:pPr>
        <w:spacing w:after="0"/>
        <w:rPr>
          <w:rFonts w:cstheme="minorHAnsi"/>
        </w:rPr>
      </w:pPr>
      <w:r w:rsidRPr="005E0F4F">
        <w:rPr>
          <w:rFonts w:eastAsia="Arial" w:cstheme="minorHAnsi"/>
          <w:color w:val="262626" w:themeColor="text1" w:themeTint="D9"/>
        </w:rPr>
        <w:t xml:space="preserve"> </w:t>
      </w:r>
      <w:r w:rsidRPr="005E0F4F">
        <w:rPr>
          <w:rFonts w:eastAsia="Arial" w:cstheme="minorHAnsi"/>
        </w:rPr>
        <w:t>A. Survey the types of lichens found in the town centre, and in the countryside 5km outside the town.</w:t>
      </w:r>
    </w:p>
    <w:p w14:paraId="0653F8FB" w14:textId="637A7E18" w:rsidR="4270163C" w:rsidRPr="005E0F4F" w:rsidRDefault="4270163C" w:rsidP="008E5598">
      <w:pPr>
        <w:spacing w:after="0"/>
        <w:rPr>
          <w:rFonts w:cstheme="minorHAnsi"/>
        </w:rPr>
      </w:pPr>
      <w:r w:rsidRPr="005E0F4F">
        <w:rPr>
          <w:rFonts w:eastAsia="Arial" w:cstheme="minorHAnsi"/>
        </w:rPr>
        <w:t>B. Survey the types of lichens found in the town centre, and 1km, 2km, 3km,4km and 5km from the town centre.</w:t>
      </w:r>
    </w:p>
    <w:p w14:paraId="42F605E8" w14:textId="1D117505" w:rsidR="4270163C" w:rsidRPr="005E0F4F" w:rsidRDefault="4270163C" w:rsidP="008E5598">
      <w:pPr>
        <w:spacing w:after="0"/>
        <w:rPr>
          <w:rFonts w:cstheme="minorHAnsi"/>
        </w:rPr>
      </w:pPr>
      <w:r w:rsidRPr="005E0F4F">
        <w:rPr>
          <w:rFonts w:eastAsia="Arial" w:cstheme="minorHAnsi"/>
        </w:rPr>
        <w:t>C. Survey the types of lichens in the town centre only.</w:t>
      </w:r>
    </w:p>
    <w:p w14:paraId="169EF156" w14:textId="19929CB0" w:rsidR="4270163C" w:rsidRPr="005E0F4F" w:rsidRDefault="4270163C" w:rsidP="008E5598">
      <w:pPr>
        <w:spacing w:after="0"/>
        <w:rPr>
          <w:rFonts w:cstheme="minorHAnsi"/>
        </w:rPr>
      </w:pPr>
      <w:r w:rsidRPr="005E0F4F">
        <w:rPr>
          <w:rFonts w:eastAsia="Arial" w:cstheme="minorHAnsi"/>
        </w:rPr>
        <w:t>D. Survey the types of lichens found in the countryside only.</w:t>
      </w:r>
    </w:p>
    <w:p w14:paraId="41B8E26F" w14:textId="451E01FC" w:rsidR="4270163C" w:rsidRPr="005E0F4F" w:rsidRDefault="4270163C">
      <w:pPr>
        <w:rPr>
          <w:rFonts w:cstheme="minorHAnsi"/>
        </w:rPr>
      </w:pPr>
      <w:r w:rsidRPr="005E0F4F">
        <w:rPr>
          <w:rFonts w:eastAsia="Arial" w:cstheme="minorHAnsi"/>
        </w:rPr>
        <w:t xml:space="preserve"> </w:t>
      </w:r>
    </w:p>
    <w:p w14:paraId="3A286518" w14:textId="04DB4EED" w:rsidR="4270163C" w:rsidRPr="005E0F4F" w:rsidRDefault="4270163C">
      <w:pPr>
        <w:rPr>
          <w:rFonts w:cstheme="minorHAnsi"/>
        </w:rPr>
      </w:pPr>
      <w:r w:rsidRPr="005E0F4F">
        <w:rPr>
          <w:rFonts w:eastAsia="Calibri" w:cstheme="minorHAnsi"/>
          <w:b/>
          <w:bCs/>
          <w:color w:val="262626" w:themeColor="text1" w:themeTint="D9"/>
        </w:rPr>
        <w:lastRenderedPageBreak/>
        <w:t>Question 3:</w:t>
      </w:r>
    </w:p>
    <w:p w14:paraId="7D019758" w14:textId="15F18326" w:rsidR="4270163C" w:rsidRPr="005E0F4F" w:rsidRDefault="4270163C">
      <w:pPr>
        <w:rPr>
          <w:rFonts w:cstheme="minorHAnsi"/>
        </w:rPr>
      </w:pPr>
      <w:r w:rsidRPr="005E0F4F">
        <w:rPr>
          <w:rFonts w:eastAsia="Calibri" w:cstheme="minorHAnsi"/>
          <w:color w:val="262626" w:themeColor="text1" w:themeTint="D9"/>
        </w:rPr>
        <w:t xml:space="preserve">The town centre of Cwm </w:t>
      </w:r>
      <w:proofErr w:type="spellStart"/>
      <w:r w:rsidRPr="005E0F4F">
        <w:rPr>
          <w:rFonts w:eastAsia="Calibri" w:cstheme="minorHAnsi"/>
          <w:color w:val="262626" w:themeColor="text1" w:themeTint="D9"/>
        </w:rPr>
        <w:t>Gwyrdd</w:t>
      </w:r>
      <w:proofErr w:type="spellEnd"/>
      <w:r w:rsidRPr="005E0F4F">
        <w:rPr>
          <w:rFonts w:eastAsia="Calibri" w:cstheme="minorHAnsi"/>
          <w:color w:val="262626" w:themeColor="text1" w:themeTint="D9"/>
        </w:rPr>
        <w:t xml:space="preserve"> experiences very high levels of sulphur dioxide</w:t>
      </w:r>
      <w:r w:rsidR="005E0F4F">
        <w:rPr>
          <w:rFonts w:eastAsia="Calibri" w:cstheme="minorHAnsi"/>
          <w:color w:val="262626" w:themeColor="text1" w:themeTint="D9"/>
        </w:rPr>
        <w:t xml:space="preserve"> p</w:t>
      </w:r>
      <w:r w:rsidRPr="005E0F4F">
        <w:rPr>
          <w:rFonts w:eastAsia="Calibri" w:cstheme="minorHAnsi"/>
          <w:color w:val="262626" w:themeColor="text1" w:themeTint="D9"/>
        </w:rPr>
        <w:t>ollution from vehicles during the rush hours. Which of the following are types of</w:t>
      </w:r>
      <w:r w:rsidR="005E0F4F">
        <w:rPr>
          <w:rFonts w:eastAsia="Calibri" w:cstheme="minorHAnsi"/>
          <w:color w:val="262626" w:themeColor="text1" w:themeTint="D9"/>
        </w:rPr>
        <w:t xml:space="preserve"> </w:t>
      </w:r>
      <w:r w:rsidRPr="005E0F4F">
        <w:rPr>
          <w:rFonts w:eastAsia="Calibri" w:cstheme="minorHAnsi"/>
          <w:color w:val="262626" w:themeColor="text1" w:themeTint="D9"/>
        </w:rPr>
        <w:t xml:space="preserve">lichens that will be found in the town centre of Cwm </w:t>
      </w:r>
      <w:proofErr w:type="spellStart"/>
      <w:r w:rsidRPr="005E0F4F">
        <w:rPr>
          <w:rFonts w:eastAsia="Calibri" w:cstheme="minorHAnsi"/>
          <w:color w:val="262626" w:themeColor="text1" w:themeTint="D9"/>
        </w:rPr>
        <w:t>Gwyrdd</w:t>
      </w:r>
      <w:proofErr w:type="spellEnd"/>
      <w:r w:rsidRPr="005E0F4F">
        <w:rPr>
          <w:rFonts w:eastAsia="Calibri" w:cstheme="minorHAnsi"/>
          <w:color w:val="262626" w:themeColor="text1" w:themeTint="D9"/>
        </w:rPr>
        <w:t>? Circle ‘Yes’ or ‘No’</w:t>
      </w:r>
      <w:r w:rsidR="005E0F4F">
        <w:rPr>
          <w:rFonts w:eastAsia="Calibri" w:cstheme="minorHAnsi"/>
          <w:color w:val="262626" w:themeColor="text1" w:themeTint="D9"/>
        </w:rPr>
        <w:t xml:space="preserve"> </w:t>
      </w:r>
      <w:r w:rsidRPr="005E0F4F">
        <w:rPr>
          <w:rFonts w:eastAsia="Calibri" w:cstheme="minorHAnsi"/>
          <w:color w:val="262626" w:themeColor="text1" w:themeTint="D9"/>
        </w:rPr>
        <w:t>for each statement</w:t>
      </w:r>
      <w:r w:rsidRPr="005E0F4F">
        <w:rPr>
          <w:rFonts w:eastAsia="Calibri" w:cstheme="minorHAnsi"/>
          <w:b/>
          <w:bCs/>
          <w:color w:val="262626" w:themeColor="text1" w:themeTint="D9"/>
        </w:rPr>
        <w:t>.</w:t>
      </w:r>
    </w:p>
    <w:tbl>
      <w:tblPr>
        <w:tblStyle w:val="GridTable1Light-Accent1"/>
        <w:tblW w:w="0" w:type="auto"/>
        <w:tblLayout w:type="fixed"/>
        <w:tblLook w:val="06A0" w:firstRow="1" w:lastRow="0" w:firstColumn="1" w:lastColumn="0" w:noHBand="1" w:noVBand="1"/>
      </w:tblPr>
      <w:tblGrid>
        <w:gridCol w:w="420"/>
        <w:gridCol w:w="4380"/>
        <w:gridCol w:w="1545"/>
        <w:gridCol w:w="1650"/>
      </w:tblGrid>
      <w:tr w:rsidR="4270163C" w:rsidRPr="005E0F4F" w14:paraId="38B9AAF5" w14:textId="77777777" w:rsidTr="427016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0" w:type="dxa"/>
          </w:tcPr>
          <w:p w14:paraId="6B3AE0E1" w14:textId="6C6E30D7" w:rsidR="4270163C" w:rsidRPr="005E0F4F" w:rsidRDefault="4270163C">
            <w:pPr>
              <w:rPr>
                <w:rFonts w:cstheme="minorHAnsi"/>
              </w:rPr>
            </w:pPr>
            <w:r w:rsidRPr="005E0F4F">
              <w:rPr>
                <w:rFonts w:eastAsia="Calibri" w:cstheme="minorHAnsi"/>
                <w:color w:val="262626" w:themeColor="text1" w:themeTint="D9"/>
              </w:rPr>
              <w:t xml:space="preserve"> </w:t>
            </w:r>
            <w:r w:rsidRPr="005E0F4F">
              <w:rPr>
                <w:rFonts w:cstheme="minorHAnsi"/>
                <w:color w:val="262626" w:themeColor="text1" w:themeTint="D9"/>
                <w:sz w:val="26"/>
                <w:szCs w:val="26"/>
              </w:rPr>
              <w:t>1</w:t>
            </w:r>
          </w:p>
        </w:tc>
        <w:tc>
          <w:tcPr>
            <w:tcW w:w="4380" w:type="dxa"/>
          </w:tcPr>
          <w:p w14:paraId="74FD7820" w14:textId="62A27548" w:rsidR="4270163C" w:rsidRPr="005E0F4F" w:rsidRDefault="4270163C">
            <w:pPr>
              <w:cnfStyle w:val="100000000000" w:firstRow="1" w:lastRow="0" w:firstColumn="0" w:lastColumn="0" w:oddVBand="0" w:evenVBand="0" w:oddHBand="0" w:evenHBand="0" w:firstRowFirstColumn="0" w:firstRowLastColumn="0" w:lastRowFirstColumn="0" w:lastRowLastColumn="0"/>
              <w:rPr>
                <w:rFonts w:cstheme="minorHAnsi"/>
              </w:rPr>
            </w:pPr>
            <w:r w:rsidRPr="005E0F4F">
              <w:rPr>
                <w:rFonts w:cstheme="minorHAnsi"/>
                <w:color w:val="262626" w:themeColor="text1" w:themeTint="D9"/>
                <w:sz w:val="26"/>
                <w:szCs w:val="26"/>
              </w:rPr>
              <w:t>Crustose (crusty) lichens</w:t>
            </w:r>
          </w:p>
        </w:tc>
        <w:tc>
          <w:tcPr>
            <w:tcW w:w="1545" w:type="dxa"/>
          </w:tcPr>
          <w:p w14:paraId="77D26D5E" w14:textId="4C50450C" w:rsidR="4270163C" w:rsidRPr="005E0F4F" w:rsidRDefault="4270163C">
            <w:pPr>
              <w:cnfStyle w:val="100000000000" w:firstRow="1" w:lastRow="0" w:firstColumn="0" w:lastColumn="0" w:oddVBand="0" w:evenVBand="0" w:oddHBand="0" w:evenHBand="0" w:firstRowFirstColumn="0" w:firstRowLastColumn="0" w:lastRowFirstColumn="0" w:lastRowLastColumn="0"/>
              <w:rPr>
                <w:rFonts w:cstheme="minorHAnsi"/>
              </w:rPr>
            </w:pPr>
            <w:r w:rsidRPr="005E0F4F">
              <w:rPr>
                <w:rFonts w:cstheme="minorHAnsi"/>
                <w:color w:val="262626" w:themeColor="text1" w:themeTint="D9"/>
                <w:sz w:val="26"/>
                <w:szCs w:val="26"/>
              </w:rPr>
              <w:t>Yes</w:t>
            </w:r>
          </w:p>
        </w:tc>
        <w:tc>
          <w:tcPr>
            <w:tcW w:w="1650" w:type="dxa"/>
          </w:tcPr>
          <w:p w14:paraId="76682853" w14:textId="0A700399" w:rsidR="4270163C" w:rsidRPr="005E0F4F" w:rsidRDefault="4270163C">
            <w:pPr>
              <w:cnfStyle w:val="100000000000" w:firstRow="1" w:lastRow="0" w:firstColumn="0" w:lastColumn="0" w:oddVBand="0" w:evenVBand="0" w:oddHBand="0" w:evenHBand="0" w:firstRowFirstColumn="0" w:firstRowLastColumn="0" w:lastRowFirstColumn="0" w:lastRowLastColumn="0"/>
              <w:rPr>
                <w:rFonts w:cstheme="minorHAnsi"/>
              </w:rPr>
            </w:pPr>
            <w:r w:rsidRPr="005E0F4F">
              <w:rPr>
                <w:rFonts w:cstheme="minorHAnsi"/>
                <w:color w:val="262626" w:themeColor="text1" w:themeTint="D9"/>
                <w:sz w:val="26"/>
                <w:szCs w:val="26"/>
              </w:rPr>
              <w:t>No</w:t>
            </w:r>
          </w:p>
        </w:tc>
      </w:tr>
      <w:tr w:rsidR="4270163C" w:rsidRPr="005E0F4F" w14:paraId="7AACD8B8" w14:textId="77777777" w:rsidTr="4270163C">
        <w:tc>
          <w:tcPr>
            <w:cnfStyle w:val="001000000000" w:firstRow="0" w:lastRow="0" w:firstColumn="1" w:lastColumn="0" w:oddVBand="0" w:evenVBand="0" w:oddHBand="0" w:evenHBand="0" w:firstRowFirstColumn="0" w:firstRowLastColumn="0" w:lastRowFirstColumn="0" w:lastRowLastColumn="0"/>
            <w:tcW w:w="420" w:type="dxa"/>
          </w:tcPr>
          <w:p w14:paraId="44DCE99B" w14:textId="48B1E3C3" w:rsidR="4270163C" w:rsidRPr="005E0F4F" w:rsidRDefault="4270163C">
            <w:pPr>
              <w:rPr>
                <w:rFonts w:cstheme="minorHAnsi"/>
              </w:rPr>
            </w:pPr>
            <w:r w:rsidRPr="005E0F4F">
              <w:rPr>
                <w:rFonts w:cstheme="minorHAnsi"/>
                <w:color w:val="262626" w:themeColor="text1" w:themeTint="D9"/>
                <w:sz w:val="26"/>
                <w:szCs w:val="26"/>
              </w:rPr>
              <w:t>2</w:t>
            </w:r>
          </w:p>
        </w:tc>
        <w:tc>
          <w:tcPr>
            <w:tcW w:w="4380" w:type="dxa"/>
          </w:tcPr>
          <w:p w14:paraId="465DF267" w14:textId="6258C2C0" w:rsidR="4270163C" w:rsidRPr="005E0F4F" w:rsidRDefault="4270163C">
            <w:pPr>
              <w:cnfStyle w:val="000000000000" w:firstRow="0" w:lastRow="0" w:firstColumn="0" w:lastColumn="0" w:oddVBand="0" w:evenVBand="0" w:oddHBand="0" w:evenHBand="0" w:firstRowFirstColumn="0" w:firstRowLastColumn="0" w:lastRowFirstColumn="0" w:lastRowLastColumn="0"/>
              <w:rPr>
                <w:rFonts w:cstheme="minorHAnsi"/>
              </w:rPr>
            </w:pPr>
            <w:r w:rsidRPr="005E0F4F">
              <w:rPr>
                <w:rFonts w:cstheme="minorHAnsi"/>
                <w:color w:val="262626" w:themeColor="text1" w:themeTint="D9"/>
                <w:sz w:val="26"/>
                <w:szCs w:val="26"/>
              </w:rPr>
              <w:t>Foliose (leafy) lichens</w:t>
            </w:r>
          </w:p>
        </w:tc>
        <w:tc>
          <w:tcPr>
            <w:tcW w:w="1545" w:type="dxa"/>
          </w:tcPr>
          <w:p w14:paraId="2E432328" w14:textId="26694AAD" w:rsidR="4270163C" w:rsidRPr="005E0F4F" w:rsidRDefault="4270163C">
            <w:pPr>
              <w:cnfStyle w:val="000000000000" w:firstRow="0" w:lastRow="0" w:firstColumn="0" w:lastColumn="0" w:oddVBand="0" w:evenVBand="0" w:oddHBand="0" w:evenHBand="0" w:firstRowFirstColumn="0" w:firstRowLastColumn="0" w:lastRowFirstColumn="0" w:lastRowLastColumn="0"/>
              <w:rPr>
                <w:rFonts w:cstheme="minorHAnsi"/>
              </w:rPr>
            </w:pPr>
            <w:r w:rsidRPr="005E0F4F">
              <w:rPr>
                <w:rFonts w:cstheme="minorHAnsi"/>
                <w:color w:val="262626" w:themeColor="text1" w:themeTint="D9"/>
                <w:sz w:val="26"/>
                <w:szCs w:val="26"/>
              </w:rPr>
              <w:t>Yes</w:t>
            </w:r>
          </w:p>
        </w:tc>
        <w:tc>
          <w:tcPr>
            <w:tcW w:w="1650" w:type="dxa"/>
          </w:tcPr>
          <w:p w14:paraId="70AB8DE2" w14:textId="142D8C3A" w:rsidR="4270163C" w:rsidRPr="005E0F4F" w:rsidRDefault="4270163C">
            <w:pPr>
              <w:cnfStyle w:val="000000000000" w:firstRow="0" w:lastRow="0" w:firstColumn="0" w:lastColumn="0" w:oddVBand="0" w:evenVBand="0" w:oddHBand="0" w:evenHBand="0" w:firstRowFirstColumn="0" w:firstRowLastColumn="0" w:lastRowFirstColumn="0" w:lastRowLastColumn="0"/>
              <w:rPr>
                <w:rFonts w:cstheme="minorHAnsi"/>
              </w:rPr>
            </w:pPr>
            <w:r w:rsidRPr="005E0F4F">
              <w:rPr>
                <w:rFonts w:cstheme="minorHAnsi"/>
                <w:color w:val="262626" w:themeColor="text1" w:themeTint="D9"/>
                <w:sz w:val="26"/>
                <w:szCs w:val="26"/>
              </w:rPr>
              <w:t>No</w:t>
            </w:r>
          </w:p>
        </w:tc>
      </w:tr>
      <w:tr w:rsidR="4270163C" w:rsidRPr="005E0F4F" w14:paraId="4758A53D" w14:textId="77777777" w:rsidTr="4270163C">
        <w:tc>
          <w:tcPr>
            <w:cnfStyle w:val="001000000000" w:firstRow="0" w:lastRow="0" w:firstColumn="1" w:lastColumn="0" w:oddVBand="0" w:evenVBand="0" w:oddHBand="0" w:evenHBand="0" w:firstRowFirstColumn="0" w:firstRowLastColumn="0" w:lastRowFirstColumn="0" w:lastRowLastColumn="0"/>
            <w:tcW w:w="420" w:type="dxa"/>
          </w:tcPr>
          <w:p w14:paraId="64FC7757" w14:textId="77B769EA" w:rsidR="4270163C" w:rsidRPr="005E0F4F" w:rsidRDefault="4270163C">
            <w:pPr>
              <w:rPr>
                <w:rFonts w:cstheme="minorHAnsi"/>
              </w:rPr>
            </w:pPr>
            <w:r w:rsidRPr="005E0F4F">
              <w:rPr>
                <w:rFonts w:cstheme="minorHAnsi"/>
                <w:color w:val="262626" w:themeColor="text1" w:themeTint="D9"/>
                <w:sz w:val="26"/>
                <w:szCs w:val="26"/>
              </w:rPr>
              <w:t>3</w:t>
            </w:r>
          </w:p>
        </w:tc>
        <w:tc>
          <w:tcPr>
            <w:tcW w:w="4380" w:type="dxa"/>
          </w:tcPr>
          <w:p w14:paraId="783D38CC" w14:textId="226907F6" w:rsidR="4270163C" w:rsidRPr="005E0F4F" w:rsidRDefault="4270163C">
            <w:pPr>
              <w:cnfStyle w:val="000000000000" w:firstRow="0" w:lastRow="0" w:firstColumn="0" w:lastColumn="0" w:oddVBand="0" w:evenVBand="0" w:oddHBand="0" w:evenHBand="0" w:firstRowFirstColumn="0" w:firstRowLastColumn="0" w:lastRowFirstColumn="0" w:lastRowLastColumn="0"/>
              <w:rPr>
                <w:rFonts w:cstheme="minorHAnsi"/>
              </w:rPr>
            </w:pPr>
            <w:proofErr w:type="spellStart"/>
            <w:r w:rsidRPr="005E0F4F">
              <w:rPr>
                <w:rFonts w:cstheme="minorHAnsi"/>
                <w:color w:val="262626" w:themeColor="text1" w:themeTint="D9"/>
                <w:sz w:val="26"/>
                <w:szCs w:val="26"/>
              </w:rPr>
              <w:t>Fructicose</w:t>
            </w:r>
            <w:proofErr w:type="spellEnd"/>
            <w:r w:rsidRPr="005E0F4F">
              <w:rPr>
                <w:rFonts w:cstheme="minorHAnsi"/>
                <w:color w:val="262626" w:themeColor="text1" w:themeTint="D9"/>
                <w:sz w:val="26"/>
                <w:szCs w:val="26"/>
              </w:rPr>
              <w:t xml:space="preserve"> (shrubby) lichens</w:t>
            </w:r>
          </w:p>
        </w:tc>
        <w:tc>
          <w:tcPr>
            <w:tcW w:w="1545" w:type="dxa"/>
          </w:tcPr>
          <w:p w14:paraId="3EA8E345" w14:textId="68DE4A78" w:rsidR="4270163C" w:rsidRPr="005E0F4F" w:rsidRDefault="4270163C">
            <w:pPr>
              <w:cnfStyle w:val="000000000000" w:firstRow="0" w:lastRow="0" w:firstColumn="0" w:lastColumn="0" w:oddVBand="0" w:evenVBand="0" w:oddHBand="0" w:evenHBand="0" w:firstRowFirstColumn="0" w:firstRowLastColumn="0" w:lastRowFirstColumn="0" w:lastRowLastColumn="0"/>
              <w:rPr>
                <w:rFonts w:cstheme="minorHAnsi"/>
              </w:rPr>
            </w:pPr>
            <w:r w:rsidRPr="005E0F4F">
              <w:rPr>
                <w:rFonts w:cstheme="minorHAnsi"/>
                <w:color w:val="262626" w:themeColor="text1" w:themeTint="D9"/>
                <w:sz w:val="26"/>
                <w:szCs w:val="26"/>
              </w:rPr>
              <w:t>Yes</w:t>
            </w:r>
          </w:p>
        </w:tc>
        <w:tc>
          <w:tcPr>
            <w:tcW w:w="1650" w:type="dxa"/>
          </w:tcPr>
          <w:p w14:paraId="47838553" w14:textId="0D90A630" w:rsidR="4270163C" w:rsidRPr="005E0F4F" w:rsidRDefault="4270163C">
            <w:pPr>
              <w:cnfStyle w:val="000000000000" w:firstRow="0" w:lastRow="0" w:firstColumn="0" w:lastColumn="0" w:oddVBand="0" w:evenVBand="0" w:oddHBand="0" w:evenHBand="0" w:firstRowFirstColumn="0" w:firstRowLastColumn="0" w:lastRowFirstColumn="0" w:lastRowLastColumn="0"/>
              <w:rPr>
                <w:rFonts w:cstheme="minorHAnsi"/>
              </w:rPr>
            </w:pPr>
            <w:r w:rsidRPr="005E0F4F">
              <w:rPr>
                <w:rFonts w:cstheme="minorHAnsi"/>
                <w:color w:val="262626" w:themeColor="text1" w:themeTint="D9"/>
                <w:sz w:val="26"/>
                <w:szCs w:val="26"/>
              </w:rPr>
              <w:t>No</w:t>
            </w:r>
          </w:p>
        </w:tc>
      </w:tr>
      <w:tr w:rsidR="4270163C" w:rsidRPr="005E0F4F" w14:paraId="607D062B" w14:textId="77777777" w:rsidTr="4270163C">
        <w:tc>
          <w:tcPr>
            <w:cnfStyle w:val="001000000000" w:firstRow="0" w:lastRow="0" w:firstColumn="1" w:lastColumn="0" w:oddVBand="0" w:evenVBand="0" w:oddHBand="0" w:evenHBand="0" w:firstRowFirstColumn="0" w:firstRowLastColumn="0" w:lastRowFirstColumn="0" w:lastRowLastColumn="0"/>
            <w:tcW w:w="420" w:type="dxa"/>
          </w:tcPr>
          <w:p w14:paraId="3E83E76C" w14:textId="093B94D2" w:rsidR="4270163C" w:rsidRPr="005E0F4F" w:rsidRDefault="4270163C">
            <w:pPr>
              <w:rPr>
                <w:rFonts w:cstheme="minorHAnsi"/>
              </w:rPr>
            </w:pPr>
            <w:r w:rsidRPr="005E0F4F">
              <w:rPr>
                <w:rFonts w:cstheme="minorHAnsi"/>
                <w:color w:val="262626" w:themeColor="text1" w:themeTint="D9"/>
                <w:sz w:val="26"/>
                <w:szCs w:val="26"/>
              </w:rPr>
              <w:t>4</w:t>
            </w:r>
          </w:p>
        </w:tc>
        <w:tc>
          <w:tcPr>
            <w:tcW w:w="4380" w:type="dxa"/>
          </w:tcPr>
          <w:p w14:paraId="611BDFDC" w14:textId="098B0EF2" w:rsidR="4270163C" w:rsidRPr="005E0F4F" w:rsidRDefault="4270163C">
            <w:pPr>
              <w:cnfStyle w:val="000000000000" w:firstRow="0" w:lastRow="0" w:firstColumn="0" w:lastColumn="0" w:oddVBand="0" w:evenVBand="0" w:oddHBand="0" w:evenHBand="0" w:firstRowFirstColumn="0" w:firstRowLastColumn="0" w:lastRowFirstColumn="0" w:lastRowLastColumn="0"/>
              <w:rPr>
                <w:rFonts w:cstheme="minorHAnsi"/>
              </w:rPr>
            </w:pPr>
            <w:r w:rsidRPr="005E0F4F">
              <w:rPr>
                <w:rFonts w:cstheme="minorHAnsi"/>
                <w:color w:val="262626" w:themeColor="text1" w:themeTint="D9"/>
                <w:sz w:val="26"/>
                <w:szCs w:val="26"/>
              </w:rPr>
              <w:t>No lichens present at all</w:t>
            </w:r>
          </w:p>
        </w:tc>
        <w:tc>
          <w:tcPr>
            <w:tcW w:w="1545" w:type="dxa"/>
          </w:tcPr>
          <w:p w14:paraId="1E049576" w14:textId="1848D461" w:rsidR="4270163C" w:rsidRPr="005E0F4F" w:rsidRDefault="4270163C">
            <w:pPr>
              <w:cnfStyle w:val="000000000000" w:firstRow="0" w:lastRow="0" w:firstColumn="0" w:lastColumn="0" w:oddVBand="0" w:evenVBand="0" w:oddHBand="0" w:evenHBand="0" w:firstRowFirstColumn="0" w:firstRowLastColumn="0" w:lastRowFirstColumn="0" w:lastRowLastColumn="0"/>
              <w:rPr>
                <w:rFonts w:cstheme="minorHAnsi"/>
              </w:rPr>
            </w:pPr>
            <w:r w:rsidRPr="005E0F4F">
              <w:rPr>
                <w:rFonts w:cstheme="minorHAnsi"/>
                <w:color w:val="262626" w:themeColor="text1" w:themeTint="D9"/>
                <w:sz w:val="26"/>
                <w:szCs w:val="26"/>
              </w:rPr>
              <w:t>Yes</w:t>
            </w:r>
          </w:p>
        </w:tc>
        <w:tc>
          <w:tcPr>
            <w:tcW w:w="1650" w:type="dxa"/>
          </w:tcPr>
          <w:p w14:paraId="529306AC" w14:textId="70BBE0F5" w:rsidR="4270163C" w:rsidRPr="005E0F4F" w:rsidRDefault="4270163C">
            <w:pPr>
              <w:cnfStyle w:val="000000000000" w:firstRow="0" w:lastRow="0" w:firstColumn="0" w:lastColumn="0" w:oddVBand="0" w:evenVBand="0" w:oddHBand="0" w:evenHBand="0" w:firstRowFirstColumn="0" w:firstRowLastColumn="0" w:lastRowFirstColumn="0" w:lastRowLastColumn="0"/>
              <w:rPr>
                <w:rFonts w:cstheme="minorHAnsi"/>
              </w:rPr>
            </w:pPr>
            <w:r w:rsidRPr="005E0F4F">
              <w:rPr>
                <w:rFonts w:cstheme="minorHAnsi"/>
                <w:color w:val="262626" w:themeColor="text1" w:themeTint="D9"/>
                <w:sz w:val="26"/>
                <w:szCs w:val="26"/>
              </w:rPr>
              <w:t>No</w:t>
            </w:r>
          </w:p>
        </w:tc>
      </w:tr>
    </w:tbl>
    <w:p w14:paraId="02C2E367" w14:textId="4D482DB1" w:rsidR="4270163C" w:rsidRPr="005E0F4F" w:rsidRDefault="4270163C">
      <w:pPr>
        <w:rPr>
          <w:rFonts w:cstheme="minorHAnsi"/>
        </w:rPr>
      </w:pPr>
      <w:r w:rsidRPr="005E0F4F">
        <w:rPr>
          <w:rFonts w:eastAsia="Calibri" w:cstheme="minorHAnsi"/>
          <w:b/>
          <w:bCs/>
        </w:rPr>
        <w:t xml:space="preserve"> </w:t>
      </w:r>
    </w:p>
    <w:p w14:paraId="5EB0EE56" w14:textId="278FECF3" w:rsidR="4270163C" w:rsidRPr="005E0F4F" w:rsidRDefault="4270163C">
      <w:pPr>
        <w:rPr>
          <w:rFonts w:cstheme="minorHAnsi"/>
        </w:rPr>
      </w:pPr>
      <w:r w:rsidRPr="005E0F4F">
        <w:rPr>
          <w:rFonts w:eastAsia="Calibri" w:cstheme="minorHAnsi"/>
          <w:b/>
          <w:bCs/>
        </w:rPr>
        <w:t xml:space="preserve">Question 4: </w:t>
      </w:r>
    </w:p>
    <w:p w14:paraId="3C93735C" w14:textId="03F81D26" w:rsidR="4270163C" w:rsidRPr="005E0F4F" w:rsidRDefault="4270163C">
      <w:pPr>
        <w:rPr>
          <w:rFonts w:cstheme="minorHAnsi"/>
        </w:rPr>
      </w:pPr>
      <w:r w:rsidRPr="005E0F4F">
        <w:rPr>
          <w:rFonts w:eastAsia="Calibri" w:cstheme="minorHAnsi"/>
        </w:rPr>
        <w:t xml:space="preserve">There is a large industrial estate on the edge of the town of Cwm </w:t>
      </w:r>
      <w:proofErr w:type="spellStart"/>
      <w:r w:rsidRPr="005E0F4F">
        <w:rPr>
          <w:rFonts w:eastAsia="Calibri" w:cstheme="minorHAnsi"/>
        </w:rPr>
        <w:t>Gwyrdd</w:t>
      </w:r>
      <w:proofErr w:type="spellEnd"/>
      <w:r w:rsidRPr="005E0F4F">
        <w:rPr>
          <w:rFonts w:eastAsia="Calibri" w:cstheme="minorHAnsi"/>
        </w:rPr>
        <w:t>.</w:t>
      </w:r>
    </w:p>
    <w:p w14:paraId="63C2237A" w14:textId="286233E5" w:rsidR="4270163C" w:rsidRPr="005E0F4F" w:rsidRDefault="4270163C">
      <w:pPr>
        <w:rPr>
          <w:rFonts w:cstheme="minorHAnsi"/>
        </w:rPr>
      </w:pPr>
      <w:r w:rsidRPr="005E0F4F">
        <w:rPr>
          <w:rFonts w:eastAsia="Calibri" w:cstheme="minorHAnsi"/>
        </w:rPr>
        <w:t>a. What pattern do you think the students will see in the results of their survey?</w:t>
      </w:r>
    </w:p>
    <w:p w14:paraId="54E4B5D4" w14:textId="5E685E60" w:rsidR="4270163C" w:rsidRPr="005E0F4F" w:rsidRDefault="4270163C">
      <w:pPr>
        <w:rPr>
          <w:rFonts w:cstheme="minorHAnsi"/>
        </w:rPr>
      </w:pPr>
      <w:r w:rsidRPr="005E0F4F">
        <w:rPr>
          <w:rFonts w:eastAsia="Calibri" w:cstheme="minorHAnsi"/>
        </w:rPr>
        <w:t>b. Explain your answer.</w:t>
      </w:r>
    </w:p>
    <w:p w14:paraId="3B1790A7" w14:textId="0D1F61A9" w:rsidR="4270163C" w:rsidRPr="005E0F4F" w:rsidRDefault="4270163C">
      <w:pPr>
        <w:rPr>
          <w:rFonts w:cstheme="minorHAnsi"/>
        </w:rPr>
      </w:pPr>
      <w:r w:rsidRPr="005E0F4F">
        <w:rPr>
          <w:rFonts w:eastAsia="Calibri" w:cstheme="minorHAnsi"/>
          <w:b/>
          <w:bCs/>
        </w:rPr>
        <w:t xml:space="preserve"> Question 5:</w:t>
      </w:r>
    </w:p>
    <w:p w14:paraId="467ABBDE" w14:textId="3DF146B9" w:rsidR="4270163C" w:rsidRPr="005E0F4F" w:rsidRDefault="4270163C">
      <w:pPr>
        <w:rPr>
          <w:rFonts w:cstheme="minorHAnsi"/>
        </w:rPr>
      </w:pPr>
      <w:r w:rsidRPr="005E0F4F">
        <w:rPr>
          <w:rFonts w:eastAsia="Calibri" w:cstheme="minorHAnsi"/>
          <w:b/>
          <w:bCs/>
        </w:rPr>
        <w:t xml:space="preserve"> </w:t>
      </w:r>
      <w:r w:rsidRPr="005E0F4F">
        <w:rPr>
          <w:rFonts w:eastAsia="Calibri" w:cstheme="minorHAnsi"/>
        </w:rPr>
        <w:t>Studies have shown that pollution levels in towns and cities have reduced over the last 30 years. Give two possible explanations for this.</w:t>
      </w:r>
    </w:p>
    <w:p w14:paraId="46796197" w14:textId="49FE6AD1" w:rsidR="4270163C" w:rsidRPr="005E0F4F" w:rsidRDefault="4270163C">
      <w:pPr>
        <w:rPr>
          <w:rFonts w:cstheme="minorHAnsi"/>
        </w:rPr>
      </w:pPr>
      <w:r w:rsidRPr="005E0F4F">
        <w:rPr>
          <w:rFonts w:eastAsia="Calibri" w:cstheme="minorHAnsi"/>
          <w:color w:val="262626" w:themeColor="text1" w:themeTint="D9"/>
        </w:rPr>
        <w:t xml:space="preserve"> </w:t>
      </w:r>
    </w:p>
    <w:p w14:paraId="00B715B8" w14:textId="3D52993F" w:rsidR="4270163C" w:rsidRDefault="4270163C">
      <w:r w:rsidRPr="005E0F4F">
        <w:rPr>
          <w:rFonts w:eastAsia="Calibri" w:cstheme="minorHAnsi"/>
          <w:color w:val="262626" w:themeColor="text1" w:themeTint="D9"/>
        </w:rPr>
        <w:t xml:space="preserve"> </w:t>
      </w:r>
    </w:p>
    <w:p w14:paraId="189DDA1A" w14:textId="48E6EECB" w:rsidR="4270163C" w:rsidRDefault="4270163C">
      <w:r w:rsidRPr="4270163C">
        <w:rPr>
          <w:rFonts w:ascii="Calibri" w:eastAsia="Calibri" w:hAnsi="Calibri" w:cs="Calibri"/>
          <w:color w:val="262626" w:themeColor="text1" w:themeTint="D9"/>
        </w:rPr>
        <w:t xml:space="preserve"> </w:t>
      </w:r>
    </w:p>
    <w:p w14:paraId="792904B7" w14:textId="45E060D9" w:rsidR="4270163C" w:rsidRDefault="4270163C">
      <w:r w:rsidRPr="4270163C">
        <w:rPr>
          <w:rFonts w:ascii="Calibri" w:eastAsia="Calibri" w:hAnsi="Calibri" w:cs="Calibri"/>
          <w:color w:val="262626" w:themeColor="text1" w:themeTint="D9"/>
        </w:rPr>
        <w:t xml:space="preserve"> </w:t>
      </w:r>
    </w:p>
    <w:p w14:paraId="61AEC2D3" w14:textId="6A1E23B3" w:rsidR="4270163C" w:rsidRDefault="4270163C">
      <w:r w:rsidRPr="4270163C">
        <w:rPr>
          <w:rFonts w:ascii="Calibri" w:eastAsia="Calibri" w:hAnsi="Calibri" w:cs="Calibri"/>
          <w:color w:val="262626" w:themeColor="text1" w:themeTint="D9"/>
        </w:rPr>
        <w:t xml:space="preserve"> </w:t>
      </w:r>
    </w:p>
    <w:p w14:paraId="675B6640" w14:textId="4448B42F" w:rsidR="4270163C" w:rsidRDefault="4270163C" w:rsidP="4270163C">
      <w:pPr>
        <w:rPr>
          <w:rFonts w:ascii="Calibri" w:eastAsia="Calibri" w:hAnsi="Calibri" w:cs="Calibri"/>
          <w:color w:val="262626" w:themeColor="text1" w:themeTint="D9"/>
        </w:rPr>
      </w:pPr>
      <w:r w:rsidRPr="4270163C">
        <w:rPr>
          <w:rFonts w:ascii="Calibri" w:eastAsia="Calibri" w:hAnsi="Calibri" w:cs="Calibri"/>
          <w:color w:val="262626" w:themeColor="text1" w:themeTint="D9"/>
        </w:rPr>
        <w:t xml:space="preserve">  </w:t>
      </w:r>
    </w:p>
    <w:p w14:paraId="62FB784C" w14:textId="77777777" w:rsidR="00B659E2" w:rsidRPr="00855BFC" w:rsidRDefault="00B659E2" w:rsidP="00B659E2">
      <w:pPr>
        <w:pStyle w:val="IntenseQuote"/>
        <w:rPr>
          <w:sz w:val="40"/>
        </w:rPr>
      </w:pPr>
      <w:r w:rsidRPr="00855BFC">
        <w:rPr>
          <w:sz w:val="40"/>
        </w:rPr>
        <w:t>Appendix C – Intervention material 1</w:t>
      </w:r>
    </w:p>
    <w:p w14:paraId="20864B53" w14:textId="26386B2D" w:rsidR="00B659E2" w:rsidRDefault="006E701D" w:rsidP="4270163C">
      <w:r>
        <w:rPr>
          <w:noProof/>
        </w:rPr>
        <w:drawing>
          <wp:inline distT="0" distB="0" distL="0" distR="0" wp14:anchorId="481B4882" wp14:editId="4014E27F">
            <wp:extent cx="3650529" cy="1704975"/>
            <wp:effectExtent l="95250" t="57150" r="102870" b="123825"/>
            <wp:docPr id="1142403373" name="Picture 11424033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687323" cy="1722159"/>
                    </a:xfrm>
                    <a:prstGeom prst="rect">
                      <a:avLst/>
                    </a:prstGeom>
                    <a:solidFill>
                      <a:srgbClr val="FFFFFF">
                        <a:shade val="85000"/>
                      </a:srgbClr>
                    </a:solidFill>
                    <a:ln w="88900" cap="sq">
                      <a:no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532BA8F" w14:textId="1EF8D043" w:rsidR="006E701D" w:rsidRDefault="00B876F1" w:rsidP="4270163C">
      <w:r>
        <w:rPr>
          <w:noProof/>
        </w:rPr>
        <w:lastRenderedPageBreak/>
        <w:drawing>
          <wp:inline distT="0" distB="0" distL="0" distR="0" wp14:anchorId="44BB3738" wp14:editId="6D97A521">
            <wp:extent cx="3716210" cy="2676525"/>
            <wp:effectExtent l="0" t="0" r="0" b="0"/>
            <wp:docPr id="1142403374" name="Picture 11424033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743859" cy="2696439"/>
                    </a:xfrm>
                    <a:prstGeom prst="rect">
                      <a:avLst/>
                    </a:prstGeom>
                    <a:noFill/>
                    <a:ln>
                      <a:noFill/>
                    </a:ln>
                  </pic:spPr>
                </pic:pic>
              </a:graphicData>
            </a:graphic>
          </wp:inline>
        </w:drawing>
      </w:r>
      <w:r w:rsidR="00930C8A">
        <w:rPr>
          <w:noProof/>
        </w:rPr>
        <w:drawing>
          <wp:inline distT="0" distB="0" distL="0" distR="0" wp14:anchorId="7B0A7F03" wp14:editId="06DE6B8C">
            <wp:extent cx="3805862" cy="2124075"/>
            <wp:effectExtent l="0" t="0" r="4445" b="0"/>
            <wp:docPr id="1142403375" name="Picture 11424033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812069" cy="2127539"/>
                    </a:xfrm>
                    <a:prstGeom prst="rect">
                      <a:avLst/>
                    </a:prstGeom>
                    <a:noFill/>
                    <a:ln>
                      <a:noFill/>
                    </a:ln>
                  </pic:spPr>
                </pic:pic>
              </a:graphicData>
            </a:graphic>
          </wp:inline>
        </w:drawing>
      </w:r>
      <w:r w:rsidR="00C27898">
        <w:rPr>
          <w:noProof/>
        </w:rPr>
        <w:drawing>
          <wp:inline distT="0" distB="0" distL="0" distR="0" wp14:anchorId="29424EFE" wp14:editId="1420B122">
            <wp:extent cx="3752850" cy="2094489"/>
            <wp:effectExtent l="0" t="0" r="0" b="1270"/>
            <wp:docPr id="1142403376" name="Picture 11424033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767218" cy="2102508"/>
                    </a:xfrm>
                    <a:prstGeom prst="rect">
                      <a:avLst/>
                    </a:prstGeom>
                    <a:noFill/>
                    <a:ln>
                      <a:noFill/>
                    </a:ln>
                  </pic:spPr>
                </pic:pic>
              </a:graphicData>
            </a:graphic>
          </wp:inline>
        </w:drawing>
      </w:r>
    </w:p>
    <w:p w14:paraId="57087574" w14:textId="71E8B8B1" w:rsidR="00B659E2" w:rsidRDefault="004D19BB" w:rsidP="4270163C">
      <w:r>
        <w:rPr>
          <w:noProof/>
        </w:rPr>
        <w:drawing>
          <wp:inline distT="0" distB="0" distL="0" distR="0" wp14:anchorId="5F78A4C7" wp14:editId="658600B7">
            <wp:extent cx="3819525" cy="2049501"/>
            <wp:effectExtent l="0" t="0" r="0" b="8255"/>
            <wp:docPr id="1142403377" name="Picture 11424033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833065" cy="2056766"/>
                    </a:xfrm>
                    <a:prstGeom prst="rect">
                      <a:avLst/>
                    </a:prstGeom>
                    <a:noFill/>
                    <a:ln>
                      <a:noFill/>
                    </a:ln>
                  </pic:spPr>
                </pic:pic>
              </a:graphicData>
            </a:graphic>
          </wp:inline>
        </w:drawing>
      </w:r>
    </w:p>
    <w:p w14:paraId="1C734E7E" w14:textId="36F4E8BD" w:rsidR="004D19BB" w:rsidRDefault="004D7341" w:rsidP="4270163C">
      <w:r>
        <w:rPr>
          <w:noProof/>
        </w:rPr>
        <w:lastRenderedPageBreak/>
        <w:drawing>
          <wp:inline distT="0" distB="0" distL="0" distR="0" wp14:anchorId="72D06B5E" wp14:editId="66B36A14">
            <wp:extent cx="3800475" cy="2033827"/>
            <wp:effectExtent l="0" t="0" r="0" b="5080"/>
            <wp:docPr id="1142403378" name="Picture 11424033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814234" cy="2041190"/>
                    </a:xfrm>
                    <a:prstGeom prst="rect">
                      <a:avLst/>
                    </a:prstGeom>
                    <a:noFill/>
                    <a:ln>
                      <a:noFill/>
                    </a:ln>
                  </pic:spPr>
                </pic:pic>
              </a:graphicData>
            </a:graphic>
          </wp:inline>
        </w:drawing>
      </w:r>
    </w:p>
    <w:p w14:paraId="7A313512" w14:textId="45260BC1" w:rsidR="004D7341" w:rsidRDefault="00BC7BE0" w:rsidP="4270163C">
      <w:r>
        <w:rPr>
          <w:noProof/>
        </w:rPr>
        <w:drawing>
          <wp:inline distT="0" distB="0" distL="0" distR="0" wp14:anchorId="7D5BFF07" wp14:editId="0BC927F8">
            <wp:extent cx="3825724" cy="2543175"/>
            <wp:effectExtent l="0" t="0" r="3810" b="0"/>
            <wp:docPr id="1142403379" name="Picture 11424033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830964" cy="2546658"/>
                    </a:xfrm>
                    <a:prstGeom prst="rect">
                      <a:avLst/>
                    </a:prstGeom>
                    <a:noFill/>
                    <a:ln>
                      <a:noFill/>
                    </a:ln>
                  </pic:spPr>
                </pic:pic>
              </a:graphicData>
            </a:graphic>
          </wp:inline>
        </w:drawing>
      </w:r>
    </w:p>
    <w:p w14:paraId="41D397AA" w14:textId="39176056" w:rsidR="00BC7BE0" w:rsidRDefault="001F60D6" w:rsidP="4270163C">
      <w:r>
        <w:rPr>
          <w:noProof/>
        </w:rPr>
        <w:drawing>
          <wp:inline distT="0" distB="0" distL="0" distR="0" wp14:anchorId="26C1FCF7" wp14:editId="36262EF1">
            <wp:extent cx="3811235" cy="2657475"/>
            <wp:effectExtent l="0" t="0" r="0" b="0"/>
            <wp:docPr id="1142403380" name="Picture 11424033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815247" cy="2660272"/>
                    </a:xfrm>
                    <a:prstGeom prst="rect">
                      <a:avLst/>
                    </a:prstGeom>
                    <a:noFill/>
                    <a:ln>
                      <a:noFill/>
                    </a:ln>
                  </pic:spPr>
                </pic:pic>
              </a:graphicData>
            </a:graphic>
          </wp:inline>
        </w:drawing>
      </w:r>
    </w:p>
    <w:p w14:paraId="541C7684" w14:textId="4A5A6FE8" w:rsidR="00B659E2" w:rsidRDefault="000919BC" w:rsidP="4270163C">
      <w:r>
        <w:rPr>
          <w:noProof/>
        </w:rPr>
        <w:lastRenderedPageBreak/>
        <w:drawing>
          <wp:inline distT="0" distB="0" distL="0" distR="0" wp14:anchorId="3E5C7036" wp14:editId="296A41DA">
            <wp:extent cx="3822355" cy="2257425"/>
            <wp:effectExtent l="0" t="0" r="6985" b="0"/>
            <wp:docPr id="1142403381" name="Picture 11424033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827135" cy="2260248"/>
                    </a:xfrm>
                    <a:prstGeom prst="rect">
                      <a:avLst/>
                    </a:prstGeom>
                    <a:noFill/>
                    <a:ln>
                      <a:noFill/>
                    </a:ln>
                  </pic:spPr>
                </pic:pic>
              </a:graphicData>
            </a:graphic>
          </wp:inline>
        </w:drawing>
      </w:r>
    </w:p>
    <w:p w14:paraId="0A8401C2" w14:textId="0544273A" w:rsidR="00855BFC" w:rsidRDefault="00855BFC" w:rsidP="4270163C"/>
    <w:p w14:paraId="22A194F1" w14:textId="2BDBB639" w:rsidR="00855BFC" w:rsidRDefault="00855BFC" w:rsidP="4270163C"/>
    <w:p w14:paraId="26EA65ED" w14:textId="0954F7F0" w:rsidR="00855BFC" w:rsidRDefault="00855BFC" w:rsidP="4270163C"/>
    <w:p w14:paraId="1BB86691" w14:textId="0C437AE2" w:rsidR="00855BFC" w:rsidRDefault="00855BFC" w:rsidP="4270163C"/>
    <w:p w14:paraId="13CDD80B" w14:textId="5AE5CA5A" w:rsidR="00855BFC" w:rsidRDefault="00855BFC" w:rsidP="4270163C"/>
    <w:p w14:paraId="3C90CCEA" w14:textId="1A120E44" w:rsidR="00855BFC" w:rsidRDefault="00855BFC" w:rsidP="4270163C"/>
    <w:p w14:paraId="41BA17B3" w14:textId="1B2C156E" w:rsidR="00855BFC" w:rsidRDefault="00855BFC" w:rsidP="4270163C"/>
    <w:p w14:paraId="053EE9EB" w14:textId="59A07E63" w:rsidR="00855BFC" w:rsidRDefault="00855BFC" w:rsidP="4270163C"/>
    <w:p w14:paraId="7D1D87A2" w14:textId="70E952BA" w:rsidR="00855BFC" w:rsidRDefault="00855BFC" w:rsidP="4270163C"/>
    <w:p w14:paraId="42179398" w14:textId="1D8608F6" w:rsidR="00855BFC" w:rsidRDefault="00855BFC" w:rsidP="4270163C"/>
    <w:p w14:paraId="3A127792" w14:textId="7181EA56" w:rsidR="00855BFC" w:rsidRDefault="00855BFC" w:rsidP="4270163C"/>
    <w:p w14:paraId="2007DE54" w14:textId="68E9045F" w:rsidR="00855BFC" w:rsidRDefault="00855BFC" w:rsidP="4270163C"/>
    <w:p w14:paraId="4E5991C5" w14:textId="5D3A0390" w:rsidR="00855BFC" w:rsidRDefault="00855BFC" w:rsidP="4270163C"/>
    <w:p w14:paraId="15A792B7" w14:textId="58B4436E" w:rsidR="00855BFC" w:rsidRDefault="00855BFC" w:rsidP="4270163C"/>
    <w:p w14:paraId="168BC1B5" w14:textId="0A930211" w:rsidR="00855BFC" w:rsidRDefault="00855BFC" w:rsidP="4270163C"/>
    <w:p w14:paraId="44C2FA53" w14:textId="070A2C2E" w:rsidR="00855BFC" w:rsidRDefault="00855BFC" w:rsidP="4270163C"/>
    <w:p w14:paraId="2C4D9503" w14:textId="375A65B0" w:rsidR="00855BFC" w:rsidRDefault="00855BFC" w:rsidP="4270163C"/>
    <w:p w14:paraId="21FBE35C" w14:textId="574E12C4" w:rsidR="00855BFC" w:rsidRDefault="00855BFC" w:rsidP="4270163C"/>
    <w:p w14:paraId="6932DAF1" w14:textId="5F064569" w:rsidR="00855BFC" w:rsidRDefault="00855BFC" w:rsidP="4270163C"/>
    <w:p w14:paraId="0EA1C2A3" w14:textId="6EB4937F" w:rsidR="00855BFC" w:rsidRDefault="00855BFC" w:rsidP="4270163C"/>
    <w:p w14:paraId="208B5664" w14:textId="1C7DF97F" w:rsidR="00855BFC" w:rsidRDefault="00855BFC" w:rsidP="4270163C"/>
    <w:p w14:paraId="27D93556" w14:textId="52DFE08F" w:rsidR="00855BFC" w:rsidRDefault="00855BFC" w:rsidP="4270163C"/>
    <w:p w14:paraId="71B6B041" w14:textId="08949372" w:rsidR="00855BFC" w:rsidRDefault="00855BFC" w:rsidP="4270163C"/>
    <w:p w14:paraId="46E92A32" w14:textId="77777777" w:rsidR="00855BFC" w:rsidRDefault="00855BFC" w:rsidP="4270163C"/>
    <w:p w14:paraId="755709CE" w14:textId="2FED80D7" w:rsidR="004E7C2D" w:rsidRPr="00855BFC" w:rsidRDefault="004E7C2D" w:rsidP="004E7C2D">
      <w:pPr>
        <w:pStyle w:val="IntenseQuote"/>
        <w:rPr>
          <w:sz w:val="40"/>
        </w:rPr>
      </w:pPr>
      <w:r w:rsidRPr="00855BFC">
        <w:rPr>
          <w:sz w:val="40"/>
        </w:rPr>
        <w:lastRenderedPageBreak/>
        <w:t xml:space="preserve">Appendix </w:t>
      </w:r>
      <w:r w:rsidR="00B659E2" w:rsidRPr="00855BFC">
        <w:rPr>
          <w:sz w:val="40"/>
        </w:rPr>
        <w:t>D</w:t>
      </w:r>
      <w:r w:rsidRPr="00855BFC">
        <w:rPr>
          <w:sz w:val="40"/>
        </w:rPr>
        <w:t xml:space="preserve"> – Intervention material</w:t>
      </w:r>
      <w:r w:rsidR="00B659E2" w:rsidRPr="00855BFC">
        <w:rPr>
          <w:sz w:val="40"/>
        </w:rPr>
        <w:t xml:space="preserve"> 2</w:t>
      </w:r>
    </w:p>
    <w:p w14:paraId="378E24A4" w14:textId="77777777" w:rsidR="00833910" w:rsidRPr="00585302" w:rsidRDefault="00833910" w:rsidP="00833910">
      <w:pPr>
        <w:jc w:val="center"/>
        <w:rPr>
          <w:rFonts w:ascii="Arial" w:hAnsi="Arial" w:cs="Arial"/>
          <w:b/>
          <w:u w:val="single"/>
        </w:rPr>
      </w:pPr>
      <w:r w:rsidRPr="00585302">
        <w:rPr>
          <w:rFonts w:ascii="Arial" w:hAnsi="Arial" w:cs="Arial"/>
          <w:b/>
          <w:u w:val="single"/>
        </w:rPr>
        <w:t>Developing enzyme supplements to help Cystic Fibrosis sufferers.</w:t>
      </w:r>
    </w:p>
    <w:p w14:paraId="632072A8" w14:textId="77777777" w:rsidR="00833910" w:rsidRPr="00585302" w:rsidRDefault="00833910" w:rsidP="00833910">
      <w:pPr>
        <w:rPr>
          <w:rFonts w:ascii="Arial" w:hAnsi="Arial" w:cs="Arial"/>
        </w:rPr>
      </w:pPr>
    </w:p>
    <w:p w14:paraId="738BAC6C" w14:textId="14697BB9" w:rsidR="00833910" w:rsidRPr="00585302" w:rsidRDefault="00833910" w:rsidP="00833910">
      <w:pPr>
        <w:widowControl w:val="0"/>
        <w:autoSpaceDE w:val="0"/>
        <w:autoSpaceDN w:val="0"/>
        <w:adjustRightInd w:val="0"/>
        <w:rPr>
          <w:rFonts w:ascii="Arial" w:hAnsi="Arial" w:cs="Arial"/>
          <w:color w:val="000000" w:themeColor="text1"/>
        </w:rPr>
      </w:pPr>
      <w:r w:rsidRPr="00585302">
        <w:rPr>
          <w:rFonts w:ascii="Arial" w:hAnsi="Arial" w:cs="Arial"/>
          <w:color w:val="000000" w:themeColor="text1"/>
        </w:rPr>
        <w:t xml:space="preserve">Cystic Fibrosis is a hereditary disease that often affects the </w:t>
      </w:r>
      <w:hyperlink r:id="rId27" w:history="1">
        <w:r w:rsidRPr="00585302">
          <w:rPr>
            <w:rFonts w:ascii="Arial" w:hAnsi="Arial" w:cs="Arial"/>
            <w:color w:val="000000" w:themeColor="text1"/>
          </w:rPr>
          <w:t>pancreas</w:t>
        </w:r>
      </w:hyperlink>
      <w:r w:rsidRPr="00585302">
        <w:rPr>
          <w:rFonts w:ascii="Arial" w:hAnsi="Arial" w:cs="Arial"/>
          <w:color w:val="000000" w:themeColor="text1"/>
        </w:rPr>
        <w:t xml:space="preserve"> and </w:t>
      </w:r>
      <w:hyperlink r:id="rId28" w:history="1">
        <w:r w:rsidRPr="00585302">
          <w:rPr>
            <w:rFonts w:ascii="Arial" w:hAnsi="Arial" w:cs="Arial"/>
            <w:color w:val="000000" w:themeColor="text1"/>
          </w:rPr>
          <w:t>digestive system</w:t>
        </w:r>
      </w:hyperlink>
      <w:r w:rsidRPr="00585302">
        <w:rPr>
          <w:rFonts w:ascii="Arial" w:hAnsi="Arial" w:cs="Arial"/>
          <w:color w:val="000000" w:themeColor="text1"/>
        </w:rPr>
        <w:t xml:space="preserve"> because the </w:t>
      </w:r>
      <w:hyperlink r:id="rId29" w:history="1">
        <w:r w:rsidRPr="00585302">
          <w:rPr>
            <w:rFonts w:ascii="Arial" w:hAnsi="Arial" w:cs="Arial"/>
            <w:color w:val="000000" w:themeColor="text1"/>
          </w:rPr>
          <w:t>mucus</w:t>
        </w:r>
      </w:hyperlink>
      <w:r w:rsidRPr="00585302">
        <w:rPr>
          <w:rFonts w:ascii="Arial" w:hAnsi="Arial" w:cs="Arial"/>
          <w:color w:val="000000" w:themeColor="text1"/>
        </w:rPr>
        <w:t xml:space="preserve"> in these areas becomes thick and sticky. If this occurs, the mucus blocks normal digestive function as well as </w:t>
      </w:r>
      <w:r w:rsidR="00855BFC" w:rsidRPr="00585302">
        <w:rPr>
          <w:rFonts w:ascii="Arial" w:hAnsi="Arial" w:cs="Arial"/>
          <w:color w:val="000000" w:themeColor="text1"/>
        </w:rPr>
        <w:t>harbours</w:t>
      </w:r>
      <w:r w:rsidRPr="00585302">
        <w:rPr>
          <w:rFonts w:ascii="Arial" w:hAnsi="Arial" w:cs="Arial"/>
          <w:color w:val="000000" w:themeColor="text1"/>
        </w:rPr>
        <w:t xml:space="preserve"> infection.</w:t>
      </w:r>
    </w:p>
    <w:p w14:paraId="5062A2BF" w14:textId="0F506F76" w:rsidR="00833910" w:rsidRPr="00585302" w:rsidRDefault="00833910" w:rsidP="00833910">
      <w:pPr>
        <w:widowControl w:val="0"/>
        <w:autoSpaceDE w:val="0"/>
        <w:autoSpaceDN w:val="0"/>
        <w:adjustRightInd w:val="0"/>
        <w:rPr>
          <w:rFonts w:ascii="Arial" w:hAnsi="Arial" w:cs="Arial"/>
          <w:color w:val="000000" w:themeColor="text1"/>
        </w:rPr>
      </w:pPr>
      <w:r w:rsidRPr="00585302">
        <w:rPr>
          <w:rFonts w:ascii="Arial" w:hAnsi="Arial" w:cs="Arial"/>
          <w:color w:val="000000" w:themeColor="text1"/>
        </w:rPr>
        <w:t xml:space="preserve">The </w:t>
      </w:r>
      <w:hyperlink r:id="rId30" w:history="1">
        <w:r w:rsidRPr="00585302">
          <w:rPr>
            <w:rFonts w:ascii="Arial" w:hAnsi="Arial" w:cs="Arial"/>
            <w:color w:val="000000" w:themeColor="text1"/>
          </w:rPr>
          <w:t>digestive system</w:t>
        </w:r>
      </w:hyperlink>
      <w:r w:rsidRPr="00585302">
        <w:rPr>
          <w:rFonts w:ascii="Arial" w:hAnsi="Arial" w:cs="Arial"/>
          <w:color w:val="000000" w:themeColor="text1"/>
        </w:rPr>
        <w:t xml:space="preserve"> is responsible for breaking down food, absorbing </w:t>
      </w:r>
      <w:hyperlink r:id="rId31" w:history="1">
        <w:r w:rsidRPr="00585302">
          <w:rPr>
            <w:rFonts w:ascii="Arial" w:hAnsi="Arial" w:cs="Arial"/>
            <w:color w:val="000000" w:themeColor="text1"/>
          </w:rPr>
          <w:t>nutrients</w:t>
        </w:r>
      </w:hyperlink>
      <w:r w:rsidRPr="00585302">
        <w:rPr>
          <w:rFonts w:ascii="Arial" w:hAnsi="Arial" w:cs="Arial"/>
          <w:color w:val="000000" w:themeColor="text1"/>
        </w:rPr>
        <w:t xml:space="preserve"> from the food, and ridding the body of waste products. The </w:t>
      </w:r>
      <w:hyperlink r:id="rId32" w:history="1">
        <w:r w:rsidRPr="00585302">
          <w:rPr>
            <w:rFonts w:ascii="Arial" w:hAnsi="Arial" w:cs="Arial"/>
            <w:color w:val="000000" w:themeColor="text1"/>
          </w:rPr>
          <w:t>pancreas</w:t>
        </w:r>
      </w:hyperlink>
      <w:r w:rsidRPr="00585302">
        <w:rPr>
          <w:rFonts w:ascii="Arial" w:hAnsi="Arial" w:cs="Arial"/>
          <w:color w:val="000000" w:themeColor="text1"/>
        </w:rPr>
        <w:t xml:space="preserve"> is an organ that is located in the upper </w:t>
      </w:r>
      <w:hyperlink r:id="rId33" w:history="1">
        <w:r w:rsidRPr="00585302">
          <w:rPr>
            <w:rFonts w:ascii="Arial" w:hAnsi="Arial" w:cs="Arial"/>
            <w:color w:val="000000" w:themeColor="text1"/>
          </w:rPr>
          <w:t>abdomen</w:t>
        </w:r>
      </w:hyperlink>
      <w:r w:rsidRPr="00585302">
        <w:rPr>
          <w:rFonts w:ascii="Arial" w:hAnsi="Arial" w:cs="Arial"/>
          <w:color w:val="000000" w:themeColor="text1"/>
        </w:rPr>
        <w:t xml:space="preserve">, behind the </w:t>
      </w:r>
      <w:hyperlink r:id="rId34" w:history="1">
        <w:r w:rsidRPr="00585302">
          <w:rPr>
            <w:rFonts w:ascii="Arial" w:hAnsi="Arial" w:cs="Arial"/>
            <w:color w:val="000000" w:themeColor="text1"/>
          </w:rPr>
          <w:t>stomach</w:t>
        </w:r>
      </w:hyperlink>
      <w:r w:rsidRPr="00585302">
        <w:rPr>
          <w:rFonts w:ascii="Arial" w:hAnsi="Arial" w:cs="Arial"/>
          <w:color w:val="000000" w:themeColor="text1"/>
        </w:rPr>
        <w:t xml:space="preserve"> and close to </w:t>
      </w:r>
      <w:hyperlink r:id="rId35" w:history="1">
        <w:r w:rsidRPr="00585302">
          <w:rPr>
            <w:rFonts w:ascii="Arial" w:hAnsi="Arial" w:cs="Arial"/>
            <w:color w:val="000000" w:themeColor="text1"/>
          </w:rPr>
          <w:t>the spine</w:t>
        </w:r>
      </w:hyperlink>
      <w:r w:rsidRPr="00585302">
        <w:rPr>
          <w:rFonts w:ascii="Arial" w:hAnsi="Arial" w:cs="Arial"/>
          <w:color w:val="000000" w:themeColor="text1"/>
        </w:rPr>
        <w:t xml:space="preserve">. It produces </w:t>
      </w:r>
      <w:hyperlink r:id="rId36" w:history="1">
        <w:r w:rsidRPr="00585302">
          <w:rPr>
            <w:rFonts w:ascii="Arial" w:hAnsi="Arial" w:cs="Arial"/>
            <w:color w:val="000000" w:themeColor="text1"/>
          </w:rPr>
          <w:t>digestive enzymes</w:t>
        </w:r>
      </w:hyperlink>
      <w:r w:rsidRPr="00585302">
        <w:rPr>
          <w:rFonts w:ascii="Arial" w:hAnsi="Arial" w:cs="Arial"/>
          <w:color w:val="000000" w:themeColor="text1"/>
        </w:rPr>
        <w:t xml:space="preserve">, which travel to the </w:t>
      </w:r>
      <w:hyperlink r:id="rId37" w:history="1">
        <w:r w:rsidRPr="00585302">
          <w:rPr>
            <w:rFonts w:ascii="Arial" w:hAnsi="Arial" w:cs="Arial"/>
            <w:color w:val="000000" w:themeColor="text1"/>
          </w:rPr>
          <w:t>intestines</w:t>
        </w:r>
      </w:hyperlink>
      <w:r w:rsidRPr="00585302">
        <w:rPr>
          <w:rFonts w:ascii="Arial" w:hAnsi="Arial" w:cs="Arial"/>
          <w:color w:val="000000" w:themeColor="text1"/>
        </w:rPr>
        <w:t xml:space="preserve"> and break down (digest) food so t</w:t>
      </w:r>
      <w:r>
        <w:rPr>
          <w:rFonts w:ascii="Arial" w:hAnsi="Arial" w:cs="Arial"/>
          <w:color w:val="000000" w:themeColor="text1"/>
        </w:rPr>
        <w:t>h</w:t>
      </w:r>
      <w:r w:rsidRPr="00585302">
        <w:rPr>
          <w:rFonts w:ascii="Arial" w:hAnsi="Arial" w:cs="Arial"/>
          <w:color w:val="000000" w:themeColor="text1"/>
        </w:rPr>
        <w:t xml:space="preserve">at </w:t>
      </w:r>
      <w:hyperlink r:id="rId38" w:history="1">
        <w:r w:rsidRPr="00585302">
          <w:rPr>
            <w:rFonts w:ascii="Arial" w:hAnsi="Arial" w:cs="Arial"/>
            <w:color w:val="000000" w:themeColor="text1"/>
          </w:rPr>
          <w:t>nutrients</w:t>
        </w:r>
      </w:hyperlink>
      <w:r w:rsidRPr="00585302">
        <w:rPr>
          <w:rFonts w:ascii="Arial" w:hAnsi="Arial" w:cs="Arial"/>
          <w:color w:val="000000" w:themeColor="text1"/>
        </w:rPr>
        <w:t xml:space="preserve"> can be absorbed by the body.</w:t>
      </w:r>
    </w:p>
    <w:p w14:paraId="6C89BC5D" w14:textId="77777777" w:rsidR="00833910" w:rsidRPr="00585302" w:rsidRDefault="00833910" w:rsidP="00833910">
      <w:pPr>
        <w:widowControl w:val="0"/>
        <w:autoSpaceDE w:val="0"/>
        <w:autoSpaceDN w:val="0"/>
        <w:adjustRightInd w:val="0"/>
        <w:rPr>
          <w:rFonts w:ascii="Arial" w:hAnsi="Arial" w:cs="Arial"/>
          <w:color w:val="000000" w:themeColor="text1"/>
        </w:rPr>
      </w:pPr>
      <w:r w:rsidRPr="00585302">
        <w:rPr>
          <w:rFonts w:ascii="Arial" w:hAnsi="Arial" w:cs="Arial"/>
          <w:color w:val="000000" w:themeColor="text1"/>
        </w:rPr>
        <w:t xml:space="preserve">In </w:t>
      </w:r>
      <w:hyperlink r:id="rId39" w:history="1">
        <w:r w:rsidRPr="00585302">
          <w:rPr>
            <w:rFonts w:ascii="Arial" w:hAnsi="Arial" w:cs="Arial"/>
            <w:color w:val="000000" w:themeColor="text1"/>
          </w:rPr>
          <w:t>cystic fibrosis</w:t>
        </w:r>
      </w:hyperlink>
      <w:r w:rsidRPr="00585302">
        <w:rPr>
          <w:rFonts w:ascii="Arial" w:hAnsi="Arial" w:cs="Arial"/>
          <w:color w:val="000000" w:themeColor="text1"/>
        </w:rPr>
        <w:t xml:space="preserve">, mucus clogs the </w:t>
      </w:r>
      <w:hyperlink r:id="rId40" w:history="1">
        <w:r w:rsidRPr="00585302">
          <w:rPr>
            <w:rFonts w:ascii="Arial" w:hAnsi="Arial" w:cs="Arial"/>
            <w:color w:val="000000" w:themeColor="text1"/>
          </w:rPr>
          <w:t>pancreas</w:t>
        </w:r>
      </w:hyperlink>
      <w:r w:rsidRPr="00585302">
        <w:rPr>
          <w:rFonts w:ascii="Arial" w:hAnsi="Arial" w:cs="Arial"/>
          <w:color w:val="000000" w:themeColor="text1"/>
        </w:rPr>
        <w:t xml:space="preserve">, and digestive enzymes are not able to get to the intestine. </w:t>
      </w:r>
      <w:proofErr w:type="gramStart"/>
      <w:r w:rsidRPr="00585302">
        <w:rPr>
          <w:rFonts w:ascii="Arial" w:hAnsi="Arial" w:cs="Arial"/>
          <w:color w:val="000000" w:themeColor="text1"/>
        </w:rPr>
        <w:t>So</w:t>
      </w:r>
      <w:proofErr w:type="gramEnd"/>
      <w:r w:rsidRPr="00585302">
        <w:rPr>
          <w:rFonts w:ascii="Arial" w:hAnsi="Arial" w:cs="Arial"/>
          <w:color w:val="000000" w:themeColor="text1"/>
        </w:rPr>
        <w:t xml:space="preserve"> food is not properly digested, particularly fats some carbohydrates and proteins. </w:t>
      </w:r>
    </w:p>
    <w:p w14:paraId="1C4CCE5A" w14:textId="77777777" w:rsidR="00833910" w:rsidRPr="00585302" w:rsidRDefault="00833910" w:rsidP="00833910">
      <w:pPr>
        <w:rPr>
          <w:rFonts w:ascii="Arial" w:hAnsi="Arial" w:cs="Arial"/>
          <w:color w:val="000000" w:themeColor="text1"/>
        </w:rPr>
      </w:pPr>
      <w:r w:rsidRPr="00585302">
        <w:rPr>
          <w:rFonts w:ascii="Arial" w:hAnsi="Arial" w:cs="Arial"/>
          <w:color w:val="000000" w:themeColor="text1"/>
        </w:rPr>
        <w:t xml:space="preserve">Lack of </w:t>
      </w:r>
      <w:hyperlink r:id="rId41" w:history="1">
        <w:r w:rsidRPr="00585302">
          <w:rPr>
            <w:rFonts w:ascii="Arial" w:hAnsi="Arial" w:cs="Arial"/>
            <w:color w:val="000000" w:themeColor="text1"/>
          </w:rPr>
          <w:t>nutrition</w:t>
        </w:r>
      </w:hyperlink>
      <w:r w:rsidRPr="00585302">
        <w:rPr>
          <w:rFonts w:ascii="Arial" w:hAnsi="Arial" w:cs="Arial"/>
          <w:color w:val="000000" w:themeColor="text1"/>
        </w:rPr>
        <w:t xml:space="preserve"> prevents normal growth and development in babies and children. Unhealthy </w:t>
      </w:r>
      <w:hyperlink r:id="rId42" w:history="1">
        <w:r w:rsidRPr="00585302">
          <w:rPr>
            <w:rFonts w:ascii="Arial" w:hAnsi="Arial" w:cs="Arial"/>
            <w:color w:val="000000" w:themeColor="text1"/>
          </w:rPr>
          <w:t>weight loss</w:t>
        </w:r>
      </w:hyperlink>
      <w:r w:rsidRPr="00585302">
        <w:rPr>
          <w:rFonts w:ascii="Arial" w:hAnsi="Arial" w:cs="Arial"/>
          <w:color w:val="000000" w:themeColor="text1"/>
        </w:rPr>
        <w:t xml:space="preserve"> and difficulty gaining or maintaining </w:t>
      </w:r>
      <w:hyperlink r:id="rId43" w:history="1">
        <w:r w:rsidRPr="00585302">
          <w:rPr>
            <w:rFonts w:ascii="Arial" w:hAnsi="Arial" w:cs="Arial"/>
            <w:color w:val="000000" w:themeColor="text1"/>
          </w:rPr>
          <w:t>weight</w:t>
        </w:r>
      </w:hyperlink>
      <w:r w:rsidRPr="00585302">
        <w:rPr>
          <w:rFonts w:ascii="Arial" w:hAnsi="Arial" w:cs="Arial"/>
          <w:color w:val="000000" w:themeColor="text1"/>
        </w:rPr>
        <w:t xml:space="preserve"> are common problems for many people of all ages who have cystic fibrosis.</w:t>
      </w:r>
    </w:p>
    <w:p w14:paraId="79D1E156" w14:textId="77777777" w:rsidR="00833910" w:rsidRPr="00585302" w:rsidRDefault="00833910" w:rsidP="00833910">
      <w:pPr>
        <w:rPr>
          <w:rFonts w:ascii="Arial" w:hAnsi="Arial" w:cs="Arial"/>
          <w:color w:val="000000" w:themeColor="text1"/>
        </w:rPr>
      </w:pPr>
      <w:r w:rsidRPr="00585302">
        <w:rPr>
          <w:rFonts w:ascii="Arial" w:hAnsi="Arial" w:cs="Arial"/>
          <w:color w:val="000000" w:themeColor="text1"/>
        </w:rPr>
        <w:t xml:space="preserve">A group of researchers are trying to develop a new supplement that contains the enzyme Amylase.  They wanted to work out what the best concentration of Amylase would be to breakdown the Starch from the CF </w:t>
      </w:r>
      <w:proofErr w:type="gramStart"/>
      <w:r w:rsidRPr="00585302">
        <w:rPr>
          <w:rFonts w:ascii="Arial" w:hAnsi="Arial" w:cs="Arial"/>
          <w:color w:val="000000" w:themeColor="text1"/>
        </w:rPr>
        <w:t>sufferers</w:t>
      </w:r>
      <w:proofErr w:type="gramEnd"/>
      <w:r w:rsidRPr="00585302">
        <w:rPr>
          <w:rFonts w:ascii="Arial" w:hAnsi="Arial" w:cs="Arial"/>
          <w:color w:val="000000" w:themeColor="text1"/>
        </w:rPr>
        <w:t xml:space="preserve"> food into its sugars which would be more easily digested, and then to determine the optimum conditions needed for Amylase to work most efficiently.</w:t>
      </w:r>
    </w:p>
    <w:p w14:paraId="42604FB2" w14:textId="77777777" w:rsidR="00833910" w:rsidRPr="00585302" w:rsidRDefault="00833910" w:rsidP="00833910">
      <w:pPr>
        <w:rPr>
          <w:rFonts w:ascii="Arial" w:hAnsi="Arial" w:cs="Arial"/>
          <w:color w:val="000000" w:themeColor="text1"/>
        </w:rPr>
      </w:pPr>
      <w:r w:rsidRPr="00585302">
        <w:rPr>
          <w:rFonts w:ascii="Arial" w:hAnsi="Arial" w:cs="Arial"/>
          <w:color w:val="000000" w:themeColor="text1"/>
        </w:rPr>
        <w:t>A test to see if Starch is present is to use Iodine.  This liquid will turn a blue/black colour if Starch is present but will remain a lighter red/brown colour if no Starch is present.</w:t>
      </w:r>
    </w:p>
    <w:p w14:paraId="03DE4379" w14:textId="77777777" w:rsidR="00833910" w:rsidRPr="00585302" w:rsidRDefault="00833910" w:rsidP="00833910">
      <w:pPr>
        <w:rPr>
          <w:rFonts w:ascii="Arial" w:hAnsi="Arial" w:cs="Arial"/>
          <w:color w:val="000000" w:themeColor="text1"/>
        </w:rPr>
      </w:pPr>
    </w:p>
    <w:p w14:paraId="00CF2A57" w14:textId="77777777" w:rsidR="00833910" w:rsidRPr="00585302" w:rsidRDefault="00833910" w:rsidP="00833910">
      <w:pPr>
        <w:rPr>
          <w:rFonts w:ascii="Arial" w:hAnsi="Arial" w:cs="Arial"/>
          <w:b/>
          <w:color w:val="000000" w:themeColor="text1"/>
          <w:u w:val="single"/>
        </w:rPr>
      </w:pPr>
      <w:r w:rsidRPr="00585302">
        <w:rPr>
          <w:rFonts w:ascii="Arial" w:hAnsi="Arial" w:cs="Arial"/>
          <w:b/>
          <w:color w:val="000000" w:themeColor="text1"/>
          <w:u w:val="single"/>
        </w:rPr>
        <w:t>Task 1-</w:t>
      </w:r>
    </w:p>
    <w:p w14:paraId="2E69CE17" w14:textId="77777777" w:rsidR="00833910" w:rsidRPr="00585302" w:rsidRDefault="00833910" w:rsidP="00833910">
      <w:pPr>
        <w:rPr>
          <w:rFonts w:ascii="Arial" w:hAnsi="Arial" w:cs="Arial"/>
          <w:color w:val="000000" w:themeColor="text1"/>
        </w:rPr>
      </w:pPr>
      <w:r w:rsidRPr="00585302">
        <w:rPr>
          <w:rFonts w:ascii="Arial" w:hAnsi="Arial" w:cs="Arial"/>
          <w:color w:val="000000" w:themeColor="text1"/>
        </w:rPr>
        <w:t xml:space="preserve">The team of scientists carried out </w:t>
      </w:r>
      <w:proofErr w:type="gramStart"/>
      <w:r w:rsidRPr="00585302">
        <w:rPr>
          <w:rFonts w:ascii="Arial" w:hAnsi="Arial" w:cs="Arial"/>
          <w:color w:val="000000" w:themeColor="text1"/>
        </w:rPr>
        <w:t>a number of</w:t>
      </w:r>
      <w:proofErr w:type="gramEnd"/>
      <w:r w:rsidRPr="00585302">
        <w:rPr>
          <w:rFonts w:ascii="Arial" w:hAnsi="Arial" w:cs="Arial"/>
          <w:color w:val="000000" w:themeColor="text1"/>
        </w:rPr>
        <w:t xml:space="preserve"> experiments to see what concentration of Amylase broke down the most starch into sugars below is a method of how they carried out the experiment;</w:t>
      </w:r>
    </w:p>
    <w:p w14:paraId="19D9EC23" w14:textId="77777777" w:rsidR="00833910" w:rsidRPr="00585302" w:rsidRDefault="00833910" w:rsidP="00833910">
      <w:pPr>
        <w:pStyle w:val="ListParagraph"/>
        <w:numPr>
          <w:ilvl w:val="0"/>
          <w:numId w:val="17"/>
        </w:numPr>
        <w:spacing w:after="0" w:line="240" w:lineRule="auto"/>
        <w:rPr>
          <w:rFonts w:ascii="Arial" w:hAnsi="Arial" w:cs="Arial"/>
          <w:color w:val="000000" w:themeColor="text1"/>
        </w:rPr>
      </w:pPr>
      <w:r w:rsidRPr="00585302">
        <w:rPr>
          <w:rFonts w:ascii="Arial" w:hAnsi="Arial" w:cs="Arial"/>
          <w:color w:val="000000" w:themeColor="text1"/>
        </w:rPr>
        <w:t>Add a spoonful of Iodine to liquid Starch Agar in a Petri Dish</w:t>
      </w:r>
    </w:p>
    <w:p w14:paraId="5844C89A" w14:textId="77777777" w:rsidR="00833910" w:rsidRPr="00585302" w:rsidRDefault="00833910" w:rsidP="00833910">
      <w:pPr>
        <w:pStyle w:val="ListParagraph"/>
        <w:rPr>
          <w:rFonts w:ascii="Arial" w:hAnsi="Arial" w:cs="Arial"/>
          <w:color w:val="000000" w:themeColor="text1"/>
        </w:rPr>
      </w:pPr>
      <w:r w:rsidRPr="00585302">
        <w:rPr>
          <w:rFonts w:ascii="Arial" w:hAnsi="Arial" w:cs="Arial"/>
          <w:color w:val="000000" w:themeColor="text1"/>
        </w:rPr>
        <w:t>(note the black colour)</w:t>
      </w:r>
    </w:p>
    <w:p w14:paraId="61D0A1E2" w14:textId="77777777" w:rsidR="00833910" w:rsidRPr="00585302" w:rsidRDefault="00833910" w:rsidP="00833910">
      <w:pPr>
        <w:pStyle w:val="ListParagraph"/>
        <w:numPr>
          <w:ilvl w:val="0"/>
          <w:numId w:val="17"/>
        </w:numPr>
        <w:spacing w:after="0" w:line="240" w:lineRule="auto"/>
        <w:rPr>
          <w:rFonts w:ascii="Arial" w:hAnsi="Arial" w:cs="Arial"/>
          <w:color w:val="000000" w:themeColor="text1"/>
        </w:rPr>
      </w:pPr>
      <w:r w:rsidRPr="00585302">
        <w:rPr>
          <w:rFonts w:ascii="Arial" w:hAnsi="Arial" w:cs="Arial"/>
          <w:color w:val="000000" w:themeColor="text1"/>
        </w:rPr>
        <w:t>Leave until set solid.</w:t>
      </w:r>
    </w:p>
    <w:p w14:paraId="1BDF4CD8" w14:textId="77777777" w:rsidR="00833910" w:rsidRPr="00585302" w:rsidRDefault="00833910" w:rsidP="00833910">
      <w:pPr>
        <w:pStyle w:val="ListParagraph"/>
        <w:numPr>
          <w:ilvl w:val="0"/>
          <w:numId w:val="17"/>
        </w:numPr>
        <w:spacing w:after="0" w:line="240" w:lineRule="auto"/>
        <w:rPr>
          <w:rFonts w:ascii="Arial" w:hAnsi="Arial" w:cs="Arial"/>
          <w:color w:val="000000" w:themeColor="text1"/>
        </w:rPr>
      </w:pPr>
      <w:r w:rsidRPr="00585302">
        <w:rPr>
          <w:rFonts w:ascii="Arial" w:hAnsi="Arial" w:cs="Arial"/>
          <w:color w:val="000000" w:themeColor="text1"/>
        </w:rPr>
        <w:t>Use a corer to make 4 holes in the agar</w:t>
      </w:r>
    </w:p>
    <w:p w14:paraId="6093C9F7" w14:textId="77777777" w:rsidR="00833910" w:rsidRPr="00585302" w:rsidRDefault="00833910" w:rsidP="00833910">
      <w:pPr>
        <w:pStyle w:val="ListParagraph"/>
        <w:numPr>
          <w:ilvl w:val="0"/>
          <w:numId w:val="17"/>
        </w:numPr>
        <w:spacing w:after="0" w:line="240" w:lineRule="auto"/>
        <w:rPr>
          <w:rFonts w:ascii="Arial" w:hAnsi="Arial" w:cs="Arial"/>
          <w:color w:val="000000" w:themeColor="text1"/>
        </w:rPr>
      </w:pPr>
      <w:r w:rsidRPr="00585302">
        <w:rPr>
          <w:rFonts w:ascii="Arial" w:hAnsi="Arial" w:cs="Arial"/>
          <w:color w:val="000000" w:themeColor="text1"/>
        </w:rPr>
        <w:t>Add 1cm3 of 0.5% Amylase to the first hole, and then the same volume to the other holes</w:t>
      </w:r>
    </w:p>
    <w:p w14:paraId="20B7FE38" w14:textId="77777777" w:rsidR="00833910" w:rsidRPr="00585302" w:rsidRDefault="00833910" w:rsidP="00833910">
      <w:pPr>
        <w:pStyle w:val="ListParagraph"/>
        <w:numPr>
          <w:ilvl w:val="0"/>
          <w:numId w:val="17"/>
        </w:numPr>
        <w:spacing w:after="0" w:line="240" w:lineRule="auto"/>
        <w:rPr>
          <w:rFonts w:ascii="Arial" w:hAnsi="Arial" w:cs="Arial"/>
          <w:color w:val="000000" w:themeColor="text1"/>
        </w:rPr>
      </w:pPr>
      <w:r w:rsidRPr="00585302">
        <w:rPr>
          <w:rFonts w:ascii="Arial" w:hAnsi="Arial" w:cs="Arial"/>
          <w:color w:val="000000" w:themeColor="text1"/>
        </w:rPr>
        <w:t>Put the lid on the petri dish and leave at room temperature overnight.</w:t>
      </w:r>
    </w:p>
    <w:p w14:paraId="4DA07CFD" w14:textId="77777777" w:rsidR="00833910" w:rsidRPr="00585302" w:rsidRDefault="00833910" w:rsidP="00833910">
      <w:pPr>
        <w:pStyle w:val="ListParagraph"/>
        <w:numPr>
          <w:ilvl w:val="0"/>
          <w:numId w:val="17"/>
        </w:numPr>
        <w:spacing w:after="0" w:line="240" w:lineRule="auto"/>
        <w:rPr>
          <w:rFonts w:ascii="Arial" w:hAnsi="Arial" w:cs="Arial"/>
          <w:color w:val="000000" w:themeColor="text1"/>
        </w:rPr>
      </w:pPr>
      <w:r w:rsidRPr="00585302">
        <w:rPr>
          <w:rFonts w:ascii="Arial" w:hAnsi="Arial" w:cs="Arial"/>
          <w:color w:val="000000" w:themeColor="text1"/>
        </w:rPr>
        <w:t>Repeat, but vary the concentration of Amylase in each of the holes.</w:t>
      </w:r>
    </w:p>
    <w:p w14:paraId="20E7DD2A" w14:textId="77777777" w:rsidR="00833910" w:rsidRPr="00585302" w:rsidRDefault="00833910" w:rsidP="00833910">
      <w:pPr>
        <w:ind w:left="360"/>
        <w:rPr>
          <w:rFonts w:ascii="Arial" w:hAnsi="Arial" w:cs="Arial"/>
          <w:color w:val="000000" w:themeColor="text1"/>
        </w:rPr>
      </w:pPr>
    </w:p>
    <w:p w14:paraId="1E9E5EA6" w14:textId="77777777" w:rsidR="00833910" w:rsidRPr="00585302" w:rsidRDefault="00833910" w:rsidP="00833910">
      <w:pPr>
        <w:ind w:left="360"/>
        <w:rPr>
          <w:rFonts w:ascii="Arial" w:hAnsi="Arial" w:cs="Arial"/>
          <w:color w:val="000000" w:themeColor="text1"/>
        </w:rPr>
      </w:pPr>
      <w:r w:rsidRPr="00585302">
        <w:rPr>
          <w:rFonts w:ascii="Arial" w:hAnsi="Arial" w:cs="Arial"/>
          <w:color w:val="000000" w:themeColor="text1"/>
        </w:rPr>
        <w:t>Read through the method and add a cross if something has not been done.  For each cross write how to improve it.</w:t>
      </w:r>
    </w:p>
    <w:tbl>
      <w:tblPr>
        <w:tblStyle w:val="TableGrid"/>
        <w:tblW w:w="10774" w:type="dxa"/>
        <w:jc w:val="center"/>
        <w:tblLook w:val="04A0" w:firstRow="1" w:lastRow="0" w:firstColumn="1" w:lastColumn="0" w:noHBand="0" w:noVBand="1"/>
      </w:tblPr>
      <w:tblGrid>
        <w:gridCol w:w="3686"/>
        <w:gridCol w:w="1560"/>
        <w:gridCol w:w="5528"/>
      </w:tblGrid>
      <w:tr w:rsidR="00833910" w:rsidRPr="00585302" w14:paraId="39D319FC" w14:textId="77777777" w:rsidTr="00833910">
        <w:trPr>
          <w:jc w:val="center"/>
        </w:trPr>
        <w:tc>
          <w:tcPr>
            <w:tcW w:w="3686" w:type="dxa"/>
          </w:tcPr>
          <w:p w14:paraId="24891202" w14:textId="77777777" w:rsidR="00833910" w:rsidRPr="00585302" w:rsidRDefault="00833910" w:rsidP="002E5B2D">
            <w:pPr>
              <w:rPr>
                <w:rFonts w:ascii="Arial" w:hAnsi="Arial" w:cs="Arial"/>
                <w:color w:val="000000" w:themeColor="text1"/>
              </w:rPr>
            </w:pPr>
            <w:r w:rsidRPr="00585302">
              <w:rPr>
                <w:rFonts w:ascii="Arial" w:hAnsi="Arial" w:cs="Arial"/>
                <w:color w:val="000000" w:themeColor="text1"/>
              </w:rPr>
              <w:t>In a good scientific method…</w:t>
            </w:r>
          </w:p>
        </w:tc>
        <w:tc>
          <w:tcPr>
            <w:tcW w:w="1560" w:type="dxa"/>
          </w:tcPr>
          <w:p w14:paraId="3984ADA5" w14:textId="77777777" w:rsidR="00833910" w:rsidRPr="00585302" w:rsidRDefault="00833910" w:rsidP="002E5B2D">
            <w:pPr>
              <w:rPr>
                <w:rFonts w:ascii="Arial" w:hAnsi="Arial" w:cs="Arial"/>
                <w:color w:val="000000" w:themeColor="text1"/>
              </w:rPr>
            </w:pPr>
            <w:r w:rsidRPr="00585302">
              <w:rPr>
                <w:rFonts w:ascii="Arial" w:hAnsi="Arial" w:cs="Arial"/>
                <w:color w:val="000000" w:themeColor="text1"/>
              </w:rPr>
              <w:t>Has this been done in the experiment?</w:t>
            </w:r>
          </w:p>
        </w:tc>
        <w:tc>
          <w:tcPr>
            <w:tcW w:w="5528" w:type="dxa"/>
          </w:tcPr>
          <w:p w14:paraId="32066164" w14:textId="77777777" w:rsidR="00833910" w:rsidRPr="00585302" w:rsidRDefault="00833910" w:rsidP="002E5B2D">
            <w:pPr>
              <w:rPr>
                <w:rFonts w:ascii="Arial" w:hAnsi="Arial" w:cs="Arial"/>
                <w:color w:val="000000" w:themeColor="text1"/>
              </w:rPr>
            </w:pPr>
            <w:r w:rsidRPr="00585302">
              <w:rPr>
                <w:rFonts w:ascii="Arial" w:hAnsi="Arial" w:cs="Arial"/>
                <w:color w:val="000000" w:themeColor="text1"/>
              </w:rPr>
              <w:t>How would you improve the method?</w:t>
            </w:r>
          </w:p>
        </w:tc>
      </w:tr>
      <w:tr w:rsidR="00833910" w:rsidRPr="00585302" w14:paraId="42CAE7EF" w14:textId="77777777" w:rsidTr="00833910">
        <w:trPr>
          <w:jc w:val="center"/>
        </w:trPr>
        <w:tc>
          <w:tcPr>
            <w:tcW w:w="3686" w:type="dxa"/>
          </w:tcPr>
          <w:p w14:paraId="7298BE86" w14:textId="77777777" w:rsidR="00833910" w:rsidRPr="00585302" w:rsidRDefault="00833910" w:rsidP="002E5B2D">
            <w:pPr>
              <w:rPr>
                <w:rFonts w:ascii="Arial" w:hAnsi="Arial" w:cs="Arial"/>
                <w:color w:val="000000" w:themeColor="text1"/>
              </w:rPr>
            </w:pPr>
            <w:r w:rsidRPr="00585302">
              <w:rPr>
                <w:rFonts w:ascii="Arial" w:hAnsi="Arial" w:cs="Arial"/>
                <w:color w:val="000000" w:themeColor="text1"/>
              </w:rPr>
              <w:t>The equipment needed for each measurement is suitable (it will allow good measurements)</w:t>
            </w:r>
          </w:p>
        </w:tc>
        <w:tc>
          <w:tcPr>
            <w:tcW w:w="1560" w:type="dxa"/>
          </w:tcPr>
          <w:p w14:paraId="68D1FCAF" w14:textId="77777777" w:rsidR="00833910" w:rsidRDefault="00833910" w:rsidP="002E5B2D">
            <w:pPr>
              <w:rPr>
                <w:rFonts w:ascii="Arial" w:hAnsi="Arial" w:cs="Arial"/>
                <w:color w:val="000000" w:themeColor="text1"/>
              </w:rPr>
            </w:pPr>
          </w:p>
          <w:p w14:paraId="5AD7B5E4" w14:textId="77777777" w:rsidR="00833910" w:rsidRDefault="00833910" w:rsidP="002E5B2D">
            <w:pPr>
              <w:rPr>
                <w:rFonts w:ascii="Arial" w:hAnsi="Arial" w:cs="Arial"/>
                <w:color w:val="000000" w:themeColor="text1"/>
              </w:rPr>
            </w:pPr>
          </w:p>
          <w:p w14:paraId="2069D062" w14:textId="77777777" w:rsidR="00833910" w:rsidRDefault="00833910" w:rsidP="002E5B2D">
            <w:pPr>
              <w:rPr>
                <w:rFonts w:ascii="Arial" w:hAnsi="Arial" w:cs="Arial"/>
                <w:color w:val="000000" w:themeColor="text1"/>
              </w:rPr>
            </w:pPr>
          </w:p>
          <w:p w14:paraId="166C104D" w14:textId="77777777" w:rsidR="00833910" w:rsidRDefault="00833910" w:rsidP="002E5B2D">
            <w:pPr>
              <w:rPr>
                <w:rFonts w:ascii="Arial" w:hAnsi="Arial" w:cs="Arial"/>
                <w:color w:val="000000" w:themeColor="text1"/>
              </w:rPr>
            </w:pPr>
          </w:p>
          <w:p w14:paraId="4ABA2580" w14:textId="77777777" w:rsidR="00833910" w:rsidRDefault="00833910" w:rsidP="002E5B2D">
            <w:pPr>
              <w:rPr>
                <w:rFonts w:ascii="Arial" w:hAnsi="Arial" w:cs="Arial"/>
                <w:color w:val="000000" w:themeColor="text1"/>
              </w:rPr>
            </w:pPr>
          </w:p>
          <w:p w14:paraId="623D7CEF" w14:textId="77777777" w:rsidR="00833910" w:rsidRPr="00585302" w:rsidRDefault="00833910" w:rsidP="002E5B2D">
            <w:pPr>
              <w:rPr>
                <w:rFonts w:ascii="Arial" w:hAnsi="Arial" w:cs="Arial"/>
                <w:color w:val="000000" w:themeColor="text1"/>
              </w:rPr>
            </w:pPr>
          </w:p>
        </w:tc>
        <w:tc>
          <w:tcPr>
            <w:tcW w:w="5528" w:type="dxa"/>
          </w:tcPr>
          <w:p w14:paraId="6BEECA11" w14:textId="77777777" w:rsidR="00833910" w:rsidRPr="00585302" w:rsidRDefault="00833910" w:rsidP="002E5B2D">
            <w:pPr>
              <w:rPr>
                <w:rFonts w:ascii="Arial" w:hAnsi="Arial" w:cs="Arial"/>
                <w:color w:val="000000" w:themeColor="text1"/>
              </w:rPr>
            </w:pPr>
          </w:p>
        </w:tc>
      </w:tr>
      <w:tr w:rsidR="00833910" w:rsidRPr="00585302" w14:paraId="2E82A45B" w14:textId="77777777" w:rsidTr="00833910">
        <w:trPr>
          <w:jc w:val="center"/>
        </w:trPr>
        <w:tc>
          <w:tcPr>
            <w:tcW w:w="3686" w:type="dxa"/>
          </w:tcPr>
          <w:p w14:paraId="7D309C1B" w14:textId="77777777" w:rsidR="00833910" w:rsidRPr="00585302" w:rsidRDefault="00833910" w:rsidP="002E5B2D">
            <w:pPr>
              <w:rPr>
                <w:rFonts w:ascii="Arial" w:hAnsi="Arial" w:cs="Arial"/>
                <w:color w:val="000000" w:themeColor="text1"/>
              </w:rPr>
            </w:pPr>
            <w:r w:rsidRPr="00585302">
              <w:rPr>
                <w:rFonts w:ascii="Arial" w:hAnsi="Arial" w:cs="Arial"/>
                <w:color w:val="000000" w:themeColor="text1"/>
              </w:rPr>
              <w:lastRenderedPageBreak/>
              <w:t xml:space="preserve">The results that will be collected will allow the question to be </w:t>
            </w:r>
          </w:p>
          <w:p w14:paraId="4CE1A14F" w14:textId="77777777" w:rsidR="00833910" w:rsidRPr="00585302" w:rsidRDefault="00833910" w:rsidP="002E5B2D">
            <w:pPr>
              <w:rPr>
                <w:rFonts w:ascii="Arial" w:hAnsi="Arial" w:cs="Arial"/>
                <w:color w:val="000000" w:themeColor="text1"/>
              </w:rPr>
            </w:pPr>
            <w:r w:rsidRPr="00585302">
              <w:rPr>
                <w:rFonts w:ascii="Arial" w:hAnsi="Arial" w:cs="Arial"/>
                <w:color w:val="000000" w:themeColor="text1"/>
              </w:rPr>
              <w:t>Answered</w:t>
            </w:r>
          </w:p>
          <w:p w14:paraId="06F623F4" w14:textId="77777777" w:rsidR="00833910" w:rsidRPr="00585302" w:rsidRDefault="00833910" w:rsidP="002E5B2D">
            <w:pPr>
              <w:rPr>
                <w:rFonts w:ascii="Arial" w:hAnsi="Arial" w:cs="Arial"/>
                <w:color w:val="000000" w:themeColor="text1"/>
              </w:rPr>
            </w:pPr>
          </w:p>
        </w:tc>
        <w:tc>
          <w:tcPr>
            <w:tcW w:w="1560" w:type="dxa"/>
          </w:tcPr>
          <w:p w14:paraId="2BCDE95C" w14:textId="77777777" w:rsidR="00833910" w:rsidRDefault="00833910" w:rsidP="002E5B2D">
            <w:pPr>
              <w:rPr>
                <w:rFonts w:ascii="Arial" w:hAnsi="Arial" w:cs="Arial"/>
                <w:color w:val="000000" w:themeColor="text1"/>
              </w:rPr>
            </w:pPr>
          </w:p>
          <w:p w14:paraId="157E3E39" w14:textId="77777777" w:rsidR="00833910" w:rsidRDefault="00833910" w:rsidP="002E5B2D">
            <w:pPr>
              <w:rPr>
                <w:rFonts w:ascii="Arial" w:hAnsi="Arial" w:cs="Arial"/>
                <w:color w:val="000000" w:themeColor="text1"/>
              </w:rPr>
            </w:pPr>
          </w:p>
          <w:p w14:paraId="2725D558" w14:textId="77777777" w:rsidR="00833910" w:rsidRDefault="00833910" w:rsidP="002E5B2D">
            <w:pPr>
              <w:rPr>
                <w:rFonts w:ascii="Arial" w:hAnsi="Arial" w:cs="Arial"/>
                <w:color w:val="000000" w:themeColor="text1"/>
              </w:rPr>
            </w:pPr>
          </w:p>
          <w:p w14:paraId="71765321" w14:textId="77777777" w:rsidR="00833910" w:rsidRDefault="00833910" w:rsidP="002E5B2D">
            <w:pPr>
              <w:rPr>
                <w:rFonts w:ascii="Arial" w:hAnsi="Arial" w:cs="Arial"/>
                <w:color w:val="000000" w:themeColor="text1"/>
              </w:rPr>
            </w:pPr>
          </w:p>
          <w:p w14:paraId="636001BC" w14:textId="77777777" w:rsidR="00833910" w:rsidRDefault="00833910" w:rsidP="002E5B2D">
            <w:pPr>
              <w:rPr>
                <w:rFonts w:ascii="Arial" w:hAnsi="Arial" w:cs="Arial"/>
                <w:color w:val="000000" w:themeColor="text1"/>
              </w:rPr>
            </w:pPr>
          </w:p>
          <w:p w14:paraId="752F8719" w14:textId="77777777" w:rsidR="00833910" w:rsidRDefault="00833910" w:rsidP="002E5B2D">
            <w:pPr>
              <w:rPr>
                <w:rFonts w:ascii="Arial" w:hAnsi="Arial" w:cs="Arial"/>
                <w:color w:val="000000" w:themeColor="text1"/>
              </w:rPr>
            </w:pPr>
          </w:p>
          <w:p w14:paraId="3B5EC950" w14:textId="77777777" w:rsidR="00833910" w:rsidRPr="00585302" w:rsidRDefault="00833910" w:rsidP="002E5B2D">
            <w:pPr>
              <w:rPr>
                <w:rFonts w:ascii="Arial" w:hAnsi="Arial" w:cs="Arial"/>
                <w:color w:val="000000" w:themeColor="text1"/>
              </w:rPr>
            </w:pPr>
          </w:p>
        </w:tc>
        <w:tc>
          <w:tcPr>
            <w:tcW w:w="5528" w:type="dxa"/>
          </w:tcPr>
          <w:p w14:paraId="3E5DC606" w14:textId="77777777" w:rsidR="00833910" w:rsidRPr="00585302" w:rsidRDefault="00833910" w:rsidP="002E5B2D">
            <w:pPr>
              <w:rPr>
                <w:rFonts w:ascii="Arial" w:hAnsi="Arial" w:cs="Arial"/>
                <w:color w:val="000000" w:themeColor="text1"/>
              </w:rPr>
            </w:pPr>
          </w:p>
        </w:tc>
      </w:tr>
      <w:tr w:rsidR="00833910" w:rsidRPr="00585302" w14:paraId="0C15E847" w14:textId="77777777" w:rsidTr="00833910">
        <w:trPr>
          <w:jc w:val="center"/>
        </w:trPr>
        <w:tc>
          <w:tcPr>
            <w:tcW w:w="3686" w:type="dxa"/>
          </w:tcPr>
          <w:p w14:paraId="64E7F82B" w14:textId="77777777" w:rsidR="00833910" w:rsidRPr="00585302" w:rsidRDefault="00833910" w:rsidP="002E5B2D">
            <w:pPr>
              <w:rPr>
                <w:rFonts w:ascii="Arial" w:hAnsi="Arial" w:cs="Arial"/>
                <w:color w:val="000000" w:themeColor="text1"/>
              </w:rPr>
            </w:pPr>
            <w:r w:rsidRPr="00585302">
              <w:rPr>
                <w:rFonts w:ascii="Arial" w:hAnsi="Arial" w:cs="Arial"/>
                <w:color w:val="000000" w:themeColor="text1"/>
              </w:rPr>
              <w:t>The amount of each substance used and the measurements to be taken are stated.</w:t>
            </w:r>
          </w:p>
        </w:tc>
        <w:tc>
          <w:tcPr>
            <w:tcW w:w="1560" w:type="dxa"/>
          </w:tcPr>
          <w:p w14:paraId="322883E8" w14:textId="77777777" w:rsidR="00833910" w:rsidRDefault="00833910" w:rsidP="002E5B2D">
            <w:pPr>
              <w:rPr>
                <w:rFonts w:ascii="Arial" w:hAnsi="Arial" w:cs="Arial"/>
                <w:color w:val="000000" w:themeColor="text1"/>
              </w:rPr>
            </w:pPr>
          </w:p>
          <w:p w14:paraId="57591F8A" w14:textId="77777777" w:rsidR="00833910" w:rsidRDefault="00833910" w:rsidP="002E5B2D">
            <w:pPr>
              <w:rPr>
                <w:rFonts w:ascii="Arial" w:hAnsi="Arial" w:cs="Arial"/>
                <w:color w:val="000000" w:themeColor="text1"/>
              </w:rPr>
            </w:pPr>
          </w:p>
          <w:p w14:paraId="111BDD2F" w14:textId="77777777" w:rsidR="00833910" w:rsidRDefault="00833910" w:rsidP="002E5B2D">
            <w:pPr>
              <w:rPr>
                <w:rFonts w:ascii="Arial" w:hAnsi="Arial" w:cs="Arial"/>
                <w:color w:val="000000" w:themeColor="text1"/>
              </w:rPr>
            </w:pPr>
          </w:p>
          <w:p w14:paraId="750104B3" w14:textId="77777777" w:rsidR="00833910" w:rsidRDefault="00833910" w:rsidP="002E5B2D">
            <w:pPr>
              <w:rPr>
                <w:rFonts w:ascii="Arial" w:hAnsi="Arial" w:cs="Arial"/>
                <w:color w:val="000000" w:themeColor="text1"/>
              </w:rPr>
            </w:pPr>
          </w:p>
          <w:p w14:paraId="431E42CF" w14:textId="77777777" w:rsidR="00833910" w:rsidRDefault="00833910" w:rsidP="002E5B2D">
            <w:pPr>
              <w:rPr>
                <w:rFonts w:ascii="Arial" w:hAnsi="Arial" w:cs="Arial"/>
                <w:color w:val="000000" w:themeColor="text1"/>
              </w:rPr>
            </w:pPr>
          </w:p>
          <w:p w14:paraId="7AF5DBBB" w14:textId="77777777" w:rsidR="00833910" w:rsidRDefault="00833910" w:rsidP="002E5B2D">
            <w:pPr>
              <w:rPr>
                <w:rFonts w:ascii="Arial" w:hAnsi="Arial" w:cs="Arial"/>
                <w:color w:val="000000" w:themeColor="text1"/>
              </w:rPr>
            </w:pPr>
          </w:p>
          <w:p w14:paraId="44FBA1A6" w14:textId="77777777" w:rsidR="00833910" w:rsidRPr="00585302" w:rsidRDefault="00833910" w:rsidP="002E5B2D">
            <w:pPr>
              <w:rPr>
                <w:rFonts w:ascii="Arial" w:hAnsi="Arial" w:cs="Arial"/>
                <w:color w:val="000000" w:themeColor="text1"/>
              </w:rPr>
            </w:pPr>
          </w:p>
        </w:tc>
        <w:tc>
          <w:tcPr>
            <w:tcW w:w="5528" w:type="dxa"/>
          </w:tcPr>
          <w:p w14:paraId="04753BF1" w14:textId="77777777" w:rsidR="00833910" w:rsidRDefault="00833910" w:rsidP="002E5B2D">
            <w:pPr>
              <w:rPr>
                <w:rFonts w:ascii="Arial" w:hAnsi="Arial" w:cs="Arial"/>
                <w:color w:val="000000" w:themeColor="text1"/>
              </w:rPr>
            </w:pPr>
          </w:p>
          <w:p w14:paraId="20894FD7" w14:textId="77777777" w:rsidR="00833910" w:rsidRDefault="00833910" w:rsidP="002E5B2D">
            <w:pPr>
              <w:rPr>
                <w:rFonts w:ascii="Arial" w:hAnsi="Arial" w:cs="Arial"/>
                <w:color w:val="000000" w:themeColor="text1"/>
              </w:rPr>
            </w:pPr>
          </w:p>
          <w:p w14:paraId="4EC8A2ED" w14:textId="77777777" w:rsidR="00833910" w:rsidRDefault="00833910" w:rsidP="002E5B2D">
            <w:pPr>
              <w:rPr>
                <w:rFonts w:ascii="Arial" w:hAnsi="Arial" w:cs="Arial"/>
                <w:color w:val="000000" w:themeColor="text1"/>
              </w:rPr>
            </w:pPr>
          </w:p>
          <w:p w14:paraId="021F444E" w14:textId="77777777" w:rsidR="00833910" w:rsidRDefault="00833910" w:rsidP="002E5B2D">
            <w:pPr>
              <w:rPr>
                <w:rFonts w:ascii="Arial" w:hAnsi="Arial" w:cs="Arial"/>
                <w:color w:val="000000" w:themeColor="text1"/>
              </w:rPr>
            </w:pPr>
          </w:p>
          <w:p w14:paraId="048C0E86" w14:textId="77777777" w:rsidR="00833910" w:rsidRPr="00585302" w:rsidRDefault="00833910" w:rsidP="002E5B2D">
            <w:pPr>
              <w:rPr>
                <w:rFonts w:ascii="Arial" w:hAnsi="Arial" w:cs="Arial"/>
                <w:color w:val="000000" w:themeColor="text1"/>
              </w:rPr>
            </w:pPr>
          </w:p>
        </w:tc>
      </w:tr>
      <w:tr w:rsidR="00833910" w:rsidRPr="00585302" w14:paraId="4B2034A5" w14:textId="77777777" w:rsidTr="00833910">
        <w:trPr>
          <w:jc w:val="center"/>
        </w:trPr>
        <w:tc>
          <w:tcPr>
            <w:tcW w:w="3686" w:type="dxa"/>
          </w:tcPr>
          <w:p w14:paraId="3F7C9BBD" w14:textId="77777777" w:rsidR="00833910" w:rsidRPr="00585302" w:rsidRDefault="00833910" w:rsidP="002E5B2D">
            <w:pPr>
              <w:rPr>
                <w:rFonts w:ascii="Arial" w:hAnsi="Arial" w:cs="Arial"/>
                <w:color w:val="000000" w:themeColor="text1"/>
              </w:rPr>
            </w:pPr>
            <w:r w:rsidRPr="00585302">
              <w:rPr>
                <w:rFonts w:ascii="Arial" w:hAnsi="Arial" w:cs="Arial"/>
                <w:color w:val="000000" w:themeColor="text1"/>
              </w:rPr>
              <w:t>Control variables are used.  It is clear how to control these variables.</w:t>
            </w:r>
          </w:p>
          <w:p w14:paraId="2A6F75D6" w14:textId="77777777" w:rsidR="00833910" w:rsidRPr="00585302" w:rsidRDefault="00833910" w:rsidP="002E5B2D">
            <w:pPr>
              <w:rPr>
                <w:rFonts w:ascii="Arial" w:hAnsi="Arial" w:cs="Arial"/>
                <w:color w:val="000000" w:themeColor="text1"/>
              </w:rPr>
            </w:pPr>
          </w:p>
        </w:tc>
        <w:tc>
          <w:tcPr>
            <w:tcW w:w="1560" w:type="dxa"/>
          </w:tcPr>
          <w:p w14:paraId="11084CF7" w14:textId="77777777" w:rsidR="00833910" w:rsidRDefault="00833910" w:rsidP="002E5B2D">
            <w:pPr>
              <w:rPr>
                <w:rFonts w:ascii="Arial" w:hAnsi="Arial" w:cs="Arial"/>
                <w:color w:val="000000" w:themeColor="text1"/>
              </w:rPr>
            </w:pPr>
          </w:p>
          <w:p w14:paraId="067D5861" w14:textId="77777777" w:rsidR="00833910" w:rsidRDefault="00833910" w:rsidP="002E5B2D">
            <w:pPr>
              <w:rPr>
                <w:rFonts w:ascii="Arial" w:hAnsi="Arial" w:cs="Arial"/>
                <w:color w:val="000000" w:themeColor="text1"/>
              </w:rPr>
            </w:pPr>
          </w:p>
          <w:p w14:paraId="11B44101" w14:textId="77777777" w:rsidR="00833910" w:rsidRDefault="00833910" w:rsidP="002E5B2D">
            <w:pPr>
              <w:rPr>
                <w:rFonts w:ascii="Arial" w:hAnsi="Arial" w:cs="Arial"/>
                <w:color w:val="000000" w:themeColor="text1"/>
              </w:rPr>
            </w:pPr>
          </w:p>
          <w:p w14:paraId="4B2E8CF1" w14:textId="77777777" w:rsidR="00833910" w:rsidRDefault="00833910" w:rsidP="002E5B2D">
            <w:pPr>
              <w:rPr>
                <w:rFonts w:ascii="Arial" w:hAnsi="Arial" w:cs="Arial"/>
                <w:color w:val="000000" w:themeColor="text1"/>
              </w:rPr>
            </w:pPr>
          </w:p>
          <w:p w14:paraId="53E1E1A0" w14:textId="77777777" w:rsidR="00833910" w:rsidRDefault="00833910" w:rsidP="002E5B2D">
            <w:pPr>
              <w:rPr>
                <w:rFonts w:ascii="Arial" w:hAnsi="Arial" w:cs="Arial"/>
                <w:color w:val="000000" w:themeColor="text1"/>
              </w:rPr>
            </w:pPr>
          </w:p>
          <w:p w14:paraId="1B999C6E" w14:textId="77777777" w:rsidR="00833910" w:rsidRDefault="00833910" w:rsidP="002E5B2D">
            <w:pPr>
              <w:rPr>
                <w:rFonts w:ascii="Arial" w:hAnsi="Arial" w:cs="Arial"/>
                <w:color w:val="000000" w:themeColor="text1"/>
              </w:rPr>
            </w:pPr>
          </w:p>
          <w:p w14:paraId="6F12F19D" w14:textId="77777777" w:rsidR="00833910" w:rsidRPr="00585302" w:rsidRDefault="00833910" w:rsidP="002E5B2D">
            <w:pPr>
              <w:rPr>
                <w:rFonts w:ascii="Arial" w:hAnsi="Arial" w:cs="Arial"/>
                <w:color w:val="000000" w:themeColor="text1"/>
              </w:rPr>
            </w:pPr>
          </w:p>
        </w:tc>
        <w:tc>
          <w:tcPr>
            <w:tcW w:w="5528" w:type="dxa"/>
          </w:tcPr>
          <w:p w14:paraId="44CC0314" w14:textId="77777777" w:rsidR="00833910" w:rsidRDefault="00833910" w:rsidP="002E5B2D">
            <w:pPr>
              <w:rPr>
                <w:rFonts w:ascii="Arial" w:hAnsi="Arial" w:cs="Arial"/>
                <w:color w:val="000000" w:themeColor="text1"/>
              </w:rPr>
            </w:pPr>
          </w:p>
          <w:p w14:paraId="619EF799" w14:textId="77777777" w:rsidR="00833910" w:rsidRDefault="00833910" w:rsidP="002E5B2D">
            <w:pPr>
              <w:rPr>
                <w:rFonts w:ascii="Arial" w:hAnsi="Arial" w:cs="Arial"/>
                <w:color w:val="000000" w:themeColor="text1"/>
              </w:rPr>
            </w:pPr>
          </w:p>
          <w:p w14:paraId="2A8D808D" w14:textId="77777777" w:rsidR="00833910" w:rsidRDefault="00833910" w:rsidP="002E5B2D">
            <w:pPr>
              <w:rPr>
                <w:rFonts w:ascii="Arial" w:hAnsi="Arial" w:cs="Arial"/>
                <w:color w:val="000000" w:themeColor="text1"/>
              </w:rPr>
            </w:pPr>
          </w:p>
          <w:p w14:paraId="11895E24" w14:textId="77777777" w:rsidR="00833910" w:rsidRDefault="00833910" w:rsidP="002E5B2D">
            <w:pPr>
              <w:rPr>
                <w:rFonts w:ascii="Arial" w:hAnsi="Arial" w:cs="Arial"/>
                <w:color w:val="000000" w:themeColor="text1"/>
              </w:rPr>
            </w:pPr>
          </w:p>
          <w:p w14:paraId="5DED5867" w14:textId="77777777" w:rsidR="00833910" w:rsidRDefault="00833910" w:rsidP="002E5B2D">
            <w:pPr>
              <w:rPr>
                <w:rFonts w:ascii="Arial" w:hAnsi="Arial" w:cs="Arial"/>
                <w:color w:val="000000" w:themeColor="text1"/>
              </w:rPr>
            </w:pPr>
          </w:p>
          <w:p w14:paraId="756552A3" w14:textId="77777777" w:rsidR="00833910" w:rsidRPr="00585302" w:rsidRDefault="00833910" w:rsidP="002E5B2D">
            <w:pPr>
              <w:rPr>
                <w:rFonts w:ascii="Arial" w:hAnsi="Arial" w:cs="Arial"/>
                <w:color w:val="000000" w:themeColor="text1"/>
              </w:rPr>
            </w:pPr>
          </w:p>
        </w:tc>
      </w:tr>
      <w:tr w:rsidR="00833910" w:rsidRPr="00585302" w14:paraId="27906492" w14:textId="77777777" w:rsidTr="00833910">
        <w:trPr>
          <w:jc w:val="center"/>
        </w:trPr>
        <w:tc>
          <w:tcPr>
            <w:tcW w:w="3686" w:type="dxa"/>
          </w:tcPr>
          <w:p w14:paraId="2D907A7B" w14:textId="77777777" w:rsidR="00833910" w:rsidRPr="00585302" w:rsidRDefault="00833910" w:rsidP="002E5B2D">
            <w:pPr>
              <w:rPr>
                <w:rFonts w:ascii="Arial" w:hAnsi="Arial" w:cs="Arial"/>
                <w:color w:val="000000" w:themeColor="text1"/>
              </w:rPr>
            </w:pPr>
            <w:r w:rsidRPr="00585302">
              <w:rPr>
                <w:rFonts w:ascii="Arial" w:hAnsi="Arial" w:cs="Arial"/>
                <w:color w:val="000000" w:themeColor="text1"/>
              </w:rPr>
              <w:t>Measurements are repeated to improve accuracy.</w:t>
            </w:r>
          </w:p>
          <w:p w14:paraId="1AB780AD" w14:textId="77777777" w:rsidR="00833910" w:rsidRPr="00585302" w:rsidRDefault="00833910" w:rsidP="002E5B2D">
            <w:pPr>
              <w:rPr>
                <w:rFonts w:ascii="Arial" w:hAnsi="Arial" w:cs="Arial"/>
                <w:color w:val="000000" w:themeColor="text1"/>
              </w:rPr>
            </w:pPr>
          </w:p>
          <w:p w14:paraId="0CD024F9" w14:textId="77777777" w:rsidR="00833910" w:rsidRPr="00585302" w:rsidRDefault="00833910" w:rsidP="002E5B2D">
            <w:pPr>
              <w:rPr>
                <w:rFonts w:ascii="Arial" w:hAnsi="Arial" w:cs="Arial"/>
                <w:color w:val="000000" w:themeColor="text1"/>
              </w:rPr>
            </w:pPr>
          </w:p>
          <w:p w14:paraId="282719CF" w14:textId="77777777" w:rsidR="00833910" w:rsidRPr="00585302" w:rsidRDefault="00833910" w:rsidP="002E5B2D">
            <w:pPr>
              <w:rPr>
                <w:rFonts w:ascii="Arial" w:hAnsi="Arial" w:cs="Arial"/>
                <w:color w:val="000000" w:themeColor="text1"/>
              </w:rPr>
            </w:pPr>
          </w:p>
        </w:tc>
        <w:tc>
          <w:tcPr>
            <w:tcW w:w="1560" w:type="dxa"/>
          </w:tcPr>
          <w:p w14:paraId="7F15DA42" w14:textId="77777777" w:rsidR="00833910" w:rsidRDefault="00833910" w:rsidP="002E5B2D">
            <w:pPr>
              <w:rPr>
                <w:rFonts w:ascii="Arial" w:hAnsi="Arial" w:cs="Arial"/>
                <w:color w:val="000000" w:themeColor="text1"/>
              </w:rPr>
            </w:pPr>
          </w:p>
          <w:p w14:paraId="046321CC" w14:textId="77777777" w:rsidR="00833910" w:rsidRDefault="00833910" w:rsidP="002E5B2D">
            <w:pPr>
              <w:rPr>
                <w:rFonts w:ascii="Arial" w:hAnsi="Arial" w:cs="Arial"/>
                <w:color w:val="000000" w:themeColor="text1"/>
              </w:rPr>
            </w:pPr>
          </w:p>
          <w:p w14:paraId="6A14407C" w14:textId="77777777" w:rsidR="00833910" w:rsidRDefault="00833910" w:rsidP="002E5B2D">
            <w:pPr>
              <w:rPr>
                <w:rFonts w:ascii="Arial" w:hAnsi="Arial" w:cs="Arial"/>
                <w:color w:val="000000" w:themeColor="text1"/>
              </w:rPr>
            </w:pPr>
          </w:p>
          <w:p w14:paraId="25FAC9C9" w14:textId="77777777" w:rsidR="00833910" w:rsidRDefault="00833910" w:rsidP="002E5B2D">
            <w:pPr>
              <w:rPr>
                <w:rFonts w:ascii="Arial" w:hAnsi="Arial" w:cs="Arial"/>
                <w:color w:val="000000" w:themeColor="text1"/>
              </w:rPr>
            </w:pPr>
          </w:p>
          <w:p w14:paraId="211BFDB6" w14:textId="77777777" w:rsidR="00833910" w:rsidRDefault="00833910" w:rsidP="002E5B2D">
            <w:pPr>
              <w:rPr>
                <w:rFonts w:ascii="Arial" w:hAnsi="Arial" w:cs="Arial"/>
                <w:color w:val="000000" w:themeColor="text1"/>
              </w:rPr>
            </w:pPr>
          </w:p>
          <w:p w14:paraId="49E0F2DA" w14:textId="77777777" w:rsidR="00833910" w:rsidRDefault="00833910" w:rsidP="002E5B2D">
            <w:pPr>
              <w:rPr>
                <w:rFonts w:ascii="Arial" w:hAnsi="Arial" w:cs="Arial"/>
                <w:color w:val="000000" w:themeColor="text1"/>
              </w:rPr>
            </w:pPr>
          </w:p>
          <w:p w14:paraId="55D176D3" w14:textId="77777777" w:rsidR="00833910" w:rsidRPr="00585302" w:rsidRDefault="00833910" w:rsidP="002E5B2D">
            <w:pPr>
              <w:rPr>
                <w:rFonts w:ascii="Arial" w:hAnsi="Arial" w:cs="Arial"/>
                <w:color w:val="000000" w:themeColor="text1"/>
              </w:rPr>
            </w:pPr>
          </w:p>
        </w:tc>
        <w:tc>
          <w:tcPr>
            <w:tcW w:w="5528" w:type="dxa"/>
          </w:tcPr>
          <w:p w14:paraId="5FC8707D" w14:textId="77777777" w:rsidR="00833910" w:rsidRPr="00585302" w:rsidRDefault="00833910" w:rsidP="002E5B2D">
            <w:pPr>
              <w:rPr>
                <w:rFonts w:ascii="Arial" w:hAnsi="Arial" w:cs="Arial"/>
                <w:color w:val="000000" w:themeColor="text1"/>
              </w:rPr>
            </w:pPr>
          </w:p>
        </w:tc>
      </w:tr>
    </w:tbl>
    <w:p w14:paraId="696F03DD" w14:textId="77777777" w:rsidR="00833910" w:rsidRPr="00585302" w:rsidRDefault="00833910" w:rsidP="00833910">
      <w:pPr>
        <w:ind w:left="360"/>
        <w:rPr>
          <w:rFonts w:ascii="Arial" w:hAnsi="Arial" w:cs="Arial"/>
          <w:color w:val="000000" w:themeColor="text1"/>
        </w:rPr>
      </w:pPr>
    </w:p>
    <w:p w14:paraId="48738A9B" w14:textId="17FCAE4D" w:rsidR="00833910" w:rsidRPr="00585302" w:rsidRDefault="00833910" w:rsidP="00833910">
      <w:pPr>
        <w:ind w:left="360"/>
        <w:rPr>
          <w:rFonts w:ascii="Arial" w:hAnsi="Arial" w:cs="Arial"/>
          <w:b/>
          <w:color w:val="000000" w:themeColor="text1"/>
          <w:u w:val="single"/>
        </w:rPr>
      </w:pPr>
      <w:r>
        <w:rPr>
          <w:rFonts w:ascii="Arial" w:hAnsi="Arial" w:cs="Arial"/>
          <w:b/>
          <w:color w:val="000000" w:themeColor="text1"/>
          <w:u w:val="single"/>
        </w:rPr>
        <w:t>T</w:t>
      </w:r>
      <w:r w:rsidRPr="00585302">
        <w:rPr>
          <w:rFonts w:ascii="Arial" w:hAnsi="Arial" w:cs="Arial"/>
          <w:b/>
          <w:color w:val="000000" w:themeColor="text1"/>
          <w:u w:val="single"/>
        </w:rPr>
        <w:t xml:space="preserve">ask 2- </w:t>
      </w:r>
    </w:p>
    <w:p w14:paraId="79405025" w14:textId="77777777" w:rsidR="00833910" w:rsidRPr="00585302" w:rsidRDefault="00833910" w:rsidP="00833910">
      <w:pPr>
        <w:ind w:left="360"/>
        <w:rPr>
          <w:rFonts w:ascii="Arial" w:hAnsi="Arial" w:cs="Arial"/>
          <w:color w:val="000000" w:themeColor="text1"/>
        </w:rPr>
      </w:pPr>
      <w:r w:rsidRPr="00585302">
        <w:rPr>
          <w:rFonts w:ascii="Arial" w:hAnsi="Arial" w:cs="Arial"/>
          <w:color w:val="000000" w:themeColor="text1"/>
        </w:rPr>
        <w:t>Read the text to be able to answer the following questions:</w:t>
      </w:r>
    </w:p>
    <w:tbl>
      <w:tblPr>
        <w:tblStyle w:val="TableGrid"/>
        <w:tblW w:w="0" w:type="auto"/>
        <w:tblInd w:w="360" w:type="dxa"/>
        <w:tblLook w:val="04A0" w:firstRow="1" w:lastRow="0" w:firstColumn="1" w:lastColumn="0" w:noHBand="0" w:noVBand="1"/>
      </w:tblPr>
      <w:tblGrid>
        <w:gridCol w:w="4347"/>
        <w:gridCol w:w="4303"/>
      </w:tblGrid>
      <w:tr w:rsidR="00833910" w:rsidRPr="00585302" w14:paraId="4D986D8A" w14:textId="77777777" w:rsidTr="002E5B2D">
        <w:tc>
          <w:tcPr>
            <w:tcW w:w="4347" w:type="dxa"/>
          </w:tcPr>
          <w:p w14:paraId="0DBCF597" w14:textId="77777777" w:rsidR="00833910" w:rsidRPr="00585302" w:rsidRDefault="00833910" w:rsidP="002E5B2D">
            <w:pPr>
              <w:rPr>
                <w:rFonts w:ascii="Arial" w:hAnsi="Arial" w:cs="Arial"/>
                <w:color w:val="000000" w:themeColor="text1"/>
              </w:rPr>
            </w:pPr>
            <w:r w:rsidRPr="00585302">
              <w:rPr>
                <w:rFonts w:ascii="Arial" w:hAnsi="Arial" w:cs="Arial"/>
                <w:color w:val="000000" w:themeColor="text1"/>
              </w:rPr>
              <w:t>The independent variable is the concentration of the Amylase?</w:t>
            </w:r>
          </w:p>
        </w:tc>
        <w:tc>
          <w:tcPr>
            <w:tcW w:w="4303" w:type="dxa"/>
          </w:tcPr>
          <w:p w14:paraId="2526690A" w14:textId="77777777" w:rsidR="00833910" w:rsidRPr="00585302" w:rsidRDefault="00833910" w:rsidP="002E5B2D">
            <w:pPr>
              <w:rPr>
                <w:rFonts w:ascii="Arial" w:hAnsi="Arial" w:cs="Arial"/>
                <w:color w:val="000000" w:themeColor="text1"/>
              </w:rPr>
            </w:pPr>
            <w:r w:rsidRPr="00585302">
              <w:rPr>
                <w:rFonts w:ascii="Arial" w:hAnsi="Arial" w:cs="Arial"/>
                <w:color w:val="000000" w:themeColor="text1"/>
              </w:rPr>
              <w:t>True / False.</w:t>
            </w:r>
          </w:p>
        </w:tc>
      </w:tr>
      <w:tr w:rsidR="00833910" w:rsidRPr="00585302" w14:paraId="7D526E36" w14:textId="77777777" w:rsidTr="002E5B2D">
        <w:tc>
          <w:tcPr>
            <w:tcW w:w="4347" w:type="dxa"/>
          </w:tcPr>
          <w:p w14:paraId="6BAF16DB" w14:textId="77777777" w:rsidR="00833910" w:rsidRPr="00585302" w:rsidRDefault="00833910" w:rsidP="002E5B2D">
            <w:pPr>
              <w:rPr>
                <w:rFonts w:ascii="Arial" w:hAnsi="Arial" w:cs="Arial"/>
                <w:color w:val="000000" w:themeColor="text1"/>
              </w:rPr>
            </w:pPr>
            <w:r w:rsidRPr="00585302">
              <w:rPr>
                <w:rFonts w:ascii="Arial" w:hAnsi="Arial" w:cs="Arial"/>
                <w:color w:val="000000" w:themeColor="text1"/>
              </w:rPr>
              <w:t>Cystic Fibrosis can be caught from one person to the next?</w:t>
            </w:r>
          </w:p>
        </w:tc>
        <w:tc>
          <w:tcPr>
            <w:tcW w:w="4303" w:type="dxa"/>
          </w:tcPr>
          <w:p w14:paraId="370CB397" w14:textId="77777777" w:rsidR="00833910" w:rsidRPr="00585302" w:rsidRDefault="00833910" w:rsidP="002E5B2D">
            <w:pPr>
              <w:rPr>
                <w:rFonts w:ascii="Arial" w:hAnsi="Arial" w:cs="Arial"/>
                <w:color w:val="000000" w:themeColor="text1"/>
              </w:rPr>
            </w:pPr>
            <w:r w:rsidRPr="00585302">
              <w:rPr>
                <w:rFonts w:ascii="Arial" w:hAnsi="Arial" w:cs="Arial"/>
                <w:color w:val="000000" w:themeColor="text1"/>
              </w:rPr>
              <w:t>True / False.</w:t>
            </w:r>
          </w:p>
        </w:tc>
      </w:tr>
      <w:tr w:rsidR="00833910" w:rsidRPr="00585302" w14:paraId="22571F1A" w14:textId="77777777" w:rsidTr="002E5B2D">
        <w:tc>
          <w:tcPr>
            <w:tcW w:w="4347" w:type="dxa"/>
          </w:tcPr>
          <w:p w14:paraId="5E5AFCF6" w14:textId="77777777" w:rsidR="00833910" w:rsidRPr="00585302" w:rsidRDefault="00833910" w:rsidP="002E5B2D">
            <w:pPr>
              <w:rPr>
                <w:rFonts w:ascii="Arial" w:hAnsi="Arial" w:cs="Arial"/>
                <w:color w:val="000000" w:themeColor="text1"/>
              </w:rPr>
            </w:pPr>
            <w:r w:rsidRPr="00585302">
              <w:rPr>
                <w:rFonts w:ascii="Arial" w:hAnsi="Arial" w:cs="Arial"/>
                <w:color w:val="000000" w:themeColor="text1"/>
              </w:rPr>
              <w:t>Repeats are needed to make the experiment more precise?</w:t>
            </w:r>
          </w:p>
        </w:tc>
        <w:tc>
          <w:tcPr>
            <w:tcW w:w="4303" w:type="dxa"/>
          </w:tcPr>
          <w:p w14:paraId="63A74035" w14:textId="77777777" w:rsidR="00833910" w:rsidRPr="00585302" w:rsidRDefault="00833910" w:rsidP="002E5B2D">
            <w:pPr>
              <w:rPr>
                <w:rFonts w:ascii="Arial" w:hAnsi="Arial" w:cs="Arial"/>
                <w:color w:val="000000" w:themeColor="text1"/>
              </w:rPr>
            </w:pPr>
            <w:r w:rsidRPr="00585302">
              <w:rPr>
                <w:rFonts w:ascii="Arial" w:hAnsi="Arial" w:cs="Arial"/>
                <w:color w:val="000000" w:themeColor="text1"/>
              </w:rPr>
              <w:t>True / False.</w:t>
            </w:r>
          </w:p>
        </w:tc>
      </w:tr>
    </w:tbl>
    <w:p w14:paraId="0350E6DD" w14:textId="77777777" w:rsidR="00833910" w:rsidRDefault="00833910" w:rsidP="00833910">
      <w:pPr>
        <w:ind w:left="360"/>
        <w:rPr>
          <w:rFonts w:ascii="Arial" w:hAnsi="Arial" w:cs="Arial"/>
          <w:color w:val="000000" w:themeColor="text1"/>
        </w:rPr>
      </w:pPr>
    </w:p>
    <w:p w14:paraId="2221C791" w14:textId="77777777" w:rsidR="00833910" w:rsidRDefault="00833910" w:rsidP="00833910">
      <w:pPr>
        <w:rPr>
          <w:rFonts w:ascii="Arial" w:hAnsi="Arial" w:cs="Arial"/>
          <w:b/>
          <w:color w:val="000000" w:themeColor="text1"/>
          <w:u w:val="single"/>
        </w:rPr>
      </w:pPr>
    </w:p>
    <w:p w14:paraId="4C976DF4" w14:textId="77777777" w:rsidR="00833910" w:rsidRDefault="00833910" w:rsidP="00833910">
      <w:pPr>
        <w:rPr>
          <w:rFonts w:ascii="Arial" w:hAnsi="Arial" w:cs="Arial"/>
          <w:b/>
          <w:color w:val="000000" w:themeColor="text1"/>
          <w:u w:val="single"/>
        </w:rPr>
      </w:pPr>
    </w:p>
    <w:p w14:paraId="155FBE03" w14:textId="77777777" w:rsidR="00833910" w:rsidRDefault="00833910" w:rsidP="00833910">
      <w:pPr>
        <w:rPr>
          <w:rFonts w:ascii="Arial" w:hAnsi="Arial" w:cs="Arial"/>
          <w:b/>
          <w:color w:val="000000" w:themeColor="text1"/>
          <w:u w:val="single"/>
        </w:rPr>
      </w:pPr>
    </w:p>
    <w:p w14:paraId="1B9DCCBF" w14:textId="77777777" w:rsidR="00833910" w:rsidRDefault="00833910" w:rsidP="00833910">
      <w:pPr>
        <w:rPr>
          <w:rFonts w:ascii="Arial" w:hAnsi="Arial" w:cs="Arial"/>
          <w:b/>
          <w:color w:val="000000" w:themeColor="text1"/>
          <w:u w:val="single"/>
        </w:rPr>
      </w:pPr>
    </w:p>
    <w:p w14:paraId="37EAD936" w14:textId="2DDD6E2C" w:rsidR="00833910" w:rsidRPr="00127EEB" w:rsidRDefault="00833910" w:rsidP="00127EEB">
      <w:pPr>
        <w:rPr>
          <w:rFonts w:ascii="Arial" w:hAnsi="Arial" w:cs="Arial"/>
          <w:b/>
          <w:color w:val="000000" w:themeColor="text1"/>
          <w:u w:val="single"/>
        </w:rPr>
      </w:pPr>
      <w:r w:rsidRPr="00585302">
        <w:rPr>
          <w:rFonts w:ascii="Arial" w:hAnsi="Arial" w:cs="Arial"/>
          <w:b/>
          <w:color w:val="000000" w:themeColor="text1"/>
          <w:u w:val="single"/>
        </w:rPr>
        <w:t>Task 3-</w:t>
      </w:r>
    </w:p>
    <w:p w14:paraId="62E502D5" w14:textId="0F28E698" w:rsidR="00833910" w:rsidRPr="00585302" w:rsidRDefault="00833910" w:rsidP="00833910">
      <w:pPr>
        <w:ind w:left="360"/>
        <w:rPr>
          <w:rFonts w:ascii="Arial" w:hAnsi="Arial" w:cs="Arial"/>
        </w:rPr>
      </w:pPr>
      <w:r w:rsidRPr="00585302">
        <w:rPr>
          <w:rFonts w:ascii="Arial" w:hAnsi="Arial" w:cs="Arial"/>
          <w:color w:val="000000" w:themeColor="text1"/>
        </w:rPr>
        <w:t>These were the results of the experiment:</w:t>
      </w:r>
      <w:r w:rsidRPr="00585302">
        <w:rPr>
          <w:rFonts w:ascii="Arial" w:hAnsi="Arial" w:cs="Arial"/>
        </w:rPr>
        <w:t xml:space="preserve"> </w:t>
      </w:r>
    </w:p>
    <w:p w14:paraId="06AA995F" w14:textId="77777777" w:rsidR="00833910" w:rsidRPr="00585302" w:rsidRDefault="00833910" w:rsidP="00833910">
      <w:pPr>
        <w:rPr>
          <w:rFonts w:ascii="Arial" w:hAnsi="Arial" w:cs="Arial"/>
        </w:rPr>
      </w:pPr>
    </w:p>
    <w:p w14:paraId="59CA8BE1" w14:textId="08CA9B6C" w:rsidR="00833910" w:rsidRPr="00585302" w:rsidRDefault="00127EEB" w:rsidP="00833910">
      <w:pPr>
        <w:rPr>
          <w:rFonts w:ascii="Arial" w:hAnsi="Arial" w:cs="Arial"/>
        </w:rPr>
      </w:pPr>
      <w:r>
        <w:rPr>
          <w:rFonts w:ascii="Arial" w:hAnsi="Arial" w:cs="Arial"/>
          <w:noProof/>
        </w:rPr>
        <w:lastRenderedPageBreak/>
        <w:drawing>
          <wp:inline distT="0" distB="0" distL="0" distR="0" wp14:anchorId="5CF1BA48" wp14:editId="099734A0">
            <wp:extent cx="6619875" cy="4943475"/>
            <wp:effectExtent l="0" t="0" r="9525" b="9525"/>
            <wp:docPr id="1142403383" name="Picture 11424033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619875" cy="4943475"/>
                    </a:xfrm>
                    <a:prstGeom prst="rect">
                      <a:avLst/>
                    </a:prstGeom>
                    <a:noFill/>
                    <a:ln>
                      <a:noFill/>
                    </a:ln>
                  </pic:spPr>
                </pic:pic>
              </a:graphicData>
            </a:graphic>
          </wp:inline>
        </w:drawing>
      </w:r>
    </w:p>
    <w:p w14:paraId="4A6523AF" w14:textId="77777777" w:rsidR="00833910" w:rsidRPr="00585302" w:rsidRDefault="00833910" w:rsidP="00833910">
      <w:pPr>
        <w:rPr>
          <w:rFonts w:ascii="Arial" w:hAnsi="Arial" w:cs="Arial"/>
        </w:rPr>
      </w:pPr>
    </w:p>
    <w:p w14:paraId="70989D2E" w14:textId="46419195" w:rsidR="00833910" w:rsidRPr="00585302" w:rsidRDefault="00833910" w:rsidP="00833910">
      <w:pPr>
        <w:rPr>
          <w:rFonts w:ascii="Arial" w:hAnsi="Arial" w:cs="Arial"/>
        </w:rPr>
      </w:pPr>
      <w:r w:rsidRPr="00585302">
        <w:rPr>
          <w:rFonts w:ascii="Arial" w:hAnsi="Arial" w:cs="Arial"/>
        </w:rPr>
        <w:t>Which of the concentrations would be the best to use and why?</w:t>
      </w:r>
      <w:r w:rsidR="00127EEB">
        <w:rPr>
          <w:rFonts w:ascii="Arial" w:hAnsi="Arial" w:cs="Arial"/>
        </w:rPr>
        <w:t xml:space="preserve"> ____________________________</w:t>
      </w:r>
    </w:p>
    <w:p w14:paraId="29D2E227" w14:textId="77777777" w:rsidR="00833910" w:rsidRPr="00585302" w:rsidRDefault="00833910" w:rsidP="00833910">
      <w:pPr>
        <w:rPr>
          <w:rFonts w:ascii="Arial" w:hAnsi="Arial" w:cs="Arial"/>
        </w:rPr>
      </w:pPr>
    </w:p>
    <w:p w14:paraId="5E27FBB0" w14:textId="77777777" w:rsidR="00833910" w:rsidRPr="00585302" w:rsidRDefault="00833910" w:rsidP="00833910">
      <w:pPr>
        <w:rPr>
          <w:rFonts w:ascii="Arial" w:hAnsi="Arial" w:cs="Arial"/>
          <w:b/>
          <w:u w:val="single"/>
        </w:rPr>
      </w:pPr>
      <w:r w:rsidRPr="00585302">
        <w:rPr>
          <w:rFonts w:ascii="Arial" w:hAnsi="Arial" w:cs="Arial"/>
          <w:b/>
          <w:u w:val="single"/>
        </w:rPr>
        <w:t>Task 4-</w:t>
      </w:r>
    </w:p>
    <w:p w14:paraId="3EEF79B6" w14:textId="77777777" w:rsidR="00833910" w:rsidRPr="00585302" w:rsidRDefault="00833910" w:rsidP="00833910">
      <w:pPr>
        <w:rPr>
          <w:rFonts w:ascii="Arial" w:hAnsi="Arial" w:cs="Arial"/>
          <w:b/>
          <w:u w:val="single"/>
        </w:rPr>
      </w:pPr>
    </w:p>
    <w:p w14:paraId="041D0EBE" w14:textId="77777777" w:rsidR="00833910" w:rsidRPr="00585302" w:rsidRDefault="00833910" w:rsidP="00833910">
      <w:pPr>
        <w:rPr>
          <w:rFonts w:ascii="Arial" w:hAnsi="Arial" w:cs="Arial"/>
        </w:rPr>
      </w:pPr>
      <w:r w:rsidRPr="00585302">
        <w:rPr>
          <w:rFonts w:ascii="Arial" w:hAnsi="Arial" w:cs="Arial"/>
        </w:rPr>
        <w:t>The scientists want to continue the experiment, what do you think the next part of the experiment should be?</w:t>
      </w:r>
    </w:p>
    <w:p w14:paraId="69CB3768" w14:textId="77777777" w:rsidR="00833910" w:rsidRPr="00585302" w:rsidRDefault="00833910" w:rsidP="00833910">
      <w:pPr>
        <w:rPr>
          <w:rFonts w:ascii="Arial" w:hAnsi="Arial" w:cs="Arial"/>
        </w:rPr>
      </w:pPr>
    </w:p>
    <w:p w14:paraId="34198D50" w14:textId="77777777" w:rsidR="00833910" w:rsidRPr="00585302" w:rsidRDefault="00833910" w:rsidP="00833910">
      <w:pPr>
        <w:pStyle w:val="ListParagraph"/>
        <w:numPr>
          <w:ilvl w:val="0"/>
          <w:numId w:val="18"/>
        </w:numPr>
        <w:spacing w:after="0" w:line="240" w:lineRule="auto"/>
        <w:rPr>
          <w:rFonts w:ascii="Arial" w:hAnsi="Arial" w:cs="Arial"/>
        </w:rPr>
      </w:pPr>
      <w:r w:rsidRPr="00585302">
        <w:rPr>
          <w:rFonts w:ascii="Arial" w:hAnsi="Arial" w:cs="Arial"/>
        </w:rPr>
        <w:t>Test the starch/iodine agar with 4 more Amylase concentrations</w:t>
      </w:r>
    </w:p>
    <w:p w14:paraId="534F0B8E" w14:textId="77777777" w:rsidR="00833910" w:rsidRPr="00585302" w:rsidRDefault="00833910" w:rsidP="00833910">
      <w:pPr>
        <w:pStyle w:val="ListParagraph"/>
        <w:numPr>
          <w:ilvl w:val="0"/>
          <w:numId w:val="18"/>
        </w:numPr>
        <w:spacing w:after="0" w:line="240" w:lineRule="auto"/>
        <w:rPr>
          <w:rFonts w:ascii="Arial" w:hAnsi="Arial" w:cs="Arial"/>
        </w:rPr>
      </w:pPr>
      <w:r w:rsidRPr="00585302">
        <w:rPr>
          <w:rFonts w:ascii="Arial" w:hAnsi="Arial" w:cs="Arial"/>
        </w:rPr>
        <w:t>Test the original experiment but do it at a higher temperature</w:t>
      </w:r>
    </w:p>
    <w:p w14:paraId="1A7B2A18" w14:textId="77777777" w:rsidR="00833910" w:rsidRPr="00585302" w:rsidRDefault="00833910" w:rsidP="00833910">
      <w:pPr>
        <w:pStyle w:val="ListParagraph"/>
        <w:numPr>
          <w:ilvl w:val="0"/>
          <w:numId w:val="18"/>
        </w:numPr>
        <w:spacing w:after="0" w:line="240" w:lineRule="auto"/>
        <w:rPr>
          <w:rFonts w:ascii="Arial" w:hAnsi="Arial" w:cs="Arial"/>
        </w:rPr>
      </w:pPr>
      <w:r w:rsidRPr="00585302">
        <w:rPr>
          <w:rFonts w:ascii="Arial" w:hAnsi="Arial" w:cs="Arial"/>
        </w:rPr>
        <w:t>Test the original experiment but introduce a control hole which contains just water</w:t>
      </w:r>
    </w:p>
    <w:p w14:paraId="020A9697" w14:textId="77777777" w:rsidR="00833910" w:rsidRPr="00585302" w:rsidRDefault="00833910" w:rsidP="00833910">
      <w:pPr>
        <w:pStyle w:val="ListParagraph"/>
        <w:numPr>
          <w:ilvl w:val="0"/>
          <w:numId w:val="18"/>
        </w:numPr>
        <w:spacing w:after="0" w:line="240" w:lineRule="auto"/>
        <w:rPr>
          <w:rFonts w:ascii="Arial" w:hAnsi="Arial" w:cs="Arial"/>
        </w:rPr>
      </w:pPr>
      <w:r w:rsidRPr="00585302">
        <w:rPr>
          <w:rFonts w:ascii="Arial" w:hAnsi="Arial" w:cs="Arial"/>
        </w:rPr>
        <w:t>Test Starch/iodine Agar jelly but use a Protease instead of Amylase.</w:t>
      </w:r>
    </w:p>
    <w:p w14:paraId="6B3FD759" w14:textId="77777777" w:rsidR="00833910" w:rsidRPr="00585302" w:rsidRDefault="00833910" w:rsidP="00833910">
      <w:pPr>
        <w:rPr>
          <w:rFonts w:ascii="Arial" w:hAnsi="Arial" w:cs="Arial"/>
        </w:rPr>
      </w:pPr>
    </w:p>
    <w:p w14:paraId="0B356FE4" w14:textId="77777777" w:rsidR="00833910" w:rsidRPr="00585302" w:rsidRDefault="00833910" w:rsidP="00833910">
      <w:pPr>
        <w:rPr>
          <w:rFonts w:ascii="Arial" w:hAnsi="Arial" w:cs="Arial"/>
        </w:rPr>
      </w:pPr>
    </w:p>
    <w:p w14:paraId="1C12404B" w14:textId="2A535726" w:rsidR="00833910" w:rsidRPr="00585302" w:rsidRDefault="00833910" w:rsidP="00833910">
      <w:pPr>
        <w:rPr>
          <w:rFonts w:ascii="Arial" w:hAnsi="Arial" w:cs="Arial"/>
        </w:rPr>
      </w:pPr>
      <w:r w:rsidRPr="00585302">
        <w:rPr>
          <w:rFonts w:ascii="Arial" w:hAnsi="Arial" w:cs="Arial"/>
        </w:rPr>
        <w:t xml:space="preserve">Explain your </w:t>
      </w:r>
      <w:proofErr w:type="gramStart"/>
      <w:r w:rsidRPr="00585302">
        <w:rPr>
          <w:rFonts w:ascii="Arial" w:hAnsi="Arial" w:cs="Arial"/>
        </w:rPr>
        <w:t>answer:</w:t>
      </w:r>
      <w:r w:rsidR="00127EEB">
        <w:rPr>
          <w:rFonts w:ascii="Arial" w:hAnsi="Arial" w:cs="Arial"/>
        </w:rPr>
        <w:t>_</w:t>
      </w:r>
      <w:proofErr w:type="gramEnd"/>
      <w:r w:rsidR="00127EEB">
        <w:rPr>
          <w:rFonts w:ascii="Arial" w:hAnsi="Arial" w:cs="Arial"/>
        </w:rPr>
        <w:t>_________________________________________________________________</w:t>
      </w:r>
    </w:p>
    <w:p w14:paraId="1C7E4DAB" w14:textId="18F7798F" w:rsidR="0068244E" w:rsidRDefault="0068244E" w:rsidP="0068244E"/>
    <w:p w14:paraId="68FF2EB3" w14:textId="711A556C" w:rsidR="00855BFC" w:rsidRDefault="00855BFC" w:rsidP="0068244E"/>
    <w:p w14:paraId="1A4C0C3E" w14:textId="77777777" w:rsidR="00855BFC" w:rsidRDefault="00855BFC" w:rsidP="0068244E"/>
    <w:p w14:paraId="19187139" w14:textId="4CA2D04B" w:rsidR="00B659E2" w:rsidRPr="00855BFC" w:rsidRDefault="00B659E2" w:rsidP="00B659E2">
      <w:pPr>
        <w:pStyle w:val="IntenseQuote"/>
        <w:rPr>
          <w:sz w:val="40"/>
        </w:rPr>
      </w:pPr>
      <w:r w:rsidRPr="00855BFC">
        <w:rPr>
          <w:sz w:val="40"/>
        </w:rPr>
        <w:lastRenderedPageBreak/>
        <w:t xml:space="preserve">Appendix </w:t>
      </w:r>
      <w:r w:rsidR="007B460D" w:rsidRPr="00855BFC">
        <w:rPr>
          <w:sz w:val="40"/>
        </w:rPr>
        <w:t>E</w:t>
      </w:r>
      <w:r w:rsidRPr="00855BFC">
        <w:rPr>
          <w:sz w:val="40"/>
        </w:rPr>
        <w:t xml:space="preserve"> – Intervention material </w:t>
      </w:r>
      <w:r w:rsidR="007B460D" w:rsidRPr="00855BFC">
        <w:rPr>
          <w:sz w:val="40"/>
        </w:rPr>
        <w:t>3</w:t>
      </w:r>
    </w:p>
    <w:p w14:paraId="5D02F482" w14:textId="77777777" w:rsidR="007B460D" w:rsidRPr="00F33B9C" w:rsidRDefault="007B460D" w:rsidP="007B460D">
      <w:pPr>
        <w:spacing w:after="0" w:line="240" w:lineRule="auto"/>
        <w:jc w:val="center"/>
        <w:rPr>
          <w:rFonts w:ascii="Arial" w:eastAsia="Times New Roman" w:hAnsi="Arial" w:cs="Arial"/>
          <w:b/>
          <w:lang w:eastAsia="en-GB"/>
        </w:rPr>
      </w:pPr>
      <w:r w:rsidRPr="00291E0B">
        <w:rPr>
          <w:rFonts w:ascii="Arial" w:eastAsia="Times New Roman" w:hAnsi="Arial" w:cs="Arial"/>
          <w:b/>
          <w:lang w:eastAsia="en-GB"/>
        </w:rPr>
        <w:t>Background – Enzymes</w:t>
      </w:r>
    </w:p>
    <w:p w14:paraId="556B0EA5" w14:textId="77777777" w:rsidR="007B460D" w:rsidRPr="00291E0B" w:rsidRDefault="007B460D" w:rsidP="007B460D">
      <w:pPr>
        <w:spacing w:after="0" w:line="240" w:lineRule="auto"/>
        <w:rPr>
          <w:rFonts w:ascii="Arial" w:eastAsia="Times New Roman" w:hAnsi="Arial" w:cs="Arial"/>
          <w:lang w:eastAsia="en-GB"/>
        </w:rPr>
      </w:pPr>
    </w:p>
    <w:p w14:paraId="071DAD9B" w14:textId="77777777" w:rsidR="007B460D" w:rsidRPr="00F33B9C" w:rsidRDefault="007B460D" w:rsidP="002B6AD5">
      <w:pPr>
        <w:spacing w:after="0" w:line="240" w:lineRule="auto"/>
        <w:rPr>
          <w:rFonts w:ascii="Arial" w:eastAsia="Times New Roman" w:hAnsi="Arial" w:cs="Arial"/>
          <w:lang w:eastAsia="en-GB"/>
        </w:rPr>
      </w:pPr>
      <w:r w:rsidRPr="00291E0B">
        <w:rPr>
          <w:rFonts w:ascii="Arial" w:eastAsia="Times New Roman" w:hAnsi="Arial" w:cs="Arial"/>
          <w:lang w:eastAsia="en-GB"/>
        </w:rPr>
        <w:t xml:space="preserve">Enzymes are compounds that facilitate chemical reactions. These compounds are mostly proteins found in living organisms and are very important for cells to live and function. For example, the food that you eat is broken down into smaller pieces by different enzymes known as the digestive enzymes. Some examples are proteases, lipases and </w:t>
      </w:r>
      <w:proofErr w:type="spellStart"/>
      <w:r w:rsidRPr="00F33B9C">
        <w:rPr>
          <w:rFonts w:ascii="Arial" w:eastAsia="Times New Roman" w:hAnsi="Arial" w:cs="Arial"/>
          <w:lang w:eastAsia="en-GB"/>
        </w:rPr>
        <w:t>c</w:t>
      </w:r>
      <w:r w:rsidRPr="00291E0B">
        <w:rPr>
          <w:rFonts w:ascii="Arial" w:eastAsia="Times New Roman" w:hAnsi="Arial" w:cs="Arial"/>
          <w:lang w:eastAsia="en-GB"/>
        </w:rPr>
        <w:t>arbohydrases</w:t>
      </w:r>
      <w:proofErr w:type="spellEnd"/>
      <w:r w:rsidRPr="00291E0B">
        <w:rPr>
          <w:rFonts w:ascii="Arial" w:eastAsia="Times New Roman" w:hAnsi="Arial" w:cs="Arial"/>
          <w:lang w:eastAsia="en-GB"/>
        </w:rPr>
        <w:t xml:space="preserve">. </w:t>
      </w:r>
      <w:r w:rsidRPr="00F33B9C">
        <w:rPr>
          <w:rFonts w:ascii="Arial" w:eastAsia="Times New Roman" w:hAnsi="Arial" w:cs="Arial"/>
          <w:lang w:eastAsia="en-GB"/>
        </w:rPr>
        <w:t>Other enzymes help breakdown harmful by-products of respiration such as hydrogen peroxide. Catalase is an effective enzyme found mostly in the liver that breaks down hydrogen peroxide into products that are safe to the body.</w:t>
      </w:r>
    </w:p>
    <w:p w14:paraId="1899C8BC" w14:textId="77777777" w:rsidR="007B460D" w:rsidRPr="00F33B9C" w:rsidRDefault="007B460D" w:rsidP="002B6AD5">
      <w:pPr>
        <w:spacing w:after="0" w:line="240" w:lineRule="auto"/>
        <w:rPr>
          <w:rFonts w:ascii="Arial" w:eastAsia="Times New Roman" w:hAnsi="Arial" w:cs="Arial"/>
          <w:lang w:eastAsia="en-GB"/>
        </w:rPr>
      </w:pPr>
    </w:p>
    <w:p w14:paraId="5EB69B54" w14:textId="77777777" w:rsidR="007B460D" w:rsidRPr="00F33B9C" w:rsidRDefault="007B460D" w:rsidP="002B6AD5">
      <w:pPr>
        <w:spacing w:after="0" w:line="240" w:lineRule="auto"/>
        <w:rPr>
          <w:rFonts w:ascii="Arial" w:eastAsia="Times New Roman" w:hAnsi="Arial" w:cs="Arial"/>
          <w:lang w:eastAsia="en-GB"/>
        </w:rPr>
      </w:pPr>
      <w:r w:rsidRPr="00291E0B">
        <w:rPr>
          <w:rFonts w:ascii="Arial" w:eastAsia="Times New Roman" w:hAnsi="Arial" w:cs="Arial"/>
          <w:lang w:eastAsia="en-GB"/>
        </w:rPr>
        <w:t>Enzymes are catalysts. Catalysts are compounds that accelerate a reaction without being changed. Enzymes are not destroyed or changed, but rather reused in the same chemical reaction over and over. The compounds that enzymes act upon are known as substrates. The substrates are changes to form a product. The name of the enzyme usually ends in –</w:t>
      </w:r>
      <w:proofErr w:type="spellStart"/>
      <w:r w:rsidRPr="00291E0B">
        <w:rPr>
          <w:rFonts w:ascii="Arial" w:eastAsia="Times New Roman" w:hAnsi="Arial" w:cs="Arial"/>
          <w:lang w:eastAsia="en-GB"/>
        </w:rPr>
        <w:t>ase</w:t>
      </w:r>
      <w:proofErr w:type="spellEnd"/>
      <w:r w:rsidRPr="00F33B9C">
        <w:rPr>
          <w:rFonts w:ascii="Arial" w:eastAsia="Times New Roman" w:hAnsi="Arial" w:cs="Arial"/>
          <w:lang w:eastAsia="en-GB"/>
        </w:rPr>
        <w:t xml:space="preserve"> </w:t>
      </w:r>
      <w:r w:rsidRPr="00291E0B">
        <w:rPr>
          <w:rFonts w:ascii="Arial" w:eastAsia="Times New Roman" w:hAnsi="Arial" w:cs="Arial"/>
          <w:lang w:eastAsia="en-GB"/>
        </w:rPr>
        <w:t>and is derived from the substrate that is affected by it. For example, enzymes that break down proteins are called proteases.</w:t>
      </w:r>
    </w:p>
    <w:p w14:paraId="1E71C6DA" w14:textId="77777777" w:rsidR="007B460D" w:rsidRDefault="007B460D" w:rsidP="002B6AD5">
      <w:pPr>
        <w:spacing w:after="0" w:line="240" w:lineRule="auto"/>
        <w:rPr>
          <w:rFonts w:ascii="Arial" w:eastAsia="Times New Roman" w:hAnsi="Arial" w:cs="Arial"/>
          <w:lang w:eastAsia="en-GB"/>
        </w:rPr>
      </w:pPr>
    </w:p>
    <w:p w14:paraId="0DE64ACD" w14:textId="77777777" w:rsidR="007B460D" w:rsidRDefault="007B460D" w:rsidP="002B6AD5">
      <w:pPr>
        <w:spacing w:after="0" w:line="240" w:lineRule="auto"/>
        <w:jc w:val="center"/>
        <w:rPr>
          <w:rFonts w:ascii="Arial" w:eastAsia="Times New Roman" w:hAnsi="Arial" w:cs="Arial"/>
          <w:lang w:eastAsia="en-GB"/>
        </w:rPr>
      </w:pPr>
      <w:r>
        <w:rPr>
          <w:noProof/>
        </w:rPr>
        <w:drawing>
          <wp:inline distT="0" distB="0" distL="0" distR="0" wp14:anchorId="12CAB7BB" wp14:editId="05F740ED">
            <wp:extent cx="4057650" cy="2276475"/>
            <wp:effectExtent l="0" t="0" r="0" b="9525"/>
            <wp:docPr id="1142403382" name="Picture 1142403382" descr="Image result for enzy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nzymes"/>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057650" cy="2276475"/>
                    </a:xfrm>
                    <a:prstGeom prst="rect">
                      <a:avLst/>
                    </a:prstGeom>
                    <a:noFill/>
                    <a:ln>
                      <a:noFill/>
                    </a:ln>
                  </pic:spPr>
                </pic:pic>
              </a:graphicData>
            </a:graphic>
          </wp:inline>
        </w:drawing>
      </w:r>
    </w:p>
    <w:p w14:paraId="56D05763" w14:textId="77777777" w:rsidR="007B460D" w:rsidRDefault="007B460D" w:rsidP="002B6AD5">
      <w:pPr>
        <w:spacing w:after="0" w:line="240" w:lineRule="auto"/>
        <w:rPr>
          <w:rFonts w:ascii="Arial" w:hAnsi="Arial" w:cs="Arial"/>
        </w:rPr>
      </w:pPr>
    </w:p>
    <w:p w14:paraId="11B564A8" w14:textId="77777777" w:rsidR="007B460D" w:rsidRDefault="007B460D" w:rsidP="002B6AD5">
      <w:pPr>
        <w:spacing w:after="0" w:line="240" w:lineRule="auto"/>
      </w:pPr>
      <w:r w:rsidRPr="006F3650">
        <w:rPr>
          <w:rFonts w:ascii="Arial" w:hAnsi="Arial" w:cs="Arial"/>
        </w:rPr>
        <w:t xml:space="preserve">Will all enzymes break down all substances? No. Enzymes are very specific catalysts and usually work to complete one task. An enzyme that helps digest proteins will not be useful to break down carbohydrates. Also, you will not find all enzymes everywhere in the body. That would be inefficient. There are unique enzymes in </w:t>
      </w:r>
      <w:r>
        <w:rPr>
          <w:rFonts w:ascii="Arial" w:hAnsi="Arial" w:cs="Arial"/>
        </w:rPr>
        <w:t xml:space="preserve">liver </w:t>
      </w:r>
      <w:r w:rsidRPr="006F3650">
        <w:rPr>
          <w:rFonts w:ascii="Arial" w:hAnsi="Arial" w:cs="Arial"/>
        </w:rPr>
        <w:t>cells, intestinal cells, and your saliva.</w:t>
      </w:r>
      <w:r w:rsidRPr="006F3650">
        <w:t xml:space="preserve"> </w:t>
      </w:r>
    </w:p>
    <w:p w14:paraId="76E345E3" w14:textId="77777777" w:rsidR="007B460D" w:rsidRDefault="007B460D" w:rsidP="002B6AD5">
      <w:pPr>
        <w:spacing w:after="0" w:line="240" w:lineRule="auto"/>
        <w:rPr>
          <w:rFonts w:ascii="Arial" w:hAnsi="Arial" w:cs="Arial"/>
        </w:rPr>
      </w:pPr>
    </w:p>
    <w:p w14:paraId="07FD12E6" w14:textId="0B94A321" w:rsidR="007B460D" w:rsidRDefault="007B460D" w:rsidP="002B6AD5">
      <w:pPr>
        <w:spacing w:after="0" w:line="240" w:lineRule="auto"/>
        <w:rPr>
          <w:rFonts w:ascii="Arial" w:hAnsi="Arial" w:cs="Arial"/>
        </w:rPr>
      </w:pPr>
      <w:r w:rsidRPr="006F3650">
        <w:rPr>
          <w:rFonts w:ascii="Arial" w:hAnsi="Arial" w:cs="Arial"/>
        </w:rPr>
        <w:t>You all know about cars and the assembly lines where they are made. There are giant robots helping people do specific tasks. Some lift the whole car, some lift doors, and some put bolts on the frames. Enzymes are like those giant robots. They grab one or two pieces, do something to them, and then release them. Once their job is done, they move to the next piece and do the same thing again.</w:t>
      </w:r>
      <w:r>
        <w:rPr>
          <w:rFonts w:ascii="Arial" w:hAnsi="Arial" w:cs="Arial"/>
        </w:rPr>
        <w:t xml:space="preserve"> Enzymes</w:t>
      </w:r>
      <w:r w:rsidRPr="006F3650">
        <w:rPr>
          <w:rFonts w:ascii="Arial" w:hAnsi="Arial" w:cs="Arial"/>
        </w:rPr>
        <w:t xml:space="preserve"> are </w:t>
      </w:r>
      <w:r>
        <w:rPr>
          <w:rFonts w:ascii="Arial" w:hAnsi="Arial" w:cs="Arial"/>
        </w:rPr>
        <w:t xml:space="preserve">like </w:t>
      </w:r>
      <w:r w:rsidRPr="006F3650">
        <w:rPr>
          <w:rFonts w:ascii="Arial" w:hAnsi="Arial" w:cs="Arial"/>
        </w:rPr>
        <w:t>little protein robots inside your cells. The robot that was designed to move a car door can't put brakes on the car. The specialized robot arms just can't do the job. Enzymes are the same. They can only work with specific molecules and only do specific tasks.</w:t>
      </w:r>
    </w:p>
    <w:p w14:paraId="6042E35B" w14:textId="01190702" w:rsidR="002B6AD5" w:rsidRDefault="002B6AD5" w:rsidP="002B6AD5">
      <w:pPr>
        <w:spacing w:after="0" w:line="240" w:lineRule="auto"/>
        <w:rPr>
          <w:rFonts w:ascii="Arial" w:eastAsia="Times New Roman" w:hAnsi="Arial" w:cs="Arial"/>
          <w:lang w:eastAsia="en-GB"/>
        </w:rPr>
      </w:pPr>
    </w:p>
    <w:p w14:paraId="47601780" w14:textId="77777777" w:rsidR="002E5B2D" w:rsidRPr="009D4492" w:rsidRDefault="002E5B2D" w:rsidP="009D4492">
      <w:pPr>
        <w:numPr>
          <w:ilvl w:val="0"/>
          <w:numId w:val="20"/>
        </w:numPr>
        <w:spacing w:after="0" w:line="240" w:lineRule="auto"/>
        <w:rPr>
          <w:rFonts w:ascii="Arial" w:eastAsia="Times New Roman" w:hAnsi="Arial" w:cs="Arial"/>
          <w:lang w:eastAsia="en-GB"/>
        </w:rPr>
      </w:pPr>
      <w:r w:rsidRPr="009D4492">
        <w:rPr>
          <w:rFonts w:ascii="Arial" w:eastAsia="Times New Roman" w:hAnsi="Arial" w:cs="Arial"/>
          <w:lang w:eastAsia="en-GB"/>
        </w:rPr>
        <w:t>Summarise each paragraph into a short sentence.</w:t>
      </w:r>
    </w:p>
    <w:p w14:paraId="4C7259AC" w14:textId="77777777" w:rsidR="002E5B2D" w:rsidRPr="009D4492" w:rsidRDefault="002E5B2D" w:rsidP="009D4492">
      <w:pPr>
        <w:numPr>
          <w:ilvl w:val="0"/>
          <w:numId w:val="20"/>
        </w:numPr>
        <w:spacing w:after="0" w:line="240" w:lineRule="auto"/>
        <w:rPr>
          <w:rFonts w:ascii="Arial" w:eastAsia="Times New Roman" w:hAnsi="Arial" w:cs="Arial"/>
          <w:lang w:eastAsia="en-GB"/>
        </w:rPr>
      </w:pPr>
      <w:r w:rsidRPr="009D4492">
        <w:rPr>
          <w:rFonts w:ascii="Arial" w:eastAsia="Times New Roman" w:hAnsi="Arial" w:cs="Arial"/>
          <w:lang w:eastAsia="en-GB"/>
        </w:rPr>
        <w:t>Name two functions of enzymes in the body, give examples.</w:t>
      </w:r>
    </w:p>
    <w:p w14:paraId="59E702F6" w14:textId="77777777" w:rsidR="002E5B2D" w:rsidRPr="009D4492" w:rsidRDefault="002E5B2D" w:rsidP="009D4492">
      <w:pPr>
        <w:numPr>
          <w:ilvl w:val="0"/>
          <w:numId w:val="20"/>
        </w:numPr>
        <w:spacing w:after="0" w:line="240" w:lineRule="auto"/>
        <w:rPr>
          <w:rFonts w:ascii="Arial" w:eastAsia="Times New Roman" w:hAnsi="Arial" w:cs="Arial"/>
          <w:lang w:eastAsia="en-GB"/>
        </w:rPr>
      </w:pPr>
      <w:r w:rsidRPr="009D4492">
        <w:rPr>
          <w:rFonts w:ascii="Arial" w:eastAsia="Times New Roman" w:hAnsi="Arial" w:cs="Arial"/>
          <w:lang w:eastAsia="en-GB"/>
        </w:rPr>
        <w:t xml:space="preserve">Give a short step-by-step account of how enzymes work (4 steps </w:t>
      </w:r>
      <w:proofErr w:type="gramStart"/>
      <w:r w:rsidRPr="009D4492">
        <w:rPr>
          <w:rFonts w:ascii="Arial" w:eastAsia="Times New Roman" w:hAnsi="Arial" w:cs="Arial"/>
          <w:lang w:eastAsia="en-GB"/>
        </w:rPr>
        <w:t>is</w:t>
      </w:r>
      <w:proofErr w:type="gramEnd"/>
      <w:r w:rsidRPr="009D4492">
        <w:rPr>
          <w:rFonts w:ascii="Arial" w:eastAsia="Times New Roman" w:hAnsi="Arial" w:cs="Arial"/>
          <w:lang w:eastAsia="en-GB"/>
        </w:rPr>
        <w:t xml:space="preserve"> enough).</w:t>
      </w:r>
    </w:p>
    <w:p w14:paraId="382E8F40" w14:textId="6D3A5494" w:rsidR="002B6AD5" w:rsidRDefault="002B6AD5" w:rsidP="002B6AD5">
      <w:pPr>
        <w:spacing w:after="0" w:line="240" w:lineRule="auto"/>
        <w:rPr>
          <w:rFonts w:ascii="Arial" w:eastAsia="Times New Roman" w:hAnsi="Arial" w:cs="Arial"/>
          <w:lang w:eastAsia="en-GB"/>
        </w:rPr>
      </w:pPr>
    </w:p>
    <w:p w14:paraId="71CB9E42" w14:textId="2B834AC8" w:rsidR="002B6AD5" w:rsidRDefault="002B6AD5" w:rsidP="002B6AD5">
      <w:pPr>
        <w:spacing w:after="0" w:line="240" w:lineRule="auto"/>
        <w:rPr>
          <w:rFonts w:ascii="Arial" w:eastAsia="Times New Roman" w:hAnsi="Arial" w:cs="Arial"/>
          <w:lang w:eastAsia="en-GB"/>
        </w:rPr>
      </w:pPr>
    </w:p>
    <w:p w14:paraId="66D8976C" w14:textId="1E35EFFD" w:rsidR="002B6AD5" w:rsidRDefault="002B6AD5" w:rsidP="002B6AD5">
      <w:pPr>
        <w:spacing w:after="0" w:line="240" w:lineRule="auto"/>
        <w:rPr>
          <w:rFonts w:ascii="Arial" w:eastAsia="Times New Roman" w:hAnsi="Arial" w:cs="Arial"/>
          <w:lang w:eastAsia="en-GB"/>
        </w:rPr>
      </w:pPr>
    </w:p>
    <w:p w14:paraId="16448A04" w14:textId="5E6F6B68" w:rsidR="002B6AD5" w:rsidRDefault="002B6AD5" w:rsidP="002B6AD5">
      <w:pPr>
        <w:spacing w:after="0" w:line="240" w:lineRule="auto"/>
        <w:rPr>
          <w:rFonts w:ascii="Arial" w:eastAsia="Times New Roman" w:hAnsi="Arial" w:cs="Arial"/>
          <w:lang w:eastAsia="en-GB"/>
        </w:rPr>
      </w:pPr>
    </w:p>
    <w:p w14:paraId="73785835" w14:textId="6ADCEAE1" w:rsidR="002B6AD5" w:rsidRDefault="002B6AD5" w:rsidP="002B6AD5">
      <w:pPr>
        <w:spacing w:after="0" w:line="240" w:lineRule="auto"/>
        <w:rPr>
          <w:rFonts w:ascii="Arial" w:eastAsia="Times New Roman" w:hAnsi="Arial" w:cs="Arial"/>
          <w:lang w:eastAsia="en-GB"/>
        </w:rPr>
      </w:pPr>
    </w:p>
    <w:p w14:paraId="382B9CDF" w14:textId="7C2DD679" w:rsidR="002B6AD5" w:rsidRDefault="002B6AD5" w:rsidP="002B6AD5">
      <w:pPr>
        <w:spacing w:after="0" w:line="240" w:lineRule="auto"/>
        <w:rPr>
          <w:rFonts w:ascii="Arial" w:eastAsia="Times New Roman" w:hAnsi="Arial" w:cs="Arial"/>
          <w:lang w:eastAsia="en-GB"/>
        </w:rPr>
      </w:pPr>
    </w:p>
    <w:p w14:paraId="0589DA65" w14:textId="148C00AD" w:rsidR="002B6AD5" w:rsidRDefault="002B6AD5" w:rsidP="002B6AD5">
      <w:pPr>
        <w:spacing w:after="0" w:line="240" w:lineRule="auto"/>
        <w:rPr>
          <w:rFonts w:ascii="Arial" w:eastAsia="Times New Roman" w:hAnsi="Arial" w:cs="Arial"/>
          <w:lang w:eastAsia="en-GB"/>
        </w:rPr>
      </w:pPr>
    </w:p>
    <w:p w14:paraId="5A02B839" w14:textId="35625892" w:rsidR="002B6AD5" w:rsidRDefault="002B6AD5" w:rsidP="002B6AD5">
      <w:pPr>
        <w:spacing w:after="0" w:line="240" w:lineRule="auto"/>
        <w:rPr>
          <w:rFonts w:ascii="Arial" w:eastAsia="Times New Roman" w:hAnsi="Arial" w:cs="Arial"/>
          <w:lang w:eastAsia="en-GB"/>
        </w:rPr>
      </w:pPr>
    </w:p>
    <w:p w14:paraId="18ECA82B" w14:textId="49FC25E7" w:rsidR="002B6AD5" w:rsidRDefault="002B6AD5" w:rsidP="002B6AD5">
      <w:pPr>
        <w:spacing w:after="0" w:line="240" w:lineRule="auto"/>
        <w:rPr>
          <w:rFonts w:ascii="Arial" w:eastAsia="Times New Roman" w:hAnsi="Arial" w:cs="Arial"/>
          <w:lang w:eastAsia="en-GB"/>
        </w:rPr>
      </w:pPr>
    </w:p>
    <w:p w14:paraId="54E562E5" w14:textId="5E85B0E7" w:rsidR="00127EEB" w:rsidRPr="00855BFC" w:rsidRDefault="00127EEB" w:rsidP="00127EEB">
      <w:pPr>
        <w:pStyle w:val="IntenseQuote"/>
        <w:rPr>
          <w:sz w:val="40"/>
        </w:rPr>
      </w:pPr>
      <w:r w:rsidRPr="00855BFC">
        <w:rPr>
          <w:sz w:val="40"/>
        </w:rPr>
        <w:lastRenderedPageBreak/>
        <w:t>Appendix F – Intervention material 4</w:t>
      </w:r>
    </w:p>
    <w:p w14:paraId="3463E5C1" w14:textId="0209966A" w:rsidR="00C3720C" w:rsidRPr="00C3720C" w:rsidRDefault="00C3720C" w:rsidP="00C3720C">
      <w:pPr>
        <w:rPr>
          <w:rFonts w:ascii="Arial" w:hAnsi="Arial" w:cs="Arial"/>
        </w:rPr>
      </w:pPr>
      <w:r w:rsidRPr="00C3720C">
        <w:rPr>
          <w:rFonts w:ascii="Arial" w:hAnsi="Arial" w:cs="Arial"/>
          <w:noProof/>
        </w:rPr>
        <w:drawing>
          <wp:anchor distT="114300" distB="114300" distL="114300" distR="114300" simplePos="0" relativeHeight="251658241" behindDoc="0" locked="0" layoutInCell="0" hidden="0" allowOverlap="0" wp14:anchorId="219030D7" wp14:editId="44DC000D">
            <wp:simplePos x="0" y="0"/>
            <wp:positionH relativeFrom="margin">
              <wp:align>right</wp:align>
            </wp:positionH>
            <wp:positionV relativeFrom="paragraph">
              <wp:posOffset>47625</wp:posOffset>
            </wp:positionV>
            <wp:extent cx="2805113" cy="1980354"/>
            <wp:effectExtent l="0" t="0" r="0" b="1270"/>
            <wp:wrapSquare wrapText="bothSides" distT="114300" distB="114300" distL="114300" distR="114300"/>
            <wp:docPr id="1142403384" name="image06.png"/>
            <wp:cNvGraphicFramePr/>
            <a:graphic xmlns:a="http://schemas.openxmlformats.org/drawingml/2006/main">
              <a:graphicData uri="http://schemas.openxmlformats.org/drawingml/2006/picture">
                <pic:pic xmlns:pic="http://schemas.openxmlformats.org/drawingml/2006/picture">
                  <pic:nvPicPr>
                    <pic:cNvPr id="0" name="image06.png"/>
                    <pic:cNvPicPr preferRelativeResize="0"/>
                  </pic:nvPicPr>
                  <pic:blipFill>
                    <a:blip r:embed="rId46"/>
                    <a:srcRect/>
                    <a:stretch>
                      <a:fillRect/>
                    </a:stretch>
                  </pic:blipFill>
                  <pic:spPr>
                    <a:xfrm>
                      <a:off x="0" y="0"/>
                      <a:ext cx="2805113" cy="1980354"/>
                    </a:xfrm>
                    <a:prstGeom prst="rect">
                      <a:avLst/>
                    </a:prstGeom>
                    <a:ln/>
                  </pic:spPr>
                </pic:pic>
              </a:graphicData>
            </a:graphic>
          </wp:anchor>
        </w:drawing>
      </w:r>
      <w:r w:rsidRPr="00C3720C">
        <w:rPr>
          <w:rFonts w:ascii="Arial" w:eastAsia="Comic Sans MS" w:hAnsi="Arial" w:cs="Arial"/>
          <w:b/>
          <w:u w:val="single"/>
        </w:rPr>
        <w:t>The use of enzymes in detergent.</w:t>
      </w:r>
    </w:p>
    <w:p w14:paraId="6907CCBA" w14:textId="77777777" w:rsidR="00C3720C" w:rsidRPr="00C3720C" w:rsidRDefault="00C3720C" w:rsidP="00C3720C">
      <w:pPr>
        <w:rPr>
          <w:rFonts w:ascii="Arial" w:hAnsi="Arial" w:cs="Arial"/>
        </w:rPr>
      </w:pPr>
      <w:r w:rsidRPr="00C3720C">
        <w:rPr>
          <w:rFonts w:ascii="Arial" w:eastAsia="Comic Sans MS" w:hAnsi="Arial" w:cs="Arial"/>
        </w:rPr>
        <w:t xml:space="preserve">The use of enzymes in detergent formulations is now common in developed countries, with over half of all detergents presently available containing enzymes. </w:t>
      </w:r>
      <w:proofErr w:type="gramStart"/>
      <w:r w:rsidRPr="00C3720C">
        <w:rPr>
          <w:rFonts w:ascii="Arial" w:eastAsia="Comic Sans MS" w:hAnsi="Arial" w:cs="Arial"/>
        </w:rPr>
        <w:t>In spite of the fact that</w:t>
      </w:r>
      <w:proofErr w:type="gramEnd"/>
      <w:r w:rsidRPr="00C3720C">
        <w:rPr>
          <w:rFonts w:ascii="Arial" w:eastAsia="Comic Sans MS" w:hAnsi="Arial" w:cs="Arial"/>
        </w:rPr>
        <w:t xml:space="preserve"> the detergent industry is the largest single market for enzymes at 25 - 30% of total sales. details of the enzymes used and the ways in which they are used, have rarely been published.</w:t>
      </w:r>
    </w:p>
    <w:p w14:paraId="72D95AA4" w14:textId="77777777" w:rsidR="00C3720C" w:rsidRPr="00C3720C" w:rsidRDefault="00C3720C" w:rsidP="00C3720C">
      <w:pPr>
        <w:rPr>
          <w:rFonts w:ascii="Arial" w:hAnsi="Arial" w:cs="Arial"/>
        </w:rPr>
      </w:pPr>
      <w:r w:rsidRPr="00C3720C">
        <w:rPr>
          <w:rFonts w:ascii="Arial" w:eastAsia="Comic Sans MS" w:hAnsi="Arial" w:cs="Arial"/>
        </w:rPr>
        <w:t xml:space="preserve">Dirt comes in many forms and includes proteins, starches and lipids. In addition, clothes that have been starched must be freed of the starch. Using detergents in water at high temperatures and with vigorous mixing, it is possible to remove most types of dirt but the cost of heating the water is high and lengthy mixing or beating will shorten the life of clothing and other materials. </w:t>
      </w:r>
    </w:p>
    <w:p w14:paraId="51560E19" w14:textId="77777777" w:rsidR="00C3720C" w:rsidRPr="00C3720C" w:rsidRDefault="00C3720C" w:rsidP="00C3720C">
      <w:pPr>
        <w:rPr>
          <w:rFonts w:ascii="Arial" w:hAnsi="Arial" w:cs="Arial"/>
        </w:rPr>
      </w:pPr>
      <w:r w:rsidRPr="00C3720C">
        <w:rPr>
          <w:rFonts w:ascii="Arial" w:eastAsia="Comic Sans MS" w:hAnsi="Arial" w:cs="Arial"/>
        </w:rPr>
        <w:t xml:space="preserve">The use of enzymes allows lower temperatures to be employed and shorter periods of agitation are needed, often after a preliminary period of soaking. In general, enzyme detergents remove protein from clothes soiled with blood, milk, sweat, grass, etc. far more effectively than non-enzyme detergents. </w:t>
      </w:r>
    </w:p>
    <w:p w14:paraId="3F4972EA" w14:textId="77777777" w:rsidR="00C3720C" w:rsidRPr="00C3720C" w:rsidRDefault="00C3720C" w:rsidP="00C3720C">
      <w:pPr>
        <w:rPr>
          <w:rFonts w:ascii="Arial" w:hAnsi="Arial" w:cs="Arial"/>
        </w:rPr>
      </w:pPr>
      <w:r w:rsidRPr="00C3720C">
        <w:rPr>
          <w:rFonts w:ascii="Arial" w:eastAsia="Comic Sans MS" w:hAnsi="Arial" w:cs="Arial"/>
        </w:rPr>
        <w:t>However, using modern bleaching and brightening agents, the difference between looking clean and being clean may be difficult to discern. At present only proteases and amylases are commonly used. Although a wide range of lipases is known, it is only very recently that lipases suitable for use in detergent preparations have been described.</w:t>
      </w:r>
    </w:p>
    <w:p w14:paraId="7FCA469B" w14:textId="77777777" w:rsidR="00C3720C" w:rsidRPr="00C3720C" w:rsidRDefault="00C3720C" w:rsidP="00C3720C">
      <w:pPr>
        <w:rPr>
          <w:rFonts w:ascii="Arial" w:hAnsi="Arial" w:cs="Arial"/>
        </w:rPr>
      </w:pPr>
    </w:p>
    <w:p w14:paraId="0E03B314" w14:textId="77777777" w:rsidR="00C3720C" w:rsidRPr="00C3720C" w:rsidRDefault="00C3720C" w:rsidP="00C3720C">
      <w:pPr>
        <w:numPr>
          <w:ilvl w:val="0"/>
          <w:numId w:val="19"/>
        </w:numPr>
        <w:spacing w:after="0" w:line="276" w:lineRule="auto"/>
        <w:ind w:hanging="360"/>
        <w:contextualSpacing/>
        <w:rPr>
          <w:rFonts w:ascii="Arial" w:eastAsia="Comic Sans MS" w:hAnsi="Arial" w:cs="Arial"/>
        </w:rPr>
      </w:pPr>
      <w:r w:rsidRPr="00C3720C">
        <w:rPr>
          <w:rFonts w:ascii="Arial" w:eastAsia="Comic Sans MS" w:hAnsi="Arial" w:cs="Arial"/>
        </w:rPr>
        <w:t>What percentage of the market for enzymes is not involved in detergents?</w:t>
      </w:r>
    </w:p>
    <w:p w14:paraId="3EF9C907" w14:textId="77777777" w:rsidR="00C3720C" w:rsidRPr="00C3720C" w:rsidRDefault="00C3720C" w:rsidP="00C3720C">
      <w:pPr>
        <w:rPr>
          <w:rFonts w:ascii="Arial" w:hAnsi="Arial" w:cs="Arial"/>
        </w:rPr>
      </w:pPr>
      <w:r w:rsidRPr="00C3720C">
        <w:rPr>
          <w:rFonts w:ascii="Arial" w:eastAsia="Comic Sans MS" w:hAnsi="Arial" w:cs="Arial"/>
        </w:rPr>
        <w:t>________________________________________________________________</w:t>
      </w:r>
    </w:p>
    <w:p w14:paraId="0FA1E551" w14:textId="77777777" w:rsidR="00C3720C" w:rsidRPr="00C3720C" w:rsidRDefault="00C3720C" w:rsidP="00C3720C">
      <w:pPr>
        <w:numPr>
          <w:ilvl w:val="0"/>
          <w:numId w:val="19"/>
        </w:numPr>
        <w:spacing w:after="0" w:line="276" w:lineRule="auto"/>
        <w:ind w:hanging="360"/>
        <w:contextualSpacing/>
        <w:rPr>
          <w:rFonts w:ascii="Arial" w:eastAsia="Comic Sans MS" w:hAnsi="Arial" w:cs="Arial"/>
        </w:rPr>
      </w:pPr>
      <w:r w:rsidRPr="00C3720C">
        <w:rPr>
          <w:rFonts w:ascii="Arial" w:eastAsia="Comic Sans MS" w:hAnsi="Arial" w:cs="Arial"/>
        </w:rPr>
        <w:t>Give 1 example of a protein stain?</w:t>
      </w:r>
    </w:p>
    <w:p w14:paraId="50E70AC0" w14:textId="77777777" w:rsidR="00C3720C" w:rsidRPr="00C3720C" w:rsidRDefault="00C3720C" w:rsidP="00C3720C">
      <w:pPr>
        <w:rPr>
          <w:rFonts w:ascii="Arial" w:hAnsi="Arial" w:cs="Arial"/>
        </w:rPr>
      </w:pPr>
      <w:r w:rsidRPr="00C3720C">
        <w:rPr>
          <w:rFonts w:ascii="Arial" w:eastAsia="Comic Sans MS" w:hAnsi="Arial" w:cs="Arial"/>
        </w:rPr>
        <w:t>________________________________________________________________</w:t>
      </w:r>
    </w:p>
    <w:p w14:paraId="4A9435AD" w14:textId="77777777" w:rsidR="00C3720C" w:rsidRPr="00C3720C" w:rsidRDefault="00C3720C" w:rsidP="00C3720C">
      <w:pPr>
        <w:numPr>
          <w:ilvl w:val="0"/>
          <w:numId w:val="19"/>
        </w:numPr>
        <w:spacing w:after="0" w:line="276" w:lineRule="auto"/>
        <w:ind w:hanging="360"/>
        <w:contextualSpacing/>
        <w:rPr>
          <w:rFonts w:ascii="Arial" w:eastAsia="Comic Sans MS" w:hAnsi="Arial" w:cs="Arial"/>
        </w:rPr>
      </w:pPr>
      <w:r w:rsidRPr="00C3720C">
        <w:rPr>
          <w:rFonts w:ascii="Arial" w:eastAsia="Comic Sans MS" w:hAnsi="Arial" w:cs="Arial"/>
        </w:rPr>
        <w:t>What is the purpose of Amylase?</w:t>
      </w:r>
    </w:p>
    <w:p w14:paraId="32DC0417" w14:textId="77777777" w:rsidR="00C3720C" w:rsidRPr="00C3720C" w:rsidRDefault="00C3720C" w:rsidP="00C3720C">
      <w:pPr>
        <w:rPr>
          <w:rFonts w:ascii="Arial" w:hAnsi="Arial" w:cs="Arial"/>
        </w:rPr>
      </w:pPr>
      <w:r w:rsidRPr="00C3720C">
        <w:rPr>
          <w:rFonts w:ascii="Arial" w:eastAsia="Comic Sans MS" w:hAnsi="Arial" w:cs="Arial"/>
        </w:rPr>
        <w:t>________________________________________________________________</w:t>
      </w:r>
    </w:p>
    <w:p w14:paraId="3D95C2D1" w14:textId="77777777" w:rsidR="00C3720C" w:rsidRPr="00C3720C" w:rsidRDefault="00C3720C" w:rsidP="00C3720C">
      <w:pPr>
        <w:numPr>
          <w:ilvl w:val="0"/>
          <w:numId w:val="19"/>
        </w:numPr>
        <w:spacing w:after="0" w:line="276" w:lineRule="auto"/>
        <w:ind w:hanging="360"/>
        <w:contextualSpacing/>
        <w:rPr>
          <w:rFonts w:ascii="Arial" w:eastAsia="Comic Sans MS" w:hAnsi="Arial" w:cs="Arial"/>
        </w:rPr>
      </w:pPr>
      <w:r w:rsidRPr="00C3720C">
        <w:rPr>
          <w:rFonts w:ascii="Arial" w:eastAsia="Comic Sans MS" w:hAnsi="Arial" w:cs="Arial"/>
        </w:rPr>
        <w:t>Which chemical would you use to test for the presence of an enzyme?</w:t>
      </w:r>
    </w:p>
    <w:p w14:paraId="355FAB4F" w14:textId="77777777" w:rsidR="00C3720C" w:rsidRPr="00C3720C" w:rsidRDefault="00C3720C" w:rsidP="00C3720C">
      <w:pPr>
        <w:rPr>
          <w:rFonts w:ascii="Arial" w:hAnsi="Arial" w:cs="Arial"/>
        </w:rPr>
      </w:pPr>
      <w:r w:rsidRPr="00C3720C">
        <w:rPr>
          <w:rFonts w:ascii="Arial" w:eastAsia="Comic Sans MS" w:hAnsi="Arial" w:cs="Arial"/>
        </w:rPr>
        <w:t>________________________________________________________________</w:t>
      </w:r>
    </w:p>
    <w:p w14:paraId="323BD84E" w14:textId="77777777" w:rsidR="00C3720C" w:rsidRPr="00C3720C" w:rsidRDefault="00C3720C" w:rsidP="00C3720C">
      <w:pPr>
        <w:rPr>
          <w:rFonts w:ascii="Arial" w:hAnsi="Arial" w:cs="Arial"/>
        </w:rPr>
      </w:pPr>
    </w:p>
    <w:p w14:paraId="3CE603AD" w14:textId="77777777" w:rsidR="00C3720C" w:rsidRPr="00C3720C" w:rsidRDefault="00C3720C" w:rsidP="00C3720C">
      <w:pPr>
        <w:rPr>
          <w:rFonts w:ascii="Arial" w:hAnsi="Arial" w:cs="Arial"/>
        </w:rPr>
      </w:pPr>
      <w:r w:rsidRPr="00C3720C">
        <w:rPr>
          <w:rFonts w:ascii="Arial" w:eastAsia="Comic Sans MS" w:hAnsi="Arial" w:cs="Arial"/>
        </w:rPr>
        <w:t>A team of scientist from the company Persil decided to investigate what effect temperature has on the biological washing powder they are producing. Study the plan they have come up with;</w:t>
      </w:r>
    </w:p>
    <w:p w14:paraId="5F27C76E" w14:textId="77777777" w:rsidR="00C3720C" w:rsidRPr="00C3720C" w:rsidRDefault="00C3720C" w:rsidP="00C3720C">
      <w:pPr>
        <w:rPr>
          <w:rFonts w:ascii="Arial" w:hAnsi="Arial" w:cs="Arial"/>
          <w:b/>
        </w:rPr>
      </w:pPr>
      <w:r w:rsidRPr="00C3720C">
        <w:rPr>
          <w:rFonts w:ascii="Arial" w:eastAsia="Comic Sans MS" w:hAnsi="Arial" w:cs="Arial"/>
          <w:b/>
        </w:rPr>
        <w:t>PLAN A:</w:t>
      </w:r>
    </w:p>
    <w:p w14:paraId="616BB288" w14:textId="77777777" w:rsidR="00C3720C" w:rsidRPr="00C3720C" w:rsidRDefault="00C3720C" w:rsidP="00C3720C">
      <w:pPr>
        <w:rPr>
          <w:rFonts w:ascii="Arial" w:hAnsi="Arial" w:cs="Arial"/>
        </w:rPr>
      </w:pPr>
      <w:r w:rsidRPr="00C3720C">
        <w:rPr>
          <w:rFonts w:ascii="Arial" w:eastAsia="Comic Sans MS" w:hAnsi="Arial" w:cs="Arial"/>
        </w:rPr>
        <w:t>Group 1 collected 5 pieces of the same fabric and applied size stain on to all 5 pieces. They left each stain to dry and then immersed each one into separate beakers of 200ml of biological washing powder solution. Each beaker was placed in an electric water bath (each one was a different temperature) and allowed to reach the desired temperature. After the correct temperature was reached, the 5 pieces of stained material were left in their beaker for 30 minutes. The materials were then removed from their beaker and observed. The team repeated this experiment 3 times.</w:t>
      </w:r>
    </w:p>
    <w:p w14:paraId="440A7607" w14:textId="77777777" w:rsidR="00C3720C" w:rsidRDefault="00C3720C" w:rsidP="00C3720C">
      <w:pPr>
        <w:rPr>
          <w:rFonts w:ascii="Arial" w:eastAsia="Comic Sans MS" w:hAnsi="Arial" w:cs="Arial"/>
        </w:rPr>
      </w:pPr>
    </w:p>
    <w:p w14:paraId="315B35D9" w14:textId="77777777" w:rsidR="00C3720C" w:rsidRDefault="00C3720C" w:rsidP="00C3720C">
      <w:pPr>
        <w:rPr>
          <w:rFonts w:ascii="Arial" w:eastAsia="Comic Sans MS" w:hAnsi="Arial" w:cs="Arial"/>
        </w:rPr>
      </w:pPr>
    </w:p>
    <w:p w14:paraId="37783ECB" w14:textId="605ED697" w:rsidR="00C3720C" w:rsidRPr="00C3720C" w:rsidRDefault="00C3720C" w:rsidP="00C3720C">
      <w:pPr>
        <w:rPr>
          <w:rFonts w:ascii="Arial" w:hAnsi="Arial" w:cs="Arial"/>
        </w:rPr>
      </w:pPr>
      <w:r w:rsidRPr="00C3720C">
        <w:rPr>
          <w:rFonts w:ascii="Arial" w:eastAsia="Comic Sans MS" w:hAnsi="Arial" w:cs="Arial"/>
        </w:rPr>
        <w:lastRenderedPageBreak/>
        <w:t>The plan has identified variables. For each of the variables, circle true or false;</w:t>
      </w:r>
    </w:p>
    <w:tbl>
      <w:tblPr>
        <w:tblStyle w:val="3"/>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94"/>
        <w:gridCol w:w="4425"/>
        <w:gridCol w:w="1185"/>
        <w:gridCol w:w="1125"/>
      </w:tblGrid>
      <w:tr w:rsidR="00C3720C" w:rsidRPr="00C3720C" w14:paraId="306BF4E8" w14:textId="77777777" w:rsidTr="00C3720C">
        <w:trPr>
          <w:jc w:val="center"/>
        </w:trPr>
        <w:tc>
          <w:tcPr>
            <w:tcW w:w="2294" w:type="dxa"/>
            <w:tcMar>
              <w:top w:w="100" w:type="dxa"/>
              <w:left w:w="100" w:type="dxa"/>
              <w:bottom w:w="100" w:type="dxa"/>
              <w:right w:w="100" w:type="dxa"/>
            </w:tcMar>
          </w:tcPr>
          <w:p w14:paraId="7C39804C" w14:textId="77777777" w:rsidR="00C3720C" w:rsidRPr="00C3720C" w:rsidRDefault="00C3720C" w:rsidP="002E5B2D">
            <w:pPr>
              <w:widowControl w:val="0"/>
              <w:spacing w:line="240" w:lineRule="auto"/>
            </w:pPr>
            <w:r w:rsidRPr="00C3720C">
              <w:rPr>
                <w:rFonts w:eastAsia="Comic Sans MS"/>
              </w:rPr>
              <w:t>Independent</w:t>
            </w:r>
          </w:p>
        </w:tc>
        <w:tc>
          <w:tcPr>
            <w:tcW w:w="4425" w:type="dxa"/>
            <w:tcMar>
              <w:top w:w="100" w:type="dxa"/>
              <w:left w:w="100" w:type="dxa"/>
              <w:bottom w:w="100" w:type="dxa"/>
              <w:right w:w="100" w:type="dxa"/>
            </w:tcMar>
          </w:tcPr>
          <w:p w14:paraId="44FBE277" w14:textId="77777777" w:rsidR="00C3720C" w:rsidRPr="00C3720C" w:rsidRDefault="00C3720C" w:rsidP="002E5B2D">
            <w:pPr>
              <w:widowControl w:val="0"/>
              <w:spacing w:line="240" w:lineRule="auto"/>
            </w:pPr>
            <w:r w:rsidRPr="00C3720C">
              <w:rPr>
                <w:rFonts w:eastAsia="Comic Sans MS"/>
              </w:rPr>
              <w:t>Temperature of water bath</w:t>
            </w:r>
          </w:p>
        </w:tc>
        <w:tc>
          <w:tcPr>
            <w:tcW w:w="1185" w:type="dxa"/>
            <w:tcMar>
              <w:top w:w="100" w:type="dxa"/>
              <w:left w:w="100" w:type="dxa"/>
              <w:bottom w:w="100" w:type="dxa"/>
              <w:right w:w="100" w:type="dxa"/>
            </w:tcMar>
          </w:tcPr>
          <w:p w14:paraId="0E2BB6A4" w14:textId="77777777" w:rsidR="00C3720C" w:rsidRPr="00C3720C" w:rsidRDefault="00C3720C" w:rsidP="002E5B2D">
            <w:pPr>
              <w:widowControl w:val="0"/>
              <w:spacing w:line="240" w:lineRule="auto"/>
            </w:pPr>
            <w:r w:rsidRPr="00C3720C">
              <w:rPr>
                <w:rFonts w:eastAsia="Comic Sans MS"/>
              </w:rPr>
              <w:t>True</w:t>
            </w:r>
          </w:p>
        </w:tc>
        <w:tc>
          <w:tcPr>
            <w:tcW w:w="1125" w:type="dxa"/>
            <w:tcMar>
              <w:top w:w="100" w:type="dxa"/>
              <w:left w:w="100" w:type="dxa"/>
              <w:bottom w:w="100" w:type="dxa"/>
              <w:right w:w="100" w:type="dxa"/>
            </w:tcMar>
          </w:tcPr>
          <w:p w14:paraId="3E0A6907" w14:textId="77777777" w:rsidR="00C3720C" w:rsidRPr="00C3720C" w:rsidRDefault="00C3720C" w:rsidP="002E5B2D">
            <w:pPr>
              <w:widowControl w:val="0"/>
              <w:spacing w:line="240" w:lineRule="auto"/>
            </w:pPr>
            <w:r w:rsidRPr="00C3720C">
              <w:rPr>
                <w:rFonts w:eastAsia="Comic Sans MS"/>
              </w:rPr>
              <w:t>False</w:t>
            </w:r>
          </w:p>
        </w:tc>
      </w:tr>
      <w:tr w:rsidR="00C3720C" w:rsidRPr="00C3720C" w14:paraId="50840ECC" w14:textId="77777777" w:rsidTr="00C3720C">
        <w:trPr>
          <w:jc w:val="center"/>
        </w:trPr>
        <w:tc>
          <w:tcPr>
            <w:tcW w:w="2294" w:type="dxa"/>
            <w:tcMar>
              <w:top w:w="100" w:type="dxa"/>
              <w:left w:w="100" w:type="dxa"/>
              <w:bottom w:w="100" w:type="dxa"/>
              <w:right w:w="100" w:type="dxa"/>
            </w:tcMar>
          </w:tcPr>
          <w:p w14:paraId="389F2712" w14:textId="77777777" w:rsidR="00C3720C" w:rsidRPr="00C3720C" w:rsidRDefault="00C3720C" w:rsidP="002E5B2D">
            <w:pPr>
              <w:widowControl w:val="0"/>
              <w:spacing w:line="240" w:lineRule="auto"/>
            </w:pPr>
            <w:r w:rsidRPr="00C3720C">
              <w:rPr>
                <w:rFonts w:eastAsia="Comic Sans MS"/>
              </w:rPr>
              <w:t>Control</w:t>
            </w:r>
          </w:p>
        </w:tc>
        <w:tc>
          <w:tcPr>
            <w:tcW w:w="4425" w:type="dxa"/>
            <w:tcMar>
              <w:top w:w="100" w:type="dxa"/>
              <w:left w:w="100" w:type="dxa"/>
              <w:bottom w:w="100" w:type="dxa"/>
              <w:right w:w="100" w:type="dxa"/>
            </w:tcMar>
          </w:tcPr>
          <w:p w14:paraId="4CAABF9F" w14:textId="77777777" w:rsidR="00C3720C" w:rsidRPr="00C3720C" w:rsidRDefault="00C3720C" w:rsidP="002E5B2D">
            <w:pPr>
              <w:widowControl w:val="0"/>
              <w:spacing w:line="240" w:lineRule="auto"/>
            </w:pPr>
            <w:r w:rsidRPr="00C3720C">
              <w:rPr>
                <w:rFonts w:eastAsia="Comic Sans MS"/>
              </w:rPr>
              <w:t>The amount of solution</w:t>
            </w:r>
          </w:p>
        </w:tc>
        <w:tc>
          <w:tcPr>
            <w:tcW w:w="1185" w:type="dxa"/>
            <w:tcMar>
              <w:top w:w="100" w:type="dxa"/>
              <w:left w:w="100" w:type="dxa"/>
              <w:bottom w:w="100" w:type="dxa"/>
              <w:right w:w="100" w:type="dxa"/>
            </w:tcMar>
          </w:tcPr>
          <w:p w14:paraId="4D8607AF" w14:textId="77777777" w:rsidR="00C3720C" w:rsidRPr="00C3720C" w:rsidRDefault="00C3720C" w:rsidP="002E5B2D">
            <w:pPr>
              <w:widowControl w:val="0"/>
              <w:spacing w:line="240" w:lineRule="auto"/>
            </w:pPr>
            <w:r w:rsidRPr="00C3720C">
              <w:rPr>
                <w:rFonts w:eastAsia="Comic Sans MS"/>
              </w:rPr>
              <w:t>True</w:t>
            </w:r>
          </w:p>
        </w:tc>
        <w:tc>
          <w:tcPr>
            <w:tcW w:w="1125" w:type="dxa"/>
            <w:tcMar>
              <w:top w:w="100" w:type="dxa"/>
              <w:left w:w="100" w:type="dxa"/>
              <w:bottom w:w="100" w:type="dxa"/>
              <w:right w:w="100" w:type="dxa"/>
            </w:tcMar>
          </w:tcPr>
          <w:p w14:paraId="29E1A502" w14:textId="77777777" w:rsidR="00C3720C" w:rsidRPr="00C3720C" w:rsidRDefault="00C3720C" w:rsidP="002E5B2D">
            <w:pPr>
              <w:widowControl w:val="0"/>
              <w:spacing w:line="240" w:lineRule="auto"/>
            </w:pPr>
            <w:r w:rsidRPr="00C3720C">
              <w:rPr>
                <w:rFonts w:eastAsia="Comic Sans MS"/>
              </w:rPr>
              <w:t>False</w:t>
            </w:r>
          </w:p>
        </w:tc>
      </w:tr>
      <w:tr w:rsidR="00C3720C" w:rsidRPr="00C3720C" w14:paraId="27C5AE31" w14:textId="77777777" w:rsidTr="00C3720C">
        <w:trPr>
          <w:jc w:val="center"/>
        </w:trPr>
        <w:tc>
          <w:tcPr>
            <w:tcW w:w="2294" w:type="dxa"/>
            <w:tcMar>
              <w:top w:w="100" w:type="dxa"/>
              <w:left w:w="100" w:type="dxa"/>
              <w:bottom w:w="100" w:type="dxa"/>
              <w:right w:w="100" w:type="dxa"/>
            </w:tcMar>
          </w:tcPr>
          <w:p w14:paraId="7538967A" w14:textId="2628E2EA" w:rsidR="00C3720C" w:rsidRPr="00C3720C" w:rsidRDefault="002B6AD5" w:rsidP="002E5B2D">
            <w:pPr>
              <w:widowControl w:val="0"/>
              <w:spacing w:line="240" w:lineRule="auto"/>
            </w:pPr>
            <w:r>
              <w:t xml:space="preserve">Dependent </w:t>
            </w:r>
          </w:p>
        </w:tc>
        <w:tc>
          <w:tcPr>
            <w:tcW w:w="4425" w:type="dxa"/>
            <w:tcMar>
              <w:top w:w="100" w:type="dxa"/>
              <w:left w:w="100" w:type="dxa"/>
              <w:bottom w:w="100" w:type="dxa"/>
              <w:right w:w="100" w:type="dxa"/>
            </w:tcMar>
          </w:tcPr>
          <w:p w14:paraId="16F1B584" w14:textId="77777777" w:rsidR="00C3720C" w:rsidRPr="00C3720C" w:rsidRDefault="00C3720C" w:rsidP="002E5B2D">
            <w:pPr>
              <w:widowControl w:val="0"/>
              <w:spacing w:line="240" w:lineRule="auto"/>
            </w:pPr>
          </w:p>
        </w:tc>
        <w:tc>
          <w:tcPr>
            <w:tcW w:w="1185" w:type="dxa"/>
            <w:tcMar>
              <w:top w:w="100" w:type="dxa"/>
              <w:left w:w="100" w:type="dxa"/>
              <w:bottom w:w="100" w:type="dxa"/>
              <w:right w:w="100" w:type="dxa"/>
            </w:tcMar>
          </w:tcPr>
          <w:p w14:paraId="51CD51B5" w14:textId="49735BBA" w:rsidR="00C3720C" w:rsidRPr="00C3720C" w:rsidRDefault="002B6AD5" w:rsidP="002E5B2D">
            <w:pPr>
              <w:widowControl w:val="0"/>
              <w:spacing w:line="240" w:lineRule="auto"/>
            </w:pPr>
            <w:r>
              <w:t>True</w:t>
            </w:r>
          </w:p>
        </w:tc>
        <w:tc>
          <w:tcPr>
            <w:tcW w:w="1125" w:type="dxa"/>
            <w:tcMar>
              <w:top w:w="100" w:type="dxa"/>
              <w:left w:w="100" w:type="dxa"/>
              <w:bottom w:w="100" w:type="dxa"/>
              <w:right w:w="100" w:type="dxa"/>
            </w:tcMar>
          </w:tcPr>
          <w:p w14:paraId="4CC474E7" w14:textId="63EA6CB9" w:rsidR="00C3720C" w:rsidRPr="00C3720C" w:rsidRDefault="002B6AD5" w:rsidP="002E5B2D">
            <w:pPr>
              <w:widowControl w:val="0"/>
              <w:spacing w:line="240" w:lineRule="auto"/>
            </w:pPr>
            <w:r>
              <w:t>False</w:t>
            </w:r>
          </w:p>
        </w:tc>
      </w:tr>
    </w:tbl>
    <w:p w14:paraId="6B61D34C" w14:textId="77777777" w:rsidR="00C3720C" w:rsidRPr="00C3720C" w:rsidRDefault="00C3720C" w:rsidP="00C3720C">
      <w:pPr>
        <w:rPr>
          <w:rFonts w:ascii="Arial" w:hAnsi="Arial" w:cs="Arial"/>
        </w:rPr>
      </w:pPr>
    </w:p>
    <w:p w14:paraId="22F3E846" w14:textId="77777777" w:rsidR="00C3720C" w:rsidRPr="00C3720C" w:rsidRDefault="00C3720C" w:rsidP="00C3720C">
      <w:pPr>
        <w:rPr>
          <w:rFonts w:ascii="Arial" w:hAnsi="Arial" w:cs="Arial"/>
        </w:rPr>
      </w:pPr>
      <w:r w:rsidRPr="00C3720C">
        <w:rPr>
          <w:rFonts w:ascii="Arial" w:eastAsia="Comic Sans MS" w:hAnsi="Arial" w:cs="Arial"/>
        </w:rPr>
        <w:t>Which 5 temperatures would you recommend the Persil team use and why?</w:t>
      </w:r>
    </w:p>
    <w:p w14:paraId="02227B02" w14:textId="12936272" w:rsidR="00C3720C" w:rsidRPr="00C3720C" w:rsidRDefault="00C3720C" w:rsidP="00C3720C">
      <w:pPr>
        <w:rPr>
          <w:rFonts w:ascii="Arial" w:hAnsi="Arial" w:cs="Arial"/>
        </w:rPr>
      </w:pPr>
      <w:r w:rsidRPr="00C3720C">
        <w:rPr>
          <w:rFonts w:ascii="Arial" w:eastAsia="Comic Sans MS" w:hAnsi="Arial" w:cs="Arial"/>
        </w:rPr>
        <w:t>___________________________________________________________________________</w:t>
      </w:r>
    </w:p>
    <w:p w14:paraId="42F457F9" w14:textId="77777777" w:rsidR="00C3720C" w:rsidRPr="00C3720C" w:rsidRDefault="00C3720C" w:rsidP="00C3720C">
      <w:pPr>
        <w:rPr>
          <w:rFonts w:ascii="Arial" w:hAnsi="Arial" w:cs="Arial"/>
        </w:rPr>
      </w:pPr>
      <w:r w:rsidRPr="00C3720C">
        <w:rPr>
          <w:rFonts w:ascii="Arial" w:eastAsia="Comic Sans MS" w:hAnsi="Arial" w:cs="Arial"/>
        </w:rPr>
        <w:t>State the enzyme that would need to be present in the washing powder if the stain was;</w:t>
      </w:r>
    </w:p>
    <w:tbl>
      <w:tblPr>
        <w:tblStyle w:val="2"/>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C3720C" w:rsidRPr="00C3720C" w14:paraId="6EACE090" w14:textId="77777777" w:rsidTr="00C3720C">
        <w:trPr>
          <w:jc w:val="center"/>
        </w:trPr>
        <w:tc>
          <w:tcPr>
            <w:tcW w:w="4514" w:type="dxa"/>
            <w:tcMar>
              <w:top w:w="100" w:type="dxa"/>
              <w:left w:w="100" w:type="dxa"/>
              <w:bottom w:w="100" w:type="dxa"/>
              <w:right w:w="100" w:type="dxa"/>
            </w:tcMar>
          </w:tcPr>
          <w:p w14:paraId="67609199" w14:textId="77777777" w:rsidR="00C3720C" w:rsidRPr="00C3720C" w:rsidRDefault="00C3720C" w:rsidP="002E5B2D">
            <w:pPr>
              <w:widowControl w:val="0"/>
              <w:spacing w:line="240" w:lineRule="auto"/>
            </w:pPr>
            <w:r w:rsidRPr="00C3720C">
              <w:rPr>
                <w:rFonts w:eastAsia="Comic Sans MS"/>
              </w:rPr>
              <w:t>Stain</w:t>
            </w:r>
          </w:p>
        </w:tc>
        <w:tc>
          <w:tcPr>
            <w:tcW w:w="4515" w:type="dxa"/>
            <w:tcMar>
              <w:top w:w="100" w:type="dxa"/>
              <w:left w:w="100" w:type="dxa"/>
              <w:bottom w:w="100" w:type="dxa"/>
              <w:right w:w="100" w:type="dxa"/>
            </w:tcMar>
          </w:tcPr>
          <w:p w14:paraId="7EBE8979" w14:textId="77777777" w:rsidR="00C3720C" w:rsidRPr="00C3720C" w:rsidRDefault="00C3720C" w:rsidP="002E5B2D">
            <w:pPr>
              <w:widowControl w:val="0"/>
              <w:spacing w:line="240" w:lineRule="auto"/>
            </w:pPr>
            <w:r w:rsidRPr="00C3720C">
              <w:rPr>
                <w:rFonts w:eastAsia="Comic Sans MS"/>
              </w:rPr>
              <w:t>Enzyme required</w:t>
            </w:r>
          </w:p>
        </w:tc>
      </w:tr>
      <w:tr w:rsidR="00C3720C" w:rsidRPr="00C3720C" w14:paraId="52FE7F65" w14:textId="77777777" w:rsidTr="00C3720C">
        <w:trPr>
          <w:jc w:val="center"/>
        </w:trPr>
        <w:tc>
          <w:tcPr>
            <w:tcW w:w="4514" w:type="dxa"/>
            <w:tcMar>
              <w:top w:w="100" w:type="dxa"/>
              <w:left w:w="100" w:type="dxa"/>
              <w:bottom w:w="100" w:type="dxa"/>
              <w:right w:w="100" w:type="dxa"/>
            </w:tcMar>
          </w:tcPr>
          <w:p w14:paraId="792FED05" w14:textId="77777777" w:rsidR="00C3720C" w:rsidRPr="00C3720C" w:rsidRDefault="00C3720C" w:rsidP="002E5B2D">
            <w:pPr>
              <w:widowControl w:val="0"/>
              <w:spacing w:line="240" w:lineRule="auto"/>
            </w:pPr>
            <w:r w:rsidRPr="00C3720C">
              <w:rPr>
                <w:rFonts w:eastAsia="Comic Sans MS"/>
              </w:rPr>
              <w:t>Grass</w:t>
            </w:r>
          </w:p>
        </w:tc>
        <w:tc>
          <w:tcPr>
            <w:tcW w:w="4515" w:type="dxa"/>
            <w:tcMar>
              <w:top w:w="100" w:type="dxa"/>
              <w:left w:w="100" w:type="dxa"/>
              <w:bottom w:w="100" w:type="dxa"/>
              <w:right w:w="100" w:type="dxa"/>
            </w:tcMar>
          </w:tcPr>
          <w:p w14:paraId="3EA4CAA2" w14:textId="77777777" w:rsidR="00C3720C" w:rsidRPr="00C3720C" w:rsidRDefault="00C3720C" w:rsidP="002E5B2D">
            <w:pPr>
              <w:widowControl w:val="0"/>
              <w:spacing w:line="240" w:lineRule="auto"/>
            </w:pPr>
          </w:p>
        </w:tc>
      </w:tr>
      <w:tr w:rsidR="00C3720C" w:rsidRPr="00C3720C" w14:paraId="3E054823" w14:textId="77777777" w:rsidTr="00C3720C">
        <w:trPr>
          <w:jc w:val="center"/>
        </w:trPr>
        <w:tc>
          <w:tcPr>
            <w:tcW w:w="4514" w:type="dxa"/>
            <w:tcMar>
              <w:top w:w="100" w:type="dxa"/>
              <w:left w:w="100" w:type="dxa"/>
              <w:bottom w:w="100" w:type="dxa"/>
              <w:right w:w="100" w:type="dxa"/>
            </w:tcMar>
          </w:tcPr>
          <w:p w14:paraId="086A17AB" w14:textId="77777777" w:rsidR="00C3720C" w:rsidRPr="00C3720C" w:rsidRDefault="00C3720C" w:rsidP="002E5B2D">
            <w:pPr>
              <w:widowControl w:val="0"/>
              <w:spacing w:line="240" w:lineRule="auto"/>
            </w:pPr>
            <w:r w:rsidRPr="00C3720C">
              <w:rPr>
                <w:rFonts w:eastAsia="Comic Sans MS"/>
              </w:rPr>
              <w:t>Butter</w:t>
            </w:r>
          </w:p>
        </w:tc>
        <w:tc>
          <w:tcPr>
            <w:tcW w:w="4515" w:type="dxa"/>
            <w:tcMar>
              <w:top w:w="100" w:type="dxa"/>
              <w:left w:w="100" w:type="dxa"/>
              <w:bottom w:w="100" w:type="dxa"/>
              <w:right w:w="100" w:type="dxa"/>
            </w:tcMar>
          </w:tcPr>
          <w:p w14:paraId="691AA3A8" w14:textId="77777777" w:rsidR="00C3720C" w:rsidRPr="00C3720C" w:rsidRDefault="00C3720C" w:rsidP="002E5B2D">
            <w:pPr>
              <w:widowControl w:val="0"/>
              <w:spacing w:line="240" w:lineRule="auto"/>
            </w:pPr>
          </w:p>
        </w:tc>
      </w:tr>
      <w:tr w:rsidR="00C3720C" w:rsidRPr="00C3720C" w14:paraId="5B4194E2" w14:textId="77777777" w:rsidTr="00C3720C">
        <w:trPr>
          <w:jc w:val="center"/>
        </w:trPr>
        <w:tc>
          <w:tcPr>
            <w:tcW w:w="4514" w:type="dxa"/>
            <w:tcMar>
              <w:top w:w="100" w:type="dxa"/>
              <w:left w:w="100" w:type="dxa"/>
              <w:bottom w:w="100" w:type="dxa"/>
              <w:right w:w="100" w:type="dxa"/>
            </w:tcMar>
          </w:tcPr>
          <w:p w14:paraId="6BAD33F7" w14:textId="77777777" w:rsidR="00C3720C" w:rsidRPr="00C3720C" w:rsidRDefault="00C3720C" w:rsidP="002E5B2D">
            <w:pPr>
              <w:widowControl w:val="0"/>
              <w:spacing w:line="240" w:lineRule="auto"/>
            </w:pPr>
            <w:r w:rsidRPr="00C3720C">
              <w:rPr>
                <w:rFonts w:eastAsia="Comic Sans MS"/>
              </w:rPr>
              <w:t>Potato</w:t>
            </w:r>
          </w:p>
        </w:tc>
        <w:tc>
          <w:tcPr>
            <w:tcW w:w="4515" w:type="dxa"/>
            <w:tcMar>
              <w:top w:w="100" w:type="dxa"/>
              <w:left w:w="100" w:type="dxa"/>
              <w:bottom w:w="100" w:type="dxa"/>
              <w:right w:w="100" w:type="dxa"/>
            </w:tcMar>
          </w:tcPr>
          <w:p w14:paraId="6EAF6EFB" w14:textId="77777777" w:rsidR="00C3720C" w:rsidRPr="00C3720C" w:rsidRDefault="00C3720C" w:rsidP="002E5B2D">
            <w:pPr>
              <w:widowControl w:val="0"/>
              <w:spacing w:line="240" w:lineRule="auto"/>
            </w:pPr>
          </w:p>
        </w:tc>
      </w:tr>
    </w:tbl>
    <w:p w14:paraId="7DF98C1F" w14:textId="77777777" w:rsidR="00C3720C" w:rsidRPr="00C3720C" w:rsidRDefault="00C3720C" w:rsidP="00C3720C">
      <w:pPr>
        <w:rPr>
          <w:rFonts w:ascii="Arial" w:hAnsi="Arial" w:cs="Arial"/>
        </w:rPr>
      </w:pPr>
    </w:p>
    <w:p w14:paraId="69818249" w14:textId="77777777" w:rsidR="00C3720C" w:rsidRPr="00C3720C" w:rsidRDefault="00C3720C" w:rsidP="00C3720C">
      <w:pPr>
        <w:rPr>
          <w:rFonts w:ascii="Arial" w:hAnsi="Arial" w:cs="Arial"/>
        </w:rPr>
      </w:pPr>
      <w:r w:rsidRPr="00C3720C">
        <w:rPr>
          <w:rFonts w:ascii="Arial" w:eastAsia="Comic Sans MS" w:hAnsi="Arial" w:cs="Arial"/>
        </w:rPr>
        <w:t>The team wanted to know if their results were repeatable and reproducible. Explain to the Persil team if this has been and achieved and how you know.</w:t>
      </w:r>
    </w:p>
    <w:p w14:paraId="287022A2" w14:textId="3C9558A7" w:rsidR="00C3720C" w:rsidRPr="00C3720C" w:rsidRDefault="00C3720C" w:rsidP="00C3720C">
      <w:pPr>
        <w:rPr>
          <w:rFonts w:ascii="Arial" w:hAnsi="Arial" w:cs="Arial"/>
        </w:rPr>
      </w:pPr>
      <w:r w:rsidRPr="00C3720C">
        <w:rPr>
          <w:rFonts w:ascii="Arial" w:eastAsia="Comic Sans MS" w:hAnsi="Arial" w:cs="Arial"/>
        </w:rPr>
        <w:t>___________________________________________________________________________</w:t>
      </w:r>
    </w:p>
    <w:p w14:paraId="70ED5AD8" w14:textId="77777777" w:rsidR="00C3720C" w:rsidRPr="00C3720C" w:rsidRDefault="00C3720C" w:rsidP="00C3720C">
      <w:pPr>
        <w:rPr>
          <w:rFonts w:ascii="Arial" w:hAnsi="Arial" w:cs="Arial"/>
        </w:rPr>
      </w:pPr>
    </w:p>
    <w:p w14:paraId="5CC300EF" w14:textId="7A719CD2" w:rsidR="00C3720C" w:rsidRPr="00C3720C" w:rsidRDefault="00C3720C" w:rsidP="00C3720C">
      <w:pPr>
        <w:rPr>
          <w:rFonts w:ascii="Arial" w:hAnsi="Arial" w:cs="Arial"/>
        </w:rPr>
      </w:pPr>
      <w:r w:rsidRPr="00C3720C">
        <w:rPr>
          <w:rFonts w:ascii="Arial" w:hAnsi="Arial" w:cs="Arial"/>
          <w:noProof/>
        </w:rPr>
        <w:drawing>
          <wp:anchor distT="114300" distB="114300" distL="114300" distR="114300" simplePos="0" relativeHeight="251658242" behindDoc="0" locked="0" layoutInCell="0" hidden="0" allowOverlap="0" wp14:anchorId="4657AE22" wp14:editId="739A18A6">
            <wp:simplePos x="0" y="0"/>
            <wp:positionH relativeFrom="margin">
              <wp:align>center</wp:align>
            </wp:positionH>
            <wp:positionV relativeFrom="paragraph">
              <wp:posOffset>751840</wp:posOffset>
            </wp:positionV>
            <wp:extent cx="6162675" cy="2290763"/>
            <wp:effectExtent l="19050" t="19050" r="9525" b="14605"/>
            <wp:wrapSquare wrapText="bothSides" distT="114300" distB="114300" distL="114300" distR="114300"/>
            <wp:docPr id="1142403385" name="image02.png"/>
            <wp:cNvGraphicFramePr/>
            <a:graphic xmlns:a="http://schemas.openxmlformats.org/drawingml/2006/main">
              <a:graphicData uri="http://schemas.openxmlformats.org/drawingml/2006/picture">
                <pic:pic xmlns:pic="http://schemas.openxmlformats.org/drawingml/2006/picture">
                  <pic:nvPicPr>
                    <pic:cNvPr id="0" name="image02.png"/>
                    <pic:cNvPicPr preferRelativeResize="0"/>
                  </pic:nvPicPr>
                  <pic:blipFill>
                    <a:blip r:embed="rId47"/>
                    <a:srcRect l="20265" t="30598" r="23255" b="43458"/>
                    <a:stretch>
                      <a:fillRect/>
                    </a:stretch>
                  </pic:blipFill>
                  <pic:spPr>
                    <a:xfrm>
                      <a:off x="0" y="0"/>
                      <a:ext cx="6162675" cy="2290763"/>
                    </a:xfrm>
                    <a:prstGeom prst="rect">
                      <a:avLst/>
                    </a:prstGeom>
                    <a:ln w="25400">
                      <a:solidFill>
                        <a:srgbClr val="000000"/>
                      </a:solidFill>
                      <a:prstDash val="solid"/>
                    </a:ln>
                  </pic:spPr>
                </pic:pic>
              </a:graphicData>
            </a:graphic>
          </wp:anchor>
        </w:drawing>
      </w:r>
      <w:r w:rsidRPr="00C3720C">
        <w:rPr>
          <w:rFonts w:ascii="Arial" w:eastAsia="Comic Sans MS" w:hAnsi="Arial" w:cs="Arial"/>
        </w:rPr>
        <w:t xml:space="preserve">The team decided to photograph the stain before and after soaking. The results are shown in the diagram below. </w:t>
      </w:r>
    </w:p>
    <w:p w14:paraId="4007C364" w14:textId="2EC78EB3" w:rsidR="00C3720C" w:rsidRPr="00C3720C" w:rsidRDefault="00C3720C" w:rsidP="00C3720C">
      <w:pPr>
        <w:rPr>
          <w:rFonts w:ascii="Arial" w:hAnsi="Arial" w:cs="Arial"/>
        </w:rPr>
      </w:pPr>
    </w:p>
    <w:p w14:paraId="04DFA2C2" w14:textId="7D0D187E" w:rsidR="00C3720C" w:rsidRPr="00C3720C" w:rsidRDefault="00C3720C" w:rsidP="00C3720C">
      <w:pPr>
        <w:rPr>
          <w:rFonts w:ascii="Arial" w:hAnsi="Arial" w:cs="Arial"/>
        </w:rPr>
      </w:pPr>
      <w:r w:rsidRPr="00C3720C">
        <w:rPr>
          <w:rFonts w:ascii="Arial" w:eastAsia="Comic Sans MS" w:hAnsi="Arial" w:cs="Arial"/>
        </w:rPr>
        <w:t>Although the team can visually see how much stain has been removed, how could they quantify the amount of stain removed from the material?</w:t>
      </w:r>
    </w:p>
    <w:p w14:paraId="12738E46" w14:textId="45712665" w:rsidR="00C3720C" w:rsidRPr="00C3720C" w:rsidRDefault="00C3720C" w:rsidP="00C3720C">
      <w:pPr>
        <w:rPr>
          <w:rFonts w:ascii="Arial" w:hAnsi="Arial" w:cs="Arial"/>
        </w:rPr>
      </w:pPr>
      <w:r w:rsidRPr="00C3720C">
        <w:rPr>
          <w:rFonts w:ascii="Arial" w:eastAsia="Comic Sans MS" w:hAnsi="Arial" w:cs="Arial"/>
        </w:rPr>
        <w:t>___________________________________________________________________________</w:t>
      </w:r>
    </w:p>
    <w:p w14:paraId="04DC6E0E" w14:textId="77777777" w:rsidR="00C3720C" w:rsidRPr="00C3720C" w:rsidRDefault="00C3720C" w:rsidP="00C3720C">
      <w:pPr>
        <w:rPr>
          <w:rFonts w:ascii="Arial" w:eastAsia="Comic Sans MS" w:hAnsi="Arial" w:cs="Arial"/>
        </w:rPr>
      </w:pPr>
    </w:p>
    <w:p w14:paraId="725165B0" w14:textId="60ADC145" w:rsidR="00C3720C" w:rsidRPr="00C3720C" w:rsidRDefault="00C3720C" w:rsidP="00C3720C">
      <w:pPr>
        <w:rPr>
          <w:rFonts w:ascii="Arial" w:hAnsi="Arial" w:cs="Arial"/>
        </w:rPr>
      </w:pPr>
      <w:r w:rsidRPr="00C3720C">
        <w:rPr>
          <w:rFonts w:ascii="Arial" w:eastAsia="Comic Sans MS" w:hAnsi="Arial" w:cs="Arial"/>
        </w:rPr>
        <w:t xml:space="preserve">Despite the team at Persil attempting to make the investigation as real as possible, suggest how this investigation is not </w:t>
      </w:r>
      <w:proofErr w:type="gramStart"/>
      <w:r w:rsidRPr="00C3720C">
        <w:rPr>
          <w:rFonts w:ascii="Arial" w:eastAsia="Comic Sans MS" w:hAnsi="Arial" w:cs="Arial"/>
        </w:rPr>
        <w:t>similar to</w:t>
      </w:r>
      <w:proofErr w:type="gramEnd"/>
      <w:r w:rsidRPr="00C3720C">
        <w:rPr>
          <w:rFonts w:ascii="Arial" w:eastAsia="Comic Sans MS" w:hAnsi="Arial" w:cs="Arial"/>
        </w:rPr>
        <w:t xml:space="preserve"> the use of the biological washing powder in a washing machine.</w:t>
      </w:r>
    </w:p>
    <w:p w14:paraId="37B6F5DE" w14:textId="198604C1" w:rsidR="00C3720C" w:rsidRPr="00C3720C" w:rsidRDefault="00C3720C" w:rsidP="00C3720C">
      <w:pPr>
        <w:rPr>
          <w:rFonts w:ascii="Arial" w:hAnsi="Arial" w:cs="Arial"/>
        </w:rPr>
      </w:pPr>
      <w:r w:rsidRPr="00C3720C">
        <w:rPr>
          <w:rFonts w:ascii="Arial" w:eastAsia="Comic Sans MS" w:hAnsi="Arial" w:cs="Arial"/>
        </w:rPr>
        <w:t>___________________________________________________________________________</w:t>
      </w:r>
    </w:p>
    <w:p w14:paraId="010312E7" w14:textId="77777777" w:rsidR="00C3720C" w:rsidRPr="00C3720C" w:rsidRDefault="00C3720C" w:rsidP="00C3720C">
      <w:pPr>
        <w:rPr>
          <w:rFonts w:ascii="Arial" w:hAnsi="Arial" w:cs="Arial"/>
        </w:rPr>
      </w:pPr>
    </w:p>
    <w:p w14:paraId="6DF8E5CE" w14:textId="77777777" w:rsidR="00C3720C" w:rsidRPr="00C3720C" w:rsidRDefault="00C3720C" w:rsidP="00C3720C">
      <w:pPr>
        <w:rPr>
          <w:rFonts w:ascii="Arial" w:hAnsi="Arial" w:cs="Arial"/>
        </w:rPr>
      </w:pPr>
      <w:proofErr w:type="gramStart"/>
      <w:r w:rsidRPr="00C3720C">
        <w:rPr>
          <w:rFonts w:ascii="Arial" w:eastAsia="Comic Sans MS" w:hAnsi="Arial" w:cs="Arial"/>
        </w:rPr>
        <w:t>Referring back</w:t>
      </w:r>
      <w:proofErr w:type="gramEnd"/>
      <w:r w:rsidRPr="00C3720C">
        <w:rPr>
          <w:rFonts w:ascii="Arial" w:eastAsia="Comic Sans MS" w:hAnsi="Arial" w:cs="Arial"/>
        </w:rPr>
        <w:t xml:space="preserve"> to the information on page 1 and the results of the experiment; explain why biological washing powders are consisted more efficient than non-biological washing powders.</w:t>
      </w:r>
    </w:p>
    <w:p w14:paraId="00951164" w14:textId="54B40739" w:rsidR="00C3720C" w:rsidRPr="00C3720C" w:rsidRDefault="00C3720C" w:rsidP="00C3720C">
      <w:pPr>
        <w:rPr>
          <w:rFonts w:ascii="Arial" w:hAnsi="Arial" w:cs="Arial"/>
        </w:rPr>
      </w:pPr>
      <w:r w:rsidRPr="00C3720C">
        <w:rPr>
          <w:rFonts w:ascii="Arial" w:eastAsia="Comic Sans MS" w:hAnsi="Arial" w:cs="Arial"/>
        </w:rPr>
        <w:t>___________________________________________________________________________</w:t>
      </w:r>
    </w:p>
    <w:p w14:paraId="57A9C2C9" w14:textId="77777777" w:rsidR="00C3720C" w:rsidRDefault="00C3720C" w:rsidP="00C3720C">
      <w:pPr>
        <w:rPr>
          <w:rFonts w:ascii="Arial" w:hAnsi="Arial" w:cs="Arial"/>
          <w:noProof/>
        </w:rPr>
      </w:pPr>
    </w:p>
    <w:p w14:paraId="686026F5" w14:textId="52C8E85C" w:rsidR="00C3720C" w:rsidRPr="00C3720C" w:rsidRDefault="00C3720C" w:rsidP="00C3720C">
      <w:pPr>
        <w:rPr>
          <w:rFonts w:ascii="Arial" w:hAnsi="Arial" w:cs="Arial"/>
        </w:rPr>
      </w:pPr>
      <w:r w:rsidRPr="00C3720C">
        <w:rPr>
          <w:rFonts w:ascii="Arial" w:eastAsia="Comic Sans MS" w:hAnsi="Arial" w:cs="Arial"/>
        </w:rPr>
        <w:t>Using the image and diagram above; Consider whether the team at Persil should call washing powders that contain enzymes, ‘biological’ and explain why.</w:t>
      </w:r>
    </w:p>
    <w:p w14:paraId="4BC361EA" w14:textId="0086F6BB" w:rsidR="00C3720C" w:rsidRPr="00C3720C" w:rsidRDefault="00C3720C" w:rsidP="00C3720C">
      <w:pPr>
        <w:rPr>
          <w:rFonts w:ascii="Arial" w:hAnsi="Arial" w:cs="Arial"/>
        </w:rPr>
      </w:pPr>
      <w:r w:rsidRPr="00C3720C">
        <w:rPr>
          <w:rFonts w:ascii="Arial" w:eastAsia="Comic Sans MS" w:hAnsi="Arial" w:cs="Arial"/>
        </w:rPr>
        <w:t>___________________________________________________________________________</w:t>
      </w:r>
    </w:p>
    <w:p w14:paraId="09E45EE0" w14:textId="4AAC27F3" w:rsidR="00B659E2" w:rsidRDefault="00B659E2" w:rsidP="0068244E"/>
    <w:p w14:paraId="49856946" w14:textId="01116760" w:rsidR="00943F59" w:rsidRDefault="00943F59" w:rsidP="0068244E"/>
    <w:p w14:paraId="13B77990" w14:textId="00BF38D3" w:rsidR="00943F59" w:rsidRDefault="00943F59" w:rsidP="0068244E"/>
    <w:p w14:paraId="42F39569" w14:textId="15B7B96C" w:rsidR="00943F59" w:rsidRDefault="00943F59" w:rsidP="0068244E"/>
    <w:p w14:paraId="44512A84" w14:textId="78D8F253" w:rsidR="00943F59" w:rsidRDefault="00943F59" w:rsidP="0068244E"/>
    <w:p w14:paraId="35D55B54" w14:textId="551D850C" w:rsidR="00943F59" w:rsidRDefault="00943F59" w:rsidP="0068244E"/>
    <w:p w14:paraId="68860DE6" w14:textId="79D02A03" w:rsidR="00943F59" w:rsidRDefault="00943F59" w:rsidP="0068244E"/>
    <w:p w14:paraId="41E89FCA" w14:textId="1446D50A" w:rsidR="00943F59" w:rsidRDefault="00943F59" w:rsidP="0068244E"/>
    <w:p w14:paraId="7C678D23" w14:textId="2B9E73DF" w:rsidR="00943F59" w:rsidRDefault="00943F59" w:rsidP="0068244E"/>
    <w:p w14:paraId="78D00B19" w14:textId="6046BD29" w:rsidR="00943F59" w:rsidRDefault="00943F59" w:rsidP="0068244E"/>
    <w:p w14:paraId="14D3AA22" w14:textId="1732A4D5" w:rsidR="00943F59" w:rsidRDefault="00943F59" w:rsidP="0068244E"/>
    <w:p w14:paraId="0CEA47FD" w14:textId="12D868C3" w:rsidR="00943F59" w:rsidRDefault="00943F59" w:rsidP="0068244E"/>
    <w:p w14:paraId="1337CEFE" w14:textId="5F0CAB0E" w:rsidR="00943F59" w:rsidRDefault="00943F59" w:rsidP="0068244E"/>
    <w:p w14:paraId="040B2E8D" w14:textId="3C05915E" w:rsidR="00943F59" w:rsidRDefault="00943F59" w:rsidP="0068244E"/>
    <w:p w14:paraId="3CA69B31" w14:textId="5E9C6AAF" w:rsidR="00943F59" w:rsidRDefault="00943F59" w:rsidP="0068244E"/>
    <w:p w14:paraId="31B5AB25" w14:textId="21736FAD" w:rsidR="00943F59" w:rsidRDefault="00943F59" w:rsidP="0068244E"/>
    <w:p w14:paraId="64901364" w14:textId="0644D17A" w:rsidR="00943F59" w:rsidRDefault="00943F59" w:rsidP="0068244E"/>
    <w:p w14:paraId="1924E940" w14:textId="3814EB02" w:rsidR="00943F59" w:rsidRDefault="00943F59" w:rsidP="0068244E"/>
    <w:p w14:paraId="15886C65" w14:textId="2DB308CD" w:rsidR="00943F59" w:rsidRDefault="00943F59" w:rsidP="0068244E"/>
    <w:p w14:paraId="48657D75" w14:textId="788ADB4D" w:rsidR="00943F59" w:rsidRDefault="00943F59" w:rsidP="0068244E"/>
    <w:p w14:paraId="020C0519" w14:textId="222C47C2" w:rsidR="00943F59" w:rsidRDefault="00943F59" w:rsidP="0068244E"/>
    <w:p w14:paraId="17C98F62" w14:textId="2A8E6C08" w:rsidR="00943F59" w:rsidRDefault="00943F59" w:rsidP="0068244E"/>
    <w:p w14:paraId="34D3490C" w14:textId="28A6188B" w:rsidR="00943F59" w:rsidRDefault="00943F59" w:rsidP="0068244E"/>
    <w:p w14:paraId="07085568" w14:textId="65C12024" w:rsidR="00943F59" w:rsidRDefault="00943F59" w:rsidP="0068244E"/>
    <w:p w14:paraId="3CFAE91C" w14:textId="00CD9D75" w:rsidR="00943F59" w:rsidRDefault="00943F59" w:rsidP="0068244E"/>
    <w:p w14:paraId="6B1E5383" w14:textId="0576C9C5" w:rsidR="00943F59" w:rsidRDefault="00943F59" w:rsidP="0068244E"/>
    <w:p w14:paraId="39274F47" w14:textId="34191FED" w:rsidR="00943F59" w:rsidRDefault="00943F59" w:rsidP="0068244E"/>
    <w:p w14:paraId="3A0B1874" w14:textId="432AFD1C" w:rsidR="00943F59" w:rsidRPr="00855BFC" w:rsidRDefault="00943F59" w:rsidP="00943F59">
      <w:pPr>
        <w:pStyle w:val="IntenseQuote"/>
        <w:rPr>
          <w:sz w:val="40"/>
        </w:rPr>
      </w:pPr>
      <w:r w:rsidRPr="00855BFC">
        <w:rPr>
          <w:sz w:val="40"/>
        </w:rPr>
        <w:lastRenderedPageBreak/>
        <w:t>Appendix G – Statistical reports</w:t>
      </w:r>
    </w:p>
    <w:tbl>
      <w:tblPr>
        <w:tblStyle w:val="GridTable1Light"/>
        <w:tblW w:w="9840" w:type="dxa"/>
        <w:tblLook w:val="04A0" w:firstRow="1" w:lastRow="0" w:firstColumn="1" w:lastColumn="0" w:noHBand="0" w:noVBand="1"/>
      </w:tblPr>
      <w:tblGrid>
        <w:gridCol w:w="5553"/>
        <w:gridCol w:w="2102"/>
        <w:gridCol w:w="2185"/>
      </w:tblGrid>
      <w:tr w:rsidR="00613C1D" w:rsidRPr="00A1117E" w14:paraId="4C4A3C2D" w14:textId="77777777" w:rsidTr="002E5B2D">
        <w:trPr>
          <w:cnfStyle w:val="100000000000" w:firstRow="1" w:lastRow="0" w:firstColumn="0" w:lastColumn="0" w:oddVBand="0" w:evenVBand="0" w:oddHBand="0"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9840" w:type="dxa"/>
            <w:gridSpan w:val="3"/>
            <w:noWrap/>
            <w:hideMark/>
          </w:tcPr>
          <w:p w14:paraId="7C510C1A" w14:textId="68D7AE7E" w:rsidR="00613C1D" w:rsidRPr="00D87887" w:rsidRDefault="00613C1D" w:rsidP="002E5B2D">
            <w:pPr>
              <w:jc w:val="center"/>
              <w:rPr>
                <w:rFonts w:ascii="Calibri" w:eastAsia="Times New Roman" w:hAnsi="Calibri" w:cs="Calibri"/>
                <w:i/>
                <w:iCs/>
                <w:color w:val="000000"/>
                <w:sz w:val="26"/>
                <w:lang w:eastAsia="en-GB"/>
              </w:rPr>
            </w:pPr>
            <w:r>
              <w:rPr>
                <w:rFonts w:ascii="Calibri" w:eastAsia="Times New Roman" w:hAnsi="Calibri" w:cs="Calibri"/>
                <w:color w:val="000000"/>
                <w:lang w:eastAsia="en-GB"/>
              </w:rPr>
              <w:t xml:space="preserve">Table G1: </w:t>
            </w:r>
            <w:r w:rsidRPr="00A1117E">
              <w:rPr>
                <w:rFonts w:ascii="Calibri" w:eastAsia="Times New Roman" w:hAnsi="Calibri" w:cs="Calibri"/>
                <w:color w:val="000000"/>
                <w:lang w:eastAsia="en-GB"/>
              </w:rPr>
              <w:t>t-Test: Two-Sample Assuming Unequal Variances</w:t>
            </w:r>
            <w:r>
              <w:rPr>
                <w:rFonts w:ascii="Calibri" w:eastAsia="Times New Roman" w:hAnsi="Calibri" w:cs="Calibri"/>
                <w:color w:val="000000"/>
                <w:lang w:eastAsia="en-GB"/>
              </w:rPr>
              <w:t xml:space="preserve"> - Pre- intervention test ONLY</w:t>
            </w:r>
          </w:p>
        </w:tc>
      </w:tr>
      <w:tr w:rsidR="00613C1D" w:rsidRPr="00A1117E" w14:paraId="03D8E7B2" w14:textId="77777777" w:rsidTr="002E5B2D">
        <w:trPr>
          <w:trHeight w:val="296"/>
        </w:trPr>
        <w:tc>
          <w:tcPr>
            <w:cnfStyle w:val="001000000000" w:firstRow="0" w:lastRow="0" w:firstColumn="1" w:lastColumn="0" w:oddVBand="0" w:evenVBand="0" w:oddHBand="0" w:evenHBand="0" w:firstRowFirstColumn="0" w:firstRowLastColumn="0" w:lastRowFirstColumn="0" w:lastRowLastColumn="0"/>
            <w:tcW w:w="5553" w:type="dxa"/>
            <w:noWrap/>
            <w:hideMark/>
          </w:tcPr>
          <w:p w14:paraId="56F37891" w14:textId="77777777" w:rsidR="00613C1D" w:rsidRPr="00A1117E" w:rsidRDefault="00613C1D" w:rsidP="002E5B2D">
            <w:pPr>
              <w:jc w:val="center"/>
              <w:rPr>
                <w:rFonts w:ascii="Calibri" w:eastAsia="Times New Roman" w:hAnsi="Calibri" w:cs="Calibri"/>
                <w:color w:val="000000"/>
                <w:lang w:eastAsia="en-GB"/>
              </w:rPr>
            </w:pPr>
            <w:r w:rsidRPr="00A1117E">
              <w:rPr>
                <w:rFonts w:ascii="Calibri" w:eastAsia="Times New Roman" w:hAnsi="Calibri" w:cs="Calibri"/>
                <w:color w:val="000000"/>
                <w:lang w:eastAsia="en-GB"/>
              </w:rPr>
              <w:t> </w:t>
            </w:r>
          </w:p>
        </w:tc>
        <w:tc>
          <w:tcPr>
            <w:tcW w:w="2102" w:type="dxa"/>
            <w:noWrap/>
            <w:hideMark/>
          </w:tcPr>
          <w:p w14:paraId="556533EF" w14:textId="77777777" w:rsidR="00613C1D" w:rsidRPr="00A1117E" w:rsidRDefault="00613C1D" w:rsidP="002E5B2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i/>
                <w:iCs/>
                <w:color w:val="000000"/>
                <w:lang w:eastAsia="en-GB"/>
              </w:rPr>
            </w:pPr>
            <w:r w:rsidRPr="00A1117E">
              <w:rPr>
                <w:rFonts w:ascii="Calibri" w:eastAsia="Times New Roman" w:hAnsi="Calibri" w:cs="Calibri"/>
                <w:i/>
                <w:iCs/>
                <w:color w:val="000000"/>
                <w:lang w:eastAsia="en-GB"/>
              </w:rPr>
              <w:t>Total Test Group</w:t>
            </w:r>
          </w:p>
        </w:tc>
        <w:tc>
          <w:tcPr>
            <w:tcW w:w="2185" w:type="dxa"/>
            <w:noWrap/>
            <w:hideMark/>
          </w:tcPr>
          <w:p w14:paraId="268628D3" w14:textId="77777777" w:rsidR="00613C1D" w:rsidRPr="00A1117E" w:rsidRDefault="00613C1D" w:rsidP="002E5B2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i/>
                <w:iCs/>
                <w:color w:val="000000"/>
                <w:lang w:eastAsia="en-GB"/>
              </w:rPr>
            </w:pPr>
            <w:r w:rsidRPr="00A1117E">
              <w:rPr>
                <w:rFonts w:ascii="Calibri" w:eastAsia="Times New Roman" w:hAnsi="Calibri" w:cs="Calibri"/>
                <w:i/>
                <w:iCs/>
                <w:color w:val="000000"/>
                <w:lang w:eastAsia="en-GB"/>
              </w:rPr>
              <w:t>Total Control group</w:t>
            </w:r>
          </w:p>
        </w:tc>
      </w:tr>
      <w:tr w:rsidR="00613C1D" w:rsidRPr="00A1117E" w14:paraId="2079F06E" w14:textId="77777777" w:rsidTr="002E5B2D">
        <w:trPr>
          <w:trHeight w:val="296"/>
        </w:trPr>
        <w:tc>
          <w:tcPr>
            <w:cnfStyle w:val="001000000000" w:firstRow="0" w:lastRow="0" w:firstColumn="1" w:lastColumn="0" w:oddVBand="0" w:evenVBand="0" w:oddHBand="0" w:evenHBand="0" w:firstRowFirstColumn="0" w:firstRowLastColumn="0" w:lastRowFirstColumn="0" w:lastRowLastColumn="0"/>
            <w:tcW w:w="5553" w:type="dxa"/>
            <w:noWrap/>
            <w:hideMark/>
          </w:tcPr>
          <w:p w14:paraId="333D3E41" w14:textId="77777777" w:rsidR="00613C1D" w:rsidRPr="00A1117E" w:rsidRDefault="00613C1D" w:rsidP="002E5B2D">
            <w:pPr>
              <w:rPr>
                <w:rFonts w:ascii="Calibri" w:eastAsia="Times New Roman" w:hAnsi="Calibri" w:cs="Calibri"/>
                <w:color w:val="000000"/>
                <w:lang w:eastAsia="en-GB"/>
              </w:rPr>
            </w:pPr>
            <w:r w:rsidRPr="00A1117E">
              <w:rPr>
                <w:rFonts w:ascii="Calibri" w:eastAsia="Times New Roman" w:hAnsi="Calibri" w:cs="Calibri"/>
                <w:color w:val="000000"/>
                <w:lang w:eastAsia="en-GB"/>
              </w:rPr>
              <w:t>Mean</w:t>
            </w:r>
          </w:p>
        </w:tc>
        <w:tc>
          <w:tcPr>
            <w:tcW w:w="2102" w:type="dxa"/>
            <w:noWrap/>
            <w:hideMark/>
          </w:tcPr>
          <w:p w14:paraId="4F8A0BFE" w14:textId="77777777" w:rsidR="00613C1D" w:rsidRPr="00A1117E"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1117E">
              <w:rPr>
                <w:rFonts w:ascii="Calibri" w:eastAsia="Times New Roman" w:hAnsi="Calibri" w:cs="Calibri"/>
                <w:color w:val="000000"/>
                <w:lang w:eastAsia="en-GB"/>
              </w:rPr>
              <w:t>14.44827586</w:t>
            </w:r>
          </w:p>
        </w:tc>
        <w:tc>
          <w:tcPr>
            <w:tcW w:w="2185" w:type="dxa"/>
            <w:noWrap/>
            <w:hideMark/>
          </w:tcPr>
          <w:p w14:paraId="7DFAFAF1" w14:textId="77777777" w:rsidR="00613C1D" w:rsidRPr="00A1117E"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1117E">
              <w:rPr>
                <w:rFonts w:ascii="Calibri" w:eastAsia="Times New Roman" w:hAnsi="Calibri" w:cs="Calibri"/>
                <w:color w:val="000000"/>
                <w:lang w:eastAsia="en-GB"/>
              </w:rPr>
              <w:t>15.64516129</w:t>
            </w:r>
          </w:p>
        </w:tc>
      </w:tr>
      <w:tr w:rsidR="00613C1D" w:rsidRPr="00A1117E" w14:paraId="5F9F500C" w14:textId="77777777" w:rsidTr="002E5B2D">
        <w:trPr>
          <w:trHeight w:val="296"/>
        </w:trPr>
        <w:tc>
          <w:tcPr>
            <w:cnfStyle w:val="001000000000" w:firstRow="0" w:lastRow="0" w:firstColumn="1" w:lastColumn="0" w:oddVBand="0" w:evenVBand="0" w:oddHBand="0" w:evenHBand="0" w:firstRowFirstColumn="0" w:firstRowLastColumn="0" w:lastRowFirstColumn="0" w:lastRowLastColumn="0"/>
            <w:tcW w:w="5553" w:type="dxa"/>
            <w:noWrap/>
            <w:hideMark/>
          </w:tcPr>
          <w:p w14:paraId="01096FA0" w14:textId="77777777" w:rsidR="00613C1D" w:rsidRPr="00A1117E" w:rsidRDefault="00613C1D" w:rsidP="002E5B2D">
            <w:pPr>
              <w:rPr>
                <w:rFonts w:ascii="Calibri" w:eastAsia="Times New Roman" w:hAnsi="Calibri" w:cs="Calibri"/>
                <w:color w:val="000000"/>
                <w:lang w:eastAsia="en-GB"/>
              </w:rPr>
            </w:pPr>
            <w:r w:rsidRPr="00A1117E">
              <w:rPr>
                <w:rFonts w:ascii="Calibri" w:eastAsia="Times New Roman" w:hAnsi="Calibri" w:cs="Calibri"/>
                <w:color w:val="000000"/>
                <w:lang w:eastAsia="en-GB"/>
              </w:rPr>
              <w:t>Variance</w:t>
            </w:r>
          </w:p>
        </w:tc>
        <w:tc>
          <w:tcPr>
            <w:tcW w:w="2102" w:type="dxa"/>
            <w:noWrap/>
            <w:hideMark/>
          </w:tcPr>
          <w:p w14:paraId="620C016C" w14:textId="77777777" w:rsidR="00613C1D" w:rsidRPr="00A1117E"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1117E">
              <w:rPr>
                <w:rFonts w:ascii="Calibri" w:eastAsia="Times New Roman" w:hAnsi="Calibri" w:cs="Calibri"/>
                <w:color w:val="000000"/>
                <w:lang w:eastAsia="en-GB"/>
              </w:rPr>
              <w:t>7.827586207</w:t>
            </w:r>
          </w:p>
        </w:tc>
        <w:tc>
          <w:tcPr>
            <w:tcW w:w="2185" w:type="dxa"/>
            <w:noWrap/>
            <w:hideMark/>
          </w:tcPr>
          <w:p w14:paraId="019F8433" w14:textId="77777777" w:rsidR="00613C1D" w:rsidRPr="00A1117E"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1117E">
              <w:rPr>
                <w:rFonts w:ascii="Calibri" w:eastAsia="Times New Roman" w:hAnsi="Calibri" w:cs="Calibri"/>
                <w:color w:val="000000"/>
                <w:lang w:eastAsia="en-GB"/>
              </w:rPr>
              <w:t>11.16989247</w:t>
            </w:r>
          </w:p>
        </w:tc>
      </w:tr>
      <w:tr w:rsidR="00613C1D" w:rsidRPr="00A1117E" w14:paraId="2F9879B7" w14:textId="77777777" w:rsidTr="002E5B2D">
        <w:trPr>
          <w:trHeight w:val="296"/>
        </w:trPr>
        <w:tc>
          <w:tcPr>
            <w:cnfStyle w:val="001000000000" w:firstRow="0" w:lastRow="0" w:firstColumn="1" w:lastColumn="0" w:oddVBand="0" w:evenVBand="0" w:oddHBand="0" w:evenHBand="0" w:firstRowFirstColumn="0" w:firstRowLastColumn="0" w:lastRowFirstColumn="0" w:lastRowLastColumn="0"/>
            <w:tcW w:w="5553" w:type="dxa"/>
            <w:noWrap/>
            <w:hideMark/>
          </w:tcPr>
          <w:p w14:paraId="7DCECD0D" w14:textId="77777777" w:rsidR="00613C1D" w:rsidRPr="00A1117E" w:rsidRDefault="00613C1D" w:rsidP="002E5B2D">
            <w:pPr>
              <w:rPr>
                <w:rFonts w:ascii="Calibri" w:eastAsia="Times New Roman" w:hAnsi="Calibri" w:cs="Calibri"/>
                <w:color w:val="000000"/>
                <w:lang w:eastAsia="en-GB"/>
              </w:rPr>
            </w:pPr>
            <w:r w:rsidRPr="00A1117E">
              <w:rPr>
                <w:rFonts w:ascii="Calibri" w:eastAsia="Times New Roman" w:hAnsi="Calibri" w:cs="Calibri"/>
                <w:color w:val="000000"/>
                <w:lang w:eastAsia="en-GB"/>
              </w:rPr>
              <w:t>Observations</w:t>
            </w:r>
          </w:p>
        </w:tc>
        <w:tc>
          <w:tcPr>
            <w:tcW w:w="2102" w:type="dxa"/>
            <w:noWrap/>
            <w:hideMark/>
          </w:tcPr>
          <w:p w14:paraId="019D5839" w14:textId="77777777" w:rsidR="00613C1D" w:rsidRPr="00A1117E"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1117E">
              <w:rPr>
                <w:rFonts w:ascii="Calibri" w:eastAsia="Times New Roman" w:hAnsi="Calibri" w:cs="Calibri"/>
                <w:color w:val="000000"/>
                <w:lang w:eastAsia="en-GB"/>
              </w:rPr>
              <w:t>29</w:t>
            </w:r>
          </w:p>
        </w:tc>
        <w:tc>
          <w:tcPr>
            <w:tcW w:w="2185" w:type="dxa"/>
            <w:noWrap/>
            <w:hideMark/>
          </w:tcPr>
          <w:p w14:paraId="0C4E36C9" w14:textId="77777777" w:rsidR="00613C1D" w:rsidRPr="00A1117E"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1117E">
              <w:rPr>
                <w:rFonts w:ascii="Calibri" w:eastAsia="Times New Roman" w:hAnsi="Calibri" w:cs="Calibri"/>
                <w:color w:val="000000"/>
                <w:lang w:eastAsia="en-GB"/>
              </w:rPr>
              <w:t>31</w:t>
            </w:r>
          </w:p>
        </w:tc>
      </w:tr>
      <w:tr w:rsidR="00613C1D" w:rsidRPr="00A1117E" w14:paraId="71F4D0E4" w14:textId="77777777" w:rsidTr="002E5B2D">
        <w:trPr>
          <w:trHeight w:val="296"/>
        </w:trPr>
        <w:tc>
          <w:tcPr>
            <w:cnfStyle w:val="001000000000" w:firstRow="0" w:lastRow="0" w:firstColumn="1" w:lastColumn="0" w:oddVBand="0" w:evenVBand="0" w:oddHBand="0" w:evenHBand="0" w:firstRowFirstColumn="0" w:firstRowLastColumn="0" w:lastRowFirstColumn="0" w:lastRowLastColumn="0"/>
            <w:tcW w:w="5553" w:type="dxa"/>
            <w:noWrap/>
            <w:hideMark/>
          </w:tcPr>
          <w:p w14:paraId="07822568" w14:textId="77777777" w:rsidR="00613C1D" w:rsidRPr="00A1117E" w:rsidRDefault="00613C1D" w:rsidP="002E5B2D">
            <w:pPr>
              <w:rPr>
                <w:rFonts w:ascii="Calibri" w:eastAsia="Times New Roman" w:hAnsi="Calibri" w:cs="Calibri"/>
                <w:color w:val="000000"/>
                <w:lang w:eastAsia="en-GB"/>
              </w:rPr>
            </w:pPr>
            <w:r w:rsidRPr="00A1117E">
              <w:rPr>
                <w:rFonts w:ascii="Calibri" w:eastAsia="Times New Roman" w:hAnsi="Calibri" w:cs="Calibri"/>
                <w:color w:val="000000"/>
                <w:lang w:eastAsia="en-GB"/>
              </w:rPr>
              <w:t>Hypothesized Mean Difference</w:t>
            </w:r>
          </w:p>
        </w:tc>
        <w:tc>
          <w:tcPr>
            <w:tcW w:w="2102" w:type="dxa"/>
            <w:noWrap/>
            <w:hideMark/>
          </w:tcPr>
          <w:p w14:paraId="26E1C04A" w14:textId="77777777" w:rsidR="00613C1D" w:rsidRPr="00A1117E"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DC1092">
              <w:rPr>
                <w:rFonts w:ascii="Calibri" w:eastAsia="Times New Roman" w:hAnsi="Calibri" w:cs="Calibri"/>
                <w:color w:val="000000"/>
                <w:lang w:eastAsia="en-GB"/>
              </w:rPr>
              <w:t>0</w:t>
            </w:r>
          </w:p>
        </w:tc>
        <w:tc>
          <w:tcPr>
            <w:tcW w:w="2185" w:type="dxa"/>
            <w:noWrap/>
            <w:hideMark/>
          </w:tcPr>
          <w:p w14:paraId="3D9AAD3D" w14:textId="77777777" w:rsidR="00613C1D" w:rsidRPr="00A1117E"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613C1D" w:rsidRPr="00A1117E" w14:paraId="0A6AF0CF" w14:textId="77777777" w:rsidTr="002E5B2D">
        <w:trPr>
          <w:trHeight w:val="296"/>
        </w:trPr>
        <w:tc>
          <w:tcPr>
            <w:cnfStyle w:val="001000000000" w:firstRow="0" w:lastRow="0" w:firstColumn="1" w:lastColumn="0" w:oddVBand="0" w:evenVBand="0" w:oddHBand="0" w:evenHBand="0" w:firstRowFirstColumn="0" w:firstRowLastColumn="0" w:lastRowFirstColumn="0" w:lastRowLastColumn="0"/>
            <w:tcW w:w="5553" w:type="dxa"/>
            <w:noWrap/>
            <w:hideMark/>
          </w:tcPr>
          <w:p w14:paraId="57FEA72C" w14:textId="77777777" w:rsidR="00613C1D" w:rsidRPr="00A1117E" w:rsidRDefault="00613C1D" w:rsidP="002E5B2D">
            <w:pPr>
              <w:rPr>
                <w:rFonts w:ascii="Calibri" w:eastAsia="Times New Roman" w:hAnsi="Calibri" w:cs="Calibri"/>
                <w:color w:val="000000"/>
                <w:lang w:eastAsia="en-GB"/>
              </w:rPr>
            </w:pPr>
            <w:r w:rsidRPr="00A1117E">
              <w:rPr>
                <w:rFonts w:ascii="Calibri" w:eastAsia="Times New Roman" w:hAnsi="Calibri" w:cs="Calibri"/>
                <w:color w:val="000000"/>
                <w:lang w:eastAsia="en-GB"/>
              </w:rPr>
              <w:t>df</w:t>
            </w:r>
          </w:p>
        </w:tc>
        <w:tc>
          <w:tcPr>
            <w:tcW w:w="2102" w:type="dxa"/>
            <w:noWrap/>
            <w:hideMark/>
          </w:tcPr>
          <w:p w14:paraId="5F6035FF" w14:textId="77777777" w:rsidR="00613C1D" w:rsidRPr="00A1117E"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1117E">
              <w:rPr>
                <w:rFonts w:ascii="Calibri" w:eastAsia="Times New Roman" w:hAnsi="Calibri" w:cs="Calibri"/>
                <w:color w:val="000000"/>
                <w:lang w:eastAsia="en-GB"/>
              </w:rPr>
              <w:t>57</w:t>
            </w:r>
          </w:p>
        </w:tc>
        <w:tc>
          <w:tcPr>
            <w:tcW w:w="2185" w:type="dxa"/>
            <w:noWrap/>
            <w:hideMark/>
          </w:tcPr>
          <w:p w14:paraId="090470E0" w14:textId="77777777" w:rsidR="00613C1D" w:rsidRPr="00A1117E"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613C1D" w:rsidRPr="00A1117E" w14:paraId="3C7C7CC0" w14:textId="77777777" w:rsidTr="002E5B2D">
        <w:trPr>
          <w:trHeight w:val="296"/>
        </w:trPr>
        <w:tc>
          <w:tcPr>
            <w:cnfStyle w:val="001000000000" w:firstRow="0" w:lastRow="0" w:firstColumn="1" w:lastColumn="0" w:oddVBand="0" w:evenVBand="0" w:oddHBand="0" w:evenHBand="0" w:firstRowFirstColumn="0" w:firstRowLastColumn="0" w:lastRowFirstColumn="0" w:lastRowLastColumn="0"/>
            <w:tcW w:w="5553" w:type="dxa"/>
            <w:noWrap/>
            <w:hideMark/>
          </w:tcPr>
          <w:p w14:paraId="43A4E7DA" w14:textId="77777777" w:rsidR="00613C1D" w:rsidRPr="00A1117E" w:rsidRDefault="00613C1D" w:rsidP="002E5B2D">
            <w:pPr>
              <w:rPr>
                <w:rFonts w:ascii="Calibri" w:eastAsia="Times New Roman" w:hAnsi="Calibri" w:cs="Calibri"/>
                <w:color w:val="000000"/>
                <w:lang w:eastAsia="en-GB"/>
              </w:rPr>
            </w:pPr>
            <w:r w:rsidRPr="00A1117E">
              <w:rPr>
                <w:rFonts w:ascii="Calibri" w:eastAsia="Times New Roman" w:hAnsi="Calibri" w:cs="Calibri"/>
                <w:color w:val="000000"/>
                <w:lang w:eastAsia="en-GB"/>
              </w:rPr>
              <w:t>t Stat</w:t>
            </w:r>
          </w:p>
        </w:tc>
        <w:tc>
          <w:tcPr>
            <w:tcW w:w="2102" w:type="dxa"/>
            <w:noWrap/>
            <w:hideMark/>
          </w:tcPr>
          <w:p w14:paraId="285F67F2" w14:textId="77777777" w:rsidR="00613C1D" w:rsidRPr="00A1117E"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DC1092">
              <w:rPr>
                <w:rFonts w:ascii="Calibri" w:eastAsia="Times New Roman" w:hAnsi="Calibri" w:cs="Calibri"/>
                <w:color w:val="000000"/>
                <w:highlight w:val="yellow"/>
                <w:lang w:eastAsia="en-GB"/>
              </w:rPr>
              <w:t>-1.507651688</w:t>
            </w:r>
          </w:p>
        </w:tc>
        <w:tc>
          <w:tcPr>
            <w:tcW w:w="2185" w:type="dxa"/>
            <w:noWrap/>
            <w:hideMark/>
          </w:tcPr>
          <w:p w14:paraId="6F2368E8" w14:textId="77777777" w:rsidR="00613C1D" w:rsidRPr="00A1117E"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613C1D" w:rsidRPr="00A1117E" w14:paraId="1F6488A6" w14:textId="77777777" w:rsidTr="002E5B2D">
        <w:trPr>
          <w:trHeight w:val="296"/>
        </w:trPr>
        <w:tc>
          <w:tcPr>
            <w:cnfStyle w:val="001000000000" w:firstRow="0" w:lastRow="0" w:firstColumn="1" w:lastColumn="0" w:oddVBand="0" w:evenVBand="0" w:oddHBand="0" w:evenHBand="0" w:firstRowFirstColumn="0" w:firstRowLastColumn="0" w:lastRowFirstColumn="0" w:lastRowLastColumn="0"/>
            <w:tcW w:w="5553" w:type="dxa"/>
            <w:noWrap/>
            <w:hideMark/>
          </w:tcPr>
          <w:p w14:paraId="0ECA9DF5" w14:textId="77777777" w:rsidR="00613C1D" w:rsidRPr="00A1117E" w:rsidRDefault="00613C1D" w:rsidP="002E5B2D">
            <w:pPr>
              <w:rPr>
                <w:rFonts w:ascii="Calibri" w:eastAsia="Times New Roman" w:hAnsi="Calibri" w:cs="Calibri"/>
                <w:color w:val="000000"/>
                <w:lang w:eastAsia="en-GB"/>
              </w:rPr>
            </w:pPr>
            <w:r w:rsidRPr="00A1117E">
              <w:rPr>
                <w:rFonts w:ascii="Calibri" w:eastAsia="Times New Roman" w:hAnsi="Calibri" w:cs="Calibri"/>
                <w:color w:val="000000"/>
                <w:lang w:eastAsia="en-GB"/>
              </w:rPr>
              <w:t>P(T&lt;=t) one-tail</w:t>
            </w:r>
          </w:p>
        </w:tc>
        <w:tc>
          <w:tcPr>
            <w:tcW w:w="2102" w:type="dxa"/>
            <w:noWrap/>
            <w:hideMark/>
          </w:tcPr>
          <w:p w14:paraId="0E1A6911" w14:textId="77777777" w:rsidR="00613C1D" w:rsidRPr="00A1117E"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1117E">
              <w:rPr>
                <w:rFonts w:ascii="Calibri" w:eastAsia="Times New Roman" w:hAnsi="Calibri" w:cs="Calibri"/>
                <w:color w:val="000000"/>
                <w:lang w:eastAsia="en-GB"/>
              </w:rPr>
              <w:t>0.068583279</w:t>
            </w:r>
          </w:p>
        </w:tc>
        <w:tc>
          <w:tcPr>
            <w:tcW w:w="2185" w:type="dxa"/>
            <w:noWrap/>
            <w:hideMark/>
          </w:tcPr>
          <w:p w14:paraId="263D7955" w14:textId="77777777" w:rsidR="00613C1D" w:rsidRPr="00A1117E"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613C1D" w:rsidRPr="00A1117E" w14:paraId="38DEE9CA" w14:textId="77777777" w:rsidTr="002E5B2D">
        <w:trPr>
          <w:trHeight w:val="296"/>
        </w:trPr>
        <w:tc>
          <w:tcPr>
            <w:cnfStyle w:val="001000000000" w:firstRow="0" w:lastRow="0" w:firstColumn="1" w:lastColumn="0" w:oddVBand="0" w:evenVBand="0" w:oddHBand="0" w:evenHBand="0" w:firstRowFirstColumn="0" w:firstRowLastColumn="0" w:lastRowFirstColumn="0" w:lastRowLastColumn="0"/>
            <w:tcW w:w="5553" w:type="dxa"/>
            <w:noWrap/>
            <w:hideMark/>
          </w:tcPr>
          <w:p w14:paraId="6EDB08D1" w14:textId="77777777" w:rsidR="00613C1D" w:rsidRPr="00A1117E" w:rsidRDefault="00613C1D" w:rsidP="002E5B2D">
            <w:pPr>
              <w:rPr>
                <w:rFonts w:ascii="Calibri" w:eastAsia="Times New Roman" w:hAnsi="Calibri" w:cs="Calibri"/>
                <w:color w:val="000000"/>
                <w:lang w:eastAsia="en-GB"/>
              </w:rPr>
            </w:pPr>
            <w:r w:rsidRPr="00A1117E">
              <w:rPr>
                <w:rFonts w:ascii="Calibri" w:eastAsia="Times New Roman" w:hAnsi="Calibri" w:cs="Calibri"/>
                <w:color w:val="000000"/>
                <w:lang w:eastAsia="en-GB"/>
              </w:rPr>
              <w:t>t Critical one-tail</w:t>
            </w:r>
          </w:p>
        </w:tc>
        <w:tc>
          <w:tcPr>
            <w:tcW w:w="2102" w:type="dxa"/>
            <w:noWrap/>
            <w:hideMark/>
          </w:tcPr>
          <w:p w14:paraId="63EE22D3" w14:textId="77777777" w:rsidR="00613C1D" w:rsidRPr="00A1117E"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1117E">
              <w:rPr>
                <w:rFonts w:ascii="Calibri" w:eastAsia="Times New Roman" w:hAnsi="Calibri" w:cs="Calibri"/>
                <w:color w:val="000000"/>
                <w:lang w:eastAsia="en-GB"/>
              </w:rPr>
              <w:t>1.672028888</w:t>
            </w:r>
          </w:p>
        </w:tc>
        <w:tc>
          <w:tcPr>
            <w:tcW w:w="2185" w:type="dxa"/>
            <w:noWrap/>
            <w:hideMark/>
          </w:tcPr>
          <w:p w14:paraId="41BADDE1" w14:textId="77777777" w:rsidR="00613C1D" w:rsidRPr="00A1117E"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613C1D" w:rsidRPr="00A1117E" w14:paraId="76411581" w14:textId="77777777" w:rsidTr="002E5B2D">
        <w:trPr>
          <w:trHeight w:val="296"/>
        </w:trPr>
        <w:tc>
          <w:tcPr>
            <w:cnfStyle w:val="001000000000" w:firstRow="0" w:lastRow="0" w:firstColumn="1" w:lastColumn="0" w:oddVBand="0" w:evenVBand="0" w:oddHBand="0" w:evenHBand="0" w:firstRowFirstColumn="0" w:firstRowLastColumn="0" w:lastRowFirstColumn="0" w:lastRowLastColumn="0"/>
            <w:tcW w:w="5553" w:type="dxa"/>
            <w:noWrap/>
            <w:hideMark/>
          </w:tcPr>
          <w:p w14:paraId="5ABBB72F" w14:textId="77777777" w:rsidR="00613C1D" w:rsidRPr="00A1117E" w:rsidRDefault="00613C1D" w:rsidP="002E5B2D">
            <w:pPr>
              <w:rPr>
                <w:rFonts w:ascii="Calibri" w:eastAsia="Times New Roman" w:hAnsi="Calibri" w:cs="Calibri"/>
                <w:color w:val="000000"/>
                <w:lang w:eastAsia="en-GB"/>
              </w:rPr>
            </w:pPr>
            <w:r w:rsidRPr="00A1117E">
              <w:rPr>
                <w:rFonts w:ascii="Calibri" w:eastAsia="Times New Roman" w:hAnsi="Calibri" w:cs="Calibri"/>
                <w:color w:val="000000"/>
                <w:lang w:eastAsia="en-GB"/>
              </w:rPr>
              <w:t>P(T&lt;=t) two-tail</w:t>
            </w:r>
          </w:p>
        </w:tc>
        <w:tc>
          <w:tcPr>
            <w:tcW w:w="2102" w:type="dxa"/>
            <w:noWrap/>
            <w:hideMark/>
          </w:tcPr>
          <w:p w14:paraId="6E6F66E1" w14:textId="77777777" w:rsidR="00613C1D" w:rsidRPr="00A1117E"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1117E">
              <w:rPr>
                <w:rFonts w:ascii="Calibri" w:eastAsia="Times New Roman" w:hAnsi="Calibri" w:cs="Calibri"/>
                <w:color w:val="000000"/>
                <w:highlight w:val="yellow"/>
                <w:lang w:eastAsia="en-GB"/>
              </w:rPr>
              <w:t>0.137166558</w:t>
            </w:r>
          </w:p>
        </w:tc>
        <w:tc>
          <w:tcPr>
            <w:tcW w:w="2185" w:type="dxa"/>
            <w:noWrap/>
            <w:hideMark/>
          </w:tcPr>
          <w:p w14:paraId="42CAB9A7" w14:textId="77777777" w:rsidR="00613C1D" w:rsidRPr="00A1117E"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613C1D" w:rsidRPr="00A1117E" w14:paraId="58EAFF9C" w14:textId="77777777" w:rsidTr="002E5B2D">
        <w:trPr>
          <w:trHeight w:val="310"/>
        </w:trPr>
        <w:tc>
          <w:tcPr>
            <w:cnfStyle w:val="001000000000" w:firstRow="0" w:lastRow="0" w:firstColumn="1" w:lastColumn="0" w:oddVBand="0" w:evenVBand="0" w:oddHBand="0" w:evenHBand="0" w:firstRowFirstColumn="0" w:firstRowLastColumn="0" w:lastRowFirstColumn="0" w:lastRowLastColumn="0"/>
            <w:tcW w:w="5553" w:type="dxa"/>
            <w:noWrap/>
            <w:hideMark/>
          </w:tcPr>
          <w:p w14:paraId="39E2EDE6" w14:textId="77777777" w:rsidR="00613C1D" w:rsidRPr="00A1117E" w:rsidRDefault="00613C1D" w:rsidP="002E5B2D">
            <w:pPr>
              <w:rPr>
                <w:rFonts w:ascii="Calibri" w:eastAsia="Times New Roman" w:hAnsi="Calibri" w:cs="Calibri"/>
                <w:color w:val="000000"/>
                <w:lang w:eastAsia="en-GB"/>
              </w:rPr>
            </w:pPr>
            <w:r w:rsidRPr="00A1117E">
              <w:rPr>
                <w:rFonts w:ascii="Calibri" w:eastAsia="Times New Roman" w:hAnsi="Calibri" w:cs="Calibri"/>
                <w:color w:val="000000"/>
                <w:lang w:eastAsia="en-GB"/>
              </w:rPr>
              <w:t>t Critical two-tail</w:t>
            </w:r>
          </w:p>
        </w:tc>
        <w:tc>
          <w:tcPr>
            <w:tcW w:w="2102" w:type="dxa"/>
            <w:noWrap/>
            <w:hideMark/>
          </w:tcPr>
          <w:p w14:paraId="51CD6A18" w14:textId="77777777" w:rsidR="00613C1D" w:rsidRPr="00A1117E"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1117E">
              <w:rPr>
                <w:rFonts w:ascii="Calibri" w:eastAsia="Times New Roman" w:hAnsi="Calibri" w:cs="Calibri"/>
                <w:color w:val="000000"/>
                <w:lang w:eastAsia="en-GB"/>
              </w:rPr>
              <w:t>2.002465459</w:t>
            </w:r>
          </w:p>
        </w:tc>
        <w:tc>
          <w:tcPr>
            <w:tcW w:w="2185" w:type="dxa"/>
            <w:noWrap/>
            <w:hideMark/>
          </w:tcPr>
          <w:p w14:paraId="506BF6E1" w14:textId="77777777" w:rsidR="00613C1D" w:rsidRPr="00A1117E" w:rsidRDefault="00613C1D" w:rsidP="002E5B2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1117E">
              <w:rPr>
                <w:rFonts w:ascii="Calibri" w:eastAsia="Times New Roman" w:hAnsi="Calibri" w:cs="Calibri"/>
                <w:color w:val="000000"/>
                <w:lang w:eastAsia="en-GB"/>
              </w:rPr>
              <w:t> </w:t>
            </w:r>
          </w:p>
        </w:tc>
      </w:tr>
    </w:tbl>
    <w:p w14:paraId="42EA855D" w14:textId="354E17FA" w:rsidR="00943F59" w:rsidRDefault="00943F59" w:rsidP="0068244E"/>
    <w:tbl>
      <w:tblPr>
        <w:tblStyle w:val="GridTable1Light"/>
        <w:tblW w:w="10248" w:type="dxa"/>
        <w:tblLook w:val="04A0" w:firstRow="1" w:lastRow="0" w:firstColumn="1" w:lastColumn="0" w:noHBand="0" w:noVBand="1"/>
      </w:tblPr>
      <w:tblGrid>
        <w:gridCol w:w="5774"/>
        <w:gridCol w:w="2237"/>
        <w:gridCol w:w="2237"/>
      </w:tblGrid>
      <w:tr w:rsidR="00613C1D" w:rsidRPr="00837AA4" w14:paraId="7F367721" w14:textId="77777777" w:rsidTr="002E5B2D">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0248" w:type="dxa"/>
            <w:gridSpan w:val="3"/>
            <w:noWrap/>
            <w:hideMark/>
          </w:tcPr>
          <w:p w14:paraId="41C0096D" w14:textId="4B6F1474" w:rsidR="00613C1D" w:rsidRPr="00837AA4" w:rsidRDefault="00613C1D" w:rsidP="002E5B2D">
            <w:pPr>
              <w:rPr>
                <w:rFonts w:ascii="Times New Roman" w:eastAsia="Times New Roman" w:hAnsi="Times New Roman" w:cs="Times New Roman"/>
                <w:sz w:val="20"/>
                <w:szCs w:val="20"/>
                <w:lang w:eastAsia="en-GB"/>
              </w:rPr>
            </w:pPr>
            <w:r>
              <w:rPr>
                <w:rFonts w:ascii="Calibri" w:eastAsia="Times New Roman" w:hAnsi="Calibri" w:cs="Calibri"/>
                <w:color w:val="000000"/>
                <w:lang w:eastAsia="en-GB"/>
              </w:rPr>
              <w:t xml:space="preserve">Table G2:  </w:t>
            </w:r>
            <w:r w:rsidRPr="00837AA4">
              <w:rPr>
                <w:rFonts w:ascii="Calibri" w:eastAsia="Times New Roman" w:hAnsi="Calibri" w:cs="Calibri"/>
                <w:color w:val="000000"/>
                <w:lang w:eastAsia="en-GB"/>
              </w:rPr>
              <w:t>t-Test</w:t>
            </w:r>
            <w:r>
              <w:rPr>
                <w:rFonts w:ascii="Calibri" w:eastAsia="Times New Roman" w:hAnsi="Calibri" w:cs="Calibri"/>
                <w:color w:val="000000"/>
                <w:lang w:eastAsia="en-GB"/>
              </w:rPr>
              <w:t>-</w:t>
            </w:r>
            <w:r w:rsidRPr="00837AA4">
              <w:rPr>
                <w:rFonts w:ascii="Calibri" w:eastAsia="Times New Roman" w:hAnsi="Calibri" w:cs="Calibri"/>
                <w:color w:val="000000"/>
                <w:lang w:eastAsia="en-GB"/>
              </w:rPr>
              <w:t xml:space="preserve"> Paired Two Sample for Means</w:t>
            </w:r>
            <w:r>
              <w:rPr>
                <w:rFonts w:ascii="Calibri" w:eastAsia="Times New Roman" w:hAnsi="Calibri" w:cs="Calibri"/>
                <w:color w:val="000000"/>
                <w:lang w:eastAsia="en-GB"/>
              </w:rPr>
              <w:t xml:space="preserve"> Pre- and post-intervention control groups</w:t>
            </w:r>
          </w:p>
        </w:tc>
      </w:tr>
      <w:tr w:rsidR="00613C1D" w:rsidRPr="00837AA4" w14:paraId="75CD8B59" w14:textId="77777777" w:rsidTr="002E5B2D">
        <w:trPr>
          <w:trHeight w:val="290"/>
        </w:trPr>
        <w:tc>
          <w:tcPr>
            <w:cnfStyle w:val="001000000000" w:firstRow="0" w:lastRow="0" w:firstColumn="1" w:lastColumn="0" w:oddVBand="0" w:evenVBand="0" w:oddHBand="0" w:evenHBand="0" w:firstRowFirstColumn="0" w:firstRowLastColumn="0" w:lastRowFirstColumn="0" w:lastRowLastColumn="0"/>
            <w:tcW w:w="5774" w:type="dxa"/>
            <w:noWrap/>
            <w:hideMark/>
          </w:tcPr>
          <w:p w14:paraId="678539B4" w14:textId="77777777" w:rsidR="00613C1D" w:rsidRPr="00837AA4" w:rsidRDefault="00613C1D" w:rsidP="002E5B2D">
            <w:pPr>
              <w:jc w:val="center"/>
              <w:rPr>
                <w:rFonts w:ascii="Calibri" w:eastAsia="Times New Roman" w:hAnsi="Calibri" w:cs="Calibri"/>
                <w:i/>
                <w:iCs/>
                <w:color w:val="000000"/>
                <w:lang w:eastAsia="en-GB"/>
              </w:rPr>
            </w:pPr>
            <w:r w:rsidRPr="00837AA4">
              <w:rPr>
                <w:rFonts w:ascii="Calibri" w:eastAsia="Times New Roman" w:hAnsi="Calibri" w:cs="Calibri"/>
                <w:i/>
                <w:iCs/>
                <w:color w:val="000000"/>
                <w:lang w:eastAsia="en-GB"/>
              </w:rPr>
              <w:t> </w:t>
            </w:r>
          </w:p>
        </w:tc>
        <w:tc>
          <w:tcPr>
            <w:tcW w:w="2237" w:type="dxa"/>
            <w:noWrap/>
            <w:hideMark/>
          </w:tcPr>
          <w:p w14:paraId="7D038D06" w14:textId="77777777" w:rsidR="00613C1D" w:rsidRPr="00837AA4" w:rsidRDefault="00613C1D" w:rsidP="002E5B2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i/>
                <w:iCs/>
                <w:color w:val="000000"/>
                <w:lang w:eastAsia="en-GB"/>
              </w:rPr>
            </w:pPr>
            <w:r w:rsidRPr="00837AA4">
              <w:rPr>
                <w:rFonts w:ascii="Calibri" w:eastAsia="Times New Roman" w:hAnsi="Calibri" w:cs="Calibri"/>
                <w:i/>
                <w:iCs/>
                <w:color w:val="000000"/>
                <w:lang w:eastAsia="en-GB"/>
              </w:rPr>
              <w:t>87.5</w:t>
            </w:r>
          </w:p>
        </w:tc>
        <w:tc>
          <w:tcPr>
            <w:tcW w:w="2237" w:type="dxa"/>
            <w:noWrap/>
            <w:hideMark/>
          </w:tcPr>
          <w:p w14:paraId="0C4608D5" w14:textId="77777777" w:rsidR="00613C1D" w:rsidRPr="00837AA4" w:rsidRDefault="00613C1D" w:rsidP="002E5B2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i/>
                <w:iCs/>
                <w:color w:val="000000"/>
                <w:lang w:eastAsia="en-GB"/>
              </w:rPr>
            </w:pPr>
            <w:r w:rsidRPr="00837AA4">
              <w:rPr>
                <w:rFonts w:ascii="Calibri" w:eastAsia="Times New Roman" w:hAnsi="Calibri" w:cs="Calibri"/>
                <w:i/>
                <w:iCs/>
                <w:color w:val="000000"/>
                <w:lang w:eastAsia="en-GB"/>
              </w:rPr>
              <w:t>94.11764706</w:t>
            </w:r>
          </w:p>
        </w:tc>
      </w:tr>
      <w:tr w:rsidR="00613C1D" w:rsidRPr="00837AA4" w14:paraId="3980D26A" w14:textId="77777777" w:rsidTr="002E5B2D">
        <w:trPr>
          <w:trHeight w:val="290"/>
        </w:trPr>
        <w:tc>
          <w:tcPr>
            <w:cnfStyle w:val="001000000000" w:firstRow="0" w:lastRow="0" w:firstColumn="1" w:lastColumn="0" w:oddVBand="0" w:evenVBand="0" w:oddHBand="0" w:evenHBand="0" w:firstRowFirstColumn="0" w:firstRowLastColumn="0" w:lastRowFirstColumn="0" w:lastRowLastColumn="0"/>
            <w:tcW w:w="5774" w:type="dxa"/>
            <w:noWrap/>
            <w:hideMark/>
          </w:tcPr>
          <w:p w14:paraId="6967C978" w14:textId="77777777" w:rsidR="00613C1D" w:rsidRPr="00837AA4" w:rsidRDefault="00613C1D" w:rsidP="002E5B2D">
            <w:pPr>
              <w:rPr>
                <w:rFonts w:ascii="Calibri" w:eastAsia="Times New Roman" w:hAnsi="Calibri" w:cs="Calibri"/>
                <w:color w:val="000000"/>
                <w:lang w:eastAsia="en-GB"/>
              </w:rPr>
            </w:pPr>
            <w:r w:rsidRPr="00837AA4">
              <w:rPr>
                <w:rFonts w:ascii="Calibri" w:eastAsia="Times New Roman" w:hAnsi="Calibri" w:cs="Calibri"/>
                <w:color w:val="000000"/>
                <w:lang w:eastAsia="en-GB"/>
              </w:rPr>
              <w:t>Mean</w:t>
            </w:r>
          </w:p>
        </w:tc>
        <w:tc>
          <w:tcPr>
            <w:tcW w:w="2237" w:type="dxa"/>
            <w:noWrap/>
            <w:hideMark/>
          </w:tcPr>
          <w:p w14:paraId="4DA8EF6A" w14:textId="77777777" w:rsidR="00613C1D" w:rsidRPr="00837AA4"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37AA4">
              <w:rPr>
                <w:rFonts w:ascii="Calibri" w:eastAsia="Times New Roman" w:hAnsi="Calibri" w:cs="Calibri"/>
                <w:color w:val="000000"/>
                <w:lang w:eastAsia="en-GB"/>
              </w:rPr>
              <w:t>64.44444444</w:t>
            </w:r>
          </w:p>
        </w:tc>
        <w:tc>
          <w:tcPr>
            <w:tcW w:w="2237" w:type="dxa"/>
            <w:noWrap/>
            <w:hideMark/>
          </w:tcPr>
          <w:p w14:paraId="64F581C8" w14:textId="77777777" w:rsidR="00613C1D" w:rsidRPr="00837AA4"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37AA4">
              <w:rPr>
                <w:rFonts w:ascii="Calibri" w:eastAsia="Times New Roman" w:hAnsi="Calibri" w:cs="Calibri"/>
                <w:color w:val="000000"/>
                <w:lang w:eastAsia="en-GB"/>
              </w:rPr>
              <w:t>62.74509804</w:t>
            </w:r>
          </w:p>
        </w:tc>
      </w:tr>
      <w:tr w:rsidR="00613C1D" w:rsidRPr="00837AA4" w14:paraId="0127B856" w14:textId="77777777" w:rsidTr="002E5B2D">
        <w:trPr>
          <w:trHeight w:val="290"/>
        </w:trPr>
        <w:tc>
          <w:tcPr>
            <w:cnfStyle w:val="001000000000" w:firstRow="0" w:lastRow="0" w:firstColumn="1" w:lastColumn="0" w:oddVBand="0" w:evenVBand="0" w:oddHBand="0" w:evenHBand="0" w:firstRowFirstColumn="0" w:firstRowLastColumn="0" w:lastRowFirstColumn="0" w:lastRowLastColumn="0"/>
            <w:tcW w:w="5774" w:type="dxa"/>
            <w:noWrap/>
            <w:hideMark/>
          </w:tcPr>
          <w:p w14:paraId="1E14F08C" w14:textId="77777777" w:rsidR="00613C1D" w:rsidRPr="00837AA4" w:rsidRDefault="00613C1D" w:rsidP="002E5B2D">
            <w:pPr>
              <w:rPr>
                <w:rFonts w:ascii="Calibri" w:eastAsia="Times New Roman" w:hAnsi="Calibri" w:cs="Calibri"/>
                <w:color w:val="000000"/>
                <w:lang w:eastAsia="en-GB"/>
              </w:rPr>
            </w:pPr>
            <w:r w:rsidRPr="00837AA4">
              <w:rPr>
                <w:rFonts w:ascii="Calibri" w:eastAsia="Times New Roman" w:hAnsi="Calibri" w:cs="Calibri"/>
                <w:color w:val="000000"/>
                <w:lang w:eastAsia="en-GB"/>
              </w:rPr>
              <w:t>Variance</w:t>
            </w:r>
          </w:p>
        </w:tc>
        <w:tc>
          <w:tcPr>
            <w:tcW w:w="2237" w:type="dxa"/>
            <w:noWrap/>
            <w:hideMark/>
          </w:tcPr>
          <w:p w14:paraId="245CDBA4" w14:textId="77777777" w:rsidR="00613C1D" w:rsidRPr="00837AA4"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37AA4">
              <w:rPr>
                <w:rFonts w:ascii="Calibri" w:eastAsia="Times New Roman" w:hAnsi="Calibri" w:cs="Calibri"/>
                <w:color w:val="000000"/>
                <w:lang w:eastAsia="en-GB"/>
              </w:rPr>
              <w:t>182.8703704</w:t>
            </w:r>
          </w:p>
        </w:tc>
        <w:tc>
          <w:tcPr>
            <w:tcW w:w="2237" w:type="dxa"/>
            <w:noWrap/>
            <w:hideMark/>
          </w:tcPr>
          <w:p w14:paraId="1962DF93" w14:textId="77777777" w:rsidR="00613C1D" w:rsidRPr="00837AA4"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37AA4">
              <w:rPr>
                <w:rFonts w:ascii="Calibri" w:eastAsia="Times New Roman" w:hAnsi="Calibri" w:cs="Calibri"/>
                <w:color w:val="000000"/>
                <w:lang w:eastAsia="en-GB"/>
              </w:rPr>
              <w:t>311.0209601</w:t>
            </w:r>
          </w:p>
        </w:tc>
      </w:tr>
      <w:tr w:rsidR="00613C1D" w:rsidRPr="00837AA4" w14:paraId="6B0B2509" w14:textId="77777777" w:rsidTr="002E5B2D">
        <w:trPr>
          <w:trHeight w:val="290"/>
        </w:trPr>
        <w:tc>
          <w:tcPr>
            <w:cnfStyle w:val="001000000000" w:firstRow="0" w:lastRow="0" w:firstColumn="1" w:lastColumn="0" w:oddVBand="0" w:evenVBand="0" w:oddHBand="0" w:evenHBand="0" w:firstRowFirstColumn="0" w:firstRowLastColumn="0" w:lastRowFirstColumn="0" w:lastRowLastColumn="0"/>
            <w:tcW w:w="5774" w:type="dxa"/>
            <w:noWrap/>
            <w:hideMark/>
          </w:tcPr>
          <w:p w14:paraId="6BD77BFA" w14:textId="77777777" w:rsidR="00613C1D" w:rsidRPr="00837AA4" w:rsidRDefault="00613C1D" w:rsidP="002E5B2D">
            <w:pPr>
              <w:rPr>
                <w:rFonts w:ascii="Calibri" w:eastAsia="Times New Roman" w:hAnsi="Calibri" w:cs="Calibri"/>
                <w:color w:val="000000"/>
                <w:lang w:eastAsia="en-GB"/>
              </w:rPr>
            </w:pPr>
            <w:r w:rsidRPr="00837AA4">
              <w:rPr>
                <w:rFonts w:ascii="Calibri" w:eastAsia="Times New Roman" w:hAnsi="Calibri" w:cs="Calibri"/>
                <w:color w:val="000000"/>
                <w:lang w:eastAsia="en-GB"/>
              </w:rPr>
              <w:t>Observations</w:t>
            </w:r>
          </w:p>
        </w:tc>
        <w:tc>
          <w:tcPr>
            <w:tcW w:w="2237" w:type="dxa"/>
            <w:noWrap/>
            <w:hideMark/>
          </w:tcPr>
          <w:p w14:paraId="44BC23A0" w14:textId="77777777" w:rsidR="00613C1D" w:rsidRPr="00837AA4"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37AA4">
              <w:rPr>
                <w:rFonts w:ascii="Calibri" w:eastAsia="Times New Roman" w:hAnsi="Calibri" w:cs="Calibri"/>
                <w:color w:val="000000"/>
                <w:lang w:eastAsia="en-GB"/>
              </w:rPr>
              <w:t>30</w:t>
            </w:r>
          </w:p>
        </w:tc>
        <w:tc>
          <w:tcPr>
            <w:tcW w:w="2237" w:type="dxa"/>
            <w:noWrap/>
            <w:hideMark/>
          </w:tcPr>
          <w:p w14:paraId="00AF959C" w14:textId="77777777" w:rsidR="00613C1D" w:rsidRPr="00837AA4"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37AA4">
              <w:rPr>
                <w:rFonts w:ascii="Calibri" w:eastAsia="Times New Roman" w:hAnsi="Calibri" w:cs="Calibri"/>
                <w:color w:val="000000"/>
                <w:lang w:eastAsia="en-GB"/>
              </w:rPr>
              <w:t>30</w:t>
            </w:r>
          </w:p>
        </w:tc>
      </w:tr>
      <w:tr w:rsidR="00613C1D" w:rsidRPr="00837AA4" w14:paraId="022A3972" w14:textId="77777777" w:rsidTr="002E5B2D">
        <w:trPr>
          <w:trHeight w:val="290"/>
        </w:trPr>
        <w:tc>
          <w:tcPr>
            <w:cnfStyle w:val="001000000000" w:firstRow="0" w:lastRow="0" w:firstColumn="1" w:lastColumn="0" w:oddVBand="0" w:evenVBand="0" w:oddHBand="0" w:evenHBand="0" w:firstRowFirstColumn="0" w:firstRowLastColumn="0" w:lastRowFirstColumn="0" w:lastRowLastColumn="0"/>
            <w:tcW w:w="5774" w:type="dxa"/>
            <w:noWrap/>
            <w:hideMark/>
          </w:tcPr>
          <w:p w14:paraId="2598C049" w14:textId="77777777" w:rsidR="00613C1D" w:rsidRPr="00837AA4" w:rsidRDefault="00613C1D" w:rsidP="002E5B2D">
            <w:pPr>
              <w:rPr>
                <w:rFonts w:ascii="Calibri" w:eastAsia="Times New Roman" w:hAnsi="Calibri" w:cs="Calibri"/>
                <w:color w:val="000000"/>
                <w:lang w:eastAsia="en-GB"/>
              </w:rPr>
            </w:pPr>
            <w:r w:rsidRPr="00837AA4">
              <w:rPr>
                <w:rFonts w:ascii="Calibri" w:eastAsia="Times New Roman" w:hAnsi="Calibri" w:cs="Calibri"/>
                <w:color w:val="000000"/>
                <w:lang w:eastAsia="en-GB"/>
              </w:rPr>
              <w:t>Pearson Correlation</w:t>
            </w:r>
          </w:p>
        </w:tc>
        <w:tc>
          <w:tcPr>
            <w:tcW w:w="2237" w:type="dxa"/>
            <w:noWrap/>
            <w:hideMark/>
          </w:tcPr>
          <w:p w14:paraId="701572D4" w14:textId="77777777" w:rsidR="00613C1D" w:rsidRPr="00837AA4"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37AA4">
              <w:rPr>
                <w:rFonts w:ascii="Calibri" w:eastAsia="Times New Roman" w:hAnsi="Calibri" w:cs="Calibri"/>
                <w:color w:val="000000"/>
                <w:lang w:eastAsia="en-GB"/>
              </w:rPr>
              <w:t>0.725307978</w:t>
            </w:r>
          </w:p>
        </w:tc>
        <w:tc>
          <w:tcPr>
            <w:tcW w:w="2237" w:type="dxa"/>
            <w:noWrap/>
            <w:hideMark/>
          </w:tcPr>
          <w:p w14:paraId="01E325B5" w14:textId="77777777" w:rsidR="00613C1D" w:rsidRPr="00837AA4"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613C1D" w:rsidRPr="00837AA4" w14:paraId="103CA693" w14:textId="77777777" w:rsidTr="002E5B2D">
        <w:trPr>
          <w:trHeight w:val="290"/>
        </w:trPr>
        <w:tc>
          <w:tcPr>
            <w:cnfStyle w:val="001000000000" w:firstRow="0" w:lastRow="0" w:firstColumn="1" w:lastColumn="0" w:oddVBand="0" w:evenVBand="0" w:oddHBand="0" w:evenHBand="0" w:firstRowFirstColumn="0" w:firstRowLastColumn="0" w:lastRowFirstColumn="0" w:lastRowLastColumn="0"/>
            <w:tcW w:w="5774" w:type="dxa"/>
            <w:noWrap/>
            <w:hideMark/>
          </w:tcPr>
          <w:p w14:paraId="28EA6FBC" w14:textId="77777777" w:rsidR="00613C1D" w:rsidRPr="00837AA4" w:rsidRDefault="00613C1D" w:rsidP="002E5B2D">
            <w:pPr>
              <w:rPr>
                <w:rFonts w:ascii="Calibri" w:eastAsia="Times New Roman" w:hAnsi="Calibri" w:cs="Calibri"/>
                <w:color w:val="000000"/>
                <w:lang w:eastAsia="en-GB"/>
              </w:rPr>
            </w:pPr>
            <w:r w:rsidRPr="00837AA4">
              <w:rPr>
                <w:rFonts w:ascii="Calibri" w:eastAsia="Times New Roman" w:hAnsi="Calibri" w:cs="Calibri"/>
                <w:color w:val="000000"/>
                <w:lang w:eastAsia="en-GB"/>
              </w:rPr>
              <w:t>Hypothesized Mean Difference</w:t>
            </w:r>
          </w:p>
        </w:tc>
        <w:tc>
          <w:tcPr>
            <w:tcW w:w="2237" w:type="dxa"/>
            <w:noWrap/>
            <w:hideMark/>
          </w:tcPr>
          <w:p w14:paraId="44CD34F1" w14:textId="77777777" w:rsidR="00613C1D" w:rsidRPr="00837AA4"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37AA4">
              <w:rPr>
                <w:rFonts w:ascii="Calibri" w:eastAsia="Times New Roman" w:hAnsi="Calibri" w:cs="Calibri"/>
                <w:color w:val="000000"/>
                <w:lang w:eastAsia="en-GB"/>
              </w:rPr>
              <w:t>0</w:t>
            </w:r>
          </w:p>
        </w:tc>
        <w:tc>
          <w:tcPr>
            <w:tcW w:w="2237" w:type="dxa"/>
            <w:noWrap/>
            <w:hideMark/>
          </w:tcPr>
          <w:p w14:paraId="0F74D5D9" w14:textId="77777777" w:rsidR="00613C1D" w:rsidRPr="00837AA4"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613C1D" w:rsidRPr="00837AA4" w14:paraId="12114083" w14:textId="77777777" w:rsidTr="002E5B2D">
        <w:trPr>
          <w:trHeight w:val="290"/>
        </w:trPr>
        <w:tc>
          <w:tcPr>
            <w:cnfStyle w:val="001000000000" w:firstRow="0" w:lastRow="0" w:firstColumn="1" w:lastColumn="0" w:oddVBand="0" w:evenVBand="0" w:oddHBand="0" w:evenHBand="0" w:firstRowFirstColumn="0" w:firstRowLastColumn="0" w:lastRowFirstColumn="0" w:lastRowLastColumn="0"/>
            <w:tcW w:w="5774" w:type="dxa"/>
            <w:noWrap/>
            <w:hideMark/>
          </w:tcPr>
          <w:p w14:paraId="01CF067C" w14:textId="77777777" w:rsidR="00613C1D" w:rsidRPr="00837AA4" w:rsidRDefault="00613C1D" w:rsidP="002E5B2D">
            <w:pPr>
              <w:rPr>
                <w:rFonts w:ascii="Calibri" w:eastAsia="Times New Roman" w:hAnsi="Calibri" w:cs="Calibri"/>
                <w:color w:val="000000"/>
                <w:lang w:eastAsia="en-GB"/>
              </w:rPr>
            </w:pPr>
            <w:r w:rsidRPr="00837AA4">
              <w:rPr>
                <w:rFonts w:ascii="Calibri" w:eastAsia="Times New Roman" w:hAnsi="Calibri" w:cs="Calibri"/>
                <w:color w:val="000000"/>
                <w:lang w:eastAsia="en-GB"/>
              </w:rPr>
              <w:t>df</w:t>
            </w:r>
          </w:p>
        </w:tc>
        <w:tc>
          <w:tcPr>
            <w:tcW w:w="2237" w:type="dxa"/>
            <w:noWrap/>
            <w:hideMark/>
          </w:tcPr>
          <w:p w14:paraId="7E38758C" w14:textId="77777777" w:rsidR="00613C1D" w:rsidRPr="00837AA4"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37AA4">
              <w:rPr>
                <w:rFonts w:ascii="Calibri" w:eastAsia="Times New Roman" w:hAnsi="Calibri" w:cs="Calibri"/>
                <w:color w:val="000000"/>
                <w:lang w:eastAsia="en-GB"/>
              </w:rPr>
              <w:t>29</w:t>
            </w:r>
          </w:p>
        </w:tc>
        <w:tc>
          <w:tcPr>
            <w:tcW w:w="2237" w:type="dxa"/>
            <w:noWrap/>
            <w:hideMark/>
          </w:tcPr>
          <w:p w14:paraId="57026609" w14:textId="77777777" w:rsidR="00613C1D" w:rsidRPr="00837AA4"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613C1D" w:rsidRPr="00837AA4" w14:paraId="6E15FF9A" w14:textId="77777777" w:rsidTr="002E5B2D">
        <w:trPr>
          <w:trHeight w:val="290"/>
        </w:trPr>
        <w:tc>
          <w:tcPr>
            <w:cnfStyle w:val="001000000000" w:firstRow="0" w:lastRow="0" w:firstColumn="1" w:lastColumn="0" w:oddVBand="0" w:evenVBand="0" w:oddHBand="0" w:evenHBand="0" w:firstRowFirstColumn="0" w:firstRowLastColumn="0" w:lastRowFirstColumn="0" w:lastRowLastColumn="0"/>
            <w:tcW w:w="5774" w:type="dxa"/>
            <w:noWrap/>
            <w:hideMark/>
          </w:tcPr>
          <w:p w14:paraId="3AE4A1E1" w14:textId="77777777" w:rsidR="00613C1D" w:rsidRPr="00837AA4" w:rsidRDefault="00613C1D" w:rsidP="002E5B2D">
            <w:pPr>
              <w:rPr>
                <w:rFonts w:ascii="Calibri" w:eastAsia="Times New Roman" w:hAnsi="Calibri" w:cs="Calibri"/>
                <w:color w:val="000000"/>
                <w:lang w:eastAsia="en-GB"/>
              </w:rPr>
            </w:pPr>
            <w:r w:rsidRPr="00837AA4">
              <w:rPr>
                <w:rFonts w:ascii="Calibri" w:eastAsia="Times New Roman" w:hAnsi="Calibri" w:cs="Calibri"/>
                <w:color w:val="000000"/>
                <w:lang w:eastAsia="en-GB"/>
              </w:rPr>
              <w:t>t Stat</w:t>
            </w:r>
          </w:p>
        </w:tc>
        <w:tc>
          <w:tcPr>
            <w:tcW w:w="2237" w:type="dxa"/>
            <w:noWrap/>
            <w:hideMark/>
          </w:tcPr>
          <w:p w14:paraId="702308BB" w14:textId="77777777" w:rsidR="00613C1D" w:rsidRPr="00837AA4"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37AA4">
              <w:rPr>
                <w:rFonts w:ascii="Calibri" w:eastAsia="Times New Roman" w:hAnsi="Calibri" w:cs="Calibri"/>
                <w:color w:val="000000"/>
                <w:highlight w:val="yellow"/>
                <w:lang w:eastAsia="en-GB"/>
              </w:rPr>
              <w:t>0.765251785</w:t>
            </w:r>
          </w:p>
        </w:tc>
        <w:tc>
          <w:tcPr>
            <w:tcW w:w="2237" w:type="dxa"/>
            <w:noWrap/>
            <w:hideMark/>
          </w:tcPr>
          <w:p w14:paraId="0B12DF87" w14:textId="77777777" w:rsidR="00613C1D" w:rsidRPr="00837AA4"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613C1D" w:rsidRPr="00837AA4" w14:paraId="7A35FC6E" w14:textId="77777777" w:rsidTr="002E5B2D">
        <w:trPr>
          <w:trHeight w:val="290"/>
        </w:trPr>
        <w:tc>
          <w:tcPr>
            <w:cnfStyle w:val="001000000000" w:firstRow="0" w:lastRow="0" w:firstColumn="1" w:lastColumn="0" w:oddVBand="0" w:evenVBand="0" w:oddHBand="0" w:evenHBand="0" w:firstRowFirstColumn="0" w:firstRowLastColumn="0" w:lastRowFirstColumn="0" w:lastRowLastColumn="0"/>
            <w:tcW w:w="5774" w:type="dxa"/>
            <w:noWrap/>
            <w:hideMark/>
          </w:tcPr>
          <w:p w14:paraId="5CFBB4AC" w14:textId="77777777" w:rsidR="00613C1D" w:rsidRPr="00837AA4" w:rsidRDefault="00613C1D" w:rsidP="002E5B2D">
            <w:pPr>
              <w:rPr>
                <w:rFonts w:ascii="Calibri" w:eastAsia="Times New Roman" w:hAnsi="Calibri" w:cs="Calibri"/>
                <w:color w:val="000000"/>
                <w:lang w:eastAsia="en-GB"/>
              </w:rPr>
            </w:pPr>
            <w:r w:rsidRPr="00837AA4">
              <w:rPr>
                <w:rFonts w:ascii="Calibri" w:eastAsia="Times New Roman" w:hAnsi="Calibri" w:cs="Calibri"/>
                <w:color w:val="000000"/>
                <w:lang w:eastAsia="en-GB"/>
              </w:rPr>
              <w:t>P(T&lt;=t) one-tail</w:t>
            </w:r>
          </w:p>
        </w:tc>
        <w:tc>
          <w:tcPr>
            <w:tcW w:w="2237" w:type="dxa"/>
            <w:noWrap/>
            <w:hideMark/>
          </w:tcPr>
          <w:p w14:paraId="3F4F22E5" w14:textId="77777777" w:rsidR="00613C1D" w:rsidRPr="00837AA4"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37AA4">
              <w:rPr>
                <w:rFonts w:ascii="Calibri" w:eastAsia="Times New Roman" w:hAnsi="Calibri" w:cs="Calibri"/>
                <w:color w:val="000000"/>
                <w:lang w:eastAsia="en-GB"/>
              </w:rPr>
              <w:t>0.22515249</w:t>
            </w:r>
          </w:p>
        </w:tc>
        <w:tc>
          <w:tcPr>
            <w:tcW w:w="2237" w:type="dxa"/>
            <w:noWrap/>
            <w:hideMark/>
          </w:tcPr>
          <w:p w14:paraId="59FA810F" w14:textId="77777777" w:rsidR="00613C1D" w:rsidRPr="00837AA4"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613C1D" w:rsidRPr="00837AA4" w14:paraId="1A3F235F" w14:textId="77777777" w:rsidTr="002E5B2D">
        <w:trPr>
          <w:trHeight w:val="290"/>
        </w:trPr>
        <w:tc>
          <w:tcPr>
            <w:cnfStyle w:val="001000000000" w:firstRow="0" w:lastRow="0" w:firstColumn="1" w:lastColumn="0" w:oddVBand="0" w:evenVBand="0" w:oddHBand="0" w:evenHBand="0" w:firstRowFirstColumn="0" w:firstRowLastColumn="0" w:lastRowFirstColumn="0" w:lastRowLastColumn="0"/>
            <w:tcW w:w="5774" w:type="dxa"/>
            <w:noWrap/>
            <w:hideMark/>
          </w:tcPr>
          <w:p w14:paraId="0421FBF4" w14:textId="77777777" w:rsidR="00613C1D" w:rsidRPr="00837AA4" w:rsidRDefault="00613C1D" w:rsidP="002E5B2D">
            <w:pPr>
              <w:rPr>
                <w:rFonts w:ascii="Calibri" w:eastAsia="Times New Roman" w:hAnsi="Calibri" w:cs="Calibri"/>
                <w:color w:val="000000"/>
                <w:lang w:eastAsia="en-GB"/>
              </w:rPr>
            </w:pPr>
            <w:r w:rsidRPr="00837AA4">
              <w:rPr>
                <w:rFonts w:ascii="Calibri" w:eastAsia="Times New Roman" w:hAnsi="Calibri" w:cs="Calibri"/>
                <w:color w:val="000000"/>
                <w:lang w:eastAsia="en-GB"/>
              </w:rPr>
              <w:t>t Critical one-tail</w:t>
            </w:r>
          </w:p>
        </w:tc>
        <w:tc>
          <w:tcPr>
            <w:tcW w:w="2237" w:type="dxa"/>
            <w:noWrap/>
            <w:hideMark/>
          </w:tcPr>
          <w:p w14:paraId="26CB7A03" w14:textId="77777777" w:rsidR="00613C1D" w:rsidRPr="00837AA4"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37AA4">
              <w:rPr>
                <w:rFonts w:ascii="Calibri" w:eastAsia="Times New Roman" w:hAnsi="Calibri" w:cs="Calibri"/>
                <w:color w:val="000000"/>
                <w:lang w:eastAsia="en-GB"/>
              </w:rPr>
              <w:t>1.699127027</w:t>
            </w:r>
          </w:p>
        </w:tc>
        <w:tc>
          <w:tcPr>
            <w:tcW w:w="2237" w:type="dxa"/>
            <w:noWrap/>
            <w:hideMark/>
          </w:tcPr>
          <w:p w14:paraId="67148BAC" w14:textId="77777777" w:rsidR="00613C1D" w:rsidRPr="00837AA4"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613C1D" w:rsidRPr="00837AA4" w14:paraId="3544CB64" w14:textId="77777777" w:rsidTr="002E5B2D">
        <w:trPr>
          <w:trHeight w:val="290"/>
        </w:trPr>
        <w:tc>
          <w:tcPr>
            <w:cnfStyle w:val="001000000000" w:firstRow="0" w:lastRow="0" w:firstColumn="1" w:lastColumn="0" w:oddVBand="0" w:evenVBand="0" w:oddHBand="0" w:evenHBand="0" w:firstRowFirstColumn="0" w:firstRowLastColumn="0" w:lastRowFirstColumn="0" w:lastRowLastColumn="0"/>
            <w:tcW w:w="5774" w:type="dxa"/>
            <w:noWrap/>
            <w:hideMark/>
          </w:tcPr>
          <w:p w14:paraId="033CBDD8" w14:textId="77777777" w:rsidR="00613C1D" w:rsidRPr="00837AA4" w:rsidRDefault="00613C1D" w:rsidP="002E5B2D">
            <w:pPr>
              <w:rPr>
                <w:rFonts w:ascii="Calibri" w:eastAsia="Times New Roman" w:hAnsi="Calibri" w:cs="Calibri"/>
                <w:color w:val="000000"/>
                <w:lang w:eastAsia="en-GB"/>
              </w:rPr>
            </w:pPr>
            <w:r w:rsidRPr="00837AA4">
              <w:rPr>
                <w:rFonts w:ascii="Calibri" w:eastAsia="Times New Roman" w:hAnsi="Calibri" w:cs="Calibri"/>
                <w:color w:val="000000"/>
                <w:lang w:eastAsia="en-GB"/>
              </w:rPr>
              <w:t>P(T&lt;=t) two-tail</w:t>
            </w:r>
          </w:p>
        </w:tc>
        <w:tc>
          <w:tcPr>
            <w:tcW w:w="2237" w:type="dxa"/>
            <w:noWrap/>
            <w:hideMark/>
          </w:tcPr>
          <w:p w14:paraId="4C4BC223" w14:textId="77777777" w:rsidR="00613C1D" w:rsidRPr="00837AA4"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37AA4">
              <w:rPr>
                <w:rFonts w:ascii="Calibri" w:eastAsia="Times New Roman" w:hAnsi="Calibri" w:cs="Calibri"/>
                <w:color w:val="000000"/>
                <w:highlight w:val="yellow"/>
                <w:lang w:eastAsia="en-GB"/>
              </w:rPr>
              <w:t>0.45030498</w:t>
            </w:r>
          </w:p>
        </w:tc>
        <w:tc>
          <w:tcPr>
            <w:tcW w:w="2237" w:type="dxa"/>
            <w:noWrap/>
            <w:hideMark/>
          </w:tcPr>
          <w:p w14:paraId="11639B2D" w14:textId="77777777" w:rsidR="00613C1D" w:rsidRPr="00837AA4"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613C1D" w:rsidRPr="00837AA4" w14:paraId="39813EFD" w14:textId="77777777" w:rsidTr="002E5B2D">
        <w:trPr>
          <w:trHeight w:val="305"/>
        </w:trPr>
        <w:tc>
          <w:tcPr>
            <w:cnfStyle w:val="001000000000" w:firstRow="0" w:lastRow="0" w:firstColumn="1" w:lastColumn="0" w:oddVBand="0" w:evenVBand="0" w:oddHBand="0" w:evenHBand="0" w:firstRowFirstColumn="0" w:firstRowLastColumn="0" w:lastRowFirstColumn="0" w:lastRowLastColumn="0"/>
            <w:tcW w:w="5774" w:type="dxa"/>
            <w:noWrap/>
            <w:hideMark/>
          </w:tcPr>
          <w:p w14:paraId="2B3B7E17" w14:textId="77777777" w:rsidR="00613C1D" w:rsidRPr="00837AA4" w:rsidRDefault="00613C1D" w:rsidP="002E5B2D">
            <w:pPr>
              <w:rPr>
                <w:rFonts w:ascii="Calibri" w:eastAsia="Times New Roman" w:hAnsi="Calibri" w:cs="Calibri"/>
                <w:color w:val="000000"/>
                <w:lang w:eastAsia="en-GB"/>
              </w:rPr>
            </w:pPr>
            <w:r w:rsidRPr="00837AA4">
              <w:rPr>
                <w:rFonts w:ascii="Calibri" w:eastAsia="Times New Roman" w:hAnsi="Calibri" w:cs="Calibri"/>
                <w:color w:val="000000"/>
                <w:lang w:eastAsia="en-GB"/>
              </w:rPr>
              <w:t>t Critical two-tail</w:t>
            </w:r>
          </w:p>
        </w:tc>
        <w:tc>
          <w:tcPr>
            <w:tcW w:w="2237" w:type="dxa"/>
            <w:noWrap/>
            <w:hideMark/>
          </w:tcPr>
          <w:p w14:paraId="24610C21" w14:textId="77777777" w:rsidR="00613C1D" w:rsidRPr="00837AA4" w:rsidRDefault="00613C1D"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37AA4">
              <w:rPr>
                <w:rFonts w:ascii="Calibri" w:eastAsia="Times New Roman" w:hAnsi="Calibri" w:cs="Calibri"/>
                <w:color w:val="000000"/>
                <w:highlight w:val="yellow"/>
                <w:lang w:eastAsia="en-GB"/>
              </w:rPr>
              <w:t>2.045229642</w:t>
            </w:r>
          </w:p>
        </w:tc>
        <w:tc>
          <w:tcPr>
            <w:tcW w:w="2237" w:type="dxa"/>
            <w:noWrap/>
            <w:hideMark/>
          </w:tcPr>
          <w:p w14:paraId="3A1B0450" w14:textId="77777777" w:rsidR="00613C1D" w:rsidRPr="00837AA4" w:rsidRDefault="00613C1D" w:rsidP="002E5B2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37AA4">
              <w:rPr>
                <w:rFonts w:ascii="Calibri" w:eastAsia="Times New Roman" w:hAnsi="Calibri" w:cs="Calibri"/>
                <w:color w:val="000000"/>
                <w:lang w:eastAsia="en-GB"/>
              </w:rPr>
              <w:t> </w:t>
            </w:r>
          </w:p>
        </w:tc>
      </w:tr>
    </w:tbl>
    <w:p w14:paraId="0FFAA37F" w14:textId="2B1F4593" w:rsidR="00613C1D" w:rsidRDefault="00613C1D" w:rsidP="0068244E"/>
    <w:tbl>
      <w:tblPr>
        <w:tblStyle w:val="GridTable1Light"/>
        <w:tblW w:w="9922" w:type="dxa"/>
        <w:tblLook w:val="04A0" w:firstRow="1" w:lastRow="0" w:firstColumn="1" w:lastColumn="0" w:noHBand="0" w:noVBand="1"/>
      </w:tblPr>
      <w:tblGrid>
        <w:gridCol w:w="5590"/>
        <w:gridCol w:w="2166"/>
        <w:gridCol w:w="2166"/>
      </w:tblGrid>
      <w:tr w:rsidR="00AF27DE" w:rsidRPr="00F70931" w14:paraId="58C9E3E6" w14:textId="77777777" w:rsidTr="002E5B2D">
        <w:trPr>
          <w:cnfStyle w:val="100000000000" w:firstRow="1" w:lastRow="0" w:firstColumn="0" w:lastColumn="0" w:oddVBand="0" w:evenVBand="0" w:oddHBand="0" w:evenHBand="0" w:firstRowFirstColumn="0" w:firstRowLastColumn="0" w:lastRowFirstColumn="0" w:lastRowLastColumn="0"/>
          <w:trHeight w:val="295"/>
        </w:trPr>
        <w:tc>
          <w:tcPr>
            <w:cnfStyle w:val="001000000000" w:firstRow="0" w:lastRow="0" w:firstColumn="1" w:lastColumn="0" w:oddVBand="0" w:evenVBand="0" w:oddHBand="0" w:evenHBand="0" w:firstRowFirstColumn="0" w:firstRowLastColumn="0" w:lastRowFirstColumn="0" w:lastRowLastColumn="0"/>
            <w:tcW w:w="9922" w:type="dxa"/>
            <w:gridSpan w:val="3"/>
            <w:noWrap/>
            <w:hideMark/>
          </w:tcPr>
          <w:p w14:paraId="0C8155EC" w14:textId="077B3917" w:rsidR="00AF27DE" w:rsidRPr="00F70931" w:rsidRDefault="00AF27DE" w:rsidP="002E5B2D">
            <w:pPr>
              <w:rPr>
                <w:rFonts w:ascii="Times New Roman" w:eastAsia="Times New Roman" w:hAnsi="Times New Roman" w:cs="Times New Roman"/>
                <w:szCs w:val="20"/>
                <w:lang w:eastAsia="en-GB"/>
              </w:rPr>
            </w:pPr>
            <w:r w:rsidRPr="0006385F">
              <w:rPr>
                <w:rFonts w:ascii="Calibri" w:eastAsia="Times New Roman" w:hAnsi="Calibri" w:cs="Calibri"/>
                <w:color w:val="000000"/>
                <w:lang w:eastAsia="en-GB"/>
              </w:rPr>
              <w:t xml:space="preserve">Table </w:t>
            </w:r>
            <w:r>
              <w:rPr>
                <w:rFonts w:ascii="Calibri" w:eastAsia="Times New Roman" w:hAnsi="Calibri" w:cs="Calibri"/>
                <w:color w:val="000000"/>
                <w:lang w:eastAsia="en-GB"/>
              </w:rPr>
              <w:t>G</w:t>
            </w:r>
            <w:r w:rsidRPr="0006385F">
              <w:rPr>
                <w:rFonts w:ascii="Calibri" w:eastAsia="Times New Roman" w:hAnsi="Calibri" w:cs="Calibri"/>
                <w:color w:val="000000"/>
                <w:lang w:eastAsia="en-GB"/>
              </w:rPr>
              <w:t xml:space="preserve">3: </w:t>
            </w:r>
            <w:r w:rsidRPr="00F70931">
              <w:rPr>
                <w:rFonts w:ascii="Calibri" w:eastAsia="Times New Roman" w:hAnsi="Calibri" w:cs="Calibri"/>
                <w:color w:val="000000"/>
                <w:lang w:eastAsia="en-GB"/>
              </w:rPr>
              <w:t>t-Test: Paired Two Sample for Means</w:t>
            </w:r>
            <w:r>
              <w:rPr>
                <w:rFonts w:ascii="Calibri" w:eastAsia="Times New Roman" w:hAnsi="Calibri" w:cs="Calibri"/>
                <w:color w:val="000000"/>
                <w:lang w:eastAsia="en-GB"/>
              </w:rPr>
              <w:t xml:space="preserve"> -</w:t>
            </w:r>
            <w:r w:rsidRPr="00F70931">
              <w:rPr>
                <w:rFonts w:ascii="Calibri" w:eastAsia="Times New Roman" w:hAnsi="Calibri" w:cs="Calibri"/>
                <w:color w:val="000000"/>
                <w:lang w:eastAsia="en-GB"/>
              </w:rPr>
              <w:t xml:space="preserve"> Total percentage </w:t>
            </w:r>
            <w:r>
              <w:rPr>
                <w:rFonts w:ascii="Calibri" w:eastAsia="Times New Roman" w:hAnsi="Calibri" w:cs="Calibri"/>
                <w:color w:val="000000"/>
                <w:lang w:eastAsia="en-GB"/>
              </w:rPr>
              <w:t>pre- and post-intervention</w:t>
            </w:r>
          </w:p>
        </w:tc>
      </w:tr>
      <w:tr w:rsidR="00AF27DE" w:rsidRPr="00F70931" w14:paraId="5D66174E" w14:textId="77777777" w:rsidTr="002E5B2D">
        <w:trPr>
          <w:trHeight w:val="295"/>
        </w:trPr>
        <w:tc>
          <w:tcPr>
            <w:cnfStyle w:val="001000000000" w:firstRow="0" w:lastRow="0" w:firstColumn="1" w:lastColumn="0" w:oddVBand="0" w:evenVBand="0" w:oddHBand="0" w:evenHBand="0" w:firstRowFirstColumn="0" w:firstRowLastColumn="0" w:lastRowFirstColumn="0" w:lastRowLastColumn="0"/>
            <w:tcW w:w="5590" w:type="dxa"/>
            <w:noWrap/>
            <w:hideMark/>
          </w:tcPr>
          <w:p w14:paraId="5438CBFD" w14:textId="77777777" w:rsidR="00AF27DE" w:rsidRPr="00F70931" w:rsidRDefault="00AF27DE" w:rsidP="002E5B2D">
            <w:pPr>
              <w:jc w:val="center"/>
              <w:rPr>
                <w:rFonts w:ascii="Calibri" w:eastAsia="Times New Roman" w:hAnsi="Calibri" w:cs="Calibri"/>
                <w:i/>
                <w:iCs/>
                <w:color w:val="000000"/>
                <w:lang w:eastAsia="en-GB"/>
              </w:rPr>
            </w:pPr>
            <w:r w:rsidRPr="00F70931">
              <w:rPr>
                <w:rFonts w:ascii="Calibri" w:eastAsia="Times New Roman" w:hAnsi="Calibri" w:cs="Calibri"/>
                <w:i/>
                <w:iCs/>
                <w:color w:val="000000"/>
                <w:lang w:eastAsia="en-GB"/>
              </w:rPr>
              <w:t> </w:t>
            </w:r>
          </w:p>
        </w:tc>
        <w:tc>
          <w:tcPr>
            <w:tcW w:w="2166" w:type="dxa"/>
            <w:noWrap/>
            <w:hideMark/>
          </w:tcPr>
          <w:p w14:paraId="21F69628" w14:textId="77777777" w:rsidR="00AF27DE" w:rsidRPr="00F70931" w:rsidRDefault="00AF27DE" w:rsidP="002E5B2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i/>
                <w:iCs/>
                <w:color w:val="000000"/>
                <w:lang w:eastAsia="en-GB"/>
              </w:rPr>
            </w:pPr>
            <w:r w:rsidRPr="00F70931">
              <w:rPr>
                <w:rFonts w:ascii="Calibri" w:eastAsia="Times New Roman" w:hAnsi="Calibri" w:cs="Calibri"/>
                <w:i/>
                <w:iCs/>
                <w:color w:val="000000"/>
                <w:lang w:eastAsia="en-GB"/>
              </w:rPr>
              <w:t>54.16666667</w:t>
            </w:r>
          </w:p>
        </w:tc>
        <w:tc>
          <w:tcPr>
            <w:tcW w:w="2166" w:type="dxa"/>
            <w:noWrap/>
            <w:hideMark/>
          </w:tcPr>
          <w:p w14:paraId="0BEB4FEE" w14:textId="77777777" w:rsidR="00AF27DE" w:rsidRPr="00F70931" w:rsidRDefault="00AF27DE" w:rsidP="002E5B2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i/>
                <w:iCs/>
                <w:color w:val="000000"/>
                <w:lang w:eastAsia="en-GB"/>
              </w:rPr>
            </w:pPr>
            <w:r w:rsidRPr="00F70931">
              <w:rPr>
                <w:rFonts w:ascii="Calibri" w:eastAsia="Times New Roman" w:hAnsi="Calibri" w:cs="Calibri"/>
                <w:i/>
                <w:iCs/>
                <w:color w:val="000000"/>
                <w:lang w:eastAsia="en-GB"/>
              </w:rPr>
              <w:t>64.70588235</w:t>
            </w:r>
          </w:p>
        </w:tc>
      </w:tr>
      <w:tr w:rsidR="00AF27DE" w:rsidRPr="00F70931" w14:paraId="3AE03513" w14:textId="77777777" w:rsidTr="002E5B2D">
        <w:trPr>
          <w:trHeight w:val="295"/>
        </w:trPr>
        <w:tc>
          <w:tcPr>
            <w:cnfStyle w:val="001000000000" w:firstRow="0" w:lastRow="0" w:firstColumn="1" w:lastColumn="0" w:oddVBand="0" w:evenVBand="0" w:oddHBand="0" w:evenHBand="0" w:firstRowFirstColumn="0" w:firstRowLastColumn="0" w:lastRowFirstColumn="0" w:lastRowLastColumn="0"/>
            <w:tcW w:w="5590" w:type="dxa"/>
            <w:noWrap/>
            <w:hideMark/>
          </w:tcPr>
          <w:p w14:paraId="3098EDDE" w14:textId="77777777" w:rsidR="00AF27DE" w:rsidRPr="00F70931" w:rsidRDefault="00AF27DE" w:rsidP="002E5B2D">
            <w:pPr>
              <w:rPr>
                <w:rFonts w:ascii="Calibri" w:eastAsia="Times New Roman" w:hAnsi="Calibri" w:cs="Calibri"/>
                <w:color w:val="000000"/>
                <w:lang w:eastAsia="en-GB"/>
              </w:rPr>
            </w:pPr>
            <w:r w:rsidRPr="00F70931">
              <w:rPr>
                <w:rFonts w:ascii="Calibri" w:eastAsia="Times New Roman" w:hAnsi="Calibri" w:cs="Calibri"/>
                <w:color w:val="000000"/>
                <w:lang w:eastAsia="en-GB"/>
              </w:rPr>
              <w:t>Mean</w:t>
            </w:r>
          </w:p>
        </w:tc>
        <w:tc>
          <w:tcPr>
            <w:tcW w:w="2166" w:type="dxa"/>
            <w:noWrap/>
            <w:hideMark/>
          </w:tcPr>
          <w:p w14:paraId="75EA3204" w14:textId="77777777" w:rsidR="00AF27DE" w:rsidRPr="00F70931"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70931">
              <w:rPr>
                <w:rFonts w:ascii="Calibri" w:eastAsia="Times New Roman" w:hAnsi="Calibri" w:cs="Calibri"/>
                <w:color w:val="000000"/>
                <w:highlight w:val="yellow"/>
                <w:lang w:eastAsia="en-GB"/>
              </w:rPr>
              <w:t>60.41666667</w:t>
            </w:r>
          </w:p>
        </w:tc>
        <w:tc>
          <w:tcPr>
            <w:tcW w:w="2166" w:type="dxa"/>
            <w:noWrap/>
            <w:hideMark/>
          </w:tcPr>
          <w:p w14:paraId="348DB186" w14:textId="77777777" w:rsidR="00AF27DE" w:rsidRPr="00F70931"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70931">
              <w:rPr>
                <w:rFonts w:ascii="Calibri" w:eastAsia="Times New Roman" w:hAnsi="Calibri" w:cs="Calibri"/>
                <w:color w:val="000000"/>
                <w:highlight w:val="yellow"/>
                <w:lang w:eastAsia="en-GB"/>
              </w:rPr>
              <w:t>54.62184874</w:t>
            </w:r>
          </w:p>
        </w:tc>
      </w:tr>
      <w:tr w:rsidR="00AF27DE" w:rsidRPr="00F70931" w14:paraId="5A6F0F8C" w14:textId="77777777" w:rsidTr="002E5B2D">
        <w:trPr>
          <w:trHeight w:val="295"/>
        </w:trPr>
        <w:tc>
          <w:tcPr>
            <w:cnfStyle w:val="001000000000" w:firstRow="0" w:lastRow="0" w:firstColumn="1" w:lastColumn="0" w:oddVBand="0" w:evenVBand="0" w:oddHBand="0" w:evenHBand="0" w:firstRowFirstColumn="0" w:firstRowLastColumn="0" w:lastRowFirstColumn="0" w:lastRowLastColumn="0"/>
            <w:tcW w:w="5590" w:type="dxa"/>
            <w:noWrap/>
            <w:hideMark/>
          </w:tcPr>
          <w:p w14:paraId="4660FA1C" w14:textId="77777777" w:rsidR="00AF27DE" w:rsidRPr="00F70931" w:rsidRDefault="00AF27DE" w:rsidP="002E5B2D">
            <w:pPr>
              <w:rPr>
                <w:rFonts w:ascii="Calibri" w:eastAsia="Times New Roman" w:hAnsi="Calibri" w:cs="Calibri"/>
                <w:color w:val="000000"/>
                <w:lang w:eastAsia="en-GB"/>
              </w:rPr>
            </w:pPr>
            <w:r w:rsidRPr="00F70931">
              <w:rPr>
                <w:rFonts w:ascii="Calibri" w:eastAsia="Times New Roman" w:hAnsi="Calibri" w:cs="Calibri"/>
                <w:color w:val="000000"/>
                <w:lang w:eastAsia="en-GB"/>
              </w:rPr>
              <w:t>Variance</w:t>
            </w:r>
          </w:p>
        </w:tc>
        <w:tc>
          <w:tcPr>
            <w:tcW w:w="2166" w:type="dxa"/>
            <w:noWrap/>
            <w:hideMark/>
          </w:tcPr>
          <w:p w14:paraId="1167E6B5" w14:textId="77777777" w:rsidR="00AF27DE" w:rsidRPr="00F70931"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70931">
              <w:rPr>
                <w:rFonts w:ascii="Calibri" w:eastAsia="Times New Roman" w:hAnsi="Calibri" w:cs="Calibri"/>
                <w:color w:val="000000"/>
                <w:lang w:eastAsia="en-GB"/>
              </w:rPr>
              <w:t>139.531893</w:t>
            </w:r>
          </w:p>
        </w:tc>
        <w:tc>
          <w:tcPr>
            <w:tcW w:w="2166" w:type="dxa"/>
            <w:noWrap/>
            <w:hideMark/>
          </w:tcPr>
          <w:p w14:paraId="5A0A5BC2" w14:textId="77777777" w:rsidR="00AF27DE" w:rsidRPr="00F70931"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70931">
              <w:rPr>
                <w:rFonts w:ascii="Calibri" w:eastAsia="Times New Roman" w:hAnsi="Calibri" w:cs="Calibri"/>
                <w:color w:val="000000"/>
                <w:lang w:eastAsia="en-GB"/>
              </w:rPr>
              <w:t>186.7413632</w:t>
            </w:r>
          </w:p>
        </w:tc>
      </w:tr>
      <w:tr w:rsidR="00AF27DE" w:rsidRPr="00F70931" w14:paraId="44531854" w14:textId="77777777" w:rsidTr="002E5B2D">
        <w:trPr>
          <w:trHeight w:val="295"/>
        </w:trPr>
        <w:tc>
          <w:tcPr>
            <w:cnfStyle w:val="001000000000" w:firstRow="0" w:lastRow="0" w:firstColumn="1" w:lastColumn="0" w:oddVBand="0" w:evenVBand="0" w:oddHBand="0" w:evenHBand="0" w:firstRowFirstColumn="0" w:firstRowLastColumn="0" w:lastRowFirstColumn="0" w:lastRowLastColumn="0"/>
            <w:tcW w:w="5590" w:type="dxa"/>
            <w:noWrap/>
            <w:hideMark/>
          </w:tcPr>
          <w:p w14:paraId="71B4412D" w14:textId="77777777" w:rsidR="00AF27DE" w:rsidRPr="00F70931" w:rsidRDefault="00AF27DE" w:rsidP="002E5B2D">
            <w:pPr>
              <w:rPr>
                <w:rFonts w:ascii="Calibri" w:eastAsia="Times New Roman" w:hAnsi="Calibri" w:cs="Calibri"/>
                <w:color w:val="000000"/>
                <w:lang w:eastAsia="en-GB"/>
              </w:rPr>
            </w:pPr>
            <w:r w:rsidRPr="00F70931">
              <w:rPr>
                <w:rFonts w:ascii="Calibri" w:eastAsia="Times New Roman" w:hAnsi="Calibri" w:cs="Calibri"/>
                <w:color w:val="000000"/>
                <w:lang w:eastAsia="en-GB"/>
              </w:rPr>
              <w:t>Observations</w:t>
            </w:r>
          </w:p>
        </w:tc>
        <w:tc>
          <w:tcPr>
            <w:tcW w:w="2166" w:type="dxa"/>
            <w:noWrap/>
            <w:hideMark/>
          </w:tcPr>
          <w:p w14:paraId="2B355AF4" w14:textId="77777777" w:rsidR="00AF27DE" w:rsidRPr="00F70931"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70931">
              <w:rPr>
                <w:rFonts w:ascii="Calibri" w:eastAsia="Times New Roman" w:hAnsi="Calibri" w:cs="Calibri"/>
                <w:color w:val="000000"/>
                <w:lang w:eastAsia="en-GB"/>
              </w:rPr>
              <w:t>28</w:t>
            </w:r>
          </w:p>
        </w:tc>
        <w:tc>
          <w:tcPr>
            <w:tcW w:w="2166" w:type="dxa"/>
            <w:noWrap/>
            <w:hideMark/>
          </w:tcPr>
          <w:p w14:paraId="38EF0301" w14:textId="77777777" w:rsidR="00AF27DE" w:rsidRPr="00F70931"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70931">
              <w:rPr>
                <w:rFonts w:ascii="Calibri" w:eastAsia="Times New Roman" w:hAnsi="Calibri" w:cs="Calibri"/>
                <w:color w:val="000000"/>
                <w:lang w:eastAsia="en-GB"/>
              </w:rPr>
              <w:t>28</w:t>
            </w:r>
          </w:p>
        </w:tc>
      </w:tr>
      <w:tr w:rsidR="00AF27DE" w:rsidRPr="00F70931" w14:paraId="1A6CCAB0" w14:textId="77777777" w:rsidTr="002E5B2D">
        <w:trPr>
          <w:trHeight w:val="295"/>
        </w:trPr>
        <w:tc>
          <w:tcPr>
            <w:cnfStyle w:val="001000000000" w:firstRow="0" w:lastRow="0" w:firstColumn="1" w:lastColumn="0" w:oddVBand="0" w:evenVBand="0" w:oddHBand="0" w:evenHBand="0" w:firstRowFirstColumn="0" w:firstRowLastColumn="0" w:lastRowFirstColumn="0" w:lastRowLastColumn="0"/>
            <w:tcW w:w="5590" w:type="dxa"/>
            <w:noWrap/>
            <w:hideMark/>
          </w:tcPr>
          <w:p w14:paraId="42D9159F" w14:textId="77777777" w:rsidR="00AF27DE" w:rsidRPr="00F70931" w:rsidRDefault="00AF27DE" w:rsidP="002E5B2D">
            <w:pPr>
              <w:rPr>
                <w:rFonts w:ascii="Calibri" w:eastAsia="Times New Roman" w:hAnsi="Calibri" w:cs="Calibri"/>
                <w:color w:val="000000"/>
                <w:lang w:eastAsia="en-GB"/>
              </w:rPr>
            </w:pPr>
            <w:r w:rsidRPr="00F70931">
              <w:rPr>
                <w:rFonts w:ascii="Calibri" w:eastAsia="Times New Roman" w:hAnsi="Calibri" w:cs="Calibri"/>
                <w:color w:val="000000"/>
                <w:lang w:eastAsia="en-GB"/>
              </w:rPr>
              <w:t>Pearson Correlation</w:t>
            </w:r>
          </w:p>
        </w:tc>
        <w:tc>
          <w:tcPr>
            <w:tcW w:w="2166" w:type="dxa"/>
            <w:noWrap/>
            <w:hideMark/>
          </w:tcPr>
          <w:p w14:paraId="1D1F5D10" w14:textId="77777777" w:rsidR="00AF27DE" w:rsidRPr="00F70931"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70931">
              <w:rPr>
                <w:rFonts w:ascii="Calibri" w:eastAsia="Times New Roman" w:hAnsi="Calibri" w:cs="Calibri"/>
                <w:color w:val="000000"/>
                <w:lang w:eastAsia="en-GB"/>
              </w:rPr>
              <w:t>0.174333465</w:t>
            </w:r>
          </w:p>
        </w:tc>
        <w:tc>
          <w:tcPr>
            <w:tcW w:w="2166" w:type="dxa"/>
            <w:noWrap/>
            <w:hideMark/>
          </w:tcPr>
          <w:p w14:paraId="574202A8" w14:textId="77777777" w:rsidR="00AF27DE" w:rsidRPr="00F70931"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AF27DE" w:rsidRPr="00F70931" w14:paraId="4C65B318" w14:textId="77777777" w:rsidTr="002E5B2D">
        <w:trPr>
          <w:trHeight w:val="295"/>
        </w:trPr>
        <w:tc>
          <w:tcPr>
            <w:cnfStyle w:val="001000000000" w:firstRow="0" w:lastRow="0" w:firstColumn="1" w:lastColumn="0" w:oddVBand="0" w:evenVBand="0" w:oddHBand="0" w:evenHBand="0" w:firstRowFirstColumn="0" w:firstRowLastColumn="0" w:lastRowFirstColumn="0" w:lastRowLastColumn="0"/>
            <w:tcW w:w="5590" w:type="dxa"/>
            <w:noWrap/>
            <w:hideMark/>
          </w:tcPr>
          <w:p w14:paraId="5AA88BBE" w14:textId="77777777" w:rsidR="00AF27DE" w:rsidRPr="00F70931" w:rsidRDefault="00AF27DE" w:rsidP="002E5B2D">
            <w:pPr>
              <w:rPr>
                <w:rFonts w:ascii="Calibri" w:eastAsia="Times New Roman" w:hAnsi="Calibri" w:cs="Calibri"/>
                <w:color w:val="000000"/>
                <w:lang w:eastAsia="en-GB"/>
              </w:rPr>
            </w:pPr>
            <w:r w:rsidRPr="00F70931">
              <w:rPr>
                <w:rFonts w:ascii="Calibri" w:eastAsia="Times New Roman" w:hAnsi="Calibri" w:cs="Calibri"/>
                <w:color w:val="000000"/>
                <w:lang w:eastAsia="en-GB"/>
              </w:rPr>
              <w:t>Hypothesized Mean Difference</w:t>
            </w:r>
          </w:p>
        </w:tc>
        <w:tc>
          <w:tcPr>
            <w:tcW w:w="2166" w:type="dxa"/>
            <w:noWrap/>
            <w:hideMark/>
          </w:tcPr>
          <w:p w14:paraId="0F05CEA5" w14:textId="77777777" w:rsidR="00AF27DE" w:rsidRPr="00F70931"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70931">
              <w:rPr>
                <w:rFonts w:ascii="Calibri" w:eastAsia="Times New Roman" w:hAnsi="Calibri" w:cs="Calibri"/>
                <w:color w:val="000000"/>
                <w:lang w:eastAsia="en-GB"/>
              </w:rPr>
              <w:t>0</w:t>
            </w:r>
          </w:p>
        </w:tc>
        <w:tc>
          <w:tcPr>
            <w:tcW w:w="2166" w:type="dxa"/>
            <w:noWrap/>
            <w:hideMark/>
          </w:tcPr>
          <w:p w14:paraId="6CD54284" w14:textId="77777777" w:rsidR="00AF27DE" w:rsidRPr="00F70931"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AF27DE" w:rsidRPr="00F70931" w14:paraId="5BDB3055" w14:textId="77777777" w:rsidTr="002E5B2D">
        <w:trPr>
          <w:trHeight w:val="295"/>
        </w:trPr>
        <w:tc>
          <w:tcPr>
            <w:cnfStyle w:val="001000000000" w:firstRow="0" w:lastRow="0" w:firstColumn="1" w:lastColumn="0" w:oddVBand="0" w:evenVBand="0" w:oddHBand="0" w:evenHBand="0" w:firstRowFirstColumn="0" w:firstRowLastColumn="0" w:lastRowFirstColumn="0" w:lastRowLastColumn="0"/>
            <w:tcW w:w="5590" w:type="dxa"/>
            <w:noWrap/>
            <w:hideMark/>
          </w:tcPr>
          <w:p w14:paraId="74948458" w14:textId="77777777" w:rsidR="00AF27DE" w:rsidRPr="00F70931" w:rsidRDefault="00AF27DE" w:rsidP="002E5B2D">
            <w:pPr>
              <w:rPr>
                <w:rFonts w:ascii="Calibri" w:eastAsia="Times New Roman" w:hAnsi="Calibri" w:cs="Calibri"/>
                <w:color w:val="000000"/>
                <w:lang w:eastAsia="en-GB"/>
              </w:rPr>
            </w:pPr>
            <w:r w:rsidRPr="00F70931">
              <w:rPr>
                <w:rFonts w:ascii="Calibri" w:eastAsia="Times New Roman" w:hAnsi="Calibri" w:cs="Calibri"/>
                <w:color w:val="000000"/>
                <w:lang w:eastAsia="en-GB"/>
              </w:rPr>
              <w:t>df</w:t>
            </w:r>
          </w:p>
        </w:tc>
        <w:tc>
          <w:tcPr>
            <w:tcW w:w="2166" w:type="dxa"/>
            <w:noWrap/>
            <w:hideMark/>
          </w:tcPr>
          <w:p w14:paraId="00A62201" w14:textId="77777777" w:rsidR="00AF27DE" w:rsidRPr="00F70931"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70931">
              <w:rPr>
                <w:rFonts w:ascii="Calibri" w:eastAsia="Times New Roman" w:hAnsi="Calibri" w:cs="Calibri"/>
                <w:color w:val="000000"/>
                <w:lang w:eastAsia="en-GB"/>
              </w:rPr>
              <w:t>27</w:t>
            </w:r>
          </w:p>
        </w:tc>
        <w:tc>
          <w:tcPr>
            <w:tcW w:w="2166" w:type="dxa"/>
            <w:noWrap/>
            <w:hideMark/>
          </w:tcPr>
          <w:p w14:paraId="00732190" w14:textId="77777777" w:rsidR="00AF27DE" w:rsidRPr="00F70931"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AF27DE" w:rsidRPr="00F70931" w14:paraId="66B37881" w14:textId="77777777" w:rsidTr="002E5B2D">
        <w:trPr>
          <w:trHeight w:val="295"/>
        </w:trPr>
        <w:tc>
          <w:tcPr>
            <w:cnfStyle w:val="001000000000" w:firstRow="0" w:lastRow="0" w:firstColumn="1" w:lastColumn="0" w:oddVBand="0" w:evenVBand="0" w:oddHBand="0" w:evenHBand="0" w:firstRowFirstColumn="0" w:firstRowLastColumn="0" w:lastRowFirstColumn="0" w:lastRowLastColumn="0"/>
            <w:tcW w:w="5590" w:type="dxa"/>
            <w:noWrap/>
            <w:hideMark/>
          </w:tcPr>
          <w:p w14:paraId="02DA19DD" w14:textId="77777777" w:rsidR="00AF27DE" w:rsidRPr="00F70931" w:rsidRDefault="00AF27DE" w:rsidP="002E5B2D">
            <w:pPr>
              <w:rPr>
                <w:rFonts w:ascii="Calibri" w:eastAsia="Times New Roman" w:hAnsi="Calibri" w:cs="Calibri"/>
                <w:color w:val="000000"/>
                <w:lang w:eastAsia="en-GB"/>
              </w:rPr>
            </w:pPr>
            <w:r w:rsidRPr="00F70931">
              <w:rPr>
                <w:rFonts w:ascii="Calibri" w:eastAsia="Times New Roman" w:hAnsi="Calibri" w:cs="Calibri"/>
                <w:color w:val="000000"/>
                <w:lang w:eastAsia="en-GB"/>
              </w:rPr>
              <w:t>t Stat</w:t>
            </w:r>
          </w:p>
        </w:tc>
        <w:tc>
          <w:tcPr>
            <w:tcW w:w="2166" w:type="dxa"/>
            <w:noWrap/>
            <w:hideMark/>
          </w:tcPr>
          <w:p w14:paraId="041EEA83" w14:textId="77777777" w:rsidR="00AF27DE" w:rsidRPr="00F70931"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70931">
              <w:rPr>
                <w:rFonts w:ascii="Calibri" w:eastAsia="Times New Roman" w:hAnsi="Calibri" w:cs="Calibri"/>
                <w:color w:val="000000"/>
                <w:highlight w:val="yellow"/>
                <w:lang w:eastAsia="en-GB"/>
              </w:rPr>
              <w:t>1.86613809</w:t>
            </w:r>
          </w:p>
        </w:tc>
        <w:tc>
          <w:tcPr>
            <w:tcW w:w="2166" w:type="dxa"/>
            <w:noWrap/>
            <w:hideMark/>
          </w:tcPr>
          <w:p w14:paraId="3117520D" w14:textId="77777777" w:rsidR="00AF27DE" w:rsidRPr="00F70931"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AF27DE" w:rsidRPr="00F70931" w14:paraId="2B070974" w14:textId="77777777" w:rsidTr="002E5B2D">
        <w:trPr>
          <w:trHeight w:val="295"/>
        </w:trPr>
        <w:tc>
          <w:tcPr>
            <w:cnfStyle w:val="001000000000" w:firstRow="0" w:lastRow="0" w:firstColumn="1" w:lastColumn="0" w:oddVBand="0" w:evenVBand="0" w:oddHBand="0" w:evenHBand="0" w:firstRowFirstColumn="0" w:firstRowLastColumn="0" w:lastRowFirstColumn="0" w:lastRowLastColumn="0"/>
            <w:tcW w:w="5590" w:type="dxa"/>
            <w:noWrap/>
            <w:hideMark/>
          </w:tcPr>
          <w:p w14:paraId="0E22DBDF" w14:textId="77777777" w:rsidR="00AF27DE" w:rsidRPr="00F70931" w:rsidRDefault="00AF27DE" w:rsidP="002E5B2D">
            <w:pPr>
              <w:rPr>
                <w:rFonts w:ascii="Calibri" w:eastAsia="Times New Roman" w:hAnsi="Calibri" w:cs="Calibri"/>
                <w:color w:val="000000"/>
                <w:lang w:eastAsia="en-GB"/>
              </w:rPr>
            </w:pPr>
            <w:r w:rsidRPr="00F70931">
              <w:rPr>
                <w:rFonts w:ascii="Calibri" w:eastAsia="Times New Roman" w:hAnsi="Calibri" w:cs="Calibri"/>
                <w:color w:val="000000"/>
                <w:lang w:eastAsia="en-GB"/>
              </w:rPr>
              <w:t>P(T&lt;=t) one-tail</w:t>
            </w:r>
          </w:p>
        </w:tc>
        <w:tc>
          <w:tcPr>
            <w:tcW w:w="2166" w:type="dxa"/>
            <w:noWrap/>
            <w:hideMark/>
          </w:tcPr>
          <w:p w14:paraId="6A59C47D" w14:textId="77777777" w:rsidR="00AF27DE" w:rsidRPr="00F70931"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70931">
              <w:rPr>
                <w:rFonts w:ascii="Calibri" w:eastAsia="Times New Roman" w:hAnsi="Calibri" w:cs="Calibri"/>
                <w:color w:val="000000"/>
                <w:lang w:eastAsia="en-GB"/>
              </w:rPr>
              <w:t>0.036460133</w:t>
            </w:r>
          </w:p>
        </w:tc>
        <w:tc>
          <w:tcPr>
            <w:tcW w:w="2166" w:type="dxa"/>
            <w:noWrap/>
            <w:hideMark/>
          </w:tcPr>
          <w:p w14:paraId="10D3DE62" w14:textId="77777777" w:rsidR="00AF27DE" w:rsidRPr="00F70931"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AF27DE" w:rsidRPr="00F70931" w14:paraId="435DF8DF" w14:textId="77777777" w:rsidTr="002E5B2D">
        <w:trPr>
          <w:trHeight w:val="295"/>
        </w:trPr>
        <w:tc>
          <w:tcPr>
            <w:cnfStyle w:val="001000000000" w:firstRow="0" w:lastRow="0" w:firstColumn="1" w:lastColumn="0" w:oddVBand="0" w:evenVBand="0" w:oddHBand="0" w:evenHBand="0" w:firstRowFirstColumn="0" w:firstRowLastColumn="0" w:lastRowFirstColumn="0" w:lastRowLastColumn="0"/>
            <w:tcW w:w="5590" w:type="dxa"/>
            <w:noWrap/>
            <w:hideMark/>
          </w:tcPr>
          <w:p w14:paraId="4802754A" w14:textId="77777777" w:rsidR="00AF27DE" w:rsidRPr="00F70931" w:rsidRDefault="00AF27DE" w:rsidP="002E5B2D">
            <w:pPr>
              <w:rPr>
                <w:rFonts w:ascii="Calibri" w:eastAsia="Times New Roman" w:hAnsi="Calibri" w:cs="Calibri"/>
                <w:color w:val="000000"/>
                <w:lang w:eastAsia="en-GB"/>
              </w:rPr>
            </w:pPr>
            <w:r w:rsidRPr="00F70931">
              <w:rPr>
                <w:rFonts w:ascii="Calibri" w:eastAsia="Times New Roman" w:hAnsi="Calibri" w:cs="Calibri"/>
                <w:color w:val="000000"/>
                <w:lang w:eastAsia="en-GB"/>
              </w:rPr>
              <w:t>t Critical one-tail</w:t>
            </w:r>
          </w:p>
        </w:tc>
        <w:tc>
          <w:tcPr>
            <w:tcW w:w="2166" w:type="dxa"/>
            <w:noWrap/>
            <w:hideMark/>
          </w:tcPr>
          <w:p w14:paraId="215A8308" w14:textId="77777777" w:rsidR="00AF27DE" w:rsidRPr="00F70931"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70931">
              <w:rPr>
                <w:rFonts w:ascii="Calibri" w:eastAsia="Times New Roman" w:hAnsi="Calibri" w:cs="Calibri"/>
                <w:color w:val="000000"/>
                <w:lang w:eastAsia="en-GB"/>
              </w:rPr>
              <w:t>1.703288446</w:t>
            </w:r>
          </w:p>
        </w:tc>
        <w:tc>
          <w:tcPr>
            <w:tcW w:w="2166" w:type="dxa"/>
            <w:noWrap/>
            <w:hideMark/>
          </w:tcPr>
          <w:p w14:paraId="28619A02" w14:textId="77777777" w:rsidR="00AF27DE" w:rsidRPr="00F70931"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AF27DE" w:rsidRPr="00F70931" w14:paraId="7AE4D6FD" w14:textId="77777777" w:rsidTr="002E5B2D">
        <w:trPr>
          <w:trHeight w:val="295"/>
        </w:trPr>
        <w:tc>
          <w:tcPr>
            <w:cnfStyle w:val="001000000000" w:firstRow="0" w:lastRow="0" w:firstColumn="1" w:lastColumn="0" w:oddVBand="0" w:evenVBand="0" w:oddHBand="0" w:evenHBand="0" w:firstRowFirstColumn="0" w:firstRowLastColumn="0" w:lastRowFirstColumn="0" w:lastRowLastColumn="0"/>
            <w:tcW w:w="5590" w:type="dxa"/>
            <w:noWrap/>
            <w:hideMark/>
          </w:tcPr>
          <w:p w14:paraId="07215B0E" w14:textId="77777777" w:rsidR="00AF27DE" w:rsidRPr="00F70931" w:rsidRDefault="00AF27DE" w:rsidP="002E5B2D">
            <w:pPr>
              <w:rPr>
                <w:rFonts w:ascii="Calibri" w:eastAsia="Times New Roman" w:hAnsi="Calibri" w:cs="Calibri"/>
                <w:color w:val="000000"/>
                <w:lang w:eastAsia="en-GB"/>
              </w:rPr>
            </w:pPr>
            <w:r w:rsidRPr="00F70931">
              <w:rPr>
                <w:rFonts w:ascii="Calibri" w:eastAsia="Times New Roman" w:hAnsi="Calibri" w:cs="Calibri"/>
                <w:color w:val="000000"/>
                <w:lang w:eastAsia="en-GB"/>
              </w:rPr>
              <w:t>P(T&lt;=t) two-tail</w:t>
            </w:r>
          </w:p>
        </w:tc>
        <w:tc>
          <w:tcPr>
            <w:tcW w:w="2166" w:type="dxa"/>
            <w:noWrap/>
            <w:hideMark/>
          </w:tcPr>
          <w:p w14:paraId="25AEEBF9" w14:textId="77777777" w:rsidR="00AF27DE" w:rsidRPr="00F70931"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highlight w:val="yellow"/>
                <w:lang w:eastAsia="en-GB"/>
              </w:rPr>
            </w:pPr>
            <w:r w:rsidRPr="00F70931">
              <w:rPr>
                <w:rFonts w:ascii="Calibri" w:eastAsia="Times New Roman" w:hAnsi="Calibri" w:cs="Calibri"/>
                <w:color w:val="000000"/>
                <w:highlight w:val="yellow"/>
                <w:lang w:eastAsia="en-GB"/>
              </w:rPr>
              <w:t>0.072920267</w:t>
            </w:r>
          </w:p>
        </w:tc>
        <w:tc>
          <w:tcPr>
            <w:tcW w:w="2166" w:type="dxa"/>
            <w:noWrap/>
            <w:hideMark/>
          </w:tcPr>
          <w:p w14:paraId="429F78AA" w14:textId="77777777" w:rsidR="00AF27DE" w:rsidRPr="00F70931"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AF27DE" w:rsidRPr="00F70931" w14:paraId="77224506" w14:textId="77777777" w:rsidTr="002E5B2D">
        <w:trPr>
          <w:trHeight w:val="310"/>
        </w:trPr>
        <w:tc>
          <w:tcPr>
            <w:cnfStyle w:val="001000000000" w:firstRow="0" w:lastRow="0" w:firstColumn="1" w:lastColumn="0" w:oddVBand="0" w:evenVBand="0" w:oddHBand="0" w:evenHBand="0" w:firstRowFirstColumn="0" w:firstRowLastColumn="0" w:lastRowFirstColumn="0" w:lastRowLastColumn="0"/>
            <w:tcW w:w="5590" w:type="dxa"/>
            <w:noWrap/>
            <w:hideMark/>
          </w:tcPr>
          <w:p w14:paraId="3818A1D2" w14:textId="77777777" w:rsidR="00AF27DE" w:rsidRPr="00F70931" w:rsidRDefault="00AF27DE" w:rsidP="002E5B2D">
            <w:pPr>
              <w:rPr>
                <w:rFonts w:ascii="Calibri" w:eastAsia="Times New Roman" w:hAnsi="Calibri" w:cs="Calibri"/>
                <w:color w:val="000000"/>
                <w:lang w:eastAsia="en-GB"/>
              </w:rPr>
            </w:pPr>
            <w:r w:rsidRPr="00F70931">
              <w:rPr>
                <w:rFonts w:ascii="Calibri" w:eastAsia="Times New Roman" w:hAnsi="Calibri" w:cs="Calibri"/>
                <w:color w:val="000000"/>
                <w:lang w:eastAsia="en-GB"/>
              </w:rPr>
              <w:t>t Critical two-tail</w:t>
            </w:r>
          </w:p>
        </w:tc>
        <w:tc>
          <w:tcPr>
            <w:tcW w:w="2166" w:type="dxa"/>
            <w:noWrap/>
            <w:hideMark/>
          </w:tcPr>
          <w:p w14:paraId="2404BD26" w14:textId="77777777" w:rsidR="00AF27DE" w:rsidRPr="00F70931"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highlight w:val="yellow"/>
                <w:lang w:eastAsia="en-GB"/>
              </w:rPr>
            </w:pPr>
            <w:r w:rsidRPr="00F70931">
              <w:rPr>
                <w:rFonts w:ascii="Calibri" w:eastAsia="Times New Roman" w:hAnsi="Calibri" w:cs="Calibri"/>
                <w:color w:val="000000"/>
                <w:highlight w:val="yellow"/>
                <w:lang w:eastAsia="en-GB"/>
              </w:rPr>
              <w:t>2.051830516</w:t>
            </w:r>
          </w:p>
        </w:tc>
        <w:tc>
          <w:tcPr>
            <w:tcW w:w="2166" w:type="dxa"/>
            <w:noWrap/>
            <w:hideMark/>
          </w:tcPr>
          <w:p w14:paraId="64D915B2" w14:textId="77777777" w:rsidR="00AF27DE" w:rsidRPr="00F70931" w:rsidRDefault="00AF27DE" w:rsidP="002E5B2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70931">
              <w:rPr>
                <w:rFonts w:ascii="Calibri" w:eastAsia="Times New Roman" w:hAnsi="Calibri" w:cs="Calibri"/>
                <w:color w:val="000000"/>
                <w:lang w:eastAsia="en-GB"/>
              </w:rPr>
              <w:t> </w:t>
            </w:r>
          </w:p>
        </w:tc>
      </w:tr>
    </w:tbl>
    <w:p w14:paraId="69BCD697" w14:textId="1D49CD46" w:rsidR="00AF27DE" w:rsidRDefault="00AF27DE" w:rsidP="0068244E"/>
    <w:tbl>
      <w:tblPr>
        <w:tblStyle w:val="GridTable1Light"/>
        <w:tblW w:w="9799" w:type="dxa"/>
        <w:jc w:val="center"/>
        <w:tblLook w:val="04A0" w:firstRow="1" w:lastRow="0" w:firstColumn="1" w:lastColumn="0" w:noHBand="0" w:noVBand="1"/>
      </w:tblPr>
      <w:tblGrid>
        <w:gridCol w:w="5521"/>
        <w:gridCol w:w="2139"/>
        <w:gridCol w:w="2139"/>
      </w:tblGrid>
      <w:tr w:rsidR="00AF27DE" w:rsidRPr="00F378AB" w14:paraId="37F7FEEF" w14:textId="77777777" w:rsidTr="002E5B2D">
        <w:trPr>
          <w:cnfStyle w:val="100000000000" w:firstRow="1" w:lastRow="0" w:firstColumn="0" w:lastColumn="0" w:oddVBand="0" w:evenVBand="0" w:oddHBand="0" w:evenHBand="0" w:firstRowFirstColumn="0" w:firstRowLastColumn="0" w:lastRowFirstColumn="0" w:lastRowLastColumn="0"/>
          <w:trHeight w:val="303"/>
          <w:jc w:val="center"/>
        </w:trPr>
        <w:tc>
          <w:tcPr>
            <w:cnfStyle w:val="001000000000" w:firstRow="0" w:lastRow="0" w:firstColumn="1" w:lastColumn="0" w:oddVBand="0" w:evenVBand="0" w:oddHBand="0" w:evenHBand="0" w:firstRowFirstColumn="0" w:firstRowLastColumn="0" w:lastRowFirstColumn="0" w:lastRowLastColumn="0"/>
            <w:tcW w:w="9799" w:type="dxa"/>
            <w:gridSpan w:val="3"/>
            <w:noWrap/>
            <w:hideMark/>
          </w:tcPr>
          <w:p w14:paraId="0151BE23" w14:textId="1A0B5AA8" w:rsidR="00AF27DE" w:rsidRPr="00F378AB" w:rsidRDefault="00AF27DE" w:rsidP="002E5B2D">
            <w:pPr>
              <w:rPr>
                <w:rFonts w:ascii="Times New Roman" w:eastAsia="Times New Roman" w:hAnsi="Times New Roman" w:cs="Times New Roman"/>
                <w:sz w:val="20"/>
                <w:szCs w:val="20"/>
                <w:lang w:eastAsia="en-GB"/>
              </w:rPr>
            </w:pPr>
            <w:r>
              <w:rPr>
                <w:rFonts w:ascii="Calibri" w:eastAsia="Times New Roman" w:hAnsi="Calibri" w:cs="Calibri"/>
                <w:color w:val="000000"/>
                <w:lang w:eastAsia="en-GB"/>
              </w:rPr>
              <w:t xml:space="preserve">Table G4: </w:t>
            </w:r>
            <w:r w:rsidRPr="00F378AB">
              <w:rPr>
                <w:rFonts w:ascii="Calibri" w:eastAsia="Times New Roman" w:hAnsi="Calibri" w:cs="Calibri"/>
                <w:color w:val="000000"/>
                <w:lang w:eastAsia="en-GB"/>
              </w:rPr>
              <w:t>t-Test: Paired Two Sample for Means</w:t>
            </w:r>
            <w:r>
              <w:rPr>
                <w:rFonts w:ascii="Calibri" w:eastAsia="Times New Roman" w:hAnsi="Calibri" w:cs="Calibri"/>
                <w:color w:val="000000"/>
                <w:lang w:eastAsia="en-GB"/>
              </w:rPr>
              <w:t xml:space="preserve"> –</w:t>
            </w:r>
            <w:r w:rsidRPr="00F378AB">
              <w:rPr>
                <w:rFonts w:ascii="Calibri" w:eastAsia="Times New Roman" w:hAnsi="Calibri" w:cs="Calibri"/>
                <w:color w:val="000000"/>
                <w:lang w:eastAsia="en-GB"/>
              </w:rPr>
              <w:t xml:space="preserve"> </w:t>
            </w:r>
            <w:r>
              <w:rPr>
                <w:rFonts w:ascii="Calibri" w:eastAsia="Times New Roman" w:hAnsi="Calibri" w:cs="Calibri"/>
                <w:color w:val="000000"/>
                <w:lang w:eastAsia="en-GB"/>
              </w:rPr>
              <w:t>Total content</w:t>
            </w:r>
            <w:r w:rsidRPr="00F378AB">
              <w:rPr>
                <w:rFonts w:ascii="Calibri" w:eastAsia="Times New Roman" w:hAnsi="Calibri" w:cs="Calibri"/>
                <w:color w:val="000000"/>
                <w:lang w:eastAsia="en-GB"/>
              </w:rPr>
              <w:t xml:space="preserve"> percentage </w:t>
            </w:r>
            <w:r>
              <w:rPr>
                <w:rFonts w:ascii="Calibri" w:eastAsia="Times New Roman" w:hAnsi="Calibri" w:cs="Calibri"/>
                <w:color w:val="000000"/>
                <w:lang w:eastAsia="en-GB"/>
              </w:rPr>
              <w:t>pre- and post-intervention</w:t>
            </w:r>
          </w:p>
        </w:tc>
      </w:tr>
      <w:tr w:rsidR="00AF27DE" w:rsidRPr="00F378AB" w14:paraId="09E2A630" w14:textId="77777777" w:rsidTr="002E5B2D">
        <w:trPr>
          <w:trHeight w:val="303"/>
          <w:jc w:val="center"/>
        </w:trPr>
        <w:tc>
          <w:tcPr>
            <w:cnfStyle w:val="001000000000" w:firstRow="0" w:lastRow="0" w:firstColumn="1" w:lastColumn="0" w:oddVBand="0" w:evenVBand="0" w:oddHBand="0" w:evenHBand="0" w:firstRowFirstColumn="0" w:firstRowLastColumn="0" w:lastRowFirstColumn="0" w:lastRowLastColumn="0"/>
            <w:tcW w:w="5521" w:type="dxa"/>
            <w:noWrap/>
            <w:hideMark/>
          </w:tcPr>
          <w:p w14:paraId="3FFBF5D6" w14:textId="77777777" w:rsidR="00AF27DE" w:rsidRPr="00F378AB" w:rsidRDefault="00AF27DE" w:rsidP="002E5B2D">
            <w:pPr>
              <w:jc w:val="center"/>
              <w:rPr>
                <w:rFonts w:ascii="Calibri" w:eastAsia="Times New Roman" w:hAnsi="Calibri" w:cs="Calibri"/>
                <w:i/>
                <w:iCs/>
                <w:color w:val="000000"/>
                <w:lang w:eastAsia="en-GB"/>
              </w:rPr>
            </w:pPr>
            <w:r w:rsidRPr="00F378AB">
              <w:rPr>
                <w:rFonts w:ascii="Calibri" w:eastAsia="Times New Roman" w:hAnsi="Calibri" w:cs="Calibri"/>
                <w:i/>
                <w:iCs/>
                <w:color w:val="000000"/>
                <w:lang w:eastAsia="en-GB"/>
              </w:rPr>
              <w:t> </w:t>
            </w:r>
          </w:p>
        </w:tc>
        <w:tc>
          <w:tcPr>
            <w:tcW w:w="2139" w:type="dxa"/>
            <w:noWrap/>
            <w:hideMark/>
          </w:tcPr>
          <w:p w14:paraId="4012DDF8" w14:textId="77777777" w:rsidR="00AF27DE" w:rsidRPr="00F378AB" w:rsidRDefault="00AF27DE" w:rsidP="002E5B2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i/>
                <w:iCs/>
                <w:color w:val="000000"/>
                <w:lang w:eastAsia="en-GB"/>
              </w:rPr>
            </w:pPr>
            <w:r w:rsidRPr="00F378AB">
              <w:rPr>
                <w:rFonts w:ascii="Calibri" w:eastAsia="Times New Roman" w:hAnsi="Calibri" w:cs="Calibri"/>
                <w:i/>
                <w:iCs/>
                <w:color w:val="000000"/>
                <w:lang w:eastAsia="en-GB"/>
              </w:rPr>
              <w:t>47.61904762</w:t>
            </w:r>
          </w:p>
        </w:tc>
        <w:tc>
          <w:tcPr>
            <w:tcW w:w="2139" w:type="dxa"/>
            <w:noWrap/>
            <w:hideMark/>
          </w:tcPr>
          <w:p w14:paraId="2EDA5B05" w14:textId="77777777" w:rsidR="00AF27DE" w:rsidRPr="00F378AB" w:rsidRDefault="00AF27DE" w:rsidP="002E5B2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i/>
                <w:iCs/>
                <w:color w:val="000000"/>
                <w:lang w:eastAsia="en-GB"/>
              </w:rPr>
            </w:pPr>
            <w:r w:rsidRPr="00F378AB">
              <w:rPr>
                <w:rFonts w:ascii="Calibri" w:eastAsia="Times New Roman" w:hAnsi="Calibri" w:cs="Calibri"/>
                <w:i/>
                <w:iCs/>
                <w:color w:val="000000"/>
                <w:lang w:eastAsia="en-GB"/>
              </w:rPr>
              <w:t>61.53846154</w:t>
            </w:r>
          </w:p>
        </w:tc>
      </w:tr>
      <w:tr w:rsidR="00AF27DE" w:rsidRPr="00F378AB" w14:paraId="327FD4AE" w14:textId="77777777" w:rsidTr="002E5B2D">
        <w:trPr>
          <w:trHeight w:val="303"/>
          <w:jc w:val="center"/>
        </w:trPr>
        <w:tc>
          <w:tcPr>
            <w:cnfStyle w:val="001000000000" w:firstRow="0" w:lastRow="0" w:firstColumn="1" w:lastColumn="0" w:oddVBand="0" w:evenVBand="0" w:oddHBand="0" w:evenHBand="0" w:firstRowFirstColumn="0" w:firstRowLastColumn="0" w:lastRowFirstColumn="0" w:lastRowLastColumn="0"/>
            <w:tcW w:w="5521" w:type="dxa"/>
            <w:noWrap/>
            <w:hideMark/>
          </w:tcPr>
          <w:p w14:paraId="570E2AF8" w14:textId="77777777" w:rsidR="00AF27DE" w:rsidRPr="00F378AB" w:rsidRDefault="00AF27DE" w:rsidP="002E5B2D">
            <w:pPr>
              <w:rPr>
                <w:rFonts w:ascii="Calibri" w:eastAsia="Times New Roman" w:hAnsi="Calibri" w:cs="Calibri"/>
                <w:color w:val="000000"/>
                <w:lang w:eastAsia="en-GB"/>
              </w:rPr>
            </w:pPr>
            <w:r w:rsidRPr="00F378AB">
              <w:rPr>
                <w:rFonts w:ascii="Calibri" w:eastAsia="Times New Roman" w:hAnsi="Calibri" w:cs="Calibri"/>
                <w:color w:val="000000"/>
                <w:lang w:eastAsia="en-GB"/>
              </w:rPr>
              <w:t>Mean</w:t>
            </w:r>
          </w:p>
        </w:tc>
        <w:tc>
          <w:tcPr>
            <w:tcW w:w="2139" w:type="dxa"/>
            <w:noWrap/>
            <w:hideMark/>
          </w:tcPr>
          <w:p w14:paraId="55935A63" w14:textId="77777777" w:rsidR="00AF27DE" w:rsidRPr="00F378AB"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378AB">
              <w:rPr>
                <w:rFonts w:ascii="Calibri" w:eastAsia="Times New Roman" w:hAnsi="Calibri" w:cs="Calibri"/>
                <w:color w:val="000000"/>
                <w:highlight w:val="yellow"/>
                <w:lang w:eastAsia="en-GB"/>
              </w:rPr>
              <w:t>64.28571429</w:t>
            </w:r>
          </w:p>
        </w:tc>
        <w:tc>
          <w:tcPr>
            <w:tcW w:w="2139" w:type="dxa"/>
            <w:noWrap/>
            <w:hideMark/>
          </w:tcPr>
          <w:p w14:paraId="10FF7031" w14:textId="77777777" w:rsidR="00AF27DE" w:rsidRPr="00F378AB"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378AB">
              <w:rPr>
                <w:rFonts w:ascii="Calibri" w:eastAsia="Times New Roman" w:hAnsi="Calibri" w:cs="Calibri"/>
                <w:color w:val="000000"/>
                <w:highlight w:val="yellow"/>
                <w:lang w:eastAsia="en-GB"/>
              </w:rPr>
              <w:t>52.74725275</w:t>
            </w:r>
          </w:p>
        </w:tc>
      </w:tr>
      <w:tr w:rsidR="00AF27DE" w:rsidRPr="00F378AB" w14:paraId="3A52F6D4" w14:textId="77777777" w:rsidTr="002E5B2D">
        <w:trPr>
          <w:trHeight w:val="303"/>
          <w:jc w:val="center"/>
        </w:trPr>
        <w:tc>
          <w:tcPr>
            <w:cnfStyle w:val="001000000000" w:firstRow="0" w:lastRow="0" w:firstColumn="1" w:lastColumn="0" w:oddVBand="0" w:evenVBand="0" w:oddHBand="0" w:evenHBand="0" w:firstRowFirstColumn="0" w:firstRowLastColumn="0" w:lastRowFirstColumn="0" w:lastRowLastColumn="0"/>
            <w:tcW w:w="5521" w:type="dxa"/>
            <w:noWrap/>
            <w:hideMark/>
          </w:tcPr>
          <w:p w14:paraId="6D0ED89F" w14:textId="77777777" w:rsidR="00AF27DE" w:rsidRPr="00F378AB" w:rsidRDefault="00AF27DE" w:rsidP="002E5B2D">
            <w:pPr>
              <w:rPr>
                <w:rFonts w:ascii="Calibri" w:eastAsia="Times New Roman" w:hAnsi="Calibri" w:cs="Calibri"/>
                <w:color w:val="000000"/>
                <w:lang w:eastAsia="en-GB"/>
              </w:rPr>
            </w:pPr>
            <w:r w:rsidRPr="00F378AB">
              <w:rPr>
                <w:rFonts w:ascii="Calibri" w:eastAsia="Times New Roman" w:hAnsi="Calibri" w:cs="Calibri"/>
                <w:color w:val="000000"/>
                <w:lang w:eastAsia="en-GB"/>
              </w:rPr>
              <w:lastRenderedPageBreak/>
              <w:t>Variance</w:t>
            </w:r>
          </w:p>
        </w:tc>
        <w:tc>
          <w:tcPr>
            <w:tcW w:w="2139" w:type="dxa"/>
            <w:noWrap/>
            <w:hideMark/>
          </w:tcPr>
          <w:p w14:paraId="6D993B8D" w14:textId="77777777" w:rsidR="00AF27DE" w:rsidRPr="00F378AB"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378AB">
              <w:rPr>
                <w:rFonts w:ascii="Calibri" w:eastAsia="Times New Roman" w:hAnsi="Calibri" w:cs="Calibri"/>
                <w:color w:val="000000"/>
                <w:lang w:eastAsia="en-GB"/>
              </w:rPr>
              <w:t>155.3707903</w:t>
            </w:r>
          </w:p>
        </w:tc>
        <w:tc>
          <w:tcPr>
            <w:tcW w:w="2139" w:type="dxa"/>
            <w:noWrap/>
            <w:hideMark/>
          </w:tcPr>
          <w:p w14:paraId="2A8E90BA" w14:textId="77777777" w:rsidR="00AF27DE" w:rsidRPr="00F378AB"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378AB">
              <w:rPr>
                <w:rFonts w:ascii="Calibri" w:eastAsia="Times New Roman" w:hAnsi="Calibri" w:cs="Calibri"/>
                <w:color w:val="000000"/>
                <w:lang w:eastAsia="en-GB"/>
              </w:rPr>
              <w:t>209.1355938</w:t>
            </w:r>
          </w:p>
        </w:tc>
      </w:tr>
      <w:tr w:rsidR="00AF27DE" w:rsidRPr="00F378AB" w14:paraId="74B798E8" w14:textId="77777777" w:rsidTr="002E5B2D">
        <w:trPr>
          <w:trHeight w:val="303"/>
          <w:jc w:val="center"/>
        </w:trPr>
        <w:tc>
          <w:tcPr>
            <w:cnfStyle w:val="001000000000" w:firstRow="0" w:lastRow="0" w:firstColumn="1" w:lastColumn="0" w:oddVBand="0" w:evenVBand="0" w:oddHBand="0" w:evenHBand="0" w:firstRowFirstColumn="0" w:firstRowLastColumn="0" w:lastRowFirstColumn="0" w:lastRowLastColumn="0"/>
            <w:tcW w:w="5521" w:type="dxa"/>
            <w:noWrap/>
            <w:hideMark/>
          </w:tcPr>
          <w:p w14:paraId="1BD3F2E4" w14:textId="77777777" w:rsidR="00AF27DE" w:rsidRPr="00F378AB" w:rsidRDefault="00AF27DE" w:rsidP="002E5B2D">
            <w:pPr>
              <w:rPr>
                <w:rFonts w:ascii="Calibri" w:eastAsia="Times New Roman" w:hAnsi="Calibri" w:cs="Calibri"/>
                <w:color w:val="000000"/>
                <w:lang w:eastAsia="en-GB"/>
              </w:rPr>
            </w:pPr>
            <w:r w:rsidRPr="00F378AB">
              <w:rPr>
                <w:rFonts w:ascii="Calibri" w:eastAsia="Times New Roman" w:hAnsi="Calibri" w:cs="Calibri"/>
                <w:color w:val="000000"/>
                <w:lang w:eastAsia="en-GB"/>
              </w:rPr>
              <w:t>Observations</w:t>
            </w:r>
          </w:p>
        </w:tc>
        <w:tc>
          <w:tcPr>
            <w:tcW w:w="2139" w:type="dxa"/>
            <w:noWrap/>
            <w:hideMark/>
          </w:tcPr>
          <w:p w14:paraId="2D19E06F" w14:textId="77777777" w:rsidR="00AF27DE" w:rsidRPr="00F378AB"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378AB">
              <w:rPr>
                <w:rFonts w:ascii="Calibri" w:eastAsia="Times New Roman" w:hAnsi="Calibri" w:cs="Calibri"/>
                <w:color w:val="000000"/>
                <w:lang w:eastAsia="en-GB"/>
              </w:rPr>
              <w:t>28</w:t>
            </w:r>
          </w:p>
        </w:tc>
        <w:tc>
          <w:tcPr>
            <w:tcW w:w="2139" w:type="dxa"/>
            <w:noWrap/>
            <w:hideMark/>
          </w:tcPr>
          <w:p w14:paraId="54C3C05D" w14:textId="77777777" w:rsidR="00AF27DE" w:rsidRPr="00F378AB"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378AB">
              <w:rPr>
                <w:rFonts w:ascii="Calibri" w:eastAsia="Times New Roman" w:hAnsi="Calibri" w:cs="Calibri"/>
                <w:color w:val="000000"/>
                <w:lang w:eastAsia="en-GB"/>
              </w:rPr>
              <w:t>28</w:t>
            </w:r>
          </w:p>
        </w:tc>
      </w:tr>
      <w:tr w:rsidR="00AF27DE" w:rsidRPr="00F378AB" w14:paraId="6B437D60" w14:textId="77777777" w:rsidTr="002E5B2D">
        <w:trPr>
          <w:trHeight w:val="303"/>
          <w:jc w:val="center"/>
        </w:trPr>
        <w:tc>
          <w:tcPr>
            <w:cnfStyle w:val="001000000000" w:firstRow="0" w:lastRow="0" w:firstColumn="1" w:lastColumn="0" w:oddVBand="0" w:evenVBand="0" w:oddHBand="0" w:evenHBand="0" w:firstRowFirstColumn="0" w:firstRowLastColumn="0" w:lastRowFirstColumn="0" w:lastRowLastColumn="0"/>
            <w:tcW w:w="5521" w:type="dxa"/>
            <w:noWrap/>
            <w:hideMark/>
          </w:tcPr>
          <w:p w14:paraId="4271F66A" w14:textId="77777777" w:rsidR="00AF27DE" w:rsidRPr="00F378AB" w:rsidRDefault="00AF27DE" w:rsidP="002E5B2D">
            <w:pPr>
              <w:rPr>
                <w:rFonts w:ascii="Calibri" w:eastAsia="Times New Roman" w:hAnsi="Calibri" w:cs="Calibri"/>
                <w:color w:val="000000"/>
                <w:lang w:eastAsia="en-GB"/>
              </w:rPr>
            </w:pPr>
            <w:r w:rsidRPr="00F378AB">
              <w:rPr>
                <w:rFonts w:ascii="Calibri" w:eastAsia="Times New Roman" w:hAnsi="Calibri" w:cs="Calibri"/>
                <w:color w:val="000000"/>
                <w:lang w:eastAsia="en-GB"/>
              </w:rPr>
              <w:t>Pearson Correlation</w:t>
            </w:r>
          </w:p>
        </w:tc>
        <w:tc>
          <w:tcPr>
            <w:tcW w:w="2139" w:type="dxa"/>
            <w:noWrap/>
            <w:hideMark/>
          </w:tcPr>
          <w:p w14:paraId="29071D58" w14:textId="77777777" w:rsidR="00AF27DE" w:rsidRPr="00F378AB"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378AB">
              <w:rPr>
                <w:rFonts w:ascii="Calibri" w:eastAsia="Times New Roman" w:hAnsi="Calibri" w:cs="Calibri"/>
                <w:color w:val="000000"/>
                <w:lang w:eastAsia="en-GB"/>
              </w:rPr>
              <w:t>0.127945155</w:t>
            </w:r>
          </w:p>
        </w:tc>
        <w:tc>
          <w:tcPr>
            <w:tcW w:w="2139" w:type="dxa"/>
            <w:noWrap/>
            <w:hideMark/>
          </w:tcPr>
          <w:p w14:paraId="10FD94D6" w14:textId="77777777" w:rsidR="00AF27DE" w:rsidRPr="00F378AB"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AF27DE" w:rsidRPr="00F378AB" w14:paraId="4A67F11D" w14:textId="77777777" w:rsidTr="002E5B2D">
        <w:trPr>
          <w:trHeight w:val="303"/>
          <w:jc w:val="center"/>
        </w:trPr>
        <w:tc>
          <w:tcPr>
            <w:cnfStyle w:val="001000000000" w:firstRow="0" w:lastRow="0" w:firstColumn="1" w:lastColumn="0" w:oddVBand="0" w:evenVBand="0" w:oddHBand="0" w:evenHBand="0" w:firstRowFirstColumn="0" w:firstRowLastColumn="0" w:lastRowFirstColumn="0" w:lastRowLastColumn="0"/>
            <w:tcW w:w="5521" w:type="dxa"/>
            <w:noWrap/>
            <w:hideMark/>
          </w:tcPr>
          <w:p w14:paraId="172DCF74" w14:textId="77777777" w:rsidR="00AF27DE" w:rsidRPr="00F378AB" w:rsidRDefault="00AF27DE" w:rsidP="002E5B2D">
            <w:pPr>
              <w:rPr>
                <w:rFonts w:ascii="Calibri" w:eastAsia="Times New Roman" w:hAnsi="Calibri" w:cs="Calibri"/>
                <w:color w:val="000000"/>
                <w:lang w:eastAsia="en-GB"/>
              </w:rPr>
            </w:pPr>
            <w:r w:rsidRPr="00F378AB">
              <w:rPr>
                <w:rFonts w:ascii="Calibri" w:eastAsia="Times New Roman" w:hAnsi="Calibri" w:cs="Calibri"/>
                <w:color w:val="000000"/>
                <w:lang w:eastAsia="en-GB"/>
              </w:rPr>
              <w:t>Hypothesized Mean Difference</w:t>
            </w:r>
          </w:p>
        </w:tc>
        <w:tc>
          <w:tcPr>
            <w:tcW w:w="2139" w:type="dxa"/>
            <w:noWrap/>
            <w:hideMark/>
          </w:tcPr>
          <w:p w14:paraId="537C471E" w14:textId="77777777" w:rsidR="00AF27DE" w:rsidRPr="00F378AB"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378AB">
              <w:rPr>
                <w:rFonts w:ascii="Calibri" w:eastAsia="Times New Roman" w:hAnsi="Calibri" w:cs="Calibri"/>
                <w:color w:val="000000"/>
                <w:lang w:eastAsia="en-GB"/>
              </w:rPr>
              <w:t>0</w:t>
            </w:r>
          </w:p>
        </w:tc>
        <w:tc>
          <w:tcPr>
            <w:tcW w:w="2139" w:type="dxa"/>
            <w:noWrap/>
            <w:hideMark/>
          </w:tcPr>
          <w:p w14:paraId="61C129A8" w14:textId="77777777" w:rsidR="00AF27DE" w:rsidRPr="00F378AB"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AF27DE" w:rsidRPr="00F378AB" w14:paraId="526D7CBC" w14:textId="77777777" w:rsidTr="002E5B2D">
        <w:trPr>
          <w:trHeight w:val="303"/>
          <w:jc w:val="center"/>
        </w:trPr>
        <w:tc>
          <w:tcPr>
            <w:cnfStyle w:val="001000000000" w:firstRow="0" w:lastRow="0" w:firstColumn="1" w:lastColumn="0" w:oddVBand="0" w:evenVBand="0" w:oddHBand="0" w:evenHBand="0" w:firstRowFirstColumn="0" w:firstRowLastColumn="0" w:lastRowFirstColumn="0" w:lastRowLastColumn="0"/>
            <w:tcW w:w="5521" w:type="dxa"/>
            <w:noWrap/>
            <w:hideMark/>
          </w:tcPr>
          <w:p w14:paraId="1099D2A2" w14:textId="77777777" w:rsidR="00AF27DE" w:rsidRPr="00F378AB" w:rsidRDefault="00AF27DE" w:rsidP="002E5B2D">
            <w:pPr>
              <w:rPr>
                <w:rFonts w:ascii="Calibri" w:eastAsia="Times New Roman" w:hAnsi="Calibri" w:cs="Calibri"/>
                <w:color w:val="000000"/>
                <w:lang w:eastAsia="en-GB"/>
              </w:rPr>
            </w:pPr>
            <w:r w:rsidRPr="00F378AB">
              <w:rPr>
                <w:rFonts w:ascii="Calibri" w:eastAsia="Times New Roman" w:hAnsi="Calibri" w:cs="Calibri"/>
                <w:color w:val="000000"/>
                <w:lang w:eastAsia="en-GB"/>
              </w:rPr>
              <w:t>df</w:t>
            </w:r>
          </w:p>
        </w:tc>
        <w:tc>
          <w:tcPr>
            <w:tcW w:w="2139" w:type="dxa"/>
            <w:noWrap/>
            <w:hideMark/>
          </w:tcPr>
          <w:p w14:paraId="7832564F" w14:textId="77777777" w:rsidR="00AF27DE" w:rsidRPr="00F378AB"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378AB">
              <w:rPr>
                <w:rFonts w:ascii="Calibri" w:eastAsia="Times New Roman" w:hAnsi="Calibri" w:cs="Calibri"/>
                <w:color w:val="000000"/>
                <w:lang w:eastAsia="en-GB"/>
              </w:rPr>
              <w:t>27</w:t>
            </w:r>
          </w:p>
        </w:tc>
        <w:tc>
          <w:tcPr>
            <w:tcW w:w="2139" w:type="dxa"/>
            <w:noWrap/>
            <w:hideMark/>
          </w:tcPr>
          <w:p w14:paraId="3E25FD26" w14:textId="77777777" w:rsidR="00AF27DE" w:rsidRPr="00F378AB"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AF27DE" w:rsidRPr="00F378AB" w14:paraId="2099C842" w14:textId="77777777" w:rsidTr="002E5B2D">
        <w:trPr>
          <w:trHeight w:val="303"/>
          <w:jc w:val="center"/>
        </w:trPr>
        <w:tc>
          <w:tcPr>
            <w:cnfStyle w:val="001000000000" w:firstRow="0" w:lastRow="0" w:firstColumn="1" w:lastColumn="0" w:oddVBand="0" w:evenVBand="0" w:oddHBand="0" w:evenHBand="0" w:firstRowFirstColumn="0" w:firstRowLastColumn="0" w:lastRowFirstColumn="0" w:lastRowLastColumn="0"/>
            <w:tcW w:w="5521" w:type="dxa"/>
            <w:noWrap/>
            <w:hideMark/>
          </w:tcPr>
          <w:p w14:paraId="4D5721A5" w14:textId="77777777" w:rsidR="00AF27DE" w:rsidRPr="00F378AB" w:rsidRDefault="00AF27DE" w:rsidP="002E5B2D">
            <w:pPr>
              <w:rPr>
                <w:rFonts w:ascii="Calibri" w:eastAsia="Times New Roman" w:hAnsi="Calibri" w:cs="Calibri"/>
                <w:color w:val="000000"/>
                <w:lang w:eastAsia="en-GB"/>
              </w:rPr>
            </w:pPr>
            <w:r w:rsidRPr="00F378AB">
              <w:rPr>
                <w:rFonts w:ascii="Calibri" w:eastAsia="Times New Roman" w:hAnsi="Calibri" w:cs="Calibri"/>
                <w:color w:val="000000"/>
                <w:lang w:eastAsia="en-GB"/>
              </w:rPr>
              <w:t>t Stat</w:t>
            </w:r>
          </w:p>
        </w:tc>
        <w:tc>
          <w:tcPr>
            <w:tcW w:w="2139" w:type="dxa"/>
            <w:noWrap/>
            <w:hideMark/>
          </w:tcPr>
          <w:p w14:paraId="22B29F9E" w14:textId="77777777" w:rsidR="00AF27DE" w:rsidRPr="00F378AB"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378AB">
              <w:rPr>
                <w:rFonts w:ascii="Calibri" w:eastAsia="Times New Roman" w:hAnsi="Calibri" w:cs="Calibri"/>
                <w:color w:val="000000"/>
                <w:highlight w:val="yellow"/>
                <w:lang w:eastAsia="en-GB"/>
              </w:rPr>
              <w:t>3.421797128</w:t>
            </w:r>
          </w:p>
        </w:tc>
        <w:tc>
          <w:tcPr>
            <w:tcW w:w="2139" w:type="dxa"/>
            <w:noWrap/>
            <w:hideMark/>
          </w:tcPr>
          <w:p w14:paraId="39A240B9" w14:textId="77777777" w:rsidR="00AF27DE" w:rsidRPr="00F378AB"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AF27DE" w:rsidRPr="00F378AB" w14:paraId="6EDA4A5B" w14:textId="77777777" w:rsidTr="002E5B2D">
        <w:trPr>
          <w:trHeight w:val="303"/>
          <w:jc w:val="center"/>
        </w:trPr>
        <w:tc>
          <w:tcPr>
            <w:cnfStyle w:val="001000000000" w:firstRow="0" w:lastRow="0" w:firstColumn="1" w:lastColumn="0" w:oddVBand="0" w:evenVBand="0" w:oddHBand="0" w:evenHBand="0" w:firstRowFirstColumn="0" w:firstRowLastColumn="0" w:lastRowFirstColumn="0" w:lastRowLastColumn="0"/>
            <w:tcW w:w="5521" w:type="dxa"/>
            <w:noWrap/>
            <w:hideMark/>
          </w:tcPr>
          <w:p w14:paraId="46A457A7" w14:textId="77777777" w:rsidR="00AF27DE" w:rsidRPr="00F378AB" w:rsidRDefault="00AF27DE" w:rsidP="002E5B2D">
            <w:pPr>
              <w:rPr>
                <w:rFonts w:ascii="Calibri" w:eastAsia="Times New Roman" w:hAnsi="Calibri" w:cs="Calibri"/>
                <w:color w:val="000000"/>
                <w:lang w:eastAsia="en-GB"/>
              </w:rPr>
            </w:pPr>
            <w:r w:rsidRPr="00F378AB">
              <w:rPr>
                <w:rFonts w:ascii="Calibri" w:eastAsia="Times New Roman" w:hAnsi="Calibri" w:cs="Calibri"/>
                <w:color w:val="000000"/>
                <w:lang w:eastAsia="en-GB"/>
              </w:rPr>
              <w:t>P(T&lt;=t) one-tail</w:t>
            </w:r>
          </w:p>
        </w:tc>
        <w:tc>
          <w:tcPr>
            <w:tcW w:w="2139" w:type="dxa"/>
            <w:noWrap/>
            <w:hideMark/>
          </w:tcPr>
          <w:p w14:paraId="29C38D0B" w14:textId="77777777" w:rsidR="00AF27DE" w:rsidRPr="00F378AB"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378AB">
              <w:rPr>
                <w:rFonts w:ascii="Calibri" w:eastAsia="Times New Roman" w:hAnsi="Calibri" w:cs="Calibri"/>
                <w:color w:val="000000"/>
                <w:lang w:eastAsia="en-GB"/>
              </w:rPr>
              <w:t>0.000998051</w:t>
            </w:r>
          </w:p>
        </w:tc>
        <w:tc>
          <w:tcPr>
            <w:tcW w:w="2139" w:type="dxa"/>
            <w:noWrap/>
            <w:hideMark/>
          </w:tcPr>
          <w:p w14:paraId="4E069DA3" w14:textId="77777777" w:rsidR="00AF27DE" w:rsidRPr="00F378AB"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AF27DE" w:rsidRPr="00F378AB" w14:paraId="34522FDE" w14:textId="77777777" w:rsidTr="002E5B2D">
        <w:trPr>
          <w:trHeight w:val="303"/>
          <w:jc w:val="center"/>
        </w:trPr>
        <w:tc>
          <w:tcPr>
            <w:cnfStyle w:val="001000000000" w:firstRow="0" w:lastRow="0" w:firstColumn="1" w:lastColumn="0" w:oddVBand="0" w:evenVBand="0" w:oddHBand="0" w:evenHBand="0" w:firstRowFirstColumn="0" w:firstRowLastColumn="0" w:lastRowFirstColumn="0" w:lastRowLastColumn="0"/>
            <w:tcW w:w="5521" w:type="dxa"/>
            <w:noWrap/>
            <w:hideMark/>
          </w:tcPr>
          <w:p w14:paraId="47638496" w14:textId="77777777" w:rsidR="00AF27DE" w:rsidRPr="00F378AB" w:rsidRDefault="00AF27DE" w:rsidP="002E5B2D">
            <w:pPr>
              <w:rPr>
                <w:rFonts w:ascii="Calibri" w:eastAsia="Times New Roman" w:hAnsi="Calibri" w:cs="Calibri"/>
                <w:color w:val="000000"/>
                <w:lang w:eastAsia="en-GB"/>
              </w:rPr>
            </w:pPr>
            <w:r w:rsidRPr="00F378AB">
              <w:rPr>
                <w:rFonts w:ascii="Calibri" w:eastAsia="Times New Roman" w:hAnsi="Calibri" w:cs="Calibri"/>
                <w:color w:val="000000"/>
                <w:lang w:eastAsia="en-GB"/>
              </w:rPr>
              <w:t>t Critical one-tail</w:t>
            </w:r>
          </w:p>
        </w:tc>
        <w:tc>
          <w:tcPr>
            <w:tcW w:w="2139" w:type="dxa"/>
            <w:noWrap/>
            <w:hideMark/>
          </w:tcPr>
          <w:p w14:paraId="4FE24E53" w14:textId="77777777" w:rsidR="00AF27DE" w:rsidRPr="00F378AB"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378AB">
              <w:rPr>
                <w:rFonts w:ascii="Calibri" w:eastAsia="Times New Roman" w:hAnsi="Calibri" w:cs="Calibri"/>
                <w:color w:val="000000"/>
                <w:lang w:eastAsia="en-GB"/>
              </w:rPr>
              <w:t>1.703288446</w:t>
            </w:r>
          </w:p>
        </w:tc>
        <w:tc>
          <w:tcPr>
            <w:tcW w:w="2139" w:type="dxa"/>
            <w:noWrap/>
            <w:hideMark/>
          </w:tcPr>
          <w:p w14:paraId="37E3AC35" w14:textId="77777777" w:rsidR="00AF27DE" w:rsidRPr="00F378AB"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AF27DE" w:rsidRPr="00F378AB" w14:paraId="1A5634E8" w14:textId="77777777" w:rsidTr="002E5B2D">
        <w:trPr>
          <w:trHeight w:val="303"/>
          <w:jc w:val="center"/>
        </w:trPr>
        <w:tc>
          <w:tcPr>
            <w:cnfStyle w:val="001000000000" w:firstRow="0" w:lastRow="0" w:firstColumn="1" w:lastColumn="0" w:oddVBand="0" w:evenVBand="0" w:oddHBand="0" w:evenHBand="0" w:firstRowFirstColumn="0" w:firstRowLastColumn="0" w:lastRowFirstColumn="0" w:lastRowLastColumn="0"/>
            <w:tcW w:w="5521" w:type="dxa"/>
            <w:noWrap/>
            <w:hideMark/>
          </w:tcPr>
          <w:p w14:paraId="50031D7B" w14:textId="77777777" w:rsidR="00AF27DE" w:rsidRPr="00F378AB" w:rsidRDefault="00AF27DE" w:rsidP="002E5B2D">
            <w:pPr>
              <w:rPr>
                <w:rFonts w:ascii="Calibri" w:eastAsia="Times New Roman" w:hAnsi="Calibri" w:cs="Calibri"/>
                <w:color w:val="000000"/>
                <w:lang w:eastAsia="en-GB"/>
              </w:rPr>
            </w:pPr>
            <w:r w:rsidRPr="00F378AB">
              <w:rPr>
                <w:rFonts w:ascii="Calibri" w:eastAsia="Times New Roman" w:hAnsi="Calibri" w:cs="Calibri"/>
                <w:color w:val="000000"/>
                <w:lang w:eastAsia="en-GB"/>
              </w:rPr>
              <w:t>P(T&lt;=t) two-tail</w:t>
            </w:r>
          </w:p>
        </w:tc>
        <w:tc>
          <w:tcPr>
            <w:tcW w:w="2139" w:type="dxa"/>
            <w:noWrap/>
            <w:hideMark/>
          </w:tcPr>
          <w:p w14:paraId="228EDC9D" w14:textId="77777777" w:rsidR="00AF27DE" w:rsidRPr="00F378AB"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378AB">
              <w:rPr>
                <w:rFonts w:ascii="Calibri" w:eastAsia="Times New Roman" w:hAnsi="Calibri" w:cs="Calibri"/>
                <w:color w:val="000000"/>
                <w:highlight w:val="yellow"/>
                <w:lang w:eastAsia="en-GB"/>
              </w:rPr>
              <w:t>0.001996101</w:t>
            </w:r>
          </w:p>
        </w:tc>
        <w:tc>
          <w:tcPr>
            <w:tcW w:w="2139" w:type="dxa"/>
            <w:noWrap/>
            <w:hideMark/>
          </w:tcPr>
          <w:p w14:paraId="5DB24036" w14:textId="77777777" w:rsidR="00AF27DE" w:rsidRPr="00F378AB"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AF27DE" w:rsidRPr="00F378AB" w14:paraId="60A2550F" w14:textId="77777777" w:rsidTr="002E5B2D">
        <w:trPr>
          <w:trHeight w:val="319"/>
          <w:jc w:val="center"/>
        </w:trPr>
        <w:tc>
          <w:tcPr>
            <w:cnfStyle w:val="001000000000" w:firstRow="0" w:lastRow="0" w:firstColumn="1" w:lastColumn="0" w:oddVBand="0" w:evenVBand="0" w:oddHBand="0" w:evenHBand="0" w:firstRowFirstColumn="0" w:firstRowLastColumn="0" w:lastRowFirstColumn="0" w:lastRowLastColumn="0"/>
            <w:tcW w:w="5521" w:type="dxa"/>
            <w:noWrap/>
            <w:hideMark/>
          </w:tcPr>
          <w:p w14:paraId="78386139" w14:textId="77777777" w:rsidR="00AF27DE" w:rsidRPr="00F378AB" w:rsidRDefault="00AF27DE" w:rsidP="002E5B2D">
            <w:pPr>
              <w:rPr>
                <w:rFonts w:ascii="Calibri" w:eastAsia="Times New Roman" w:hAnsi="Calibri" w:cs="Calibri"/>
                <w:color w:val="000000"/>
                <w:lang w:eastAsia="en-GB"/>
              </w:rPr>
            </w:pPr>
            <w:r w:rsidRPr="00F378AB">
              <w:rPr>
                <w:rFonts w:ascii="Calibri" w:eastAsia="Times New Roman" w:hAnsi="Calibri" w:cs="Calibri"/>
                <w:color w:val="000000"/>
                <w:lang w:eastAsia="en-GB"/>
              </w:rPr>
              <w:t>t Critical two-tail</w:t>
            </w:r>
          </w:p>
        </w:tc>
        <w:tc>
          <w:tcPr>
            <w:tcW w:w="2139" w:type="dxa"/>
            <w:noWrap/>
            <w:hideMark/>
          </w:tcPr>
          <w:p w14:paraId="25F6C9B6" w14:textId="77777777" w:rsidR="00AF27DE" w:rsidRPr="00F378AB" w:rsidRDefault="00AF27DE"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378AB">
              <w:rPr>
                <w:rFonts w:ascii="Calibri" w:eastAsia="Times New Roman" w:hAnsi="Calibri" w:cs="Calibri"/>
                <w:color w:val="000000"/>
                <w:highlight w:val="yellow"/>
                <w:lang w:eastAsia="en-GB"/>
              </w:rPr>
              <w:t>2.051830516</w:t>
            </w:r>
          </w:p>
        </w:tc>
        <w:tc>
          <w:tcPr>
            <w:tcW w:w="2139" w:type="dxa"/>
            <w:noWrap/>
            <w:hideMark/>
          </w:tcPr>
          <w:p w14:paraId="07A5044B" w14:textId="77777777" w:rsidR="00AF27DE" w:rsidRPr="00F378AB" w:rsidRDefault="00AF27DE" w:rsidP="002E5B2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378AB">
              <w:rPr>
                <w:rFonts w:ascii="Calibri" w:eastAsia="Times New Roman" w:hAnsi="Calibri" w:cs="Calibri"/>
                <w:color w:val="000000"/>
                <w:lang w:eastAsia="en-GB"/>
              </w:rPr>
              <w:t> </w:t>
            </w:r>
          </w:p>
        </w:tc>
      </w:tr>
    </w:tbl>
    <w:p w14:paraId="3354A676" w14:textId="5182C0E7" w:rsidR="00AF27DE" w:rsidRDefault="00AF27DE" w:rsidP="0068244E"/>
    <w:tbl>
      <w:tblPr>
        <w:tblStyle w:val="GridTable1Light"/>
        <w:tblW w:w="9799" w:type="dxa"/>
        <w:jc w:val="center"/>
        <w:tblLook w:val="04A0" w:firstRow="1" w:lastRow="0" w:firstColumn="1" w:lastColumn="0" w:noHBand="0" w:noVBand="1"/>
      </w:tblPr>
      <w:tblGrid>
        <w:gridCol w:w="5521"/>
        <w:gridCol w:w="2139"/>
        <w:gridCol w:w="2139"/>
      </w:tblGrid>
      <w:tr w:rsidR="007C4DA2" w:rsidRPr="00072072" w14:paraId="4ECD213A" w14:textId="77777777" w:rsidTr="002E5B2D">
        <w:trPr>
          <w:cnfStyle w:val="100000000000" w:firstRow="1" w:lastRow="0" w:firstColumn="0" w:lastColumn="0" w:oddVBand="0" w:evenVBand="0" w:oddHBand="0" w:evenHBand="0" w:firstRowFirstColumn="0" w:firstRowLastColumn="0" w:lastRowFirstColumn="0" w:lastRowLastColumn="0"/>
          <w:trHeight w:val="304"/>
          <w:jc w:val="center"/>
        </w:trPr>
        <w:tc>
          <w:tcPr>
            <w:cnfStyle w:val="001000000000" w:firstRow="0" w:lastRow="0" w:firstColumn="1" w:lastColumn="0" w:oddVBand="0" w:evenVBand="0" w:oddHBand="0" w:evenHBand="0" w:firstRowFirstColumn="0" w:firstRowLastColumn="0" w:lastRowFirstColumn="0" w:lastRowLastColumn="0"/>
            <w:tcW w:w="9799" w:type="dxa"/>
            <w:gridSpan w:val="3"/>
            <w:noWrap/>
            <w:hideMark/>
          </w:tcPr>
          <w:p w14:paraId="2E5D5D32" w14:textId="374ED5CA" w:rsidR="007C4DA2" w:rsidRPr="00072072" w:rsidRDefault="007C4DA2" w:rsidP="002E5B2D">
            <w:pPr>
              <w:rPr>
                <w:rFonts w:ascii="Times New Roman" w:eastAsia="Times New Roman" w:hAnsi="Times New Roman" w:cs="Times New Roman"/>
                <w:sz w:val="20"/>
                <w:szCs w:val="20"/>
                <w:lang w:eastAsia="en-GB"/>
              </w:rPr>
            </w:pPr>
            <w:r>
              <w:rPr>
                <w:rFonts w:ascii="Calibri" w:eastAsia="Times New Roman" w:hAnsi="Calibri" w:cs="Calibri"/>
                <w:color w:val="000000"/>
                <w:lang w:eastAsia="en-GB"/>
              </w:rPr>
              <w:t xml:space="preserve">Table G5: </w:t>
            </w:r>
            <w:r w:rsidRPr="00072072">
              <w:rPr>
                <w:rFonts w:ascii="Calibri" w:eastAsia="Times New Roman" w:hAnsi="Calibri" w:cs="Calibri"/>
                <w:color w:val="000000"/>
                <w:lang w:eastAsia="en-GB"/>
              </w:rPr>
              <w:t>t-Test: Paired Two Sample for Means</w:t>
            </w:r>
            <w:r>
              <w:rPr>
                <w:rFonts w:ascii="Calibri" w:eastAsia="Times New Roman" w:hAnsi="Calibri" w:cs="Calibri"/>
                <w:color w:val="000000"/>
                <w:lang w:eastAsia="en-GB"/>
              </w:rPr>
              <w:t xml:space="preserve"> - </w:t>
            </w:r>
            <w:r w:rsidRPr="00072072">
              <w:rPr>
                <w:rFonts w:ascii="Calibri" w:eastAsia="Times New Roman" w:hAnsi="Calibri" w:cs="Calibri"/>
                <w:color w:val="000000"/>
                <w:lang w:eastAsia="en-GB"/>
              </w:rPr>
              <w:t xml:space="preserve">Total Epistemic percentage </w:t>
            </w:r>
            <w:r>
              <w:rPr>
                <w:rFonts w:ascii="Calibri" w:eastAsia="Times New Roman" w:hAnsi="Calibri" w:cs="Calibri"/>
                <w:color w:val="000000"/>
                <w:lang w:eastAsia="en-GB"/>
              </w:rPr>
              <w:t>pre- and post-intervention</w:t>
            </w:r>
          </w:p>
        </w:tc>
      </w:tr>
      <w:tr w:rsidR="007C4DA2" w:rsidRPr="00072072" w14:paraId="4A962D9F" w14:textId="77777777" w:rsidTr="002E5B2D">
        <w:trPr>
          <w:trHeight w:val="304"/>
          <w:jc w:val="center"/>
        </w:trPr>
        <w:tc>
          <w:tcPr>
            <w:cnfStyle w:val="001000000000" w:firstRow="0" w:lastRow="0" w:firstColumn="1" w:lastColumn="0" w:oddVBand="0" w:evenVBand="0" w:oddHBand="0" w:evenHBand="0" w:firstRowFirstColumn="0" w:firstRowLastColumn="0" w:lastRowFirstColumn="0" w:lastRowLastColumn="0"/>
            <w:tcW w:w="5521" w:type="dxa"/>
            <w:noWrap/>
            <w:hideMark/>
          </w:tcPr>
          <w:p w14:paraId="2E8094A6" w14:textId="77777777" w:rsidR="007C4DA2" w:rsidRPr="00072072" w:rsidRDefault="007C4DA2" w:rsidP="002E5B2D">
            <w:pPr>
              <w:jc w:val="center"/>
              <w:rPr>
                <w:rFonts w:ascii="Calibri" w:eastAsia="Times New Roman" w:hAnsi="Calibri" w:cs="Calibri"/>
                <w:i/>
                <w:iCs/>
                <w:color w:val="000000"/>
                <w:lang w:eastAsia="en-GB"/>
              </w:rPr>
            </w:pPr>
            <w:r w:rsidRPr="00072072">
              <w:rPr>
                <w:rFonts w:ascii="Calibri" w:eastAsia="Times New Roman" w:hAnsi="Calibri" w:cs="Calibri"/>
                <w:i/>
                <w:iCs/>
                <w:color w:val="000000"/>
                <w:lang w:eastAsia="en-GB"/>
              </w:rPr>
              <w:t> </w:t>
            </w:r>
          </w:p>
        </w:tc>
        <w:tc>
          <w:tcPr>
            <w:tcW w:w="2139" w:type="dxa"/>
            <w:noWrap/>
            <w:hideMark/>
          </w:tcPr>
          <w:p w14:paraId="15D37155" w14:textId="77777777" w:rsidR="007C4DA2" w:rsidRPr="00072072" w:rsidRDefault="007C4DA2" w:rsidP="002E5B2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i/>
                <w:iCs/>
                <w:color w:val="000000"/>
                <w:lang w:eastAsia="en-GB"/>
              </w:rPr>
            </w:pPr>
            <w:r w:rsidRPr="00072072">
              <w:rPr>
                <w:rFonts w:ascii="Calibri" w:eastAsia="Times New Roman" w:hAnsi="Calibri" w:cs="Calibri"/>
                <w:i/>
                <w:iCs/>
                <w:color w:val="000000"/>
                <w:lang w:eastAsia="en-GB"/>
              </w:rPr>
              <w:t>100</w:t>
            </w:r>
          </w:p>
        </w:tc>
        <w:tc>
          <w:tcPr>
            <w:tcW w:w="2139" w:type="dxa"/>
            <w:noWrap/>
            <w:hideMark/>
          </w:tcPr>
          <w:p w14:paraId="6BAF993A" w14:textId="77777777" w:rsidR="007C4DA2" w:rsidRPr="00072072" w:rsidRDefault="007C4DA2" w:rsidP="002E5B2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i/>
                <w:iCs/>
                <w:color w:val="000000"/>
                <w:lang w:eastAsia="en-GB"/>
              </w:rPr>
            </w:pPr>
            <w:r w:rsidRPr="00072072">
              <w:rPr>
                <w:rFonts w:ascii="Calibri" w:eastAsia="Times New Roman" w:hAnsi="Calibri" w:cs="Calibri"/>
                <w:i/>
                <w:iCs/>
                <w:color w:val="000000"/>
                <w:lang w:eastAsia="en-GB"/>
              </w:rPr>
              <w:t>75</w:t>
            </w:r>
          </w:p>
        </w:tc>
      </w:tr>
      <w:tr w:rsidR="007C4DA2" w:rsidRPr="00072072" w14:paraId="78F36FAA" w14:textId="77777777" w:rsidTr="002E5B2D">
        <w:trPr>
          <w:trHeight w:val="304"/>
          <w:jc w:val="center"/>
        </w:trPr>
        <w:tc>
          <w:tcPr>
            <w:cnfStyle w:val="001000000000" w:firstRow="0" w:lastRow="0" w:firstColumn="1" w:lastColumn="0" w:oddVBand="0" w:evenVBand="0" w:oddHBand="0" w:evenHBand="0" w:firstRowFirstColumn="0" w:firstRowLastColumn="0" w:lastRowFirstColumn="0" w:lastRowLastColumn="0"/>
            <w:tcW w:w="5521" w:type="dxa"/>
            <w:noWrap/>
            <w:hideMark/>
          </w:tcPr>
          <w:p w14:paraId="7E6107CC" w14:textId="77777777" w:rsidR="007C4DA2" w:rsidRPr="00072072" w:rsidRDefault="007C4DA2" w:rsidP="002E5B2D">
            <w:pPr>
              <w:rPr>
                <w:rFonts w:ascii="Calibri" w:eastAsia="Times New Roman" w:hAnsi="Calibri" w:cs="Calibri"/>
                <w:color w:val="000000"/>
                <w:lang w:eastAsia="en-GB"/>
              </w:rPr>
            </w:pPr>
            <w:r w:rsidRPr="00072072">
              <w:rPr>
                <w:rFonts w:ascii="Calibri" w:eastAsia="Times New Roman" w:hAnsi="Calibri" w:cs="Calibri"/>
                <w:color w:val="000000"/>
                <w:lang w:eastAsia="en-GB"/>
              </w:rPr>
              <w:t>Mean</w:t>
            </w:r>
          </w:p>
        </w:tc>
        <w:tc>
          <w:tcPr>
            <w:tcW w:w="2139" w:type="dxa"/>
            <w:noWrap/>
            <w:hideMark/>
          </w:tcPr>
          <w:p w14:paraId="6B75118C" w14:textId="77777777" w:rsidR="007C4DA2" w:rsidRPr="00072072" w:rsidRDefault="007C4DA2"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72072">
              <w:rPr>
                <w:rFonts w:ascii="Calibri" w:eastAsia="Times New Roman" w:hAnsi="Calibri" w:cs="Calibri"/>
                <w:color w:val="000000"/>
                <w:highlight w:val="yellow"/>
                <w:lang w:eastAsia="en-GB"/>
              </w:rPr>
              <w:t>33.33333333</w:t>
            </w:r>
          </w:p>
        </w:tc>
        <w:tc>
          <w:tcPr>
            <w:tcW w:w="2139" w:type="dxa"/>
            <w:noWrap/>
            <w:hideMark/>
          </w:tcPr>
          <w:p w14:paraId="052F0C31" w14:textId="77777777" w:rsidR="007C4DA2" w:rsidRPr="00072072" w:rsidRDefault="007C4DA2"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72072">
              <w:rPr>
                <w:rFonts w:ascii="Calibri" w:eastAsia="Times New Roman" w:hAnsi="Calibri" w:cs="Calibri"/>
                <w:color w:val="000000"/>
                <w:highlight w:val="yellow"/>
                <w:lang w:eastAsia="en-GB"/>
              </w:rPr>
              <w:t>60.71428571</w:t>
            </w:r>
          </w:p>
        </w:tc>
      </w:tr>
      <w:tr w:rsidR="007C4DA2" w:rsidRPr="00072072" w14:paraId="44E43DC6" w14:textId="77777777" w:rsidTr="002E5B2D">
        <w:trPr>
          <w:trHeight w:val="304"/>
          <w:jc w:val="center"/>
        </w:trPr>
        <w:tc>
          <w:tcPr>
            <w:cnfStyle w:val="001000000000" w:firstRow="0" w:lastRow="0" w:firstColumn="1" w:lastColumn="0" w:oddVBand="0" w:evenVBand="0" w:oddHBand="0" w:evenHBand="0" w:firstRowFirstColumn="0" w:firstRowLastColumn="0" w:lastRowFirstColumn="0" w:lastRowLastColumn="0"/>
            <w:tcW w:w="5521" w:type="dxa"/>
            <w:noWrap/>
            <w:hideMark/>
          </w:tcPr>
          <w:p w14:paraId="2E0FD1FB" w14:textId="77777777" w:rsidR="007C4DA2" w:rsidRPr="00072072" w:rsidRDefault="007C4DA2" w:rsidP="002E5B2D">
            <w:pPr>
              <w:rPr>
                <w:rFonts w:ascii="Calibri" w:eastAsia="Times New Roman" w:hAnsi="Calibri" w:cs="Calibri"/>
                <w:color w:val="000000"/>
                <w:lang w:eastAsia="en-GB"/>
              </w:rPr>
            </w:pPr>
            <w:r w:rsidRPr="00072072">
              <w:rPr>
                <w:rFonts w:ascii="Calibri" w:eastAsia="Times New Roman" w:hAnsi="Calibri" w:cs="Calibri"/>
                <w:color w:val="000000"/>
                <w:lang w:eastAsia="en-GB"/>
              </w:rPr>
              <w:t>Variance</w:t>
            </w:r>
          </w:p>
        </w:tc>
        <w:tc>
          <w:tcPr>
            <w:tcW w:w="2139" w:type="dxa"/>
            <w:noWrap/>
            <w:hideMark/>
          </w:tcPr>
          <w:p w14:paraId="2FF76286" w14:textId="77777777" w:rsidR="007C4DA2" w:rsidRPr="00072072" w:rsidRDefault="007C4DA2"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72072">
              <w:rPr>
                <w:rFonts w:ascii="Calibri" w:eastAsia="Times New Roman" w:hAnsi="Calibri" w:cs="Calibri"/>
                <w:color w:val="000000"/>
                <w:lang w:eastAsia="en-GB"/>
              </w:rPr>
              <w:t>987.654321</w:t>
            </w:r>
          </w:p>
        </w:tc>
        <w:tc>
          <w:tcPr>
            <w:tcW w:w="2139" w:type="dxa"/>
            <w:noWrap/>
            <w:hideMark/>
          </w:tcPr>
          <w:p w14:paraId="408B8E70" w14:textId="77777777" w:rsidR="007C4DA2" w:rsidRPr="00072072" w:rsidRDefault="007C4DA2"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72072">
              <w:rPr>
                <w:rFonts w:ascii="Calibri" w:eastAsia="Times New Roman" w:hAnsi="Calibri" w:cs="Calibri"/>
                <w:color w:val="000000"/>
                <w:lang w:eastAsia="en-GB"/>
              </w:rPr>
              <w:t>760.5820106</w:t>
            </w:r>
          </w:p>
        </w:tc>
      </w:tr>
      <w:tr w:rsidR="007C4DA2" w:rsidRPr="00072072" w14:paraId="7DBFC0BE" w14:textId="77777777" w:rsidTr="002E5B2D">
        <w:trPr>
          <w:trHeight w:val="304"/>
          <w:jc w:val="center"/>
        </w:trPr>
        <w:tc>
          <w:tcPr>
            <w:cnfStyle w:val="001000000000" w:firstRow="0" w:lastRow="0" w:firstColumn="1" w:lastColumn="0" w:oddVBand="0" w:evenVBand="0" w:oddHBand="0" w:evenHBand="0" w:firstRowFirstColumn="0" w:firstRowLastColumn="0" w:lastRowFirstColumn="0" w:lastRowLastColumn="0"/>
            <w:tcW w:w="5521" w:type="dxa"/>
            <w:noWrap/>
            <w:hideMark/>
          </w:tcPr>
          <w:p w14:paraId="03229BAB" w14:textId="77777777" w:rsidR="007C4DA2" w:rsidRPr="00072072" w:rsidRDefault="007C4DA2" w:rsidP="002E5B2D">
            <w:pPr>
              <w:rPr>
                <w:rFonts w:ascii="Calibri" w:eastAsia="Times New Roman" w:hAnsi="Calibri" w:cs="Calibri"/>
                <w:color w:val="000000"/>
                <w:lang w:eastAsia="en-GB"/>
              </w:rPr>
            </w:pPr>
            <w:r w:rsidRPr="00072072">
              <w:rPr>
                <w:rFonts w:ascii="Calibri" w:eastAsia="Times New Roman" w:hAnsi="Calibri" w:cs="Calibri"/>
                <w:color w:val="000000"/>
                <w:lang w:eastAsia="en-GB"/>
              </w:rPr>
              <w:t>Observations</w:t>
            </w:r>
          </w:p>
        </w:tc>
        <w:tc>
          <w:tcPr>
            <w:tcW w:w="2139" w:type="dxa"/>
            <w:noWrap/>
            <w:hideMark/>
          </w:tcPr>
          <w:p w14:paraId="61BA8E37" w14:textId="77777777" w:rsidR="007C4DA2" w:rsidRPr="00072072" w:rsidRDefault="007C4DA2"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72072">
              <w:rPr>
                <w:rFonts w:ascii="Calibri" w:eastAsia="Times New Roman" w:hAnsi="Calibri" w:cs="Calibri"/>
                <w:color w:val="000000"/>
                <w:lang w:eastAsia="en-GB"/>
              </w:rPr>
              <w:t>28</w:t>
            </w:r>
          </w:p>
        </w:tc>
        <w:tc>
          <w:tcPr>
            <w:tcW w:w="2139" w:type="dxa"/>
            <w:noWrap/>
            <w:hideMark/>
          </w:tcPr>
          <w:p w14:paraId="4CEEBC6F" w14:textId="77777777" w:rsidR="007C4DA2" w:rsidRPr="00072072" w:rsidRDefault="007C4DA2"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72072">
              <w:rPr>
                <w:rFonts w:ascii="Calibri" w:eastAsia="Times New Roman" w:hAnsi="Calibri" w:cs="Calibri"/>
                <w:color w:val="000000"/>
                <w:lang w:eastAsia="en-GB"/>
              </w:rPr>
              <w:t>28</w:t>
            </w:r>
          </w:p>
        </w:tc>
      </w:tr>
      <w:tr w:rsidR="007C4DA2" w:rsidRPr="00072072" w14:paraId="5BC2BF58" w14:textId="77777777" w:rsidTr="002E5B2D">
        <w:trPr>
          <w:trHeight w:val="304"/>
          <w:jc w:val="center"/>
        </w:trPr>
        <w:tc>
          <w:tcPr>
            <w:cnfStyle w:val="001000000000" w:firstRow="0" w:lastRow="0" w:firstColumn="1" w:lastColumn="0" w:oddVBand="0" w:evenVBand="0" w:oddHBand="0" w:evenHBand="0" w:firstRowFirstColumn="0" w:firstRowLastColumn="0" w:lastRowFirstColumn="0" w:lastRowLastColumn="0"/>
            <w:tcW w:w="5521" w:type="dxa"/>
            <w:noWrap/>
            <w:hideMark/>
          </w:tcPr>
          <w:p w14:paraId="405231BC" w14:textId="77777777" w:rsidR="007C4DA2" w:rsidRPr="00072072" w:rsidRDefault="007C4DA2" w:rsidP="002E5B2D">
            <w:pPr>
              <w:rPr>
                <w:rFonts w:ascii="Calibri" w:eastAsia="Times New Roman" w:hAnsi="Calibri" w:cs="Calibri"/>
                <w:color w:val="000000"/>
                <w:lang w:eastAsia="en-GB"/>
              </w:rPr>
            </w:pPr>
            <w:r w:rsidRPr="00072072">
              <w:rPr>
                <w:rFonts w:ascii="Calibri" w:eastAsia="Times New Roman" w:hAnsi="Calibri" w:cs="Calibri"/>
                <w:color w:val="000000"/>
                <w:lang w:eastAsia="en-GB"/>
              </w:rPr>
              <w:t>Pearson Correlation</w:t>
            </w:r>
          </w:p>
        </w:tc>
        <w:tc>
          <w:tcPr>
            <w:tcW w:w="2139" w:type="dxa"/>
            <w:noWrap/>
            <w:hideMark/>
          </w:tcPr>
          <w:p w14:paraId="2C4AC4C0" w14:textId="77777777" w:rsidR="007C4DA2" w:rsidRPr="00072072" w:rsidRDefault="007C4DA2"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72072">
              <w:rPr>
                <w:rFonts w:ascii="Calibri" w:eastAsia="Times New Roman" w:hAnsi="Calibri" w:cs="Calibri"/>
                <w:color w:val="000000"/>
                <w:lang w:eastAsia="en-GB"/>
              </w:rPr>
              <w:t>-0.391716771</w:t>
            </w:r>
          </w:p>
        </w:tc>
        <w:tc>
          <w:tcPr>
            <w:tcW w:w="2139" w:type="dxa"/>
            <w:noWrap/>
            <w:hideMark/>
          </w:tcPr>
          <w:p w14:paraId="4B6AD038" w14:textId="77777777" w:rsidR="007C4DA2" w:rsidRPr="00072072" w:rsidRDefault="007C4DA2"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7C4DA2" w:rsidRPr="00072072" w14:paraId="104CF903" w14:textId="77777777" w:rsidTr="002E5B2D">
        <w:trPr>
          <w:trHeight w:val="304"/>
          <w:jc w:val="center"/>
        </w:trPr>
        <w:tc>
          <w:tcPr>
            <w:cnfStyle w:val="001000000000" w:firstRow="0" w:lastRow="0" w:firstColumn="1" w:lastColumn="0" w:oddVBand="0" w:evenVBand="0" w:oddHBand="0" w:evenHBand="0" w:firstRowFirstColumn="0" w:firstRowLastColumn="0" w:lastRowFirstColumn="0" w:lastRowLastColumn="0"/>
            <w:tcW w:w="5521" w:type="dxa"/>
            <w:noWrap/>
            <w:hideMark/>
          </w:tcPr>
          <w:p w14:paraId="59338C5A" w14:textId="77777777" w:rsidR="007C4DA2" w:rsidRPr="00072072" w:rsidRDefault="007C4DA2" w:rsidP="002E5B2D">
            <w:pPr>
              <w:rPr>
                <w:rFonts w:ascii="Calibri" w:eastAsia="Times New Roman" w:hAnsi="Calibri" w:cs="Calibri"/>
                <w:color w:val="000000"/>
                <w:lang w:eastAsia="en-GB"/>
              </w:rPr>
            </w:pPr>
            <w:r w:rsidRPr="00072072">
              <w:rPr>
                <w:rFonts w:ascii="Calibri" w:eastAsia="Times New Roman" w:hAnsi="Calibri" w:cs="Calibri"/>
                <w:color w:val="000000"/>
                <w:lang w:eastAsia="en-GB"/>
              </w:rPr>
              <w:t>Hypothesized Mean Difference</w:t>
            </w:r>
          </w:p>
        </w:tc>
        <w:tc>
          <w:tcPr>
            <w:tcW w:w="2139" w:type="dxa"/>
            <w:noWrap/>
            <w:hideMark/>
          </w:tcPr>
          <w:p w14:paraId="299C3C6D" w14:textId="77777777" w:rsidR="007C4DA2" w:rsidRPr="00072072" w:rsidRDefault="007C4DA2"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72072">
              <w:rPr>
                <w:rFonts w:ascii="Calibri" w:eastAsia="Times New Roman" w:hAnsi="Calibri" w:cs="Calibri"/>
                <w:color w:val="000000"/>
                <w:lang w:eastAsia="en-GB"/>
              </w:rPr>
              <w:t>0</w:t>
            </w:r>
          </w:p>
        </w:tc>
        <w:tc>
          <w:tcPr>
            <w:tcW w:w="2139" w:type="dxa"/>
            <w:noWrap/>
            <w:hideMark/>
          </w:tcPr>
          <w:p w14:paraId="69C6F25E" w14:textId="77777777" w:rsidR="007C4DA2" w:rsidRPr="00072072" w:rsidRDefault="007C4DA2"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7C4DA2" w:rsidRPr="00072072" w14:paraId="09063BE3" w14:textId="77777777" w:rsidTr="002E5B2D">
        <w:trPr>
          <w:trHeight w:val="304"/>
          <w:jc w:val="center"/>
        </w:trPr>
        <w:tc>
          <w:tcPr>
            <w:cnfStyle w:val="001000000000" w:firstRow="0" w:lastRow="0" w:firstColumn="1" w:lastColumn="0" w:oddVBand="0" w:evenVBand="0" w:oddHBand="0" w:evenHBand="0" w:firstRowFirstColumn="0" w:firstRowLastColumn="0" w:lastRowFirstColumn="0" w:lastRowLastColumn="0"/>
            <w:tcW w:w="5521" w:type="dxa"/>
            <w:noWrap/>
            <w:hideMark/>
          </w:tcPr>
          <w:p w14:paraId="73F99B0A" w14:textId="77777777" w:rsidR="007C4DA2" w:rsidRPr="00072072" w:rsidRDefault="007C4DA2" w:rsidP="002E5B2D">
            <w:pPr>
              <w:rPr>
                <w:rFonts w:ascii="Calibri" w:eastAsia="Times New Roman" w:hAnsi="Calibri" w:cs="Calibri"/>
                <w:color w:val="000000"/>
                <w:lang w:eastAsia="en-GB"/>
              </w:rPr>
            </w:pPr>
            <w:r w:rsidRPr="00072072">
              <w:rPr>
                <w:rFonts w:ascii="Calibri" w:eastAsia="Times New Roman" w:hAnsi="Calibri" w:cs="Calibri"/>
                <w:color w:val="000000"/>
                <w:lang w:eastAsia="en-GB"/>
              </w:rPr>
              <w:t>df</w:t>
            </w:r>
          </w:p>
        </w:tc>
        <w:tc>
          <w:tcPr>
            <w:tcW w:w="2139" w:type="dxa"/>
            <w:noWrap/>
            <w:hideMark/>
          </w:tcPr>
          <w:p w14:paraId="49BDBC41" w14:textId="77777777" w:rsidR="007C4DA2" w:rsidRPr="00072072" w:rsidRDefault="007C4DA2"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72072">
              <w:rPr>
                <w:rFonts w:ascii="Calibri" w:eastAsia="Times New Roman" w:hAnsi="Calibri" w:cs="Calibri"/>
                <w:color w:val="000000"/>
                <w:lang w:eastAsia="en-GB"/>
              </w:rPr>
              <w:t>27</w:t>
            </w:r>
          </w:p>
        </w:tc>
        <w:tc>
          <w:tcPr>
            <w:tcW w:w="2139" w:type="dxa"/>
            <w:noWrap/>
            <w:hideMark/>
          </w:tcPr>
          <w:p w14:paraId="0EEBD991" w14:textId="77777777" w:rsidR="007C4DA2" w:rsidRPr="00072072" w:rsidRDefault="007C4DA2"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7C4DA2" w:rsidRPr="00072072" w14:paraId="20E437BF" w14:textId="77777777" w:rsidTr="002E5B2D">
        <w:trPr>
          <w:trHeight w:val="304"/>
          <w:jc w:val="center"/>
        </w:trPr>
        <w:tc>
          <w:tcPr>
            <w:cnfStyle w:val="001000000000" w:firstRow="0" w:lastRow="0" w:firstColumn="1" w:lastColumn="0" w:oddVBand="0" w:evenVBand="0" w:oddHBand="0" w:evenHBand="0" w:firstRowFirstColumn="0" w:firstRowLastColumn="0" w:lastRowFirstColumn="0" w:lastRowLastColumn="0"/>
            <w:tcW w:w="5521" w:type="dxa"/>
            <w:noWrap/>
            <w:hideMark/>
          </w:tcPr>
          <w:p w14:paraId="4F342D62" w14:textId="77777777" w:rsidR="007C4DA2" w:rsidRPr="00072072" w:rsidRDefault="007C4DA2" w:rsidP="002E5B2D">
            <w:pPr>
              <w:rPr>
                <w:rFonts w:ascii="Calibri" w:eastAsia="Times New Roman" w:hAnsi="Calibri" w:cs="Calibri"/>
                <w:color w:val="000000"/>
                <w:lang w:eastAsia="en-GB"/>
              </w:rPr>
            </w:pPr>
            <w:r w:rsidRPr="00072072">
              <w:rPr>
                <w:rFonts w:ascii="Calibri" w:eastAsia="Times New Roman" w:hAnsi="Calibri" w:cs="Calibri"/>
                <w:color w:val="000000"/>
                <w:lang w:eastAsia="en-GB"/>
              </w:rPr>
              <w:t>t Stat</w:t>
            </w:r>
          </w:p>
        </w:tc>
        <w:tc>
          <w:tcPr>
            <w:tcW w:w="2139" w:type="dxa"/>
            <w:noWrap/>
            <w:hideMark/>
          </w:tcPr>
          <w:p w14:paraId="1FBDF21A" w14:textId="77777777" w:rsidR="007C4DA2" w:rsidRPr="00072072" w:rsidRDefault="007C4DA2"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72072">
              <w:rPr>
                <w:rFonts w:ascii="Calibri" w:eastAsia="Times New Roman" w:hAnsi="Calibri" w:cs="Calibri"/>
                <w:color w:val="000000"/>
                <w:highlight w:val="yellow"/>
                <w:lang w:eastAsia="en-GB"/>
              </w:rPr>
              <w:t>-2.940833447</w:t>
            </w:r>
          </w:p>
        </w:tc>
        <w:tc>
          <w:tcPr>
            <w:tcW w:w="2139" w:type="dxa"/>
            <w:noWrap/>
            <w:hideMark/>
          </w:tcPr>
          <w:p w14:paraId="54FD9FB1" w14:textId="77777777" w:rsidR="007C4DA2" w:rsidRPr="00072072" w:rsidRDefault="007C4DA2"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7C4DA2" w:rsidRPr="00072072" w14:paraId="39FFD5A3" w14:textId="77777777" w:rsidTr="002E5B2D">
        <w:trPr>
          <w:trHeight w:val="304"/>
          <w:jc w:val="center"/>
        </w:trPr>
        <w:tc>
          <w:tcPr>
            <w:cnfStyle w:val="001000000000" w:firstRow="0" w:lastRow="0" w:firstColumn="1" w:lastColumn="0" w:oddVBand="0" w:evenVBand="0" w:oddHBand="0" w:evenHBand="0" w:firstRowFirstColumn="0" w:firstRowLastColumn="0" w:lastRowFirstColumn="0" w:lastRowLastColumn="0"/>
            <w:tcW w:w="5521" w:type="dxa"/>
            <w:noWrap/>
            <w:hideMark/>
          </w:tcPr>
          <w:p w14:paraId="6E3B6A2F" w14:textId="77777777" w:rsidR="007C4DA2" w:rsidRPr="00072072" w:rsidRDefault="007C4DA2" w:rsidP="002E5B2D">
            <w:pPr>
              <w:rPr>
                <w:rFonts w:ascii="Calibri" w:eastAsia="Times New Roman" w:hAnsi="Calibri" w:cs="Calibri"/>
                <w:color w:val="000000"/>
                <w:lang w:eastAsia="en-GB"/>
              </w:rPr>
            </w:pPr>
            <w:r w:rsidRPr="00072072">
              <w:rPr>
                <w:rFonts w:ascii="Calibri" w:eastAsia="Times New Roman" w:hAnsi="Calibri" w:cs="Calibri"/>
                <w:color w:val="000000"/>
                <w:lang w:eastAsia="en-GB"/>
              </w:rPr>
              <w:t>P(T&lt;=t) one-tail</w:t>
            </w:r>
          </w:p>
        </w:tc>
        <w:tc>
          <w:tcPr>
            <w:tcW w:w="2139" w:type="dxa"/>
            <w:noWrap/>
            <w:hideMark/>
          </w:tcPr>
          <w:p w14:paraId="78657812" w14:textId="77777777" w:rsidR="007C4DA2" w:rsidRPr="00072072" w:rsidRDefault="007C4DA2"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72072">
              <w:rPr>
                <w:rFonts w:ascii="Calibri" w:eastAsia="Times New Roman" w:hAnsi="Calibri" w:cs="Calibri"/>
                <w:color w:val="000000"/>
                <w:lang w:eastAsia="en-GB"/>
              </w:rPr>
              <w:t>0.003319585</w:t>
            </w:r>
          </w:p>
        </w:tc>
        <w:tc>
          <w:tcPr>
            <w:tcW w:w="2139" w:type="dxa"/>
            <w:noWrap/>
            <w:hideMark/>
          </w:tcPr>
          <w:p w14:paraId="67BC3310" w14:textId="77777777" w:rsidR="007C4DA2" w:rsidRPr="00072072" w:rsidRDefault="007C4DA2"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7C4DA2" w:rsidRPr="00072072" w14:paraId="611AEFD6" w14:textId="77777777" w:rsidTr="002E5B2D">
        <w:trPr>
          <w:trHeight w:val="304"/>
          <w:jc w:val="center"/>
        </w:trPr>
        <w:tc>
          <w:tcPr>
            <w:cnfStyle w:val="001000000000" w:firstRow="0" w:lastRow="0" w:firstColumn="1" w:lastColumn="0" w:oddVBand="0" w:evenVBand="0" w:oddHBand="0" w:evenHBand="0" w:firstRowFirstColumn="0" w:firstRowLastColumn="0" w:lastRowFirstColumn="0" w:lastRowLastColumn="0"/>
            <w:tcW w:w="5521" w:type="dxa"/>
            <w:noWrap/>
            <w:hideMark/>
          </w:tcPr>
          <w:p w14:paraId="26B3AC7A" w14:textId="77777777" w:rsidR="007C4DA2" w:rsidRPr="00072072" w:rsidRDefault="007C4DA2" w:rsidP="002E5B2D">
            <w:pPr>
              <w:rPr>
                <w:rFonts w:ascii="Calibri" w:eastAsia="Times New Roman" w:hAnsi="Calibri" w:cs="Calibri"/>
                <w:color w:val="000000"/>
                <w:lang w:eastAsia="en-GB"/>
              </w:rPr>
            </w:pPr>
            <w:r w:rsidRPr="00072072">
              <w:rPr>
                <w:rFonts w:ascii="Calibri" w:eastAsia="Times New Roman" w:hAnsi="Calibri" w:cs="Calibri"/>
                <w:color w:val="000000"/>
                <w:lang w:eastAsia="en-GB"/>
              </w:rPr>
              <w:t>t Critical one-tail</w:t>
            </w:r>
          </w:p>
        </w:tc>
        <w:tc>
          <w:tcPr>
            <w:tcW w:w="2139" w:type="dxa"/>
            <w:noWrap/>
            <w:hideMark/>
          </w:tcPr>
          <w:p w14:paraId="55EC8B20" w14:textId="77777777" w:rsidR="007C4DA2" w:rsidRPr="00072072" w:rsidRDefault="007C4DA2"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72072">
              <w:rPr>
                <w:rFonts w:ascii="Calibri" w:eastAsia="Times New Roman" w:hAnsi="Calibri" w:cs="Calibri"/>
                <w:color w:val="000000"/>
                <w:lang w:eastAsia="en-GB"/>
              </w:rPr>
              <w:t>1.703288446</w:t>
            </w:r>
          </w:p>
        </w:tc>
        <w:tc>
          <w:tcPr>
            <w:tcW w:w="2139" w:type="dxa"/>
            <w:noWrap/>
            <w:hideMark/>
          </w:tcPr>
          <w:p w14:paraId="6EA23D6A" w14:textId="77777777" w:rsidR="007C4DA2" w:rsidRPr="00072072" w:rsidRDefault="007C4DA2"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7C4DA2" w:rsidRPr="00072072" w14:paraId="0C727339" w14:textId="77777777" w:rsidTr="002E5B2D">
        <w:trPr>
          <w:trHeight w:val="304"/>
          <w:jc w:val="center"/>
        </w:trPr>
        <w:tc>
          <w:tcPr>
            <w:cnfStyle w:val="001000000000" w:firstRow="0" w:lastRow="0" w:firstColumn="1" w:lastColumn="0" w:oddVBand="0" w:evenVBand="0" w:oddHBand="0" w:evenHBand="0" w:firstRowFirstColumn="0" w:firstRowLastColumn="0" w:lastRowFirstColumn="0" w:lastRowLastColumn="0"/>
            <w:tcW w:w="5521" w:type="dxa"/>
            <w:noWrap/>
            <w:hideMark/>
          </w:tcPr>
          <w:p w14:paraId="616FC6F9" w14:textId="77777777" w:rsidR="007C4DA2" w:rsidRPr="00072072" w:rsidRDefault="007C4DA2" w:rsidP="002E5B2D">
            <w:pPr>
              <w:rPr>
                <w:rFonts w:ascii="Calibri" w:eastAsia="Times New Roman" w:hAnsi="Calibri" w:cs="Calibri"/>
                <w:color w:val="000000"/>
                <w:lang w:eastAsia="en-GB"/>
              </w:rPr>
            </w:pPr>
            <w:r w:rsidRPr="00072072">
              <w:rPr>
                <w:rFonts w:ascii="Calibri" w:eastAsia="Times New Roman" w:hAnsi="Calibri" w:cs="Calibri"/>
                <w:color w:val="000000"/>
                <w:lang w:eastAsia="en-GB"/>
              </w:rPr>
              <w:t>P(T&lt;=t) two-tail</w:t>
            </w:r>
          </w:p>
        </w:tc>
        <w:tc>
          <w:tcPr>
            <w:tcW w:w="2139" w:type="dxa"/>
            <w:noWrap/>
            <w:hideMark/>
          </w:tcPr>
          <w:p w14:paraId="18311D52" w14:textId="77777777" w:rsidR="007C4DA2" w:rsidRPr="00072072" w:rsidRDefault="007C4DA2"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72072">
              <w:rPr>
                <w:rFonts w:ascii="Calibri" w:eastAsia="Times New Roman" w:hAnsi="Calibri" w:cs="Calibri"/>
                <w:color w:val="000000"/>
                <w:highlight w:val="yellow"/>
                <w:lang w:eastAsia="en-GB"/>
              </w:rPr>
              <w:t>0.00663917</w:t>
            </w:r>
          </w:p>
        </w:tc>
        <w:tc>
          <w:tcPr>
            <w:tcW w:w="2139" w:type="dxa"/>
            <w:noWrap/>
            <w:hideMark/>
          </w:tcPr>
          <w:p w14:paraId="2F3E849E" w14:textId="77777777" w:rsidR="007C4DA2" w:rsidRPr="00072072" w:rsidRDefault="007C4DA2"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7C4DA2" w:rsidRPr="00072072" w14:paraId="52467204" w14:textId="77777777" w:rsidTr="002E5B2D">
        <w:trPr>
          <w:trHeight w:val="319"/>
          <w:jc w:val="center"/>
        </w:trPr>
        <w:tc>
          <w:tcPr>
            <w:cnfStyle w:val="001000000000" w:firstRow="0" w:lastRow="0" w:firstColumn="1" w:lastColumn="0" w:oddVBand="0" w:evenVBand="0" w:oddHBand="0" w:evenHBand="0" w:firstRowFirstColumn="0" w:firstRowLastColumn="0" w:lastRowFirstColumn="0" w:lastRowLastColumn="0"/>
            <w:tcW w:w="5521" w:type="dxa"/>
            <w:noWrap/>
            <w:hideMark/>
          </w:tcPr>
          <w:p w14:paraId="1DBB12AC" w14:textId="77777777" w:rsidR="007C4DA2" w:rsidRPr="00072072" w:rsidRDefault="007C4DA2" w:rsidP="002E5B2D">
            <w:pPr>
              <w:rPr>
                <w:rFonts w:ascii="Calibri" w:eastAsia="Times New Roman" w:hAnsi="Calibri" w:cs="Calibri"/>
                <w:color w:val="000000"/>
                <w:lang w:eastAsia="en-GB"/>
              </w:rPr>
            </w:pPr>
            <w:r w:rsidRPr="00072072">
              <w:rPr>
                <w:rFonts w:ascii="Calibri" w:eastAsia="Times New Roman" w:hAnsi="Calibri" w:cs="Calibri"/>
                <w:color w:val="000000"/>
                <w:lang w:eastAsia="en-GB"/>
              </w:rPr>
              <w:t>t Critical two-tail</w:t>
            </w:r>
          </w:p>
        </w:tc>
        <w:tc>
          <w:tcPr>
            <w:tcW w:w="2139" w:type="dxa"/>
            <w:noWrap/>
            <w:hideMark/>
          </w:tcPr>
          <w:p w14:paraId="2CC81678" w14:textId="77777777" w:rsidR="007C4DA2" w:rsidRPr="00072072" w:rsidRDefault="007C4DA2" w:rsidP="002E5B2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72072">
              <w:rPr>
                <w:rFonts w:ascii="Calibri" w:eastAsia="Times New Roman" w:hAnsi="Calibri" w:cs="Calibri"/>
                <w:color w:val="000000"/>
                <w:highlight w:val="yellow"/>
                <w:lang w:eastAsia="en-GB"/>
              </w:rPr>
              <w:t>2.051830516</w:t>
            </w:r>
          </w:p>
        </w:tc>
        <w:tc>
          <w:tcPr>
            <w:tcW w:w="2139" w:type="dxa"/>
            <w:noWrap/>
            <w:hideMark/>
          </w:tcPr>
          <w:p w14:paraId="1312C619" w14:textId="77777777" w:rsidR="007C4DA2" w:rsidRPr="00072072" w:rsidRDefault="007C4DA2" w:rsidP="002E5B2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072072">
              <w:rPr>
                <w:rFonts w:ascii="Calibri" w:eastAsia="Times New Roman" w:hAnsi="Calibri" w:cs="Calibri"/>
                <w:color w:val="000000"/>
                <w:lang w:eastAsia="en-GB"/>
              </w:rPr>
              <w:t> </w:t>
            </w:r>
          </w:p>
        </w:tc>
      </w:tr>
    </w:tbl>
    <w:p w14:paraId="202F3510" w14:textId="77777777" w:rsidR="00AF27DE" w:rsidRPr="0068244E" w:rsidRDefault="00AF27DE" w:rsidP="0068244E"/>
    <w:sectPr w:rsidR="00AF27DE" w:rsidRPr="0068244E" w:rsidSect="00B960BD">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13"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E187E"/>
    <w:multiLevelType w:val="hybridMultilevel"/>
    <w:tmpl w:val="8DE2B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7C1F0F"/>
    <w:multiLevelType w:val="multilevel"/>
    <w:tmpl w:val="92507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59197D"/>
    <w:multiLevelType w:val="hybridMultilevel"/>
    <w:tmpl w:val="2416EB4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03125C"/>
    <w:multiLevelType w:val="multilevel"/>
    <w:tmpl w:val="EAC2BD70"/>
    <w:lvl w:ilvl="0">
      <w:start w:val="1"/>
      <w:numFmt w:val="decimal"/>
      <w:lvlText w:val="%1)"/>
      <w:lvlJc w:val="left"/>
      <w:pPr>
        <w:ind w:left="720" w:firstLine="360"/>
      </w:pPr>
      <w:rPr>
        <w:u w:val="none"/>
      </w:rPr>
    </w:lvl>
    <w:lvl w:ilvl="1">
      <w:start w:val="1"/>
      <w:numFmt w:val="lowerLetter"/>
      <w:lvlText w:val="%2)"/>
      <w:lvlJc w:val="left"/>
      <w:pPr>
        <w:ind w:left="1440" w:firstLine="1080"/>
      </w:pPr>
      <w:rPr>
        <w:u w:val="none"/>
      </w:rPr>
    </w:lvl>
    <w:lvl w:ilvl="2">
      <w:start w:val="1"/>
      <w:numFmt w:val="lowerRoman"/>
      <w:lvlText w:val="%3)"/>
      <w:lvlJc w:val="right"/>
      <w:pPr>
        <w:ind w:left="2160" w:firstLine="1800"/>
      </w:pPr>
      <w:rPr>
        <w:u w:val="none"/>
      </w:rPr>
    </w:lvl>
    <w:lvl w:ilvl="3">
      <w:start w:val="1"/>
      <w:numFmt w:val="decimal"/>
      <w:lvlText w:val="(%4)"/>
      <w:lvlJc w:val="left"/>
      <w:pPr>
        <w:ind w:left="2880" w:firstLine="2520"/>
      </w:pPr>
      <w:rPr>
        <w:u w:val="none"/>
      </w:rPr>
    </w:lvl>
    <w:lvl w:ilvl="4">
      <w:start w:val="1"/>
      <w:numFmt w:val="lowerLetter"/>
      <w:lvlText w:val="(%5)"/>
      <w:lvlJc w:val="left"/>
      <w:pPr>
        <w:ind w:left="3600" w:firstLine="3240"/>
      </w:pPr>
      <w:rPr>
        <w:u w:val="none"/>
      </w:rPr>
    </w:lvl>
    <w:lvl w:ilvl="5">
      <w:start w:val="1"/>
      <w:numFmt w:val="lowerRoman"/>
      <w:lvlText w:val="(%6)"/>
      <w:lvlJc w:val="right"/>
      <w:pPr>
        <w:ind w:left="4320" w:firstLine="3960"/>
      </w:pPr>
      <w:rPr>
        <w:u w:val="none"/>
      </w:rPr>
    </w:lvl>
    <w:lvl w:ilvl="6">
      <w:start w:val="1"/>
      <w:numFmt w:val="decimal"/>
      <w:lvlText w:val="%7."/>
      <w:lvlJc w:val="left"/>
      <w:pPr>
        <w:ind w:left="5040" w:firstLine="4680"/>
      </w:pPr>
      <w:rPr>
        <w:u w:val="none"/>
      </w:rPr>
    </w:lvl>
    <w:lvl w:ilvl="7">
      <w:start w:val="1"/>
      <w:numFmt w:val="lowerLetter"/>
      <w:lvlText w:val="%8."/>
      <w:lvlJc w:val="left"/>
      <w:pPr>
        <w:ind w:left="5760" w:firstLine="5400"/>
      </w:pPr>
      <w:rPr>
        <w:u w:val="none"/>
      </w:rPr>
    </w:lvl>
    <w:lvl w:ilvl="8">
      <w:start w:val="1"/>
      <w:numFmt w:val="lowerRoman"/>
      <w:lvlText w:val="%9."/>
      <w:lvlJc w:val="right"/>
      <w:pPr>
        <w:ind w:left="6480" w:firstLine="6120"/>
      </w:pPr>
      <w:rPr>
        <w:u w:val="none"/>
      </w:rPr>
    </w:lvl>
  </w:abstractNum>
  <w:abstractNum w:abstractNumId="4" w15:restartNumberingAfterBreak="0">
    <w:nsid w:val="110D4B2C"/>
    <w:multiLevelType w:val="hybridMultilevel"/>
    <w:tmpl w:val="2F6E1A6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17B4284"/>
    <w:multiLevelType w:val="hybridMultilevel"/>
    <w:tmpl w:val="51325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433684"/>
    <w:multiLevelType w:val="hybridMultilevel"/>
    <w:tmpl w:val="5EA0B1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24143F"/>
    <w:multiLevelType w:val="hybridMultilevel"/>
    <w:tmpl w:val="CE3ED4E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990552F"/>
    <w:multiLevelType w:val="hybridMultilevel"/>
    <w:tmpl w:val="C2888EB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C5F0DE5"/>
    <w:multiLevelType w:val="hybridMultilevel"/>
    <w:tmpl w:val="2416EB4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D6720F6"/>
    <w:multiLevelType w:val="hybridMultilevel"/>
    <w:tmpl w:val="72686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0D6417"/>
    <w:multiLevelType w:val="hybridMultilevel"/>
    <w:tmpl w:val="1D20D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784298"/>
    <w:multiLevelType w:val="hybridMultilevel"/>
    <w:tmpl w:val="50DEC5EC"/>
    <w:lvl w:ilvl="0" w:tplc="E084B370">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667669A"/>
    <w:multiLevelType w:val="hybridMultilevel"/>
    <w:tmpl w:val="B9581A8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6E6069"/>
    <w:multiLevelType w:val="multilevel"/>
    <w:tmpl w:val="F294B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D07BD9"/>
    <w:multiLevelType w:val="hybridMultilevel"/>
    <w:tmpl w:val="8612F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B72299"/>
    <w:multiLevelType w:val="hybridMultilevel"/>
    <w:tmpl w:val="50DEC5EC"/>
    <w:lvl w:ilvl="0" w:tplc="E084B370">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E4260A"/>
    <w:multiLevelType w:val="hybridMultilevel"/>
    <w:tmpl w:val="9C94809E"/>
    <w:lvl w:ilvl="0" w:tplc="08090019">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A3E2D0F"/>
    <w:multiLevelType w:val="hybridMultilevel"/>
    <w:tmpl w:val="65FA8C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B91DB8"/>
    <w:multiLevelType w:val="hybridMultilevel"/>
    <w:tmpl w:val="6762A79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C803FD6"/>
    <w:multiLevelType w:val="multilevel"/>
    <w:tmpl w:val="7C704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C83E6E"/>
    <w:multiLevelType w:val="multilevel"/>
    <w:tmpl w:val="73CCF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1CE1412"/>
    <w:multiLevelType w:val="multilevel"/>
    <w:tmpl w:val="76AE5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AD777C"/>
    <w:multiLevelType w:val="multilevel"/>
    <w:tmpl w:val="41DAB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3687712"/>
    <w:multiLevelType w:val="hybridMultilevel"/>
    <w:tmpl w:val="A0988EA2"/>
    <w:lvl w:ilvl="0" w:tplc="5D3891F0">
      <w:start w:val="1"/>
      <w:numFmt w:val="decimal"/>
      <w:lvlText w:val="%1."/>
      <w:lvlJc w:val="left"/>
      <w:pPr>
        <w:tabs>
          <w:tab w:val="num" w:pos="720"/>
        </w:tabs>
        <w:ind w:left="720" w:hanging="360"/>
      </w:pPr>
    </w:lvl>
    <w:lvl w:ilvl="1" w:tplc="44306E94" w:tentative="1">
      <w:start w:val="1"/>
      <w:numFmt w:val="decimal"/>
      <w:lvlText w:val="%2."/>
      <w:lvlJc w:val="left"/>
      <w:pPr>
        <w:tabs>
          <w:tab w:val="num" w:pos="1440"/>
        </w:tabs>
        <w:ind w:left="1440" w:hanging="360"/>
      </w:pPr>
    </w:lvl>
    <w:lvl w:ilvl="2" w:tplc="93A8007E" w:tentative="1">
      <w:start w:val="1"/>
      <w:numFmt w:val="decimal"/>
      <w:lvlText w:val="%3."/>
      <w:lvlJc w:val="left"/>
      <w:pPr>
        <w:tabs>
          <w:tab w:val="num" w:pos="2160"/>
        </w:tabs>
        <w:ind w:left="2160" w:hanging="360"/>
      </w:pPr>
    </w:lvl>
    <w:lvl w:ilvl="3" w:tplc="575E0A78" w:tentative="1">
      <w:start w:val="1"/>
      <w:numFmt w:val="decimal"/>
      <w:lvlText w:val="%4."/>
      <w:lvlJc w:val="left"/>
      <w:pPr>
        <w:tabs>
          <w:tab w:val="num" w:pos="2880"/>
        </w:tabs>
        <w:ind w:left="2880" w:hanging="360"/>
      </w:pPr>
    </w:lvl>
    <w:lvl w:ilvl="4" w:tplc="22D6D002" w:tentative="1">
      <w:start w:val="1"/>
      <w:numFmt w:val="decimal"/>
      <w:lvlText w:val="%5."/>
      <w:lvlJc w:val="left"/>
      <w:pPr>
        <w:tabs>
          <w:tab w:val="num" w:pos="3600"/>
        </w:tabs>
        <w:ind w:left="3600" w:hanging="360"/>
      </w:pPr>
    </w:lvl>
    <w:lvl w:ilvl="5" w:tplc="7BAE262C" w:tentative="1">
      <w:start w:val="1"/>
      <w:numFmt w:val="decimal"/>
      <w:lvlText w:val="%6."/>
      <w:lvlJc w:val="left"/>
      <w:pPr>
        <w:tabs>
          <w:tab w:val="num" w:pos="4320"/>
        </w:tabs>
        <w:ind w:left="4320" w:hanging="360"/>
      </w:pPr>
    </w:lvl>
    <w:lvl w:ilvl="6" w:tplc="DF0EC650" w:tentative="1">
      <w:start w:val="1"/>
      <w:numFmt w:val="decimal"/>
      <w:lvlText w:val="%7."/>
      <w:lvlJc w:val="left"/>
      <w:pPr>
        <w:tabs>
          <w:tab w:val="num" w:pos="5040"/>
        </w:tabs>
        <w:ind w:left="5040" w:hanging="360"/>
      </w:pPr>
    </w:lvl>
    <w:lvl w:ilvl="7" w:tplc="8C144BF4" w:tentative="1">
      <w:start w:val="1"/>
      <w:numFmt w:val="decimal"/>
      <w:lvlText w:val="%8."/>
      <w:lvlJc w:val="left"/>
      <w:pPr>
        <w:tabs>
          <w:tab w:val="num" w:pos="5760"/>
        </w:tabs>
        <w:ind w:left="5760" w:hanging="360"/>
      </w:pPr>
    </w:lvl>
    <w:lvl w:ilvl="8" w:tplc="1CAEAD8A" w:tentative="1">
      <w:start w:val="1"/>
      <w:numFmt w:val="decimal"/>
      <w:lvlText w:val="%9."/>
      <w:lvlJc w:val="left"/>
      <w:pPr>
        <w:tabs>
          <w:tab w:val="num" w:pos="6480"/>
        </w:tabs>
        <w:ind w:left="6480" w:hanging="360"/>
      </w:pPr>
    </w:lvl>
  </w:abstractNum>
  <w:abstractNum w:abstractNumId="25" w15:restartNumberingAfterBreak="0">
    <w:nsid w:val="54B43249"/>
    <w:multiLevelType w:val="hybridMultilevel"/>
    <w:tmpl w:val="2416EB4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5EE3B34"/>
    <w:multiLevelType w:val="hybridMultilevel"/>
    <w:tmpl w:val="17E04D7E"/>
    <w:lvl w:ilvl="0" w:tplc="08090015">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F844AF"/>
    <w:multiLevelType w:val="multilevel"/>
    <w:tmpl w:val="701A0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10"/>
  </w:num>
  <w:num w:numId="3">
    <w:abstractNumId w:val="14"/>
  </w:num>
  <w:num w:numId="4">
    <w:abstractNumId w:val="6"/>
  </w:num>
  <w:num w:numId="5">
    <w:abstractNumId w:val="2"/>
  </w:num>
  <w:num w:numId="6">
    <w:abstractNumId w:val="23"/>
  </w:num>
  <w:num w:numId="7">
    <w:abstractNumId w:val="1"/>
  </w:num>
  <w:num w:numId="8">
    <w:abstractNumId w:val="21"/>
  </w:num>
  <w:num w:numId="9">
    <w:abstractNumId w:val="20"/>
  </w:num>
  <w:num w:numId="10">
    <w:abstractNumId w:val="27"/>
  </w:num>
  <w:num w:numId="11">
    <w:abstractNumId w:val="25"/>
  </w:num>
  <w:num w:numId="12">
    <w:abstractNumId w:val="22"/>
  </w:num>
  <w:num w:numId="13">
    <w:abstractNumId w:val="5"/>
  </w:num>
  <w:num w:numId="14">
    <w:abstractNumId w:val="18"/>
  </w:num>
  <w:num w:numId="15">
    <w:abstractNumId w:val="0"/>
  </w:num>
  <w:num w:numId="16">
    <w:abstractNumId w:val="13"/>
  </w:num>
  <w:num w:numId="17">
    <w:abstractNumId w:val="4"/>
  </w:num>
  <w:num w:numId="18">
    <w:abstractNumId w:val="7"/>
  </w:num>
  <w:num w:numId="19">
    <w:abstractNumId w:val="3"/>
  </w:num>
  <w:num w:numId="20">
    <w:abstractNumId w:val="24"/>
  </w:num>
  <w:num w:numId="21">
    <w:abstractNumId w:val="15"/>
  </w:num>
  <w:num w:numId="22">
    <w:abstractNumId w:val="9"/>
  </w:num>
  <w:num w:numId="23">
    <w:abstractNumId w:val="16"/>
  </w:num>
  <w:num w:numId="24">
    <w:abstractNumId w:val="12"/>
  </w:num>
  <w:num w:numId="25">
    <w:abstractNumId w:val="26"/>
  </w:num>
  <w:num w:numId="26">
    <w:abstractNumId w:val="8"/>
  </w:num>
  <w:num w:numId="27">
    <w:abstractNumId w:val="17"/>
  </w:num>
  <w:num w:numId="2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60BD"/>
    <w:rsid w:val="000010AC"/>
    <w:rsid w:val="0000341B"/>
    <w:rsid w:val="000048E7"/>
    <w:rsid w:val="00005125"/>
    <w:rsid w:val="0000677B"/>
    <w:rsid w:val="0000791F"/>
    <w:rsid w:val="00010313"/>
    <w:rsid w:val="000110F9"/>
    <w:rsid w:val="0001168C"/>
    <w:rsid w:val="000116E4"/>
    <w:rsid w:val="00012036"/>
    <w:rsid w:val="000136ED"/>
    <w:rsid w:val="00016178"/>
    <w:rsid w:val="000162BC"/>
    <w:rsid w:val="00016726"/>
    <w:rsid w:val="00017DA2"/>
    <w:rsid w:val="00021585"/>
    <w:rsid w:val="000219E3"/>
    <w:rsid w:val="00022CBA"/>
    <w:rsid w:val="000245B0"/>
    <w:rsid w:val="00024BBF"/>
    <w:rsid w:val="00027314"/>
    <w:rsid w:val="000278ED"/>
    <w:rsid w:val="0002790D"/>
    <w:rsid w:val="000323D2"/>
    <w:rsid w:val="00032C79"/>
    <w:rsid w:val="00036E88"/>
    <w:rsid w:val="000372E3"/>
    <w:rsid w:val="000402A2"/>
    <w:rsid w:val="00040C8E"/>
    <w:rsid w:val="00041D25"/>
    <w:rsid w:val="00044298"/>
    <w:rsid w:val="00045BB8"/>
    <w:rsid w:val="000478FC"/>
    <w:rsid w:val="0005046C"/>
    <w:rsid w:val="00052401"/>
    <w:rsid w:val="00053E49"/>
    <w:rsid w:val="000540B5"/>
    <w:rsid w:val="0006048A"/>
    <w:rsid w:val="00061F64"/>
    <w:rsid w:val="0006288C"/>
    <w:rsid w:val="00062DC8"/>
    <w:rsid w:val="0006385F"/>
    <w:rsid w:val="0006505E"/>
    <w:rsid w:val="000674E5"/>
    <w:rsid w:val="00067B56"/>
    <w:rsid w:val="00070B37"/>
    <w:rsid w:val="00070C51"/>
    <w:rsid w:val="00072072"/>
    <w:rsid w:val="00073026"/>
    <w:rsid w:val="000732FF"/>
    <w:rsid w:val="0007493D"/>
    <w:rsid w:val="00080711"/>
    <w:rsid w:val="00081E42"/>
    <w:rsid w:val="000828B1"/>
    <w:rsid w:val="00084D8C"/>
    <w:rsid w:val="00086294"/>
    <w:rsid w:val="00090740"/>
    <w:rsid w:val="000907F6"/>
    <w:rsid w:val="00091728"/>
    <w:rsid w:val="000919BC"/>
    <w:rsid w:val="00092357"/>
    <w:rsid w:val="00094444"/>
    <w:rsid w:val="000957A2"/>
    <w:rsid w:val="00095F8A"/>
    <w:rsid w:val="00095FD2"/>
    <w:rsid w:val="00096077"/>
    <w:rsid w:val="00097B78"/>
    <w:rsid w:val="000A05F0"/>
    <w:rsid w:val="000A15BF"/>
    <w:rsid w:val="000A20E1"/>
    <w:rsid w:val="000A3306"/>
    <w:rsid w:val="000A4DA0"/>
    <w:rsid w:val="000A7607"/>
    <w:rsid w:val="000B014F"/>
    <w:rsid w:val="000B17D0"/>
    <w:rsid w:val="000B2D18"/>
    <w:rsid w:val="000B37F5"/>
    <w:rsid w:val="000B595B"/>
    <w:rsid w:val="000B6243"/>
    <w:rsid w:val="000B6307"/>
    <w:rsid w:val="000B665A"/>
    <w:rsid w:val="000C14F6"/>
    <w:rsid w:val="000C3152"/>
    <w:rsid w:val="000C333F"/>
    <w:rsid w:val="000C49D2"/>
    <w:rsid w:val="000C59DE"/>
    <w:rsid w:val="000C64F9"/>
    <w:rsid w:val="000C6697"/>
    <w:rsid w:val="000C6BCB"/>
    <w:rsid w:val="000D093D"/>
    <w:rsid w:val="000D1D51"/>
    <w:rsid w:val="000D2A42"/>
    <w:rsid w:val="000D5ED7"/>
    <w:rsid w:val="000D7D1A"/>
    <w:rsid w:val="000E0BE9"/>
    <w:rsid w:val="000E2C75"/>
    <w:rsid w:val="000E3279"/>
    <w:rsid w:val="000E354E"/>
    <w:rsid w:val="000E5F21"/>
    <w:rsid w:val="000E6069"/>
    <w:rsid w:val="000E65B9"/>
    <w:rsid w:val="000E6654"/>
    <w:rsid w:val="000E7A91"/>
    <w:rsid w:val="000E7D8B"/>
    <w:rsid w:val="000E7E57"/>
    <w:rsid w:val="000E7F8F"/>
    <w:rsid w:val="000F2DE0"/>
    <w:rsid w:val="000F437A"/>
    <w:rsid w:val="000F5B5E"/>
    <w:rsid w:val="000F5F2F"/>
    <w:rsid w:val="000F6F9B"/>
    <w:rsid w:val="001002DC"/>
    <w:rsid w:val="00100A47"/>
    <w:rsid w:val="00100AEA"/>
    <w:rsid w:val="00100B0C"/>
    <w:rsid w:val="0010104D"/>
    <w:rsid w:val="00105244"/>
    <w:rsid w:val="001072B6"/>
    <w:rsid w:val="00111E6F"/>
    <w:rsid w:val="00112311"/>
    <w:rsid w:val="00114E6E"/>
    <w:rsid w:val="00116128"/>
    <w:rsid w:val="00116774"/>
    <w:rsid w:val="001178BC"/>
    <w:rsid w:val="00117DA4"/>
    <w:rsid w:val="00121829"/>
    <w:rsid w:val="001220E3"/>
    <w:rsid w:val="001242BA"/>
    <w:rsid w:val="00124E8E"/>
    <w:rsid w:val="00125F47"/>
    <w:rsid w:val="00127EEB"/>
    <w:rsid w:val="001315E1"/>
    <w:rsid w:val="00132D76"/>
    <w:rsid w:val="00132E7A"/>
    <w:rsid w:val="0013372C"/>
    <w:rsid w:val="00134B66"/>
    <w:rsid w:val="00135D1D"/>
    <w:rsid w:val="00136935"/>
    <w:rsid w:val="00143CBD"/>
    <w:rsid w:val="00146EAD"/>
    <w:rsid w:val="00151702"/>
    <w:rsid w:val="00153797"/>
    <w:rsid w:val="0015544F"/>
    <w:rsid w:val="00155F0C"/>
    <w:rsid w:val="00156D73"/>
    <w:rsid w:val="0016087E"/>
    <w:rsid w:val="00160AF5"/>
    <w:rsid w:val="00162B99"/>
    <w:rsid w:val="00163492"/>
    <w:rsid w:val="00163C96"/>
    <w:rsid w:val="00164A6C"/>
    <w:rsid w:val="00165062"/>
    <w:rsid w:val="00165C72"/>
    <w:rsid w:val="00166357"/>
    <w:rsid w:val="00167A9C"/>
    <w:rsid w:val="0017056D"/>
    <w:rsid w:val="00170D0C"/>
    <w:rsid w:val="00172596"/>
    <w:rsid w:val="00173A63"/>
    <w:rsid w:val="001750A1"/>
    <w:rsid w:val="0017549E"/>
    <w:rsid w:val="00177211"/>
    <w:rsid w:val="001779D1"/>
    <w:rsid w:val="00181259"/>
    <w:rsid w:val="00184C1D"/>
    <w:rsid w:val="00186862"/>
    <w:rsid w:val="00186E77"/>
    <w:rsid w:val="00187F85"/>
    <w:rsid w:val="001906FA"/>
    <w:rsid w:val="00190FDF"/>
    <w:rsid w:val="001919A6"/>
    <w:rsid w:val="00192686"/>
    <w:rsid w:val="0019487F"/>
    <w:rsid w:val="00195C1E"/>
    <w:rsid w:val="00196215"/>
    <w:rsid w:val="00197123"/>
    <w:rsid w:val="001A2A38"/>
    <w:rsid w:val="001A2A6D"/>
    <w:rsid w:val="001A3215"/>
    <w:rsid w:val="001A4249"/>
    <w:rsid w:val="001A50E4"/>
    <w:rsid w:val="001A6635"/>
    <w:rsid w:val="001B3C6B"/>
    <w:rsid w:val="001B4BF0"/>
    <w:rsid w:val="001B59E4"/>
    <w:rsid w:val="001C0CF8"/>
    <w:rsid w:val="001C174C"/>
    <w:rsid w:val="001C1EF6"/>
    <w:rsid w:val="001C243E"/>
    <w:rsid w:val="001C2F79"/>
    <w:rsid w:val="001C34C6"/>
    <w:rsid w:val="001C62CF"/>
    <w:rsid w:val="001C6771"/>
    <w:rsid w:val="001C6851"/>
    <w:rsid w:val="001C74A8"/>
    <w:rsid w:val="001C779D"/>
    <w:rsid w:val="001D028F"/>
    <w:rsid w:val="001D09B3"/>
    <w:rsid w:val="001D1413"/>
    <w:rsid w:val="001D2EB4"/>
    <w:rsid w:val="001D4276"/>
    <w:rsid w:val="001E081B"/>
    <w:rsid w:val="001E1D18"/>
    <w:rsid w:val="001E306F"/>
    <w:rsid w:val="001E3637"/>
    <w:rsid w:val="001E5C44"/>
    <w:rsid w:val="001E78BC"/>
    <w:rsid w:val="001F1B6E"/>
    <w:rsid w:val="001F2DF3"/>
    <w:rsid w:val="001F31E1"/>
    <w:rsid w:val="001F3645"/>
    <w:rsid w:val="001F60D6"/>
    <w:rsid w:val="001F668E"/>
    <w:rsid w:val="00200564"/>
    <w:rsid w:val="00200725"/>
    <w:rsid w:val="00200E3C"/>
    <w:rsid w:val="00201EC8"/>
    <w:rsid w:val="00202762"/>
    <w:rsid w:val="0020283B"/>
    <w:rsid w:val="002044F4"/>
    <w:rsid w:val="00206F1F"/>
    <w:rsid w:val="002117BE"/>
    <w:rsid w:val="002117F2"/>
    <w:rsid w:val="0021235D"/>
    <w:rsid w:val="00212EEA"/>
    <w:rsid w:val="00215D27"/>
    <w:rsid w:val="00215EFC"/>
    <w:rsid w:val="002169EC"/>
    <w:rsid w:val="00217BA5"/>
    <w:rsid w:val="00217FA6"/>
    <w:rsid w:val="00221A9B"/>
    <w:rsid w:val="00221CAE"/>
    <w:rsid w:val="002240AA"/>
    <w:rsid w:val="00226196"/>
    <w:rsid w:val="002276BB"/>
    <w:rsid w:val="00227723"/>
    <w:rsid w:val="00233C0F"/>
    <w:rsid w:val="0023462F"/>
    <w:rsid w:val="00235CA8"/>
    <w:rsid w:val="0024182A"/>
    <w:rsid w:val="002426D8"/>
    <w:rsid w:val="002442A9"/>
    <w:rsid w:val="00245B04"/>
    <w:rsid w:val="002478D0"/>
    <w:rsid w:val="00250C13"/>
    <w:rsid w:val="00251932"/>
    <w:rsid w:val="00252B1D"/>
    <w:rsid w:val="0025381A"/>
    <w:rsid w:val="002538F1"/>
    <w:rsid w:val="002539D1"/>
    <w:rsid w:val="00253C34"/>
    <w:rsid w:val="002546FF"/>
    <w:rsid w:val="00255DF4"/>
    <w:rsid w:val="00260127"/>
    <w:rsid w:val="002617FF"/>
    <w:rsid w:val="00263246"/>
    <w:rsid w:val="002658E7"/>
    <w:rsid w:val="00267A55"/>
    <w:rsid w:val="00267FA6"/>
    <w:rsid w:val="002710D6"/>
    <w:rsid w:val="00272239"/>
    <w:rsid w:val="002737A3"/>
    <w:rsid w:val="00277765"/>
    <w:rsid w:val="0028242C"/>
    <w:rsid w:val="0028506E"/>
    <w:rsid w:val="00285C83"/>
    <w:rsid w:val="00286495"/>
    <w:rsid w:val="00290B14"/>
    <w:rsid w:val="00291372"/>
    <w:rsid w:val="00294560"/>
    <w:rsid w:val="002947F9"/>
    <w:rsid w:val="002963BA"/>
    <w:rsid w:val="00296AB7"/>
    <w:rsid w:val="002A084F"/>
    <w:rsid w:val="002A0EB6"/>
    <w:rsid w:val="002A2701"/>
    <w:rsid w:val="002A4795"/>
    <w:rsid w:val="002A57FD"/>
    <w:rsid w:val="002A64D2"/>
    <w:rsid w:val="002A6C6E"/>
    <w:rsid w:val="002B0849"/>
    <w:rsid w:val="002B14DF"/>
    <w:rsid w:val="002B2114"/>
    <w:rsid w:val="002B27C3"/>
    <w:rsid w:val="002B3D70"/>
    <w:rsid w:val="002B5D7D"/>
    <w:rsid w:val="002B61CA"/>
    <w:rsid w:val="002B6AD5"/>
    <w:rsid w:val="002B77E2"/>
    <w:rsid w:val="002C1EC3"/>
    <w:rsid w:val="002C38C1"/>
    <w:rsid w:val="002C4C88"/>
    <w:rsid w:val="002C533B"/>
    <w:rsid w:val="002C66A9"/>
    <w:rsid w:val="002D0861"/>
    <w:rsid w:val="002D09B5"/>
    <w:rsid w:val="002D14A2"/>
    <w:rsid w:val="002D2393"/>
    <w:rsid w:val="002D57AB"/>
    <w:rsid w:val="002D5849"/>
    <w:rsid w:val="002D635C"/>
    <w:rsid w:val="002D6592"/>
    <w:rsid w:val="002D7B69"/>
    <w:rsid w:val="002E09F0"/>
    <w:rsid w:val="002E09FD"/>
    <w:rsid w:val="002E2473"/>
    <w:rsid w:val="002E2FC8"/>
    <w:rsid w:val="002E3E95"/>
    <w:rsid w:val="002E4302"/>
    <w:rsid w:val="002E468C"/>
    <w:rsid w:val="002E50D1"/>
    <w:rsid w:val="002E54A9"/>
    <w:rsid w:val="002E5B2D"/>
    <w:rsid w:val="002E6236"/>
    <w:rsid w:val="002F0DA7"/>
    <w:rsid w:val="002F2A17"/>
    <w:rsid w:val="002F7E52"/>
    <w:rsid w:val="00300350"/>
    <w:rsid w:val="00301112"/>
    <w:rsid w:val="00301A17"/>
    <w:rsid w:val="0030260D"/>
    <w:rsid w:val="00303B75"/>
    <w:rsid w:val="003073CB"/>
    <w:rsid w:val="003102F2"/>
    <w:rsid w:val="003109FF"/>
    <w:rsid w:val="00310DB8"/>
    <w:rsid w:val="00312B2B"/>
    <w:rsid w:val="00316F44"/>
    <w:rsid w:val="00317FF9"/>
    <w:rsid w:val="003203D2"/>
    <w:rsid w:val="00322C2E"/>
    <w:rsid w:val="00325F82"/>
    <w:rsid w:val="0032773D"/>
    <w:rsid w:val="00330400"/>
    <w:rsid w:val="003311A1"/>
    <w:rsid w:val="00331323"/>
    <w:rsid w:val="00333114"/>
    <w:rsid w:val="0033763E"/>
    <w:rsid w:val="003408FD"/>
    <w:rsid w:val="00341F53"/>
    <w:rsid w:val="00343001"/>
    <w:rsid w:val="003434C2"/>
    <w:rsid w:val="00343B56"/>
    <w:rsid w:val="00344C01"/>
    <w:rsid w:val="00344C49"/>
    <w:rsid w:val="003466A9"/>
    <w:rsid w:val="00347A58"/>
    <w:rsid w:val="003505EC"/>
    <w:rsid w:val="00350904"/>
    <w:rsid w:val="00353800"/>
    <w:rsid w:val="00355060"/>
    <w:rsid w:val="00355904"/>
    <w:rsid w:val="003564CB"/>
    <w:rsid w:val="00362221"/>
    <w:rsid w:val="00362665"/>
    <w:rsid w:val="00365C8C"/>
    <w:rsid w:val="003664AD"/>
    <w:rsid w:val="003664E6"/>
    <w:rsid w:val="0036697B"/>
    <w:rsid w:val="003676A0"/>
    <w:rsid w:val="00367EC1"/>
    <w:rsid w:val="003714BB"/>
    <w:rsid w:val="00371579"/>
    <w:rsid w:val="00372982"/>
    <w:rsid w:val="003736E2"/>
    <w:rsid w:val="003747D7"/>
    <w:rsid w:val="00377635"/>
    <w:rsid w:val="003830AD"/>
    <w:rsid w:val="00383609"/>
    <w:rsid w:val="00383F28"/>
    <w:rsid w:val="003860DF"/>
    <w:rsid w:val="00387197"/>
    <w:rsid w:val="00393BB6"/>
    <w:rsid w:val="0039426D"/>
    <w:rsid w:val="003A107D"/>
    <w:rsid w:val="003A71D4"/>
    <w:rsid w:val="003B1510"/>
    <w:rsid w:val="003B2E1B"/>
    <w:rsid w:val="003B35EB"/>
    <w:rsid w:val="003B5279"/>
    <w:rsid w:val="003B7EB6"/>
    <w:rsid w:val="003C1447"/>
    <w:rsid w:val="003C15AF"/>
    <w:rsid w:val="003C2028"/>
    <w:rsid w:val="003C2CDF"/>
    <w:rsid w:val="003C4FD4"/>
    <w:rsid w:val="003C53BF"/>
    <w:rsid w:val="003C70EA"/>
    <w:rsid w:val="003D28D5"/>
    <w:rsid w:val="003D41C4"/>
    <w:rsid w:val="003D69F0"/>
    <w:rsid w:val="003E4E4E"/>
    <w:rsid w:val="003E5A35"/>
    <w:rsid w:val="003E5B99"/>
    <w:rsid w:val="003E695C"/>
    <w:rsid w:val="003F06EA"/>
    <w:rsid w:val="003F0943"/>
    <w:rsid w:val="003F366E"/>
    <w:rsid w:val="003F6021"/>
    <w:rsid w:val="003F6D20"/>
    <w:rsid w:val="0040069E"/>
    <w:rsid w:val="00400E72"/>
    <w:rsid w:val="00402444"/>
    <w:rsid w:val="004033EE"/>
    <w:rsid w:val="00406B0C"/>
    <w:rsid w:val="00406B48"/>
    <w:rsid w:val="00407C33"/>
    <w:rsid w:val="00411E1C"/>
    <w:rsid w:val="004155D0"/>
    <w:rsid w:val="00415ECF"/>
    <w:rsid w:val="00416A14"/>
    <w:rsid w:val="00417547"/>
    <w:rsid w:val="00417EE1"/>
    <w:rsid w:val="00421CDE"/>
    <w:rsid w:val="0042308D"/>
    <w:rsid w:val="0042450C"/>
    <w:rsid w:val="00427A20"/>
    <w:rsid w:val="00430CD8"/>
    <w:rsid w:val="00431987"/>
    <w:rsid w:val="00432C46"/>
    <w:rsid w:val="00434AC5"/>
    <w:rsid w:val="00434D15"/>
    <w:rsid w:val="00435799"/>
    <w:rsid w:val="00435E0A"/>
    <w:rsid w:val="00443F66"/>
    <w:rsid w:val="0044479A"/>
    <w:rsid w:val="0044559B"/>
    <w:rsid w:val="004514DD"/>
    <w:rsid w:val="00451FC7"/>
    <w:rsid w:val="00456D38"/>
    <w:rsid w:val="00457A03"/>
    <w:rsid w:val="00463D73"/>
    <w:rsid w:val="0046473F"/>
    <w:rsid w:val="00464FFC"/>
    <w:rsid w:val="004653A6"/>
    <w:rsid w:val="00465D17"/>
    <w:rsid w:val="00466DD7"/>
    <w:rsid w:val="00467553"/>
    <w:rsid w:val="00471810"/>
    <w:rsid w:val="00471915"/>
    <w:rsid w:val="004759D1"/>
    <w:rsid w:val="004761CE"/>
    <w:rsid w:val="004772BA"/>
    <w:rsid w:val="004773BC"/>
    <w:rsid w:val="00477F31"/>
    <w:rsid w:val="004805C1"/>
    <w:rsid w:val="00481261"/>
    <w:rsid w:val="004816AE"/>
    <w:rsid w:val="00482526"/>
    <w:rsid w:val="00482937"/>
    <w:rsid w:val="00484370"/>
    <w:rsid w:val="00486A1E"/>
    <w:rsid w:val="00486BBA"/>
    <w:rsid w:val="00490B7C"/>
    <w:rsid w:val="004A0063"/>
    <w:rsid w:val="004A0240"/>
    <w:rsid w:val="004A0B5F"/>
    <w:rsid w:val="004A105B"/>
    <w:rsid w:val="004A4566"/>
    <w:rsid w:val="004A4ED9"/>
    <w:rsid w:val="004A517D"/>
    <w:rsid w:val="004A7086"/>
    <w:rsid w:val="004A77AF"/>
    <w:rsid w:val="004B11C0"/>
    <w:rsid w:val="004B20CB"/>
    <w:rsid w:val="004B41F5"/>
    <w:rsid w:val="004B4913"/>
    <w:rsid w:val="004B4F84"/>
    <w:rsid w:val="004B512A"/>
    <w:rsid w:val="004B5365"/>
    <w:rsid w:val="004B68D5"/>
    <w:rsid w:val="004B767F"/>
    <w:rsid w:val="004C0E43"/>
    <w:rsid w:val="004C3227"/>
    <w:rsid w:val="004C5383"/>
    <w:rsid w:val="004C5853"/>
    <w:rsid w:val="004C750B"/>
    <w:rsid w:val="004C7956"/>
    <w:rsid w:val="004D051B"/>
    <w:rsid w:val="004D0E31"/>
    <w:rsid w:val="004D19BB"/>
    <w:rsid w:val="004D2AC7"/>
    <w:rsid w:val="004D2F68"/>
    <w:rsid w:val="004D3C0F"/>
    <w:rsid w:val="004D6860"/>
    <w:rsid w:val="004D6B25"/>
    <w:rsid w:val="004D7341"/>
    <w:rsid w:val="004D770A"/>
    <w:rsid w:val="004E04FB"/>
    <w:rsid w:val="004E0808"/>
    <w:rsid w:val="004E1D48"/>
    <w:rsid w:val="004E5075"/>
    <w:rsid w:val="004E5BA6"/>
    <w:rsid w:val="004E791A"/>
    <w:rsid w:val="004E7AE8"/>
    <w:rsid w:val="004E7C2D"/>
    <w:rsid w:val="004F065D"/>
    <w:rsid w:val="004F1A2B"/>
    <w:rsid w:val="004F21AB"/>
    <w:rsid w:val="004F2483"/>
    <w:rsid w:val="004F24FD"/>
    <w:rsid w:val="004F34FE"/>
    <w:rsid w:val="004F3AA5"/>
    <w:rsid w:val="004F5952"/>
    <w:rsid w:val="004F67B5"/>
    <w:rsid w:val="004F6F39"/>
    <w:rsid w:val="004F7E09"/>
    <w:rsid w:val="00500239"/>
    <w:rsid w:val="00500C8D"/>
    <w:rsid w:val="005018C0"/>
    <w:rsid w:val="00502740"/>
    <w:rsid w:val="00502AFC"/>
    <w:rsid w:val="00504FD0"/>
    <w:rsid w:val="00505164"/>
    <w:rsid w:val="00507B2A"/>
    <w:rsid w:val="00511648"/>
    <w:rsid w:val="00512C76"/>
    <w:rsid w:val="005135B9"/>
    <w:rsid w:val="00513EBA"/>
    <w:rsid w:val="00517736"/>
    <w:rsid w:val="00521A81"/>
    <w:rsid w:val="00521BEE"/>
    <w:rsid w:val="00523743"/>
    <w:rsid w:val="00524C1A"/>
    <w:rsid w:val="005250CF"/>
    <w:rsid w:val="00525DBB"/>
    <w:rsid w:val="00527AEF"/>
    <w:rsid w:val="005309DA"/>
    <w:rsid w:val="00531513"/>
    <w:rsid w:val="00531F90"/>
    <w:rsid w:val="00532938"/>
    <w:rsid w:val="00533A64"/>
    <w:rsid w:val="005374BC"/>
    <w:rsid w:val="00540FFA"/>
    <w:rsid w:val="00541D12"/>
    <w:rsid w:val="00541D81"/>
    <w:rsid w:val="00541EBC"/>
    <w:rsid w:val="005422E9"/>
    <w:rsid w:val="005432D0"/>
    <w:rsid w:val="005470EB"/>
    <w:rsid w:val="005605FA"/>
    <w:rsid w:val="00560A96"/>
    <w:rsid w:val="00560CA3"/>
    <w:rsid w:val="00565227"/>
    <w:rsid w:val="00565432"/>
    <w:rsid w:val="00571B35"/>
    <w:rsid w:val="00573CC1"/>
    <w:rsid w:val="00574652"/>
    <w:rsid w:val="005774F0"/>
    <w:rsid w:val="00581CF0"/>
    <w:rsid w:val="00583907"/>
    <w:rsid w:val="00584A58"/>
    <w:rsid w:val="00584FB8"/>
    <w:rsid w:val="00585492"/>
    <w:rsid w:val="005875F7"/>
    <w:rsid w:val="00596813"/>
    <w:rsid w:val="0059700D"/>
    <w:rsid w:val="005A07CB"/>
    <w:rsid w:val="005A0891"/>
    <w:rsid w:val="005A1320"/>
    <w:rsid w:val="005A3213"/>
    <w:rsid w:val="005A7141"/>
    <w:rsid w:val="005B351D"/>
    <w:rsid w:val="005B5510"/>
    <w:rsid w:val="005B65F7"/>
    <w:rsid w:val="005B7C5C"/>
    <w:rsid w:val="005C264A"/>
    <w:rsid w:val="005C3060"/>
    <w:rsid w:val="005C6965"/>
    <w:rsid w:val="005C6C6B"/>
    <w:rsid w:val="005D0E1F"/>
    <w:rsid w:val="005D318E"/>
    <w:rsid w:val="005D3EFF"/>
    <w:rsid w:val="005D65F6"/>
    <w:rsid w:val="005E0448"/>
    <w:rsid w:val="005E08F0"/>
    <w:rsid w:val="005E0F4F"/>
    <w:rsid w:val="005E1503"/>
    <w:rsid w:val="005E1846"/>
    <w:rsid w:val="005E3819"/>
    <w:rsid w:val="005E49DE"/>
    <w:rsid w:val="005F0615"/>
    <w:rsid w:val="005F07D5"/>
    <w:rsid w:val="005F0A5F"/>
    <w:rsid w:val="005F15ED"/>
    <w:rsid w:val="005F2B67"/>
    <w:rsid w:val="005F5D9E"/>
    <w:rsid w:val="005F61DC"/>
    <w:rsid w:val="005F69A1"/>
    <w:rsid w:val="005F73FD"/>
    <w:rsid w:val="005F7ECE"/>
    <w:rsid w:val="0060013F"/>
    <w:rsid w:val="00606F66"/>
    <w:rsid w:val="006071AC"/>
    <w:rsid w:val="006079C0"/>
    <w:rsid w:val="00607B56"/>
    <w:rsid w:val="006125D7"/>
    <w:rsid w:val="006128E8"/>
    <w:rsid w:val="006131B3"/>
    <w:rsid w:val="00613C1D"/>
    <w:rsid w:val="006149DB"/>
    <w:rsid w:val="00617D68"/>
    <w:rsid w:val="00620E01"/>
    <w:rsid w:val="00621720"/>
    <w:rsid w:val="006228E4"/>
    <w:rsid w:val="00623160"/>
    <w:rsid w:val="00623DAE"/>
    <w:rsid w:val="00625CE8"/>
    <w:rsid w:val="00627667"/>
    <w:rsid w:val="00630EA8"/>
    <w:rsid w:val="006323D6"/>
    <w:rsid w:val="00635DBC"/>
    <w:rsid w:val="00636B45"/>
    <w:rsid w:val="00636DEB"/>
    <w:rsid w:val="00637584"/>
    <w:rsid w:val="00637DF0"/>
    <w:rsid w:val="0064299A"/>
    <w:rsid w:val="00643D98"/>
    <w:rsid w:val="00647416"/>
    <w:rsid w:val="00653B23"/>
    <w:rsid w:val="00654079"/>
    <w:rsid w:val="00655F1C"/>
    <w:rsid w:val="00656D6A"/>
    <w:rsid w:val="006600BA"/>
    <w:rsid w:val="006617E0"/>
    <w:rsid w:val="00662057"/>
    <w:rsid w:val="006635B3"/>
    <w:rsid w:val="00664A53"/>
    <w:rsid w:val="006664F4"/>
    <w:rsid w:val="00667439"/>
    <w:rsid w:val="0067084C"/>
    <w:rsid w:val="006720F5"/>
    <w:rsid w:val="00672CEA"/>
    <w:rsid w:val="00673BE7"/>
    <w:rsid w:val="0067575F"/>
    <w:rsid w:val="006760FB"/>
    <w:rsid w:val="006801B3"/>
    <w:rsid w:val="0068244E"/>
    <w:rsid w:val="00683B26"/>
    <w:rsid w:val="00683D1B"/>
    <w:rsid w:val="006850D4"/>
    <w:rsid w:val="0068744C"/>
    <w:rsid w:val="006875DF"/>
    <w:rsid w:val="00687D50"/>
    <w:rsid w:val="00690A70"/>
    <w:rsid w:val="006911F2"/>
    <w:rsid w:val="0069344F"/>
    <w:rsid w:val="0069403E"/>
    <w:rsid w:val="00694C82"/>
    <w:rsid w:val="00695DA1"/>
    <w:rsid w:val="00696202"/>
    <w:rsid w:val="006A0493"/>
    <w:rsid w:val="006A2ED5"/>
    <w:rsid w:val="006A516F"/>
    <w:rsid w:val="006B0811"/>
    <w:rsid w:val="006B4FD6"/>
    <w:rsid w:val="006B71E1"/>
    <w:rsid w:val="006B7CA3"/>
    <w:rsid w:val="006C3B78"/>
    <w:rsid w:val="006C5425"/>
    <w:rsid w:val="006D12F6"/>
    <w:rsid w:val="006D22A0"/>
    <w:rsid w:val="006D2DC8"/>
    <w:rsid w:val="006D30B5"/>
    <w:rsid w:val="006D31D2"/>
    <w:rsid w:val="006D3CC5"/>
    <w:rsid w:val="006E02ED"/>
    <w:rsid w:val="006E3648"/>
    <w:rsid w:val="006E51DE"/>
    <w:rsid w:val="006E59B8"/>
    <w:rsid w:val="006E5CD7"/>
    <w:rsid w:val="006E701D"/>
    <w:rsid w:val="006E7E0F"/>
    <w:rsid w:val="006F17FE"/>
    <w:rsid w:val="006F1BEA"/>
    <w:rsid w:val="006F27C1"/>
    <w:rsid w:val="006F29BA"/>
    <w:rsid w:val="006F3319"/>
    <w:rsid w:val="006F4380"/>
    <w:rsid w:val="006F4B95"/>
    <w:rsid w:val="006F5751"/>
    <w:rsid w:val="006F69C6"/>
    <w:rsid w:val="006F7F2C"/>
    <w:rsid w:val="00700744"/>
    <w:rsid w:val="007011DE"/>
    <w:rsid w:val="007012E2"/>
    <w:rsid w:val="00701AF4"/>
    <w:rsid w:val="00703D34"/>
    <w:rsid w:val="00704134"/>
    <w:rsid w:val="00706885"/>
    <w:rsid w:val="00706B2E"/>
    <w:rsid w:val="00707150"/>
    <w:rsid w:val="0070729E"/>
    <w:rsid w:val="007073F2"/>
    <w:rsid w:val="00707FAC"/>
    <w:rsid w:val="00710426"/>
    <w:rsid w:val="007141AF"/>
    <w:rsid w:val="00714866"/>
    <w:rsid w:val="00715B3E"/>
    <w:rsid w:val="00717C53"/>
    <w:rsid w:val="00720330"/>
    <w:rsid w:val="007207F1"/>
    <w:rsid w:val="00724A10"/>
    <w:rsid w:val="00725FC6"/>
    <w:rsid w:val="00725FF1"/>
    <w:rsid w:val="0072606E"/>
    <w:rsid w:val="007270BA"/>
    <w:rsid w:val="007330AA"/>
    <w:rsid w:val="00734735"/>
    <w:rsid w:val="00735357"/>
    <w:rsid w:val="0073739D"/>
    <w:rsid w:val="0073749E"/>
    <w:rsid w:val="00737924"/>
    <w:rsid w:val="00753C40"/>
    <w:rsid w:val="00754E58"/>
    <w:rsid w:val="0075632B"/>
    <w:rsid w:val="00762543"/>
    <w:rsid w:val="00762D53"/>
    <w:rsid w:val="0076347D"/>
    <w:rsid w:val="00763AAD"/>
    <w:rsid w:val="007649C5"/>
    <w:rsid w:val="00765949"/>
    <w:rsid w:val="00766CAD"/>
    <w:rsid w:val="00767207"/>
    <w:rsid w:val="00767522"/>
    <w:rsid w:val="00771AD8"/>
    <w:rsid w:val="007739B4"/>
    <w:rsid w:val="00773A05"/>
    <w:rsid w:val="00774D13"/>
    <w:rsid w:val="00774E4E"/>
    <w:rsid w:val="00775B60"/>
    <w:rsid w:val="00777C22"/>
    <w:rsid w:val="007803E5"/>
    <w:rsid w:val="0078458E"/>
    <w:rsid w:val="007851D6"/>
    <w:rsid w:val="007861E2"/>
    <w:rsid w:val="00786E06"/>
    <w:rsid w:val="00787CD1"/>
    <w:rsid w:val="00787E50"/>
    <w:rsid w:val="0079262D"/>
    <w:rsid w:val="007930FB"/>
    <w:rsid w:val="007979E1"/>
    <w:rsid w:val="007A1F68"/>
    <w:rsid w:val="007A3974"/>
    <w:rsid w:val="007A5CE3"/>
    <w:rsid w:val="007A6BB8"/>
    <w:rsid w:val="007B01C0"/>
    <w:rsid w:val="007B2043"/>
    <w:rsid w:val="007B33F2"/>
    <w:rsid w:val="007B3827"/>
    <w:rsid w:val="007B38C4"/>
    <w:rsid w:val="007B460D"/>
    <w:rsid w:val="007B65C9"/>
    <w:rsid w:val="007B70A3"/>
    <w:rsid w:val="007C150C"/>
    <w:rsid w:val="007C2432"/>
    <w:rsid w:val="007C33B2"/>
    <w:rsid w:val="007C4DA2"/>
    <w:rsid w:val="007C61F1"/>
    <w:rsid w:val="007D21DB"/>
    <w:rsid w:val="007D656E"/>
    <w:rsid w:val="007D6CAF"/>
    <w:rsid w:val="007E04AB"/>
    <w:rsid w:val="007E1C8D"/>
    <w:rsid w:val="007E2BBD"/>
    <w:rsid w:val="007E3CFA"/>
    <w:rsid w:val="007E3EA8"/>
    <w:rsid w:val="007E44DD"/>
    <w:rsid w:val="007E4BD9"/>
    <w:rsid w:val="007E5F6C"/>
    <w:rsid w:val="007E7B4F"/>
    <w:rsid w:val="007F14CE"/>
    <w:rsid w:val="007F42A6"/>
    <w:rsid w:val="007F4416"/>
    <w:rsid w:val="0080059C"/>
    <w:rsid w:val="00802571"/>
    <w:rsid w:val="008031FE"/>
    <w:rsid w:val="0080373B"/>
    <w:rsid w:val="00803D11"/>
    <w:rsid w:val="00804211"/>
    <w:rsid w:val="00804BE5"/>
    <w:rsid w:val="0080624C"/>
    <w:rsid w:val="00815731"/>
    <w:rsid w:val="0081614F"/>
    <w:rsid w:val="008164B5"/>
    <w:rsid w:val="00820921"/>
    <w:rsid w:val="008224B7"/>
    <w:rsid w:val="00822556"/>
    <w:rsid w:val="00825A77"/>
    <w:rsid w:val="00826107"/>
    <w:rsid w:val="00831C45"/>
    <w:rsid w:val="00833910"/>
    <w:rsid w:val="00834B62"/>
    <w:rsid w:val="00837AA4"/>
    <w:rsid w:val="00837DC7"/>
    <w:rsid w:val="00837E03"/>
    <w:rsid w:val="00842C9A"/>
    <w:rsid w:val="00843A55"/>
    <w:rsid w:val="008443A5"/>
    <w:rsid w:val="00844948"/>
    <w:rsid w:val="008467F6"/>
    <w:rsid w:val="00847C08"/>
    <w:rsid w:val="00850F64"/>
    <w:rsid w:val="008529C2"/>
    <w:rsid w:val="00852C8C"/>
    <w:rsid w:val="008548F8"/>
    <w:rsid w:val="00855BFC"/>
    <w:rsid w:val="00856716"/>
    <w:rsid w:val="008567D5"/>
    <w:rsid w:val="008610FE"/>
    <w:rsid w:val="00864115"/>
    <w:rsid w:val="008653AB"/>
    <w:rsid w:val="00865BEC"/>
    <w:rsid w:val="008674CF"/>
    <w:rsid w:val="00867A36"/>
    <w:rsid w:val="00867C3D"/>
    <w:rsid w:val="00875108"/>
    <w:rsid w:val="00875246"/>
    <w:rsid w:val="00875416"/>
    <w:rsid w:val="00876099"/>
    <w:rsid w:val="0088072B"/>
    <w:rsid w:val="00881DE5"/>
    <w:rsid w:val="008824F7"/>
    <w:rsid w:val="008842D0"/>
    <w:rsid w:val="008842D6"/>
    <w:rsid w:val="0088619E"/>
    <w:rsid w:val="00886621"/>
    <w:rsid w:val="00886CB6"/>
    <w:rsid w:val="00887B11"/>
    <w:rsid w:val="00893DE1"/>
    <w:rsid w:val="00895C8F"/>
    <w:rsid w:val="00896E46"/>
    <w:rsid w:val="00897354"/>
    <w:rsid w:val="008A0A9A"/>
    <w:rsid w:val="008A16D4"/>
    <w:rsid w:val="008B2A37"/>
    <w:rsid w:val="008B597B"/>
    <w:rsid w:val="008B7BE6"/>
    <w:rsid w:val="008C413F"/>
    <w:rsid w:val="008C7692"/>
    <w:rsid w:val="008C7CD0"/>
    <w:rsid w:val="008C7E2E"/>
    <w:rsid w:val="008D12BF"/>
    <w:rsid w:val="008D1492"/>
    <w:rsid w:val="008D1DFF"/>
    <w:rsid w:val="008D216C"/>
    <w:rsid w:val="008D28D2"/>
    <w:rsid w:val="008D439B"/>
    <w:rsid w:val="008D4F62"/>
    <w:rsid w:val="008D6482"/>
    <w:rsid w:val="008D6640"/>
    <w:rsid w:val="008D691F"/>
    <w:rsid w:val="008D6B4B"/>
    <w:rsid w:val="008E4DCC"/>
    <w:rsid w:val="008E5449"/>
    <w:rsid w:val="008E5598"/>
    <w:rsid w:val="008E732C"/>
    <w:rsid w:val="008E7985"/>
    <w:rsid w:val="008F1969"/>
    <w:rsid w:val="008F1B97"/>
    <w:rsid w:val="008F30C4"/>
    <w:rsid w:val="008F4DF7"/>
    <w:rsid w:val="00901CF0"/>
    <w:rsid w:val="009054FC"/>
    <w:rsid w:val="0090561D"/>
    <w:rsid w:val="009057D5"/>
    <w:rsid w:val="009114B2"/>
    <w:rsid w:val="00913DFC"/>
    <w:rsid w:val="00916C68"/>
    <w:rsid w:val="00916EE7"/>
    <w:rsid w:val="0092125A"/>
    <w:rsid w:val="009215D7"/>
    <w:rsid w:val="00926AD6"/>
    <w:rsid w:val="00927885"/>
    <w:rsid w:val="00930AA0"/>
    <w:rsid w:val="00930C8A"/>
    <w:rsid w:val="0093484C"/>
    <w:rsid w:val="00935312"/>
    <w:rsid w:val="0093656C"/>
    <w:rsid w:val="00936CBA"/>
    <w:rsid w:val="00936ED7"/>
    <w:rsid w:val="009378F5"/>
    <w:rsid w:val="00942866"/>
    <w:rsid w:val="00943499"/>
    <w:rsid w:val="00943F59"/>
    <w:rsid w:val="00944393"/>
    <w:rsid w:val="00946F0A"/>
    <w:rsid w:val="0094737F"/>
    <w:rsid w:val="00950279"/>
    <w:rsid w:val="00951590"/>
    <w:rsid w:val="009527BD"/>
    <w:rsid w:val="0095305C"/>
    <w:rsid w:val="00953361"/>
    <w:rsid w:val="009538DC"/>
    <w:rsid w:val="00955A89"/>
    <w:rsid w:val="00960E3B"/>
    <w:rsid w:val="0096388B"/>
    <w:rsid w:val="00965CFF"/>
    <w:rsid w:val="00966619"/>
    <w:rsid w:val="00970BB8"/>
    <w:rsid w:val="00971C24"/>
    <w:rsid w:val="00973D4B"/>
    <w:rsid w:val="00973EFB"/>
    <w:rsid w:val="0097473D"/>
    <w:rsid w:val="00975308"/>
    <w:rsid w:val="00977D2F"/>
    <w:rsid w:val="00977EA4"/>
    <w:rsid w:val="009801A6"/>
    <w:rsid w:val="00981909"/>
    <w:rsid w:val="00982A9D"/>
    <w:rsid w:val="00982FEA"/>
    <w:rsid w:val="00985745"/>
    <w:rsid w:val="00987189"/>
    <w:rsid w:val="0099027B"/>
    <w:rsid w:val="00994022"/>
    <w:rsid w:val="009955E6"/>
    <w:rsid w:val="00995D55"/>
    <w:rsid w:val="0099652E"/>
    <w:rsid w:val="009A0042"/>
    <w:rsid w:val="009A1746"/>
    <w:rsid w:val="009A21A5"/>
    <w:rsid w:val="009A383C"/>
    <w:rsid w:val="009A4372"/>
    <w:rsid w:val="009A4533"/>
    <w:rsid w:val="009A6CDA"/>
    <w:rsid w:val="009B3306"/>
    <w:rsid w:val="009B60B9"/>
    <w:rsid w:val="009B6110"/>
    <w:rsid w:val="009B770F"/>
    <w:rsid w:val="009B7A84"/>
    <w:rsid w:val="009B7F86"/>
    <w:rsid w:val="009C0177"/>
    <w:rsid w:val="009C09DE"/>
    <w:rsid w:val="009C1666"/>
    <w:rsid w:val="009C4DE8"/>
    <w:rsid w:val="009C6192"/>
    <w:rsid w:val="009C6336"/>
    <w:rsid w:val="009C6858"/>
    <w:rsid w:val="009C6D8E"/>
    <w:rsid w:val="009C78B9"/>
    <w:rsid w:val="009D0845"/>
    <w:rsid w:val="009D2130"/>
    <w:rsid w:val="009D4492"/>
    <w:rsid w:val="009D65BB"/>
    <w:rsid w:val="009D6B02"/>
    <w:rsid w:val="009D76B7"/>
    <w:rsid w:val="009E0F6F"/>
    <w:rsid w:val="009E1DD3"/>
    <w:rsid w:val="009E2EE9"/>
    <w:rsid w:val="009E6FA2"/>
    <w:rsid w:val="009E7D48"/>
    <w:rsid w:val="009F0D40"/>
    <w:rsid w:val="009F2988"/>
    <w:rsid w:val="009F49C7"/>
    <w:rsid w:val="009F4B8A"/>
    <w:rsid w:val="009F60B8"/>
    <w:rsid w:val="009F6CF6"/>
    <w:rsid w:val="00A03513"/>
    <w:rsid w:val="00A04CD6"/>
    <w:rsid w:val="00A04ED3"/>
    <w:rsid w:val="00A04F12"/>
    <w:rsid w:val="00A102E4"/>
    <w:rsid w:val="00A10EB5"/>
    <w:rsid w:val="00A1117E"/>
    <w:rsid w:val="00A1132C"/>
    <w:rsid w:val="00A1669F"/>
    <w:rsid w:val="00A16AC9"/>
    <w:rsid w:val="00A20AEC"/>
    <w:rsid w:val="00A23639"/>
    <w:rsid w:val="00A250FB"/>
    <w:rsid w:val="00A26D54"/>
    <w:rsid w:val="00A30992"/>
    <w:rsid w:val="00A32DC3"/>
    <w:rsid w:val="00A338CB"/>
    <w:rsid w:val="00A343C4"/>
    <w:rsid w:val="00A34BEB"/>
    <w:rsid w:val="00A350F0"/>
    <w:rsid w:val="00A37EB5"/>
    <w:rsid w:val="00A423F7"/>
    <w:rsid w:val="00A42441"/>
    <w:rsid w:val="00A4480A"/>
    <w:rsid w:val="00A44FAE"/>
    <w:rsid w:val="00A45F79"/>
    <w:rsid w:val="00A46418"/>
    <w:rsid w:val="00A47E0E"/>
    <w:rsid w:val="00A54855"/>
    <w:rsid w:val="00A54D98"/>
    <w:rsid w:val="00A606A6"/>
    <w:rsid w:val="00A60B91"/>
    <w:rsid w:val="00A62185"/>
    <w:rsid w:val="00A64400"/>
    <w:rsid w:val="00A644C7"/>
    <w:rsid w:val="00A668B8"/>
    <w:rsid w:val="00A674B8"/>
    <w:rsid w:val="00A67706"/>
    <w:rsid w:val="00A67CA3"/>
    <w:rsid w:val="00A7267A"/>
    <w:rsid w:val="00A7371C"/>
    <w:rsid w:val="00A73F39"/>
    <w:rsid w:val="00A77766"/>
    <w:rsid w:val="00A80BAC"/>
    <w:rsid w:val="00A817E6"/>
    <w:rsid w:val="00A82EC4"/>
    <w:rsid w:val="00A8468A"/>
    <w:rsid w:val="00A875AF"/>
    <w:rsid w:val="00A87B8B"/>
    <w:rsid w:val="00A91509"/>
    <w:rsid w:val="00A946A3"/>
    <w:rsid w:val="00A979E9"/>
    <w:rsid w:val="00AA05B0"/>
    <w:rsid w:val="00AA1A1E"/>
    <w:rsid w:val="00AA25ED"/>
    <w:rsid w:val="00AA3747"/>
    <w:rsid w:val="00AA5B76"/>
    <w:rsid w:val="00AA653E"/>
    <w:rsid w:val="00AA666D"/>
    <w:rsid w:val="00AA6C0F"/>
    <w:rsid w:val="00AA7679"/>
    <w:rsid w:val="00AB0B28"/>
    <w:rsid w:val="00AB0E8C"/>
    <w:rsid w:val="00AB20FA"/>
    <w:rsid w:val="00AB543A"/>
    <w:rsid w:val="00AB6772"/>
    <w:rsid w:val="00AC1F42"/>
    <w:rsid w:val="00AC4231"/>
    <w:rsid w:val="00AD1B2D"/>
    <w:rsid w:val="00AD295C"/>
    <w:rsid w:val="00AD4F6C"/>
    <w:rsid w:val="00AD5CD3"/>
    <w:rsid w:val="00AD7377"/>
    <w:rsid w:val="00AD7553"/>
    <w:rsid w:val="00AE46EA"/>
    <w:rsid w:val="00AE650B"/>
    <w:rsid w:val="00AE72C7"/>
    <w:rsid w:val="00AF07C5"/>
    <w:rsid w:val="00AF27DE"/>
    <w:rsid w:val="00AF3A63"/>
    <w:rsid w:val="00AF44C6"/>
    <w:rsid w:val="00AF4FC2"/>
    <w:rsid w:val="00AF6E93"/>
    <w:rsid w:val="00AF7E5C"/>
    <w:rsid w:val="00B00D90"/>
    <w:rsid w:val="00B03A60"/>
    <w:rsid w:val="00B03C98"/>
    <w:rsid w:val="00B03CFE"/>
    <w:rsid w:val="00B0404B"/>
    <w:rsid w:val="00B0442C"/>
    <w:rsid w:val="00B07652"/>
    <w:rsid w:val="00B0788E"/>
    <w:rsid w:val="00B1415C"/>
    <w:rsid w:val="00B160A3"/>
    <w:rsid w:val="00B21660"/>
    <w:rsid w:val="00B23B79"/>
    <w:rsid w:val="00B23F00"/>
    <w:rsid w:val="00B258D4"/>
    <w:rsid w:val="00B26805"/>
    <w:rsid w:val="00B27FFA"/>
    <w:rsid w:val="00B31A95"/>
    <w:rsid w:val="00B31D6B"/>
    <w:rsid w:val="00B3303C"/>
    <w:rsid w:val="00B3476C"/>
    <w:rsid w:val="00B350C1"/>
    <w:rsid w:val="00B35AC9"/>
    <w:rsid w:val="00B362A1"/>
    <w:rsid w:val="00B40E3E"/>
    <w:rsid w:val="00B438A1"/>
    <w:rsid w:val="00B44FC0"/>
    <w:rsid w:val="00B46A58"/>
    <w:rsid w:val="00B477A7"/>
    <w:rsid w:val="00B47B49"/>
    <w:rsid w:val="00B50CB2"/>
    <w:rsid w:val="00B51416"/>
    <w:rsid w:val="00B51DC6"/>
    <w:rsid w:val="00B521FF"/>
    <w:rsid w:val="00B52BDB"/>
    <w:rsid w:val="00B52CBA"/>
    <w:rsid w:val="00B553C3"/>
    <w:rsid w:val="00B55D4C"/>
    <w:rsid w:val="00B560B6"/>
    <w:rsid w:val="00B60469"/>
    <w:rsid w:val="00B60D50"/>
    <w:rsid w:val="00B63B40"/>
    <w:rsid w:val="00B63F60"/>
    <w:rsid w:val="00B659E2"/>
    <w:rsid w:val="00B72A99"/>
    <w:rsid w:val="00B73066"/>
    <w:rsid w:val="00B736B3"/>
    <w:rsid w:val="00B81A5C"/>
    <w:rsid w:val="00B82815"/>
    <w:rsid w:val="00B84C34"/>
    <w:rsid w:val="00B86078"/>
    <w:rsid w:val="00B86942"/>
    <w:rsid w:val="00B876F1"/>
    <w:rsid w:val="00B904D3"/>
    <w:rsid w:val="00B919C1"/>
    <w:rsid w:val="00B91D9E"/>
    <w:rsid w:val="00B92069"/>
    <w:rsid w:val="00B932EE"/>
    <w:rsid w:val="00B93C81"/>
    <w:rsid w:val="00B960BD"/>
    <w:rsid w:val="00B96AA1"/>
    <w:rsid w:val="00B9735C"/>
    <w:rsid w:val="00B9785D"/>
    <w:rsid w:val="00BA0969"/>
    <w:rsid w:val="00BA0C2E"/>
    <w:rsid w:val="00BA1D3D"/>
    <w:rsid w:val="00BA2936"/>
    <w:rsid w:val="00BA2A66"/>
    <w:rsid w:val="00BA3211"/>
    <w:rsid w:val="00BA32B5"/>
    <w:rsid w:val="00BA45CE"/>
    <w:rsid w:val="00BA61F3"/>
    <w:rsid w:val="00BA66D9"/>
    <w:rsid w:val="00BA73FE"/>
    <w:rsid w:val="00BA78F8"/>
    <w:rsid w:val="00BB11FC"/>
    <w:rsid w:val="00BB2FA5"/>
    <w:rsid w:val="00BB36F6"/>
    <w:rsid w:val="00BC6B0C"/>
    <w:rsid w:val="00BC7BE0"/>
    <w:rsid w:val="00BD14B1"/>
    <w:rsid w:val="00BD2B12"/>
    <w:rsid w:val="00BD4F80"/>
    <w:rsid w:val="00BD5188"/>
    <w:rsid w:val="00BD6F58"/>
    <w:rsid w:val="00BE5F25"/>
    <w:rsid w:val="00BF1372"/>
    <w:rsid w:val="00BF427C"/>
    <w:rsid w:val="00BF4C87"/>
    <w:rsid w:val="00BF5F88"/>
    <w:rsid w:val="00BF6F65"/>
    <w:rsid w:val="00BF72D2"/>
    <w:rsid w:val="00C00731"/>
    <w:rsid w:val="00C0198F"/>
    <w:rsid w:val="00C02176"/>
    <w:rsid w:val="00C02354"/>
    <w:rsid w:val="00C0406A"/>
    <w:rsid w:val="00C04B74"/>
    <w:rsid w:val="00C078C8"/>
    <w:rsid w:val="00C1237B"/>
    <w:rsid w:val="00C139E6"/>
    <w:rsid w:val="00C15A28"/>
    <w:rsid w:val="00C209C7"/>
    <w:rsid w:val="00C20A22"/>
    <w:rsid w:val="00C23935"/>
    <w:rsid w:val="00C26E92"/>
    <w:rsid w:val="00C27265"/>
    <w:rsid w:val="00C27898"/>
    <w:rsid w:val="00C30310"/>
    <w:rsid w:val="00C3114D"/>
    <w:rsid w:val="00C31684"/>
    <w:rsid w:val="00C36A41"/>
    <w:rsid w:val="00C36C6C"/>
    <w:rsid w:val="00C36CE9"/>
    <w:rsid w:val="00C3720C"/>
    <w:rsid w:val="00C411EB"/>
    <w:rsid w:val="00C418DC"/>
    <w:rsid w:val="00C4420F"/>
    <w:rsid w:val="00C51724"/>
    <w:rsid w:val="00C52CC3"/>
    <w:rsid w:val="00C53F1F"/>
    <w:rsid w:val="00C5598A"/>
    <w:rsid w:val="00C600C2"/>
    <w:rsid w:val="00C6106A"/>
    <w:rsid w:val="00C6170E"/>
    <w:rsid w:val="00C619A0"/>
    <w:rsid w:val="00C6239D"/>
    <w:rsid w:val="00C634D2"/>
    <w:rsid w:val="00C63543"/>
    <w:rsid w:val="00C63B40"/>
    <w:rsid w:val="00C642B8"/>
    <w:rsid w:val="00C65A3D"/>
    <w:rsid w:val="00C67094"/>
    <w:rsid w:val="00C678B1"/>
    <w:rsid w:val="00C70173"/>
    <w:rsid w:val="00C705DE"/>
    <w:rsid w:val="00C729A5"/>
    <w:rsid w:val="00C740C6"/>
    <w:rsid w:val="00C754A1"/>
    <w:rsid w:val="00C76243"/>
    <w:rsid w:val="00C76529"/>
    <w:rsid w:val="00C80962"/>
    <w:rsid w:val="00C80A77"/>
    <w:rsid w:val="00C81E9F"/>
    <w:rsid w:val="00C84817"/>
    <w:rsid w:val="00C857DA"/>
    <w:rsid w:val="00C85F88"/>
    <w:rsid w:val="00C867F4"/>
    <w:rsid w:val="00C87494"/>
    <w:rsid w:val="00C9137B"/>
    <w:rsid w:val="00C91AD5"/>
    <w:rsid w:val="00C950C7"/>
    <w:rsid w:val="00C97392"/>
    <w:rsid w:val="00CA0A4E"/>
    <w:rsid w:val="00CA26BF"/>
    <w:rsid w:val="00CA296D"/>
    <w:rsid w:val="00CA3451"/>
    <w:rsid w:val="00CA525C"/>
    <w:rsid w:val="00CA578C"/>
    <w:rsid w:val="00CB4046"/>
    <w:rsid w:val="00CB4057"/>
    <w:rsid w:val="00CB6303"/>
    <w:rsid w:val="00CC09AF"/>
    <w:rsid w:val="00CC2CEE"/>
    <w:rsid w:val="00CC3A75"/>
    <w:rsid w:val="00CC56E9"/>
    <w:rsid w:val="00CC5B0B"/>
    <w:rsid w:val="00CC6D27"/>
    <w:rsid w:val="00CC6D55"/>
    <w:rsid w:val="00CD0004"/>
    <w:rsid w:val="00CD11EC"/>
    <w:rsid w:val="00CD17A9"/>
    <w:rsid w:val="00CD3056"/>
    <w:rsid w:val="00CD464D"/>
    <w:rsid w:val="00CE08E6"/>
    <w:rsid w:val="00CE2271"/>
    <w:rsid w:val="00CE2E74"/>
    <w:rsid w:val="00CE3FE9"/>
    <w:rsid w:val="00CE4420"/>
    <w:rsid w:val="00CE67E0"/>
    <w:rsid w:val="00CE7A14"/>
    <w:rsid w:val="00CF0281"/>
    <w:rsid w:val="00CF0AAA"/>
    <w:rsid w:val="00CF283A"/>
    <w:rsid w:val="00CF45A6"/>
    <w:rsid w:val="00CF6017"/>
    <w:rsid w:val="00D01A4D"/>
    <w:rsid w:val="00D01E55"/>
    <w:rsid w:val="00D03367"/>
    <w:rsid w:val="00D03423"/>
    <w:rsid w:val="00D04CC9"/>
    <w:rsid w:val="00D06093"/>
    <w:rsid w:val="00D10FE3"/>
    <w:rsid w:val="00D132C2"/>
    <w:rsid w:val="00D14997"/>
    <w:rsid w:val="00D1542E"/>
    <w:rsid w:val="00D15ACA"/>
    <w:rsid w:val="00D15E98"/>
    <w:rsid w:val="00D16587"/>
    <w:rsid w:val="00D16F9F"/>
    <w:rsid w:val="00D17ADB"/>
    <w:rsid w:val="00D21AD6"/>
    <w:rsid w:val="00D31112"/>
    <w:rsid w:val="00D31372"/>
    <w:rsid w:val="00D31CE4"/>
    <w:rsid w:val="00D32590"/>
    <w:rsid w:val="00D32F64"/>
    <w:rsid w:val="00D33413"/>
    <w:rsid w:val="00D35CA5"/>
    <w:rsid w:val="00D37DDB"/>
    <w:rsid w:val="00D4226F"/>
    <w:rsid w:val="00D433E6"/>
    <w:rsid w:val="00D44BF7"/>
    <w:rsid w:val="00D45B91"/>
    <w:rsid w:val="00D47092"/>
    <w:rsid w:val="00D51550"/>
    <w:rsid w:val="00D515A0"/>
    <w:rsid w:val="00D52416"/>
    <w:rsid w:val="00D57193"/>
    <w:rsid w:val="00D5781E"/>
    <w:rsid w:val="00D578AA"/>
    <w:rsid w:val="00D579D9"/>
    <w:rsid w:val="00D61EA5"/>
    <w:rsid w:val="00D65B90"/>
    <w:rsid w:val="00D66581"/>
    <w:rsid w:val="00D67908"/>
    <w:rsid w:val="00D67956"/>
    <w:rsid w:val="00D70899"/>
    <w:rsid w:val="00D71712"/>
    <w:rsid w:val="00D7191F"/>
    <w:rsid w:val="00D72BCD"/>
    <w:rsid w:val="00D73670"/>
    <w:rsid w:val="00D73EF8"/>
    <w:rsid w:val="00D7737E"/>
    <w:rsid w:val="00D80DB5"/>
    <w:rsid w:val="00D819BD"/>
    <w:rsid w:val="00D85260"/>
    <w:rsid w:val="00D858C0"/>
    <w:rsid w:val="00D87887"/>
    <w:rsid w:val="00D91FCB"/>
    <w:rsid w:val="00D92F98"/>
    <w:rsid w:val="00D936FF"/>
    <w:rsid w:val="00D94CFF"/>
    <w:rsid w:val="00D95C0C"/>
    <w:rsid w:val="00DA0DC2"/>
    <w:rsid w:val="00DA35AC"/>
    <w:rsid w:val="00DA3D9A"/>
    <w:rsid w:val="00DA4256"/>
    <w:rsid w:val="00DA5D69"/>
    <w:rsid w:val="00DA65E0"/>
    <w:rsid w:val="00DB0ADC"/>
    <w:rsid w:val="00DB0BE9"/>
    <w:rsid w:val="00DB2E24"/>
    <w:rsid w:val="00DB3A12"/>
    <w:rsid w:val="00DC1092"/>
    <w:rsid w:val="00DC263B"/>
    <w:rsid w:val="00DC28DC"/>
    <w:rsid w:val="00DC3927"/>
    <w:rsid w:val="00DC4927"/>
    <w:rsid w:val="00DC55B4"/>
    <w:rsid w:val="00DC6106"/>
    <w:rsid w:val="00DC6928"/>
    <w:rsid w:val="00DD073F"/>
    <w:rsid w:val="00DD0A74"/>
    <w:rsid w:val="00DD511E"/>
    <w:rsid w:val="00DD6209"/>
    <w:rsid w:val="00DD79DE"/>
    <w:rsid w:val="00DE1000"/>
    <w:rsid w:val="00DF0EF2"/>
    <w:rsid w:val="00DF3A8C"/>
    <w:rsid w:val="00DF4F72"/>
    <w:rsid w:val="00DF6405"/>
    <w:rsid w:val="00DF6A1D"/>
    <w:rsid w:val="00DF7F22"/>
    <w:rsid w:val="00DF7FDD"/>
    <w:rsid w:val="00E000BE"/>
    <w:rsid w:val="00E007D4"/>
    <w:rsid w:val="00E00B42"/>
    <w:rsid w:val="00E04E35"/>
    <w:rsid w:val="00E0693A"/>
    <w:rsid w:val="00E12BCA"/>
    <w:rsid w:val="00E14C46"/>
    <w:rsid w:val="00E14E83"/>
    <w:rsid w:val="00E1590B"/>
    <w:rsid w:val="00E20786"/>
    <w:rsid w:val="00E237DA"/>
    <w:rsid w:val="00E26FB5"/>
    <w:rsid w:val="00E325FC"/>
    <w:rsid w:val="00E358A0"/>
    <w:rsid w:val="00E3603A"/>
    <w:rsid w:val="00E377C3"/>
    <w:rsid w:val="00E37CBE"/>
    <w:rsid w:val="00E4220F"/>
    <w:rsid w:val="00E42506"/>
    <w:rsid w:val="00E4301A"/>
    <w:rsid w:val="00E44D6F"/>
    <w:rsid w:val="00E45404"/>
    <w:rsid w:val="00E47F0B"/>
    <w:rsid w:val="00E5116F"/>
    <w:rsid w:val="00E52FDD"/>
    <w:rsid w:val="00E531A7"/>
    <w:rsid w:val="00E57363"/>
    <w:rsid w:val="00E57CCD"/>
    <w:rsid w:val="00E60ABA"/>
    <w:rsid w:val="00E61C8C"/>
    <w:rsid w:val="00E63260"/>
    <w:rsid w:val="00E70507"/>
    <w:rsid w:val="00E70851"/>
    <w:rsid w:val="00E71C57"/>
    <w:rsid w:val="00E7293E"/>
    <w:rsid w:val="00E73776"/>
    <w:rsid w:val="00E76999"/>
    <w:rsid w:val="00E76BB9"/>
    <w:rsid w:val="00E77CEB"/>
    <w:rsid w:val="00E80026"/>
    <w:rsid w:val="00E81A6A"/>
    <w:rsid w:val="00E81F5C"/>
    <w:rsid w:val="00E84981"/>
    <w:rsid w:val="00E8649D"/>
    <w:rsid w:val="00E90BB4"/>
    <w:rsid w:val="00E94887"/>
    <w:rsid w:val="00E9567C"/>
    <w:rsid w:val="00E9630F"/>
    <w:rsid w:val="00E96E24"/>
    <w:rsid w:val="00E97054"/>
    <w:rsid w:val="00EA0056"/>
    <w:rsid w:val="00EA0E1B"/>
    <w:rsid w:val="00EA0E56"/>
    <w:rsid w:val="00EA4B51"/>
    <w:rsid w:val="00EB1706"/>
    <w:rsid w:val="00EB241E"/>
    <w:rsid w:val="00EC0402"/>
    <w:rsid w:val="00EC1525"/>
    <w:rsid w:val="00EC328C"/>
    <w:rsid w:val="00EC3AC2"/>
    <w:rsid w:val="00EC4FC7"/>
    <w:rsid w:val="00ED06C9"/>
    <w:rsid w:val="00ED0ABA"/>
    <w:rsid w:val="00ED123C"/>
    <w:rsid w:val="00ED22EF"/>
    <w:rsid w:val="00ED276F"/>
    <w:rsid w:val="00ED32DD"/>
    <w:rsid w:val="00ED4A56"/>
    <w:rsid w:val="00ED640D"/>
    <w:rsid w:val="00ED6F60"/>
    <w:rsid w:val="00ED7A89"/>
    <w:rsid w:val="00EE0D3E"/>
    <w:rsid w:val="00EE749E"/>
    <w:rsid w:val="00EE7CF7"/>
    <w:rsid w:val="00EF3909"/>
    <w:rsid w:val="00EF486F"/>
    <w:rsid w:val="00EF49E6"/>
    <w:rsid w:val="00F0287B"/>
    <w:rsid w:val="00F0366D"/>
    <w:rsid w:val="00F046E7"/>
    <w:rsid w:val="00F11368"/>
    <w:rsid w:val="00F118EA"/>
    <w:rsid w:val="00F13EAB"/>
    <w:rsid w:val="00F17A17"/>
    <w:rsid w:val="00F223FB"/>
    <w:rsid w:val="00F23432"/>
    <w:rsid w:val="00F2421B"/>
    <w:rsid w:val="00F269A8"/>
    <w:rsid w:val="00F27147"/>
    <w:rsid w:val="00F2753E"/>
    <w:rsid w:val="00F30489"/>
    <w:rsid w:val="00F30FCF"/>
    <w:rsid w:val="00F31B68"/>
    <w:rsid w:val="00F320F9"/>
    <w:rsid w:val="00F3371A"/>
    <w:rsid w:val="00F378AB"/>
    <w:rsid w:val="00F37912"/>
    <w:rsid w:val="00F37B54"/>
    <w:rsid w:val="00F4172D"/>
    <w:rsid w:val="00F4231B"/>
    <w:rsid w:val="00F423B1"/>
    <w:rsid w:val="00F4586F"/>
    <w:rsid w:val="00F46C5A"/>
    <w:rsid w:val="00F47B31"/>
    <w:rsid w:val="00F50A4F"/>
    <w:rsid w:val="00F50AA2"/>
    <w:rsid w:val="00F54D83"/>
    <w:rsid w:val="00F62080"/>
    <w:rsid w:val="00F6309F"/>
    <w:rsid w:val="00F643B5"/>
    <w:rsid w:val="00F64FF6"/>
    <w:rsid w:val="00F65DD4"/>
    <w:rsid w:val="00F6746F"/>
    <w:rsid w:val="00F7055E"/>
    <w:rsid w:val="00F70931"/>
    <w:rsid w:val="00F71FA6"/>
    <w:rsid w:val="00F73701"/>
    <w:rsid w:val="00F74524"/>
    <w:rsid w:val="00F74AD4"/>
    <w:rsid w:val="00F76663"/>
    <w:rsid w:val="00F80AD6"/>
    <w:rsid w:val="00F817AD"/>
    <w:rsid w:val="00F81CC7"/>
    <w:rsid w:val="00F83F48"/>
    <w:rsid w:val="00F83F7D"/>
    <w:rsid w:val="00F85844"/>
    <w:rsid w:val="00F90FBD"/>
    <w:rsid w:val="00F9113E"/>
    <w:rsid w:val="00F926BD"/>
    <w:rsid w:val="00F94B28"/>
    <w:rsid w:val="00F971E7"/>
    <w:rsid w:val="00F972EB"/>
    <w:rsid w:val="00F97CBF"/>
    <w:rsid w:val="00FA3D3B"/>
    <w:rsid w:val="00FA5C48"/>
    <w:rsid w:val="00FB00D9"/>
    <w:rsid w:val="00FB1881"/>
    <w:rsid w:val="00FB2610"/>
    <w:rsid w:val="00FB3EA4"/>
    <w:rsid w:val="00FB544D"/>
    <w:rsid w:val="00FB6116"/>
    <w:rsid w:val="00FB6249"/>
    <w:rsid w:val="00FB65DE"/>
    <w:rsid w:val="00FB7603"/>
    <w:rsid w:val="00FC06A0"/>
    <w:rsid w:val="00FC43BF"/>
    <w:rsid w:val="00FC6C33"/>
    <w:rsid w:val="00FC70C5"/>
    <w:rsid w:val="00FC7933"/>
    <w:rsid w:val="00FD2191"/>
    <w:rsid w:val="00FE29D8"/>
    <w:rsid w:val="00FE329D"/>
    <w:rsid w:val="00FE3C19"/>
    <w:rsid w:val="00FE4868"/>
    <w:rsid w:val="00FE5CC7"/>
    <w:rsid w:val="00FE69EC"/>
    <w:rsid w:val="00FE6D67"/>
    <w:rsid w:val="00FE7B78"/>
    <w:rsid w:val="00FE7B96"/>
    <w:rsid w:val="00FF1A62"/>
    <w:rsid w:val="00FF1A9C"/>
    <w:rsid w:val="00FF2895"/>
    <w:rsid w:val="00FF3EA7"/>
    <w:rsid w:val="00FF45DF"/>
    <w:rsid w:val="00FF532F"/>
    <w:rsid w:val="00FF7D24"/>
    <w:rsid w:val="00FF7FEA"/>
    <w:rsid w:val="0F9E096F"/>
    <w:rsid w:val="4270163C"/>
    <w:rsid w:val="4417B13F"/>
    <w:rsid w:val="4F2D5A80"/>
    <w:rsid w:val="501E4045"/>
    <w:rsid w:val="76F253DA"/>
    <w:rsid w:val="7F60893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3F72A"/>
  <w15:chartTrackingRefBased/>
  <w15:docId w15:val="{A423B2F1-F299-4872-9050-ADCDBE2E1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F5F2F"/>
  </w:style>
  <w:style w:type="paragraph" w:styleId="Heading1">
    <w:name w:val="heading 1"/>
    <w:basedOn w:val="Normal"/>
    <w:next w:val="Normal"/>
    <w:link w:val="Heading1Char"/>
    <w:uiPriority w:val="9"/>
    <w:qFormat/>
    <w:rsid w:val="002546F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FC6C3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B960BD"/>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B960BD"/>
    <w:rPr>
      <w:i/>
      <w:iCs/>
      <w:color w:val="5B9BD5" w:themeColor="accent1"/>
    </w:rPr>
  </w:style>
  <w:style w:type="character" w:styleId="IntenseEmphasis">
    <w:name w:val="Intense Emphasis"/>
    <w:basedOn w:val="DefaultParagraphFont"/>
    <w:uiPriority w:val="21"/>
    <w:qFormat/>
    <w:rsid w:val="00B960BD"/>
    <w:rPr>
      <w:i/>
      <w:iCs/>
      <w:color w:val="5B9BD5" w:themeColor="accent1"/>
    </w:rPr>
  </w:style>
  <w:style w:type="character" w:styleId="Hyperlink">
    <w:name w:val="Hyperlink"/>
    <w:basedOn w:val="DefaultParagraphFont"/>
    <w:uiPriority w:val="99"/>
    <w:unhideWhenUsed/>
    <w:rPr>
      <w:color w:val="0563C1" w:themeColor="hyperlink"/>
      <w:u w:val="single"/>
    </w:rPr>
  </w:style>
  <w:style w:type="paragraph" w:styleId="Caption">
    <w:name w:val="caption"/>
    <w:basedOn w:val="Normal"/>
    <w:next w:val="Normal"/>
    <w:uiPriority w:val="35"/>
    <w:unhideWhenUsed/>
    <w:qFormat/>
    <w:rsid w:val="003C70EA"/>
    <w:pPr>
      <w:spacing w:after="200" w:line="240" w:lineRule="auto"/>
    </w:pPr>
    <w:rPr>
      <w:i/>
      <w:iCs/>
      <w:color w:val="44546A" w:themeColor="text2"/>
      <w:sz w:val="18"/>
      <w:szCs w:val="18"/>
    </w:rPr>
  </w:style>
  <w:style w:type="character" w:customStyle="1" w:styleId="bylinename">
    <w:name w:val="byline__name"/>
    <w:basedOn w:val="DefaultParagraphFont"/>
    <w:rsid w:val="00253C34"/>
  </w:style>
  <w:style w:type="paragraph" w:styleId="NormalWeb">
    <w:name w:val="Normal (Web)"/>
    <w:basedOn w:val="Normal"/>
    <w:uiPriority w:val="99"/>
    <w:unhideWhenUsed/>
    <w:rsid w:val="0006505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D28D2"/>
    <w:pPr>
      <w:ind w:left="720"/>
      <w:contextualSpacing/>
    </w:pPr>
  </w:style>
  <w:style w:type="paragraph" w:customStyle="1" w:styleId="paragraph">
    <w:name w:val="paragraph"/>
    <w:basedOn w:val="Normal"/>
    <w:rsid w:val="00977E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77EA4"/>
  </w:style>
  <w:style w:type="character" w:customStyle="1" w:styleId="eop">
    <w:name w:val="eop"/>
    <w:basedOn w:val="DefaultParagraphFont"/>
    <w:rsid w:val="00977EA4"/>
  </w:style>
  <w:style w:type="character" w:customStyle="1" w:styleId="contextualspellingandgrammarerror">
    <w:name w:val="contextualspellingandgrammarerror"/>
    <w:basedOn w:val="DefaultParagraphFont"/>
    <w:rsid w:val="001F31E1"/>
  </w:style>
  <w:style w:type="character" w:customStyle="1" w:styleId="Heading2Char">
    <w:name w:val="Heading 2 Char"/>
    <w:basedOn w:val="DefaultParagraphFont"/>
    <w:link w:val="Heading2"/>
    <w:uiPriority w:val="9"/>
    <w:rsid w:val="00FC6C33"/>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FC6C33"/>
    <w:rPr>
      <w:b/>
      <w:bCs/>
    </w:rPr>
  </w:style>
  <w:style w:type="table" w:styleId="ListTable7Colorful-Accent3">
    <w:name w:val="List Table 7 Colorful Accent 3"/>
    <w:basedOn w:val="TableNormal"/>
    <w:uiPriority w:val="52"/>
    <w:rsid w:val="00CE3FE9"/>
    <w:pPr>
      <w:spacing w:after="0" w:line="240" w:lineRule="auto"/>
    </w:pPr>
    <w:rPr>
      <w:color w:val="7B7B7B"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A5A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5A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5A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5A5" w:themeColor="accent3"/>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tagit-text">
    <w:name w:val="tagit-text"/>
    <w:basedOn w:val="DefaultParagraphFont"/>
    <w:rsid w:val="002E468C"/>
  </w:style>
  <w:style w:type="character" w:customStyle="1" w:styleId="Heading1Char">
    <w:name w:val="Heading 1 Char"/>
    <w:basedOn w:val="DefaultParagraphFont"/>
    <w:link w:val="Heading1"/>
    <w:uiPriority w:val="9"/>
    <w:rsid w:val="002546FF"/>
    <w:rPr>
      <w:rFonts w:asciiTheme="majorHAnsi" w:eastAsiaTheme="majorEastAsia" w:hAnsiTheme="majorHAnsi" w:cstheme="majorBidi"/>
      <w:color w:val="2E74B5" w:themeColor="accent1" w:themeShade="BF"/>
      <w:sz w:val="32"/>
      <w:szCs w:val="32"/>
    </w:rPr>
  </w:style>
  <w:style w:type="character" w:customStyle="1" w:styleId="title-text">
    <w:name w:val="title-text"/>
    <w:basedOn w:val="DefaultParagraphFont"/>
    <w:rsid w:val="002546FF"/>
  </w:style>
  <w:style w:type="character" w:customStyle="1" w:styleId="sr-only">
    <w:name w:val="sr-only"/>
    <w:basedOn w:val="DefaultParagraphFont"/>
    <w:rsid w:val="002546FF"/>
  </w:style>
  <w:style w:type="character" w:customStyle="1" w:styleId="text">
    <w:name w:val="text"/>
    <w:basedOn w:val="DefaultParagraphFont"/>
    <w:rsid w:val="002546FF"/>
  </w:style>
  <w:style w:type="character" w:customStyle="1" w:styleId="author-ref">
    <w:name w:val="author-ref"/>
    <w:basedOn w:val="DefaultParagraphFont"/>
    <w:rsid w:val="002546FF"/>
  </w:style>
  <w:style w:type="character" w:customStyle="1" w:styleId="authorsname">
    <w:name w:val="authors__name"/>
    <w:basedOn w:val="DefaultParagraphFont"/>
    <w:rsid w:val="00623DAE"/>
  </w:style>
  <w:style w:type="character" w:customStyle="1" w:styleId="authorscontact">
    <w:name w:val="authors__contact"/>
    <w:basedOn w:val="DefaultParagraphFont"/>
    <w:rsid w:val="00623DAE"/>
  </w:style>
  <w:style w:type="table" w:styleId="GridTable1Light">
    <w:name w:val="Grid Table 1 Light"/>
    <w:basedOn w:val="TableNormal"/>
    <w:uiPriority w:val="46"/>
    <w:rsid w:val="000B014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paragraph" w:customStyle="1" w:styleId="Default">
    <w:name w:val="Default"/>
    <w:rsid w:val="0000791F"/>
    <w:pPr>
      <w:autoSpaceDE w:val="0"/>
      <w:autoSpaceDN w:val="0"/>
      <w:adjustRightInd w:val="0"/>
      <w:spacing w:after="0" w:line="240" w:lineRule="auto"/>
    </w:pPr>
    <w:rPr>
      <w:rFonts w:ascii="Calibri" w:hAnsi="Calibri" w:cs="Calibri"/>
      <w:color w:val="000000"/>
      <w:sz w:val="24"/>
      <w:szCs w:val="24"/>
    </w:rPr>
  </w:style>
  <w:style w:type="table" w:customStyle="1" w:styleId="3">
    <w:name w:val="3"/>
    <w:basedOn w:val="TableNormal"/>
    <w:rsid w:val="00C3720C"/>
    <w:pPr>
      <w:spacing w:after="0" w:line="276" w:lineRule="auto"/>
    </w:pPr>
    <w:rPr>
      <w:rFonts w:ascii="Arial" w:eastAsia="Arial" w:hAnsi="Arial" w:cs="Arial"/>
      <w:color w:val="000000"/>
      <w:lang w:eastAsia="en-GB"/>
    </w:rPr>
    <w:tblPr>
      <w:tblStyleRowBandSize w:val="1"/>
      <w:tblStyleColBandSize w:val="1"/>
    </w:tblPr>
  </w:style>
  <w:style w:type="table" w:customStyle="1" w:styleId="2">
    <w:name w:val="2"/>
    <w:basedOn w:val="TableNormal"/>
    <w:rsid w:val="00C3720C"/>
    <w:pPr>
      <w:spacing w:after="0" w:line="276" w:lineRule="auto"/>
    </w:pPr>
    <w:rPr>
      <w:rFonts w:ascii="Arial" w:eastAsia="Arial" w:hAnsi="Arial" w:cs="Arial"/>
      <w:color w:val="000000"/>
      <w:lang w:eastAsia="en-GB"/>
    </w:r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491301">
      <w:bodyDiv w:val="1"/>
      <w:marLeft w:val="0"/>
      <w:marRight w:val="0"/>
      <w:marTop w:val="0"/>
      <w:marBottom w:val="0"/>
      <w:divBdr>
        <w:top w:val="none" w:sz="0" w:space="0" w:color="auto"/>
        <w:left w:val="none" w:sz="0" w:space="0" w:color="auto"/>
        <w:bottom w:val="none" w:sz="0" w:space="0" w:color="auto"/>
        <w:right w:val="none" w:sz="0" w:space="0" w:color="auto"/>
      </w:divBdr>
      <w:divsChild>
        <w:div w:id="871771573">
          <w:marLeft w:val="0"/>
          <w:marRight w:val="0"/>
          <w:marTop w:val="0"/>
          <w:marBottom w:val="0"/>
          <w:divBdr>
            <w:top w:val="none" w:sz="0" w:space="0" w:color="auto"/>
            <w:left w:val="none" w:sz="0" w:space="0" w:color="auto"/>
            <w:bottom w:val="none" w:sz="0" w:space="0" w:color="auto"/>
            <w:right w:val="none" w:sz="0" w:space="0" w:color="auto"/>
          </w:divBdr>
          <w:divsChild>
            <w:div w:id="1993606369">
              <w:marLeft w:val="0"/>
              <w:marRight w:val="0"/>
              <w:marTop w:val="0"/>
              <w:marBottom w:val="0"/>
              <w:divBdr>
                <w:top w:val="none" w:sz="0" w:space="0" w:color="auto"/>
                <w:left w:val="none" w:sz="0" w:space="0" w:color="auto"/>
                <w:bottom w:val="none" w:sz="0" w:space="0" w:color="auto"/>
                <w:right w:val="none" w:sz="0" w:space="0" w:color="auto"/>
              </w:divBdr>
              <w:divsChild>
                <w:div w:id="958726614">
                  <w:marLeft w:val="0"/>
                  <w:marRight w:val="0"/>
                  <w:marTop w:val="0"/>
                  <w:marBottom w:val="0"/>
                  <w:divBdr>
                    <w:top w:val="none" w:sz="0" w:space="0" w:color="auto"/>
                    <w:left w:val="none" w:sz="0" w:space="0" w:color="auto"/>
                    <w:bottom w:val="none" w:sz="0" w:space="0" w:color="auto"/>
                    <w:right w:val="none" w:sz="0" w:space="0" w:color="auto"/>
                  </w:divBdr>
                  <w:divsChild>
                    <w:div w:id="259678206">
                      <w:marLeft w:val="0"/>
                      <w:marRight w:val="0"/>
                      <w:marTop w:val="0"/>
                      <w:marBottom w:val="0"/>
                      <w:divBdr>
                        <w:top w:val="none" w:sz="0" w:space="0" w:color="auto"/>
                        <w:left w:val="none" w:sz="0" w:space="0" w:color="auto"/>
                        <w:bottom w:val="none" w:sz="0" w:space="0" w:color="auto"/>
                        <w:right w:val="none" w:sz="0" w:space="0" w:color="auto"/>
                      </w:divBdr>
                    </w:div>
                    <w:div w:id="1144617037">
                      <w:marLeft w:val="0"/>
                      <w:marRight w:val="0"/>
                      <w:marTop w:val="0"/>
                      <w:marBottom w:val="0"/>
                      <w:divBdr>
                        <w:top w:val="none" w:sz="0" w:space="0" w:color="auto"/>
                        <w:left w:val="none" w:sz="0" w:space="0" w:color="auto"/>
                        <w:bottom w:val="none" w:sz="0" w:space="0" w:color="auto"/>
                        <w:right w:val="none" w:sz="0" w:space="0" w:color="auto"/>
                      </w:divBdr>
                    </w:div>
                    <w:div w:id="1272930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677986">
      <w:bodyDiv w:val="1"/>
      <w:marLeft w:val="0"/>
      <w:marRight w:val="0"/>
      <w:marTop w:val="0"/>
      <w:marBottom w:val="0"/>
      <w:divBdr>
        <w:top w:val="none" w:sz="0" w:space="0" w:color="auto"/>
        <w:left w:val="none" w:sz="0" w:space="0" w:color="auto"/>
        <w:bottom w:val="none" w:sz="0" w:space="0" w:color="auto"/>
        <w:right w:val="none" w:sz="0" w:space="0" w:color="auto"/>
      </w:divBdr>
      <w:divsChild>
        <w:div w:id="177548342">
          <w:marLeft w:val="0"/>
          <w:marRight w:val="0"/>
          <w:marTop w:val="0"/>
          <w:marBottom w:val="0"/>
          <w:divBdr>
            <w:top w:val="none" w:sz="0" w:space="0" w:color="auto"/>
            <w:left w:val="none" w:sz="0" w:space="0" w:color="auto"/>
            <w:bottom w:val="none" w:sz="0" w:space="0" w:color="auto"/>
            <w:right w:val="none" w:sz="0" w:space="0" w:color="auto"/>
          </w:divBdr>
        </w:div>
        <w:div w:id="578179074">
          <w:marLeft w:val="0"/>
          <w:marRight w:val="0"/>
          <w:marTop w:val="0"/>
          <w:marBottom w:val="0"/>
          <w:divBdr>
            <w:top w:val="none" w:sz="0" w:space="0" w:color="auto"/>
            <w:left w:val="none" w:sz="0" w:space="0" w:color="auto"/>
            <w:bottom w:val="none" w:sz="0" w:space="0" w:color="auto"/>
            <w:right w:val="none" w:sz="0" w:space="0" w:color="auto"/>
          </w:divBdr>
        </w:div>
        <w:div w:id="1726759477">
          <w:marLeft w:val="0"/>
          <w:marRight w:val="0"/>
          <w:marTop w:val="0"/>
          <w:marBottom w:val="0"/>
          <w:divBdr>
            <w:top w:val="none" w:sz="0" w:space="0" w:color="auto"/>
            <w:left w:val="none" w:sz="0" w:space="0" w:color="auto"/>
            <w:bottom w:val="none" w:sz="0" w:space="0" w:color="auto"/>
            <w:right w:val="none" w:sz="0" w:space="0" w:color="auto"/>
          </w:divBdr>
        </w:div>
      </w:divsChild>
    </w:div>
    <w:div w:id="138235485">
      <w:bodyDiv w:val="1"/>
      <w:marLeft w:val="0"/>
      <w:marRight w:val="0"/>
      <w:marTop w:val="0"/>
      <w:marBottom w:val="0"/>
      <w:divBdr>
        <w:top w:val="none" w:sz="0" w:space="0" w:color="auto"/>
        <w:left w:val="none" w:sz="0" w:space="0" w:color="auto"/>
        <w:bottom w:val="none" w:sz="0" w:space="0" w:color="auto"/>
        <w:right w:val="none" w:sz="0" w:space="0" w:color="auto"/>
      </w:divBdr>
      <w:divsChild>
        <w:div w:id="917130666">
          <w:marLeft w:val="0"/>
          <w:marRight w:val="0"/>
          <w:marTop w:val="0"/>
          <w:marBottom w:val="0"/>
          <w:divBdr>
            <w:top w:val="none" w:sz="0" w:space="0" w:color="auto"/>
            <w:left w:val="none" w:sz="0" w:space="0" w:color="auto"/>
            <w:bottom w:val="none" w:sz="0" w:space="0" w:color="auto"/>
            <w:right w:val="none" w:sz="0" w:space="0" w:color="auto"/>
          </w:divBdr>
        </w:div>
        <w:div w:id="1300649656">
          <w:marLeft w:val="0"/>
          <w:marRight w:val="0"/>
          <w:marTop w:val="0"/>
          <w:marBottom w:val="0"/>
          <w:divBdr>
            <w:top w:val="none" w:sz="0" w:space="0" w:color="auto"/>
            <w:left w:val="none" w:sz="0" w:space="0" w:color="auto"/>
            <w:bottom w:val="none" w:sz="0" w:space="0" w:color="auto"/>
            <w:right w:val="none" w:sz="0" w:space="0" w:color="auto"/>
          </w:divBdr>
        </w:div>
        <w:div w:id="1858814812">
          <w:marLeft w:val="0"/>
          <w:marRight w:val="0"/>
          <w:marTop w:val="0"/>
          <w:marBottom w:val="0"/>
          <w:divBdr>
            <w:top w:val="none" w:sz="0" w:space="0" w:color="auto"/>
            <w:left w:val="none" w:sz="0" w:space="0" w:color="auto"/>
            <w:bottom w:val="none" w:sz="0" w:space="0" w:color="auto"/>
            <w:right w:val="none" w:sz="0" w:space="0" w:color="auto"/>
          </w:divBdr>
        </w:div>
      </w:divsChild>
    </w:div>
    <w:div w:id="165940705">
      <w:bodyDiv w:val="1"/>
      <w:marLeft w:val="0"/>
      <w:marRight w:val="0"/>
      <w:marTop w:val="0"/>
      <w:marBottom w:val="0"/>
      <w:divBdr>
        <w:top w:val="none" w:sz="0" w:space="0" w:color="auto"/>
        <w:left w:val="none" w:sz="0" w:space="0" w:color="auto"/>
        <w:bottom w:val="none" w:sz="0" w:space="0" w:color="auto"/>
        <w:right w:val="none" w:sz="0" w:space="0" w:color="auto"/>
      </w:divBdr>
      <w:divsChild>
        <w:div w:id="1951156836">
          <w:marLeft w:val="0"/>
          <w:marRight w:val="0"/>
          <w:marTop w:val="0"/>
          <w:marBottom w:val="0"/>
          <w:divBdr>
            <w:top w:val="none" w:sz="0" w:space="0" w:color="auto"/>
            <w:left w:val="none" w:sz="0" w:space="0" w:color="auto"/>
            <w:bottom w:val="none" w:sz="0" w:space="0" w:color="auto"/>
            <w:right w:val="none" w:sz="0" w:space="0" w:color="auto"/>
          </w:divBdr>
          <w:divsChild>
            <w:div w:id="4942199">
              <w:marLeft w:val="0"/>
              <w:marRight w:val="0"/>
              <w:marTop w:val="0"/>
              <w:marBottom w:val="0"/>
              <w:divBdr>
                <w:top w:val="none" w:sz="0" w:space="0" w:color="auto"/>
                <w:left w:val="none" w:sz="0" w:space="0" w:color="auto"/>
                <w:bottom w:val="none" w:sz="0" w:space="0" w:color="auto"/>
                <w:right w:val="none" w:sz="0" w:space="0" w:color="auto"/>
              </w:divBdr>
            </w:div>
            <w:div w:id="43019408">
              <w:marLeft w:val="0"/>
              <w:marRight w:val="0"/>
              <w:marTop w:val="0"/>
              <w:marBottom w:val="0"/>
              <w:divBdr>
                <w:top w:val="none" w:sz="0" w:space="0" w:color="auto"/>
                <w:left w:val="none" w:sz="0" w:space="0" w:color="auto"/>
                <w:bottom w:val="none" w:sz="0" w:space="0" w:color="auto"/>
                <w:right w:val="none" w:sz="0" w:space="0" w:color="auto"/>
              </w:divBdr>
            </w:div>
            <w:div w:id="401145929">
              <w:marLeft w:val="0"/>
              <w:marRight w:val="0"/>
              <w:marTop w:val="0"/>
              <w:marBottom w:val="0"/>
              <w:divBdr>
                <w:top w:val="none" w:sz="0" w:space="0" w:color="auto"/>
                <w:left w:val="none" w:sz="0" w:space="0" w:color="auto"/>
                <w:bottom w:val="none" w:sz="0" w:space="0" w:color="auto"/>
                <w:right w:val="none" w:sz="0" w:space="0" w:color="auto"/>
              </w:divBdr>
            </w:div>
            <w:div w:id="620839046">
              <w:marLeft w:val="0"/>
              <w:marRight w:val="0"/>
              <w:marTop w:val="0"/>
              <w:marBottom w:val="0"/>
              <w:divBdr>
                <w:top w:val="none" w:sz="0" w:space="0" w:color="auto"/>
                <w:left w:val="none" w:sz="0" w:space="0" w:color="auto"/>
                <w:bottom w:val="none" w:sz="0" w:space="0" w:color="auto"/>
                <w:right w:val="none" w:sz="0" w:space="0" w:color="auto"/>
              </w:divBdr>
            </w:div>
            <w:div w:id="756243708">
              <w:marLeft w:val="0"/>
              <w:marRight w:val="0"/>
              <w:marTop w:val="0"/>
              <w:marBottom w:val="0"/>
              <w:divBdr>
                <w:top w:val="none" w:sz="0" w:space="0" w:color="auto"/>
                <w:left w:val="none" w:sz="0" w:space="0" w:color="auto"/>
                <w:bottom w:val="none" w:sz="0" w:space="0" w:color="auto"/>
                <w:right w:val="none" w:sz="0" w:space="0" w:color="auto"/>
              </w:divBdr>
            </w:div>
            <w:div w:id="783694017">
              <w:marLeft w:val="0"/>
              <w:marRight w:val="0"/>
              <w:marTop w:val="0"/>
              <w:marBottom w:val="0"/>
              <w:divBdr>
                <w:top w:val="none" w:sz="0" w:space="0" w:color="auto"/>
                <w:left w:val="none" w:sz="0" w:space="0" w:color="auto"/>
                <w:bottom w:val="none" w:sz="0" w:space="0" w:color="auto"/>
                <w:right w:val="none" w:sz="0" w:space="0" w:color="auto"/>
              </w:divBdr>
            </w:div>
            <w:div w:id="1288925396">
              <w:marLeft w:val="0"/>
              <w:marRight w:val="0"/>
              <w:marTop w:val="0"/>
              <w:marBottom w:val="0"/>
              <w:divBdr>
                <w:top w:val="none" w:sz="0" w:space="0" w:color="auto"/>
                <w:left w:val="none" w:sz="0" w:space="0" w:color="auto"/>
                <w:bottom w:val="none" w:sz="0" w:space="0" w:color="auto"/>
                <w:right w:val="none" w:sz="0" w:space="0" w:color="auto"/>
              </w:divBdr>
            </w:div>
            <w:div w:id="1490633867">
              <w:marLeft w:val="0"/>
              <w:marRight w:val="0"/>
              <w:marTop w:val="0"/>
              <w:marBottom w:val="0"/>
              <w:divBdr>
                <w:top w:val="none" w:sz="0" w:space="0" w:color="auto"/>
                <w:left w:val="none" w:sz="0" w:space="0" w:color="auto"/>
                <w:bottom w:val="none" w:sz="0" w:space="0" w:color="auto"/>
                <w:right w:val="none" w:sz="0" w:space="0" w:color="auto"/>
              </w:divBdr>
            </w:div>
            <w:div w:id="1676420120">
              <w:marLeft w:val="0"/>
              <w:marRight w:val="0"/>
              <w:marTop w:val="0"/>
              <w:marBottom w:val="0"/>
              <w:divBdr>
                <w:top w:val="none" w:sz="0" w:space="0" w:color="auto"/>
                <w:left w:val="none" w:sz="0" w:space="0" w:color="auto"/>
                <w:bottom w:val="none" w:sz="0" w:space="0" w:color="auto"/>
                <w:right w:val="none" w:sz="0" w:space="0" w:color="auto"/>
              </w:divBdr>
            </w:div>
            <w:div w:id="2120485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14660">
      <w:bodyDiv w:val="1"/>
      <w:marLeft w:val="0"/>
      <w:marRight w:val="0"/>
      <w:marTop w:val="0"/>
      <w:marBottom w:val="0"/>
      <w:divBdr>
        <w:top w:val="none" w:sz="0" w:space="0" w:color="auto"/>
        <w:left w:val="none" w:sz="0" w:space="0" w:color="auto"/>
        <w:bottom w:val="none" w:sz="0" w:space="0" w:color="auto"/>
        <w:right w:val="none" w:sz="0" w:space="0" w:color="auto"/>
      </w:divBdr>
    </w:div>
    <w:div w:id="238291813">
      <w:bodyDiv w:val="1"/>
      <w:marLeft w:val="0"/>
      <w:marRight w:val="0"/>
      <w:marTop w:val="0"/>
      <w:marBottom w:val="0"/>
      <w:divBdr>
        <w:top w:val="none" w:sz="0" w:space="0" w:color="auto"/>
        <w:left w:val="none" w:sz="0" w:space="0" w:color="auto"/>
        <w:bottom w:val="none" w:sz="0" w:space="0" w:color="auto"/>
        <w:right w:val="none" w:sz="0" w:space="0" w:color="auto"/>
      </w:divBdr>
      <w:divsChild>
        <w:div w:id="469708301">
          <w:marLeft w:val="0"/>
          <w:marRight w:val="0"/>
          <w:marTop w:val="0"/>
          <w:marBottom w:val="0"/>
          <w:divBdr>
            <w:top w:val="none" w:sz="0" w:space="0" w:color="auto"/>
            <w:left w:val="none" w:sz="0" w:space="0" w:color="auto"/>
            <w:bottom w:val="none" w:sz="0" w:space="0" w:color="auto"/>
            <w:right w:val="none" w:sz="0" w:space="0" w:color="auto"/>
          </w:divBdr>
        </w:div>
        <w:div w:id="979656517">
          <w:marLeft w:val="0"/>
          <w:marRight w:val="0"/>
          <w:marTop w:val="0"/>
          <w:marBottom w:val="0"/>
          <w:divBdr>
            <w:top w:val="none" w:sz="0" w:space="0" w:color="auto"/>
            <w:left w:val="none" w:sz="0" w:space="0" w:color="auto"/>
            <w:bottom w:val="none" w:sz="0" w:space="0" w:color="auto"/>
            <w:right w:val="none" w:sz="0" w:space="0" w:color="auto"/>
          </w:divBdr>
        </w:div>
      </w:divsChild>
    </w:div>
    <w:div w:id="310641288">
      <w:bodyDiv w:val="1"/>
      <w:marLeft w:val="0"/>
      <w:marRight w:val="0"/>
      <w:marTop w:val="0"/>
      <w:marBottom w:val="0"/>
      <w:divBdr>
        <w:top w:val="none" w:sz="0" w:space="0" w:color="auto"/>
        <w:left w:val="none" w:sz="0" w:space="0" w:color="auto"/>
        <w:bottom w:val="none" w:sz="0" w:space="0" w:color="auto"/>
        <w:right w:val="none" w:sz="0" w:space="0" w:color="auto"/>
      </w:divBdr>
      <w:divsChild>
        <w:div w:id="1792240611">
          <w:marLeft w:val="0"/>
          <w:marRight w:val="0"/>
          <w:marTop w:val="0"/>
          <w:marBottom w:val="0"/>
          <w:divBdr>
            <w:top w:val="none" w:sz="0" w:space="0" w:color="auto"/>
            <w:left w:val="none" w:sz="0" w:space="0" w:color="auto"/>
            <w:bottom w:val="none" w:sz="0" w:space="0" w:color="auto"/>
            <w:right w:val="none" w:sz="0" w:space="0" w:color="auto"/>
          </w:divBdr>
          <w:divsChild>
            <w:div w:id="533925775">
              <w:marLeft w:val="0"/>
              <w:marRight w:val="0"/>
              <w:marTop w:val="0"/>
              <w:marBottom w:val="0"/>
              <w:divBdr>
                <w:top w:val="none" w:sz="0" w:space="0" w:color="auto"/>
                <w:left w:val="none" w:sz="0" w:space="0" w:color="auto"/>
                <w:bottom w:val="none" w:sz="0" w:space="0" w:color="auto"/>
                <w:right w:val="none" w:sz="0" w:space="0" w:color="auto"/>
              </w:divBdr>
              <w:divsChild>
                <w:div w:id="1027751217">
                  <w:marLeft w:val="0"/>
                  <w:marRight w:val="0"/>
                  <w:marTop w:val="0"/>
                  <w:marBottom w:val="0"/>
                  <w:divBdr>
                    <w:top w:val="none" w:sz="0" w:space="0" w:color="auto"/>
                    <w:left w:val="none" w:sz="0" w:space="0" w:color="auto"/>
                    <w:bottom w:val="none" w:sz="0" w:space="0" w:color="auto"/>
                    <w:right w:val="none" w:sz="0" w:space="0" w:color="auto"/>
                  </w:divBdr>
                  <w:divsChild>
                    <w:div w:id="1958247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4306872">
      <w:bodyDiv w:val="1"/>
      <w:marLeft w:val="0"/>
      <w:marRight w:val="0"/>
      <w:marTop w:val="0"/>
      <w:marBottom w:val="0"/>
      <w:divBdr>
        <w:top w:val="none" w:sz="0" w:space="0" w:color="auto"/>
        <w:left w:val="none" w:sz="0" w:space="0" w:color="auto"/>
        <w:bottom w:val="none" w:sz="0" w:space="0" w:color="auto"/>
        <w:right w:val="none" w:sz="0" w:space="0" w:color="auto"/>
      </w:divBdr>
      <w:divsChild>
        <w:div w:id="141774223">
          <w:marLeft w:val="0"/>
          <w:marRight w:val="0"/>
          <w:marTop w:val="0"/>
          <w:marBottom w:val="0"/>
          <w:divBdr>
            <w:top w:val="none" w:sz="0" w:space="0" w:color="auto"/>
            <w:left w:val="none" w:sz="0" w:space="0" w:color="auto"/>
            <w:bottom w:val="none" w:sz="0" w:space="0" w:color="auto"/>
            <w:right w:val="none" w:sz="0" w:space="0" w:color="auto"/>
          </w:divBdr>
        </w:div>
      </w:divsChild>
    </w:div>
    <w:div w:id="496507029">
      <w:bodyDiv w:val="1"/>
      <w:marLeft w:val="0"/>
      <w:marRight w:val="0"/>
      <w:marTop w:val="0"/>
      <w:marBottom w:val="0"/>
      <w:divBdr>
        <w:top w:val="none" w:sz="0" w:space="0" w:color="auto"/>
        <w:left w:val="none" w:sz="0" w:space="0" w:color="auto"/>
        <w:bottom w:val="none" w:sz="0" w:space="0" w:color="auto"/>
        <w:right w:val="none" w:sz="0" w:space="0" w:color="auto"/>
      </w:divBdr>
      <w:divsChild>
        <w:div w:id="127482368">
          <w:marLeft w:val="0"/>
          <w:marRight w:val="0"/>
          <w:marTop w:val="0"/>
          <w:marBottom w:val="0"/>
          <w:divBdr>
            <w:top w:val="none" w:sz="0" w:space="0" w:color="auto"/>
            <w:left w:val="none" w:sz="0" w:space="0" w:color="auto"/>
            <w:bottom w:val="none" w:sz="0" w:space="0" w:color="auto"/>
            <w:right w:val="none" w:sz="0" w:space="0" w:color="auto"/>
          </w:divBdr>
        </w:div>
        <w:div w:id="293407619">
          <w:marLeft w:val="0"/>
          <w:marRight w:val="0"/>
          <w:marTop w:val="0"/>
          <w:marBottom w:val="0"/>
          <w:divBdr>
            <w:top w:val="none" w:sz="0" w:space="0" w:color="auto"/>
            <w:left w:val="none" w:sz="0" w:space="0" w:color="auto"/>
            <w:bottom w:val="none" w:sz="0" w:space="0" w:color="auto"/>
            <w:right w:val="none" w:sz="0" w:space="0" w:color="auto"/>
          </w:divBdr>
        </w:div>
        <w:div w:id="531891758">
          <w:marLeft w:val="0"/>
          <w:marRight w:val="0"/>
          <w:marTop w:val="0"/>
          <w:marBottom w:val="0"/>
          <w:divBdr>
            <w:top w:val="none" w:sz="0" w:space="0" w:color="auto"/>
            <w:left w:val="none" w:sz="0" w:space="0" w:color="auto"/>
            <w:bottom w:val="none" w:sz="0" w:space="0" w:color="auto"/>
            <w:right w:val="none" w:sz="0" w:space="0" w:color="auto"/>
          </w:divBdr>
        </w:div>
        <w:div w:id="552346452">
          <w:marLeft w:val="0"/>
          <w:marRight w:val="0"/>
          <w:marTop w:val="0"/>
          <w:marBottom w:val="0"/>
          <w:divBdr>
            <w:top w:val="none" w:sz="0" w:space="0" w:color="auto"/>
            <w:left w:val="none" w:sz="0" w:space="0" w:color="auto"/>
            <w:bottom w:val="none" w:sz="0" w:space="0" w:color="auto"/>
            <w:right w:val="none" w:sz="0" w:space="0" w:color="auto"/>
          </w:divBdr>
        </w:div>
        <w:div w:id="567617820">
          <w:marLeft w:val="0"/>
          <w:marRight w:val="0"/>
          <w:marTop w:val="0"/>
          <w:marBottom w:val="0"/>
          <w:divBdr>
            <w:top w:val="none" w:sz="0" w:space="0" w:color="auto"/>
            <w:left w:val="none" w:sz="0" w:space="0" w:color="auto"/>
            <w:bottom w:val="none" w:sz="0" w:space="0" w:color="auto"/>
            <w:right w:val="none" w:sz="0" w:space="0" w:color="auto"/>
          </w:divBdr>
        </w:div>
        <w:div w:id="726876702">
          <w:marLeft w:val="0"/>
          <w:marRight w:val="0"/>
          <w:marTop w:val="0"/>
          <w:marBottom w:val="0"/>
          <w:divBdr>
            <w:top w:val="none" w:sz="0" w:space="0" w:color="auto"/>
            <w:left w:val="none" w:sz="0" w:space="0" w:color="auto"/>
            <w:bottom w:val="none" w:sz="0" w:space="0" w:color="auto"/>
            <w:right w:val="none" w:sz="0" w:space="0" w:color="auto"/>
          </w:divBdr>
        </w:div>
        <w:div w:id="745421542">
          <w:marLeft w:val="0"/>
          <w:marRight w:val="0"/>
          <w:marTop w:val="0"/>
          <w:marBottom w:val="0"/>
          <w:divBdr>
            <w:top w:val="none" w:sz="0" w:space="0" w:color="auto"/>
            <w:left w:val="none" w:sz="0" w:space="0" w:color="auto"/>
            <w:bottom w:val="none" w:sz="0" w:space="0" w:color="auto"/>
            <w:right w:val="none" w:sz="0" w:space="0" w:color="auto"/>
          </w:divBdr>
        </w:div>
        <w:div w:id="784466663">
          <w:marLeft w:val="0"/>
          <w:marRight w:val="0"/>
          <w:marTop w:val="0"/>
          <w:marBottom w:val="0"/>
          <w:divBdr>
            <w:top w:val="none" w:sz="0" w:space="0" w:color="auto"/>
            <w:left w:val="none" w:sz="0" w:space="0" w:color="auto"/>
            <w:bottom w:val="none" w:sz="0" w:space="0" w:color="auto"/>
            <w:right w:val="none" w:sz="0" w:space="0" w:color="auto"/>
          </w:divBdr>
        </w:div>
        <w:div w:id="967474850">
          <w:marLeft w:val="0"/>
          <w:marRight w:val="0"/>
          <w:marTop w:val="0"/>
          <w:marBottom w:val="0"/>
          <w:divBdr>
            <w:top w:val="none" w:sz="0" w:space="0" w:color="auto"/>
            <w:left w:val="none" w:sz="0" w:space="0" w:color="auto"/>
            <w:bottom w:val="none" w:sz="0" w:space="0" w:color="auto"/>
            <w:right w:val="none" w:sz="0" w:space="0" w:color="auto"/>
          </w:divBdr>
        </w:div>
        <w:div w:id="1042023007">
          <w:marLeft w:val="0"/>
          <w:marRight w:val="0"/>
          <w:marTop w:val="0"/>
          <w:marBottom w:val="0"/>
          <w:divBdr>
            <w:top w:val="none" w:sz="0" w:space="0" w:color="auto"/>
            <w:left w:val="none" w:sz="0" w:space="0" w:color="auto"/>
            <w:bottom w:val="none" w:sz="0" w:space="0" w:color="auto"/>
            <w:right w:val="none" w:sz="0" w:space="0" w:color="auto"/>
          </w:divBdr>
        </w:div>
        <w:div w:id="1180503809">
          <w:marLeft w:val="0"/>
          <w:marRight w:val="0"/>
          <w:marTop w:val="0"/>
          <w:marBottom w:val="0"/>
          <w:divBdr>
            <w:top w:val="none" w:sz="0" w:space="0" w:color="auto"/>
            <w:left w:val="none" w:sz="0" w:space="0" w:color="auto"/>
            <w:bottom w:val="none" w:sz="0" w:space="0" w:color="auto"/>
            <w:right w:val="none" w:sz="0" w:space="0" w:color="auto"/>
          </w:divBdr>
        </w:div>
        <w:div w:id="1197424040">
          <w:marLeft w:val="0"/>
          <w:marRight w:val="0"/>
          <w:marTop w:val="0"/>
          <w:marBottom w:val="0"/>
          <w:divBdr>
            <w:top w:val="none" w:sz="0" w:space="0" w:color="auto"/>
            <w:left w:val="none" w:sz="0" w:space="0" w:color="auto"/>
            <w:bottom w:val="none" w:sz="0" w:space="0" w:color="auto"/>
            <w:right w:val="none" w:sz="0" w:space="0" w:color="auto"/>
          </w:divBdr>
        </w:div>
        <w:div w:id="1649046669">
          <w:marLeft w:val="0"/>
          <w:marRight w:val="0"/>
          <w:marTop w:val="0"/>
          <w:marBottom w:val="0"/>
          <w:divBdr>
            <w:top w:val="none" w:sz="0" w:space="0" w:color="auto"/>
            <w:left w:val="none" w:sz="0" w:space="0" w:color="auto"/>
            <w:bottom w:val="none" w:sz="0" w:space="0" w:color="auto"/>
            <w:right w:val="none" w:sz="0" w:space="0" w:color="auto"/>
          </w:divBdr>
        </w:div>
        <w:div w:id="1750232848">
          <w:marLeft w:val="0"/>
          <w:marRight w:val="0"/>
          <w:marTop w:val="0"/>
          <w:marBottom w:val="0"/>
          <w:divBdr>
            <w:top w:val="none" w:sz="0" w:space="0" w:color="auto"/>
            <w:left w:val="none" w:sz="0" w:space="0" w:color="auto"/>
            <w:bottom w:val="none" w:sz="0" w:space="0" w:color="auto"/>
            <w:right w:val="none" w:sz="0" w:space="0" w:color="auto"/>
          </w:divBdr>
        </w:div>
        <w:div w:id="1782341680">
          <w:marLeft w:val="0"/>
          <w:marRight w:val="0"/>
          <w:marTop w:val="0"/>
          <w:marBottom w:val="0"/>
          <w:divBdr>
            <w:top w:val="none" w:sz="0" w:space="0" w:color="auto"/>
            <w:left w:val="none" w:sz="0" w:space="0" w:color="auto"/>
            <w:bottom w:val="none" w:sz="0" w:space="0" w:color="auto"/>
            <w:right w:val="none" w:sz="0" w:space="0" w:color="auto"/>
          </w:divBdr>
        </w:div>
        <w:div w:id="1789858239">
          <w:marLeft w:val="0"/>
          <w:marRight w:val="0"/>
          <w:marTop w:val="0"/>
          <w:marBottom w:val="0"/>
          <w:divBdr>
            <w:top w:val="none" w:sz="0" w:space="0" w:color="auto"/>
            <w:left w:val="none" w:sz="0" w:space="0" w:color="auto"/>
            <w:bottom w:val="none" w:sz="0" w:space="0" w:color="auto"/>
            <w:right w:val="none" w:sz="0" w:space="0" w:color="auto"/>
          </w:divBdr>
        </w:div>
        <w:div w:id="1793791999">
          <w:marLeft w:val="0"/>
          <w:marRight w:val="0"/>
          <w:marTop w:val="0"/>
          <w:marBottom w:val="0"/>
          <w:divBdr>
            <w:top w:val="none" w:sz="0" w:space="0" w:color="auto"/>
            <w:left w:val="none" w:sz="0" w:space="0" w:color="auto"/>
            <w:bottom w:val="none" w:sz="0" w:space="0" w:color="auto"/>
            <w:right w:val="none" w:sz="0" w:space="0" w:color="auto"/>
          </w:divBdr>
        </w:div>
        <w:div w:id="1852140200">
          <w:marLeft w:val="0"/>
          <w:marRight w:val="0"/>
          <w:marTop w:val="0"/>
          <w:marBottom w:val="0"/>
          <w:divBdr>
            <w:top w:val="none" w:sz="0" w:space="0" w:color="auto"/>
            <w:left w:val="none" w:sz="0" w:space="0" w:color="auto"/>
            <w:bottom w:val="none" w:sz="0" w:space="0" w:color="auto"/>
            <w:right w:val="none" w:sz="0" w:space="0" w:color="auto"/>
          </w:divBdr>
        </w:div>
      </w:divsChild>
    </w:div>
    <w:div w:id="512259144">
      <w:bodyDiv w:val="1"/>
      <w:marLeft w:val="0"/>
      <w:marRight w:val="0"/>
      <w:marTop w:val="0"/>
      <w:marBottom w:val="0"/>
      <w:divBdr>
        <w:top w:val="none" w:sz="0" w:space="0" w:color="auto"/>
        <w:left w:val="none" w:sz="0" w:space="0" w:color="auto"/>
        <w:bottom w:val="none" w:sz="0" w:space="0" w:color="auto"/>
        <w:right w:val="none" w:sz="0" w:space="0" w:color="auto"/>
      </w:divBdr>
    </w:div>
    <w:div w:id="529800225">
      <w:bodyDiv w:val="1"/>
      <w:marLeft w:val="0"/>
      <w:marRight w:val="0"/>
      <w:marTop w:val="0"/>
      <w:marBottom w:val="0"/>
      <w:divBdr>
        <w:top w:val="none" w:sz="0" w:space="0" w:color="auto"/>
        <w:left w:val="none" w:sz="0" w:space="0" w:color="auto"/>
        <w:bottom w:val="none" w:sz="0" w:space="0" w:color="auto"/>
        <w:right w:val="none" w:sz="0" w:space="0" w:color="auto"/>
      </w:divBdr>
    </w:div>
    <w:div w:id="633486863">
      <w:bodyDiv w:val="1"/>
      <w:marLeft w:val="0"/>
      <w:marRight w:val="0"/>
      <w:marTop w:val="0"/>
      <w:marBottom w:val="0"/>
      <w:divBdr>
        <w:top w:val="none" w:sz="0" w:space="0" w:color="auto"/>
        <w:left w:val="none" w:sz="0" w:space="0" w:color="auto"/>
        <w:bottom w:val="none" w:sz="0" w:space="0" w:color="auto"/>
        <w:right w:val="none" w:sz="0" w:space="0" w:color="auto"/>
      </w:divBdr>
    </w:div>
    <w:div w:id="648049907">
      <w:bodyDiv w:val="1"/>
      <w:marLeft w:val="0"/>
      <w:marRight w:val="0"/>
      <w:marTop w:val="0"/>
      <w:marBottom w:val="0"/>
      <w:divBdr>
        <w:top w:val="none" w:sz="0" w:space="0" w:color="auto"/>
        <w:left w:val="none" w:sz="0" w:space="0" w:color="auto"/>
        <w:bottom w:val="none" w:sz="0" w:space="0" w:color="auto"/>
        <w:right w:val="none" w:sz="0" w:space="0" w:color="auto"/>
      </w:divBdr>
    </w:div>
    <w:div w:id="775441795">
      <w:bodyDiv w:val="1"/>
      <w:marLeft w:val="0"/>
      <w:marRight w:val="0"/>
      <w:marTop w:val="0"/>
      <w:marBottom w:val="0"/>
      <w:divBdr>
        <w:top w:val="none" w:sz="0" w:space="0" w:color="auto"/>
        <w:left w:val="none" w:sz="0" w:space="0" w:color="auto"/>
        <w:bottom w:val="none" w:sz="0" w:space="0" w:color="auto"/>
        <w:right w:val="none" w:sz="0" w:space="0" w:color="auto"/>
      </w:divBdr>
    </w:div>
    <w:div w:id="819229674">
      <w:bodyDiv w:val="1"/>
      <w:marLeft w:val="0"/>
      <w:marRight w:val="0"/>
      <w:marTop w:val="0"/>
      <w:marBottom w:val="0"/>
      <w:divBdr>
        <w:top w:val="none" w:sz="0" w:space="0" w:color="auto"/>
        <w:left w:val="none" w:sz="0" w:space="0" w:color="auto"/>
        <w:bottom w:val="none" w:sz="0" w:space="0" w:color="auto"/>
        <w:right w:val="none" w:sz="0" w:space="0" w:color="auto"/>
      </w:divBdr>
    </w:div>
    <w:div w:id="876741572">
      <w:bodyDiv w:val="1"/>
      <w:marLeft w:val="0"/>
      <w:marRight w:val="0"/>
      <w:marTop w:val="0"/>
      <w:marBottom w:val="0"/>
      <w:divBdr>
        <w:top w:val="none" w:sz="0" w:space="0" w:color="auto"/>
        <w:left w:val="none" w:sz="0" w:space="0" w:color="auto"/>
        <w:bottom w:val="none" w:sz="0" w:space="0" w:color="auto"/>
        <w:right w:val="none" w:sz="0" w:space="0" w:color="auto"/>
      </w:divBdr>
      <w:divsChild>
        <w:div w:id="367068838">
          <w:marLeft w:val="0"/>
          <w:marRight w:val="0"/>
          <w:marTop w:val="0"/>
          <w:marBottom w:val="0"/>
          <w:divBdr>
            <w:top w:val="none" w:sz="0" w:space="0" w:color="auto"/>
            <w:left w:val="none" w:sz="0" w:space="0" w:color="auto"/>
            <w:bottom w:val="none" w:sz="0" w:space="0" w:color="auto"/>
            <w:right w:val="none" w:sz="0" w:space="0" w:color="auto"/>
          </w:divBdr>
        </w:div>
        <w:div w:id="460615183">
          <w:marLeft w:val="0"/>
          <w:marRight w:val="0"/>
          <w:marTop w:val="0"/>
          <w:marBottom w:val="0"/>
          <w:divBdr>
            <w:top w:val="none" w:sz="0" w:space="0" w:color="auto"/>
            <w:left w:val="none" w:sz="0" w:space="0" w:color="auto"/>
            <w:bottom w:val="none" w:sz="0" w:space="0" w:color="auto"/>
            <w:right w:val="none" w:sz="0" w:space="0" w:color="auto"/>
          </w:divBdr>
        </w:div>
        <w:div w:id="470056266">
          <w:marLeft w:val="0"/>
          <w:marRight w:val="0"/>
          <w:marTop w:val="0"/>
          <w:marBottom w:val="0"/>
          <w:divBdr>
            <w:top w:val="none" w:sz="0" w:space="0" w:color="auto"/>
            <w:left w:val="none" w:sz="0" w:space="0" w:color="auto"/>
            <w:bottom w:val="none" w:sz="0" w:space="0" w:color="auto"/>
            <w:right w:val="none" w:sz="0" w:space="0" w:color="auto"/>
          </w:divBdr>
        </w:div>
        <w:div w:id="713701491">
          <w:marLeft w:val="0"/>
          <w:marRight w:val="0"/>
          <w:marTop w:val="0"/>
          <w:marBottom w:val="0"/>
          <w:divBdr>
            <w:top w:val="none" w:sz="0" w:space="0" w:color="auto"/>
            <w:left w:val="none" w:sz="0" w:space="0" w:color="auto"/>
            <w:bottom w:val="none" w:sz="0" w:space="0" w:color="auto"/>
            <w:right w:val="none" w:sz="0" w:space="0" w:color="auto"/>
          </w:divBdr>
        </w:div>
        <w:div w:id="1018970392">
          <w:marLeft w:val="0"/>
          <w:marRight w:val="0"/>
          <w:marTop w:val="0"/>
          <w:marBottom w:val="0"/>
          <w:divBdr>
            <w:top w:val="none" w:sz="0" w:space="0" w:color="auto"/>
            <w:left w:val="none" w:sz="0" w:space="0" w:color="auto"/>
            <w:bottom w:val="none" w:sz="0" w:space="0" w:color="auto"/>
            <w:right w:val="none" w:sz="0" w:space="0" w:color="auto"/>
          </w:divBdr>
        </w:div>
        <w:div w:id="1070422968">
          <w:marLeft w:val="0"/>
          <w:marRight w:val="0"/>
          <w:marTop w:val="0"/>
          <w:marBottom w:val="0"/>
          <w:divBdr>
            <w:top w:val="none" w:sz="0" w:space="0" w:color="auto"/>
            <w:left w:val="none" w:sz="0" w:space="0" w:color="auto"/>
            <w:bottom w:val="none" w:sz="0" w:space="0" w:color="auto"/>
            <w:right w:val="none" w:sz="0" w:space="0" w:color="auto"/>
          </w:divBdr>
        </w:div>
        <w:div w:id="1531647786">
          <w:marLeft w:val="0"/>
          <w:marRight w:val="0"/>
          <w:marTop w:val="0"/>
          <w:marBottom w:val="0"/>
          <w:divBdr>
            <w:top w:val="none" w:sz="0" w:space="0" w:color="auto"/>
            <w:left w:val="none" w:sz="0" w:space="0" w:color="auto"/>
            <w:bottom w:val="none" w:sz="0" w:space="0" w:color="auto"/>
            <w:right w:val="none" w:sz="0" w:space="0" w:color="auto"/>
          </w:divBdr>
        </w:div>
        <w:div w:id="1641762444">
          <w:marLeft w:val="0"/>
          <w:marRight w:val="0"/>
          <w:marTop w:val="0"/>
          <w:marBottom w:val="0"/>
          <w:divBdr>
            <w:top w:val="none" w:sz="0" w:space="0" w:color="auto"/>
            <w:left w:val="none" w:sz="0" w:space="0" w:color="auto"/>
            <w:bottom w:val="none" w:sz="0" w:space="0" w:color="auto"/>
            <w:right w:val="none" w:sz="0" w:space="0" w:color="auto"/>
          </w:divBdr>
        </w:div>
        <w:div w:id="2017951466">
          <w:marLeft w:val="0"/>
          <w:marRight w:val="0"/>
          <w:marTop w:val="0"/>
          <w:marBottom w:val="0"/>
          <w:divBdr>
            <w:top w:val="none" w:sz="0" w:space="0" w:color="auto"/>
            <w:left w:val="none" w:sz="0" w:space="0" w:color="auto"/>
            <w:bottom w:val="none" w:sz="0" w:space="0" w:color="auto"/>
            <w:right w:val="none" w:sz="0" w:space="0" w:color="auto"/>
          </w:divBdr>
        </w:div>
      </w:divsChild>
    </w:div>
    <w:div w:id="957183011">
      <w:bodyDiv w:val="1"/>
      <w:marLeft w:val="0"/>
      <w:marRight w:val="0"/>
      <w:marTop w:val="0"/>
      <w:marBottom w:val="0"/>
      <w:divBdr>
        <w:top w:val="none" w:sz="0" w:space="0" w:color="auto"/>
        <w:left w:val="none" w:sz="0" w:space="0" w:color="auto"/>
        <w:bottom w:val="none" w:sz="0" w:space="0" w:color="auto"/>
        <w:right w:val="none" w:sz="0" w:space="0" w:color="auto"/>
      </w:divBdr>
      <w:divsChild>
        <w:div w:id="925964284">
          <w:marLeft w:val="792"/>
          <w:marRight w:val="0"/>
          <w:marTop w:val="360"/>
          <w:marBottom w:val="0"/>
          <w:divBdr>
            <w:top w:val="none" w:sz="0" w:space="0" w:color="auto"/>
            <w:left w:val="none" w:sz="0" w:space="0" w:color="auto"/>
            <w:bottom w:val="none" w:sz="0" w:space="0" w:color="auto"/>
            <w:right w:val="none" w:sz="0" w:space="0" w:color="auto"/>
          </w:divBdr>
        </w:div>
        <w:div w:id="1045760102">
          <w:marLeft w:val="792"/>
          <w:marRight w:val="0"/>
          <w:marTop w:val="360"/>
          <w:marBottom w:val="0"/>
          <w:divBdr>
            <w:top w:val="none" w:sz="0" w:space="0" w:color="auto"/>
            <w:left w:val="none" w:sz="0" w:space="0" w:color="auto"/>
            <w:bottom w:val="none" w:sz="0" w:space="0" w:color="auto"/>
            <w:right w:val="none" w:sz="0" w:space="0" w:color="auto"/>
          </w:divBdr>
        </w:div>
        <w:div w:id="1764032663">
          <w:marLeft w:val="792"/>
          <w:marRight w:val="0"/>
          <w:marTop w:val="360"/>
          <w:marBottom w:val="0"/>
          <w:divBdr>
            <w:top w:val="none" w:sz="0" w:space="0" w:color="auto"/>
            <w:left w:val="none" w:sz="0" w:space="0" w:color="auto"/>
            <w:bottom w:val="none" w:sz="0" w:space="0" w:color="auto"/>
            <w:right w:val="none" w:sz="0" w:space="0" w:color="auto"/>
          </w:divBdr>
        </w:div>
      </w:divsChild>
    </w:div>
    <w:div w:id="1025909003">
      <w:bodyDiv w:val="1"/>
      <w:marLeft w:val="0"/>
      <w:marRight w:val="0"/>
      <w:marTop w:val="0"/>
      <w:marBottom w:val="0"/>
      <w:divBdr>
        <w:top w:val="none" w:sz="0" w:space="0" w:color="auto"/>
        <w:left w:val="none" w:sz="0" w:space="0" w:color="auto"/>
        <w:bottom w:val="none" w:sz="0" w:space="0" w:color="auto"/>
        <w:right w:val="none" w:sz="0" w:space="0" w:color="auto"/>
      </w:divBdr>
      <w:divsChild>
        <w:div w:id="1505589958">
          <w:marLeft w:val="0"/>
          <w:marRight w:val="0"/>
          <w:marTop w:val="0"/>
          <w:marBottom w:val="0"/>
          <w:divBdr>
            <w:top w:val="none" w:sz="0" w:space="0" w:color="auto"/>
            <w:left w:val="none" w:sz="0" w:space="0" w:color="auto"/>
            <w:bottom w:val="none" w:sz="0" w:space="0" w:color="auto"/>
            <w:right w:val="none" w:sz="0" w:space="0" w:color="auto"/>
          </w:divBdr>
        </w:div>
        <w:div w:id="1943491906">
          <w:marLeft w:val="0"/>
          <w:marRight w:val="0"/>
          <w:marTop w:val="0"/>
          <w:marBottom w:val="0"/>
          <w:divBdr>
            <w:top w:val="none" w:sz="0" w:space="0" w:color="auto"/>
            <w:left w:val="none" w:sz="0" w:space="0" w:color="auto"/>
            <w:bottom w:val="none" w:sz="0" w:space="0" w:color="auto"/>
            <w:right w:val="none" w:sz="0" w:space="0" w:color="auto"/>
          </w:divBdr>
        </w:div>
        <w:div w:id="2098867863">
          <w:marLeft w:val="0"/>
          <w:marRight w:val="0"/>
          <w:marTop w:val="0"/>
          <w:marBottom w:val="0"/>
          <w:divBdr>
            <w:top w:val="none" w:sz="0" w:space="0" w:color="auto"/>
            <w:left w:val="none" w:sz="0" w:space="0" w:color="auto"/>
            <w:bottom w:val="none" w:sz="0" w:space="0" w:color="auto"/>
            <w:right w:val="none" w:sz="0" w:space="0" w:color="auto"/>
          </w:divBdr>
        </w:div>
      </w:divsChild>
    </w:div>
    <w:div w:id="1038317721">
      <w:bodyDiv w:val="1"/>
      <w:marLeft w:val="0"/>
      <w:marRight w:val="0"/>
      <w:marTop w:val="0"/>
      <w:marBottom w:val="0"/>
      <w:divBdr>
        <w:top w:val="none" w:sz="0" w:space="0" w:color="auto"/>
        <w:left w:val="none" w:sz="0" w:space="0" w:color="auto"/>
        <w:bottom w:val="none" w:sz="0" w:space="0" w:color="auto"/>
        <w:right w:val="none" w:sz="0" w:space="0" w:color="auto"/>
      </w:divBdr>
      <w:divsChild>
        <w:div w:id="108546443">
          <w:marLeft w:val="0"/>
          <w:marRight w:val="0"/>
          <w:marTop w:val="0"/>
          <w:marBottom w:val="0"/>
          <w:divBdr>
            <w:top w:val="none" w:sz="0" w:space="0" w:color="auto"/>
            <w:left w:val="none" w:sz="0" w:space="0" w:color="auto"/>
            <w:bottom w:val="none" w:sz="0" w:space="0" w:color="auto"/>
            <w:right w:val="none" w:sz="0" w:space="0" w:color="auto"/>
          </w:divBdr>
        </w:div>
        <w:div w:id="552540140">
          <w:marLeft w:val="0"/>
          <w:marRight w:val="0"/>
          <w:marTop w:val="0"/>
          <w:marBottom w:val="0"/>
          <w:divBdr>
            <w:top w:val="none" w:sz="0" w:space="0" w:color="auto"/>
            <w:left w:val="none" w:sz="0" w:space="0" w:color="auto"/>
            <w:bottom w:val="none" w:sz="0" w:space="0" w:color="auto"/>
            <w:right w:val="none" w:sz="0" w:space="0" w:color="auto"/>
          </w:divBdr>
        </w:div>
        <w:div w:id="673262008">
          <w:marLeft w:val="0"/>
          <w:marRight w:val="0"/>
          <w:marTop w:val="0"/>
          <w:marBottom w:val="0"/>
          <w:divBdr>
            <w:top w:val="none" w:sz="0" w:space="0" w:color="auto"/>
            <w:left w:val="none" w:sz="0" w:space="0" w:color="auto"/>
            <w:bottom w:val="none" w:sz="0" w:space="0" w:color="auto"/>
            <w:right w:val="none" w:sz="0" w:space="0" w:color="auto"/>
          </w:divBdr>
        </w:div>
        <w:div w:id="1273592640">
          <w:marLeft w:val="0"/>
          <w:marRight w:val="0"/>
          <w:marTop w:val="0"/>
          <w:marBottom w:val="0"/>
          <w:divBdr>
            <w:top w:val="none" w:sz="0" w:space="0" w:color="auto"/>
            <w:left w:val="none" w:sz="0" w:space="0" w:color="auto"/>
            <w:bottom w:val="none" w:sz="0" w:space="0" w:color="auto"/>
            <w:right w:val="none" w:sz="0" w:space="0" w:color="auto"/>
          </w:divBdr>
        </w:div>
        <w:div w:id="1589654204">
          <w:marLeft w:val="0"/>
          <w:marRight w:val="0"/>
          <w:marTop w:val="0"/>
          <w:marBottom w:val="0"/>
          <w:divBdr>
            <w:top w:val="none" w:sz="0" w:space="0" w:color="auto"/>
            <w:left w:val="none" w:sz="0" w:space="0" w:color="auto"/>
            <w:bottom w:val="none" w:sz="0" w:space="0" w:color="auto"/>
            <w:right w:val="none" w:sz="0" w:space="0" w:color="auto"/>
          </w:divBdr>
        </w:div>
        <w:div w:id="1799645621">
          <w:marLeft w:val="0"/>
          <w:marRight w:val="0"/>
          <w:marTop w:val="0"/>
          <w:marBottom w:val="0"/>
          <w:divBdr>
            <w:top w:val="none" w:sz="0" w:space="0" w:color="auto"/>
            <w:left w:val="none" w:sz="0" w:space="0" w:color="auto"/>
            <w:bottom w:val="none" w:sz="0" w:space="0" w:color="auto"/>
            <w:right w:val="none" w:sz="0" w:space="0" w:color="auto"/>
          </w:divBdr>
        </w:div>
        <w:div w:id="1969429397">
          <w:marLeft w:val="0"/>
          <w:marRight w:val="0"/>
          <w:marTop w:val="0"/>
          <w:marBottom w:val="0"/>
          <w:divBdr>
            <w:top w:val="none" w:sz="0" w:space="0" w:color="auto"/>
            <w:left w:val="none" w:sz="0" w:space="0" w:color="auto"/>
            <w:bottom w:val="none" w:sz="0" w:space="0" w:color="auto"/>
            <w:right w:val="none" w:sz="0" w:space="0" w:color="auto"/>
          </w:divBdr>
        </w:div>
        <w:div w:id="2001345283">
          <w:marLeft w:val="0"/>
          <w:marRight w:val="0"/>
          <w:marTop w:val="0"/>
          <w:marBottom w:val="0"/>
          <w:divBdr>
            <w:top w:val="none" w:sz="0" w:space="0" w:color="auto"/>
            <w:left w:val="none" w:sz="0" w:space="0" w:color="auto"/>
            <w:bottom w:val="none" w:sz="0" w:space="0" w:color="auto"/>
            <w:right w:val="none" w:sz="0" w:space="0" w:color="auto"/>
          </w:divBdr>
        </w:div>
        <w:div w:id="2137722345">
          <w:marLeft w:val="0"/>
          <w:marRight w:val="0"/>
          <w:marTop w:val="0"/>
          <w:marBottom w:val="0"/>
          <w:divBdr>
            <w:top w:val="none" w:sz="0" w:space="0" w:color="auto"/>
            <w:left w:val="none" w:sz="0" w:space="0" w:color="auto"/>
            <w:bottom w:val="none" w:sz="0" w:space="0" w:color="auto"/>
            <w:right w:val="none" w:sz="0" w:space="0" w:color="auto"/>
          </w:divBdr>
        </w:div>
      </w:divsChild>
    </w:div>
    <w:div w:id="1085611781">
      <w:bodyDiv w:val="1"/>
      <w:marLeft w:val="0"/>
      <w:marRight w:val="0"/>
      <w:marTop w:val="0"/>
      <w:marBottom w:val="0"/>
      <w:divBdr>
        <w:top w:val="none" w:sz="0" w:space="0" w:color="auto"/>
        <w:left w:val="none" w:sz="0" w:space="0" w:color="auto"/>
        <w:bottom w:val="none" w:sz="0" w:space="0" w:color="auto"/>
        <w:right w:val="none" w:sz="0" w:space="0" w:color="auto"/>
      </w:divBdr>
      <w:divsChild>
        <w:div w:id="136143438">
          <w:marLeft w:val="0"/>
          <w:marRight w:val="0"/>
          <w:marTop w:val="0"/>
          <w:marBottom w:val="0"/>
          <w:divBdr>
            <w:top w:val="none" w:sz="0" w:space="0" w:color="auto"/>
            <w:left w:val="none" w:sz="0" w:space="0" w:color="auto"/>
            <w:bottom w:val="none" w:sz="0" w:space="0" w:color="auto"/>
            <w:right w:val="none" w:sz="0" w:space="0" w:color="auto"/>
          </w:divBdr>
        </w:div>
        <w:div w:id="163008633">
          <w:marLeft w:val="0"/>
          <w:marRight w:val="0"/>
          <w:marTop w:val="0"/>
          <w:marBottom w:val="0"/>
          <w:divBdr>
            <w:top w:val="none" w:sz="0" w:space="0" w:color="auto"/>
            <w:left w:val="none" w:sz="0" w:space="0" w:color="auto"/>
            <w:bottom w:val="none" w:sz="0" w:space="0" w:color="auto"/>
            <w:right w:val="none" w:sz="0" w:space="0" w:color="auto"/>
          </w:divBdr>
        </w:div>
        <w:div w:id="203755952">
          <w:marLeft w:val="0"/>
          <w:marRight w:val="0"/>
          <w:marTop w:val="0"/>
          <w:marBottom w:val="0"/>
          <w:divBdr>
            <w:top w:val="none" w:sz="0" w:space="0" w:color="auto"/>
            <w:left w:val="none" w:sz="0" w:space="0" w:color="auto"/>
            <w:bottom w:val="none" w:sz="0" w:space="0" w:color="auto"/>
            <w:right w:val="none" w:sz="0" w:space="0" w:color="auto"/>
          </w:divBdr>
        </w:div>
        <w:div w:id="444157078">
          <w:marLeft w:val="0"/>
          <w:marRight w:val="0"/>
          <w:marTop w:val="0"/>
          <w:marBottom w:val="0"/>
          <w:divBdr>
            <w:top w:val="none" w:sz="0" w:space="0" w:color="auto"/>
            <w:left w:val="none" w:sz="0" w:space="0" w:color="auto"/>
            <w:bottom w:val="none" w:sz="0" w:space="0" w:color="auto"/>
            <w:right w:val="none" w:sz="0" w:space="0" w:color="auto"/>
          </w:divBdr>
        </w:div>
        <w:div w:id="690183845">
          <w:marLeft w:val="0"/>
          <w:marRight w:val="0"/>
          <w:marTop w:val="0"/>
          <w:marBottom w:val="0"/>
          <w:divBdr>
            <w:top w:val="none" w:sz="0" w:space="0" w:color="auto"/>
            <w:left w:val="none" w:sz="0" w:space="0" w:color="auto"/>
            <w:bottom w:val="none" w:sz="0" w:space="0" w:color="auto"/>
            <w:right w:val="none" w:sz="0" w:space="0" w:color="auto"/>
          </w:divBdr>
        </w:div>
        <w:div w:id="882642884">
          <w:marLeft w:val="0"/>
          <w:marRight w:val="0"/>
          <w:marTop w:val="0"/>
          <w:marBottom w:val="0"/>
          <w:divBdr>
            <w:top w:val="none" w:sz="0" w:space="0" w:color="auto"/>
            <w:left w:val="none" w:sz="0" w:space="0" w:color="auto"/>
            <w:bottom w:val="none" w:sz="0" w:space="0" w:color="auto"/>
            <w:right w:val="none" w:sz="0" w:space="0" w:color="auto"/>
          </w:divBdr>
        </w:div>
        <w:div w:id="1153064163">
          <w:marLeft w:val="0"/>
          <w:marRight w:val="0"/>
          <w:marTop w:val="0"/>
          <w:marBottom w:val="0"/>
          <w:divBdr>
            <w:top w:val="none" w:sz="0" w:space="0" w:color="auto"/>
            <w:left w:val="none" w:sz="0" w:space="0" w:color="auto"/>
            <w:bottom w:val="none" w:sz="0" w:space="0" w:color="auto"/>
            <w:right w:val="none" w:sz="0" w:space="0" w:color="auto"/>
          </w:divBdr>
        </w:div>
        <w:div w:id="1707220765">
          <w:marLeft w:val="0"/>
          <w:marRight w:val="0"/>
          <w:marTop w:val="0"/>
          <w:marBottom w:val="0"/>
          <w:divBdr>
            <w:top w:val="none" w:sz="0" w:space="0" w:color="auto"/>
            <w:left w:val="none" w:sz="0" w:space="0" w:color="auto"/>
            <w:bottom w:val="none" w:sz="0" w:space="0" w:color="auto"/>
            <w:right w:val="none" w:sz="0" w:space="0" w:color="auto"/>
          </w:divBdr>
        </w:div>
        <w:div w:id="1898738844">
          <w:marLeft w:val="0"/>
          <w:marRight w:val="0"/>
          <w:marTop w:val="0"/>
          <w:marBottom w:val="0"/>
          <w:divBdr>
            <w:top w:val="none" w:sz="0" w:space="0" w:color="auto"/>
            <w:left w:val="none" w:sz="0" w:space="0" w:color="auto"/>
            <w:bottom w:val="none" w:sz="0" w:space="0" w:color="auto"/>
            <w:right w:val="none" w:sz="0" w:space="0" w:color="auto"/>
          </w:divBdr>
        </w:div>
      </w:divsChild>
    </w:div>
    <w:div w:id="1103724040">
      <w:bodyDiv w:val="1"/>
      <w:marLeft w:val="0"/>
      <w:marRight w:val="0"/>
      <w:marTop w:val="0"/>
      <w:marBottom w:val="0"/>
      <w:divBdr>
        <w:top w:val="none" w:sz="0" w:space="0" w:color="auto"/>
        <w:left w:val="none" w:sz="0" w:space="0" w:color="auto"/>
        <w:bottom w:val="none" w:sz="0" w:space="0" w:color="auto"/>
        <w:right w:val="none" w:sz="0" w:space="0" w:color="auto"/>
      </w:divBdr>
      <w:divsChild>
        <w:div w:id="458764463">
          <w:marLeft w:val="0"/>
          <w:marRight w:val="0"/>
          <w:marTop w:val="0"/>
          <w:marBottom w:val="0"/>
          <w:divBdr>
            <w:top w:val="none" w:sz="0" w:space="0" w:color="auto"/>
            <w:left w:val="none" w:sz="0" w:space="0" w:color="auto"/>
            <w:bottom w:val="none" w:sz="0" w:space="0" w:color="auto"/>
            <w:right w:val="none" w:sz="0" w:space="0" w:color="auto"/>
          </w:divBdr>
          <w:divsChild>
            <w:div w:id="1144467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9498491">
      <w:bodyDiv w:val="1"/>
      <w:marLeft w:val="0"/>
      <w:marRight w:val="0"/>
      <w:marTop w:val="0"/>
      <w:marBottom w:val="0"/>
      <w:divBdr>
        <w:top w:val="none" w:sz="0" w:space="0" w:color="auto"/>
        <w:left w:val="none" w:sz="0" w:space="0" w:color="auto"/>
        <w:bottom w:val="none" w:sz="0" w:space="0" w:color="auto"/>
        <w:right w:val="none" w:sz="0" w:space="0" w:color="auto"/>
      </w:divBdr>
      <w:divsChild>
        <w:div w:id="68160304">
          <w:marLeft w:val="0"/>
          <w:marRight w:val="0"/>
          <w:marTop w:val="0"/>
          <w:marBottom w:val="0"/>
          <w:divBdr>
            <w:top w:val="none" w:sz="0" w:space="0" w:color="auto"/>
            <w:left w:val="none" w:sz="0" w:space="0" w:color="auto"/>
            <w:bottom w:val="none" w:sz="0" w:space="0" w:color="auto"/>
            <w:right w:val="none" w:sz="0" w:space="0" w:color="auto"/>
          </w:divBdr>
        </w:div>
        <w:div w:id="1079517224">
          <w:marLeft w:val="0"/>
          <w:marRight w:val="0"/>
          <w:marTop w:val="0"/>
          <w:marBottom w:val="0"/>
          <w:divBdr>
            <w:top w:val="none" w:sz="0" w:space="0" w:color="auto"/>
            <w:left w:val="none" w:sz="0" w:space="0" w:color="auto"/>
            <w:bottom w:val="none" w:sz="0" w:space="0" w:color="auto"/>
            <w:right w:val="none" w:sz="0" w:space="0" w:color="auto"/>
          </w:divBdr>
        </w:div>
        <w:div w:id="999163867">
          <w:marLeft w:val="0"/>
          <w:marRight w:val="0"/>
          <w:marTop w:val="0"/>
          <w:marBottom w:val="0"/>
          <w:divBdr>
            <w:top w:val="none" w:sz="0" w:space="0" w:color="auto"/>
            <w:left w:val="none" w:sz="0" w:space="0" w:color="auto"/>
            <w:bottom w:val="none" w:sz="0" w:space="0" w:color="auto"/>
            <w:right w:val="none" w:sz="0" w:space="0" w:color="auto"/>
          </w:divBdr>
        </w:div>
        <w:div w:id="1634015572">
          <w:marLeft w:val="0"/>
          <w:marRight w:val="0"/>
          <w:marTop w:val="0"/>
          <w:marBottom w:val="0"/>
          <w:divBdr>
            <w:top w:val="none" w:sz="0" w:space="0" w:color="auto"/>
            <w:left w:val="none" w:sz="0" w:space="0" w:color="auto"/>
            <w:bottom w:val="none" w:sz="0" w:space="0" w:color="auto"/>
            <w:right w:val="none" w:sz="0" w:space="0" w:color="auto"/>
          </w:divBdr>
        </w:div>
        <w:div w:id="924648022">
          <w:marLeft w:val="0"/>
          <w:marRight w:val="0"/>
          <w:marTop w:val="0"/>
          <w:marBottom w:val="0"/>
          <w:divBdr>
            <w:top w:val="none" w:sz="0" w:space="0" w:color="auto"/>
            <w:left w:val="none" w:sz="0" w:space="0" w:color="auto"/>
            <w:bottom w:val="none" w:sz="0" w:space="0" w:color="auto"/>
            <w:right w:val="none" w:sz="0" w:space="0" w:color="auto"/>
          </w:divBdr>
        </w:div>
        <w:div w:id="388923387">
          <w:marLeft w:val="0"/>
          <w:marRight w:val="0"/>
          <w:marTop w:val="0"/>
          <w:marBottom w:val="0"/>
          <w:divBdr>
            <w:top w:val="none" w:sz="0" w:space="0" w:color="auto"/>
            <w:left w:val="none" w:sz="0" w:space="0" w:color="auto"/>
            <w:bottom w:val="none" w:sz="0" w:space="0" w:color="auto"/>
            <w:right w:val="none" w:sz="0" w:space="0" w:color="auto"/>
          </w:divBdr>
        </w:div>
        <w:div w:id="1740204477">
          <w:marLeft w:val="0"/>
          <w:marRight w:val="0"/>
          <w:marTop w:val="0"/>
          <w:marBottom w:val="0"/>
          <w:divBdr>
            <w:top w:val="none" w:sz="0" w:space="0" w:color="auto"/>
            <w:left w:val="none" w:sz="0" w:space="0" w:color="auto"/>
            <w:bottom w:val="none" w:sz="0" w:space="0" w:color="auto"/>
            <w:right w:val="none" w:sz="0" w:space="0" w:color="auto"/>
          </w:divBdr>
        </w:div>
        <w:div w:id="439304566">
          <w:marLeft w:val="0"/>
          <w:marRight w:val="0"/>
          <w:marTop w:val="0"/>
          <w:marBottom w:val="0"/>
          <w:divBdr>
            <w:top w:val="none" w:sz="0" w:space="0" w:color="auto"/>
            <w:left w:val="none" w:sz="0" w:space="0" w:color="auto"/>
            <w:bottom w:val="none" w:sz="0" w:space="0" w:color="auto"/>
            <w:right w:val="none" w:sz="0" w:space="0" w:color="auto"/>
          </w:divBdr>
        </w:div>
        <w:div w:id="1436444947">
          <w:marLeft w:val="0"/>
          <w:marRight w:val="0"/>
          <w:marTop w:val="0"/>
          <w:marBottom w:val="0"/>
          <w:divBdr>
            <w:top w:val="none" w:sz="0" w:space="0" w:color="auto"/>
            <w:left w:val="none" w:sz="0" w:space="0" w:color="auto"/>
            <w:bottom w:val="none" w:sz="0" w:space="0" w:color="auto"/>
            <w:right w:val="none" w:sz="0" w:space="0" w:color="auto"/>
          </w:divBdr>
        </w:div>
        <w:div w:id="778067853">
          <w:marLeft w:val="0"/>
          <w:marRight w:val="0"/>
          <w:marTop w:val="0"/>
          <w:marBottom w:val="0"/>
          <w:divBdr>
            <w:top w:val="none" w:sz="0" w:space="0" w:color="auto"/>
            <w:left w:val="none" w:sz="0" w:space="0" w:color="auto"/>
            <w:bottom w:val="none" w:sz="0" w:space="0" w:color="auto"/>
            <w:right w:val="none" w:sz="0" w:space="0" w:color="auto"/>
          </w:divBdr>
        </w:div>
        <w:div w:id="1329750305">
          <w:marLeft w:val="0"/>
          <w:marRight w:val="0"/>
          <w:marTop w:val="0"/>
          <w:marBottom w:val="0"/>
          <w:divBdr>
            <w:top w:val="none" w:sz="0" w:space="0" w:color="auto"/>
            <w:left w:val="none" w:sz="0" w:space="0" w:color="auto"/>
            <w:bottom w:val="none" w:sz="0" w:space="0" w:color="auto"/>
            <w:right w:val="none" w:sz="0" w:space="0" w:color="auto"/>
          </w:divBdr>
        </w:div>
        <w:div w:id="1625579696">
          <w:marLeft w:val="0"/>
          <w:marRight w:val="0"/>
          <w:marTop w:val="0"/>
          <w:marBottom w:val="0"/>
          <w:divBdr>
            <w:top w:val="none" w:sz="0" w:space="0" w:color="auto"/>
            <w:left w:val="none" w:sz="0" w:space="0" w:color="auto"/>
            <w:bottom w:val="none" w:sz="0" w:space="0" w:color="auto"/>
            <w:right w:val="none" w:sz="0" w:space="0" w:color="auto"/>
          </w:divBdr>
        </w:div>
        <w:div w:id="1860702972">
          <w:marLeft w:val="0"/>
          <w:marRight w:val="0"/>
          <w:marTop w:val="0"/>
          <w:marBottom w:val="0"/>
          <w:divBdr>
            <w:top w:val="none" w:sz="0" w:space="0" w:color="auto"/>
            <w:left w:val="none" w:sz="0" w:space="0" w:color="auto"/>
            <w:bottom w:val="none" w:sz="0" w:space="0" w:color="auto"/>
            <w:right w:val="none" w:sz="0" w:space="0" w:color="auto"/>
          </w:divBdr>
        </w:div>
        <w:div w:id="1345548106">
          <w:marLeft w:val="0"/>
          <w:marRight w:val="0"/>
          <w:marTop w:val="0"/>
          <w:marBottom w:val="0"/>
          <w:divBdr>
            <w:top w:val="none" w:sz="0" w:space="0" w:color="auto"/>
            <w:left w:val="none" w:sz="0" w:space="0" w:color="auto"/>
            <w:bottom w:val="none" w:sz="0" w:space="0" w:color="auto"/>
            <w:right w:val="none" w:sz="0" w:space="0" w:color="auto"/>
          </w:divBdr>
        </w:div>
        <w:div w:id="567299955">
          <w:marLeft w:val="0"/>
          <w:marRight w:val="0"/>
          <w:marTop w:val="0"/>
          <w:marBottom w:val="0"/>
          <w:divBdr>
            <w:top w:val="none" w:sz="0" w:space="0" w:color="auto"/>
            <w:left w:val="none" w:sz="0" w:space="0" w:color="auto"/>
            <w:bottom w:val="none" w:sz="0" w:space="0" w:color="auto"/>
            <w:right w:val="none" w:sz="0" w:space="0" w:color="auto"/>
          </w:divBdr>
        </w:div>
        <w:div w:id="517046065">
          <w:marLeft w:val="0"/>
          <w:marRight w:val="0"/>
          <w:marTop w:val="0"/>
          <w:marBottom w:val="0"/>
          <w:divBdr>
            <w:top w:val="none" w:sz="0" w:space="0" w:color="auto"/>
            <w:left w:val="none" w:sz="0" w:space="0" w:color="auto"/>
            <w:bottom w:val="none" w:sz="0" w:space="0" w:color="auto"/>
            <w:right w:val="none" w:sz="0" w:space="0" w:color="auto"/>
          </w:divBdr>
        </w:div>
        <w:div w:id="833644396">
          <w:marLeft w:val="0"/>
          <w:marRight w:val="0"/>
          <w:marTop w:val="0"/>
          <w:marBottom w:val="0"/>
          <w:divBdr>
            <w:top w:val="none" w:sz="0" w:space="0" w:color="auto"/>
            <w:left w:val="none" w:sz="0" w:space="0" w:color="auto"/>
            <w:bottom w:val="none" w:sz="0" w:space="0" w:color="auto"/>
            <w:right w:val="none" w:sz="0" w:space="0" w:color="auto"/>
          </w:divBdr>
        </w:div>
      </w:divsChild>
    </w:div>
    <w:div w:id="1193955076">
      <w:bodyDiv w:val="1"/>
      <w:marLeft w:val="0"/>
      <w:marRight w:val="0"/>
      <w:marTop w:val="0"/>
      <w:marBottom w:val="0"/>
      <w:divBdr>
        <w:top w:val="none" w:sz="0" w:space="0" w:color="auto"/>
        <w:left w:val="none" w:sz="0" w:space="0" w:color="auto"/>
        <w:bottom w:val="none" w:sz="0" w:space="0" w:color="auto"/>
        <w:right w:val="none" w:sz="0" w:space="0" w:color="auto"/>
      </w:divBdr>
      <w:divsChild>
        <w:div w:id="489255889">
          <w:marLeft w:val="0"/>
          <w:marRight w:val="0"/>
          <w:marTop w:val="0"/>
          <w:marBottom w:val="0"/>
          <w:divBdr>
            <w:top w:val="none" w:sz="0" w:space="0" w:color="auto"/>
            <w:left w:val="none" w:sz="0" w:space="0" w:color="auto"/>
            <w:bottom w:val="none" w:sz="0" w:space="0" w:color="auto"/>
            <w:right w:val="none" w:sz="0" w:space="0" w:color="auto"/>
          </w:divBdr>
        </w:div>
        <w:div w:id="965039113">
          <w:marLeft w:val="0"/>
          <w:marRight w:val="0"/>
          <w:marTop w:val="0"/>
          <w:marBottom w:val="0"/>
          <w:divBdr>
            <w:top w:val="none" w:sz="0" w:space="0" w:color="auto"/>
            <w:left w:val="none" w:sz="0" w:space="0" w:color="auto"/>
            <w:bottom w:val="none" w:sz="0" w:space="0" w:color="auto"/>
            <w:right w:val="none" w:sz="0" w:space="0" w:color="auto"/>
          </w:divBdr>
        </w:div>
        <w:div w:id="2067609225">
          <w:marLeft w:val="0"/>
          <w:marRight w:val="0"/>
          <w:marTop w:val="0"/>
          <w:marBottom w:val="0"/>
          <w:divBdr>
            <w:top w:val="none" w:sz="0" w:space="0" w:color="auto"/>
            <w:left w:val="none" w:sz="0" w:space="0" w:color="auto"/>
            <w:bottom w:val="none" w:sz="0" w:space="0" w:color="auto"/>
            <w:right w:val="none" w:sz="0" w:space="0" w:color="auto"/>
          </w:divBdr>
        </w:div>
      </w:divsChild>
    </w:div>
    <w:div w:id="1196381533">
      <w:bodyDiv w:val="1"/>
      <w:marLeft w:val="0"/>
      <w:marRight w:val="0"/>
      <w:marTop w:val="0"/>
      <w:marBottom w:val="0"/>
      <w:divBdr>
        <w:top w:val="none" w:sz="0" w:space="0" w:color="auto"/>
        <w:left w:val="none" w:sz="0" w:space="0" w:color="auto"/>
        <w:bottom w:val="none" w:sz="0" w:space="0" w:color="auto"/>
        <w:right w:val="none" w:sz="0" w:space="0" w:color="auto"/>
      </w:divBdr>
    </w:div>
    <w:div w:id="1205824264">
      <w:bodyDiv w:val="1"/>
      <w:marLeft w:val="0"/>
      <w:marRight w:val="0"/>
      <w:marTop w:val="0"/>
      <w:marBottom w:val="0"/>
      <w:divBdr>
        <w:top w:val="none" w:sz="0" w:space="0" w:color="auto"/>
        <w:left w:val="none" w:sz="0" w:space="0" w:color="auto"/>
        <w:bottom w:val="none" w:sz="0" w:space="0" w:color="auto"/>
        <w:right w:val="none" w:sz="0" w:space="0" w:color="auto"/>
      </w:divBdr>
      <w:divsChild>
        <w:div w:id="673534254">
          <w:marLeft w:val="0"/>
          <w:marRight w:val="0"/>
          <w:marTop w:val="0"/>
          <w:marBottom w:val="0"/>
          <w:divBdr>
            <w:top w:val="none" w:sz="0" w:space="0" w:color="auto"/>
            <w:left w:val="none" w:sz="0" w:space="0" w:color="auto"/>
            <w:bottom w:val="none" w:sz="0" w:space="0" w:color="auto"/>
            <w:right w:val="none" w:sz="0" w:space="0" w:color="auto"/>
          </w:divBdr>
        </w:div>
        <w:div w:id="1736202722">
          <w:marLeft w:val="0"/>
          <w:marRight w:val="0"/>
          <w:marTop w:val="0"/>
          <w:marBottom w:val="0"/>
          <w:divBdr>
            <w:top w:val="none" w:sz="0" w:space="0" w:color="auto"/>
            <w:left w:val="none" w:sz="0" w:space="0" w:color="auto"/>
            <w:bottom w:val="none" w:sz="0" w:space="0" w:color="auto"/>
            <w:right w:val="none" w:sz="0" w:space="0" w:color="auto"/>
          </w:divBdr>
        </w:div>
        <w:div w:id="1541360794">
          <w:marLeft w:val="0"/>
          <w:marRight w:val="0"/>
          <w:marTop w:val="0"/>
          <w:marBottom w:val="0"/>
          <w:divBdr>
            <w:top w:val="none" w:sz="0" w:space="0" w:color="auto"/>
            <w:left w:val="none" w:sz="0" w:space="0" w:color="auto"/>
            <w:bottom w:val="none" w:sz="0" w:space="0" w:color="auto"/>
            <w:right w:val="none" w:sz="0" w:space="0" w:color="auto"/>
          </w:divBdr>
        </w:div>
      </w:divsChild>
    </w:div>
    <w:div w:id="1256523619">
      <w:bodyDiv w:val="1"/>
      <w:marLeft w:val="0"/>
      <w:marRight w:val="0"/>
      <w:marTop w:val="0"/>
      <w:marBottom w:val="0"/>
      <w:divBdr>
        <w:top w:val="none" w:sz="0" w:space="0" w:color="auto"/>
        <w:left w:val="none" w:sz="0" w:space="0" w:color="auto"/>
        <w:bottom w:val="none" w:sz="0" w:space="0" w:color="auto"/>
        <w:right w:val="none" w:sz="0" w:space="0" w:color="auto"/>
      </w:divBdr>
      <w:divsChild>
        <w:div w:id="585262316">
          <w:marLeft w:val="0"/>
          <w:marRight w:val="0"/>
          <w:marTop w:val="0"/>
          <w:marBottom w:val="0"/>
          <w:divBdr>
            <w:top w:val="none" w:sz="0" w:space="0" w:color="auto"/>
            <w:left w:val="none" w:sz="0" w:space="0" w:color="auto"/>
            <w:bottom w:val="none" w:sz="0" w:space="0" w:color="auto"/>
            <w:right w:val="none" w:sz="0" w:space="0" w:color="auto"/>
          </w:divBdr>
        </w:div>
        <w:div w:id="1157766064">
          <w:marLeft w:val="0"/>
          <w:marRight w:val="0"/>
          <w:marTop w:val="0"/>
          <w:marBottom w:val="0"/>
          <w:divBdr>
            <w:top w:val="none" w:sz="0" w:space="0" w:color="auto"/>
            <w:left w:val="none" w:sz="0" w:space="0" w:color="auto"/>
            <w:bottom w:val="none" w:sz="0" w:space="0" w:color="auto"/>
            <w:right w:val="none" w:sz="0" w:space="0" w:color="auto"/>
          </w:divBdr>
        </w:div>
        <w:div w:id="999238030">
          <w:marLeft w:val="0"/>
          <w:marRight w:val="0"/>
          <w:marTop w:val="0"/>
          <w:marBottom w:val="0"/>
          <w:divBdr>
            <w:top w:val="none" w:sz="0" w:space="0" w:color="auto"/>
            <w:left w:val="none" w:sz="0" w:space="0" w:color="auto"/>
            <w:bottom w:val="none" w:sz="0" w:space="0" w:color="auto"/>
            <w:right w:val="none" w:sz="0" w:space="0" w:color="auto"/>
          </w:divBdr>
        </w:div>
      </w:divsChild>
    </w:div>
    <w:div w:id="1376657586">
      <w:bodyDiv w:val="1"/>
      <w:marLeft w:val="0"/>
      <w:marRight w:val="0"/>
      <w:marTop w:val="0"/>
      <w:marBottom w:val="0"/>
      <w:divBdr>
        <w:top w:val="none" w:sz="0" w:space="0" w:color="auto"/>
        <w:left w:val="none" w:sz="0" w:space="0" w:color="auto"/>
        <w:bottom w:val="none" w:sz="0" w:space="0" w:color="auto"/>
        <w:right w:val="none" w:sz="0" w:space="0" w:color="auto"/>
      </w:divBdr>
    </w:div>
    <w:div w:id="1392119905">
      <w:bodyDiv w:val="1"/>
      <w:marLeft w:val="0"/>
      <w:marRight w:val="0"/>
      <w:marTop w:val="0"/>
      <w:marBottom w:val="0"/>
      <w:divBdr>
        <w:top w:val="none" w:sz="0" w:space="0" w:color="auto"/>
        <w:left w:val="none" w:sz="0" w:space="0" w:color="auto"/>
        <w:bottom w:val="none" w:sz="0" w:space="0" w:color="auto"/>
        <w:right w:val="none" w:sz="0" w:space="0" w:color="auto"/>
      </w:divBdr>
    </w:div>
    <w:div w:id="1498301333">
      <w:bodyDiv w:val="1"/>
      <w:marLeft w:val="0"/>
      <w:marRight w:val="0"/>
      <w:marTop w:val="0"/>
      <w:marBottom w:val="0"/>
      <w:divBdr>
        <w:top w:val="none" w:sz="0" w:space="0" w:color="auto"/>
        <w:left w:val="none" w:sz="0" w:space="0" w:color="auto"/>
        <w:bottom w:val="none" w:sz="0" w:space="0" w:color="auto"/>
        <w:right w:val="none" w:sz="0" w:space="0" w:color="auto"/>
      </w:divBdr>
      <w:divsChild>
        <w:div w:id="1054239183">
          <w:marLeft w:val="0"/>
          <w:marRight w:val="0"/>
          <w:marTop w:val="0"/>
          <w:marBottom w:val="0"/>
          <w:divBdr>
            <w:top w:val="none" w:sz="0" w:space="0" w:color="auto"/>
            <w:left w:val="none" w:sz="0" w:space="0" w:color="auto"/>
            <w:bottom w:val="none" w:sz="0" w:space="0" w:color="auto"/>
            <w:right w:val="none" w:sz="0" w:space="0" w:color="auto"/>
          </w:divBdr>
        </w:div>
        <w:div w:id="1817915117">
          <w:marLeft w:val="0"/>
          <w:marRight w:val="0"/>
          <w:marTop w:val="0"/>
          <w:marBottom w:val="0"/>
          <w:divBdr>
            <w:top w:val="none" w:sz="0" w:space="0" w:color="auto"/>
            <w:left w:val="none" w:sz="0" w:space="0" w:color="auto"/>
            <w:bottom w:val="none" w:sz="0" w:space="0" w:color="auto"/>
            <w:right w:val="none" w:sz="0" w:space="0" w:color="auto"/>
          </w:divBdr>
        </w:div>
      </w:divsChild>
    </w:div>
    <w:div w:id="1711804813">
      <w:bodyDiv w:val="1"/>
      <w:marLeft w:val="0"/>
      <w:marRight w:val="0"/>
      <w:marTop w:val="0"/>
      <w:marBottom w:val="0"/>
      <w:divBdr>
        <w:top w:val="none" w:sz="0" w:space="0" w:color="auto"/>
        <w:left w:val="none" w:sz="0" w:space="0" w:color="auto"/>
        <w:bottom w:val="none" w:sz="0" w:space="0" w:color="auto"/>
        <w:right w:val="none" w:sz="0" w:space="0" w:color="auto"/>
      </w:divBdr>
      <w:divsChild>
        <w:div w:id="77479735">
          <w:marLeft w:val="0"/>
          <w:marRight w:val="0"/>
          <w:marTop w:val="0"/>
          <w:marBottom w:val="0"/>
          <w:divBdr>
            <w:top w:val="none" w:sz="0" w:space="0" w:color="auto"/>
            <w:left w:val="none" w:sz="0" w:space="0" w:color="auto"/>
            <w:bottom w:val="none" w:sz="0" w:space="0" w:color="auto"/>
            <w:right w:val="none" w:sz="0" w:space="0" w:color="auto"/>
          </w:divBdr>
        </w:div>
        <w:div w:id="217132868">
          <w:marLeft w:val="0"/>
          <w:marRight w:val="0"/>
          <w:marTop w:val="0"/>
          <w:marBottom w:val="0"/>
          <w:divBdr>
            <w:top w:val="none" w:sz="0" w:space="0" w:color="auto"/>
            <w:left w:val="none" w:sz="0" w:space="0" w:color="auto"/>
            <w:bottom w:val="none" w:sz="0" w:space="0" w:color="auto"/>
            <w:right w:val="none" w:sz="0" w:space="0" w:color="auto"/>
          </w:divBdr>
        </w:div>
        <w:div w:id="385027231">
          <w:marLeft w:val="0"/>
          <w:marRight w:val="0"/>
          <w:marTop w:val="0"/>
          <w:marBottom w:val="0"/>
          <w:divBdr>
            <w:top w:val="none" w:sz="0" w:space="0" w:color="auto"/>
            <w:left w:val="none" w:sz="0" w:space="0" w:color="auto"/>
            <w:bottom w:val="none" w:sz="0" w:space="0" w:color="auto"/>
            <w:right w:val="none" w:sz="0" w:space="0" w:color="auto"/>
          </w:divBdr>
        </w:div>
        <w:div w:id="592052905">
          <w:marLeft w:val="0"/>
          <w:marRight w:val="0"/>
          <w:marTop w:val="0"/>
          <w:marBottom w:val="0"/>
          <w:divBdr>
            <w:top w:val="none" w:sz="0" w:space="0" w:color="auto"/>
            <w:left w:val="none" w:sz="0" w:space="0" w:color="auto"/>
            <w:bottom w:val="none" w:sz="0" w:space="0" w:color="auto"/>
            <w:right w:val="none" w:sz="0" w:space="0" w:color="auto"/>
          </w:divBdr>
        </w:div>
        <w:div w:id="600068004">
          <w:marLeft w:val="0"/>
          <w:marRight w:val="0"/>
          <w:marTop w:val="0"/>
          <w:marBottom w:val="0"/>
          <w:divBdr>
            <w:top w:val="none" w:sz="0" w:space="0" w:color="auto"/>
            <w:left w:val="none" w:sz="0" w:space="0" w:color="auto"/>
            <w:bottom w:val="none" w:sz="0" w:space="0" w:color="auto"/>
            <w:right w:val="none" w:sz="0" w:space="0" w:color="auto"/>
          </w:divBdr>
        </w:div>
        <w:div w:id="632715747">
          <w:marLeft w:val="0"/>
          <w:marRight w:val="0"/>
          <w:marTop w:val="0"/>
          <w:marBottom w:val="0"/>
          <w:divBdr>
            <w:top w:val="none" w:sz="0" w:space="0" w:color="auto"/>
            <w:left w:val="none" w:sz="0" w:space="0" w:color="auto"/>
            <w:bottom w:val="none" w:sz="0" w:space="0" w:color="auto"/>
            <w:right w:val="none" w:sz="0" w:space="0" w:color="auto"/>
          </w:divBdr>
        </w:div>
        <w:div w:id="659162892">
          <w:marLeft w:val="0"/>
          <w:marRight w:val="0"/>
          <w:marTop w:val="0"/>
          <w:marBottom w:val="0"/>
          <w:divBdr>
            <w:top w:val="none" w:sz="0" w:space="0" w:color="auto"/>
            <w:left w:val="none" w:sz="0" w:space="0" w:color="auto"/>
            <w:bottom w:val="none" w:sz="0" w:space="0" w:color="auto"/>
            <w:right w:val="none" w:sz="0" w:space="0" w:color="auto"/>
          </w:divBdr>
        </w:div>
        <w:div w:id="735397257">
          <w:marLeft w:val="0"/>
          <w:marRight w:val="0"/>
          <w:marTop w:val="0"/>
          <w:marBottom w:val="0"/>
          <w:divBdr>
            <w:top w:val="none" w:sz="0" w:space="0" w:color="auto"/>
            <w:left w:val="none" w:sz="0" w:space="0" w:color="auto"/>
            <w:bottom w:val="none" w:sz="0" w:space="0" w:color="auto"/>
            <w:right w:val="none" w:sz="0" w:space="0" w:color="auto"/>
          </w:divBdr>
        </w:div>
        <w:div w:id="755639881">
          <w:marLeft w:val="0"/>
          <w:marRight w:val="0"/>
          <w:marTop w:val="0"/>
          <w:marBottom w:val="0"/>
          <w:divBdr>
            <w:top w:val="none" w:sz="0" w:space="0" w:color="auto"/>
            <w:left w:val="none" w:sz="0" w:space="0" w:color="auto"/>
            <w:bottom w:val="none" w:sz="0" w:space="0" w:color="auto"/>
            <w:right w:val="none" w:sz="0" w:space="0" w:color="auto"/>
          </w:divBdr>
        </w:div>
        <w:div w:id="865601178">
          <w:marLeft w:val="0"/>
          <w:marRight w:val="0"/>
          <w:marTop w:val="0"/>
          <w:marBottom w:val="0"/>
          <w:divBdr>
            <w:top w:val="none" w:sz="0" w:space="0" w:color="auto"/>
            <w:left w:val="none" w:sz="0" w:space="0" w:color="auto"/>
            <w:bottom w:val="none" w:sz="0" w:space="0" w:color="auto"/>
            <w:right w:val="none" w:sz="0" w:space="0" w:color="auto"/>
          </w:divBdr>
        </w:div>
        <w:div w:id="866795234">
          <w:marLeft w:val="0"/>
          <w:marRight w:val="0"/>
          <w:marTop w:val="0"/>
          <w:marBottom w:val="0"/>
          <w:divBdr>
            <w:top w:val="none" w:sz="0" w:space="0" w:color="auto"/>
            <w:left w:val="none" w:sz="0" w:space="0" w:color="auto"/>
            <w:bottom w:val="none" w:sz="0" w:space="0" w:color="auto"/>
            <w:right w:val="none" w:sz="0" w:space="0" w:color="auto"/>
          </w:divBdr>
        </w:div>
        <w:div w:id="1142885736">
          <w:marLeft w:val="0"/>
          <w:marRight w:val="0"/>
          <w:marTop w:val="0"/>
          <w:marBottom w:val="0"/>
          <w:divBdr>
            <w:top w:val="none" w:sz="0" w:space="0" w:color="auto"/>
            <w:left w:val="none" w:sz="0" w:space="0" w:color="auto"/>
            <w:bottom w:val="none" w:sz="0" w:space="0" w:color="auto"/>
            <w:right w:val="none" w:sz="0" w:space="0" w:color="auto"/>
          </w:divBdr>
        </w:div>
        <w:div w:id="1156997131">
          <w:marLeft w:val="0"/>
          <w:marRight w:val="0"/>
          <w:marTop w:val="0"/>
          <w:marBottom w:val="0"/>
          <w:divBdr>
            <w:top w:val="none" w:sz="0" w:space="0" w:color="auto"/>
            <w:left w:val="none" w:sz="0" w:space="0" w:color="auto"/>
            <w:bottom w:val="none" w:sz="0" w:space="0" w:color="auto"/>
            <w:right w:val="none" w:sz="0" w:space="0" w:color="auto"/>
          </w:divBdr>
        </w:div>
        <w:div w:id="1228342411">
          <w:marLeft w:val="0"/>
          <w:marRight w:val="0"/>
          <w:marTop w:val="0"/>
          <w:marBottom w:val="0"/>
          <w:divBdr>
            <w:top w:val="none" w:sz="0" w:space="0" w:color="auto"/>
            <w:left w:val="none" w:sz="0" w:space="0" w:color="auto"/>
            <w:bottom w:val="none" w:sz="0" w:space="0" w:color="auto"/>
            <w:right w:val="none" w:sz="0" w:space="0" w:color="auto"/>
          </w:divBdr>
        </w:div>
        <w:div w:id="1265846649">
          <w:marLeft w:val="0"/>
          <w:marRight w:val="0"/>
          <w:marTop w:val="0"/>
          <w:marBottom w:val="0"/>
          <w:divBdr>
            <w:top w:val="none" w:sz="0" w:space="0" w:color="auto"/>
            <w:left w:val="none" w:sz="0" w:space="0" w:color="auto"/>
            <w:bottom w:val="none" w:sz="0" w:space="0" w:color="auto"/>
            <w:right w:val="none" w:sz="0" w:space="0" w:color="auto"/>
          </w:divBdr>
        </w:div>
        <w:div w:id="1328511839">
          <w:marLeft w:val="0"/>
          <w:marRight w:val="0"/>
          <w:marTop w:val="0"/>
          <w:marBottom w:val="0"/>
          <w:divBdr>
            <w:top w:val="none" w:sz="0" w:space="0" w:color="auto"/>
            <w:left w:val="none" w:sz="0" w:space="0" w:color="auto"/>
            <w:bottom w:val="none" w:sz="0" w:space="0" w:color="auto"/>
            <w:right w:val="none" w:sz="0" w:space="0" w:color="auto"/>
          </w:divBdr>
        </w:div>
        <w:div w:id="1571697728">
          <w:marLeft w:val="0"/>
          <w:marRight w:val="0"/>
          <w:marTop w:val="0"/>
          <w:marBottom w:val="0"/>
          <w:divBdr>
            <w:top w:val="none" w:sz="0" w:space="0" w:color="auto"/>
            <w:left w:val="none" w:sz="0" w:space="0" w:color="auto"/>
            <w:bottom w:val="none" w:sz="0" w:space="0" w:color="auto"/>
            <w:right w:val="none" w:sz="0" w:space="0" w:color="auto"/>
          </w:divBdr>
        </w:div>
        <w:div w:id="1602838865">
          <w:marLeft w:val="0"/>
          <w:marRight w:val="0"/>
          <w:marTop w:val="0"/>
          <w:marBottom w:val="0"/>
          <w:divBdr>
            <w:top w:val="none" w:sz="0" w:space="0" w:color="auto"/>
            <w:left w:val="none" w:sz="0" w:space="0" w:color="auto"/>
            <w:bottom w:val="none" w:sz="0" w:space="0" w:color="auto"/>
            <w:right w:val="none" w:sz="0" w:space="0" w:color="auto"/>
          </w:divBdr>
        </w:div>
        <w:div w:id="1603370990">
          <w:marLeft w:val="0"/>
          <w:marRight w:val="0"/>
          <w:marTop w:val="0"/>
          <w:marBottom w:val="0"/>
          <w:divBdr>
            <w:top w:val="none" w:sz="0" w:space="0" w:color="auto"/>
            <w:left w:val="none" w:sz="0" w:space="0" w:color="auto"/>
            <w:bottom w:val="none" w:sz="0" w:space="0" w:color="auto"/>
            <w:right w:val="none" w:sz="0" w:space="0" w:color="auto"/>
          </w:divBdr>
        </w:div>
        <w:div w:id="1635015560">
          <w:marLeft w:val="0"/>
          <w:marRight w:val="0"/>
          <w:marTop w:val="0"/>
          <w:marBottom w:val="0"/>
          <w:divBdr>
            <w:top w:val="none" w:sz="0" w:space="0" w:color="auto"/>
            <w:left w:val="none" w:sz="0" w:space="0" w:color="auto"/>
            <w:bottom w:val="none" w:sz="0" w:space="0" w:color="auto"/>
            <w:right w:val="none" w:sz="0" w:space="0" w:color="auto"/>
          </w:divBdr>
        </w:div>
        <w:div w:id="2100825674">
          <w:marLeft w:val="0"/>
          <w:marRight w:val="0"/>
          <w:marTop w:val="0"/>
          <w:marBottom w:val="0"/>
          <w:divBdr>
            <w:top w:val="none" w:sz="0" w:space="0" w:color="auto"/>
            <w:left w:val="none" w:sz="0" w:space="0" w:color="auto"/>
            <w:bottom w:val="none" w:sz="0" w:space="0" w:color="auto"/>
            <w:right w:val="none" w:sz="0" w:space="0" w:color="auto"/>
          </w:divBdr>
        </w:div>
      </w:divsChild>
    </w:div>
    <w:div w:id="1729451958">
      <w:bodyDiv w:val="1"/>
      <w:marLeft w:val="0"/>
      <w:marRight w:val="0"/>
      <w:marTop w:val="0"/>
      <w:marBottom w:val="0"/>
      <w:divBdr>
        <w:top w:val="none" w:sz="0" w:space="0" w:color="auto"/>
        <w:left w:val="none" w:sz="0" w:space="0" w:color="auto"/>
        <w:bottom w:val="none" w:sz="0" w:space="0" w:color="auto"/>
        <w:right w:val="none" w:sz="0" w:space="0" w:color="auto"/>
      </w:divBdr>
    </w:div>
    <w:div w:id="1880582008">
      <w:bodyDiv w:val="1"/>
      <w:marLeft w:val="0"/>
      <w:marRight w:val="0"/>
      <w:marTop w:val="0"/>
      <w:marBottom w:val="0"/>
      <w:divBdr>
        <w:top w:val="none" w:sz="0" w:space="0" w:color="auto"/>
        <w:left w:val="none" w:sz="0" w:space="0" w:color="auto"/>
        <w:bottom w:val="none" w:sz="0" w:space="0" w:color="auto"/>
        <w:right w:val="none" w:sz="0" w:space="0" w:color="auto"/>
      </w:divBdr>
    </w:div>
    <w:div w:id="1884095452">
      <w:bodyDiv w:val="1"/>
      <w:marLeft w:val="0"/>
      <w:marRight w:val="0"/>
      <w:marTop w:val="0"/>
      <w:marBottom w:val="0"/>
      <w:divBdr>
        <w:top w:val="none" w:sz="0" w:space="0" w:color="auto"/>
        <w:left w:val="none" w:sz="0" w:space="0" w:color="auto"/>
        <w:bottom w:val="none" w:sz="0" w:space="0" w:color="auto"/>
        <w:right w:val="none" w:sz="0" w:space="0" w:color="auto"/>
      </w:divBdr>
      <w:divsChild>
        <w:div w:id="1291327933">
          <w:marLeft w:val="0"/>
          <w:marRight w:val="0"/>
          <w:marTop w:val="0"/>
          <w:marBottom w:val="0"/>
          <w:divBdr>
            <w:top w:val="none" w:sz="0" w:space="0" w:color="auto"/>
            <w:left w:val="none" w:sz="0" w:space="0" w:color="auto"/>
            <w:bottom w:val="none" w:sz="0" w:space="0" w:color="auto"/>
            <w:right w:val="none" w:sz="0" w:space="0" w:color="auto"/>
          </w:divBdr>
        </w:div>
      </w:divsChild>
    </w:div>
    <w:div w:id="1930457204">
      <w:bodyDiv w:val="1"/>
      <w:marLeft w:val="0"/>
      <w:marRight w:val="0"/>
      <w:marTop w:val="0"/>
      <w:marBottom w:val="0"/>
      <w:divBdr>
        <w:top w:val="none" w:sz="0" w:space="0" w:color="auto"/>
        <w:left w:val="none" w:sz="0" w:space="0" w:color="auto"/>
        <w:bottom w:val="none" w:sz="0" w:space="0" w:color="auto"/>
        <w:right w:val="none" w:sz="0" w:space="0" w:color="auto"/>
      </w:divBdr>
      <w:divsChild>
        <w:div w:id="1591937">
          <w:marLeft w:val="0"/>
          <w:marRight w:val="0"/>
          <w:marTop w:val="0"/>
          <w:marBottom w:val="0"/>
          <w:divBdr>
            <w:top w:val="none" w:sz="0" w:space="0" w:color="auto"/>
            <w:left w:val="none" w:sz="0" w:space="0" w:color="auto"/>
            <w:bottom w:val="none" w:sz="0" w:space="0" w:color="auto"/>
            <w:right w:val="none" w:sz="0" w:space="0" w:color="auto"/>
          </w:divBdr>
        </w:div>
        <w:div w:id="216741018">
          <w:marLeft w:val="0"/>
          <w:marRight w:val="0"/>
          <w:marTop w:val="0"/>
          <w:marBottom w:val="0"/>
          <w:divBdr>
            <w:top w:val="none" w:sz="0" w:space="0" w:color="auto"/>
            <w:left w:val="none" w:sz="0" w:space="0" w:color="auto"/>
            <w:bottom w:val="none" w:sz="0" w:space="0" w:color="auto"/>
            <w:right w:val="none" w:sz="0" w:space="0" w:color="auto"/>
          </w:divBdr>
        </w:div>
        <w:div w:id="290140356">
          <w:marLeft w:val="0"/>
          <w:marRight w:val="0"/>
          <w:marTop w:val="0"/>
          <w:marBottom w:val="0"/>
          <w:divBdr>
            <w:top w:val="none" w:sz="0" w:space="0" w:color="auto"/>
            <w:left w:val="none" w:sz="0" w:space="0" w:color="auto"/>
            <w:bottom w:val="none" w:sz="0" w:space="0" w:color="auto"/>
            <w:right w:val="none" w:sz="0" w:space="0" w:color="auto"/>
          </w:divBdr>
        </w:div>
        <w:div w:id="335423276">
          <w:marLeft w:val="0"/>
          <w:marRight w:val="0"/>
          <w:marTop w:val="0"/>
          <w:marBottom w:val="0"/>
          <w:divBdr>
            <w:top w:val="none" w:sz="0" w:space="0" w:color="auto"/>
            <w:left w:val="none" w:sz="0" w:space="0" w:color="auto"/>
            <w:bottom w:val="none" w:sz="0" w:space="0" w:color="auto"/>
            <w:right w:val="none" w:sz="0" w:space="0" w:color="auto"/>
          </w:divBdr>
        </w:div>
        <w:div w:id="607354765">
          <w:marLeft w:val="0"/>
          <w:marRight w:val="0"/>
          <w:marTop w:val="0"/>
          <w:marBottom w:val="0"/>
          <w:divBdr>
            <w:top w:val="none" w:sz="0" w:space="0" w:color="auto"/>
            <w:left w:val="none" w:sz="0" w:space="0" w:color="auto"/>
            <w:bottom w:val="none" w:sz="0" w:space="0" w:color="auto"/>
            <w:right w:val="none" w:sz="0" w:space="0" w:color="auto"/>
          </w:divBdr>
        </w:div>
        <w:div w:id="941960370">
          <w:marLeft w:val="0"/>
          <w:marRight w:val="0"/>
          <w:marTop w:val="0"/>
          <w:marBottom w:val="0"/>
          <w:divBdr>
            <w:top w:val="none" w:sz="0" w:space="0" w:color="auto"/>
            <w:left w:val="none" w:sz="0" w:space="0" w:color="auto"/>
            <w:bottom w:val="none" w:sz="0" w:space="0" w:color="auto"/>
            <w:right w:val="none" w:sz="0" w:space="0" w:color="auto"/>
          </w:divBdr>
        </w:div>
        <w:div w:id="952177177">
          <w:marLeft w:val="0"/>
          <w:marRight w:val="0"/>
          <w:marTop w:val="0"/>
          <w:marBottom w:val="0"/>
          <w:divBdr>
            <w:top w:val="none" w:sz="0" w:space="0" w:color="auto"/>
            <w:left w:val="none" w:sz="0" w:space="0" w:color="auto"/>
            <w:bottom w:val="none" w:sz="0" w:space="0" w:color="auto"/>
            <w:right w:val="none" w:sz="0" w:space="0" w:color="auto"/>
          </w:divBdr>
        </w:div>
        <w:div w:id="957952354">
          <w:marLeft w:val="0"/>
          <w:marRight w:val="0"/>
          <w:marTop w:val="0"/>
          <w:marBottom w:val="0"/>
          <w:divBdr>
            <w:top w:val="none" w:sz="0" w:space="0" w:color="auto"/>
            <w:left w:val="none" w:sz="0" w:space="0" w:color="auto"/>
            <w:bottom w:val="none" w:sz="0" w:space="0" w:color="auto"/>
            <w:right w:val="none" w:sz="0" w:space="0" w:color="auto"/>
          </w:divBdr>
        </w:div>
        <w:div w:id="1041902881">
          <w:marLeft w:val="0"/>
          <w:marRight w:val="0"/>
          <w:marTop w:val="0"/>
          <w:marBottom w:val="0"/>
          <w:divBdr>
            <w:top w:val="none" w:sz="0" w:space="0" w:color="auto"/>
            <w:left w:val="none" w:sz="0" w:space="0" w:color="auto"/>
            <w:bottom w:val="none" w:sz="0" w:space="0" w:color="auto"/>
            <w:right w:val="none" w:sz="0" w:space="0" w:color="auto"/>
          </w:divBdr>
        </w:div>
        <w:div w:id="1365978972">
          <w:marLeft w:val="0"/>
          <w:marRight w:val="0"/>
          <w:marTop w:val="0"/>
          <w:marBottom w:val="0"/>
          <w:divBdr>
            <w:top w:val="none" w:sz="0" w:space="0" w:color="auto"/>
            <w:left w:val="none" w:sz="0" w:space="0" w:color="auto"/>
            <w:bottom w:val="none" w:sz="0" w:space="0" w:color="auto"/>
            <w:right w:val="none" w:sz="0" w:space="0" w:color="auto"/>
          </w:divBdr>
        </w:div>
        <w:div w:id="1476407552">
          <w:marLeft w:val="0"/>
          <w:marRight w:val="0"/>
          <w:marTop w:val="0"/>
          <w:marBottom w:val="0"/>
          <w:divBdr>
            <w:top w:val="none" w:sz="0" w:space="0" w:color="auto"/>
            <w:left w:val="none" w:sz="0" w:space="0" w:color="auto"/>
            <w:bottom w:val="none" w:sz="0" w:space="0" w:color="auto"/>
            <w:right w:val="none" w:sz="0" w:space="0" w:color="auto"/>
          </w:divBdr>
        </w:div>
        <w:div w:id="1478113390">
          <w:marLeft w:val="0"/>
          <w:marRight w:val="0"/>
          <w:marTop w:val="0"/>
          <w:marBottom w:val="0"/>
          <w:divBdr>
            <w:top w:val="none" w:sz="0" w:space="0" w:color="auto"/>
            <w:left w:val="none" w:sz="0" w:space="0" w:color="auto"/>
            <w:bottom w:val="none" w:sz="0" w:space="0" w:color="auto"/>
            <w:right w:val="none" w:sz="0" w:space="0" w:color="auto"/>
          </w:divBdr>
        </w:div>
        <w:div w:id="1581258418">
          <w:marLeft w:val="0"/>
          <w:marRight w:val="0"/>
          <w:marTop w:val="0"/>
          <w:marBottom w:val="0"/>
          <w:divBdr>
            <w:top w:val="none" w:sz="0" w:space="0" w:color="auto"/>
            <w:left w:val="none" w:sz="0" w:space="0" w:color="auto"/>
            <w:bottom w:val="none" w:sz="0" w:space="0" w:color="auto"/>
            <w:right w:val="none" w:sz="0" w:space="0" w:color="auto"/>
          </w:divBdr>
        </w:div>
        <w:div w:id="1671908302">
          <w:marLeft w:val="0"/>
          <w:marRight w:val="0"/>
          <w:marTop w:val="0"/>
          <w:marBottom w:val="0"/>
          <w:divBdr>
            <w:top w:val="none" w:sz="0" w:space="0" w:color="auto"/>
            <w:left w:val="none" w:sz="0" w:space="0" w:color="auto"/>
            <w:bottom w:val="none" w:sz="0" w:space="0" w:color="auto"/>
            <w:right w:val="none" w:sz="0" w:space="0" w:color="auto"/>
          </w:divBdr>
        </w:div>
        <w:div w:id="1692337259">
          <w:marLeft w:val="0"/>
          <w:marRight w:val="0"/>
          <w:marTop w:val="0"/>
          <w:marBottom w:val="0"/>
          <w:divBdr>
            <w:top w:val="none" w:sz="0" w:space="0" w:color="auto"/>
            <w:left w:val="none" w:sz="0" w:space="0" w:color="auto"/>
            <w:bottom w:val="none" w:sz="0" w:space="0" w:color="auto"/>
            <w:right w:val="none" w:sz="0" w:space="0" w:color="auto"/>
          </w:divBdr>
        </w:div>
        <w:div w:id="1878739836">
          <w:marLeft w:val="0"/>
          <w:marRight w:val="0"/>
          <w:marTop w:val="0"/>
          <w:marBottom w:val="0"/>
          <w:divBdr>
            <w:top w:val="none" w:sz="0" w:space="0" w:color="auto"/>
            <w:left w:val="none" w:sz="0" w:space="0" w:color="auto"/>
            <w:bottom w:val="none" w:sz="0" w:space="0" w:color="auto"/>
            <w:right w:val="none" w:sz="0" w:space="0" w:color="auto"/>
          </w:divBdr>
        </w:div>
        <w:div w:id="1912082480">
          <w:marLeft w:val="0"/>
          <w:marRight w:val="0"/>
          <w:marTop w:val="0"/>
          <w:marBottom w:val="0"/>
          <w:divBdr>
            <w:top w:val="none" w:sz="0" w:space="0" w:color="auto"/>
            <w:left w:val="none" w:sz="0" w:space="0" w:color="auto"/>
            <w:bottom w:val="none" w:sz="0" w:space="0" w:color="auto"/>
            <w:right w:val="none" w:sz="0" w:space="0" w:color="auto"/>
          </w:divBdr>
        </w:div>
        <w:div w:id="2057969888">
          <w:marLeft w:val="0"/>
          <w:marRight w:val="0"/>
          <w:marTop w:val="0"/>
          <w:marBottom w:val="0"/>
          <w:divBdr>
            <w:top w:val="none" w:sz="0" w:space="0" w:color="auto"/>
            <w:left w:val="none" w:sz="0" w:space="0" w:color="auto"/>
            <w:bottom w:val="none" w:sz="0" w:space="0" w:color="auto"/>
            <w:right w:val="none" w:sz="0" w:space="0" w:color="auto"/>
          </w:divBdr>
        </w:div>
      </w:divsChild>
    </w:div>
    <w:div w:id="1993295685">
      <w:bodyDiv w:val="1"/>
      <w:marLeft w:val="0"/>
      <w:marRight w:val="0"/>
      <w:marTop w:val="0"/>
      <w:marBottom w:val="0"/>
      <w:divBdr>
        <w:top w:val="none" w:sz="0" w:space="0" w:color="auto"/>
        <w:left w:val="none" w:sz="0" w:space="0" w:color="auto"/>
        <w:bottom w:val="none" w:sz="0" w:space="0" w:color="auto"/>
        <w:right w:val="none" w:sz="0" w:space="0" w:color="auto"/>
      </w:divBdr>
    </w:div>
    <w:div w:id="2083063023">
      <w:bodyDiv w:val="1"/>
      <w:marLeft w:val="0"/>
      <w:marRight w:val="0"/>
      <w:marTop w:val="0"/>
      <w:marBottom w:val="0"/>
      <w:divBdr>
        <w:top w:val="none" w:sz="0" w:space="0" w:color="auto"/>
        <w:left w:val="none" w:sz="0" w:space="0" w:color="auto"/>
        <w:bottom w:val="none" w:sz="0" w:space="0" w:color="auto"/>
        <w:right w:val="none" w:sz="0" w:space="0" w:color="auto"/>
      </w:divBdr>
      <w:divsChild>
        <w:div w:id="659575937">
          <w:marLeft w:val="0"/>
          <w:marRight w:val="0"/>
          <w:marTop w:val="0"/>
          <w:marBottom w:val="0"/>
          <w:divBdr>
            <w:top w:val="none" w:sz="0" w:space="0" w:color="auto"/>
            <w:left w:val="none" w:sz="0" w:space="0" w:color="auto"/>
            <w:bottom w:val="none" w:sz="0" w:space="0" w:color="auto"/>
            <w:right w:val="none" w:sz="0" w:space="0" w:color="auto"/>
          </w:divBdr>
        </w:div>
      </w:divsChild>
    </w:div>
    <w:div w:id="2126848051">
      <w:bodyDiv w:val="1"/>
      <w:marLeft w:val="0"/>
      <w:marRight w:val="0"/>
      <w:marTop w:val="0"/>
      <w:marBottom w:val="0"/>
      <w:divBdr>
        <w:top w:val="none" w:sz="0" w:space="0" w:color="auto"/>
        <w:left w:val="none" w:sz="0" w:space="0" w:color="auto"/>
        <w:bottom w:val="none" w:sz="0" w:space="0" w:color="auto"/>
        <w:right w:val="none" w:sz="0" w:space="0" w:color="auto"/>
      </w:divBdr>
      <w:divsChild>
        <w:div w:id="9146321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www.webmd.com/lung/what-is-cystic-fibrosis" TargetMode="External"/><Relationship Id="rId3" Type="http://schemas.openxmlformats.org/officeDocument/2006/relationships/settings" Target="settings.xml"/><Relationship Id="rId21" Type="http://schemas.openxmlformats.org/officeDocument/2006/relationships/image" Target="media/image14.png"/><Relationship Id="rId34" Type="http://schemas.openxmlformats.org/officeDocument/2006/relationships/hyperlink" Target="http://www.webmd.com/digestive-disorders/picture-of-the-stomach" TargetMode="External"/><Relationship Id="rId42" Type="http://schemas.openxmlformats.org/officeDocument/2006/relationships/hyperlink" Target="http://www.webmd.com/diet/default.htm" TargetMode="External"/><Relationship Id="rId47" Type="http://schemas.openxmlformats.org/officeDocument/2006/relationships/image" Target="media/image23.png"/><Relationship Id="rId7" Type="http://schemas.openxmlformats.org/officeDocument/2006/relationships/chart" Target="charts/chart1.xml"/><Relationship Id="rId12" Type="http://schemas.openxmlformats.org/officeDocument/2006/relationships/image" Target="media/image5.png"/><Relationship Id="rId17" Type="http://schemas.openxmlformats.org/officeDocument/2006/relationships/image" Target="media/image10.emf"/><Relationship Id="rId25" Type="http://schemas.openxmlformats.org/officeDocument/2006/relationships/image" Target="media/image18.png"/><Relationship Id="rId33" Type="http://schemas.openxmlformats.org/officeDocument/2006/relationships/hyperlink" Target="http://www.webmd.com/digestive-disorders/picture-of-the-abdomen" TargetMode="External"/><Relationship Id="rId38" Type="http://schemas.openxmlformats.org/officeDocument/2006/relationships/hyperlink" Target="http://www.webmd.com/vitamins-and-supplements/lifestyle-guide-11/slideshow-missing-nutrients" TargetMode="External"/><Relationship Id="rId46" Type="http://schemas.openxmlformats.org/officeDocument/2006/relationships/image" Target="media/image22.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www.webmd.com/hw-popup/mucus" TargetMode="External"/><Relationship Id="rId41" Type="http://schemas.openxmlformats.org/officeDocument/2006/relationships/hyperlink" Target="http://www.webmd.com/diet/rm-quiz-nutrition-iq"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www.webmd.com/digestive-disorders/pancreas" TargetMode="External"/><Relationship Id="rId37" Type="http://schemas.openxmlformats.org/officeDocument/2006/relationships/hyperlink" Target="http://www.webmd.com/digestive-disorders/picture-of-the-intestines" TargetMode="External"/><Relationship Id="rId40" Type="http://schemas.openxmlformats.org/officeDocument/2006/relationships/hyperlink" Target="http://www.webmd.com/diabetes/rm-quiz-pancreas" TargetMode="External"/><Relationship Id="rId45" Type="http://schemas.openxmlformats.org/officeDocument/2006/relationships/image" Target="media/image21.jpeg"/><Relationship Id="rId5" Type="http://schemas.openxmlformats.org/officeDocument/2006/relationships/image" Target="media/image1.png"/><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www.webmd.com/heartburn-gerd/your-digestive-system" TargetMode="External"/><Relationship Id="rId36" Type="http://schemas.openxmlformats.org/officeDocument/2006/relationships/hyperlink" Target="http://www.webmd.com/drugs/2/drug-673/digestive+enzymes+oral/details"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www.webmd.com/a-to-z-guides/major-nutrients-in-food-topic-overview" TargetMode="External"/><Relationship Id="rId44" Type="http://schemas.openxmlformats.org/officeDocument/2006/relationships/image" Target="media/image20.png"/><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www.webmd.com/digestive-disorders/picture-of-the-pancreas" TargetMode="External"/><Relationship Id="rId30" Type="http://schemas.openxmlformats.org/officeDocument/2006/relationships/hyperlink" Target="http://www.webmd.com/digestive-disorders/ss/slideshow-digestive-myths" TargetMode="External"/><Relationship Id="rId35" Type="http://schemas.openxmlformats.org/officeDocument/2006/relationships/hyperlink" Target="http://www.webmd.com/back-pain/discs-of-the-spine" TargetMode="External"/><Relationship Id="rId43" Type="http://schemas.openxmlformats.org/officeDocument/2006/relationships/hyperlink" Target="http://www.webmd.com/diet/healthy-weight-what-is-a-healthy-weight" TargetMode="External"/><Relationship Id="rId48" Type="http://schemas.openxmlformats.org/officeDocument/2006/relationships/fontTable" Target="fontTable.xml"/><Relationship Id="rId8"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dministrator\Documents\Teaching\PGCE\Assignment\ASSIGNMENT%203\Raw%20data%20TEST%202%20NEW.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dministrator\Documents\Teaching\PGCE\Assignment\ASSIGNMENT%203\Raw%20data%20TEST%202%20NEW.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dministrator\Documents\Teaching\PGCE\Assignment\ASSIGNMENT%203\Raw%20data%20TEST%202%20NEW.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The effect of intervention on total mean</a:t>
            </a:r>
            <a:r>
              <a:rPr lang="en-GB" baseline="0"/>
              <a:t> </a:t>
            </a:r>
            <a:r>
              <a:rPr lang="en-GB"/>
              <a:t>percentage test scores</a:t>
            </a:r>
          </a:p>
        </c:rich>
      </c:tx>
      <c:layout>
        <c:manualLayout>
          <c:xMode val="edge"/>
          <c:yMode val="edge"/>
          <c:x val="0.14668740279937789"/>
          <c:y val="3.7296127457751994E-2"/>
        </c:manualLayout>
      </c:layout>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stacked"/>
        <c:varyColors val="0"/>
        <c:ser>
          <c:idx val="0"/>
          <c:order val="0"/>
          <c:tx>
            <c:strRef>
              <c:f>'Test 1 and 2 compare'!$E$46</c:f>
              <c:strCache>
                <c:ptCount val="1"/>
                <c:pt idx="0">
                  <c:v>Box 1</c:v>
                </c:pt>
              </c:strCache>
            </c:strRef>
          </c:tx>
          <c:spPr>
            <a:noFill/>
            <a:ln>
              <a:noFill/>
            </a:ln>
            <a:effectLst/>
          </c:spPr>
          <c:invertIfNegative val="0"/>
          <c:errBars>
            <c:errBarType val="minus"/>
            <c:errValType val="cust"/>
            <c:noEndCap val="0"/>
            <c:plus>
              <c:numLit>
                <c:formatCode>General</c:formatCode>
                <c:ptCount val="1"/>
                <c:pt idx="0">
                  <c:v>1</c:v>
                </c:pt>
              </c:numLit>
            </c:plus>
            <c:minus>
              <c:numRef>
                <c:f>'Test 1 and 2 compare'!$F$52:$G$52</c:f>
                <c:numCache>
                  <c:formatCode>General</c:formatCode>
                  <c:ptCount val="2"/>
                  <c:pt idx="0">
                    <c:v>16.666666666666664</c:v>
                  </c:pt>
                  <c:pt idx="1">
                    <c:v>29.411764705882348</c:v>
                  </c:pt>
                </c:numCache>
              </c:numRef>
            </c:minus>
            <c:spPr>
              <a:noFill/>
              <a:ln w="9525" cap="flat" cmpd="sng" algn="ctr">
                <a:solidFill>
                  <a:schemeClr val="dk1">
                    <a:lumMod val="50000"/>
                    <a:lumOff val="50000"/>
                  </a:schemeClr>
                </a:solidFill>
                <a:round/>
              </a:ln>
              <a:effectLst/>
            </c:spPr>
          </c:errBars>
          <c:cat>
            <c:strRef>
              <c:f>'Test 1 and 2 compare'!$F$39:$G$39</c:f>
              <c:strCache>
                <c:ptCount val="2"/>
                <c:pt idx="0">
                  <c:v>Pre-intervention</c:v>
                </c:pt>
                <c:pt idx="1">
                  <c:v>Post-Intervention</c:v>
                </c:pt>
              </c:strCache>
            </c:strRef>
          </c:cat>
          <c:val>
            <c:numRef>
              <c:f>'Test 1 and 2 compare'!$F$46:$G$46</c:f>
              <c:numCache>
                <c:formatCode>0.0</c:formatCode>
                <c:ptCount val="2"/>
                <c:pt idx="0">
                  <c:v>54.166666666666664</c:v>
                </c:pt>
                <c:pt idx="1">
                  <c:v>47.058823529411761</c:v>
                </c:pt>
              </c:numCache>
            </c:numRef>
          </c:val>
          <c:extLst>
            <c:ext xmlns:c16="http://schemas.microsoft.com/office/drawing/2014/chart" uri="{C3380CC4-5D6E-409C-BE32-E72D297353CC}">
              <c16:uniqueId val="{00000000-8B32-41C4-B408-331D1830E0CD}"/>
            </c:ext>
          </c:extLst>
        </c:ser>
        <c:ser>
          <c:idx val="1"/>
          <c:order val="1"/>
          <c:tx>
            <c:strRef>
              <c:f>'Test 1 and 2 compare'!$E$47</c:f>
              <c:strCache>
                <c:ptCount val="1"/>
                <c:pt idx="0">
                  <c:v>Box 2</c:v>
                </c:pt>
              </c:strCache>
            </c:strRef>
          </c:tx>
          <c:spPr>
            <a:solidFill>
              <a:schemeClr val="accent1"/>
            </a:solidFill>
            <a:ln>
              <a:noFill/>
            </a:ln>
            <a:effectLst/>
          </c:spPr>
          <c:invertIfNegative val="0"/>
          <c:cat>
            <c:strRef>
              <c:f>'Test 1 and 2 compare'!$F$39:$G$39</c:f>
              <c:strCache>
                <c:ptCount val="2"/>
                <c:pt idx="0">
                  <c:v>Pre-intervention</c:v>
                </c:pt>
                <c:pt idx="1">
                  <c:v>Post-Intervention</c:v>
                </c:pt>
              </c:strCache>
            </c:strRef>
          </c:cat>
          <c:val>
            <c:numRef>
              <c:f>'Test 1 and 2 compare'!$F$47:$G$47</c:f>
              <c:numCache>
                <c:formatCode>0.0</c:formatCode>
                <c:ptCount val="2"/>
                <c:pt idx="0">
                  <c:v>4.1666666666666714</c:v>
                </c:pt>
                <c:pt idx="1">
                  <c:v>5.8823529411764781</c:v>
                </c:pt>
              </c:numCache>
            </c:numRef>
          </c:val>
          <c:extLst>
            <c:ext xmlns:c16="http://schemas.microsoft.com/office/drawing/2014/chart" uri="{C3380CC4-5D6E-409C-BE32-E72D297353CC}">
              <c16:uniqueId val="{00000001-8B32-41C4-B408-331D1830E0CD}"/>
            </c:ext>
          </c:extLst>
        </c:ser>
        <c:ser>
          <c:idx val="2"/>
          <c:order val="2"/>
          <c:tx>
            <c:strRef>
              <c:f>'Test 1 and 2 compare'!$E$48</c:f>
              <c:strCache>
                <c:ptCount val="1"/>
                <c:pt idx="0">
                  <c:v>Box 3</c:v>
                </c:pt>
              </c:strCache>
            </c:strRef>
          </c:tx>
          <c:spPr>
            <a:solidFill>
              <a:schemeClr val="accent1"/>
            </a:solidFill>
            <a:ln>
              <a:solidFill>
                <a:schemeClr val="accent1"/>
              </a:solidFill>
            </a:ln>
            <a:effectLst/>
          </c:spPr>
          <c:invertIfNegative val="0"/>
          <c:errBars>
            <c:errBarType val="plus"/>
            <c:errValType val="cust"/>
            <c:noEndCap val="0"/>
            <c:plus>
              <c:numRef>
                <c:f>'Test 1 and 2 compare'!$F$51:$G$51</c:f>
                <c:numCache>
                  <c:formatCode>General</c:formatCode>
                  <c:ptCount val="2"/>
                  <c:pt idx="0">
                    <c:v>20.833333333333343</c:v>
                  </c:pt>
                  <c:pt idx="1">
                    <c:v>17.647058823529406</c:v>
                  </c:pt>
                </c:numCache>
              </c:numRef>
            </c:plus>
            <c:minus>
              <c:numLit>
                <c:formatCode>General</c:formatCode>
                <c:ptCount val="1"/>
                <c:pt idx="0">
                  <c:v>1</c:v>
                </c:pt>
              </c:numLit>
            </c:minus>
            <c:spPr>
              <a:noFill/>
              <a:ln w="9525" cap="flat" cmpd="sng" algn="ctr">
                <a:solidFill>
                  <a:schemeClr val="dk1">
                    <a:lumMod val="50000"/>
                    <a:lumOff val="50000"/>
                  </a:schemeClr>
                </a:solidFill>
                <a:round/>
              </a:ln>
              <a:effectLst/>
            </c:spPr>
          </c:errBars>
          <c:cat>
            <c:strRef>
              <c:f>'Test 1 and 2 compare'!$F$39:$G$39</c:f>
              <c:strCache>
                <c:ptCount val="2"/>
                <c:pt idx="0">
                  <c:v>Pre-intervention</c:v>
                </c:pt>
                <c:pt idx="1">
                  <c:v>Post-Intervention</c:v>
                </c:pt>
              </c:strCache>
            </c:strRef>
          </c:cat>
          <c:val>
            <c:numRef>
              <c:f>'Test 1 and 2 compare'!$F$48:$G$48</c:f>
              <c:numCache>
                <c:formatCode>0.0</c:formatCode>
                <c:ptCount val="2"/>
                <c:pt idx="0">
                  <c:v>8.3333333333333215</c:v>
                </c:pt>
                <c:pt idx="1">
                  <c:v>11.764705882352935</c:v>
                </c:pt>
              </c:numCache>
            </c:numRef>
          </c:val>
          <c:extLst>
            <c:ext xmlns:c16="http://schemas.microsoft.com/office/drawing/2014/chart" uri="{C3380CC4-5D6E-409C-BE32-E72D297353CC}">
              <c16:uniqueId val="{00000002-8B32-41C4-B408-331D1830E0CD}"/>
            </c:ext>
          </c:extLst>
        </c:ser>
        <c:dLbls>
          <c:showLegendKey val="0"/>
          <c:showVal val="0"/>
          <c:showCatName val="0"/>
          <c:showSerName val="0"/>
          <c:showPercent val="0"/>
          <c:showBubbleSize val="0"/>
        </c:dLbls>
        <c:gapWidth val="150"/>
        <c:overlap val="100"/>
        <c:axId val="527573120"/>
        <c:axId val="527573776"/>
      </c:barChart>
      <c:lineChart>
        <c:grouping val="standard"/>
        <c:varyColors val="0"/>
        <c:ser>
          <c:idx val="3"/>
          <c:order val="3"/>
          <c:tx>
            <c:strRef>
              <c:f>'Test 1 and 2 compare'!$E$49</c:f>
              <c:strCache>
                <c:ptCount val="1"/>
                <c:pt idx="0">
                  <c:v>Average</c:v>
                </c:pt>
              </c:strCache>
            </c:strRef>
          </c:tx>
          <c:spPr>
            <a:ln w="3175" cap="rnd">
              <a:solidFill>
                <a:schemeClr val="tx1"/>
              </a:solidFill>
              <a:round/>
            </a:ln>
            <a:effectLst/>
          </c:spPr>
          <c:marker>
            <c:symbol val="x"/>
            <c:size val="8"/>
            <c:spPr>
              <a:noFill/>
              <a:ln w="15875" cap="sq">
                <a:solidFill>
                  <a:schemeClr val="tx1"/>
                </a:solidFill>
                <a:bevel/>
              </a:ln>
              <a:effectLst/>
            </c:spPr>
          </c:marker>
          <c:cat>
            <c:strRef>
              <c:f>'Test 1 and 2 compare'!$F$39:$G$39</c:f>
              <c:strCache>
                <c:ptCount val="2"/>
                <c:pt idx="0">
                  <c:v>Pre-intervention</c:v>
                </c:pt>
                <c:pt idx="1">
                  <c:v>Post-Intervention</c:v>
                </c:pt>
              </c:strCache>
            </c:strRef>
          </c:cat>
          <c:val>
            <c:numRef>
              <c:f>'Test 1 and 2 compare'!$F$49:$G$49</c:f>
              <c:numCache>
                <c:formatCode>0.0</c:formatCode>
                <c:ptCount val="2"/>
                <c:pt idx="0">
                  <c:v>60.201149425287362</c:v>
                </c:pt>
                <c:pt idx="1">
                  <c:v>54.969574036511155</c:v>
                </c:pt>
              </c:numCache>
            </c:numRef>
          </c:val>
          <c:smooth val="0"/>
          <c:extLst>
            <c:ext xmlns:c16="http://schemas.microsoft.com/office/drawing/2014/chart" uri="{C3380CC4-5D6E-409C-BE32-E72D297353CC}">
              <c16:uniqueId val="{00000003-8B32-41C4-B408-331D1830E0CD}"/>
            </c:ext>
          </c:extLst>
        </c:ser>
        <c:dLbls>
          <c:showLegendKey val="0"/>
          <c:showVal val="0"/>
          <c:showCatName val="0"/>
          <c:showSerName val="0"/>
          <c:showPercent val="0"/>
          <c:showBubbleSize val="0"/>
        </c:dLbls>
        <c:marker val="1"/>
        <c:smooth val="0"/>
        <c:axId val="527573120"/>
        <c:axId val="527573776"/>
      </c:lineChart>
      <c:catAx>
        <c:axId val="527573120"/>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527573776"/>
        <c:crosses val="autoZero"/>
        <c:auto val="1"/>
        <c:lblAlgn val="ctr"/>
        <c:lblOffset val="100"/>
        <c:noMultiLvlLbl val="0"/>
      </c:catAx>
      <c:valAx>
        <c:axId val="527573776"/>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Total Percentage test score</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527573120"/>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The effect of intervention on mean content percentage scores</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stacked"/>
        <c:varyColors val="0"/>
        <c:ser>
          <c:idx val="0"/>
          <c:order val="0"/>
          <c:tx>
            <c:strRef>
              <c:f>'Test 1 and 2 compare'!$E$63</c:f>
              <c:strCache>
                <c:ptCount val="1"/>
                <c:pt idx="0">
                  <c:v>Box 1</c:v>
                </c:pt>
              </c:strCache>
            </c:strRef>
          </c:tx>
          <c:spPr>
            <a:noFill/>
            <a:ln>
              <a:noFill/>
            </a:ln>
            <a:effectLst/>
          </c:spPr>
          <c:invertIfNegative val="0"/>
          <c:errBars>
            <c:errBarType val="minus"/>
            <c:errValType val="cust"/>
            <c:noEndCap val="0"/>
            <c:plus>
              <c:numLit>
                <c:formatCode>General</c:formatCode>
                <c:ptCount val="1"/>
                <c:pt idx="0">
                  <c:v>1</c:v>
                </c:pt>
              </c:numLit>
            </c:plus>
            <c:minus>
              <c:numRef>
                <c:f>'Test 1 and 2 compare'!$F$69:$G$69</c:f>
                <c:numCache>
                  <c:formatCode>General</c:formatCode>
                  <c:ptCount val="2"/>
                  <c:pt idx="0">
                    <c:v>14.285714285714285</c:v>
                  </c:pt>
                  <c:pt idx="1">
                    <c:v>30.769230769230766</c:v>
                  </c:pt>
                </c:numCache>
              </c:numRef>
            </c:minus>
            <c:spPr>
              <a:noFill/>
              <a:ln w="9525" cap="flat" cmpd="sng" algn="ctr">
                <a:solidFill>
                  <a:schemeClr val="dk1">
                    <a:lumMod val="50000"/>
                    <a:lumOff val="50000"/>
                  </a:schemeClr>
                </a:solidFill>
                <a:round/>
              </a:ln>
              <a:effectLst/>
            </c:spPr>
          </c:errBars>
          <c:cat>
            <c:strRef>
              <c:f>'Test 1 and 2 compare'!$F$56:$G$56</c:f>
              <c:strCache>
                <c:ptCount val="2"/>
                <c:pt idx="0">
                  <c:v>Pre-intervention</c:v>
                </c:pt>
                <c:pt idx="1">
                  <c:v>Post-Intervention</c:v>
                </c:pt>
              </c:strCache>
            </c:strRef>
          </c:cat>
          <c:val>
            <c:numRef>
              <c:f>'Test 1 and 2 compare'!$F$63:$G$63</c:f>
              <c:numCache>
                <c:formatCode>0.0</c:formatCode>
                <c:ptCount val="2"/>
                <c:pt idx="0">
                  <c:v>57.142857142857139</c:v>
                </c:pt>
                <c:pt idx="1">
                  <c:v>46.153846153846153</c:v>
                </c:pt>
              </c:numCache>
            </c:numRef>
          </c:val>
          <c:extLst>
            <c:ext xmlns:c16="http://schemas.microsoft.com/office/drawing/2014/chart" uri="{C3380CC4-5D6E-409C-BE32-E72D297353CC}">
              <c16:uniqueId val="{00000000-17C3-421E-A300-A9141877AFF9}"/>
            </c:ext>
          </c:extLst>
        </c:ser>
        <c:ser>
          <c:idx val="1"/>
          <c:order val="1"/>
          <c:tx>
            <c:strRef>
              <c:f>'Test 1 and 2 compare'!$E$64</c:f>
              <c:strCache>
                <c:ptCount val="1"/>
                <c:pt idx="0">
                  <c:v>Box 2</c:v>
                </c:pt>
              </c:strCache>
            </c:strRef>
          </c:tx>
          <c:spPr>
            <a:solidFill>
              <a:schemeClr val="accent1"/>
            </a:solidFill>
            <a:ln>
              <a:noFill/>
            </a:ln>
            <a:effectLst/>
          </c:spPr>
          <c:invertIfNegative val="0"/>
          <c:cat>
            <c:strRef>
              <c:f>'Test 1 and 2 compare'!$F$56:$G$56</c:f>
              <c:strCache>
                <c:ptCount val="2"/>
                <c:pt idx="0">
                  <c:v>Pre-intervention</c:v>
                </c:pt>
                <c:pt idx="1">
                  <c:v>Post-Intervention</c:v>
                </c:pt>
              </c:strCache>
            </c:strRef>
          </c:cat>
          <c:val>
            <c:numRef>
              <c:f>'Test 1 and 2 compare'!$F$64:$G$64</c:f>
              <c:numCache>
                <c:formatCode>0.0</c:formatCode>
                <c:ptCount val="2"/>
                <c:pt idx="0">
                  <c:v>4.7619047619047663</c:v>
                </c:pt>
                <c:pt idx="1">
                  <c:v>7.6923076923076934</c:v>
                </c:pt>
              </c:numCache>
            </c:numRef>
          </c:val>
          <c:extLst>
            <c:ext xmlns:c16="http://schemas.microsoft.com/office/drawing/2014/chart" uri="{C3380CC4-5D6E-409C-BE32-E72D297353CC}">
              <c16:uniqueId val="{00000001-17C3-421E-A300-A9141877AFF9}"/>
            </c:ext>
          </c:extLst>
        </c:ser>
        <c:ser>
          <c:idx val="2"/>
          <c:order val="2"/>
          <c:tx>
            <c:strRef>
              <c:f>'Test 1 and 2 compare'!$E$65</c:f>
              <c:strCache>
                <c:ptCount val="1"/>
                <c:pt idx="0">
                  <c:v>Box 3</c:v>
                </c:pt>
              </c:strCache>
            </c:strRef>
          </c:tx>
          <c:spPr>
            <a:solidFill>
              <a:schemeClr val="accent1"/>
            </a:solidFill>
            <a:ln>
              <a:solidFill>
                <a:schemeClr val="accent1"/>
              </a:solidFill>
            </a:ln>
            <a:effectLst/>
          </c:spPr>
          <c:invertIfNegative val="0"/>
          <c:errBars>
            <c:errBarType val="plus"/>
            <c:errValType val="cust"/>
            <c:noEndCap val="0"/>
            <c:plus>
              <c:numRef>
                <c:f>'Test 1 and 2 compare'!$F$68:$G$68</c:f>
                <c:numCache>
                  <c:formatCode>General</c:formatCode>
                  <c:ptCount val="2"/>
                  <c:pt idx="0">
                    <c:v>19.047619047619051</c:v>
                  </c:pt>
                  <c:pt idx="1">
                    <c:v>23.076923076923073</c:v>
                  </c:pt>
                </c:numCache>
              </c:numRef>
            </c:plus>
            <c:minus>
              <c:numLit>
                <c:formatCode>General</c:formatCode>
                <c:ptCount val="1"/>
                <c:pt idx="0">
                  <c:v>1</c:v>
                </c:pt>
              </c:numLit>
            </c:minus>
            <c:spPr>
              <a:noFill/>
              <a:ln w="9525" cap="flat" cmpd="sng" algn="ctr">
                <a:solidFill>
                  <a:schemeClr val="dk1">
                    <a:lumMod val="50000"/>
                    <a:lumOff val="50000"/>
                  </a:schemeClr>
                </a:solidFill>
                <a:round/>
              </a:ln>
              <a:effectLst/>
            </c:spPr>
          </c:errBars>
          <c:cat>
            <c:strRef>
              <c:f>'Test 1 and 2 compare'!$F$56:$G$56</c:f>
              <c:strCache>
                <c:ptCount val="2"/>
                <c:pt idx="0">
                  <c:v>Pre-intervention</c:v>
                </c:pt>
                <c:pt idx="1">
                  <c:v>Post-Intervention</c:v>
                </c:pt>
              </c:strCache>
            </c:strRef>
          </c:cat>
          <c:val>
            <c:numRef>
              <c:f>'Test 1 and 2 compare'!$F$65:$G$65</c:f>
              <c:numCache>
                <c:formatCode>0.0</c:formatCode>
                <c:ptCount val="2"/>
                <c:pt idx="0">
                  <c:v>9.5238095238095255</c:v>
                </c:pt>
                <c:pt idx="1">
                  <c:v>7.6923076923076934</c:v>
                </c:pt>
              </c:numCache>
            </c:numRef>
          </c:val>
          <c:extLst>
            <c:ext xmlns:c16="http://schemas.microsoft.com/office/drawing/2014/chart" uri="{C3380CC4-5D6E-409C-BE32-E72D297353CC}">
              <c16:uniqueId val="{00000002-17C3-421E-A300-A9141877AFF9}"/>
            </c:ext>
          </c:extLst>
        </c:ser>
        <c:dLbls>
          <c:showLegendKey val="0"/>
          <c:showVal val="0"/>
          <c:showCatName val="0"/>
          <c:showSerName val="0"/>
          <c:showPercent val="0"/>
          <c:showBubbleSize val="0"/>
        </c:dLbls>
        <c:gapWidth val="150"/>
        <c:overlap val="100"/>
        <c:axId val="533611248"/>
        <c:axId val="533612888"/>
      </c:barChart>
      <c:lineChart>
        <c:grouping val="standard"/>
        <c:varyColors val="0"/>
        <c:ser>
          <c:idx val="3"/>
          <c:order val="3"/>
          <c:tx>
            <c:strRef>
              <c:f>'Test 1 and 2 compare'!$E$66</c:f>
              <c:strCache>
                <c:ptCount val="1"/>
                <c:pt idx="0">
                  <c:v>average</c:v>
                </c:pt>
              </c:strCache>
            </c:strRef>
          </c:tx>
          <c:spPr>
            <a:ln w="3175" cap="rnd">
              <a:solidFill>
                <a:schemeClr val="tx1"/>
              </a:solidFill>
              <a:round/>
            </a:ln>
            <a:effectLst/>
          </c:spPr>
          <c:marker>
            <c:symbol val="x"/>
            <c:size val="9"/>
            <c:spPr>
              <a:noFill/>
              <a:ln w="15875">
                <a:solidFill>
                  <a:schemeClr val="tx1"/>
                </a:solidFill>
                <a:round/>
              </a:ln>
              <a:effectLst/>
            </c:spPr>
          </c:marker>
          <c:cat>
            <c:strRef>
              <c:f>'Test 1 and 2 compare'!$F$56:$G$56</c:f>
              <c:strCache>
                <c:ptCount val="2"/>
                <c:pt idx="0">
                  <c:v>Pre-intervention</c:v>
                </c:pt>
                <c:pt idx="1">
                  <c:v>Post-Intervention</c:v>
                </c:pt>
              </c:strCache>
            </c:strRef>
          </c:cat>
          <c:val>
            <c:numRef>
              <c:f>'Test 1 and 2 compare'!$F$66:$G$66</c:f>
              <c:numCache>
                <c:formatCode>0.0</c:formatCode>
                <c:ptCount val="2"/>
                <c:pt idx="0">
                  <c:v>63.711001642036109</c:v>
                </c:pt>
                <c:pt idx="1">
                  <c:v>53.050397877984089</c:v>
                </c:pt>
              </c:numCache>
            </c:numRef>
          </c:val>
          <c:smooth val="0"/>
          <c:extLst>
            <c:ext xmlns:c16="http://schemas.microsoft.com/office/drawing/2014/chart" uri="{C3380CC4-5D6E-409C-BE32-E72D297353CC}">
              <c16:uniqueId val="{00000003-17C3-421E-A300-A9141877AFF9}"/>
            </c:ext>
          </c:extLst>
        </c:ser>
        <c:dLbls>
          <c:showLegendKey val="0"/>
          <c:showVal val="0"/>
          <c:showCatName val="0"/>
          <c:showSerName val="0"/>
          <c:showPercent val="0"/>
          <c:showBubbleSize val="0"/>
        </c:dLbls>
        <c:marker val="1"/>
        <c:smooth val="0"/>
        <c:axId val="533611248"/>
        <c:axId val="533612888"/>
      </c:lineChart>
      <c:catAx>
        <c:axId val="533611248"/>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533612888"/>
        <c:crosses val="autoZero"/>
        <c:auto val="1"/>
        <c:lblAlgn val="ctr"/>
        <c:lblOffset val="100"/>
        <c:noMultiLvlLbl val="0"/>
      </c:catAx>
      <c:valAx>
        <c:axId val="533612888"/>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Content percentage test scores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0"/>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533611248"/>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The effect of intervention on mean epistemic percentage scores</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stacked"/>
        <c:varyColors val="0"/>
        <c:ser>
          <c:idx val="0"/>
          <c:order val="0"/>
          <c:tx>
            <c:strRef>
              <c:f>'Test 1 and 2 compare'!$E$81</c:f>
              <c:strCache>
                <c:ptCount val="1"/>
                <c:pt idx="0">
                  <c:v>Box 1</c:v>
                </c:pt>
              </c:strCache>
            </c:strRef>
          </c:tx>
          <c:spPr>
            <a:noFill/>
            <a:ln>
              <a:noFill/>
            </a:ln>
            <a:effectLst/>
          </c:spPr>
          <c:invertIfNegative val="0"/>
          <c:errBars>
            <c:errBarType val="minus"/>
            <c:errValType val="cust"/>
            <c:noEndCap val="0"/>
            <c:plus>
              <c:numLit>
                <c:formatCode>General</c:formatCode>
                <c:ptCount val="1"/>
                <c:pt idx="0">
                  <c:v>1</c:v>
                </c:pt>
              </c:numLit>
            </c:plus>
            <c:minus>
              <c:numRef>
                <c:f>'Test 1 and 2 compare'!$F$86:$G$86</c:f>
                <c:numCache>
                  <c:formatCode>General</c:formatCode>
                  <c:ptCount val="2"/>
                  <c:pt idx="0">
                    <c:v>0</c:v>
                  </c:pt>
                  <c:pt idx="1">
                    <c:v>25</c:v>
                  </c:pt>
                </c:numCache>
              </c:numRef>
            </c:minus>
            <c:spPr>
              <a:noFill/>
              <a:ln w="9525" cap="flat" cmpd="sng" algn="ctr">
                <a:solidFill>
                  <a:schemeClr val="dk1">
                    <a:lumMod val="50000"/>
                    <a:lumOff val="50000"/>
                  </a:schemeClr>
                </a:solidFill>
                <a:round/>
              </a:ln>
              <a:effectLst/>
            </c:spPr>
          </c:errBars>
          <c:cat>
            <c:strRef>
              <c:f>'Test 1 and 2 compare'!$F$73:$G$73</c:f>
              <c:strCache>
                <c:ptCount val="2"/>
                <c:pt idx="0">
                  <c:v>Pre-intervention</c:v>
                </c:pt>
                <c:pt idx="1">
                  <c:v>Post-Intervention</c:v>
                </c:pt>
              </c:strCache>
            </c:strRef>
          </c:cat>
          <c:val>
            <c:numRef>
              <c:f>'Test 1 and 2 compare'!$F$81:$G$81</c:f>
              <c:numCache>
                <c:formatCode>General</c:formatCode>
                <c:ptCount val="2"/>
                <c:pt idx="0">
                  <c:v>0</c:v>
                </c:pt>
                <c:pt idx="1">
                  <c:v>50</c:v>
                </c:pt>
              </c:numCache>
            </c:numRef>
          </c:val>
          <c:extLst>
            <c:ext xmlns:c16="http://schemas.microsoft.com/office/drawing/2014/chart" uri="{C3380CC4-5D6E-409C-BE32-E72D297353CC}">
              <c16:uniqueId val="{00000000-6421-431F-80DB-FE0F277E15D5}"/>
            </c:ext>
          </c:extLst>
        </c:ser>
        <c:ser>
          <c:idx val="1"/>
          <c:order val="1"/>
          <c:tx>
            <c:strRef>
              <c:f>'Test 1 and 2 compare'!$E$82</c:f>
              <c:strCache>
                <c:ptCount val="1"/>
                <c:pt idx="0">
                  <c:v>Box 2</c:v>
                </c:pt>
              </c:strCache>
            </c:strRef>
          </c:tx>
          <c:spPr>
            <a:solidFill>
              <a:schemeClr val="accent1"/>
            </a:solidFill>
            <a:ln>
              <a:noFill/>
            </a:ln>
            <a:effectLst/>
          </c:spPr>
          <c:invertIfNegative val="0"/>
          <c:cat>
            <c:strRef>
              <c:f>'Test 1 and 2 compare'!$F$73:$G$73</c:f>
              <c:strCache>
                <c:ptCount val="2"/>
                <c:pt idx="0">
                  <c:v>Pre-intervention</c:v>
                </c:pt>
                <c:pt idx="1">
                  <c:v>Post-Intervention</c:v>
                </c:pt>
              </c:strCache>
            </c:strRef>
          </c:cat>
          <c:val>
            <c:numRef>
              <c:f>'Test 1 and 2 compare'!$F$82:$G$82</c:f>
              <c:numCache>
                <c:formatCode>0.00</c:formatCode>
                <c:ptCount val="2"/>
                <c:pt idx="0">
                  <c:v>33.333333333333329</c:v>
                </c:pt>
                <c:pt idx="1">
                  <c:v>0</c:v>
                </c:pt>
              </c:numCache>
            </c:numRef>
          </c:val>
          <c:extLst>
            <c:ext xmlns:c16="http://schemas.microsoft.com/office/drawing/2014/chart" uri="{C3380CC4-5D6E-409C-BE32-E72D297353CC}">
              <c16:uniqueId val="{00000001-6421-431F-80DB-FE0F277E15D5}"/>
            </c:ext>
          </c:extLst>
        </c:ser>
        <c:ser>
          <c:idx val="2"/>
          <c:order val="2"/>
          <c:tx>
            <c:strRef>
              <c:f>'Test 1 and 2 compare'!$E$83</c:f>
              <c:strCache>
                <c:ptCount val="1"/>
                <c:pt idx="0">
                  <c:v>Box 3</c:v>
                </c:pt>
              </c:strCache>
            </c:strRef>
          </c:tx>
          <c:spPr>
            <a:solidFill>
              <a:schemeClr val="accent1"/>
            </a:solidFill>
            <a:ln>
              <a:noFill/>
            </a:ln>
            <a:effectLst/>
          </c:spPr>
          <c:invertIfNegative val="0"/>
          <c:errBars>
            <c:errBarType val="plus"/>
            <c:errValType val="cust"/>
            <c:noEndCap val="0"/>
            <c:plus>
              <c:numRef>
                <c:f>'Test 1 and 2 compare'!$F$85:$G$85</c:f>
                <c:numCache>
                  <c:formatCode>General</c:formatCode>
                  <c:ptCount val="2"/>
                  <c:pt idx="0">
                    <c:v>33.333333333333343</c:v>
                  </c:pt>
                  <c:pt idx="1">
                    <c:v>25</c:v>
                  </c:pt>
                </c:numCache>
              </c:numRef>
            </c:plus>
            <c:minus>
              <c:numLit>
                <c:formatCode>General</c:formatCode>
                <c:ptCount val="1"/>
                <c:pt idx="0">
                  <c:v>1</c:v>
                </c:pt>
              </c:numLit>
            </c:minus>
            <c:spPr>
              <a:noFill/>
              <a:ln w="9525" cap="flat" cmpd="sng" algn="ctr">
                <a:solidFill>
                  <a:schemeClr val="dk1">
                    <a:lumMod val="50000"/>
                    <a:lumOff val="50000"/>
                  </a:schemeClr>
                </a:solidFill>
                <a:round/>
              </a:ln>
              <a:effectLst/>
            </c:spPr>
          </c:errBars>
          <c:cat>
            <c:strRef>
              <c:f>'Test 1 and 2 compare'!$F$73:$G$73</c:f>
              <c:strCache>
                <c:ptCount val="2"/>
                <c:pt idx="0">
                  <c:v>Pre-intervention</c:v>
                </c:pt>
                <c:pt idx="1">
                  <c:v>Post-Intervention</c:v>
                </c:pt>
              </c:strCache>
            </c:strRef>
          </c:cat>
          <c:val>
            <c:numRef>
              <c:f>'Test 1 and 2 compare'!$F$83:$G$83</c:f>
              <c:numCache>
                <c:formatCode>0.00</c:formatCode>
                <c:ptCount val="2"/>
                <c:pt idx="0">
                  <c:v>33.333333333333329</c:v>
                </c:pt>
                <c:pt idx="1">
                  <c:v>25</c:v>
                </c:pt>
              </c:numCache>
            </c:numRef>
          </c:val>
          <c:extLst>
            <c:ext xmlns:c16="http://schemas.microsoft.com/office/drawing/2014/chart" uri="{C3380CC4-5D6E-409C-BE32-E72D297353CC}">
              <c16:uniqueId val="{00000002-6421-431F-80DB-FE0F277E15D5}"/>
            </c:ext>
          </c:extLst>
        </c:ser>
        <c:dLbls>
          <c:showLegendKey val="0"/>
          <c:showVal val="0"/>
          <c:showCatName val="0"/>
          <c:showSerName val="0"/>
          <c:showPercent val="0"/>
          <c:showBubbleSize val="0"/>
        </c:dLbls>
        <c:gapWidth val="150"/>
        <c:overlap val="100"/>
        <c:axId val="476646608"/>
        <c:axId val="476646936"/>
      </c:barChart>
      <c:lineChart>
        <c:grouping val="standard"/>
        <c:varyColors val="0"/>
        <c:ser>
          <c:idx val="3"/>
          <c:order val="3"/>
          <c:tx>
            <c:strRef>
              <c:f>'Test 1 and 2 compare'!$E$79</c:f>
              <c:strCache>
                <c:ptCount val="1"/>
                <c:pt idx="0">
                  <c:v>average</c:v>
                </c:pt>
              </c:strCache>
            </c:strRef>
          </c:tx>
          <c:spPr>
            <a:ln w="3175" cap="rnd">
              <a:solidFill>
                <a:schemeClr val="tx1"/>
              </a:solidFill>
              <a:round/>
            </a:ln>
            <a:effectLst/>
          </c:spPr>
          <c:marker>
            <c:symbol val="x"/>
            <c:size val="8"/>
            <c:spPr>
              <a:noFill/>
              <a:ln w="15875">
                <a:solidFill>
                  <a:schemeClr val="tx1"/>
                </a:solidFill>
                <a:round/>
              </a:ln>
              <a:effectLst/>
            </c:spPr>
          </c:marker>
          <c:cat>
            <c:strRef>
              <c:f>'Test 1 and 2 compare'!$F$73:$G$73</c:f>
              <c:strCache>
                <c:ptCount val="2"/>
                <c:pt idx="0">
                  <c:v>Pre-intervention</c:v>
                </c:pt>
                <c:pt idx="1">
                  <c:v>Post-Intervention</c:v>
                </c:pt>
              </c:strCache>
            </c:strRef>
          </c:cat>
          <c:val>
            <c:numRef>
              <c:f>'Test 1 and 2 compare'!$F$79:$G$79</c:f>
              <c:numCache>
                <c:formatCode>0.00</c:formatCode>
                <c:ptCount val="2"/>
                <c:pt idx="0">
                  <c:v>35.632183908045974</c:v>
                </c:pt>
                <c:pt idx="1">
                  <c:v>61.206896551724135</c:v>
                </c:pt>
              </c:numCache>
            </c:numRef>
          </c:val>
          <c:smooth val="0"/>
          <c:extLst>
            <c:ext xmlns:c16="http://schemas.microsoft.com/office/drawing/2014/chart" uri="{C3380CC4-5D6E-409C-BE32-E72D297353CC}">
              <c16:uniqueId val="{00000003-6421-431F-80DB-FE0F277E15D5}"/>
            </c:ext>
          </c:extLst>
        </c:ser>
        <c:dLbls>
          <c:showLegendKey val="0"/>
          <c:showVal val="0"/>
          <c:showCatName val="0"/>
          <c:showSerName val="0"/>
          <c:showPercent val="0"/>
          <c:showBubbleSize val="0"/>
        </c:dLbls>
        <c:marker val="1"/>
        <c:smooth val="0"/>
        <c:axId val="476646608"/>
        <c:axId val="476646936"/>
      </c:lineChart>
      <c:catAx>
        <c:axId val="476646608"/>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476646936"/>
        <c:crosses val="autoZero"/>
        <c:auto val="1"/>
        <c:lblAlgn val="ctr"/>
        <c:lblOffset val="100"/>
        <c:noMultiLvlLbl val="0"/>
      </c:catAx>
      <c:valAx>
        <c:axId val="476646936"/>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US"/>
                  <a:t>Epistemic</a:t>
                </a:r>
                <a:r>
                  <a:rPr lang="en-US" baseline="0"/>
                  <a:t> percentage test scores</a:t>
                </a:r>
                <a:endParaRPr lang="en-US"/>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476646608"/>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3">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2.xml><?xml version="1.0" encoding="utf-8"?>
<cs:chartStyle xmlns:cs="http://schemas.microsoft.com/office/drawing/2012/chartStyle" xmlns:a="http://schemas.openxmlformats.org/drawingml/2006/main" id="303">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3.xml><?xml version="1.0" encoding="utf-8"?>
<cs:chartStyle xmlns:cs="http://schemas.microsoft.com/office/drawing/2012/chartStyle" xmlns:a="http://schemas.openxmlformats.org/drawingml/2006/main" id="303">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33</Pages>
  <Words>9906</Words>
  <Characters>56465</Characters>
  <Application>Microsoft Office Word</Application>
  <DocSecurity>0</DocSecurity>
  <Lines>470</Lines>
  <Paragraphs>132</Paragraphs>
  <ScaleCrop>false</ScaleCrop>
  <HeadingPairs>
    <vt:vector size="2" baseType="variant">
      <vt:variant>
        <vt:lpstr>Title</vt:lpstr>
      </vt:variant>
      <vt:variant>
        <vt:i4>1</vt:i4>
      </vt:variant>
    </vt:vector>
  </HeadingPairs>
  <TitlesOfParts>
    <vt:vector size="1" baseType="lpstr">
      <vt:lpstr/>
    </vt:vector>
  </TitlesOfParts>
  <Company>RM Education</Company>
  <LinksUpToDate>false</LinksUpToDate>
  <CharactersWithSpaces>66239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murphya</dc:creator>
  <cp:keywords/>
  <dc:description/>
  <cp:lastModifiedBy>Amy Murphy</cp:lastModifiedBy>
  <cp:revision>2</cp:revision>
  <dcterms:created xsi:type="dcterms:W3CDTF">2018-05-07T15:48:00Z</dcterms:created>
  <dcterms:modified xsi:type="dcterms:W3CDTF">2018-05-07T15:48:00Z</dcterms:modified>
</cp:coreProperties>
</file>