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50D4FF" w14:textId="77777777" w:rsidR="00FE225A" w:rsidRPr="00AC5407" w:rsidRDefault="00FE225A" w:rsidP="00377FA7"/>
    <w:p w14:paraId="1107FC80" w14:textId="77777777" w:rsidR="00FE225A" w:rsidRPr="00AC5407" w:rsidRDefault="00FE225A" w:rsidP="00377FA7">
      <w:pPr>
        <w:jc w:val="center"/>
        <w:rPr>
          <w:b/>
          <w:bCs/>
          <w:sz w:val="32"/>
          <w:szCs w:val="32"/>
        </w:rPr>
      </w:pPr>
    </w:p>
    <w:p w14:paraId="7A6E8760" w14:textId="77777777" w:rsidR="00FE225A" w:rsidRPr="00AC5407" w:rsidRDefault="00FE225A" w:rsidP="00377FA7">
      <w:pPr>
        <w:jc w:val="center"/>
        <w:rPr>
          <w:b/>
          <w:bCs/>
          <w:sz w:val="32"/>
          <w:szCs w:val="32"/>
        </w:rPr>
      </w:pPr>
    </w:p>
    <w:p w14:paraId="7D4C55A6" w14:textId="77777777" w:rsidR="00FE225A" w:rsidRPr="00AC5407" w:rsidRDefault="00485C9C" w:rsidP="00377FA7">
      <w:pPr>
        <w:jc w:val="center"/>
        <w:rPr>
          <w:b/>
          <w:bCs/>
          <w:sz w:val="32"/>
          <w:szCs w:val="32"/>
        </w:rPr>
      </w:pPr>
      <w:r w:rsidRPr="00AC5407">
        <w:rPr>
          <w:b/>
          <w:bCs/>
          <w:noProof/>
          <w:sz w:val="32"/>
          <w:szCs w:val="32"/>
          <w:lang w:val="en-IN" w:bidi="gu-IN"/>
        </w:rPr>
        <w:drawing>
          <wp:inline distT="114300" distB="114300" distL="114300" distR="114300" wp14:anchorId="57F9922F" wp14:editId="1C69F0B7">
            <wp:extent cx="2416013" cy="843172"/>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16013" cy="843172"/>
                    </a:xfrm>
                    <a:prstGeom prst="rect">
                      <a:avLst/>
                    </a:prstGeom>
                    <a:ln/>
                  </pic:spPr>
                </pic:pic>
              </a:graphicData>
            </a:graphic>
          </wp:inline>
        </w:drawing>
      </w:r>
    </w:p>
    <w:p w14:paraId="747EB12B" w14:textId="77777777" w:rsidR="00FE225A" w:rsidRPr="00AC5407" w:rsidRDefault="00FE225A" w:rsidP="00377FA7">
      <w:pPr>
        <w:jc w:val="center"/>
        <w:rPr>
          <w:b/>
          <w:bCs/>
          <w:sz w:val="32"/>
          <w:szCs w:val="32"/>
        </w:rPr>
      </w:pPr>
    </w:p>
    <w:p w14:paraId="3B5FC62B" w14:textId="52CEA159" w:rsidR="00FE225A" w:rsidRPr="00AC5407" w:rsidRDefault="00485C9C" w:rsidP="00377FA7">
      <w:pPr>
        <w:jc w:val="center"/>
        <w:rPr>
          <w:b/>
          <w:bCs/>
          <w:sz w:val="32"/>
          <w:szCs w:val="32"/>
        </w:rPr>
      </w:pPr>
      <w:r w:rsidRPr="00AC5407">
        <w:rPr>
          <w:b/>
          <w:bCs/>
          <w:sz w:val="32"/>
          <w:szCs w:val="32"/>
        </w:rPr>
        <w:t>Programme: Master of Business Administration</w:t>
      </w:r>
      <w:r w:rsidR="000B3388">
        <w:rPr>
          <w:b/>
          <w:bCs/>
          <w:sz w:val="32"/>
          <w:szCs w:val="32"/>
        </w:rPr>
        <w:t xml:space="preserve"> </w:t>
      </w:r>
    </w:p>
    <w:p w14:paraId="644229B9" w14:textId="77777777" w:rsidR="00FE225A" w:rsidRPr="00AC5407" w:rsidRDefault="00485C9C" w:rsidP="00377FA7">
      <w:pPr>
        <w:jc w:val="center"/>
        <w:rPr>
          <w:b/>
          <w:bCs/>
          <w:sz w:val="32"/>
          <w:szCs w:val="32"/>
        </w:rPr>
      </w:pPr>
      <w:r w:rsidRPr="00AC5407">
        <w:rPr>
          <w:b/>
          <w:bCs/>
          <w:sz w:val="32"/>
          <w:szCs w:val="32"/>
        </w:rPr>
        <w:t>Module: Marketing Management</w:t>
      </w:r>
    </w:p>
    <w:p w14:paraId="594790B2" w14:textId="77777777" w:rsidR="00FE225A" w:rsidRPr="00AC5407" w:rsidRDefault="00485C9C" w:rsidP="00377FA7">
      <w:pPr>
        <w:jc w:val="center"/>
        <w:rPr>
          <w:b/>
          <w:bCs/>
          <w:sz w:val="32"/>
          <w:szCs w:val="32"/>
        </w:rPr>
      </w:pPr>
      <w:r w:rsidRPr="00AC5407">
        <w:rPr>
          <w:b/>
          <w:bCs/>
          <w:sz w:val="32"/>
          <w:szCs w:val="32"/>
        </w:rPr>
        <w:t>Module code: LCMB7024</w:t>
      </w:r>
    </w:p>
    <w:p w14:paraId="2986EB7C" w14:textId="0799799B" w:rsidR="00FE225A" w:rsidRPr="00AC5407" w:rsidRDefault="00485C9C" w:rsidP="00377FA7">
      <w:pPr>
        <w:jc w:val="center"/>
        <w:rPr>
          <w:b/>
          <w:bCs/>
          <w:sz w:val="32"/>
          <w:szCs w:val="32"/>
        </w:rPr>
      </w:pPr>
      <w:r w:rsidRPr="00AC5407">
        <w:rPr>
          <w:b/>
          <w:bCs/>
          <w:sz w:val="32"/>
          <w:szCs w:val="32"/>
        </w:rPr>
        <w:t xml:space="preserve">Lecturer: </w:t>
      </w:r>
      <w:r w:rsidR="00E47F4E">
        <w:rPr>
          <w:b/>
          <w:bCs/>
          <w:sz w:val="32"/>
          <w:szCs w:val="32"/>
        </w:rPr>
        <w:t>Sinan He</w:t>
      </w:r>
      <w:r w:rsidR="000B3388">
        <w:rPr>
          <w:b/>
          <w:bCs/>
          <w:sz w:val="32"/>
          <w:szCs w:val="32"/>
        </w:rPr>
        <w:t>.</w:t>
      </w:r>
    </w:p>
    <w:p w14:paraId="3804C053" w14:textId="77777777" w:rsidR="00FE225A" w:rsidRPr="00AC5407" w:rsidRDefault="00FE225A" w:rsidP="00377FA7">
      <w:pPr>
        <w:jc w:val="left"/>
        <w:rPr>
          <w:b/>
          <w:bCs/>
          <w:sz w:val="32"/>
          <w:szCs w:val="32"/>
        </w:rPr>
      </w:pPr>
    </w:p>
    <w:p w14:paraId="113E7450" w14:textId="5C10B26A" w:rsidR="00FE225A" w:rsidRPr="00AC5407" w:rsidRDefault="00485C9C" w:rsidP="00EB2F99">
      <w:pPr>
        <w:jc w:val="center"/>
        <w:rPr>
          <w:b/>
          <w:bCs/>
          <w:sz w:val="32"/>
          <w:szCs w:val="32"/>
        </w:rPr>
      </w:pPr>
      <w:r w:rsidRPr="00AC5407">
        <w:rPr>
          <w:b/>
          <w:bCs/>
          <w:sz w:val="32"/>
          <w:szCs w:val="32"/>
        </w:rPr>
        <w:t>Assignment Title: Portfolio:</w:t>
      </w:r>
      <w:r w:rsidR="00EB2F99">
        <w:rPr>
          <w:b/>
          <w:bCs/>
          <w:sz w:val="32"/>
          <w:szCs w:val="32"/>
        </w:rPr>
        <w:t xml:space="preserve"> (</w:t>
      </w:r>
      <w:r w:rsidRPr="00AC5407">
        <w:rPr>
          <w:b/>
          <w:bCs/>
          <w:sz w:val="32"/>
          <w:szCs w:val="32"/>
        </w:rPr>
        <w:t>Presentation</w:t>
      </w:r>
      <w:r w:rsidR="00EB2F99">
        <w:rPr>
          <w:b/>
          <w:bCs/>
          <w:sz w:val="32"/>
          <w:szCs w:val="32"/>
        </w:rPr>
        <w:t xml:space="preserve">, </w:t>
      </w:r>
      <w:r w:rsidRPr="00AC5407">
        <w:rPr>
          <w:b/>
          <w:bCs/>
          <w:sz w:val="32"/>
          <w:szCs w:val="32"/>
        </w:rPr>
        <w:t>Report</w:t>
      </w:r>
      <w:r w:rsidR="00EB2F99">
        <w:rPr>
          <w:b/>
          <w:bCs/>
          <w:sz w:val="32"/>
          <w:szCs w:val="32"/>
        </w:rPr>
        <w:t>,</w:t>
      </w:r>
      <w:r w:rsidR="000B3388">
        <w:rPr>
          <w:b/>
          <w:bCs/>
          <w:sz w:val="32"/>
          <w:szCs w:val="32"/>
        </w:rPr>
        <w:t xml:space="preserve"> </w:t>
      </w:r>
      <w:r w:rsidRPr="00AC5407">
        <w:rPr>
          <w:b/>
          <w:bCs/>
          <w:sz w:val="32"/>
          <w:szCs w:val="32"/>
        </w:rPr>
        <w:t>Reflection</w:t>
      </w:r>
      <w:r w:rsidR="00EB2F99">
        <w:rPr>
          <w:b/>
          <w:bCs/>
          <w:sz w:val="32"/>
          <w:szCs w:val="32"/>
        </w:rPr>
        <w:t>)</w:t>
      </w:r>
    </w:p>
    <w:p w14:paraId="5274BDA6" w14:textId="77777777" w:rsidR="00FC11E5" w:rsidRDefault="00FC11E5" w:rsidP="00377FA7">
      <w:pPr>
        <w:jc w:val="center"/>
        <w:rPr>
          <w:b/>
          <w:bCs/>
          <w:sz w:val="32"/>
          <w:szCs w:val="32"/>
        </w:rPr>
      </w:pPr>
    </w:p>
    <w:p w14:paraId="2400D5F7" w14:textId="3797B7D8" w:rsidR="00FE225A" w:rsidRPr="00AC5407" w:rsidRDefault="003D5BAF" w:rsidP="00377FA7">
      <w:pPr>
        <w:jc w:val="center"/>
        <w:rPr>
          <w:b/>
          <w:bCs/>
          <w:sz w:val="32"/>
          <w:szCs w:val="32"/>
        </w:rPr>
      </w:pPr>
      <w:r>
        <w:rPr>
          <w:b/>
          <w:bCs/>
          <w:sz w:val="32"/>
          <w:szCs w:val="32"/>
        </w:rPr>
        <w:t>T</w:t>
      </w:r>
      <w:r w:rsidRPr="00AC5407">
        <w:rPr>
          <w:b/>
          <w:bCs/>
          <w:sz w:val="32"/>
          <w:szCs w:val="32"/>
        </w:rPr>
        <w:t>itle of submission</w:t>
      </w:r>
      <w:r>
        <w:rPr>
          <w:b/>
          <w:bCs/>
          <w:sz w:val="32"/>
          <w:szCs w:val="32"/>
        </w:rPr>
        <w:t xml:space="preserve">: </w:t>
      </w:r>
      <w:r w:rsidRPr="003D5BAF">
        <w:rPr>
          <w:b/>
          <w:bCs/>
          <w:sz w:val="32"/>
          <w:szCs w:val="32"/>
        </w:rPr>
        <w:t>Developing a Sustainable Brand Extension Strategy for IKEA Circular Living</w:t>
      </w:r>
    </w:p>
    <w:p w14:paraId="14A52627" w14:textId="77777777" w:rsidR="00FE225A" w:rsidRPr="00AC5407" w:rsidRDefault="00FE225A" w:rsidP="00F4156D">
      <w:pPr>
        <w:rPr>
          <w:b/>
          <w:bCs/>
          <w:sz w:val="32"/>
          <w:szCs w:val="32"/>
        </w:rPr>
      </w:pPr>
    </w:p>
    <w:p w14:paraId="6E470E90" w14:textId="77777777" w:rsidR="00D2660B" w:rsidRDefault="00D2660B" w:rsidP="00377FA7">
      <w:pPr>
        <w:jc w:val="center"/>
        <w:rPr>
          <w:b/>
          <w:bCs/>
          <w:sz w:val="28"/>
          <w:szCs w:val="28"/>
        </w:rPr>
      </w:pPr>
    </w:p>
    <w:p w14:paraId="130B06CC" w14:textId="77777777" w:rsidR="00D2660B" w:rsidRDefault="00D2660B" w:rsidP="00377FA7">
      <w:pPr>
        <w:jc w:val="center"/>
        <w:rPr>
          <w:b/>
          <w:bCs/>
          <w:sz w:val="28"/>
          <w:szCs w:val="28"/>
        </w:rPr>
      </w:pPr>
    </w:p>
    <w:p w14:paraId="1EB55560" w14:textId="7B0D80E4" w:rsidR="00FE225A" w:rsidRPr="00D2660B" w:rsidRDefault="00485C9C" w:rsidP="00377FA7">
      <w:pPr>
        <w:jc w:val="center"/>
        <w:rPr>
          <w:i/>
          <w:iCs/>
        </w:rPr>
      </w:pPr>
      <w:r w:rsidRPr="00D2660B">
        <w:rPr>
          <w:i/>
          <w:iCs/>
        </w:rPr>
        <w:t>Student Name:</w:t>
      </w:r>
      <w:r w:rsidR="00E47F4E">
        <w:rPr>
          <w:i/>
          <w:iCs/>
        </w:rPr>
        <w:t xml:space="preserve"> DIVYANG ASHWINBHAI KAKLOTAR</w:t>
      </w:r>
    </w:p>
    <w:p w14:paraId="2D9907FC" w14:textId="52D00AA1" w:rsidR="00FE225A" w:rsidRPr="00D2660B" w:rsidRDefault="00485C9C" w:rsidP="00377FA7">
      <w:pPr>
        <w:jc w:val="center"/>
        <w:rPr>
          <w:i/>
          <w:iCs/>
        </w:rPr>
      </w:pPr>
      <w:r w:rsidRPr="00D2660B">
        <w:rPr>
          <w:i/>
          <w:iCs/>
        </w:rPr>
        <w:t>Student ID Number:</w:t>
      </w:r>
      <w:r w:rsidR="00E47F4E">
        <w:rPr>
          <w:i/>
          <w:iCs/>
        </w:rPr>
        <w:t xml:space="preserve"> 2536588</w:t>
      </w:r>
    </w:p>
    <w:p w14:paraId="2B32EDC3" w14:textId="10F1640F" w:rsidR="000B3388" w:rsidRPr="00D2660B" w:rsidRDefault="00F4156D" w:rsidP="000B3388">
      <w:pPr>
        <w:jc w:val="center"/>
        <w:rPr>
          <w:i/>
          <w:iCs/>
        </w:rPr>
      </w:pPr>
      <w:r w:rsidRPr="00D2660B">
        <w:rPr>
          <w:i/>
          <w:iCs/>
        </w:rPr>
        <w:t xml:space="preserve">Word Count </w:t>
      </w:r>
      <w:r w:rsidR="000B3388">
        <w:rPr>
          <w:i/>
          <w:iCs/>
        </w:rPr>
        <w:t xml:space="preserve">  27</w:t>
      </w:r>
      <w:r w:rsidR="0098472B">
        <w:rPr>
          <w:i/>
          <w:iCs/>
        </w:rPr>
        <w:t>55</w:t>
      </w:r>
    </w:p>
    <w:p w14:paraId="05877F15" w14:textId="173B60E8" w:rsidR="00F4156D" w:rsidRPr="00D2660B" w:rsidRDefault="00F4156D" w:rsidP="00F4156D">
      <w:pPr>
        <w:jc w:val="center"/>
        <w:rPr>
          <w:i/>
          <w:iCs/>
        </w:rPr>
      </w:pPr>
      <w:r w:rsidRPr="00D2660B">
        <w:rPr>
          <w:i/>
          <w:iCs/>
        </w:rPr>
        <w:t>Submission Date:</w:t>
      </w:r>
      <w:r w:rsidR="00E47F4E">
        <w:rPr>
          <w:i/>
          <w:iCs/>
        </w:rPr>
        <w:t xml:space="preserve"> 14/AUGUST/2026</w:t>
      </w:r>
      <w:bookmarkStart w:id="0" w:name="_GoBack"/>
      <w:bookmarkEnd w:id="0"/>
    </w:p>
    <w:p w14:paraId="0308D95D" w14:textId="77777777" w:rsidR="00F4156D" w:rsidRPr="00AC5407" w:rsidRDefault="00F4156D" w:rsidP="00377FA7">
      <w:pPr>
        <w:jc w:val="center"/>
        <w:rPr>
          <w:b/>
          <w:bCs/>
          <w:sz w:val="28"/>
          <w:szCs w:val="28"/>
        </w:rPr>
      </w:pPr>
    </w:p>
    <w:p w14:paraId="675547C6" w14:textId="4DAF68D2" w:rsidR="00F00966" w:rsidRPr="00AC5407" w:rsidRDefault="00F00966" w:rsidP="00377FA7">
      <w:pPr>
        <w:rPr>
          <w:b/>
          <w:bCs/>
          <w:sz w:val="28"/>
          <w:szCs w:val="28"/>
        </w:rPr>
      </w:pPr>
      <w:r w:rsidRPr="00AC5407">
        <w:rPr>
          <w:b/>
          <w:bCs/>
          <w:sz w:val="28"/>
          <w:szCs w:val="28"/>
        </w:rPr>
        <w:br w:type="page"/>
      </w:r>
    </w:p>
    <w:sdt>
      <w:sdtPr>
        <w:rPr>
          <w:rFonts w:ascii="Times New Roman" w:eastAsia="Times New Roman" w:hAnsi="Times New Roman" w:cs="Times New Roman"/>
          <w:color w:val="auto"/>
          <w:sz w:val="24"/>
          <w:szCs w:val="24"/>
          <w:lang w:val="en-GB" w:eastAsia="en-IN"/>
        </w:rPr>
        <w:id w:val="1833631320"/>
        <w:docPartObj>
          <w:docPartGallery w:val="Table of Contents"/>
          <w:docPartUnique/>
        </w:docPartObj>
      </w:sdtPr>
      <w:sdtEndPr>
        <w:rPr>
          <w:b/>
          <w:bCs/>
          <w:noProof/>
        </w:rPr>
      </w:sdtEndPr>
      <w:sdtContent>
        <w:p w14:paraId="4D23C5A0" w14:textId="2384BF22" w:rsidR="00F00966" w:rsidRPr="00AC5407" w:rsidRDefault="00F00966" w:rsidP="00377FA7">
          <w:pPr>
            <w:pStyle w:val="TOCHeading"/>
            <w:spacing w:before="0"/>
            <w:jc w:val="center"/>
            <w:rPr>
              <w:rFonts w:ascii="Times New Roman" w:hAnsi="Times New Roman" w:cs="Times New Roman"/>
              <w:b/>
              <w:bCs/>
              <w:color w:val="000000" w:themeColor="text1"/>
              <w:sz w:val="28"/>
              <w:szCs w:val="28"/>
              <w:lang w:val="en-GB"/>
            </w:rPr>
          </w:pPr>
          <w:r w:rsidRPr="00AC5407">
            <w:rPr>
              <w:rFonts w:ascii="Times New Roman" w:hAnsi="Times New Roman" w:cs="Times New Roman"/>
              <w:b/>
              <w:bCs/>
              <w:color w:val="000000" w:themeColor="text1"/>
              <w:sz w:val="28"/>
              <w:szCs w:val="28"/>
              <w:lang w:val="en-GB"/>
            </w:rPr>
            <w:t>Table of Contents</w:t>
          </w:r>
        </w:p>
        <w:p w14:paraId="081C0FA9" w14:textId="4BA30526" w:rsidR="00377FA7" w:rsidRDefault="00F00966" w:rsidP="00377FA7">
          <w:pPr>
            <w:pStyle w:val="TOC1"/>
            <w:tabs>
              <w:tab w:val="right" w:leader="dot" w:pos="9019"/>
            </w:tabs>
            <w:spacing w:after="0"/>
            <w:rPr>
              <w:rFonts w:asciiTheme="minorHAnsi" w:eastAsiaTheme="minorEastAsia" w:hAnsiTheme="minorHAnsi" w:cstheme="minorBidi"/>
              <w:noProof/>
              <w:kern w:val="2"/>
              <w:lang w:val="en-IN"/>
              <w14:ligatures w14:val="standardContextual"/>
            </w:rPr>
          </w:pPr>
          <w:r w:rsidRPr="00AC5407">
            <w:fldChar w:fldCharType="begin"/>
          </w:r>
          <w:r w:rsidRPr="00AC5407">
            <w:instrText xml:space="preserve"> TOC \o "1-3" \h \z \u </w:instrText>
          </w:r>
          <w:r w:rsidRPr="00AC5407">
            <w:fldChar w:fldCharType="separate"/>
          </w:r>
          <w:hyperlink w:anchor="_Toc236366315" w:history="1">
            <w:r w:rsidR="00377FA7" w:rsidRPr="00AF7844">
              <w:rPr>
                <w:rStyle w:val="Hyperlink"/>
                <w:noProof/>
              </w:rPr>
              <w:t>Element 1: Sustainable Brand Extension Poster</w:t>
            </w:r>
            <w:r w:rsidR="00377FA7">
              <w:rPr>
                <w:noProof/>
                <w:webHidden/>
              </w:rPr>
              <w:tab/>
            </w:r>
            <w:r w:rsidR="00377FA7">
              <w:rPr>
                <w:noProof/>
                <w:webHidden/>
              </w:rPr>
              <w:fldChar w:fldCharType="begin"/>
            </w:r>
            <w:r w:rsidR="00377FA7">
              <w:rPr>
                <w:noProof/>
                <w:webHidden/>
              </w:rPr>
              <w:instrText xml:space="preserve"> PAGEREF _Toc236366315 \h </w:instrText>
            </w:r>
            <w:r w:rsidR="00377FA7">
              <w:rPr>
                <w:noProof/>
                <w:webHidden/>
              </w:rPr>
            </w:r>
            <w:r w:rsidR="00377FA7">
              <w:rPr>
                <w:noProof/>
                <w:webHidden/>
              </w:rPr>
              <w:fldChar w:fldCharType="separate"/>
            </w:r>
            <w:r w:rsidR="00377FA7">
              <w:rPr>
                <w:noProof/>
                <w:webHidden/>
              </w:rPr>
              <w:t>4</w:t>
            </w:r>
            <w:r w:rsidR="00377FA7">
              <w:rPr>
                <w:noProof/>
                <w:webHidden/>
              </w:rPr>
              <w:fldChar w:fldCharType="end"/>
            </w:r>
          </w:hyperlink>
        </w:p>
        <w:p w14:paraId="379188DC" w14:textId="2B92A7D6" w:rsidR="00377FA7" w:rsidRDefault="003F4F63" w:rsidP="00377FA7">
          <w:pPr>
            <w:pStyle w:val="TOC1"/>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16" w:history="1">
            <w:r w:rsidR="00377FA7" w:rsidRPr="00AF7844">
              <w:rPr>
                <w:rStyle w:val="Hyperlink"/>
                <w:noProof/>
              </w:rPr>
              <w:t>Element 2: Analysis of Segmentation, Targeting, Differentiation, and Positioning (STDP) for the Brand Extension</w:t>
            </w:r>
            <w:r w:rsidR="00377FA7">
              <w:rPr>
                <w:noProof/>
                <w:webHidden/>
              </w:rPr>
              <w:tab/>
            </w:r>
            <w:r w:rsidR="00377FA7">
              <w:rPr>
                <w:noProof/>
                <w:webHidden/>
              </w:rPr>
              <w:fldChar w:fldCharType="begin"/>
            </w:r>
            <w:r w:rsidR="00377FA7">
              <w:rPr>
                <w:noProof/>
                <w:webHidden/>
              </w:rPr>
              <w:instrText xml:space="preserve"> PAGEREF _Toc236366316 \h </w:instrText>
            </w:r>
            <w:r w:rsidR="00377FA7">
              <w:rPr>
                <w:noProof/>
                <w:webHidden/>
              </w:rPr>
            </w:r>
            <w:r w:rsidR="00377FA7">
              <w:rPr>
                <w:noProof/>
                <w:webHidden/>
              </w:rPr>
              <w:fldChar w:fldCharType="separate"/>
            </w:r>
            <w:r w:rsidR="00377FA7">
              <w:rPr>
                <w:noProof/>
                <w:webHidden/>
              </w:rPr>
              <w:t>5</w:t>
            </w:r>
            <w:r w:rsidR="00377FA7">
              <w:rPr>
                <w:noProof/>
                <w:webHidden/>
              </w:rPr>
              <w:fldChar w:fldCharType="end"/>
            </w:r>
          </w:hyperlink>
        </w:p>
        <w:p w14:paraId="653C2ECF" w14:textId="391A2B90"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17" w:history="1">
            <w:r w:rsidR="00377FA7" w:rsidRPr="00AF7844">
              <w:rPr>
                <w:rStyle w:val="Hyperlink"/>
                <w:noProof/>
              </w:rPr>
              <w:t>2.1 Market segmentation</w:t>
            </w:r>
            <w:r w:rsidR="00377FA7">
              <w:rPr>
                <w:noProof/>
                <w:webHidden/>
              </w:rPr>
              <w:tab/>
            </w:r>
            <w:r w:rsidR="00377FA7">
              <w:rPr>
                <w:noProof/>
                <w:webHidden/>
              </w:rPr>
              <w:fldChar w:fldCharType="begin"/>
            </w:r>
            <w:r w:rsidR="00377FA7">
              <w:rPr>
                <w:noProof/>
                <w:webHidden/>
              </w:rPr>
              <w:instrText xml:space="preserve"> PAGEREF _Toc236366317 \h </w:instrText>
            </w:r>
            <w:r w:rsidR="00377FA7">
              <w:rPr>
                <w:noProof/>
                <w:webHidden/>
              </w:rPr>
            </w:r>
            <w:r w:rsidR="00377FA7">
              <w:rPr>
                <w:noProof/>
                <w:webHidden/>
              </w:rPr>
              <w:fldChar w:fldCharType="separate"/>
            </w:r>
            <w:r w:rsidR="00377FA7">
              <w:rPr>
                <w:noProof/>
                <w:webHidden/>
              </w:rPr>
              <w:t>5</w:t>
            </w:r>
            <w:r w:rsidR="00377FA7">
              <w:rPr>
                <w:noProof/>
                <w:webHidden/>
              </w:rPr>
              <w:fldChar w:fldCharType="end"/>
            </w:r>
          </w:hyperlink>
        </w:p>
        <w:p w14:paraId="50DCB661" w14:textId="4BF1C858"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18" w:history="1">
            <w:r w:rsidR="00377FA7" w:rsidRPr="00AF7844">
              <w:rPr>
                <w:rStyle w:val="Hyperlink"/>
                <w:noProof/>
              </w:rPr>
              <w:t>2.2 Targeting strategy</w:t>
            </w:r>
            <w:r w:rsidR="00377FA7">
              <w:rPr>
                <w:noProof/>
                <w:webHidden/>
              </w:rPr>
              <w:tab/>
            </w:r>
            <w:r w:rsidR="00377FA7">
              <w:rPr>
                <w:noProof/>
                <w:webHidden/>
              </w:rPr>
              <w:fldChar w:fldCharType="begin"/>
            </w:r>
            <w:r w:rsidR="00377FA7">
              <w:rPr>
                <w:noProof/>
                <w:webHidden/>
              </w:rPr>
              <w:instrText xml:space="preserve"> PAGEREF _Toc236366318 \h </w:instrText>
            </w:r>
            <w:r w:rsidR="00377FA7">
              <w:rPr>
                <w:noProof/>
                <w:webHidden/>
              </w:rPr>
            </w:r>
            <w:r w:rsidR="00377FA7">
              <w:rPr>
                <w:noProof/>
                <w:webHidden/>
              </w:rPr>
              <w:fldChar w:fldCharType="separate"/>
            </w:r>
            <w:r w:rsidR="00377FA7">
              <w:rPr>
                <w:noProof/>
                <w:webHidden/>
              </w:rPr>
              <w:t>6</w:t>
            </w:r>
            <w:r w:rsidR="00377FA7">
              <w:rPr>
                <w:noProof/>
                <w:webHidden/>
              </w:rPr>
              <w:fldChar w:fldCharType="end"/>
            </w:r>
          </w:hyperlink>
        </w:p>
        <w:p w14:paraId="3E4D98C1" w14:textId="2B441A90"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19" w:history="1">
            <w:r w:rsidR="00377FA7" w:rsidRPr="00AF7844">
              <w:rPr>
                <w:rStyle w:val="Hyperlink"/>
                <w:noProof/>
              </w:rPr>
              <w:t>2.3 Differentiation strategy</w:t>
            </w:r>
            <w:r w:rsidR="00377FA7">
              <w:rPr>
                <w:noProof/>
                <w:webHidden/>
              </w:rPr>
              <w:tab/>
            </w:r>
            <w:r w:rsidR="00377FA7">
              <w:rPr>
                <w:noProof/>
                <w:webHidden/>
              </w:rPr>
              <w:fldChar w:fldCharType="begin"/>
            </w:r>
            <w:r w:rsidR="00377FA7">
              <w:rPr>
                <w:noProof/>
                <w:webHidden/>
              </w:rPr>
              <w:instrText xml:space="preserve"> PAGEREF _Toc236366319 \h </w:instrText>
            </w:r>
            <w:r w:rsidR="00377FA7">
              <w:rPr>
                <w:noProof/>
                <w:webHidden/>
              </w:rPr>
            </w:r>
            <w:r w:rsidR="00377FA7">
              <w:rPr>
                <w:noProof/>
                <w:webHidden/>
              </w:rPr>
              <w:fldChar w:fldCharType="separate"/>
            </w:r>
            <w:r w:rsidR="00377FA7">
              <w:rPr>
                <w:noProof/>
                <w:webHidden/>
              </w:rPr>
              <w:t>7</w:t>
            </w:r>
            <w:r w:rsidR="00377FA7">
              <w:rPr>
                <w:noProof/>
                <w:webHidden/>
              </w:rPr>
              <w:fldChar w:fldCharType="end"/>
            </w:r>
          </w:hyperlink>
        </w:p>
        <w:p w14:paraId="41EA0512" w14:textId="3448FB3E"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0" w:history="1">
            <w:r w:rsidR="00377FA7" w:rsidRPr="00AF7844">
              <w:rPr>
                <w:rStyle w:val="Hyperlink"/>
                <w:noProof/>
              </w:rPr>
              <w:t>2.4 Positioning strategy</w:t>
            </w:r>
            <w:r w:rsidR="00377FA7">
              <w:rPr>
                <w:noProof/>
                <w:webHidden/>
              </w:rPr>
              <w:tab/>
            </w:r>
            <w:r w:rsidR="00377FA7">
              <w:rPr>
                <w:noProof/>
                <w:webHidden/>
              </w:rPr>
              <w:fldChar w:fldCharType="begin"/>
            </w:r>
            <w:r w:rsidR="00377FA7">
              <w:rPr>
                <w:noProof/>
                <w:webHidden/>
              </w:rPr>
              <w:instrText xml:space="preserve"> PAGEREF _Toc236366320 \h </w:instrText>
            </w:r>
            <w:r w:rsidR="00377FA7">
              <w:rPr>
                <w:noProof/>
                <w:webHidden/>
              </w:rPr>
            </w:r>
            <w:r w:rsidR="00377FA7">
              <w:rPr>
                <w:noProof/>
                <w:webHidden/>
              </w:rPr>
              <w:fldChar w:fldCharType="separate"/>
            </w:r>
            <w:r w:rsidR="00377FA7">
              <w:rPr>
                <w:noProof/>
                <w:webHidden/>
              </w:rPr>
              <w:t>8</w:t>
            </w:r>
            <w:r w:rsidR="00377FA7">
              <w:rPr>
                <w:noProof/>
                <w:webHidden/>
              </w:rPr>
              <w:fldChar w:fldCharType="end"/>
            </w:r>
          </w:hyperlink>
        </w:p>
        <w:p w14:paraId="49D15F07" w14:textId="6F3C66E7" w:rsidR="00377FA7" w:rsidRDefault="003F4F63" w:rsidP="00377FA7">
          <w:pPr>
            <w:pStyle w:val="TOC1"/>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1" w:history="1">
            <w:r w:rsidR="00377FA7" w:rsidRPr="00AF7844">
              <w:rPr>
                <w:rStyle w:val="Hyperlink"/>
                <w:noProof/>
              </w:rPr>
              <w:t>Element 3:  4Ps Marketing Mix</w:t>
            </w:r>
            <w:r w:rsidR="00377FA7">
              <w:rPr>
                <w:noProof/>
                <w:webHidden/>
              </w:rPr>
              <w:tab/>
            </w:r>
            <w:r w:rsidR="00377FA7">
              <w:rPr>
                <w:noProof/>
                <w:webHidden/>
              </w:rPr>
              <w:fldChar w:fldCharType="begin"/>
            </w:r>
            <w:r w:rsidR="00377FA7">
              <w:rPr>
                <w:noProof/>
                <w:webHidden/>
              </w:rPr>
              <w:instrText xml:space="preserve"> PAGEREF _Toc236366321 \h </w:instrText>
            </w:r>
            <w:r w:rsidR="00377FA7">
              <w:rPr>
                <w:noProof/>
                <w:webHidden/>
              </w:rPr>
            </w:r>
            <w:r w:rsidR="00377FA7">
              <w:rPr>
                <w:noProof/>
                <w:webHidden/>
              </w:rPr>
              <w:fldChar w:fldCharType="separate"/>
            </w:r>
            <w:r w:rsidR="00377FA7">
              <w:rPr>
                <w:noProof/>
                <w:webHidden/>
              </w:rPr>
              <w:t>9</w:t>
            </w:r>
            <w:r w:rsidR="00377FA7">
              <w:rPr>
                <w:noProof/>
                <w:webHidden/>
              </w:rPr>
              <w:fldChar w:fldCharType="end"/>
            </w:r>
          </w:hyperlink>
        </w:p>
        <w:p w14:paraId="00376112" w14:textId="12D706AB"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2" w:history="1">
            <w:r w:rsidR="00377FA7" w:rsidRPr="00AF7844">
              <w:rPr>
                <w:rStyle w:val="Hyperlink"/>
                <w:noProof/>
              </w:rPr>
              <w:t>3.1 Product</w:t>
            </w:r>
            <w:r w:rsidR="00377FA7">
              <w:rPr>
                <w:noProof/>
                <w:webHidden/>
              </w:rPr>
              <w:tab/>
            </w:r>
            <w:r w:rsidR="00377FA7">
              <w:rPr>
                <w:noProof/>
                <w:webHidden/>
              </w:rPr>
              <w:fldChar w:fldCharType="begin"/>
            </w:r>
            <w:r w:rsidR="00377FA7">
              <w:rPr>
                <w:noProof/>
                <w:webHidden/>
              </w:rPr>
              <w:instrText xml:space="preserve"> PAGEREF _Toc236366322 \h </w:instrText>
            </w:r>
            <w:r w:rsidR="00377FA7">
              <w:rPr>
                <w:noProof/>
                <w:webHidden/>
              </w:rPr>
            </w:r>
            <w:r w:rsidR="00377FA7">
              <w:rPr>
                <w:noProof/>
                <w:webHidden/>
              </w:rPr>
              <w:fldChar w:fldCharType="separate"/>
            </w:r>
            <w:r w:rsidR="00377FA7">
              <w:rPr>
                <w:noProof/>
                <w:webHidden/>
              </w:rPr>
              <w:t>9</w:t>
            </w:r>
            <w:r w:rsidR="00377FA7">
              <w:rPr>
                <w:noProof/>
                <w:webHidden/>
              </w:rPr>
              <w:fldChar w:fldCharType="end"/>
            </w:r>
          </w:hyperlink>
        </w:p>
        <w:p w14:paraId="679394A0" w14:textId="2F837B26"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3" w:history="1">
            <w:r w:rsidR="00377FA7" w:rsidRPr="00AF7844">
              <w:rPr>
                <w:rStyle w:val="Hyperlink"/>
                <w:noProof/>
              </w:rPr>
              <w:t>3.2 Price</w:t>
            </w:r>
            <w:r w:rsidR="00377FA7">
              <w:rPr>
                <w:noProof/>
                <w:webHidden/>
              </w:rPr>
              <w:tab/>
            </w:r>
            <w:r w:rsidR="00377FA7">
              <w:rPr>
                <w:noProof/>
                <w:webHidden/>
              </w:rPr>
              <w:fldChar w:fldCharType="begin"/>
            </w:r>
            <w:r w:rsidR="00377FA7">
              <w:rPr>
                <w:noProof/>
                <w:webHidden/>
              </w:rPr>
              <w:instrText xml:space="preserve"> PAGEREF _Toc236366323 \h </w:instrText>
            </w:r>
            <w:r w:rsidR="00377FA7">
              <w:rPr>
                <w:noProof/>
                <w:webHidden/>
              </w:rPr>
            </w:r>
            <w:r w:rsidR="00377FA7">
              <w:rPr>
                <w:noProof/>
                <w:webHidden/>
              </w:rPr>
              <w:fldChar w:fldCharType="separate"/>
            </w:r>
            <w:r w:rsidR="00377FA7">
              <w:rPr>
                <w:noProof/>
                <w:webHidden/>
              </w:rPr>
              <w:t>11</w:t>
            </w:r>
            <w:r w:rsidR="00377FA7">
              <w:rPr>
                <w:noProof/>
                <w:webHidden/>
              </w:rPr>
              <w:fldChar w:fldCharType="end"/>
            </w:r>
          </w:hyperlink>
        </w:p>
        <w:p w14:paraId="23B9BAF6" w14:textId="539D7F7F"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4" w:history="1">
            <w:r w:rsidR="00377FA7" w:rsidRPr="00AF7844">
              <w:rPr>
                <w:rStyle w:val="Hyperlink"/>
                <w:noProof/>
              </w:rPr>
              <w:t>3.3 Place</w:t>
            </w:r>
            <w:r w:rsidR="00377FA7">
              <w:rPr>
                <w:noProof/>
                <w:webHidden/>
              </w:rPr>
              <w:tab/>
            </w:r>
            <w:r w:rsidR="00377FA7">
              <w:rPr>
                <w:noProof/>
                <w:webHidden/>
              </w:rPr>
              <w:fldChar w:fldCharType="begin"/>
            </w:r>
            <w:r w:rsidR="00377FA7">
              <w:rPr>
                <w:noProof/>
                <w:webHidden/>
              </w:rPr>
              <w:instrText xml:space="preserve"> PAGEREF _Toc236366324 \h </w:instrText>
            </w:r>
            <w:r w:rsidR="00377FA7">
              <w:rPr>
                <w:noProof/>
                <w:webHidden/>
              </w:rPr>
            </w:r>
            <w:r w:rsidR="00377FA7">
              <w:rPr>
                <w:noProof/>
                <w:webHidden/>
              </w:rPr>
              <w:fldChar w:fldCharType="separate"/>
            </w:r>
            <w:r w:rsidR="00377FA7">
              <w:rPr>
                <w:noProof/>
                <w:webHidden/>
              </w:rPr>
              <w:t>12</w:t>
            </w:r>
            <w:r w:rsidR="00377FA7">
              <w:rPr>
                <w:noProof/>
                <w:webHidden/>
              </w:rPr>
              <w:fldChar w:fldCharType="end"/>
            </w:r>
          </w:hyperlink>
        </w:p>
        <w:p w14:paraId="27462265" w14:textId="605C33B2"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5" w:history="1">
            <w:r w:rsidR="00377FA7" w:rsidRPr="00AF7844">
              <w:rPr>
                <w:rStyle w:val="Hyperlink"/>
                <w:noProof/>
              </w:rPr>
              <w:t>3.4 Promotion</w:t>
            </w:r>
            <w:r w:rsidR="00377FA7">
              <w:rPr>
                <w:noProof/>
                <w:webHidden/>
              </w:rPr>
              <w:tab/>
            </w:r>
            <w:r w:rsidR="00377FA7">
              <w:rPr>
                <w:noProof/>
                <w:webHidden/>
              </w:rPr>
              <w:fldChar w:fldCharType="begin"/>
            </w:r>
            <w:r w:rsidR="00377FA7">
              <w:rPr>
                <w:noProof/>
                <w:webHidden/>
              </w:rPr>
              <w:instrText xml:space="preserve"> PAGEREF _Toc236366325 \h </w:instrText>
            </w:r>
            <w:r w:rsidR="00377FA7">
              <w:rPr>
                <w:noProof/>
                <w:webHidden/>
              </w:rPr>
            </w:r>
            <w:r w:rsidR="00377FA7">
              <w:rPr>
                <w:noProof/>
                <w:webHidden/>
              </w:rPr>
              <w:fldChar w:fldCharType="separate"/>
            </w:r>
            <w:r w:rsidR="00377FA7">
              <w:rPr>
                <w:noProof/>
                <w:webHidden/>
              </w:rPr>
              <w:t>13</w:t>
            </w:r>
            <w:r w:rsidR="00377FA7">
              <w:rPr>
                <w:noProof/>
                <w:webHidden/>
              </w:rPr>
              <w:fldChar w:fldCharType="end"/>
            </w:r>
          </w:hyperlink>
        </w:p>
        <w:p w14:paraId="48A24AEB" w14:textId="2158F246" w:rsidR="00377FA7" w:rsidRDefault="003F4F63" w:rsidP="00377FA7">
          <w:pPr>
            <w:pStyle w:val="TOC1"/>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6" w:history="1">
            <w:r w:rsidR="00377FA7" w:rsidRPr="00AF7844">
              <w:rPr>
                <w:rStyle w:val="Hyperlink"/>
                <w:noProof/>
              </w:rPr>
              <w:t>Element 4: Reflection</w:t>
            </w:r>
            <w:r w:rsidR="00377FA7">
              <w:rPr>
                <w:noProof/>
                <w:webHidden/>
              </w:rPr>
              <w:tab/>
            </w:r>
            <w:r w:rsidR="00377FA7">
              <w:rPr>
                <w:noProof/>
                <w:webHidden/>
              </w:rPr>
              <w:fldChar w:fldCharType="begin"/>
            </w:r>
            <w:r w:rsidR="00377FA7">
              <w:rPr>
                <w:noProof/>
                <w:webHidden/>
              </w:rPr>
              <w:instrText xml:space="preserve"> PAGEREF _Toc236366326 \h </w:instrText>
            </w:r>
            <w:r w:rsidR="00377FA7">
              <w:rPr>
                <w:noProof/>
                <w:webHidden/>
              </w:rPr>
            </w:r>
            <w:r w:rsidR="00377FA7">
              <w:rPr>
                <w:noProof/>
                <w:webHidden/>
              </w:rPr>
              <w:fldChar w:fldCharType="separate"/>
            </w:r>
            <w:r w:rsidR="00377FA7">
              <w:rPr>
                <w:noProof/>
                <w:webHidden/>
              </w:rPr>
              <w:t>15</w:t>
            </w:r>
            <w:r w:rsidR="00377FA7">
              <w:rPr>
                <w:noProof/>
                <w:webHidden/>
              </w:rPr>
              <w:fldChar w:fldCharType="end"/>
            </w:r>
          </w:hyperlink>
        </w:p>
        <w:p w14:paraId="1520E520" w14:textId="4D7AEE16"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7" w:history="1">
            <w:r w:rsidR="00377FA7" w:rsidRPr="00AF7844">
              <w:rPr>
                <w:rStyle w:val="Hyperlink"/>
                <w:noProof/>
              </w:rPr>
              <w:t>4.1 Description</w:t>
            </w:r>
            <w:r w:rsidR="00377FA7">
              <w:rPr>
                <w:noProof/>
                <w:webHidden/>
              </w:rPr>
              <w:tab/>
            </w:r>
            <w:r w:rsidR="00377FA7">
              <w:rPr>
                <w:noProof/>
                <w:webHidden/>
              </w:rPr>
              <w:fldChar w:fldCharType="begin"/>
            </w:r>
            <w:r w:rsidR="00377FA7">
              <w:rPr>
                <w:noProof/>
                <w:webHidden/>
              </w:rPr>
              <w:instrText xml:space="preserve"> PAGEREF _Toc236366327 \h </w:instrText>
            </w:r>
            <w:r w:rsidR="00377FA7">
              <w:rPr>
                <w:noProof/>
                <w:webHidden/>
              </w:rPr>
            </w:r>
            <w:r w:rsidR="00377FA7">
              <w:rPr>
                <w:noProof/>
                <w:webHidden/>
              </w:rPr>
              <w:fldChar w:fldCharType="separate"/>
            </w:r>
            <w:r w:rsidR="00377FA7">
              <w:rPr>
                <w:noProof/>
                <w:webHidden/>
              </w:rPr>
              <w:t>15</w:t>
            </w:r>
            <w:r w:rsidR="00377FA7">
              <w:rPr>
                <w:noProof/>
                <w:webHidden/>
              </w:rPr>
              <w:fldChar w:fldCharType="end"/>
            </w:r>
          </w:hyperlink>
        </w:p>
        <w:p w14:paraId="2A02C89B" w14:textId="01AE6A6E"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8" w:history="1">
            <w:r w:rsidR="00377FA7" w:rsidRPr="00AF7844">
              <w:rPr>
                <w:rStyle w:val="Hyperlink"/>
                <w:noProof/>
              </w:rPr>
              <w:t>4.2 Feelings</w:t>
            </w:r>
            <w:r w:rsidR="00377FA7">
              <w:rPr>
                <w:noProof/>
                <w:webHidden/>
              </w:rPr>
              <w:tab/>
            </w:r>
            <w:r w:rsidR="00377FA7">
              <w:rPr>
                <w:noProof/>
                <w:webHidden/>
              </w:rPr>
              <w:fldChar w:fldCharType="begin"/>
            </w:r>
            <w:r w:rsidR="00377FA7">
              <w:rPr>
                <w:noProof/>
                <w:webHidden/>
              </w:rPr>
              <w:instrText xml:space="preserve"> PAGEREF _Toc236366328 \h </w:instrText>
            </w:r>
            <w:r w:rsidR="00377FA7">
              <w:rPr>
                <w:noProof/>
                <w:webHidden/>
              </w:rPr>
            </w:r>
            <w:r w:rsidR="00377FA7">
              <w:rPr>
                <w:noProof/>
                <w:webHidden/>
              </w:rPr>
              <w:fldChar w:fldCharType="separate"/>
            </w:r>
            <w:r w:rsidR="00377FA7">
              <w:rPr>
                <w:noProof/>
                <w:webHidden/>
              </w:rPr>
              <w:t>15</w:t>
            </w:r>
            <w:r w:rsidR="00377FA7">
              <w:rPr>
                <w:noProof/>
                <w:webHidden/>
              </w:rPr>
              <w:fldChar w:fldCharType="end"/>
            </w:r>
          </w:hyperlink>
        </w:p>
        <w:p w14:paraId="47D69CD4" w14:textId="763B3122"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29" w:history="1">
            <w:r w:rsidR="00377FA7" w:rsidRPr="00AF7844">
              <w:rPr>
                <w:rStyle w:val="Hyperlink"/>
                <w:noProof/>
              </w:rPr>
              <w:t>4.3 Evaluation</w:t>
            </w:r>
            <w:r w:rsidR="00377FA7">
              <w:rPr>
                <w:noProof/>
                <w:webHidden/>
              </w:rPr>
              <w:tab/>
            </w:r>
            <w:r w:rsidR="00377FA7">
              <w:rPr>
                <w:noProof/>
                <w:webHidden/>
              </w:rPr>
              <w:fldChar w:fldCharType="begin"/>
            </w:r>
            <w:r w:rsidR="00377FA7">
              <w:rPr>
                <w:noProof/>
                <w:webHidden/>
              </w:rPr>
              <w:instrText xml:space="preserve"> PAGEREF _Toc236366329 \h </w:instrText>
            </w:r>
            <w:r w:rsidR="00377FA7">
              <w:rPr>
                <w:noProof/>
                <w:webHidden/>
              </w:rPr>
            </w:r>
            <w:r w:rsidR="00377FA7">
              <w:rPr>
                <w:noProof/>
                <w:webHidden/>
              </w:rPr>
              <w:fldChar w:fldCharType="separate"/>
            </w:r>
            <w:r w:rsidR="00377FA7">
              <w:rPr>
                <w:noProof/>
                <w:webHidden/>
              </w:rPr>
              <w:t>16</w:t>
            </w:r>
            <w:r w:rsidR="00377FA7">
              <w:rPr>
                <w:noProof/>
                <w:webHidden/>
              </w:rPr>
              <w:fldChar w:fldCharType="end"/>
            </w:r>
          </w:hyperlink>
        </w:p>
        <w:p w14:paraId="0F4B458A" w14:textId="34BAC37A"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30" w:history="1">
            <w:r w:rsidR="00377FA7" w:rsidRPr="00AF7844">
              <w:rPr>
                <w:rStyle w:val="Hyperlink"/>
                <w:noProof/>
              </w:rPr>
              <w:t>4.4 Analysis</w:t>
            </w:r>
            <w:r w:rsidR="00377FA7">
              <w:rPr>
                <w:noProof/>
                <w:webHidden/>
              </w:rPr>
              <w:tab/>
            </w:r>
            <w:r w:rsidR="00377FA7">
              <w:rPr>
                <w:noProof/>
                <w:webHidden/>
              </w:rPr>
              <w:fldChar w:fldCharType="begin"/>
            </w:r>
            <w:r w:rsidR="00377FA7">
              <w:rPr>
                <w:noProof/>
                <w:webHidden/>
              </w:rPr>
              <w:instrText xml:space="preserve"> PAGEREF _Toc236366330 \h </w:instrText>
            </w:r>
            <w:r w:rsidR="00377FA7">
              <w:rPr>
                <w:noProof/>
                <w:webHidden/>
              </w:rPr>
            </w:r>
            <w:r w:rsidR="00377FA7">
              <w:rPr>
                <w:noProof/>
                <w:webHidden/>
              </w:rPr>
              <w:fldChar w:fldCharType="separate"/>
            </w:r>
            <w:r w:rsidR="00377FA7">
              <w:rPr>
                <w:noProof/>
                <w:webHidden/>
              </w:rPr>
              <w:t>16</w:t>
            </w:r>
            <w:r w:rsidR="00377FA7">
              <w:rPr>
                <w:noProof/>
                <w:webHidden/>
              </w:rPr>
              <w:fldChar w:fldCharType="end"/>
            </w:r>
          </w:hyperlink>
        </w:p>
        <w:p w14:paraId="55B76E69" w14:textId="59A98FD5"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31" w:history="1">
            <w:r w:rsidR="00377FA7" w:rsidRPr="00AF7844">
              <w:rPr>
                <w:rStyle w:val="Hyperlink"/>
                <w:noProof/>
              </w:rPr>
              <w:t>4.5 Conclusion</w:t>
            </w:r>
            <w:r w:rsidR="00377FA7">
              <w:rPr>
                <w:noProof/>
                <w:webHidden/>
              </w:rPr>
              <w:tab/>
            </w:r>
            <w:r w:rsidR="00377FA7">
              <w:rPr>
                <w:noProof/>
                <w:webHidden/>
              </w:rPr>
              <w:fldChar w:fldCharType="begin"/>
            </w:r>
            <w:r w:rsidR="00377FA7">
              <w:rPr>
                <w:noProof/>
                <w:webHidden/>
              </w:rPr>
              <w:instrText xml:space="preserve"> PAGEREF _Toc236366331 \h </w:instrText>
            </w:r>
            <w:r w:rsidR="00377FA7">
              <w:rPr>
                <w:noProof/>
                <w:webHidden/>
              </w:rPr>
            </w:r>
            <w:r w:rsidR="00377FA7">
              <w:rPr>
                <w:noProof/>
                <w:webHidden/>
              </w:rPr>
              <w:fldChar w:fldCharType="separate"/>
            </w:r>
            <w:r w:rsidR="00377FA7">
              <w:rPr>
                <w:noProof/>
                <w:webHidden/>
              </w:rPr>
              <w:t>16</w:t>
            </w:r>
            <w:r w:rsidR="00377FA7">
              <w:rPr>
                <w:noProof/>
                <w:webHidden/>
              </w:rPr>
              <w:fldChar w:fldCharType="end"/>
            </w:r>
          </w:hyperlink>
        </w:p>
        <w:p w14:paraId="7913A395" w14:textId="685EAA94" w:rsidR="00377FA7" w:rsidRDefault="003F4F63" w:rsidP="00377FA7">
          <w:pPr>
            <w:pStyle w:val="TOC2"/>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32" w:history="1">
            <w:r w:rsidR="00377FA7" w:rsidRPr="00AF7844">
              <w:rPr>
                <w:rStyle w:val="Hyperlink"/>
                <w:noProof/>
              </w:rPr>
              <w:t>4.6 Action plan</w:t>
            </w:r>
            <w:r w:rsidR="00377FA7">
              <w:rPr>
                <w:noProof/>
                <w:webHidden/>
              </w:rPr>
              <w:tab/>
            </w:r>
            <w:r w:rsidR="00377FA7">
              <w:rPr>
                <w:noProof/>
                <w:webHidden/>
              </w:rPr>
              <w:fldChar w:fldCharType="begin"/>
            </w:r>
            <w:r w:rsidR="00377FA7">
              <w:rPr>
                <w:noProof/>
                <w:webHidden/>
              </w:rPr>
              <w:instrText xml:space="preserve"> PAGEREF _Toc236366332 \h </w:instrText>
            </w:r>
            <w:r w:rsidR="00377FA7">
              <w:rPr>
                <w:noProof/>
                <w:webHidden/>
              </w:rPr>
            </w:r>
            <w:r w:rsidR="00377FA7">
              <w:rPr>
                <w:noProof/>
                <w:webHidden/>
              </w:rPr>
              <w:fldChar w:fldCharType="separate"/>
            </w:r>
            <w:r w:rsidR="00377FA7">
              <w:rPr>
                <w:noProof/>
                <w:webHidden/>
              </w:rPr>
              <w:t>17</w:t>
            </w:r>
            <w:r w:rsidR="00377FA7">
              <w:rPr>
                <w:noProof/>
                <w:webHidden/>
              </w:rPr>
              <w:fldChar w:fldCharType="end"/>
            </w:r>
          </w:hyperlink>
        </w:p>
        <w:p w14:paraId="01778B7C" w14:textId="58ED6C40" w:rsidR="00377FA7" w:rsidRDefault="003F4F63" w:rsidP="00377FA7">
          <w:pPr>
            <w:pStyle w:val="TOC1"/>
            <w:tabs>
              <w:tab w:val="right" w:leader="dot" w:pos="9019"/>
            </w:tabs>
            <w:spacing w:after="0"/>
            <w:rPr>
              <w:rFonts w:asciiTheme="minorHAnsi" w:eastAsiaTheme="minorEastAsia" w:hAnsiTheme="minorHAnsi" w:cstheme="minorBidi"/>
              <w:noProof/>
              <w:kern w:val="2"/>
              <w:lang w:val="en-IN"/>
              <w14:ligatures w14:val="standardContextual"/>
            </w:rPr>
          </w:pPr>
          <w:hyperlink w:anchor="_Toc236366333" w:history="1">
            <w:r w:rsidR="00377FA7" w:rsidRPr="00AF7844">
              <w:rPr>
                <w:rStyle w:val="Hyperlink"/>
                <w:noProof/>
              </w:rPr>
              <w:t>References</w:t>
            </w:r>
            <w:r w:rsidR="00377FA7">
              <w:rPr>
                <w:noProof/>
                <w:webHidden/>
              </w:rPr>
              <w:tab/>
            </w:r>
            <w:r w:rsidR="00377FA7">
              <w:rPr>
                <w:noProof/>
                <w:webHidden/>
              </w:rPr>
              <w:fldChar w:fldCharType="begin"/>
            </w:r>
            <w:r w:rsidR="00377FA7">
              <w:rPr>
                <w:noProof/>
                <w:webHidden/>
              </w:rPr>
              <w:instrText xml:space="preserve"> PAGEREF _Toc236366333 \h </w:instrText>
            </w:r>
            <w:r w:rsidR="00377FA7">
              <w:rPr>
                <w:noProof/>
                <w:webHidden/>
              </w:rPr>
            </w:r>
            <w:r w:rsidR="00377FA7">
              <w:rPr>
                <w:noProof/>
                <w:webHidden/>
              </w:rPr>
              <w:fldChar w:fldCharType="separate"/>
            </w:r>
            <w:r w:rsidR="00377FA7">
              <w:rPr>
                <w:noProof/>
                <w:webHidden/>
              </w:rPr>
              <w:t>18</w:t>
            </w:r>
            <w:r w:rsidR="00377FA7">
              <w:rPr>
                <w:noProof/>
                <w:webHidden/>
              </w:rPr>
              <w:fldChar w:fldCharType="end"/>
            </w:r>
          </w:hyperlink>
        </w:p>
        <w:p w14:paraId="70615DEB" w14:textId="622ECD5E" w:rsidR="00F00966" w:rsidRPr="00AC5407" w:rsidRDefault="00F00966" w:rsidP="00377FA7">
          <w:r w:rsidRPr="00AC5407">
            <w:rPr>
              <w:b/>
              <w:bCs/>
              <w:noProof/>
            </w:rPr>
            <w:fldChar w:fldCharType="end"/>
          </w:r>
        </w:p>
      </w:sdtContent>
    </w:sdt>
    <w:p w14:paraId="5D551DB9" w14:textId="77777777" w:rsidR="00F00966" w:rsidRPr="00AC5407" w:rsidRDefault="00F00966" w:rsidP="00377FA7"/>
    <w:p w14:paraId="5AAA84ED" w14:textId="5ABA5E13" w:rsidR="00F00966" w:rsidRPr="00AC5407" w:rsidRDefault="00F00966" w:rsidP="00377FA7">
      <w:pPr>
        <w:rPr>
          <w:b/>
          <w:bCs/>
          <w:sz w:val="28"/>
          <w:szCs w:val="28"/>
        </w:rPr>
      </w:pPr>
      <w:r w:rsidRPr="00AC5407">
        <w:rPr>
          <w:b/>
          <w:bCs/>
          <w:sz w:val="28"/>
          <w:szCs w:val="28"/>
        </w:rPr>
        <w:br w:type="page"/>
      </w:r>
    </w:p>
    <w:p w14:paraId="3AB7E0E9" w14:textId="4691A25C" w:rsidR="00F00966" w:rsidRPr="00AC5407" w:rsidRDefault="00F00966" w:rsidP="00377FA7">
      <w:pPr>
        <w:jc w:val="center"/>
        <w:rPr>
          <w:b/>
          <w:bCs/>
          <w:sz w:val="28"/>
          <w:szCs w:val="28"/>
        </w:rPr>
      </w:pPr>
      <w:r w:rsidRPr="00AC5407">
        <w:rPr>
          <w:b/>
          <w:bCs/>
          <w:sz w:val="28"/>
          <w:szCs w:val="28"/>
        </w:rPr>
        <w:lastRenderedPageBreak/>
        <w:t>List of Figures</w:t>
      </w:r>
    </w:p>
    <w:p w14:paraId="1B7B65DF" w14:textId="3C91540A" w:rsidR="00DD0982" w:rsidRDefault="00F00966"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r w:rsidRPr="00AC5407">
        <w:rPr>
          <w:b/>
          <w:bCs/>
          <w:sz w:val="28"/>
          <w:szCs w:val="28"/>
        </w:rPr>
        <w:fldChar w:fldCharType="begin"/>
      </w:r>
      <w:r w:rsidRPr="00AC5407">
        <w:rPr>
          <w:b/>
          <w:bCs/>
          <w:sz w:val="28"/>
          <w:szCs w:val="28"/>
        </w:rPr>
        <w:instrText xml:space="preserve"> TOC \h \z \t "Heading 4" \c </w:instrText>
      </w:r>
      <w:r w:rsidRPr="00AC5407">
        <w:rPr>
          <w:b/>
          <w:bCs/>
          <w:sz w:val="28"/>
          <w:szCs w:val="28"/>
        </w:rPr>
        <w:fldChar w:fldCharType="separate"/>
      </w:r>
      <w:hyperlink w:anchor="_Toc236361026" w:history="1">
        <w:r w:rsidR="00DD0982" w:rsidRPr="00945759">
          <w:rPr>
            <w:rStyle w:val="Hyperlink"/>
            <w:noProof/>
          </w:rPr>
          <w:t>Figure 1: Poster</w:t>
        </w:r>
        <w:r w:rsidR="00DD0982">
          <w:rPr>
            <w:noProof/>
            <w:webHidden/>
          </w:rPr>
          <w:tab/>
        </w:r>
        <w:r w:rsidR="00DD0982">
          <w:rPr>
            <w:noProof/>
            <w:webHidden/>
          </w:rPr>
          <w:fldChar w:fldCharType="begin"/>
        </w:r>
        <w:r w:rsidR="00DD0982">
          <w:rPr>
            <w:noProof/>
            <w:webHidden/>
          </w:rPr>
          <w:instrText xml:space="preserve"> PAGEREF _Toc236361026 \h </w:instrText>
        </w:r>
        <w:r w:rsidR="00DD0982">
          <w:rPr>
            <w:noProof/>
            <w:webHidden/>
          </w:rPr>
        </w:r>
        <w:r w:rsidR="00DD0982">
          <w:rPr>
            <w:noProof/>
            <w:webHidden/>
          </w:rPr>
          <w:fldChar w:fldCharType="separate"/>
        </w:r>
        <w:r w:rsidR="00DD0982">
          <w:rPr>
            <w:noProof/>
            <w:webHidden/>
          </w:rPr>
          <w:t>4</w:t>
        </w:r>
        <w:r w:rsidR="00DD0982">
          <w:rPr>
            <w:noProof/>
            <w:webHidden/>
          </w:rPr>
          <w:fldChar w:fldCharType="end"/>
        </w:r>
      </w:hyperlink>
    </w:p>
    <w:p w14:paraId="67FFE0DE" w14:textId="17426A44" w:rsidR="00DD0982" w:rsidRDefault="003F4F63"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6361027" w:history="1">
        <w:r w:rsidR="00DD0982" w:rsidRPr="00945759">
          <w:rPr>
            <w:rStyle w:val="Hyperlink"/>
            <w:noProof/>
          </w:rPr>
          <w:t>Figure 2: IKEA Market Segmentation</w:t>
        </w:r>
        <w:r w:rsidR="00DD0982">
          <w:rPr>
            <w:noProof/>
            <w:webHidden/>
          </w:rPr>
          <w:tab/>
        </w:r>
        <w:r w:rsidR="00DD0982">
          <w:rPr>
            <w:noProof/>
            <w:webHidden/>
          </w:rPr>
          <w:fldChar w:fldCharType="begin"/>
        </w:r>
        <w:r w:rsidR="00DD0982">
          <w:rPr>
            <w:noProof/>
            <w:webHidden/>
          </w:rPr>
          <w:instrText xml:space="preserve"> PAGEREF _Toc236361027 \h </w:instrText>
        </w:r>
        <w:r w:rsidR="00DD0982">
          <w:rPr>
            <w:noProof/>
            <w:webHidden/>
          </w:rPr>
        </w:r>
        <w:r w:rsidR="00DD0982">
          <w:rPr>
            <w:noProof/>
            <w:webHidden/>
          </w:rPr>
          <w:fldChar w:fldCharType="separate"/>
        </w:r>
        <w:r w:rsidR="00DD0982">
          <w:rPr>
            <w:noProof/>
            <w:webHidden/>
          </w:rPr>
          <w:t>6</w:t>
        </w:r>
        <w:r w:rsidR="00DD0982">
          <w:rPr>
            <w:noProof/>
            <w:webHidden/>
          </w:rPr>
          <w:fldChar w:fldCharType="end"/>
        </w:r>
      </w:hyperlink>
    </w:p>
    <w:p w14:paraId="5E62A214" w14:textId="3DDC93C2" w:rsidR="00DD0982" w:rsidRDefault="003F4F63"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6361028" w:history="1">
        <w:r w:rsidR="00DD0982" w:rsidRPr="00945759">
          <w:rPr>
            <w:rStyle w:val="Hyperlink"/>
            <w:noProof/>
          </w:rPr>
          <w:t>Figure 3: IKEA Targeting Strategy</w:t>
        </w:r>
        <w:r w:rsidR="00DD0982">
          <w:rPr>
            <w:noProof/>
            <w:webHidden/>
          </w:rPr>
          <w:tab/>
        </w:r>
        <w:r w:rsidR="00DD0982">
          <w:rPr>
            <w:noProof/>
            <w:webHidden/>
          </w:rPr>
          <w:fldChar w:fldCharType="begin"/>
        </w:r>
        <w:r w:rsidR="00DD0982">
          <w:rPr>
            <w:noProof/>
            <w:webHidden/>
          </w:rPr>
          <w:instrText xml:space="preserve"> PAGEREF _Toc236361028 \h </w:instrText>
        </w:r>
        <w:r w:rsidR="00DD0982">
          <w:rPr>
            <w:noProof/>
            <w:webHidden/>
          </w:rPr>
        </w:r>
        <w:r w:rsidR="00DD0982">
          <w:rPr>
            <w:noProof/>
            <w:webHidden/>
          </w:rPr>
          <w:fldChar w:fldCharType="separate"/>
        </w:r>
        <w:r w:rsidR="00DD0982">
          <w:rPr>
            <w:noProof/>
            <w:webHidden/>
          </w:rPr>
          <w:t>7</w:t>
        </w:r>
        <w:r w:rsidR="00DD0982">
          <w:rPr>
            <w:noProof/>
            <w:webHidden/>
          </w:rPr>
          <w:fldChar w:fldCharType="end"/>
        </w:r>
      </w:hyperlink>
    </w:p>
    <w:p w14:paraId="08F0B5A8" w14:textId="47C1F6BD" w:rsidR="00DD0982" w:rsidRDefault="003F4F63"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6361029" w:history="1">
        <w:r w:rsidR="00DD0982" w:rsidRPr="00945759">
          <w:rPr>
            <w:rStyle w:val="Hyperlink"/>
            <w:noProof/>
          </w:rPr>
          <w:t>Figure 4: IKEA Differentiation Strategy</w:t>
        </w:r>
        <w:r w:rsidR="00DD0982">
          <w:rPr>
            <w:noProof/>
            <w:webHidden/>
          </w:rPr>
          <w:tab/>
        </w:r>
        <w:r w:rsidR="00DD0982">
          <w:rPr>
            <w:noProof/>
            <w:webHidden/>
          </w:rPr>
          <w:fldChar w:fldCharType="begin"/>
        </w:r>
        <w:r w:rsidR="00DD0982">
          <w:rPr>
            <w:noProof/>
            <w:webHidden/>
          </w:rPr>
          <w:instrText xml:space="preserve"> PAGEREF _Toc236361029 \h </w:instrText>
        </w:r>
        <w:r w:rsidR="00DD0982">
          <w:rPr>
            <w:noProof/>
            <w:webHidden/>
          </w:rPr>
        </w:r>
        <w:r w:rsidR="00DD0982">
          <w:rPr>
            <w:noProof/>
            <w:webHidden/>
          </w:rPr>
          <w:fldChar w:fldCharType="separate"/>
        </w:r>
        <w:r w:rsidR="00DD0982">
          <w:rPr>
            <w:noProof/>
            <w:webHidden/>
          </w:rPr>
          <w:t>8</w:t>
        </w:r>
        <w:r w:rsidR="00DD0982">
          <w:rPr>
            <w:noProof/>
            <w:webHidden/>
          </w:rPr>
          <w:fldChar w:fldCharType="end"/>
        </w:r>
      </w:hyperlink>
    </w:p>
    <w:p w14:paraId="1575A016" w14:textId="2A319A6A" w:rsidR="00DD0982" w:rsidRDefault="003F4F63"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6361030" w:history="1">
        <w:r w:rsidR="00DD0982" w:rsidRPr="00945759">
          <w:rPr>
            <w:rStyle w:val="Hyperlink"/>
            <w:noProof/>
          </w:rPr>
          <w:t>Figure 5: IKEA Positioning Strategy</w:t>
        </w:r>
        <w:r w:rsidR="00DD0982">
          <w:rPr>
            <w:noProof/>
            <w:webHidden/>
          </w:rPr>
          <w:tab/>
        </w:r>
        <w:r w:rsidR="00DD0982">
          <w:rPr>
            <w:noProof/>
            <w:webHidden/>
          </w:rPr>
          <w:fldChar w:fldCharType="begin"/>
        </w:r>
        <w:r w:rsidR="00DD0982">
          <w:rPr>
            <w:noProof/>
            <w:webHidden/>
          </w:rPr>
          <w:instrText xml:space="preserve"> PAGEREF _Toc236361030 \h </w:instrText>
        </w:r>
        <w:r w:rsidR="00DD0982">
          <w:rPr>
            <w:noProof/>
            <w:webHidden/>
          </w:rPr>
        </w:r>
        <w:r w:rsidR="00DD0982">
          <w:rPr>
            <w:noProof/>
            <w:webHidden/>
          </w:rPr>
          <w:fldChar w:fldCharType="separate"/>
        </w:r>
        <w:r w:rsidR="00DD0982">
          <w:rPr>
            <w:noProof/>
            <w:webHidden/>
          </w:rPr>
          <w:t>9</w:t>
        </w:r>
        <w:r w:rsidR="00DD0982">
          <w:rPr>
            <w:noProof/>
            <w:webHidden/>
          </w:rPr>
          <w:fldChar w:fldCharType="end"/>
        </w:r>
      </w:hyperlink>
    </w:p>
    <w:p w14:paraId="5C8B2C5B" w14:textId="5B7B7C02" w:rsidR="00DD0982" w:rsidRDefault="003F4F63"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6361031" w:history="1">
        <w:r w:rsidR="00DD0982" w:rsidRPr="00945759">
          <w:rPr>
            <w:rStyle w:val="Hyperlink"/>
            <w:noProof/>
          </w:rPr>
          <w:t>Figure 6: Three Levels of Product Model</w:t>
        </w:r>
        <w:r w:rsidR="00DD0982">
          <w:rPr>
            <w:noProof/>
            <w:webHidden/>
          </w:rPr>
          <w:tab/>
        </w:r>
        <w:r w:rsidR="00DD0982">
          <w:rPr>
            <w:noProof/>
            <w:webHidden/>
          </w:rPr>
          <w:fldChar w:fldCharType="begin"/>
        </w:r>
        <w:r w:rsidR="00DD0982">
          <w:rPr>
            <w:noProof/>
            <w:webHidden/>
          </w:rPr>
          <w:instrText xml:space="preserve"> PAGEREF _Toc236361031 \h </w:instrText>
        </w:r>
        <w:r w:rsidR="00DD0982">
          <w:rPr>
            <w:noProof/>
            <w:webHidden/>
          </w:rPr>
        </w:r>
        <w:r w:rsidR="00DD0982">
          <w:rPr>
            <w:noProof/>
            <w:webHidden/>
          </w:rPr>
          <w:fldChar w:fldCharType="separate"/>
        </w:r>
        <w:r w:rsidR="00DD0982">
          <w:rPr>
            <w:noProof/>
            <w:webHidden/>
          </w:rPr>
          <w:t>10</w:t>
        </w:r>
        <w:r w:rsidR="00DD0982">
          <w:rPr>
            <w:noProof/>
            <w:webHidden/>
          </w:rPr>
          <w:fldChar w:fldCharType="end"/>
        </w:r>
      </w:hyperlink>
    </w:p>
    <w:p w14:paraId="62317A05" w14:textId="64897C4B" w:rsidR="00DD0982" w:rsidRDefault="003F4F63"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6361032" w:history="1">
        <w:r w:rsidR="00DD0982" w:rsidRPr="00945759">
          <w:rPr>
            <w:rStyle w:val="Hyperlink"/>
            <w:noProof/>
          </w:rPr>
          <w:t>Figure 7: Proposed Product of IKEA</w:t>
        </w:r>
        <w:r w:rsidR="00DD0982">
          <w:rPr>
            <w:noProof/>
            <w:webHidden/>
          </w:rPr>
          <w:tab/>
        </w:r>
        <w:r w:rsidR="00DD0982">
          <w:rPr>
            <w:noProof/>
            <w:webHidden/>
          </w:rPr>
          <w:fldChar w:fldCharType="begin"/>
        </w:r>
        <w:r w:rsidR="00DD0982">
          <w:rPr>
            <w:noProof/>
            <w:webHidden/>
          </w:rPr>
          <w:instrText xml:space="preserve"> PAGEREF _Toc236361032 \h </w:instrText>
        </w:r>
        <w:r w:rsidR="00DD0982">
          <w:rPr>
            <w:noProof/>
            <w:webHidden/>
          </w:rPr>
        </w:r>
        <w:r w:rsidR="00DD0982">
          <w:rPr>
            <w:noProof/>
            <w:webHidden/>
          </w:rPr>
          <w:fldChar w:fldCharType="separate"/>
        </w:r>
        <w:r w:rsidR="00DD0982">
          <w:rPr>
            <w:noProof/>
            <w:webHidden/>
          </w:rPr>
          <w:t>11</w:t>
        </w:r>
        <w:r w:rsidR="00DD0982">
          <w:rPr>
            <w:noProof/>
            <w:webHidden/>
          </w:rPr>
          <w:fldChar w:fldCharType="end"/>
        </w:r>
      </w:hyperlink>
    </w:p>
    <w:p w14:paraId="1F22FF4A" w14:textId="0011171C" w:rsidR="00DD0982" w:rsidRDefault="003F4F63"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6361033" w:history="1">
        <w:r w:rsidR="00DD0982" w:rsidRPr="00945759">
          <w:rPr>
            <w:rStyle w:val="Hyperlink"/>
            <w:noProof/>
          </w:rPr>
          <w:t>Figure 8: IKEA Circular Targeting Strategy</w:t>
        </w:r>
        <w:r w:rsidR="00DD0982">
          <w:rPr>
            <w:noProof/>
            <w:webHidden/>
          </w:rPr>
          <w:tab/>
        </w:r>
        <w:r w:rsidR="00DD0982">
          <w:rPr>
            <w:noProof/>
            <w:webHidden/>
          </w:rPr>
          <w:fldChar w:fldCharType="begin"/>
        </w:r>
        <w:r w:rsidR="00DD0982">
          <w:rPr>
            <w:noProof/>
            <w:webHidden/>
          </w:rPr>
          <w:instrText xml:space="preserve"> PAGEREF _Toc236361033 \h </w:instrText>
        </w:r>
        <w:r w:rsidR="00DD0982">
          <w:rPr>
            <w:noProof/>
            <w:webHidden/>
          </w:rPr>
        </w:r>
        <w:r w:rsidR="00DD0982">
          <w:rPr>
            <w:noProof/>
            <w:webHidden/>
          </w:rPr>
          <w:fldChar w:fldCharType="separate"/>
        </w:r>
        <w:r w:rsidR="00DD0982">
          <w:rPr>
            <w:noProof/>
            <w:webHidden/>
          </w:rPr>
          <w:t>13</w:t>
        </w:r>
        <w:r w:rsidR="00DD0982">
          <w:rPr>
            <w:noProof/>
            <w:webHidden/>
          </w:rPr>
          <w:fldChar w:fldCharType="end"/>
        </w:r>
      </w:hyperlink>
    </w:p>
    <w:p w14:paraId="1CA87BD2" w14:textId="45D83B8C" w:rsidR="00DD0982" w:rsidRDefault="003F4F63"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6361034" w:history="1">
        <w:r w:rsidR="00DD0982" w:rsidRPr="00945759">
          <w:rPr>
            <w:rStyle w:val="Hyperlink"/>
            <w:noProof/>
          </w:rPr>
          <w:t>Figure 9: AIDA Model</w:t>
        </w:r>
        <w:r w:rsidR="00DD0982">
          <w:rPr>
            <w:noProof/>
            <w:webHidden/>
          </w:rPr>
          <w:tab/>
        </w:r>
        <w:r w:rsidR="00DD0982">
          <w:rPr>
            <w:noProof/>
            <w:webHidden/>
          </w:rPr>
          <w:fldChar w:fldCharType="begin"/>
        </w:r>
        <w:r w:rsidR="00DD0982">
          <w:rPr>
            <w:noProof/>
            <w:webHidden/>
          </w:rPr>
          <w:instrText xml:space="preserve"> PAGEREF _Toc236361034 \h </w:instrText>
        </w:r>
        <w:r w:rsidR="00DD0982">
          <w:rPr>
            <w:noProof/>
            <w:webHidden/>
          </w:rPr>
        </w:r>
        <w:r w:rsidR="00DD0982">
          <w:rPr>
            <w:noProof/>
            <w:webHidden/>
          </w:rPr>
          <w:fldChar w:fldCharType="separate"/>
        </w:r>
        <w:r w:rsidR="00DD0982">
          <w:rPr>
            <w:noProof/>
            <w:webHidden/>
          </w:rPr>
          <w:t>14</w:t>
        </w:r>
        <w:r w:rsidR="00DD0982">
          <w:rPr>
            <w:noProof/>
            <w:webHidden/>
          </w:rPr>
          <w:fldChar w:fldCharType="end"/>
        </w:r>
      </w:hyperlink>
    </w:p>
    <w:p w14:paraId="06A2FB23" w14:textId="7CEE284C" w:rsidR="00DD0982" w:rsidRDefault="003F4F63" w:rsidP="00377FA7">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6361035" w:history="1">
        <w:r w:rsidR="00DD0982" w:rsidRPr="00945759">
          <w:rPr>
            <w:rStyle w:val="Hyperlink"/>
            <w:noProof/>
          </w:rPr>
          <w:t>Figure 10: Gibbs Reflective Cycle</w:t>
        </w:r>
        <w:r w:rsidR="00DD0982">
          <w:rPr>
            <w:noProof/>
            <w:webHidden/>
          </w:rPr>
          <w:tab/>
        </w:r>
        <w:r w:rsidR="00DD0982">
          <w:rPr>
            <w:noProof/>
            <w:webHidden/>
          </w:rPr>
          <w:fldChar w:fldCharType="begin"/>
        </w:r>
        <w:r w:rsidR="00DD0982">
          <w:rPr>
            <w:noProof/>
            <w:webHidden/>
          </w:rPr>
          <w:instrText xml:space="preserve"> PAGEREF _Toc236361035 \h </w:instrText>
        </w:r>
        <w:r w:rsidR="00DD0982">
          <w:rPr>
            <w:noProof/>
            <w:webHidden/>
          </w:rPr>
        </w:r>
        <w:r w:rsidR="00DD0982">
          <w:rPr>
            <w:noProof/>
            <w:webHidden/>
          </w:rPr>
          <w:fldChar w:fldCharType="separate"/>
        </w:r>
        <w:r w:rsidR="00DD0982">
          <w:rPr>
            <w:noProof/>
            <w:webHidden/>
          </w:rPr>
          <w:t>15</w:t>
        </w:r>
        <w:r w:rsidR="00DD0982">
          <w:rPr>
            <w:noProof/>
            <w:webHidden/>
          </w:rPr>
          <w:fldChar w:fldCharType="end"/>
        </w:r>
      </w:hyperlink>
    </w:p>
    <w:p w14:paraId="69C8E722" w14:textId="35892B02" w:rsidR="00F00966" w:rsidRPr="00AC5407" w:rsidRDefault="00F00966" w:rsidP="00377FA7">
      <w:pPr>
        <w:jc w:val="center"/>
        <w:rPr>
          <w:b/>
          <w:bCs/>
          <w:sz w:val="28"/>
          <w:szCs w:val="28"/>
        </w:rPr>
      </w:pPr>
      <w:r w:rsidRPr="00AC5407">
        <w:rPr>
          <w:b/>
          <w:bCs/>
          <w:sz w:val="28"/>
          <w:szCs w:val="28"/>
        </w:rPr>
        <w:fldChar w:fldCharType="end"/>
      </w:r>
    </w:p>
    <w:p w14:paraId="0D752756" w14:textId="77777777" w:rsidR="00F00966" w:rsidRPr="00AC5407" w:rsidRDefault="00F00966" w:rsidP="00377FA7">
      <w:pPr>
        <w:rPr>
          <w:b/>
          <w:bCs/>
          <w:sz w:val="28"/>
          <w:szCs w:val="28"/>
        </w:rPr>
      </w:pPr>
      <w:r w:rsidRPr="00AC5407">
        <w:rPr>
          <w:b/>
          <w:bCs/>
          <w:sz w:val="28"/>
          <w:szCs w:val="28"/>
        </w:rPr>
        <w:br w:type="page"/>
      </w:r>
    </w:p>
    <w:p w14:paraId="330223D9" w14:textId="7CBD83C5" w:rsidR="00F00966" w:rsidRPr="00AC5407" w:rsidRDefault="00F00966" w:rsidP="00377FA7">
      <w:pPr>
        <w:jc w:val="center"/>
        <w:rPr>
          <w:b/>
          <w:bCs/>
          <w:sz w:val="28"/>
          <w:szCs w:val="28"/>
        </w:rPr>
      </w:pPr>
      <w:r w:rsidRPr="00AC5407">
        <w:rPr>
          <w:b/>
          <w:bCs/>
          <w:sz w:val="28"/>
          <w:szCs w:val="28"/>
        </w:rPr>
        <w:lastRenderedPageBreak/>
        <w:t>List of Tables</w:t>
      </w:r>
    </w:p>
    <w:p w14:paraId="1D88DAD2" w14:textId="6D71759F" w:rsidR="00F00966" w:rsidRPr="00AC5407" w:rsidRDefault="00F00966" w:rsidP="00377FA7">
      <w:pPr>
        <w:pStyle w:val="TableofFigures"/>
        <w:tabs>
          <w:tab w:val="right" w:leader="dot" w:pos="9019"/>
        </w:tabs>
        <w:rPr>
          <w:rFonts w:asciiTheme="minorHAnsi" w:eastAsiaTheme="minorEastAsia" w:hAnsiTheme="minorHAnsi" w:cstheme="minorBidi"/>
          <w:noProof/>
          <w:kern w:val="2"/>
          <w14:ligatures w14:val="standardContextual"/>
        </w:rPr>
      </w:pPr>
      <w:r w:rsidRPr="00AC5407">
        <w:rPr>
          <w:b/>
          <w:bCs/>
          <w:sz w:val="28"/>
          <w:szCs w:val="28"/>
        </w:rPr>
        <w:fldChar w:fldCharType="begin"/>
      </w:r>
      <w:r w:rsidRPr="00AC5407">
        <w:rPr>
          <w:b/>
          <w:bCs/>
          <w:sz w:val="28"/>
          <w:szCs w:val="28"/>
        </w:rPr>
        <w:instrText xml:space="preserve"> TOC \h \z \t "Heading 5" \c </w:instrText>
      </w:r>
      <w:r w:rsidRPr="00AC5407">
        <w:rPr>
          <w:b/>
          <w:bCs/>
          <w:sz w:val="28"/>
          <w:szCs w:val="28"/>
        </w:rPr>
        <w:fldChar w:fldCharType="separate"/>
      </w:r>
      <w:hyperlink w:anchor="_Toc236355602" w:history="1">
        <w:r w:rsidRPr="00AC5407">
          <w:rPr>
            <w:rStyle w:val="Hyperlink"/>
            <w:noProof/>
          </w:rPr>
          <w:t>Table 1: Action Plan</w:t>
        </w:r>
        <w:r w:rsidRPr="00AC5407">
          <w:rPr>
            <w:noProof/>
            <w:webHidden/>
          </w:rPr>
          <w:tab/>
        </w:r>
        <w:r w:rsidRPr="00AC5407">
          <w:rPr>
            <w:noProof/>
            <w:webHidden/>
          </w:rPr>
          <w:fldChar w:fldCharType="begin"/>
        </w:r>
        <w:r w:rsidRPr="00AC5407">
          <w:rPr>
            <w:noProof/>
            <w:webHidden/>
          </w:rPr>
          <w:instrText xml:space="preserve"> PAGEREF _Toc236355602 \h </w:instrText>
        </w:r>
        <w:r w:rsidRPr="00AC5407">
          <w:rPr>
            <w:noProof/>
            <w:webHidden/>
          </w:rPr>
        </w:r>
        <w:r w:rsidRPr="00AC5407">
          <w:rPr>
            <w:noProof/>
            <w:webHidden/>
          </w:rPr>
          <w:fldChar w:fldCharType="separate"/>
        </w:r>
        <w:r w:rsidRPr="00AC5407">
          <w:rPr>
            <w:noProof/>
            <w:webHidden/>
          </w:rPr>
          <w:t>16</w:t>
        </w:r>
        <w:r w:rsidRPr="00AC5407">
          <w:rPr>
            <w:noProof/>
            <w:webHidden/>
          </w:rPr>
          <w:fldChar w:fldCharType="end"/>
        </w:r>
      </w:hyperlink>
    </w:p>
    <w:p w14:paraId="69939AC2" w14:textId="263F7D3D" w:rsidR="00F00966" w:rsidRPr="00AC5407" w:rsidRDefault="00F00966" w:rsidP="00377FA7">
      <w:pPr>
        <w:jc w:val="center"/>
        <w:rPr>
          <w:b/>
          <w:bCs/>
          <w:sz w:val="28"/>
          <w:szCs w:val="28"/>
        </w:rPr>
      </w:pPr>
      <w:r w:rsidRPr="00AC5407">
        <w:rPr>
          <w:b/>
          <w:bCs/>
          <w:sz w:val="28"/>
          <w:szCs w:val="28"/>
        </w:rPr>
        <w:fldChar w:fldCharType="end"/>
      </w:r>
    </w:p>
    <w:p w14:paraId="62D42CA8" w14:textId="77777777" w:rsidR="00FE225A" w:rsidRPr="00AC5407" w:rsidRDefault="00485C9C" w:rsidP="00377FA7">
      <w:pPr>
        <w:jc w:val="center"/>
        <w:rPr>
          <w:b/>
          <w:bCs/>
          <w:sz w:val="28"/>
          <w:szCs w:val="28"/>
        </w:rPr>
      </w:pPr>
      <w:r w:rsidRPr="00AC5407">
        <w:br w:type="page"/>
      </w:r>
    </w:p>
    <w:p w14:paraId="2EC3ED60" w14:textId="77777777" w:rsidR="00FE225A" w:rsidRDefault="00485C9C" w:rsidP="00377FA7">
      <w:pPr>
        <w:pStyle w:val="Heading1"/>
      </w:pPr>
      <w:bookmarkStart w:id="1" w:name="_8z46a5tk4ulq" w:colFirst="0" w:colLast="0"/>
      <w:bookmarkStart w:id="2" w:name="_Toc236366315"/>
      <w:bookmarkEnd w:id="1"/>
      <w:r w:rsidRPr="00AC5407">
        <w:lastRenderedPageBreak/>
        <w:t>Element 1: Sustainable Brand Extension Poster</w:t>
      </w:r>
      <w:bookmarkEnd w:id="2"/>
    </w:p>
    <w:p w14:paraId="742E7390" w14:textId="10C6E971" w:rsidR="00D8120C" w:rsidRDefault="00145223" w:rsidP="00377FA7">
      <w:r>
        <w:rPr>
          <w:noProof/>
          <w:lang w:val="en-IN" w:bidi="gu-IN"/>
        </w:rPr>
        <w:drawing>
          <wp:inline distT="0" distB="0" distL="0" distR="0" wp14:anchorId="0A05025A" wp14:editId="1AF3F17D">
            <wp:extent cx="5733415" cy="7201535"/>
            <wp:effectExtent l="19050" t="19050" r="19685" b="18415"/>
            <wp:docPr id="7602239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7201535"/>
                    </a:xfrm>
                    <a:prstGeom prst="rect">
                      <a:avLst/>
                    </a:prstGeom>
                    <a:noFill/>
                    <a:ln w="12700">
                      <a:solidFill>
                        <a:schemeClr val="tx1"/>
                      </a:solidFill>
                    </a:ln>
                  </pic:spPr>
                </pic:pic>
              </a:graphicData>
            </a:graphic>
          </wp:inline>
        </w:drawing>
      </w:r>
    </w:p>
    <w:p w14:paraId="42F8482C" w14:textId="44BE72CD" w:rsidR="00D8120C" w:rsidRDefault="00D8120C" w:rsidP="00377FA7">
      <w:pPr>
        <w:pStyle w:val="Heading4"/>
      </w:pPr>
      <w:bookmarkStart w:id="3" w:name="_Toc236361026"/>
      <w:r>
        <w:t>Figure 1: Poster</w:t>
      </w:r>
      <w:bookmarkEnd w:id="3"/>
    </w:p>
    <w:p w14:paraId="12A0C25E" w14:textId="109344FA" w:rsidR="00D8120C" w:rsidRPr="00D8120C" w:rsidRDefault="00D8120C" w:rsidP="00377FA7">
      <w:pPr>
        <w:jc w:val="center"/>
      </w:pPr>
      <w:r>
        <w:t>(Source: Author)</w:t>
      </w:r>
    </w:p>
    <w:p w14:paraId="66FEDD2A" w14:textId="77777777" w:rsidR="00D71713" w:rsidRDefault="00D71713" w:rsidP="00377FA7">
      <w:bookmarkStart w:id="4" w:name="_3h06thkegdg7" w:colFirst="0" w:colLast="0"/>
      <w:bookmarkEnd w:id="4"/>
      <w:r>
        <w:br w:type="page"/>
      </w:r>
    </w:p>
    <w:p w14:paraId="25A55BA6" w14:textId="21CA4B4F" w:rsidR="00FE225A" w:rsidRDefault="00485C9C" w:rsidP="00377FA7">
      <w:pPr>
        <w:pStyle w:val="Heading1"/>
      </w:pPr>
      <w:bookmarkStart w:id="5" w:name="_Toc236366316"/>
      <w:r w:rsidRPr="00AC5407">
        <w:lastRenderedPageBreak/>
        <w:t xml:space="preserve">Element 2: </w:t>
      </w:r>
      <w:r w:rsidR="00394F3B" w:rsidRPr="00AC5407">
        <w:t>Analysis</w:t>
      </w:r>
      <w:r w:rsidR="00394F3B">
        <w:t xml:space="preserve"> of </w:t>
      </w:r>
      <w:r w:rsidRPr="00AC5407">
        <w:t>Segmentation, Targeting, Differentiation, and Positioning (</w:t>
      </w:r>
      <w:r w:rsidR="00686173" w:rsidRPr="00AC5407">
        <w:t>STDP) for</w:t>
      </w:r>
      <w:r w:rsidRPr="00AC5407">
        <w:t xml:space="preserve"> the Brand Extension</w:t>
      </w:r>
      <w:bookmarkEnd w:id="5"/>
    </w:p>
    <w:p w14:paraId="4C887FC8" w14:textId="12D873DE" w:rsidR="002B798E" w:rsidRPr="00E47F4E" w:rsidRDefault="002B798E" w:rsidP="002B798E">
      <w:pPr>
        <w:rPr>
          <w:color w:val="000000" w:themeColor="text1"/>
        </w:rPr>
      </w:pPr>
      <w:r w:rsidRPr="00E47F4E">
        <w:rPr>
          <w:color w:val="000000" w:themeColor="text1"/>
        </w:rPr>
        <w:t xml:space="preserve">IKEA Circular Living is a proposed new product portfolio extension introduced under the existing IKEA brand name. Circular Living would be a new range of circular furniture products that would be modular, repairable, </w:t>
      </w:r>
      <w:proofErr w:type="gramStart"/>
      <w:r w:rsidRPr="00E47F4E">
        <w:rPr>
          <w:color w:val="000000" w:themeColor="text1"/>
        </w:rPr>
        <w:t>reusable</w:t>
      </w:r>
      <w:proofErr w:type="gramEnd"/>
      <w:r w:rsidRPr="00E47F4E">
        <w:rPr>
          <w:color w:val="000000" w:themeColor="text1"/>
        </w:rPr>
        <w:t xml:space="preserve"> and refurbished, to be in use for longer and reduce furniture waste. Besides customers buying this furniture assortment, they could also subscribe or rent selected products from a flexible subscription formula. Consequently, the extension represents a new product offering which would be supported with a circular service portfolio</w:t>
      </w:r>
      <w:r w:rsidR="00E47F4E" w:rsidRPr="00E47F4E">
        <w:rPr>
          <w:color w:val="000000" w:themeColor="text1"/>
        </w:rPr>
        <w:t>.</w:t>
      </w:r>
    </w:p>
    <w:p w14:paraId="53B9B224" w14:textId="77777777" w:rsidR="00FE225A" w:rsidRPr="00AC5407" w:rsidRDefault="00485C9C" w:rsidP="00377FA7">
      <w:pPr>
        <w:pStyle w:val="Heading2"/>
      </w:pPr>
      <w:bookmarkStart w:id="6" w:name="_avrgvdx4ldng" w:colFirst="0" w:colLast="0"/>
      <w:bookmarkStart w:id="7" w:name="_Toc236366317"/>
      <w:bookmarkEnd w:id="6"/>
      <w:r w:rsidRPr="00AC5407">
        <w:t>2.1 Market segmentation</w:t>
      </w:r>
      <w:bookmarkEnd w:id="7"/>
    </w:p>
    <w:p w14:paraId="15F3E9D2" w14:textId="77777777" w:rsidR="00FE225A" w:rsidRDefault="00485C9C" w:rsidP="00377FA7">
      <w:pPr>
        <w:rPr>
          <w:b/>
          <w:bCs/>
          <w:i/>
          <w:iCs/>
        </w:rPr>
      </w:pPr>
      <w:bookmarkStart w:id="8" w:name="_9riyeoywcs0" w:colFirst="0" w:colLast="0"/>
      <w:bookmarkEnd w:id="8"/>
      <w:r w:rsidRPr="00AC5407">
        <w:rPr>
          <w:b/>
          <w:bCs/>
          <w:i/>
          <w:iCs/>
        </w:rPr>
        <w:t>Geographic segmentation</w:t>
      </w:r>
    </w:p>
    <w:p w14:paraId="7D4A167F" w14:textId="61BED409" w:rsidR="00491D7D" w:rsidRPr="00AC5407" w:rsidRDefault="00FD3947" w:rsidP="00377FA7">
      <w:r w:rsidRPr="00FD3947">
        <w:t>IKEA Circular Living plan will be first implemented in fast growing urban markets. The density of urban markets and urban population migration will require modular furniture solution to cater for flexible and space saving home requirement</w:t>
      </w:r>
      <w:r>
        <w:t xml:space="preserve"> </w:t>
      </w:r>
      <w:r w:rsidR="00491D7D" w:rsidRPr="00491D7D">
        <w:t>(IKEA 2024). Dense urban cities besides offering concentrated customers would result in more efficient reverse logistics for collection, maintenance and upgrading of furniture (</w:t>
      </w:r>
      <w:proofErr w:type="spellStart"/>
      <w:r w:rsidR="00491D7D" w:rsidRPr="00491D7D">
        <w:t>Patwa</w:t>
      </w:r>
      <w:proofErr w:type="spellEnd"/>
      <w:r w:rsidR="00491D7D" w:rsidRPr="00491D7D">
        <w:t xml:space="preserve"> et al., 2020). Also, already existing urban presence of IKEA drives larger accessibility, though the concept requires local adaption to infrastructure, local perception of ownership and the cognisance of sustainability.</w:t>
      </w:r>
    </w:p>
    <w:p w14:paraId="2EEDE313" w14:textId="77777777" w:rsidR="00FE225A" w:rsidRPr="00AC5407" w:rsidRDefault="00485C9C" w:rsidP="00377FA7">
      <w:pPr>
        <w:rPr>
          <w:b/>
          <w:bCs/>
          <w:i/>
          <w:iCs/>
        </w:rPr>
      </w:pPr>
      <w:bookmarkStart w:id="9" w:name="_fj2ci7pvzoz1" w:colFirst="0" w:colLast="0"/>
      <w:bookmarkEnd w:id="9"/>
      <w:r w:rsidRPr="00AC5407">
        <w:rPr>
          <w:b/>
          <w:bCs/>
          <w:i/>
          <w:iCs/>
        </w:rPr>
        <w:t>Demographic segmentation</w:t>
      </w:r>
    </w:p>
    <w:p w14:paraId="4E9E5DC9" w14:textId="31A7F85A" w:rsidR="00254EEB" w:rsidRPr="00AC5407" w:rsidRDefault="00254EEB" w:rsidP="00377FA7">
      <w:r w:rsidRPr="00254EEB">
        <w:t>The primary demographic segment are Millennials and Generation Z residents aged between 25 and 45, including students, young entry-level professionals and first-time families who are likely to experience lifestyle changes. As digital familiarity and access-based consumption increase among consumers, furniture subscription seems to be an option (</w:t>
      </w:r>
      <w:proofErr w:type="spellStart"/>
      <w:r w:rsidRPr="00254EEB">
        <w:t>Baek</w:t>
      </w:r>
      <w:proofErr w:type="spellEnd"/>
      <w:r w:rsidRPr="00254EEB">
        <w:t xml:space="preserve"> and Kim, 2022). Meanwhile, different with standard digital services like Netflix, furniture requires physical ownership expectations as well as hygiene standards, long-term durability and emotional bonding</w:t>
      </w:r>
      <w:r w:rsidR="0074093A">
        <w:t>.</w:t>
      </w:r>
    </w:p>
    <w:p w14:paraId="19961BFC" w14:textId="77777777" w:rsidR="00FE225A" w:rsidRPr="00AC5407" w:rsidRDefault="00485C9C" w:rsidP="00377FA7">
      <w:pPr>
        <w:rPr>
          <w:b/>
          <w:bCs/>
          <w:i/>
          <w:iCs/>
        </w:rPr>
      </w:pPr>
      <w:bookmarkStart w:id="10" w:name="_cs61wabbzgev" w:colFirst="0" w:colLast="0"/>
      <w:bookmarkEnd w:id="10"/>
      <w:r w:rsidRPr="00AC5407">
        <w:rPr>
          <w:b/>
          <w:bCs/>
          <w:i/>
          <w:iCs/>
        </w:rPr>
        <w:t>Psychographic segmentation</w:t>
      </w:r>
    </w:p>
    <w:p w14:paraId="6FAE6B23" w14:textId="2706BBE8" w:rsidR="009A0E7B" w:rsidRPr="00AC5407" w:rsidRDefault="00380DB4" w:rsidP="00377FA7">
      <w:r w:rsidRPr="00380DB4">
        <w:t>The customers of IKEA Circular Living would be the customers with the value of being concerned about the environment would be minimalistic-creative and eco-living</w:t>
      </w:r>
      <w:r>
        <w:t xml:space="preserve"> </w:t>
      </w:r>
      <w:r w:rsidR="009A0E7B" w:rsidRPr="009A0E7B">
        <w:t>(IKEA, 2023). Nonetheless, pure environmental attitude may not be sufficient catalyst of adopting, considering product quality, ease of use and product price consciousness (Macca et al., 2026). IKEA could create these enablers by means of refurbishment guarantees, liability period &amp; life cycle information disclosure and low-cost subscription plans.</w:t>
      </w:r>
    </w:p>
    <w:p w14:paraId="08F698EC" w14:textId="7D1C227F" w:rsidR="00FE225A" w:rsidRDefault="00742803" w:rsidP="00377FA7">
      <w:pPr>
        <w:rPr>
          <w:b/>
          <w:bCs/>
          <w:i/>
          <w:iCs/>
        </w:rPr>
      </w:pPr>
      <w:bookmarkStart w:id="11" w:name="_glpqee2k08id" w:colFirst="0" w:colLast="0"/>
      <w:bookmarkEnd w:id="11"/>
      <w:r w:rsidRPr="00AC5407">
        <w:rPr>
          <w:b/>
          <w:bCs/>
          <w:i/>
          <w:iCs/>
        </w:rPr>
        <w:t>Behavioural segmentation</w:t>
      </w:r>
    </w:p>
    <w:p w14:paraId="775552A6" w14:textId="0F6F2D09" w:rsidR="00FE225A" w:rsidRPr="00AC5407" w:rsidRDefault="004F2C90" w:rsidP="00377FA7">
      <w:r w:rsidRPr="004F2C90">
        <w:lastRenderedPageBreak/>
        <w:t>IKEA Circular Living</w:t>
      </w:r>
      <w:r w:rsidR="00B507DE">
        <w:t>’</w:t>
      </w:r>
      <w:r w:rsidRPr="004F2C90">
        <w:t xml:space="preserve">s target market is the mass market of bulk purchase consumers of furniture, high mobility, best convenience and sustainable consumption. The primary segments are students, working young adults, </w:t>
      </w:r>
      <w:r w:rsidR="00B507DE" w:rsidRPr="004F2C90">
        <w:t>low-income</w:t>
      </w:r>
      <w:r w:rsidRPr="004F2C90">
        <w:t xml:space="preserve"> temporary residents and existing customers</w:t>
      </w:r>
      <w:r w:rsidR="0074093A">
        <w:t xml:space="preserve"> </w:t>
      </w:r>
      <w:r w:rsidRPr="004F2C90">
        <w:t>who are known to IKEA</w:t>
      </w:r>
      <w:r w:rsidR="00B507DE">
        <w:t>’</w:t>
      </w:r>
      <w:r w:rsidRPr="004F2C90">
        <w:t>s cost-quality balance.</w:t>
      </w:r>
      <w:r>
        <w:t xml:space="preserve"> </w:t>
      </w:r>
      <w:r w:rsidR="002330E5">
        <w:t>H</w:t>
      </w:r>
      <w:r w:rsidR="002330E5" w:rsidRPr="002330E5">
        <w:t xml:space="preserve">owever, </w:t>
      </w:r>
      <w:r w:rsidR="00395C9B">
        <w:t>s</w:t>
      </w:r>
      <w:r w:rsidR="002330E5" w:rsidRPr="002330E5">
        <w:t xml:space="preserve">ubscription furniture models may lead to feelings of ownership, fixity and self-expression being threatened and become difficult to adopt for many </w:t>
      </w:r>
      <w:r w:rsidR="002330E5" w:rsidRPr="00AC5407">
        <w:t xml:space="preserve">(Liu, </w:t>
      </w:r>
      <w:proofErr w:type="spellStart"/>
      <w:r w:rsidR="002330E5" w:rsidRPr="00AC5407">
        <w:t>Ishak</w:t>
      </w:r>
      <w:proofErr w:type="spellEnd"/>
      <w:r w:rsidR="002330E5" w:rsidRPr="00AC5407">
        <w:t xml:space="preserve"> and </w:t>
      </w:r>
      <w:proofErr w:type="spellStart"/>
      <w:r w:rsidR="002330E5" w:rsidRPr="00AC5407">
        <w:t>Yahaya</w:t>
      </w:r>
      <w:proofErr w:type="spellEnd"/>
      <w:r w:rsidR="002330E5" w:rsidRPr="00AC5407">
        <w:t xml:space="preserve">, 2025). </w:t>
      </w:r>
      <w:r w:rsidR="002330E5" w:rsidRPr="002330E5">
        <w:t>Thus, IKEA should lower the adoption barriers by offering contracts with non-commitment, repairs, loyalty benefits and clear information on the product’s life-end.</w:t>
      </w:r>
    </w:p>
    <w:p w14:paraId="1F509DFF" w14:textId="77777777" w:rsidR="00FE225A" w:rsidRPr="00AC5407" w:rsidRDefault="00485C9C" w:rsidP="00377FA7">
      <w:pPr>
        <w:jc w:val="center"/>
      </w:pPr>
      <w:r w:rsidRPr="00AC5407">
        <w:rPr>
          <w:noProof/>
          <w:lang w:val="en-IN" w:bidi="gu-IN"/>
        </w:rPr>
        <w:drawing>
          <wp:inline distT="114300" distB="114300" distL="114300" distR="114300" wp14:anchorId="27445594" wp14:editId="0393D1FB">
            <wp:extent cx="5731200" cy="3822700"/>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14:paraId="72CA047E" w14:textId="2B8FF253" w:rsidR="00FE225A" w:rsidRPr="00AC5407" w:rsidRDefault="00485C9C" w:rsidP="00377FA7">
      <w:pPr>
        <w:pStyle w:val="Heading4"/>
      </w:pPr>
      <w:bookmarkStart w:id="12" w:name="_5qh5mgy3a9q0" w:colFirst="0" w:colLast="0"/>
      <w:bookmarkStart w:id="13" w:name="_Toc236361027"/>
      <w:bookmarkEnd w:id="12"/>
      <w:r w:rsidRPr="00AC5407">
        <w:t xml:space="preserve">Figure </w:t>
      </w:r>
      <w:r w:rsidR="0086728D">
        <w:t>2</w:t>
      </w:r>
      <w:r w:rsidRPr="00AC5407">
        <w:t>: IKEA Market Segmentation</w:t>
      </w:r>
      <w:bookmarkEnd w:id="13"/>
    </w:p>
    <w:p w14:paraId="4B1B5334" w14:textId="77777777" w:rsidR="00FE225A" w:rsidRPr="00AC5407" w:rsidRDefault="00485C9C" w:rsidP="00377FA7">
      <w:pPr>
        <w:jc w:val="center"/>
      </w:pPr>
      <w:r w:rsidRPr="00AC5407">
        <w:t>(Source: Author)</w:t>
      </w:r>
    </w:p>
    <w:p w14:paraId="7253CE6D" w14:textId="77777777" w:rsidR="00FE225A" w:rsidRPr="00AC5407" w:rsidRDefault="00485C9C" w:rsidP="00377FA7">
      <w:pPr>
        <w:pStyle w:val="Heading2"/>
      </w:pPr>
      <w:bookmarkStart w:id="14" w:name="_hy3onvoh5rfp" w:colFirst="0" w:colLast="0"/>
      <w:bookmarkStart w:id="15" w:name="_Toc236366318"/>
      <w:bookmarkEnd w:id="14"/>
      <w:r w:rsidRPr="00AC5407">
        <w:t>2.2 Targeting strategy</w:t>
      </w:r>
      <w:bookmarkEnd w:id="15"/>
      <w:r w:rsidRPr="00AC5407">
        <w:t xml:space="preserve"> </w:t>
      </w:r>
    </w:p>
    <w:p w14:paraId="7BB3E2F3" w14:textId="5716338F" w:rsidR="00AC22CA" w:rsidRPr="00AC5407" w:rsidRDefault="002F1E90" w:rsidP="00377FA7">
      <w:r w:rsidRPr="002F1E90">
        <w:t>IKEA Circular Living in the first period should apply a differentiated targeting strategy by addressing primarily to urban Millennials and Generation Z’ consumers, e.g. students, youngsters, young couples and newly formed families. This segment is attractive from strategic point of view, as well as a sustainable alternative demand growth</w:t>
      </w:r>
      <w:r>
        <w:t xml:space="preserve"> </w:t>
      </w:r>
      <w:r w:rsidRPr="00AC5407">
        <w:t xml:space="preserve">(Nair et al., 2023). </w:t>
      </w:r>
      <w:r w:rsidRPr="002F1E90">
        <w:t>Younger consumers are interesting in terms of digital use, lifestyle flexibility and the increasing preference for sustainable consumption. Older homeowners might offer higher value purchases but might also exert more dominance over ownership.</w:t>
      </w:r>
      <w:r w:rsidR="008C2CDB">
        <w:t xml:space="preserve"> </w:t>
      </w:r>
      <w:r w:rsidR="00AC22CA" w:rsidRPr="00AC22CA">
        <w:t xml:space="preserve">Business customers is another segment </w:t>
      </w:r>
      <w:r w:rsidR="00AC22CA" w:rsidRPr="00AC22CA">
        <w:lastRenderedPageBreak/>
        <w:t>that could be targeted as they demand larger volumes of furniture, more frequent replacement timelines and potentially more consistent income streams (</w:t>
      </w:r>
      <w:proofErr w:type="spellStart"/>
      <w:r w:rsidR="00AC22CA" w:rsidRPr="00AC22CA">
        <w:t>Gonen</w:t>
      </w:r>
      <w:proofErr w:type="spellEnd"/>
      <w:r w:rsidR="00AC22CA" w:rsidRPr="00AC22CA">
        <w:t xml:space="preserve">, </w:t>
      </w:r>
      <w:proofErr w:type="spellStart"/>
      <w:r w:rsidR="00AC22CA" w:rsidRPr="00AC22CA">
        <w:t>Tavor</w:t>
      </w:r>
      <w:proofErr w:type="spellEnd"/>
      <w:r w:rsidR="00AC22CA" w:rsidRPr="00AC22CA">
        <w:t xml:space="preserve"> and Spiegel, 2024).  Nonetheless, this market could indeed require sophisticated contractual arrangements and tailored services, replacing the singular customer approach of the brand. </w:t>
      </w:r>
    </w:p>
    <w:p w14:paraId="2EDC554B" w14:textId="77777777" w:rsidR="00FE225A" w:rsidRPr="00AC5407" w:rsidRDefault="00485C9C" w:rsidP="00377FA7">
      <w:r w:rsidRPr="00AC5407">
        <w:rPr>
          <w:noProof/>
          <w:lang w:val="en-IN" w:bidi="gu-IN"/>
        </w:rPr>
        <w:drawing>
          <wp:inline distT="114300" distB="114300" distL="114300" distR="114300" wp14:anchorId="58EB3B09" wp14:editId="5344B298">
            <wp:extent cx="5731200" cy="3822700"/>
            <wp:effectExtent l="12700" t="12700" r="12700" b="127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14:paraId="55C0FC6E" w14:textId="3891AF5B" w:rsidR="00FE225A" w:rsidRPr="00AC5407" w:rsidRDefault="00485C9C" w:rsidP="00377FA7">
      <w:pPr>
        <w:pStyle w:val="Heading4"/>
      </w:pPr>
      <w:bookmarkStart w:id="16" w:name="_7xopgmktsrtj" w:colFirst="0" w:colLast="0"/>
      <w:bookmarkStart w:id="17" w:name="_Toc236361028"/>
      <w:bookmarkEnd w:id="16"/>
      <w:r w:rsidRPr="00AC5407">
        <w:t xml:space="preserve">Figure </w:t>
      </w:r>
      <w:r w:rsidR="0086728D">
        <w:t>3</w:t>
      </w:r>
      <w:r w:rsidRPr="00AC5407">
        <w:t>: IKEA Targeting Strategy</w:t>
      </w:r>
      <w:bookmarkEnd w:id="17"/>
      <w:r w:rsidRPr="00AC5407">
        <w:t xml:space="preserve"> </w:t>
      </w:r>
    </w:p>
    <w:p w14:paraId="67A0EE29" w14:textId="77777777" w:rsidR="00FE225A" w:rsidRPr="00AC5407" w:rsidRDefault="00485C9C" w:rsidP="00377FA7">
      <w:pPr>
        <w:jc w:val="center"/>
      </w:pPr>
      <w:r w:rsidRPr="00AC5407">
        <w:t>(Source: Author)</w:t>
      </w:r>
    </w:p>
    <w:p w14:paraId="23DD91CF" w14:textId="77777777" w:rsidR="00FE225A" w:rsidRPr="00AC5407" w:rsidRDefault="00485C9C" w:rsidP="00377FA7">
      <w:pPr>
        <w:pStyle w:val="Heading2"/>
      </w:pPr>
      <w:bookmarkStart w:id="18" w:name="_y0fmalje5og4" w:colFirst="0" w:colLast="0"/>
      <w:bookmarkStart w:id="19" w:name="_Toc236366319"/>
      <w:bookmarkEnd w:id="18"/>
      <w:r w:rsidRPr="00AC5407">
        <w:t>2.3 Differentiation strategy</w:t>
      </w:r>
      <w:bookmarkEnd w:id="19"/>
    </w:p>
    <w:p w14:paraId="062F6FCB" w14:textId="00341061" w:rsidR="00FE225A" w:rsidRPr="00AC5407" w:rsidRDefault="006C783B" w:rsidP="00377FA7">
      <w:r w:rsidRPr="006C783B">
        <w:t>IKEA Circular Living can exemplify the unique value proposition by combining cost effective, easy-to-use, sustainable and trustworthy characteristics to those in the circular furniture market. Unlike traditional furniture sellers which mainly advocate owning furniture once, IKEA can also provide flexible access to furniture through subscription, repair, reuse and refurbishment. In comparison to high end sustainable furniture brands, which often deliver environmentally sustainable products at a premium cost</w:t>
      </w:r>
      <w:r>
        <w:t xml:space="preserve"> </w:t>
      </w:r>
      <w:r w:rsidRPr="00AC5407">
        <w:t>(</w:t>
      </w:r>
      <w:proofErr w:type="spellStart"/>
      <w:r w:rsidRPr="00AC5407">
        <w:t>Hitka</w:t>
      </w:r>
      <w:proofErr w:type="spellEnd"/>
      <w:r w:rsidRPr="00AC5407">
        <w:t xml:space="preserve"> et al., 2024). </w:t>
      </w:r>
      <w:r w:rsidR="000F26C0" w:rsidRPr="000F26C0">
        <w:t xml:space="preserve"> IKEA</w:t>
      </w:r>
      <w:r w:rsidR="000F26C0">
        <w:t>’</w:t>
      </w:r>
      <w:r w:rsidR="000F26C0" w:rsidRPr="000F26C0">
        <w:t>s strength is enabling common customers to access the concept of circular consumption. Although the flexibility of furniture rental, the latter concept would not be as widely recognized as IKEA</w:t>
      </w:r>
      <w:r w:rsidR="000F26C0">
        <w:t>’</w:t>
      </w:r>
      <w:r w:rsidR="000F26C0" w:rsidRPr="000F26C0">
        <w:t>s global brand and supply chain capability and freshness.</w:t>
      </w:r>
      <w:r w:rsidR="000F26C0">
        <w:t xml:space="preserve"> </w:t>
      </w:r>
      <w:r w:rsidR="000F26C0" w:rsidRPr="000F26C0">
        <w:t xml:space="preserve">This extensive scale of operation, customer relations and refurbishment network offer important strategic values. Hence, through making </w:t>
      </w:r>
      <w:r w:rsidR="000F26C0" w:rsidRPr="000F26C0">
        <w:lastRenderedPageBreak/>
        <w:t>sustainability a viable and affordable proposition for all everyday life, this concept has the potential to deliver competitive advantage for the brand.</w:t>
      </w:r>
    </w:p>
    <w:p w14:paraId="64E07E0F" w14:textId="77777777" w:rsidR="00FE225A" w:rsidRPr="00AC5407" w:rsidRDefault="00485C9C" w:rsidP="00377FA7">
      <w:pPr>
        <w:jc w:val="center"/>
      </w:pPr>
      <w:r w:rsidRPr="00AC5407">
        <w:rPr>
          <w:noProof/>
          <w:lang w:val="en-IN" w:bidi="gu-IN"/>
        </w:rPr>
        <w:drawing>
          <wp:inline distT="114300" distB="114300" distL="114300" distR="114300" wp14:anchorId="0D844165" wp14:editId="25CD80CE">
            <wp:extent cx="5731200" cy="38227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14:paraId="1350F1F3" w14:textId="6B2DA356" w:rsidR="00FE225A" w:rsidRPr="00AC5407" w:rsidRDefault="00485C9C" w:rsidP="00377FA7">
      <w:pPr>
        <w:pStyle w:val="Heading4"/>
      </w:pPr>
      <w:bookmarkStart w:id="20" w:name="_nsa13sw3tyz5" w:colFirst="0" w:colLast="0"/>
      <w:bookmarkStart w:id="21" w:name="_Toc236361029"/>
      <w:bookmarkEnd w:id="20"/>
      <w:r w:rsidRPr="00AC5407">
        <w:t xml:space="preserve">Figure </w:t>
      </w:r>
      <w:r w:rsidR="0086728D">
        <w:t>4</w:t>
      </w:r>
      <w:r w:rsidRPr="00AC5407">
        <w:t>: IKEA Differentiation Strategy</w:t>
      </w:r>
      <w:bookmarkEnd w:id="21"/>
    </w:p>
    <w:p w14:paraId="235EAB5B" w14:textId="77777777" w:rsidR="00FE225A" w:rsidRPr="00AC5407" w:rsidRDefault="00485C9C" w:rsidP="00377FA7">
      <w:pPr>
        <w:jc w:val="center"/>
      </w:pPr>
      <w:r w:rsidRPr="00AC5407">
        <w:t>(Source: Author)</w:t>
      </w:r>
    </w:p>
    <w:p w14:paraId="01E07EC1" w14:textId="77777777" w:rsidR="00FE225A" w:rsidRPr="00AC5407" w:rsidRDefault="00485C9C" w:rsidP="00377FA7">
      <w:pPr>
        <w:pStyle w:val="Heading2"/>
      </w:pPr>
      <w:bookmarkStart w:id="22" w:name="_u4ylc91b1qrn" w:colFirst="0" w:colLast="0"/>
      <w:bookmarkStart w:id="23" w:name="_Toc236366320"/>
      <w:bookmarkEnd w:id="22"/>
      <w:r w:rsidRPr="00AC5407">
        <w:t>2.4 Positioning strategy</w:t>
      </w:r>
      <w:bookmarkEnd w:id="23"/>
    </w:p>
    <w:p w14:paraId="3C603B49" w14:textId="523B1F15" w:rsidR="00742803" w:rsidRPr="00AC5407" w:rsidRDefault="00742803" w:rsidP="00377FA7">
      <w:r w:rsidRPr="00742803">
        <w:t xml:space="preserve">On this basis, IKEA Circular Living should be positioned as an accessible, credible circular furniture solution that facilitates sustainable living without sacrificing affordability or convenience. According to positioning theory, the brand should establish a distinct position by bridging the needs of target customers with the differences among competitors and a unique value offering. </w:t>
      </w:r>
      <w:r w:rsidR="00373A3C" w:rsidRPr="00373A3C">
        <w:t>The brand should aim for an intermediate position between traditional ownership and expensive sustainable choices where it can facilitate flexible access, repair and refurbishment (</w:t>
      </w:r>
      <w:proofErr w:type="spellStart"/>
      <w:r w:rsidR="00373A3C" w:rsidRPr="00373A3C">
        <w:t>Barbaritano</w:t>
      </w:r>
      <w:proofErr w:type="spellEnd"/>
      <w:r w:rsidR="00373A3C" w:rsidRPr="00373A3C">
        <w:t xml:space="preserve"> and Savelli, 2021).  However, </w:t>
      </w:r>
      <w:r w:rsidR="00C463B3" w:rsidRPr="00373A3C">
        <w:t>IKEA Circular</w:t>
      </w:r>
      <w:r w:rsidR="00373A3C" w:rsidRPr="00373A3C">
        <w:t xml:space="preserve"> Living should address concerns about substandard quality, hygiene restrictions, and doubts about the sustainability message</w:t>
      </w:r>
      <w:r w:rsidR="009D6D37">
        <w:t>.</w:t>
      </w:r>
    </w:p>
    <w:p w14:paraId="5FE2DAFE" w14:textId="77777777" w:rsidR="00FE225A" w:rsidRPr="00AC5407" w:rsidRDefault="00485C9C" w:rsidP="00377FA7">
      <w:pPr>
        <w:jc w:val="center"/>
      </w:pPr>
      <w:r w:rsidRPr="00AC5407">
        <w:rPr>
          <w:noProof/>
          <w:lang w:val="en-IN" w:bidi="gu-IN"/>
        </w:rPr>
        <w:lastRenderedPageBreak/>
        <w:drawing>
          <wp:inline distT="114300" distB="114300" distL="114300" distR="114300" wp14:anchorId="57D332C1" wp14:editId="5C4F00BC">
            <wp:extent cx="5731200" cy="3822700"/>
            <wp:effectExtent l="12700" t="12700" r="12700" b="127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14:paraId="1CF82F39" w14:textId="3FCB0017" w:rsidR="00FE225A" w:rsidRPr="00AC5407" w:rsidRDefault="00485C9C" w:rsidP="00377FA7">
      <w:pPr>
        <w:pStyle w:val="Heading4"/>
      </w:pPr>
      <w:bookmarkStart w:id="24" w:name="_8bh4wqz6hmjx" w:colFirst="0" w:colLast="0"/>
      <w:bookmarkStart w:id="25" w:name="_Toc236361030"/>
      <w:bookmarkEnd w:id="24"/>
      <w:r w:rsidRPr="00AC5407">
        <w:t xml:space="preserve">Figure </w:t>
      </w:r>
      <w:r w:rsidR="0086728D">
        <w:t>5</w:t>
      </w:r>
      <w:r w:rsidRPr="00AC5407">
        <w:t>: IKEA Positioning Strategy</w:t>
      </w:r>
      <w:bookmarkEnd w:id="25"/>
    </w:p>
    <w:p w14:paraId="7838553A" w14:textId="77777777" w:rsidR="00FE225A" w:rsidRPr="00AC5407" w:rsidRDefault="00485C9C" w:rsidP="00377FA7">
      <w:pPr>
        <w:jc w:val="center"/>
      </w:pPr>
      <w:r w:rsidRPr="00AC5407">
        <w:t>(Source: Author)</w:t>
      </w:r>
    </w:p>
    <w:p w14:paraId="242A82C4" w14:textId="738841C1" w:rsidR="00FE225A" w:rsidRPr="00AC5407" w:rsidRDefault="00485C9C" w:rsidP="00377FA7">
      <w:pPr>
        <w:pStyle w:val="Heading1"/>
      </w:pPr>
      <w:bookmarkStart w:id="26" w:name="_trpd307zyna2" w:colFirst="0" w:colLast="0"/>
      <w:bookmarkStart w:id="27" w:name="_Toc236366321"/>
      <w:bookmarkEnd w:id="26"/>
      <w:r w:rsidRPr="00AC5407">
        <w:t>Element 3:  4Ps Marketing Mi</w:t>
      </w:r>
      <w:r w:rsidR="00EF3219">
        <w:t>x</w:t>
      </w:r>
      <w:bookmarkEnd w:id="27"/>
    </w:p>
    <w:p w14:paraId="0DE753E0" w14:textId="77777777" w:rsidR="00FE225A" w:rsidRDefault="00485C9C" w:rsidP="00377FA7">
      <w:pPr>
        <w:pStyle w:val="Heading2"/>
      </w:pPr>
      <w:bookmarkStart w:id="28" w:name="_a6ulcsiw9uzb" w:colFirst="0" w:colLast="0"/>
      <w:bookmarkStart w:id="29" w:name="_Toc236366322"/>
      <w:bookmarkEnd w:id="28"/>
      <w:r w:rsidRPr="00AC5407">
        <w:t>3.1 Product</w:t>
      </w:r>
      <w:bookmarkEnd w:id="29"/>
    </w:p>
    <w:p w14:paraId="28D0FE85" w14:textId="35BAE697" w:rsidR="0076739D" w:rsidRPr="00AC5407" w:rsidRDefault="0076739D" w:rsidP="00377FA7">
      <w:r w:rsidRPr="0076739D">
        <w:t xml:space="preserve">The Three Levels of Product Model helps in identifying the core benefit, actual product attributes, and augmented services that the product provides, which helps in satisfying the needs of customers and creating value by enhancing the consumption experience </w:t>
      </w:r>
      <w:r w:rsidRPr="00AC5407">
        <w:t>(</w:t>
      </w:r>
      <w:proofErr w:type="spellStart"/>
      <w:r w:rsidRPr="00AC5407">
        <w:t>Kardinasari</w:t>
      </w:r>
      <w:proofErr w:type="spellEnd"/>
      <w:r w:rsidRPr="00AC5407">
        <w:t xml:space="preserve"> and </w:t>
      </w:r>
      <w:proofErr w:type="spellStart"/>
      <w:r w:rsidRPr="00AC5407">
        <w:t>Fachira</w:t>
      </w:r>
      <w:proofErr w:type="spellEnd"/>
      <w:r w:rsidRPr="00AC5407">
        <w:t xml:space="preserve">, 2023). </w:t>
      </w:r>
      <w:r w:rsidRPr="0076739D">
        <w:t>IKEA Circular Living will utilize this model to design a sustainable furniture as a service brand extension that facilitates customers in accessing, using, maintaining and returning the furniture in the framework of a circular economy.</w:t>
      </w:r>
    </w:p>
    <w:p w14:paraId="7A45ECFE" w14:textId="77777777" w:rsidR="00FE225A" w:rsidRPr="00AC5407" w:rsidRDefault="00485C9C" w:rsidP="00377FA7">
      <w:pPr>
        <w:jc w:val="center"/>
      </w:pPr>
      <w:r w:rsidRPr="00AC5407">
        <w:rPr>
          <w:noProof/>
          <w:lang w:val="en-IN" w:bidi="gu-IN"/>
        </w:rPr>
        <w:lastRenderedPageBreak/>
        <w:drawing>
          <wp:inline distT="114300" distB="114300" distL="114300" distR="114300" wp14:anchorId="5DDC1858" wp14:editId="5F9EBEF5">
            <wp:extent cx="4286250" cy="3633788"/>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286250" cy="3633788"/>
                    </a:xfrm>
                    <a:prstGeom prst="rect">
                      <a:avLst/>
                    </a:prstGeom>
                    <a:ln w="12700">
                      <a:solidFill>
                        <a:srgbClr val="000000"/>
                      </a:solidFill>
                      <a:prstDash val="solid"/>
                    </a:ln>
                  </pic:spPr>
                </pic:pic>
              </a:graphicData>
            </a:graphic>
          </wp:inline>
        </w:drawing>
      </w:r>
    </w:p>
    <w:p w14:paraId="67A1BE89" w14:textId="50ED08DC" w:rsidR="00FE225A" w:rsidRPr="00AC5407" w:rsidRDefault="00485C9C" w:rsidP="00377FA7">
      <w:pPr>
        <w:pStyle w:val="Heading4"/>
      </w:pPr>
      <w:bookmarkStart w:id="30" w:name="_ha25pk6hk5v8" w:colFirst="0" w:colLast="0"/>
      <w:bookmarkStart w:id="31" w:name="_Toc236361031"/>
      <w:bookmarkEnd w:id="30"/>
      <w:r w:rsidRPr="00AC5407">
        <w:t xml:space="preserve">Figure </w:t>
      </w:r>
      <w:r w:rsidR="0086728D">
        <w:t>6</w:t>
      </w:r>
      <w:r w:rsidRPr="00AC5407">
        <w:t>: Three Levels of Product Model</w:t>
      </w:r>
      <w:bookmarkEnd w:id="31"/>
    </w:p>
    <w:p w14:paraId="43178E1F" w14:textId="77777777" w:rsidR="00FE225A" w:rsidRPr="00AC5407" w:rsidRDefault="00485C9C" w:rsidP="00377FA7">
      <w:pPr>
        <w:jc w:val="center"/>
      </w:pPr>
      <w:r w:rsidRPr="00AC5407">
        <w:t xml:space="preserve">(Source: </w:t>
      </w:r>
      <w:proofErr w:type="spellStart"/>
      <w:r w:rsidRPr="00AC5407">
        <w:t>Kardinasari</w:t>
      </w:r>
      <w:proofErr w:type="spellEnd"/>
      <w:r w:rsidRPr="00AC5407">
        <w:t xml:space="preserve"> and </w:t>
      </w:r>
      <w:proofErr w:type="spellStart"/>
      <w:r w:rsidRPr="00AC5407">
        <w:t>Fachira</w:t>
      </w:r>
      <w:proofErr w:type="spellEnd"/>
      <w:r w:rsidRPr="00AC5407">
        <w:t>, 2023)</w:t>
      </w:r>
    </w:p>
    <w:p w14:paraId="79B41ADE" w14:textId="77777777" w:rsidR="00FE225A" w:rsidRPr="00AC5407" w:rsidRDefault="00485C9C" w:rsidP="00377FA7">
      <w:pPr>
        <w:rPr>
          <w:b/>
          <w:bCs/>
          <w:i/>
          <w:iCs/>
        </w:rPr>
      </w:pPr>
      <w:r w:rsidRPr="00AC5407">
        <w:rPr>
          <w:b/>
          <w:bCs/>
          <w:i/>
          <w:iCs/>
        </w:rPr>
        <w:t>Core Product:</w:t>
      </w:r>
    </w:p>
    <w:p w14:paraId="48D4C6C8" w14:textId="3C6B072C" w:rsidR="006D79BE" w:rsidRDefault="006D79BE" w:rsidP="00377FA7">
      <w:r w:rsidRPr="006D79BE">
        <w:t xml:space="preserve">IKEA Circular Living will offer the customers the fundamental value of convenient, cost-effective, and sustainable access to furniture without the necessity of ownership throughout (Marquis, 2025). This will meet needs of shifting lifestyles of consumers especially urbans Millennials and </w:t>
      </w:r>
      <w:proofErr w:type="spellStart"/>
      <w:r w:rsidR="00145FF7" w:rsidRPr="006D79BE">
        <w:t>Gen</w:t>
      </w:r>
      <w:r w:rsidR="00145FF7">
        <w:t>z</w:t>
      </w:r>
      <w:proofErr w:type="spellEnd"/>
      <w:r w:rsidR="00145FF7">
        <w:t xml:space="preserve"> </w:t>
      </w:r>
      <w:r w:rsidR="00145FF7" w:rsidRPr="006D79BE">
        <w:t>people</w:t>
      </w:r>
      <w:r w:rsidRPr="006D79BE">
        <w:t xml:space="preserve"> that tend to relocate, have lived in confined area and seek more sustainable consumption pattern. Its core value lies in not a possession of furniture but convenience, reduced carbon footprint and to cater to the changing personal requirements of consumers.</w:t>
      </w:r>
    </w:p>
    <w:p w14:paraId="436129F2" w14:textId="43BD1B80" w:rsidR="00FE225A" w:rsidRDefault="00485C9C" w:rsidP="00377FA7">
      <w:pPr>
        <w:rPr>
          <w:b/>
          <w:bCs/>
          <w:i/>
          <w:iCs/>
        </w:rPr>
      </w:pPr>
      <w:r w:rsidRPr="00AC5407">
        <w:rPr>
          <w:b/>
          <w:bCs/>
          <w:i/>
          <w:iCs/>
        </w:rPr>
        <w:t>Actual Product:</w:t>
      </w:r>
    </w:p>
    <w:p w14:paraId="7F365357" w14:textId="676F2872" w:rsidR="00145FF7" w:rsidRPr="00145FF7" w:rsidRDefault="00145FF7" w:rsidP="00377FA7">
      <w:r w:rsidRPr="00145FF7">
        <w:t>The actual product will be the subscription-based furniture packages, such as modular furniture, home office packages, student living packages, family furniture. The products will be designed in durable materials and following circular designs for facilitating reuse, refurbish and repair. Digital lifecycle information of the products will be included on the product allowing consumers to know about the history, care required, and environmental impact of the product (Zhao and Liu, 2025). Compared to traditional furniture retailers that sell mainly new products, the offering of IKEA Circular Living would be differentiated by the flexibility, product durability and sustainability of design.</w:t>
      </w:r>
    </w:p>
    <w:p w14:paraId="7DBE3039" w14:textId="77777777" w:rsidR="00FE225A" w:rsidRPr="00AC5407" w:rsidRDefault="00485C9C" w:rsidP="00377FA7">
      <w:r w:rsidRPr="00AC5407">
        <w:rPr>
          <w:noProof/>
          <w:lang w:val="en-IN" w:bidi="gu-IN"/>
        </w:rPr>
        <w:lastRenderedPageBreak/>
        <w:drawing>
          <wp:inline distT="114300" distB="114300" distL="114300" distR="114300" wp14:anchorId="6810B8C9" wp14:editId="648DD38E">
            <wp:extent cx="5731200" cy="3822700"/>
            <wp:effectExtent l="12700" t="12700" r="12700" b="1270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14:paraId="044D0614" w14:textId="4BD1FD3D" w:rsidR="00FE225A" w:rsidRPr="00AC5407" w:rsidRDefault="00485C9C" w:rsidP="00377FA7">
      <w:pPr>
        <w:pStyle w:val="Heading4"/>
      </w:pPr>
      <w:bookmarkStart w:id="32" w:name="_bmznkvaxdueo" w:colFirst="0" w:colLast="0"/>
      <w:bookmarkStart w:id="33" w:name="_Toc236361032"/>
      <w:bookmarkEnd w:id="32"/>
      <w:r w:rsidRPr="00AC5407">
        <w:t xml:space="preserve">Figure </w:t>
      </w:r>
      <w:r w:rsidR="0086728D">
        <w:t>7</w:t>
      </w:r>
      <w:r w:rsidRPr="00AC5407">
        <w:t>: Proposed Product of IKEA</w:t>
      </w:r>
      <w:bookmarkEnd w:id="33"/>
    </w:p>
    <w:p w14:paraId="19EEE697" w14:textId="77777777" w:rsidR="00FE225A" w:rsidRPr="00AC5407" w:rsidRDefault="00485C9C" w:rsidP="00377FA7">
      <w:pPr>
        <w:jc w:val="center"/>
      </w:pPr>
      <w:r w:rsidRPr="00AC5407">
        <w:t>(Source: Author)</w:t>
      </w:r>
    </w:p>
    <w:p w14:paraId="7D10E09B" w14:textId="77777777" w:rsidR="00FE225A" w:rsidRPr="00AC5407" w:rsidRDefault="00485C9C" w:rsidP="00377FA7">
      <w:pPr>
        <w:rPr>
          <w:b/>
          <w:bCs/>
          <w:i/>
          <w:iCs/>
        </w:rPr>
      </w:pPr>
      <w:r w:rsidRPr="00AC5407">
        <w:rPr>
          <w:b/>
          <w:bCs/>
          <w:i/>
          <w:iCs/>
        </w:rPr>
        <w:t>Augmented Product:</w:t>
      </w:r>
    </w:p>
    <w:p w14:paraId="669BBE1A" w14:textId="48EFE4A4" w:rsidR="00C729FF" w:rsidRPr="00AC5407" w:rsidRDefault="00C729FF" w:rsidP="00377FA7">
      <w:r w:rsidRPr="00C729FF">
        <w:t>The augmented product will consist of added services to the product such as furniture collection, refurbishment warranty, customer accounts supported digitally, subscription plan management through the IKEA Mobile application, etc. Customers would receive C2C/ peer-to-peer suggestions based on their lifestyle needs, furniture usage, and on-going product reviews. Trust and reduce customer concerns about quality, hygiene, and reliability of re-used furniture with existing brand reputation, customer service, and sustainability/image programs (IKEA, 2023). Additionally, by providing clear product life- cycle information through tracking the product, IKEA will increase customer trust related to responsible consumption. As a result, the IKEA Circular Living concept effectively transforms furniture from a single purchase to a long-term customer relationship, through closing the loop in a circular economy.</w:t>
      </w:r>
    </w:p>
    <w:p w14:paraId="1D467F34" w14:textId="77777777" w:rsidR="00FE225A" w:rsidRDefault="00485C9C" w:rsidP="00377FA7">
      <w:pPr>
        <w:pStyle w:val="Heading2"/>
      </w:pPr>
      <w:bookmarkStart w:id="34" w:name="_i9uv00d53fdl" w:colFirst="0" w:colLast="0"/>
      <w:bookmarkStart w:id="35" w:name="_Toc236366323"/>
      <w:bookmarkEnd w:id="34"/>
      <w:r w:rsidRPr="00AC5407">
        <w:t>3.2 Price</w:t>
      </w:r>
      <w:bookmarkEnd w:id="35"/>
      <w:r w:rsidRPr="00AC5407">
        <w:t xml:space="preserve"> </w:t>
      </w:r>
    </w:p>
    <w:p w14:paraId="1A5D8AFE" w14:textId="4E1D57D3" w:rsidR="005437CF" w:rsidRDefault="005437CF" w:rsidP="00377FA7">
      <w:r w:rsidRPr="005437CF">
        <w:t>IKEA Circular Living will also use a value-based and flexible subscription pricing strategy which will likely appeal to urban Millennials, Generation Z and sustainability-focused consumers. Accessibility is critical to adoption in furniture purchase made difficult by high up-front investment</w:t>
      </w:r>
      <w:r>
        <w:t xml:space="preserve"> and</w:t>
      </w:r>
      <w:r w:rsidRPr="005437CF">
        <w:t xml:space="preserve"> a subscription model will enable </w:t>
      </w:r>
      <w:proofErr w:type="gramStart"/>
      <w:r w:rsidRPr="005437CF">
        <w:t>customers</w:t>
      </w:r>
      <w:proofErr w:type="gramEnd"/>
      <w:r w:rsidRPr="005437CF">
        <w:t xml:space="preserve"> access quality furniture in </w:t>
      </w:r>
      <w:r w:rsidRPr="005437CF">
        <w:lastRenderedPageBreak/>
        <w:t xml:space="preserve">affordable monthly payments (Li et al., 2020). Price levels will range from </w:t>
      </w:r>
      <w:r w:rsidRPr="00AC5407">
        <w:t xml:space="preserve">£15 to £80 per month, </w:t>
      </w:r>
      <w:r w:rsidRPr="005437CF">
        <w:t>depending on packages (student housing, professional home-office, family furniture). In addition, compared to premium sustainable furniture at even higher price points, IKEA’s cost leadership edge through supply chain efficiency and economies of scale can easily create affordable circular solutions (IKEA, 2025). This is also an example of differentiated pricing such that prices are tailored to different customer needs and values (Chen, Zhang and Wu, 2024). Nonetheless, balance remains key in keeping the affordability while covering costs for refurbishment, logistics, and maintenance solely to ensure profitability.</w:t>
      </w:r>
    </w:p>
    <w:p w14:paraId="4920597F" w14:textId="77777777" w:rsidR="00FE225A" w:rsidRPr="00AC5407" w:rsidRDefault="00485C9C" w:rsidP="00377FA7">
      <w:pPr>
        <w:pStyle w:val="Heading2"/>
      </w:pPr>
      <w:bookmarkStart w:id="36" w:name="_191g9yklbpxa" w:colFirst="0" w:colLast="0"/>
      <w:bookmarkStart w:id="37" w:name="_Toc236366324"/>
      <w:bookmarkEnd w:id="36"/>
      <w:r w:rsidRPr="00AC5407">
        <w:t>3.3 Place</w:t>
      </w:r>
      <w:bookmarkEnd w:id="37"/>
      <w:r w:rsidRPr="00AC5407">
        <w:t xml:space="preserve"> </w:t>
      </w:r>
    </w:p>
    <w:p w14:paraId="7916370C" w14:textId="221D096C" w:rsidR="00FE225A" w:rsidRPr="00AC5407" w:rsidRDefault="00B416C8" w:rsidP="00377FA7">
      <w:r w:rsidRPr="00B416C8">
        <w:t>IKEA Circular Living will employ a hybrid-distribution strategy that will include physical IKEA stores, within the given boroughs of London, Manchester, Birmingham, and Glasgow, with digital services and circular service networks. The hybrid-distribution strategy will broaden the market and provide greater accessibility and reduce accessibility barriers, by making its furniture subscription services more accessible through multiple different channels (Zhang et al. 2023). IKEA will further develop its reverse logistics by building regional refurbishment facilities, optimizing transport and stock management, and completely linking the circular process to the electronic subscription management</w:t>
      </w:r>
      <w:r>
        <w:t>.</w:t>
      </w:r>
      <w:r w:rsidRPr="00B416C8">
        <w:t xml:space="preserve"> Refurbishment centres will enable IKEA to receive, recover, refurbish, repair, and redirect the furniture, and transport systems</w:t>
      </w:r>
      <w:r w:rsidR="00FF7BC3">
        <w:t>.</w:t>
      </w:r>
      <w:r w:rsidRPr="00B416C8">
        <w:t xml:space="preserve"> Cooperation with logistics suppliers and platforms, e.g. by expanding the existing consumer delivery network and establishing partnerships with third-party last-mile delivery providers, will facilitate a deeper market penetration and a wider service availability. The application of the selective distribution policy will, at first, be limited to only high-density urban areas.</w:t>
      </w:r>
      <w:r w:rsidRPr="00AC5407">
        <w:t xml:space="preserve"> </w:t>
      </w:r>
      <w:r w:rsidRPr="00B416C8">
        <w:t xml:space="preserve">This may help to lower the operational risk and improve the efficiency in </w:t>
      </w:r>
      <w:proofErr w:type="gramStart"/>
      <w:r w:rsidRPr="00B416C8">
        <w:t>the arise</w:t>
      </w:r>
      <w:proofErr w:type="gramEnd"/>
      <w:r w:rsidRPr="00B416C8">
        <w:t xml:space="preserve"> source selling circular furniture market in which reverse logistics issue may be complicated (Liu et al, 2025). However, it possibly involves high operating cost, a heavy dependence on logistics capability, limited coverage of rural areas and the risk of different customer experiences between the channels. </w:t>
      </w:r>
      <w:r>
        <w:t>T</w:t>
      </w:r>
      <w:r w:rsidRPr="00B416C8">
        <w:t>he strategy allowed IKEA to gain the convenience, accessibility and scalability without sacrificing the control of brand and operational efficiency.</w:t>
      </w:r>
    </w:p>
    <w:p w14:paraId="644AC65C" w14:textId="77777777" w:rsidR="00FE225A" w:rsidRPr="00AC5407" w:rsidRDefault="00485C9C" w:rsidP="00377FA7">
      <w:pPr>
        <w:jc w:val="center"/>
      </w:pPr>
      <w:r w:rsidRPr="00AC5407">
        <w:rPr>
          <w:noProof/>
          <w:lang w:val="en-IN" w:bidi="gu-IN"/>
        </w:rPr>
        <w:lastRenderedPageBreak/>
        <w:drawing>
          <wp:inline distT="114300" distB="114300" distL="114300" distR="114300" wp14:anchorId="2FF9D4F0" wp14:editId="1E6AD9AD">
            <wp:extent cx="5731200" cy="3822700"/>
            <wp:effectExtent l="12700" t="12700" r="12700" b="127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14:paraId="23A8B321" w14:textId="0B663A25" w:rsidR="00FE225A" w:rsidRPr="00AC5407" w:rsidRDefault="00485C9C" w:rsidP="00377FA7">
      <w:pPr>
        <w:pStyle w:val="Heading4"/>
      </w:pPr>
      <w:bookmarkStart w:id="38" w:name="_8a26u21d73cz" w:colFirst="0" w:colLast="0"/>
      <w:bookmarkStart w:id="39" w:name="_Toc236361033"/>
      <w:bookmarkEnd w:id="38"/>
      <w:r w:rsidRPr="00AC5407">
        <w:t xml:space="preserve">Figure </w:t>
      </w:r>
      <w:r w:rsidR="0086728D">
        <w:t>8</w:t>
      </w:r>
      <w:r w:rsidRPr="00AC5407">
        <w:t>: IKEA Circular Targeting Strategy</w:t>
      </w:r>
      <w:bookmarkEnd w:id="39"/>
    </w:p>
    <w:p w14:paraId="19ECCE8F" w14:textId="77777777" w:rsidR="00FE225A" w:rsidRPr="00AC5407" w:rsidRDefault="00485C9C" w:rsidP="00377FA7">
      <w:pPr>
        <w:jc w:val="center"/>
      </w:pPr>
      <w:r w:rsidRPr="00AC5407">
        <w:t>(Source: Author)</w:t>
      </w:r>
    </w:p>
    <w:p w14:paraId="2CBD080F" w14:textId="77777777" w:rsidR="00FE225A" w:rsidRPr="00AC5407" w:rsidRDefault="00485C9C" w:rsidP="00377FA7">
      <w:pPr>
        <w:pStyle w:val="Heading2"/>
      </w:pPr>
      <w:bookmarkStart w:id="40" w:name="_bcvkf8g9dbl6" w:colFirst="0" w:colLast="0"/>
      <w:bookmarkStart w:id="41" w:name="_Toc236366325"/>
      <w:bookmarkEnd w:id="40"/>
      <w:r w:rsidRPr="00AC5407">
        <w:t>3.4 Promotion</w:t>
      </w:r>
      <w:bookmarkEnd w:id="41"/>
      <w:r w:rsidRPr="00AC5407">
        <w:t xml:space="preserve"> </w:t>
      </w:r>
    </w:p>
    <w:p w14:paraId="2736264C" w14:textId="4E38F680" w:rsidR="0095101F" w:rsidRPr="00AC5407" w:rsidRDefault="0095101F" w:rsidP="00377FA7">
      <w:r w:rsidRPr="0095101F">
        <w:t>IKEA Circular Living will proceed with digital-first promotion plan by referring to the concept of AIDA promotion model to enhance the promotion plan for attracting curiosity and launching for subscribing among the urban Millennials/Generation Z consumers. According to the AIDA stage, awareness, interest, desire and action will generate customer participation and purchase behaviour (</w:t>
      </w:r>
      <w:proofErr w:type="spellStart"/>
      <w:r w:rsidRPr="0095101F">
        <w:t>Cuofano</w:t>
      </w:r>
      <w:proofErr w:type="spellEnd"/>
      <w:r w:rsidRPr="0095101F">
        <w:t>, 2020). The key messages derived at IKEA Circular Living that “offer sustainable living under Low cost” and “supplier of furniture that suits your lifestyle” will be delivered by promoting flexible subscriptions, furniture reuse and refurbishment, sustainability reducing to the environment.</w:t>
      </w:r>
    </w:p>
    <w:p w14:paraId="55411E2F" w14:textId="77777777" w:rsidR="00FE225A" w:rsidRPr="00AC5407" w:rsidRDefault="00485C9C" w:rsidP="00377FA7">
      <w:pPr>
        <w:jc w:val="center"/>
      </w:pPr>
      <w:r w:rsidRPr="00AC5407">
        <w:rPr>
          <w:noProof/>
          <w:lang w:val="en-IN" w:bidi="gu-IN"/>
        </w:rPr>
        <w:lastRenderedPageBreak/>
        <w:drawing>
          <wp:inline distT="114300" distB="114300" distL="114300" distR="114300" wp14:anchorId="042D7733" wp14:editId="5F429F97">
            <wp:extent cx="4776788" cy="3200368"/>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776788" cy="3200368"/>
                    </a:xfrm>
                    <a:prstGeom prst="rect">
                      <a:avLst/>
                    </a:prstGeom>
                    <a:ln w="12700">
                      <a:solidFill>
                        <a:srgbClr val="000000"/>
                      </a:solidFill>
                      <a:prstDash val="solid"/>
                    </a:ln>
                  </pic:spPr>
                </pic:pic>
              </a:graphicData>
            </a:graphic>
          </wp:inline>
        </w:drawing>
      </w:r>
    </w:p>
    <w:p w14:paraId="3E2FC5D2" w14:textId="59DD64BD" w:rsidR="00FE225A" w:rsidRPr="00AC5407" w:rsidRDefault="00485C9C" w:rsidP="00377FA7">
      <w:pPr>
        <w:pStyle w:val="Heading4"/>
      </w:pPr>
      <w:bookmarkStart w:id="42" w:name="_pilctlii6bii" w:colFirst="0" w:colLast="0"/>
      <w:bookmarkStart w:id="43" w:name="_Toc236361034"/>
      <w:bookmarkEnd w:id="42"/>
      <w:r w:rsidRPr="00AC5407">
        <w:t>Figure</w:t>
      </w:r>
      <w:r w:rsidR="0086728D">
        <w:t xml:space="preserve"> 9</w:t>
      </w:r>
      <w:r w:rsidRPr="00AC5407">
        <w:t>: AIDA Model</w:t>
      </w:r>
      <w:bookmarkEnd w:id="43"/>
    </w:p>
    <w:p w14:paraId="49C4CD79" w14:textId="77777777" w:rsidR="00FE225A" w:rsidRPr="00AC5407" w:rsidRDefault="00485C9C" w:rsidP="00377FA7">
      <w:pPr>
        <w:jc w:val="center"/>
      </w:pPr>
      <w:r w:rsidRPr="00AC5407">
        <w:t xml:space="preserve">(Source: </w:t>
      </w:r>
      <w:proofErr w:type="spellStart"/>
      <w:r w:rsidRPr="00AC5407">
        <w:t>Cuofano</w:t>
      </w:r>
      <w:proofErr w:type="spellEnd"/>
      <w:r w:rsidRPr="00AC5407">
        <w:t>, 2020)</w:t>
      </w:r>
    </w:p>
    <w:p w14:paraId="3A8B3A1A" w14:textId="77777777" w:rsidR="00BF0FA4" w:rsidRDefault="00EC7953" w:rsidP="00BF0FA4">
      <w:r w:rsidRPr="00EC7953">
        <w:t xml:space="preserve">The brand awareness and inclusion will be increased using sustainability-based influencers, such as </w:t>
      </w:r>
      <w:proofErr w:type="spellStart"/>
      <w:r w:rsidRPr="00EC7953">
        <w:t>Immy</w:t>
      </w:r>
      <w:proofErr w:type="spellEnd"/>
      <w:r w:rsidRPr="00EC7953">
        <w:t xml:space="preserve"> Lucas</w:t>
      </w:r>
      <w:r>
        <w:t xml:space="preserve">, </w:t>
      </w:r>
      <w:r w:rsidRPr="00EC7953">
        <w:t>customer testimonials, and competition and IEA Family loyalty membership. All social consciousness will be improved through the</w:t>
      </w:r>
      <w:r>
        <w:t xml:space="preserve"> </w:t>
      </w:r>
      <w:r w:rsidRPr="00AC5407">
        <w:t>#</w:t>
      </w:r>
      <w:proofErr w:type="spellStart"/>
      <w:r w:rsidRPr="00AC5407">
        <w:t>LiveCircularWithIKEA</w:t>
      </w:r>
      <w:proofErr w:type="spellEnd"/>
      <w:r w:rsidRPr="00AC5407">
        <w:t xml:space="preserve"> campaign, with </w:t>
      </w:r>
      <w:r w:rsidR="0040391E">
        <w:t>d</w:t>
      </w:r>
      <w:r w:rsidR="0040391E" w:rsidRPr="0040391E">
        <w:t xml:space="preserve">igital marketing campaign to target a broader consumer base and a higher awareness of the Circular Living on all the platforms (Google, YouTube, Instagram, </w:t>
      </w:r>
      <w:proofErr w:type="spellStart"/>
      <w:r w:rsidR="0040391E" w:rsidRPr="0040391E">
        <w:t>TikTok</w:t>
      </w:r>
      <w:proofErr w:type="spellEnd"/>
      <w:r w:rsidR="0040391E" w:rsidRPr="0040391E">
        <w:t xml:space="preserve">, </w:t>
      </w:r>
      <w:proofErr w:type="gramStart"/>
      <w:r w:rsidR="0040391E" w:rsidRPr="0040391E">
        <w:t>Facebook</w:t>
      </w:r>
      <w:proofErr w:type="gramEnd"/>
      <w:r w:rsidR="0040391E" w:rsidRPr="0040391E">
        <w:t>). There will be introductory promotions (15 to 20% discount on subscription fees, referrals reward, and Circular Living package free trials) to foster customer adoption. IKEA will employ a digital storytelling to illustrate the refurbishment, installation, maintenance processes, product utility throughout their life cycles, customer stories. Thus, IKEA Circular Living will follow this guideline to differentiate itself from mass-market woody furniture stores emphasizing consumption driven by ownership</w:t>
      </w:r>
      <w:r w:rsidR="00B062C3">
        <w:t>.</w:t>
      </w:r>
      <w:bookmarkStart w:id="44" w:name="_b7ocitpk0ia5" w:colFirst="0" w:colLast="0"/>
      <w:bookmarkStart w:id="45" w:name="_Toc236366326"/>
      <w:bookmarkEnd w:id="44"/>
    </w:p>
    <w:p w14:paraId="1F83E8A6" w14:textId="045E8E71" w:rsidR="00FE225A" w:rsidRPr="00AC5407" w:rsidRDefault="00485C9C" w:rsidP="00BF0FA4">
      <w:pPr>
        <w:pStyle w:val="Heading1"/>
      </w:pPr>
      <w:r w:rsidRPr="00AC5407">
        <w:lastRenderedPageBreak/>
        <w:t>Element 4: Reflection</w:t>
      </w:r>
      <w:bookmarkEnd w:id="45"/>
    </w:p>
    <w:p w14:paraId="2280E200" w14:textId="77777777" w:rsidR="00FE225A" w:rsidRPr="00AC5407" w:rsidRDefault="00485C9C" w:rsidP="00377FA7">
      <w:pPr>
        <w:jc w:val="center"/>
      </w:pPr>
      <w:r w:rsidRPr="00AC5407">
        <w:rPr>
          <w:noProof/>
          <w:lang w:val="en-IN" w:bidi="gu-IN"/>
        </w:rPr>
        <w:drawing>
          <wp:inline distT="114300" distB="114300" distL="114300" distR="114300" wp14:anchorId="19F14950" wp14:editId="282C6D81">
            <wp:extent cx="3734954" cy="3111500"/>
            <wp:effectExtent l="19050" t="19050" r="18415"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3739260" cy="3115087"/>
                    </a:xfrm>
                    <a:prstGeom prst="rect">
                      <a:avLst/>
                    </a:prstGeom>
                    <a:ln w="12700">
                      <a:solidFill>
                        <a:srgbClr val="000000"/>
                      </a:solidFill>
                      <a:prstDash val="solid"/>
                    </a:ln>
                  </pic:spPr>
                </pic:pic>
              </a:graphicData>
            </a:graphic>
          </wp:inline>
        </w:drawing>
      </w:r>
    </w:p>
    <w:p w14:paraId="456AEE98" w14:textId="77906A60" w:rsidR="00FE225A" w:rsidRPr="00AC5407" w:rsidRDefault="00485C9C" w:rsidP="00377FA7">
      <w:pPr>
        <w:pStyle w:val="Heading4"/>
      </w:pPr>
      <w:bookmarkStart w:id="46" w:name="_rxacmeoeufzc" w:colFirst="0" w:colLast="0"/>
      <w:bookmarkStart w:id="47" w:name="_Toc236361035"/>
      <w:bookmarkEnd w:id="46"/>
      <w:r w:rsidRPr="00AC5407">
        <w:t>Figure</w:t>
      </w:r>
      <w:r w:rsidR="0086728D">
        <w:t xml:space="preserve"> 10</w:t>
      </w:r>
      <w:r w:rsidRPr="00AC5407">
        <w:t>: Gibbs Reflective Cycle</w:t>
      </w:r>
      <w:bookmarkEnd w:id="47"/>
    </w:p>
    <w:p w14:paraId="325019D5" w14:textId="77777777" w:rsidR="00FE225A" w:rsidRPr="00AC5407" w:rsidRDefault="00485C9C" w:rsidP="00377FA7">
      <w:pPr>
        <w:jc w:val="center"/>
      </w:pPr>
      <w:r w:rsidRPr="00AC5407">
        <w:t xml:space="preserve">(Dutta, He and Tsang, 2023) </w:t>
      </w:r>
    </w:p>
    <w:p w14:paraId="45FBC756" w14:textId="77777777" w:rsidR="00FE225A" w:rsidRPr="00AC5407" w:rsidRDefault="00485C9C" w:rsidP="00377FA7">
      <w:pPr>
        <w:pStyle w:val="Heading2"/>
      </w:pPr>
      <w:bookmarkStart w:id="48" w:name="_1k8r408zgubq" w:colFirst="0" w:colLast="0"/>
      <w:bookmarkStart w:id="49" w:name="_Toc236366327"/>
      <w:bookmarkEnd w:id="48"/>
      <w:r w:rsidRPr="00AC5407">
        <w:t>4.1 Description</w:t>
      </w:r>
      <w:bookmarkEnd w:id="49"/>
    </w:p>
    <w:p w14:paraId="43F0E633" w14:textId="582A1403" w:rsidR="007E1434" w:rsidRPr="00AC5407" w:rsidRDefault="007E1434" w:rsidP="00377FA7">
      <w:r w:rsidRPr="007E1434">
        <w:t>The strategies I used to construct the IKEA Circular Living sustainable brand extension strategy were standard marketing theory tools such as STDP analysis, product development tools and the marketing mix map. The task involved researching sustainability related challenges in the furniture industry, segmenting the market into relevant customers, and designing the circular-economy offering to reflect the IKEA brand. I also communicated the strategy to my fellow students by means of a poster presentation, which involved communicating marketing arguments clearly and concisely.</w:t>
      </w:r>
    </w:p>
    <w:p w14:paraId="1325FE66" w14:textId="77777777" w:rsidR="00FE225A" w:rsidRPr="00AC5407" w:rsidRDefault="00485C9C" w:rsidP="00377FA7">
      <w:pPr>
        <w:pStyle w:val="Heading2"/>
      </w:pPr>
      <w:bookmarkStart w:id="50" w:name="_kllt90drdm0p" w:colFirst="0" w:colLast="0"/>
      <w:bookmarkStart w:id="51" w:name="_Toc236366328"/>
      <w:bookmarkEnd w:id="50"/>
      <w:r w:rsidRPr="00AC5407">
        <w:t>4.2 Feelings</w:t>
      </w:r>
      <w:bookmarkEnd w:id="51"/>
    </w:p>
    <w:p w14:paraId="3660E899" w14:textId="675C5DA0" w:rsidR="00C07AFD" w:rsidRPr="00AC5407" w:rsidRDefault="00C07AFD" w:rsidP="00377FA7">
      <w:r w:rsidRPr="00C07AFD">
        <w:t>At the beginning of the project, I felt a lot of difficulty in the sustainability brand extension I initially suggested, as I did not want to lose a commercial perspective by just pursuing the environmental aim. I was cautious as to whether furniture subscription would be welcomed by consumers given dominance of ownership, quality and cost issues in UK consumers. Looking into it using consumer research and marketing theories created more confidence within me for judgment of strategic decisions. I got much more confident with concisely summarizing and persuading my ideas during the preparation of the poster presentation.</w:t>
      </w:r>
    </w:p>
    <w:p w14:paraId="3469FD6E" w14:textId="77777777" w:rsidR="00FE225A" w:rsidRPr="00AC5407" w:rsidRDefault="00485C9C" w:rsidP="00377FA7">
      <w:pPr>
        <w:pStyle w:val="Heading2"/>
      </w:pPr>
      <w:bookmarkStart w:id="52" w:name="_d9t6ff1an0ft" w:colFirst="0" w:colLast="0"/>
      <w:bookmarkStart w:id="53" w:name="_Toc236366329"/>
      <w:bookmarkEnd w:id="52"/>
      <w:r w:rsidRPr="00AC5407">
        <w:lastRenderedPageBreak/>
        <w:t>4.3 Evaluation</w:t>
      </w:r>
      <w:bookmarkEnd w:id="53"/>
    </w:p>
    <w:p w14:paraId="256E9FF9" w14:textId="739EE974" w:rsidR="00523F56" w:rsidRPr="00AC5407" w:rsidRDefault="00523F56" w:rsidP="00377FA7">
      <w:r w:rsidRPr="00523F56">
        <w:t xml:space="preserve">The process of developing IKEA Circular Living was a great learning experience that strengthened my knowledge of sustainable marketing strategy &amp; brand development. An aspect I believe I demonstrated well was using the STDP analysis to choose a target market that was ambitious but realistic, and to </w:t>
      </w:r>
      <w:proofErr w:type="gramStart"/>
      <w:r w:rsidRPr="00523F56">
        <w:t>Rationalise</w:t>
      </w:r>
      <w:proofErr w:type="gramEnd"/>
      <w:r w:rsidRPr="00523F56">
        <w:t xml:space="preserve"> strategic decisions. I also realized the dilemmas with Circular businesses such as reverse logistics, refurbishment expenses, and customer aversion to new concepts. Presenting my ideas on the poster sharpened my ability to communicate information graphically and visually. However, I could improve by providing stronger indications of market acceptance, more quantitative analysis, and more sophisticated presentation techniques.</w:t>
      </w:r>
    </w:p>
    <w:p w14:paraId="7963B0CA" w14:textId="77777777" w:rsidR="00FE225A" w:rsidRPr="00AC5407" w:rsidRDefault="00485C9C" w:rsidP="00377FA7">
      <w:pPr>
        <w:pStyle w:val="Heading2"/>
      </w:pPr>
      <w:bookmarkStart w:id="54" w:name="_2k4s41g3sxy7" w:colFirst="0" w:colLast="0"/>
      <w:bookmarkStart w:id="55" w:name="_Toc236366330"/>
      <w:bookmarkEnd w:id="54"/>
      <w:r w:rsidRPr="00AC5407">
        <w:t>4.4 Analysis</w:t>
      </w:r>
      <w:bookmarkEnd w:id="55"/>
    </w:p>
    <w:p w14:paraId="00822362" w14:textId="779E0374" w:rsidR="00FE225A" w:rsidRPr="00AC5407" w:rsidRDefault="005029B5" w:rsidP="00377FA7">
      <w:r w:rsidRPr="005029B5">
        <w:t>This project has enhanced my critical thinking skill, as it helped me to understand that marketing strategies</w:t>
      </w:r>
      <w:r w:rsidR="00B062C3">
        <w:t xml:space="preserve">. </w:t>
      </w:r>
      <w:r w:rsidRPr="005029B5">
        <w:t>Developing IKEA Circular Living has helped me to realise that sustainability can be competitive advantaged if it is connected to customer value and business goal. The STDP analysis increased my consumer behaviour analysis skills, especially consumer positive attitude towards sustainability and green purchasing behaviour.</w:t>
      </w:r>
      <w:r>
        <w:t xml:space="preserve"> </w:t>
      </w:r>
      <w:r w:rsidRPr="005029B5">
        <w:t xml:space="preserve">Additionally, the marketing mix enhanced my knowledge of the integrated effort needed </w:t>
      </w:r>
      <w:r w:rsidR="000D0799" w:rsidRPr="005029B5">
        <w:t>to</w:t>
      </w:r>
      <w:r w:rsidRPr="005029B5">
        <w:t xml:space="preserve"> ensure the success of a brand extension. The group poster presentation reinforced my teamwork and presentation skills as it made us prepare an easily understandable explanation of complex strategic concepts suitable for a broader audience. On the other </w:t>
      </w:r>
      <w:r w:rsidR="000D0799" w:rsidRPr="005029B5">
        <w:t>hand,</w:t>
      </w:r>
      <w:r w:rsidRPr="005029B5">
        <w:t xml:space="preserve"> I realized that I should further develop my financial analysis and market data skills for future strategy evaluation.</w:t>
      </w:r>
    </w:p>
    <w:p w14:paraId="1B940C98" w14:textId="77777777" w:rsidR="00FE225A" w:rsidRPr="00AC5407" w:rsidRDefault="00485C9C" w:rsidP="00377FA7">
      <w:pPr>
        <w:pStyle w:val="Heading2"/>
      </w:pPr>
      <w:bookmarkStart w:id="56" w:name="_443ye01xd6gm" w:colFirst="0" w:colLast="0"/>
      <w:bookmarkStart w:id="57" w:name="_Toc236366331"/>
      <w:bookmarkEnd w:id="56"/>
      <w:r w:rsidRPr="00AC5407">
        <w:t>4.5 Conclusion</w:t>
      </w:r>
      <w:bookmarkEnd w:id="57"/>
    </w:p>
    <w:p w14:paraId="2B720DB5" w14:textId="0075E1AF" w:rsidR="005029B5" w:rsidRPr="00AC5407" w:rsidRDefault="0086300A" w:rsidP="00377FA7">
      <w:r w:rsidRPr="0086300A">
        <w:t>Overall, the IKEA Circular Living project helped me to build up my strategic marketing knowledge as well as improve my ability to think critically and communicate more effectively. By carrying out this project, I found out its importance between the combination of business objectives and sustainability.</w:t>
      </w:r>
      <w:r>
        <w:t xml:space="preserve"> </w:t>
      </w:r>
      <w:r w:rsidR="00906958" w:rsidRPr="00906958">
        <w:t>I will use those skills in further future marketing projects.</w:t>
      </w:r>
    </w:p>
    <w:p w14:paraId="23C761C3" w14:textId="77777777" w:rsidR="00FE225A" w:rsidRPr="00AC5407" w:rsidRDefault="00485C9C" w:rsidP="00377FA7">
      <w:pPr>
        <w:pStyle w:val="Heading2"/>
      </w:pPr>
      <w:bookmarkStart w:id="58" w:name="_gu8quevrdj1w" w:colFirst="0" w:colLast="0"/>
      <w:bookmarkStart w:id="59" w:name="_Toc236366332"/>
      <w:bookmarkEnd w:id="58"/>
      <w:r w:rsidRPr="00AC5407">
        <w:lastRenderedPageBreak/>
        <w:t>4.6 Action plan</w:t>
      </w:r>
      <w:bookmarkEnd w:id="59"/>
      <w:r w:rsidRPr="00AC5407">
        <w:t xml:space="preserve"> </w:t>
      </w:r>
    </w:p>
    <w:p w14:paraId="32FE35A4" w14:textId="77777777" w:rsidR="00FE225A" w:rsidRPr="00AC5407" w:rsidRDefault="00485C9C" w:rsidP="00377FA7">
      <w:pPr>
        <w:jc w:val="center"/>
      </w:pPr>
      <w:r w:rsidRPr="00AC5407">
        <w:rPr>
          <w:noProof/>
          <w:lang w:val="en-IN" w:bidi="gu-IN"/>
        </w:rPr>
        <w:drawing>
          <wp:inline distT="114300" distB="114300" distL="114300" distR="114300" wp14:anchorId="153A84B0" wp14:editId="02381DA2">
            <wp:extent cx="5091545" cy="48006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098230" cy="4806903"/>
                    </a:xfrm>
                    <a:prstGeom prst="rect">
                      <a:avLst/>
                    </a:prstGeom>
                    <a:ln/>
                  </pic:spPr>
                </pic:pic>
              </a:graphicData>
            </a:graphic>
          </wp:inline>
        </w:drawing>
      </w:r>
    </w:p>
    <w:p w14:paraId="5D5CB4D2" w14:textId="77777777" w:rsidR="00FE225A" w:rsidRPr="00AC5407" w:rsidRDefault="00485C9C" w:rsidP="00377FA7">
      <w:pPr>
        <w:pStyle w:val="Heading5"/>
      </w:pPr>
      <w:bookmarkStart w:id="60" w:name="_tvjya7zfiqpy" w:colFirst="0" w:colLast="0"/>
      <w:bookmarkStart w:id="61" w:name="_Toc236355602"/>
      <w:bookmarkEnd w:id="60"/>
      <w:r w:rsidRPr="00AC5407">
        <w:t>Table 1: Action Plan</w:t>
      </w:r>
      <w:bookmarkEnd w:id="61"/>
      <w:r w:rsidRPr="00AC5407">
        <w:t xml:space="preserve"> </w:t>
      </w:r>
    </w:p>
    <w:p w14:paraId="4891D57C" w14:textId="77777777" w:rsidR="00FE225A" w:rsidRPr="00AC5407" w:rsidRDefault="00485C9C" w:rsidP="00377FA7">
      <w:pPr>
        <w:jc w:val="center"/>
      </w:pPr>
      <w:r w:rsidRPr="00AC5407">
        <w:t>(Source: Author)</w:t>
      </w:r>
    </w:p>
    <w:p w14:paraId="535C4865" w14:textId="77777777" w:rsidR="003743CC" w:rsidRPr="00AC5407" w:rsidRDefault="003743CC" w:rsidP="00377FA7">
      <w:pPr>
        <w:rPr>
          <w:b/>
          <w:bCs/>
          <w:sz w:val="28"/>
          <w:szCs w:val="28"/>
        </w:rPr>
      </w:pPr>
      <w:bookmarkStart w:id="62" w:name="_22b3a0e8fltw" w:colFirst="0" w:colLast="0"/>
      <w:bookmarkStart w:id="63" w:name="_l2h4z2aoh1u" w:colFirst="0" w:colLast="0"/>
      <w:bookmarkEnd w:id="62"/>
      <w:bookmarkEnd w:id="63"/>
      <w:r w:rsidRPr="00AC5407">
        <w:br w:type="page"/>
      </w:r>
    </w:p>
    <w:p w14:paraId="007B3277" w14:textId="165225A8" w:rsidR="00FE225A" w:rsidRPr="00AC5407" w:rsidRDefault="00485C9C" w:rsidP="00377FA7">
      <w:pPr>
        <w:pStyle w:val="Heading1"/>
      </w:pPr>
      <w:bookmarkStart w:id="64" w:name="_Toc236366333"/>
      <w:r w:rsidRPr="00AC5407">
        <w:lastRenderedPageBreak/>
        <w:t>References</w:t>
      </w:r>
      <w:bookmarkEnd w:id="64"/>
    </w:p>
    <w:p w14:paraId="114BC238" w14:textId="77777777" w:rsidR="00FE225A" w:rsidRPr="00AC5407" w:rsidRDefault="00485C9C" w:rsidP="00C750FE">
      <w:pPr>
        <w:spacing w:after="240"/>
      </w:pPr>
      <w:proofErr w:type="spellStart"/>
      <w:r w:rsidRPr="00AC5407">
        <w:t>Aydogmus</w:t>
      </w:r>
      <w:proofErr w:type="spellEnd"/>
      <w:r w:rsidRPr="00AC5407">
        <w:t xml:space="preserve">, M., </w:t>
      </w:r>
      <w:proofErr w:type="spellStart"/>
      <w:r w:rsidRPr="00AC5407">
        <w:t>Gulay</w:t>
      </w:r>
      <w:proofErr w:type="spellEnd"/>
      <w:r w:rsidRPr="00AC5407">
        <w:t xml:space="preserve">, G. and Ergun, K. (2022) ‘Impact of ESG performance on firm value and profitability’, </w:t>
      </w:r>
      <w:proofErr w:type="spellStart"/>
      <w:r w:rsidRPr="00AC5407">
        <w:rPr>
          <w:i/>
          <w:iCs/>
        </w:rPr>
        <w:t>Borsa</w:t>
      </w:r>
      <w:proofErr w:type="spellEnd"/>
      <w:r w:rsidRPr="00AC5407">
        <w:rPr>
          <w:i/>
          <w:iCs/>
        </w:rPr>
        <w:t xml:space="preserve"> Istanbul Review</w:t>
      </w:r>
      <w:r w:rsidRPr="00AC5407">
        <w:t xml:space="preserve">, 22(2), pp.S119-S127.Available at: </w:t>
      </w:r>
      <w:hyperlink r:id="rId20">
        <w:r w:rsidR="00FE225A" w:rsidRPr="00AC5407">
          <w:rPr>
            <w:color w:val="1155CC"/>
            <w:u w:val="single"/>
          </w:rPr>
          <w:t>https://doi.org/10.1016/j.bir.2022.11.006</w:t>
        </w:r>
      </w:hyperlink>
    </w:p>
    <w:p w14:paraId="2266A0A9" w14:textId="77777777" w:rsidR="00FE225A" w:rsidRPr="00AC5407" w:rsidRDefault="00485C9C" w:rsidP="00C750FE">
      <w:pPr>
        <w:spacing w:after="240"/>
      </w:pPr>
      <w:proofErr w:type="spellStart"/>
      <w:r w:rsidRPr="00AC5407">
        <w:t>Baek</w:t>
      </w:r>
      <w:proofErr w:type="spellEnd"/>
      <w:r w:rsidRPr="00AC5407">
        <w:t xml:space="preserve">, H. and Kim, K. (2022) ‘An Exploratory Study of Consumers’ Perceptions of Product Types and Factors Affecting Purchase Intentions in the Subscription Economy: 99 Subscription Business Cases’, </w:t>
      </w:r>
      <w:proofErr w:type="spellStart"/>
      <w:r w:rsidRPr="00AC5407">
        <w:rPr>
          <w:i/>
          <w:iCs/>
        </w:rPr>
        <w:t>Behavioral</w:t>
      </w:r>
      <w:proofErr w:type="spellEnd"/>
      <w:r w:rsidRPr="00AC5407">
        <w:rPr>
          <w:i/>
          <w:iCs/>
        </w:rPr>
        <w:t xml:space="preserve"> Sciences</w:t>
      </w:r>
      <w:r w:rsidRPr="00AC5407">
        <w:t xml:space="preserve">, 12(6), p.179. Available at: </w:t>
      </w:r>
      <w:hyperlink r:id="rId21">
        <w:r w:rsidR="00FE225A" w:rsidRPr="00AC5407">
          <w:rPr>
            <w:color w:val="1155CC"/>
            <w:u w:val="single"/>
          </w:rPr>
          <w:t>https://doi.org/10.3390/bs12060179</w:t>
        </w:r>
      </w:hyperlink>
    </w:p>
    <w:p w14:paraId="562E28DB" w14:textId="77777777" w:rsidR="00FE225A" w:rsidRPr="00AC5407" w:rsidRDefault="00485C9C" w:rsidP="00C750FE">
      <w:pPr>
        <w:spacing w:after="240"/>
      </w:pPr>
      <w:proofErr w:type="spellStart"/>
      <w:r w:rsidRPr="00AC5407">
        <w:t>Barbaritano</w:t>
      </w:r>
      <w:proofErr w:type="spellEnd"/>
      <w:r w:rsidRPr="00AC5407">
        <w:t xml:space="preserve">, M. and Savelli, E. (2021) ‘How Consumer Environmental Responsibility Affects the Purchasing Intention of Design Furniture Products’, </w:t>
      </w:r>
      <w:r w:rsidRPr="00AC5407">
        <w:rPr>
          <w:i/>
          <w:iCs/>
        </w:rPr>
        <w:t>Sustainability</w:t>
      </w:r>
      <w:r w:rsidRPr="00AC5407">
        <w:t xml:space="preserve">, 13(11), p.6140. Available at: </w:t>
      </w:r>
      <w:hyperlink r:id="rId22">
        <w:r w:rsidR="00FE225A" w:rsidRPr="00AC5407">
          <w:rPr>
            <w:color w:val="1155CC"/>
            <w:u w:val="single"/>
          </w:rPr>
          <w:t>https://doi.org/10.3390/su13116140</w:t>
        </w:r>
      </w:hyperlink>
    </w:p>
    <w:p w14:paraId="43E23742" w14:textId="77777777" w:rsidR="00FE225A" w:rsidRPr="00AC5407" w:rsidRDefault="00485C9C" w:rsidP="00C750FE">
      <w:pPr>
        <w:spacing w:after="240"/>
      </w:pPr>
      <w:r w:rsidRPr="00AC5407">
        <w:t xml:space="preserve">Chen, J., Zhang, Y. and Wu, Y. (2024) ‘The Impact of Differential Pricing Subject on Consumer </w:t>
      </w:r>
      <w:proofErr w:type="spellStart"/>
      <w:r w:rsidRPr="00AC5407">
        <w:t>Behavior</w:t>
      </w:r>
      <w:proofErr w:type="spellEnd"/>
      <w:r w:rsidRPr="00AC5407">
        <w:t xml:space="preserve">’, </w:t>
      </w:r>
      <w:r w:rsidRPr="00AC5407">
        <w:rPr>
          <w:i/>
          <w:iCs/>
        </w:rPr>
        <w:t>BMC Psychology</w:t>
      </w:r>
      <w:r w:rsidRPr="00AC5407">
        <w:t xml:space="preserve">, 12(1). Available at: </w:t>
      </w:r>
      <w:hyperlink r:id="rId23">
        <w:r w:rsidR="00FE225A" w:rsidRPr="00AC5407">
          <w:rPr>
            <w:color w:val="1155CC"/>
            <w:u w:val="single"/>
          </w:rPr>
          <w:t>https://doi.org/10.1186/s40359-024-01928-x</w:t>
        </w:r>
      </w:hyperlink>
    </w:p>
    <w:p w14:paraId="586EAB1A" w14:textId="77777777" w:rsidR="00FE225A" w:rsidRPr="00AC5407" w:rsidRDefault="00485C9C" w:rsidP="00C750FE">
      <w:pPr>
        <w:spacing w:after="240"/>
      </w:pPr>
      <w:proofErr w:type="spellStart"/>
      <w:r w:rsidRPr="00AC5407">
        <w:t>Cuofano</w:t>
      </w:r>
      <w:proofErr w:type="spellEnd"/>
      <w:r w:rsidRPr="00AC5407">
        <w:t xml:space="preserve">, G. (2020) </w:t>
      </w:r>
      <w:proofErr w:type="gramStart"/>
      <w:r w:rsidRPr="00AC5407">
        <w:rPr>
          <w:i/>
          <w:iCs/>
        </w:rPr>
        <w:t>What</w:t>
      </w:r>
      <w:proofErr w:type="gramEnd"/>
      <w:r w:rsidRPr="00AC5407">
        <w:rPr>
          <w:i/>
          <w:iCs/>
        </w:rPr>
        <w:t xml:space="preserve"> is the AIDA model and why it matters.</w:t>
      </w:r>
      <w:r w:rsidRPr="00AC5407">
        <w:t xml:space="preserve"> Available at: </w:t>
      </w:r>
      <w:hyperlink r:id="rId24">
        <w:r w:rsidR="00FE225A" w:rsidRPr="00AC5407">
          <w:rPr>
            <w:color w:val="1155CC"/>
            <w:u w:val="single"/>
          </w:rPr>
          <w:t>https://fourweekmba.com/aida-model/</w:t>
        </w:r>
      </w:hyperlink>
      <w:r w:rsidRPr="00AC5407">
        <w:t xml:space="preserve">  (Accessed: 30 July 2026).</w:t>
      </w:r>
    </w:p>
    <w:p w14:paraId="28A6F344" w14:textId="77777777" w:rsidR="00FE225A" w:rsidRPr="00AC5407" w:rsidRDefault="00485C9C" w:rsidP="00C750FE">
      <w:pPr>
        <w:spacing w:after="240"/>
      </w:pPr>
      <w:r w:rsidRPr="00AC5407">
        <w:t xml:space="preserve">Dutta, S., He, M. and Tsang, D. (2023) ‘Reflection and Peer Assessment to Promote Self-Directed Learning in Higher Education’, </w:t>
      </w:r>
      <w:proofErr w:type="spellStart"/>
      <w:r w:rsidRPr="00AC5407">
        <w:rPr>
          <w:i/>
          <w:iCs/>
        </w:rPr>
        <w:t>ResearchGate</w:t>
      </w:r>
      <w:proofErr w:type="spellEnd"/>
      <w:r w:rsidRPr="00AC5407">
        <w:t xml:space="preserve">, Available at: </w:t>
      </w:r>
      <w:hyperlink r:id="rId25">
        <w:r w:rsidR="00FE225A" w:rsidRPr="00AC5407">
          <w:rPr>
            <w:color w:val="1155CC"/>
            <w:u w:val="single"/>
          </w:rPr>
          <w:t>https://doi.org/10.33495/jerr_v11i3.23.111</w:t>
        </w:r>
      </w:hyperlink>
    </w:p>
    <w:p w14:paraId="27CF43FB" w14:textId="77777777" w:rsidR="00FE225A" w:rsidRPr="00AC5407" w:rsidRDefault="00485C9C" w:rsidP="00C750FE">
      <w:pPr>
        <w:spacing w:after="240"/>
      </w:pPr>
      <w:proofErr w:type="spellStart"/>
      <w:r w:rsidRPr="00AC5407">
        <w:t>Gonen</w:t>
      </w:r>
      <w:proofErr w:type="spellEnd"/>
      <w:r w:rsidRPr="00AC5407">
        <w:t xml:space="preserve">, L.D., </w:t>
      </w:r>
      <w:proofErr w:type="spellStart"/>
      <w:r w:rsidRPr="00AC5407">
        <w:t>Tavor</w:t>
      </w:r>
      <w:proofErr w:type="spellEnd"/>
      <w:r w:rsidRPr="00AC5407">
        <w:t xml:space="preserve">, T. and Spiegel, U. (2024) ‘Unlocking market potential: Strategic consumer segmentation and dynamic pricing for balancing loyalty and deal seeking’, </w:t>
      </w:r>
      <w:r w:rsidRPr="00AC5407">
        <w:rPr>
          <w:i/>
          <w:iCs/>
        </w:rPr>
        <w:t>Mathematics</w:t>
      </w:r>
      <w:r w:rsidRPr="00AC5407">
        <w:t xml:space="preserve">, 12(21), p.3364. Available at: </w:t>
      </w:r>
      <w:hyperlink r:id="rId26">
        <w:r w:rsidR="00FE225A" w:rsidRPr="00AC5407">
          <w:rPr>
            <w:color w:val="1155CC"/>
            <w:u w:val="single"/>
          </w:rPr>
          <w:t>https://doi.org/10.3390/math12213364</w:t>
        </w:r>
      </w:hyperlink>
    </w:p>
    <w:p w14:paraId="3CBB53CD" w14:textId="2C5A74EA" w:rsidR="00FE225A" w:rsidRPr="00AC5407" w:rsidRDefault="00485C9C" w:rsidP="00C750FE">
      <w:pPr>
        <w:spacing w:after="240"/>
      </w:pPr>
      <w:proofErr w:type="spellStart"/>
      <w:r w:rsidRPr="00AC5407">
        <w:t>Hitka</w:t>
      </w:r>
      <w:proofErr w:type="spellEnd"/>
      <w:r w:rsidRPr="00AC5407">
        <w:t xml:space="preserve">, M., </w:t>
      </w:r>
      <w:proofErr w:type="spellStart"/>
      <w:r w:rsidRPr="00AC5407">
        <w:t>Miklošík</w:t>
      </w:r>
      <w:proofErr w:type="spellEnd"/>
      <w:r w:rsidRPr="00AC5407">
        <w:t xml:space="preserve">, A., </w:t>
      </w:r>
      <w:proofErr w:type="spellStart"/>
      <w:r w:rsidRPr="00AC5407">
        <w:t>Gejdoš</w:t>
      </w:r>
      <w:proofErr w:type="spellEnd"/>
      <w:r w:rsidRPr="00AC5407">
        <w:t xml:space="preserve">, M. and </w:t>
      </w:r>
      <w:proofErr w:type="spellStart"/>
      <w:r w:rsidRPr="00AC5407">
        <w:t>Štarchoň</w:t>
      </w:r>
      <w:proofErr w:type="spellEnd"/>
      <w:r w:rsidRPr="00AC5407">
        <w:t xml:space="preserve">, P. (2024) ‘Insights into consumer preferences and purchasing behaviour for wooden bed furniture in Slovakia’, </w:t>
      </w:r>
      <w:r w:rsidRPr="00AC5407">
        <w:rPr>
          <w:i/>
          <w:iCs/>
        </w:rPr>
        <w:t>Journal of Retailing and Consumer Services</w:t>
      </w:r>
      <w:r w:rsidRPr="00AC5407">
        <w:t xml:space="preserve">, 76, p.103613. Available at: </w:t>
      </w:r>
      <w:hyperlink r:id="rId27">
        <w:r w:rsidR="00FE225A" w:rsidRPr="00AC5407">
          <w:rPr>
            <w:color w:val="1155CC"/>
            <w:u w:val="single"/>
          </w:rPr>
          <w:t>https://doi.org/10.1016/j.jretconser.2023.103613</w:t>
        </w:r>
      </w:hyperlink>
    </w:p>
    <w:p w14:paraId="798AB69C" w14:textId="77777777" w:rsidR="00FE225A" w:rsidRPr="00AC5407" w:rsidRDefault="00485C9C" w:rsidP="00C750FE">
      <w:pPr>
        <w:spacing w:after="240"/>
      </w:pPr>
      <w:r w:rsidRPr="00AC5407">
        <w:t xml:space="preserve">IKEA (2023) </w:t>
      </w:r>
      <w:r w:rsidRPr="00AC5407">
        <w:rPr>
          <w:i/>
          <w:iCs/>
        </w:rPr>
        <w:t>Circularity–IKEA Global</w:t>
      </w:r>
      <w:r w:rsidRPr="00AC5407">
        <w:t xml:space="preserve">. Available at: </w:t>
      </w:r>
      <w:hyperlink r:id="rId28">
        <w:r w:rsidR="00FE225A" w:rsidRPr="00AC5407">
          <w:rPr>
            <w:color w:val="1155CC"/>
            <w:u w:val="single"/>
          </w:rPr>
          <w:t>https://www.ikea.com/global/en/our-business/sustainability/circularity-progress</w:t>
        </w:r>
      </w:hyperlink>
      <w:r w:rsidRPr="00AC5407">
        <w:t xml:space="preserve"> (Accessed: 30 July 2026).</w:t>
      </w:r>
    </w:p>
    <w:p w14:paraId="598C8864" w14:textId="77777777" w:rsidR="00FE225A" w:rsidRPr="00AC5407" w:rsidRDefault="00485C9C" w:rsidP="00C750FE">
      <w:pPr>
        <w:spacing w:after="240"/>
      </w:pPr>
      <w:r w:rsidRPr="00AC5407">
        <w:lastRenderedPageBreak/>
        <w:t xml:space="preserve">IKEA (2024) About IKEA. Available at: </w:t>
      </w:r>
      <w:hyperlink r:id="rId29">
        <w:r w:rsidR="00FE225A" w:rsidRPr="00AC5407">
          <w:rPr>
            <w:color w:val="1155CC"/>
            <w:u w:val="single"/>
          </w:rPr>
          <w:t>https://www.ikea.com/in/en/this-is-ikea/about-us</w:t>
        </w:r>
      </w:hyperlink>
      <w:r w:rsidRPr="00AC5407">
        <w:t xml:space="preserve"> (Accessed: 30 July 2026).</w:t>
      </w:r>
    </w:p>
    <w:p w14:paraId="7F5938C5" w14:textId="77777777" w:rsidR="00FE225A" w:rsidRPr="00AC5407" w:rsidRDefault="00485C9C" w:rsidP="00C750FE">
      <w:pPr>
        <w:spacing w:after="240"/>
      </w:pPr>
      <w:r w:rsidRPr="00AC5407">
        <w:t xml:space="preserve">IKEA (2025) </w:t>
      </w:r>
      <w:r w:rsidRPr="00AC5407">
        <w:rPr>
          <w:i/>
          <w:iCs/>
        </w:rPr>
        <w:t>Going Circular: A Future with Zero Waste</w:t>
      </w:r>
      <w:r w:rsidRPr="00AC5407">
        <w:t xml:space="preserve">. Available at: </w:t>
      </w:r>
      <w:hyperlink r:id="rId30">
        <w:r w:rsidR="00FE225A" w:rsidRPr="00AC5407">
          <w:rPr>
            <w:color w:val="1155CC"/>
            <w:u w:val="single"/>
          </w:rPr>
          <w:t>https://www.ikea.com/in/en/this-is-ikea/sustainable-everyday/a-circular-ikea-making-the-things-we-love-last-longer-pub9750dd90/</w:t>
        </w:r>
      </w:hyperlink>
      <w:r w:rsidRPr="00AC5407">
        <w:t xml:space="preserve"> (Accessed: 30 July 2026).</w:t>
      </w:r>
    </w:p>
    <w:p w14:paraId="1CE3D29B" w14:textId="77777777" w:rsidR="00FE225A" w:rsidRPr="00AC5407" w:rsidRDefault="00485C9C" w:rsidP="00C750FE">
      <w:pPr>
        <w:spacing w:after="240"/>
      </w:pPr>
      <w:proofErr w:type="spellStart"/>
      <w:r w:rsidRPr="00AC5407">
        <w:t>Kardinasari</w:t>
      </w:r>
      <w:proofErr w:type="spellEnd"/>
      <w:r w:rsidRPr="00AC5407">
        <w:t xml:space="preserve">, N.F. and </w:t>
      </w:r>
      <w:proofErr w:type="spellStart"/>
      <w:r w:rsidRPr="00AC5407">
        <w:t>Fachira</w:t>
      </w:r>
      <w:proofErr w:type="spellEnd"/>
      <w:r w:rsidRPr="00AC5407">
        <w:t xml:space="preserve">, I. (2023) ‘Marketing mix strategy formulation in bakery store (case study: </w:t>
      </w:r>
      <w:proofErr w:type="spellStart"/>
      <w:r w:rsidRPr="00AC5407">
        <w:t>Pinnamon</w:t>
      </w:r>
      <w:proofErr w:type="spellEnd"/>
      <w:r w:rsidRPr="00AC5407">
        <w:t xml:space="preserve"> bakery)’, </w:t>
      </w:r>
      <w:r w:rsidRPr="00AC5407">
        <w:rPr>
          <w:i/>
          <w:iCs/>
        </w:rPr>
        <w:t>European Journal of Business and Management Research</w:t>
      </w:r>
      <w:r w:rsidRPr="00AC5407">
        <w:t xml:space="preserve">, 8(2), pp.288–296. Available at: </w:t>
      </w:r>
      <w:hyperlink r:id="rId31">
        <w:r w:rsidR="00FE225A" w:rsidRPr="00AC5407">
          <w:rPr>
            <w:color w:val="1155CC"/>
            <w:u w:val="single"/>
          </w:rPr>
          <w:t>https://doi.org/10.24018/ejbmr.2023.8.2.1877</w:t>
        </w:r>
      </w:hyperlink>
      <w:r w:rsidRPr="00AC5407">
        <w:t>.</w:t>
      </w:r>
    </w:p>
    <w:p w14:paraId="6B1353A8" w14:textId="77777777" w:rsidR="00FE225A" w:rsidRPr="00AC5407" w:rsidRDefault="00485C9C" w:rsidP="00C750FE">
      <w:pPr>
        <w:spacing w:after="240"/>
      </w:pPr>
      <w:r w:rsidRPr="00AC5407">
        <w:t xml:space="preserve">Li, Y., Li, X., Zhang, Z., Zhang, G. and Gong, M. (2020) ‘Understanding Consumers Online Furniture Purchase </w:t>
      </w:r>
      <w:proofErr w:type="spellStart"/>
      <w:r w:rsidRPr="00AC5407">
        <w:t>Behavior</w:t>
      </w:r>
      <w:proofErr w:type="spellEnd"/>
      <w:r w:rsidRPr="00AC5407">
        <w:t xml:space="preserve">: An Updated UTAUT Perspective’, </w:t>
      </w:r>
      <w:r w:rsidRPr="00AC5407">
        <w:rPr>
          <w:i/>
          <w:iCs/>
        </w:rPr>
        <w:t>Journal of Forest Economics</w:t>
      </w:r>
      <w:r w:rsidRPr="00AC5407">
        <w:t xml:space="preserve">, 35(4), pp.267–303. Available at: </w:t>
      </w:r>
      <w:hyperlink r:id="rId32">
        <w:r w:rsidR="00FE225A" w:rsidRPr="00AC5407">
          <w:rPr>
            <w:color w:val="1155CC"/>
            <w:u w:val="single"/>
          </w:rPr>
          <w:t>https://doi.org/10.1561/112.00000516</w:t>
        </w:r>
      </w:hyperlink>
      <w:r w:rsidRPr="00AC5407">
        <w:t>.</w:t>
      </w:r>
    </w:p>
    <w:p w14:paraId="5F7D3B95" w14:textId="77777777" w:rsidR="00FE225A" w:rsidRPr="00AC5407" w:rsidRDefault="00485C9C" w:rsidP="00C750FE">
      <w:pPr>
        <w:spacing w:after="240"/>
      </w:pPr>
      <w:r w:rsidRPr="00AC5407">
        <w:t xml:space="preserve">Liu, W., </w:t>
      </w:r>
      <w:proofErr w:type="spellStart"/>
      <w:r w:rsidRPr="00AC5407">
        <w:t>Ishak</w:t>
      </w:r>
      <w:proofErr w:type="spellEnd"/>
      <w:r w:rsidRPr="00AC5407">
        <w:t xml:space="preserve">, M. and </w:t>
      </w:r>
      <w:proofErr w:type="spellStart"/>
      <w:r w:rsidRPr="00AC5407">
        <w:t>Yahaya</w:t>
      </w:r>
      <w:proofErr w:type="spellEnd"/>
      <w:r w:rsidRPr="00AC5407">
        <w:t xml:space="preserve">, M.F. (2025) ‘Sustainable furniture rental that enhances the furniture experience of young migrants: A literature review’, </w:t>
      </w:r>
      <w:proofErr w:type="spellStart"/>
      <w:r w:rsidRPr="00AC5407">
        <w:rPr>
          <w:i/>
          <w:iCs/>
        </w:rPr>
        <w:t>Heliyon</w:t>
      </w:r>
      <w:proofErr w:type="spellEnd"/>
      <w:r w:rsidRPr="00AC5407">
        <w:t xml:space="preserve">, pp.e41968-e41968. Available at: </w:t>
      </w:r>
      <w:hyperlink r:id="rId33">
        <w:r w:rsidR="00FE225A" w:rsidRPr="00AC5407">
          <w:rPr>
            <w:color w:val="1155CC"/>
            <w:u w:val="single"/>
          </w:rPr>
          <w:t>https://doi.org/10.1016/j.heliyon.2025.e41968</w:t>
        </w:r>
      </w:hyperlink>
      <w:r w:rsidRPr="00AC5407">
        <w:t>.</w:t>
      </w:r>
    </w:p>
    <w:p w14:paraId="62639E2A" w14:textId="77777777" w:rsidR="00FE225A" w:rsidRPr="00AC5407" w:rsidRDefault="00485C9C" w:rsidP="00C750FE">
      <w:pPr>
        <w:spacing w:after="240"/>
      </w:pPr>
      <w:r w:rsidRPr="00AC5407">
        <w:t xml:space="preserve">Liu, X., Zhou, B., Qi, W., Li, Z. and Wang, J. (2025) ‘Value-added service pricing strategies considering customer stickiness: A freemium perspective’, </w:t>
      </w:r>
      <w:r w:rsidRPr="00AC5407">
        <w:rPr>
          <w:i/>
          <w:iCs/>
        </w:rPr>
        <w:t>Journal of theoretical and applied electronic commerce research</w:t>
      </w:r>
      <w:r w:rsidRPr="00AC5407">
        <w:t xml:space="preserve">, 20(3), pp.201–201. Available at: </w:t>
      </w:r>
      <w:hyperlink r:id="rId34">
        <w:r w:rsidR="00FE225A" w:rsidRPr="00AC5407">
          <w:rPr>
            <w:color w:val="1155CC"/>
            <w:u w:val="single"/>
          </w:rPr>
          <w:t>https://doi.org/10.3390/jtaer20030201</w:t>
        </w:r>
      </w:hyperlink>
      <w:r w:rsidRPr="00AC5407">
        <w:t>.</w:t>
      </w:r>
    </w:p>
    <w:p w14:paraId="22B7A5B3" w14:textId="77777777" w:rsidR="00FE225A" w:rsidRPr="00AC5407" w:rsidRDefault="00485C9C" w:rsidP="00C750FE">
      <w:pPr>
        <w:spacing w:after="240"/>
      </w:pPr>
      <w:r w:rsidRPr="00AC5407">
        <w:t xml:space="preserve">Macca, L.S., Rizzo, C., Baima, G. and </w:t>
      </w:r>
      <w:proofErr w:type="spellStart"/>
      <w:r w:rsidRPr="00AC5407">
        <w:t>Musová</w:t>
      </w:r>
      <w:proofErr w:type="spellEnd"/>
      <w:r w:rsidRPr="00AC5407">
        <w:t xml:space="preserve">, Z. (2026) ‘Understanding the motivations behind consumers’ adoption of food waste-reducing platforms: an investigation of economic and sustainable influences’, </w:t>
      </w:r>
      <w:r w:rsidRPr="00AC5407">
        <w:rPr>
          <w:i/>
          <w:iCs/>
        </w:rPr>
        <w:t>Review of Managerial Science</w:t>
      </w:r>
      <w:r w:rsidRPr="00AC5407">
        <w:t xml:space="preserve">. Available at: </w:t>
      </w:r>
      <w:hyperlink r:id="rId35">
        <w:r w:rsidR="00FE225A" w:rsidRPr="00AC5407">
          <w:rPr>
            <w:color w:val="1155CC"/>
            <w:u w:val="single"/>
          </w:rPr>
          <w:t>https://doi.org/10.1007/s11846-026-01000-5</w:t>
        </w:r>
      </w:hyperlink>
      <w:r w:rsidRPr="00AC5407">
        <w:t>.</w:t>
      </w:r>
    </w:p>
    <w:p w14:paraId="7A5C81D7" w14:textId="77777777" w:rsidR="00FE225A" w:rsidRPr="00AC5407" w:rsidRDefault="00485C9C" w:rsidP="00C750FE">
      <w:pPr>
        <w:spacing w:after="240"/>
      </w:pPr>
      <w:r w:rsidRPr="00AC5407">
        <w:t xml:space="preserve">Marquis, C. (2025) IKEA’s circular economy: Redefining sustainability in the furniture industry. </w:t>
      </w:r>
      <w:r w:rsidRPr="00AC5407">
        <w:rPr>
          <w:i/>
          <w:iCs/>
        </w:rPr>
        <w:t>Forbes</w:t>
      </w:r>
      <w:r w:rsidRPr="00AC5407">
        <w:t xml:space="preserve">. Available at: </w:t>
      </w:r>
      <w:hyperlink r:id="rId36">
        <w:r w:rsidR="00FE225A" w:rsidRPr="00AC5407">
          <w:rPr>
            <w:color w:val="1155CC"/>
            <w:u w:val="single"/>
          </w:rPr>
          <w:t>https://www.forbes.com/sites/christophermarquis/2025/01/14/ikeas-circular-economy-redefining-sustainability-in-the-furniture-industry/</w:t>
        </w:r>
      </w:hyperlink>
      <w:r w:rsidRPr="00AC5407">
        <w:t xml:space="preserve"> (Accessed: 30 July 2026).</w:t>
      </w:r>
    </w:p>
    <w:p w14:paraId="49EE0FB0" w14:textId="77777777" w:rsidR="00FE225A" w:rsidRPr="00AC5407" w:rsidRDefault="00485C9C" w:rsidP="00C750FE">
      <w:pPr>
        <w:spacing w:after="240"/>
      </w:pPr>
      <w:r w:rsidRPr="00AC5407">
        <w:t xml:space="preserve">Nair, R., Gandhi, N., Bhagwat, N., </w:t>
      </w:r>
      <w:proofErr w:type="spellStart"/>
      <w:r w:rsidRPr="00AC5407">
        <w:t>Avinash</w:t>
      </w:r>
      <w:proofErr w:type="spellEnd"/>
      <w:r w:rsidRPr="00AC5407">
        <w:t xml:space="preserve">, N. and Sinha, K. (2023) ‘Growth of Subscription-Based Services’, </w:t>
      </w:r>
      <w:proofErr w:type="spellStart"/>
      <w:r w:rsidRPr="00AC5407">
        <w:rPr>
          <w:i/>
          <w:iCs/>
        </w:rPr>
        <w:t>ResearchGate</w:t>
      </w:r>
      <w:proofErr w:type="spellEnd"/>
      <w:r w:rsidRPr="00AC5407">
        <w:t xml:space="preserve">. Available at: </w:t>
      </w:r>
      <w:hyperlink r:id="rId37">
        <w:r w:rsidR="00FE225A" w:rsidRPr="00AC5407">
          <w:rPr>
            <w:color w:val="1155CC"/>
            <w:u w:val="single"/>
          </w:rPr>
          <w:t>https://doi.org/10.13140/RG.2.2.25469.33761</w:t>
        </w:r>
      </w:hyperlink>
    </w:p>
    <w:p w14:paraId="4CDCB312" w14:textId="77777777" w:rsidR="00FE225A" w:rsidRPr="00AC5407" w:rsidRDefault="00485C9C" w:rsidP="00C750FE">
      <w:pPr>
        <w:spacing w:after="240"/>
      </w:pPr>
      <w:proofErr w:type="spellStart"/>
      <w:r w:rsidRPr="00AC5407">
        <w:lastRenderedPageBreak/>
        <w:t>Patwa</w:t>
      </w:r>
      <w:proofErr w:type="spellEnd"/>
      <w:r w:rsidRPr="00AC5407">
        <w:t xml:space="preserve">, N., </w:t>
      </w:r>
      <w:proofErr w:type="spellStart"/>
      <w:r w:rsidRPr="00AC5407">
        <w:t>Sivarajah</w:t>
      </w:r>
      <w:proofErr w:type="spellEnd"/>
      <w:r w:rsidRPr="00AC5407">
        <w:t xml:space="preserve">, U., </w:t>
      </w:r>
      <w:proofErr w:type="spellStart"/>
      <w:r w:rsidRPr="00AC5407">
        <w:t>Seetharaman</w:t>
      </w:r>
      <w:proofErr w:type="spellEnd"/>
      <w:r w:rsidRPr="00AC5407">
        <w:t xml:space="preserve">, A., Sarkar, S., </w:t>
      </w:r>
      <w:proofErr w:type="spellStart"/>
      <w:r w:rsidRPr="00AC5407">
        <w:t>Maiti</w:t>
      </w:r>
      <w:proofErr w:type="spellEnd"/>
      <w:r w:rsidRPr="00AC5407">
        <w:t xml:space="preserve">, K. and </w:t>
      </w:r>
      <w:proofErr w:type="spellStart"/>
      <w:r w:rsidRPr="00AC5407">
        <w:t>Hingorani</w:t>
      </w:r>
      <w:proofErr w:type="spellEnd"/>
      <w:r w:rsidRPr="00AC5407">
        <w:t xml:space="preserve">, K. (2020) ‘Towards a Circular Economy: An Emerging Economies Context’, </w:t>
      </w:r>
      <w:r w:rsidRPr="00AC5407">
        <w:rPr>
          <w:i/>
          <w:iCs/>
        </w:rPr>
        <w:t>Journal of Business Research</w:t>
      </w:r>
      <w:r w:rsidRPr="00AC5407">
        <w:t xml:space="preserve">, 122, pp.725–735. Available at: </w:t>
      </w:r>
      <w:hyperlink r:id="rId38">
        <w:r w:rsidR="00FE225A" w:rsidRPr="00AC5407">
          <w:rPr>
            <w:color w:val="1155CC"/>
            <w:u w:val="single"/>
          </w:rPr>
          <w:t>https://doi.org/10.1016/j.jbusres.2020.05.015</w:t>
        </w:r>
      </w:hyperlink>
    </w:p>
    <w:p w14:paraId="49CE951A" w14:textId="77777777" w:rsidR="00FE225A" w:rsidRPr="00AC5407" w:rsidRDefault="00485C9C" w:rsidP="00C750FE">
      <w:pPr>
        <w:spacing w:after="240"/>
      </w:pPr>
      <w:r w:rsidRPr="00AC5407">
        <w:t xml:space="preserve">Zhang, Q., Liu, H. and </w:t>
      </w:r>
      <w:proofErr w:type="spellStart"/>
      <w:proofErr w:type="gramStart"/>
      <w:r w:rsidRPr="00AC5407">
        <w:t>Cai</w:t>
      </w:r>
      <w:proofErr w:type="spellEnd"/>
      <w:proofErr w:type="gramEnd"/>
      <w:r w:rsidRPr="00AC5407">
        <w:t xml:space="preserve">, Z. (2023) ‘Hybrid Channel Structure and Product Quality Distribution Strategy for Online Retail Platform’, </w:t>
      </w:r>
      <w:r w:rsidRPr="00AC5407">
        <w:rPr>
          <w:i/>
          <w:iCs/>
        </w:rPr>
        <w:t>PLOS ONE</w:t>
      </w:r>
      <w:r w:rsidRPr="00AC5407">
        <w:t xml:space="preserve">, 18(5), pp.e0285860-e0285860. Available at: </w:t>
      </w:r>
      <w:hyperlink r:id="rId39">
        <w:r w:rsidR="00FE225A" w:rsidRPr="00AC5407">
          <w:rPr>
            <w:color w:val="1155CC"/>
            <w:u w:val="single"/>
          </w:rPr>
          <w:t>https://doi.org/10.1371/journal.pone.0285860</w:t>
        </w:r>
      </w:hyperlink>
    </w:p>
    <w:p w14:paraId="153ADEF0" w14:textId="77777777" w:rsidR="00FE225A" w:rsidRPr="00AC5407" w:rsidRDefault="00485C9C" w:rsidP="00C750FE">
      <w:pPr>
        <w:spacing w:after="240"/>
      </w:pPr>
      <w:r w:rsidRPr="00AC5407">
        <w:t xml:space="preserve">Zhao, R. and Liu, C. (2025) ‘Consumer acceptance of digital product passports: The roles of technological awareness and value orientations’, </w:t>
      </w:r>
      <w:r w:rsidRPr="00AC5407">
        <w:rPr>
          <w:i/>
          <w:iCs/>
        </w:rPr>
        <w:t>Sustainability</w:t>
      </w:r>
      <w:r w:rsidRPr="00AC5407">
        <w:t xml:space="preserve">, 17(23), p.10878. Available at: </w:t>
      </w:r>
      <w:hyperlink r:id="rId40">
        <w:r w:rsidR="00FE225A" w:rsidRPr="00AC5407">
          <w:rPr>
            <w:color w:val="1155CC"/>
            <w:u w:val="single"/>
          </w:rPr>
          <w:t>https://doi.org/10.3390/su172310878</w:t>
        </w:r>
      </w:hyperlink>
    </w:p>
    <w:p w14:paraId="0E876486" w14:textId="77777777" w:rsidR="00FE225A" w:rsidRPr="00AC5407" w:rsidRDefault="00FE225A" w:rsidP="00377FA7"/>
    <w:p w14:paraId="7B281928" w14:textId="77777777" w:rsidR="00FE225A" w:rsidRPr="00AC5407" w:rsidRDefault="00FE225A" w:rsidP="00377FA7"/>
    <w:p w14:paraId="4C5A0160" w14:textId="77777777" w:rsidR="00FE225A" w:rsidRPr="00AC5407" w:rsidRDefault="00FE225A" w:rsidP="00377FA7"/>
    <w:p w14:paraId="33F3A4CE" w14:textId="77777777" w:rsidR="00FE225A" w:rsidRPr="00AC5407" w:rsidRDefault="00FE225A" w:rsidP="00377FA7"/>
    <w:p w14:paraId="25064004" w14:textId="77777777" w:rsidR="00FE225A" w:rsidRPr="00AC5407" w:rsidRDefault="00FE225A" w:rsidP="00377FA7"/>
    <w:p w14:paraId="7BD2905F" w14:textId="77777777" w:rsidR="00FE225A" w:rsidRPr="00AC5407" w:rsidRDefault="00FE225A" w:rsidP="00377FA7"/>
    <w:sectPr w:rsidR="00FE225A" w:rsidRPr="00AC5407" w:rsidSect="00F12F0B">
      <w:footerReference w:type="default" r:id="rId4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425C55" w14:textId="77777777" w:rsidR="003F4F63" w:rsidRDefault="003F4F63">
      <w:pPr>
        <w:spacing w:line="240" w:lineRule="auto"/>
      </w:pPr>
      <w:r>
        <w:separator/>
      </w:r>
    </w:p>
  </w:endnote>
  <w:endnote w:type="continuationSeparator" w:id="0">
    <w:p w14:paraId="449E28EB" w14:textId="77777777" w:rsidR="003F4F63" w:rsidRDefault="003F4F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88949AE-EDA5-4EC8-AFAC-D66D38AF745E}"/>
  </w:font>
  <w:font w:name="Shruti">
    <w:panose1 w:val="020005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embedRegular r:id="rId2" w:fontKey="{97F065D1-9422-4579-A3A7-F5B6B97AF765}"/>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9093109"/>
      <w:docPartObj>
        <w:docPartGallery w:val="Page Numbers (Bottom of Page)"/>
        <w:docPartUnique/>
      </w:docPartObj>
    </w:sdtPr>
    <w:sdtEndPr>
      <w:rPr>
        <w:noProof/>
        <w:sz w:val="20"/>
        <w:szCs w:val="20"/>
      </w:rPr>
    </w:sdtEndPr>
    <w:sdtContent>
      <w:p w14:paraId="4284C344" w14:textId="2B49C5B3" w:rsidR="00F12F0B" w:rsidRPr="00F12F0B" w:rsidRDefault="00F12F0B">
        <w:pPr>
          <w:pStyle w:val="Footer"/>
          <w:jc w:val="right"/>
          <w:rPr>
            <w:sz w:val="20"/>
            <w:szCs w:val="20"/>
          </w:rPr>
        </w:pPr>
        <w:r w:rsidRPr="00F12F0B">
          <w:rPr>
            <w:sz w:val="20"/>
            <w:szCs w:val="20"/>
          </w:rPr>
          <w:fldChar w:fldCharType="begin"/>
        </w:r>
        <w:r w:rsidRPr="00F12F0B">
          <w:rPr>
            <w:sz w:val="20"/>
            <w:szCs w:val="20"/>
          </w:rPr>
          <w:instrText xml:space="preserve"> PAGE   \* MERGEFORMAT </w:instrText>
        </w:r>
        <w:r w:rsidRPr="00F12F0B">
          <w:rPr>
            <w:sz w:val="20"/>
            <w:szCs w:val="20"/>
          </w:rPr>
          <w:fldChar w:fldCharType="separate"/>
        </w:r>
        <w:r w:rsidR="0098472B">
          <w:rPr>
            <w:noProof/>
            <w:sz w:val="20"/>
            <w:szCs w:val="20"/>
          </w:rPr>
          <w:t>20</w:t>
        </w:r>
        <w:r w:rsidRPr="00F12F0B">
          <w:rPr>
            <w:noProof/>
            <w:sz w:val="20"/>
            <w:szCs w:val="20"/>
          </w:rPr>
          <w:fldChar w:fldCharType="end"/>
        </w:r>
      </w:p>
    </w:sdtContent>
  </w:sdt>
  <w:p w14:paraId="0E8B57A3" w14:textId="0FA18555" w:rsidR="00FE225A" w:rsidRDefault="00FE225A">
    <w:pPr>
      <w:jc w:val="right"/>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7925D3" w14:textId="77777777" w:rsidR="003F4F63" w:rsidRDefault="003F4F63">
      <w:pPr>
        <w:spacing w:line="240" w:lineRule="auto"/>
      </w:pPr>
      <w:r>
        <w:separator/>
      </w:r>
    </w:p>
  </w:footnote>
  <w:footnote w:type="continuationSeparator" w:id="0">
    <w:p w14:paraId="1840D906" w14:textId="77777777" w:rsidR="003F4F63" w:rsidRDefault="003F4F6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BB7B0F"/>
    <w:multiLevelType w:val="multilevel"/>
    <w:tmpl w:val="D3B0AEB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fullPage" w:percent="56"/>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25A"/>
    <w:rsid w:val="00042813"/>
    <w:rsid w:val="000B3388"/>
    <w:rsid w:val="000D0799"/>
    <w:rsid w:val="000F26C0"/>
    <w:rsid w:val="00145223"/>
    <w:rsid w:val="00145FF7"/>
    <w:rsid w:val="0015285A"/>
    <w:rsid w:val="001D76E6"/>
    <w:rsid w:val="00202B36"/>
    <w:rsid w:val="002330E5"/>
    <w:rsid w:val="00254EEB"/>
    <w:rsid w:val="00275FCA"/>
    <w:rsid w:val="00285502"/>
    <w:rsid w:val="002B5318"/>
    <w:rsid w:val="002B798E"/>
    <w:rsid w:val="002F1E90"/>
    <w:rsid w:val="00302BA6"/>
    <w:rsid w:val="00373A3C"/>
    <w:rsid w:val="003743CC"/>
    <w:rsid w:val="00377FA7"/>
    <w:rsid w:val="00380DB4"/>
    <w:rsid w:val="00394F3B"/>
    <w:rsid w:val="00395C9B"/>
    <w:rsid w:val="003D5BAF"/>
    <w:rsid w:val="003F4F63"/>
    <w:rsid w:val="0040391E"/>
    <w:rsid w:val="004150A8"/>
    <w:rsid w:val="00485C9C"/>
    <w:rsid w:val="00491D7D"/>
    <w:rsid w:val="004969B8"/>
    <w:rsid w:val="004D2CCE"/>
    <w:rsid w:val="004E38B4"/>
    <w:rsid w:val="004F2C90"/>
    <w:rsid w:val="005029B5"/>
    <w:rsid w:val="00523F56"/>
    <w:rsid w:val="005426AB"/>
    <w:rsid w:val="005437CF"/>
    <w:rsid w:val="0059572C"/>
    <w:rsid w:val="00633EAC"/>
    <w:rsid w:val="0063468D"/>
    <w:rsid w:val="006573E4"/>
    <w:rsid w:val="00686173"/>
    <w:rsid w:val="006C783B"/>
    <w:rsid w:val="006D79BE"/>
    <w:rsid w:val="00702C83"/>
    <w:rsid w:val="0072499F"/>
    <w:rsid w:val="0074093A"/>
    <w:rsid w:val="00742803"/>
    <w:rsid w:val="00756780"/>
    <w:rsid w:val="0076739D"/>
    <w:rsid w:val="007E1434"/>
    <w:rsid w:val="007F7600"/>
    <w:rsid w:val="0086300A"/>
    <w:rsid w:val="0086728D"/>
    <w:rsid w:val="008C2CDB"/>
    <w:rsid w:val="008C71A6"/>
    <w:rsid w:val="00906958"/>
    <w:rsid w:val="0094641F"/>
    <w:rsid w:val="0095101F"/>
    <w:rsid w:val="0098472B"/>
    <w:rsid w:val="00996FD1"/>
    <w:rsid w:val="009A0E7B"/>
    <w:rsid w:val="009C4D28"/>
    <w:rsid w:val="009D6D37"/>
    <w:rsid w:val="00A6711D"/>
    <w:rsid w:val="00A96EBA"/>
    <w:rsid w:val="00AC22CA"/>
    <w:rsid w:val="00AC4304"/>
    <w:rsid w:val="00AC5407"/>
    <w:rsid w:val="00AC6613"/>
    <w:rsid w:val="00B062C3"/>
    <w:rsid w:val="00B1386F"/>
    <w:rsid w:val="00B416C8"/>
    <w:rsid w:val="00B507DE"/>
    <w:rsid w:val="00BF0FA4"/>
    <w:rsid w:val="00C07AFD"/>
    <w:rsid w:val="00C44F03"/>
    <w:rsid w:val="00C463B3"/>
    <w:rsid w:val="00C54FB4"/>
    <w:rsid w:val="00C729FF"/>
    <w:rsid w:val="00C750FE"/>
    <w:rsid w:val="00CA2A08"/>
    <w:rsid w:val="00CD18BE"/>
    <w:rsid w:val="00D2660B"/>
    <w:rsid w:val="00D71713"/>
    <w:rsid w:val="00D8120C"/>
    <w:rsid w:val="00DD0982"/>
    <w:rsid w:val="00E05EF0"/>
    <w:rsid w:val="00E47F4E"/>
    <w:rsid w:val="00E87AAF"/>
    <w:rsid w:val="00EB00F1"/>
    <w:rsid w:val="00EB2F99"/>
    <w:rsid w:val="00EC7953"/>
    <w:rsid w:val="00ED213A"/>
    <w:rsid w:val="00EF3219"/>
    <w:rsid w:val="00F00966"/>
    <w:rsid w:val="00F12F0B"/>
    <w:rsid w:val="00F4156D"/>
    <w:rsid w:val="00FA5411"/>
    <w:rsid w:val="00FC11E5"/>
    <w:rsid w:val="00FD3947"/>
    <w:rsid w:val="00FE225A"/>
    <w:rsid w:val="00FF7BC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E9C49"/>
  <w15:docId w15:val="{57744CD1-7884-444E-A103-80E605608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12F0B"/>
    <w:pPr>
      <w:tabs>
        <w:tab w:val="center" w:pos="4513"/>
        <w:tab w:val="right" w:pos="9026"/>
      </w:tabs>
      <w:spacing w:line="240" w:lineRule="auto"/>
    </w:pPr>
  </w:style>
  <w:style w:type="character" w:customStyle="1" w:styleId="HeaderChar">
    <w:name w:val="Header Char"/>
    <w:basedOn w:val="DefaultParagraphFont"/>
    <w:link w:val="Header"/>
    <w:uiPriority w:val="99"/>
    <w:rsid w:val="00F12F0B"/>
  </w:style>
  <w:style w:type="paragraph" w:styleId="Footer">
    <w:name w:val="footer"/>
    <w:basedOn w:val="Normal"/>
    <w:link w:val="FooterChar"/>
    <w:uiPriority w:val="99"/>
    <w:unhideWhenUsed/>
    <w:rsid w:val="00F12F0B"/>
    <w:pPr>
      <w:tabs>
        <w:tab w:val="center" w:pos="4513"/>
        <w:tab w:val="right" w:pos="9026"/>
      </w:tabs>
      <w:spacing w:line="240" w:lineRule="auto"/>
    </w:pPr>
  </w:style>
  <w:style w:type="character" w:customStyle="1" w:styleId="FooterChar">
    <w:name w:val="Footer Char"/>
    <w:basedOn w:val="DefaultParagraphFont"/>
    <w:link w:val="Footer"/>
    <w:uiPriority w:val="99"/>
    <w:rsid w:val="00F12F0B"/>
  </w:style>
  <w:style w:type="paragraph" w:styleId="TableofFigures">
    <w:name w:val="table of figures"/>
    <w:basedOn w:val="Normal"/>
    <w:next w:val="Normal"/>
    <w:uiPriority w:val="99"/>
    <w:unhideWhenUsed/>
    <w:rsid w:val="00F00966"/>
  </w:style>
  <w:style w:type="character" w:styleId="Hyperlink">
    <w:name w:val="Hyperlink"/>
    <w:basedOn w:val="DefaultParagraphFont"/>
    <w:uiPriority w:val="99"/>
    <w:unhideWhenUsed/>
    <w:rsid w:val="00F00966"/>
    <w:rPr>
      <w:color w:val="0000FF" w:themeColor="hyperlink"/>
      <w:u w:val="single"/>
    </w:rPr>
  </w:style>
  <w:style w:type="paragraph" w:styleId="TOCHeading">
    <w:name w:val="TOC Heading"/>
    <w:basedOn w:val="Heading1"/>
    <w:next w:val="Normal"/>
    <w:uiPriority w:val="39"/>
    <w:unhideWhenUsed/>
    <w:qFormat/>
    <w:rsid w:val="00F0096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00966"/>
    <w:pPr>
      <w:spacing w:after="100"/>
    </w:pPr>
  </w:style>
  <w:style w:type="paragraph" w:styleId="TOC2">
    <w:name w:val="toc 2"/>
    <w:basedOn w:val="Normal"/>
    <w:next w:val="Normal"/>
    <w:autoRedefine/>
    <w:uiPriority w:val="39"/>
    <w:unhideWhenUsed/>
    <w:rsid w:val="00F00966"/>
    <w:pPr>
      <w:spacing w:after="100"/>
      <w:ind w:left="240"/>
    </w:pPr>
  </w:style>
  <w:style w:type="paragraph" w:styleId="TOC3">
    <w:name w:val="toc 3"/>
    <w:basedOn w:val="Normal"/>
    <w:next w:val="Normal"/>
    <w:autoRedefine/>
    <w:uiPriority w:val="39"/>
    <w:unhideWhenUsed/>
    <w:rsid w:val="00F0096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3390/math12213364" TargetMode="External"/><Relationship Id="rId39" Type="http://schemas.openxmlformats.org/officeDocument/2006/relationships/hyperlink" Target="https://doi.org/10.1371/journal.pone.0285860" TargetMode="External"/><Relationship Id="rId21" Type="http://schemas.openxmlformats.org/officeDocument/2006/relationships/hyperlink" Target="https://doi.org/10.3390/bs12060179" TargetMode="External"/><Relationship Id="rId34" Type="http://schemas.openxmlformats.org/officeDocument/2006/relationships/hyperlink" Target="https://doi.org/10.3390/jtaer20030201"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16/j.bir.2022.11.006" TargetMode="External"/><Relationship Id="rId29" Type="http://schemas.openxmlformats.org/officeDocument/2006/relationships/hyperlink" Target="https://www.ikea.com/in/en/this-is-ikea/about-u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fourweekmba.com/aida-model/" TargetMode="External"/><Relationship Id="rId32" Type="http://schemas.openxmlformats.org/officeDocument/2006/relationships/hyperlink" Target="https://doi.org/10.1561/112.00000516" TargetMode="External"/><Relationship Id="rId37" Type="http://schemas.openxmlformats.org/officeDocument/2006/relationships/hyperlink" Target="https://doi.org/10.13140/RG.2.2.25469.33761" TargetMode="External"/><Relationship Id="rId40" Type="http://schemas.openxmlformats.org/officeDocument/2006/relationships/hyperlink" Target="https://doi.org/10.3390/su17231087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186/s40359-024-01928-x" TargetMode="External"/><Relationship Id="rId28" Type="http://schemas.openxmlformats.org/officeDocument/2006/relationships/hyperlink" Target="https://www.ikea.com/global/en/our-business/sustainability/circularity-progress" TargetMode="External"/><Relationship Id="rId36" Type="http://schemas.openxmlformats.org/officeDocument/2006/relationships/hyperlink" Target="https://www.forbes.com/sites/christophermarquis/2025/01/14/ikeas-circular-economy-redefining-sustainability-in-the-furniture-industry/"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24018/ejbmr.2023.8.2.187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3390/su13116140" TargetMode="External"/><Relationship Id="rId27" Type="http://schemas.openxmlformats.org/officeDocument/2006/relationships/hyperlink" Target="https://doi.org/10.1016/j.jretconser.2023.103613" TargetMode="External"/><Relationship Id="rId30" Type="http://schemas.openxmlformats.org/officeDocument/2006/relationships/hyperlink" Target="https://www.ikea.com/in/en/this-is-ikea/sustainable-everyday/a-circular-ikea-making-the-things-we-love-last-longer-pub9750dd90/" TargetMode="External"/><Relationship Id="rId35" Type="http://schemas.openxmlformats.org/officeDocument/2006/relationships/hyperlink" Target="https://doi.org/10.1007/s11846-026-01000-5"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3495/jerr_v11i3.23.111" TargetMode="External"/><Relationship Id="rId33" Type="http://schemas.openxmlformats.org/officeDocument/2006/relationships/hyperlink" Target="https://doi.org/10.1016/j.heliyon.2025.e41968" TargetMode="External"/><Relationship Id="rId38" Type="http://schemas.openxmlformats.org/officeDocument/2006/relationships/hyperlink" Target="https://doi.org/10.1016/j.jbusres.2020.05.01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51EF61-629F-4F90-9B1D-E59A90B2B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3626</Words>
  <Characters>23356</Characters>
  <Application>Microsoft Office Word</Application>
  <DocSecurity>0</DocSecurity>
  <Lines>440</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divyang kaklotar</dc:creator>
  <cp:lastModifiedBy>Microsoft account</cp:lastModifiedBy>
  <cp:revision>21</cp:revision>
  <dcterms:created xsi:type="dcterms:W3CDTF">2026-08-13T17:26:00Z</dcterms:created>
  <dcterms:modified xsi:type="dcterms:W3CDTF">2026-08-13T17:34:00Z</dcterms:modified>
</cp:coreProperties>
</file>