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738DD0" w14:textId="77777777" w:rsidR="009F3788" w:rsidRDefault="009F3788" w:rsidP="009F3788">
      <w:pPr>
        <w:pStyle w:val="NormalWeb"/>
        <w:spacing w:before="0" w:beforeAutospacing="0" w:after="0" w:afterAutospacing="0"/>
        <w:ind w:left="-180" w:right="-334"/>
      </w:pPr>
      <w:r>
        <w:rPr>
          <w:noProof/>
        </w:rPr>
        <w:drawing>
          <wp:inline distT="0" distB="0" distL="0" distR="0" wp14:anchorId="587DC5AB" wp14:editId="6C151AB1">
            <wp:extent cx="1906905" cy="635635"/>
            <wp:effectExtent l="25400" t="25400" r="23495" b="2476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18141C03" w14:textId="77777777" w:rsidR="009F3788" w:rsidRDefault="009F3788" w:rsidP="009F3788">
      <w:pPr>
        <w:pStyle w:val="NormalWeb"/>
        <w:spacing w:before="0" w:beforeAutospacing="0" w:after="0" w:afterAutospacing="0"/>
        <w:ind w:left="-180" w:right="-334"/>
      </w:pPr>
    </w:p>
    <w:p w14:paraId="56836273" w14:textId="77777777" w:rsidR="009F3788" w:rsidRDefault="009F3788" w:rsidP="009F3788">
      <w:pPr>
        <w:pStyle w:val="NormalWeb"/>
        <w:spacing w:before="0" w:beforeAutospacing="0" w:after="0" w:afterAutospacing="0"/>
        <w:ind w:left="-180" w:right="-334"/>
      </w:pPr>
    </w:p>
    <w:p w14:paraId="0964BAEF" w14:textId="77777777" w:rsidR="009F3788" w:rsidRDefault="009F3788" w:rsidP="009F378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8641E8A" w14:textId="77777777" w:rsidR="009F3788" w:rsidRPr="00230F35" w:rsidRDefault="009F3788" w:rsidP="009F378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3F48B6B" w14:textId="77777777" w:rsidR="009F3788" w:rsidRPr="00230F35" w:rsidRDefault="009F3788" w:rsidP="009F3788">
      <w:pPr>
        <w:rPr>
          <w:rFonts w:ascii="Arial" w:hAnsi="Arial" w:cs="Arial"/>
          <w:sz w:val="28"/>
          <w:szCs w:val="28"/>
          <w:lang w:val="cy-GB"/>
        </w:rPr>
      </w:pPr>
    </w:p>
    <w:p w14:paraId="4795684E" w14:textId="77777777" w:rsidR="009F3788" w:rsidRDefault="009F3788" w:rsidP="009F3788">
      <w:pPr>
        <w:pStyle w:val="Heading3"/>
        <w:jc w:val="center"/>
        <w:rPr>
          <w:lang w:val="cy-GB"/>
        </w:rPr>
      </w:pPr>
      <w:r>
        <w:rPr>
          <w:lang w:val="cy-GB"/>
        </w:rPr>
        <w:t>THIS SHEET MUST BE THE FIRST PAGE OF THE ASSIGNMENT YOU ARE SUBMITTING  (DO NOT SEND AS A SEPARATE FILE)</w:t>
      </w:r>
    </w:p>
    <w:p w14:paraId="49CF4968" w14:textId="77777777" w:rsidR="009F3788" w:rsidRDefault="009F3788" w:rsidP="009F378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F3788" w:rsidRPr="00230F35" w14:paraId="23ABE600" w14:textId="77777777" w:rsidTr="00B14EA2">
        <w:trPr>
          <w:trHeight w:val="614"/>
        </w:trPr>
        <w:tc>
          <w:tcPr>
            <w:tcW w:w="8856" w:type="dxa"/>
            <w:gridSpan w:val="5"/>
          </w:tcPr>
          <w:p w14:paraId="30400927"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F3788" w:rsidRPr="00230F35" w14:paraId="20BBCC92" w14:textId="77777777" w:rsidTr="00B14EA2">
        <w:trPr>
          <w:trHeight w:val="718"/>
        </w:trPr>
        <w:tc>
          <w:tcPr>
            <w:tcW w:w="8856" w:type="dxa"/>
            <w:gridSpan w:val="5"/>
          </w:tcPr>
          <w:p w14:paraId="14A356C2" w14:textId="77777777" w:rsidR="009F3788"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Nicolas Heidrich</w:t>
            </w:r>
          </w:p>
          <w:p w14:paraId="59441243" w14:textId="77777777" w:rsidR="009F3788" w:rsidRPr="00230F35" w:rsidRDefault="009F3788" w:rsidP="00B14EA2">
            <w:pPr>
              <w:pStyle w:val="NormalWeb"/>
              <w:spacing w:before="0" w:beforeAutospacing="0" w:after="0" w:afterAutospacing="0"/>
              <w:ind w:right="34"/>
              <w:rPr>
                <w:rFonts w:ascii="Arial" w:hAnsi="Arial" w:cs="Arial"/>
                <w:sz w:val="22"/>
                <w:szCs w:val="22"/>
              </w:rPr>
            </w:pPr>
          </w:p>
          <w:p w14:paraId="237D809D"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923785">
              <w:rPr>
                <w:rFonts w:ascii="Arial" w:hAnsi="Arial" w:cs="Arial"/>
                <w:sz w:val="22"/>
                <w:szCs w:val="22"/>
              </w:rPr>
              <w:t>2329558@student.uwtsd.ac.uk</w:t>
            </w:r>
          </w:p>
        </w:tc>
      </w:tr>
      <w:tr w:rsidR="009F3788" w:rsidRPr="00230F35" w14:paraId="03DE61BB" w14:textId="77777777" w:rsidTr="00B14EA2">
        <w:trPr>
          <w:trHeight w:val="849"/>
        </w:trPr>
        <w:tc>
          <w:tcPr>
            <w:tcW w:w="4788" w:type="dxa"/>
          </w:tcPr>
          <w:p w14:paraId="5FA3C618"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28F36461" w14:textId="77777777" w:rsidR="009F3788" w:rsidRPr="00230F35" w:rsidRDefault="009F3788" w:rsidP="00B14EA2">
            <w:pPr>
              <w:pStyle w:val="NormalWeb"/>
              <w:spacing w:before="0" w:beforeAutospacing="0" w:after="0" w:afterAutospacing="0"/>
              <w:ind w:right="34"/>
              <w:rPr>
                <w:rFonts w:ascii="Arial" w:hAnsi="Arial" w:cs="Arial"/>
                <w:sz w:val="22"/>
                <w:szCs w:val="22"/>
              </w:rPr>
            </w:pPr>
          </w:p>
          <w:p w14:paraId="1C5EB907" w14:textId="77777777" w:rsidR="009F3788" w:rsidRPr="00230F35" w:rsidRDefault="009F3788" w:rsidP="00B14EA2">
            <w:pPr>
              <w:pStyle w:val="NormalWeb"/>
              <w:spacing w:before="0" w:beforeAutospacing="0" w:after="0" w:afterAutospacing="0"/>
              <w:ind w:right="34"/>
              <w:rPr>
                <w:rFonts w:ascii="Arial" w:hAnsi="Arial" w:cs="Arial"/>
                <w:sz w:val="22"/>
                <w:szCs w:val="22"/>
              </w:rPr>
            </w:pPr>
          </w:p>
          <w:p w14:paraId="78ED0892" w14:textId="77777777" w:rsidR="009F3788"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CC3304">
              <w:rPr>
                <w:rFonts w:ascii="Arial" w:hAnsi="Arial" w:cs="Arial"/>
                <w:sz w:val="22"/>
                <w:szCs w:val="22"/>
              </w:rPr>
              <w:t>Foundations in Cultural Astronomy and Astrology</w:t>
            </w:r>
          </w:p>
          <w:p w14:paraId="386ED0BC" w14:textId="77777777" w:rsidR="009F3788" w:rsidRDefault="009F3788" w:rsidP="00B14EA2">
            <w:pPr>
              <w:pStyle w:val="NormalWeb"/>
              <w:spacing w:before="0" w:beforeAutospacing="0" w:after="0" w:afterAutospacing="0"/>
              <w:ind w:right="34"/>
              <w:rPr>
                <w:rFonts w:ascii="Arial" w:hAnsi="Arial" w:cs="Arial"/>
                <w:sz w:val="22"/>
                <w:szCs w:val="22"/>
              </w:rPr>
            </w:pPr>
          </w:p>
          <w:p w14:paraId="0E4A9457" w14:textId="77777777" w:rsidR="009F3788" w:rsidRPr="00230F35" w:rsidRDefault="009F3788" w:rsidP="00B14EA2">
            <w:pPr>
              <w:pStyle w:val="NormalWeb"/>
              <w:spacing w:before="0" w:beforeAutospacing="0" w:after="0" w:afterAutospacing="0"/>
              <w:ind w:right="34"/>
              <w:rPr>
                <w:rFonts w:ascii="Arial" w:hAnsi="Arial" w:cs="Arial"/>
                <w:sz w:val="22"/>
                <w:szCs w:val="22"/>
              </w:rPr>
            </w:pPr>
          </w:p>
        </w:tc>
        <w:tc>
          <w:tcPr>
            <w:tcW w:w="2266" w:type="dxa"/>
            <w:gridSpan w:val="3"/>
          </w:tcPr>
          <w:p w14:paraId="5E29917D" w14:textId="77777777" w:rsidR="009F3788"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BBF57FA"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923785">
              <w:rPr>
                <w:rFonts w:ascii="Arial" w:hAnsi="Arial" w:cs="Arial"/>
                <w:sz w:val="22"/>
                <w:szCs w:val="22"/>
              </w:rPr>
              <w:t>2329558</w:t>
            </w:r>
          </w:p>
        </w:tc>
        <w:tc>
          <w:tcPr>
            <w:tcW w:w="1802" w:type="dxa"/>
          </w:tcPr>
          <w:p w14:paraId="769EFD6A"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C6CC56A"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F3788" w:rsidRPr="00230F35" w14:paraId="4B1C02F3" w14:textId="77777777" w:rsidTr="00B14EA2">
        <w:trPr>
          <w:trHeight w:val="1139"/>
        </w:trPr>
        <w:tc>
          <w:tcPr>
            <w:tcW w:w="8856" w:type="dxa"/>
            <w:gridSpan w:val="5"/>
          </w:tcPr>
          <w:p w14:paraId="7BCDF6AA" w14:textId="77777777" w:rsidR="009F3788" w:rsidRPr="00B62A0A" w:rsidRDefault="009F3788" w:rsidP="009F3788">
            <w:pPr>
              <w:spacing w:line="250" w:lineRule="exact"/>
              <w:rPr>
                <w:rFonts w:ascii="Arial" w:hAnsi="Arial" w:cs="Arial"/>
                <w:b/>
                <w:i/>
                <w:sz w:val="26"/>
                <w:szCs w:val="26"/>
                <w:u w:val="single"/>
              </w:rPr>
            </w:pPr>
            <w:r w:rsidRPr="00230F35">
              <w:rPr>
                <w:rFonts w:ascii="Arial" w:hAnsi="Arial" w:cs="Arial"/>
                <w:sz w:val="22"/>
                <w:szCs w:val="22"/>
              </w:rPr>
              <w:t>Assignment title:</w:t>
            </w:r>
            <w:r>
              <w:rPr>
                <w:rFonts w:ascii="Arial" w:hAnsi="Arial" w:cs="Arial"/>
                <w:sz w:val="22"/>
                <w:szCs w:val="22"/>
              </w:rPr>
              <w:t xml:space="preserve"> </w:t>
            </w:r>
            <w:r w:rsidRPr="009F3788">
              <w:rPr>
                <w:rFonts w:ascii="Arial" w:hAnsi="Arial" w:cs="Arial"/>
                <w:i/>
                <w:sz w:val="22"/>
                <w:szCs w:val="22"/>
              </w:rPr>
              <w:t>Compare and contrast two sky myths from two different cultures.</w:t>
            </w:r>
          </w:p>
          <w:p w14:paraId="0557FDD5" w14:textId="28826CFD" w:rsidR="009F3788" w:rsidRPr="00467B65" w:rsidRDefault="009F3788" w:rsidP="00B14EA2">
            <w:pPr>
              <w:rPr>
                <w:b/>
                <w:sz w:val="22"/>
                <w:szCs w:val="22"/>
                <w:u w:val="single"/>
              </w:rPr>
            </w:pPr>
          </w:p>
          <w:p w14:paraId="1BB17F04" w14:textId="77777777" w:rsidR="009F3788" w:rsidRPr="00230F35" w:rsidRDefault="009F3788" w:rsidP="00B14EA2">
            <w:pPr>
              <w:pStyle w:val="NormalWeb"/>
              <w:spacing w:before="0" w:beforeAutospacing="0" w:after="0" w:afterAutospacing="0"/>
              <w:ind w:right="34"/>
              <w:jc w:val="both"/>
              <w:rPr>
                <w:rFonts w:ascii="Arial" w:hAnsi="Arial" w:cs="Arial"/>
                <w:sz w:val="22"/>
                <w:szCs w:val="22"/>
              </w:rPr>
            </w:pPr>
          </w:p>
          <w:p w14:paraId="03627D7F" w14:textId="77777777" w:rsidR="009F3788" w:rsidRDefault="009F3788" w:rsidP="00B14EA2">
            <w:pPr>
              <w:pStyle w:val="NormalWeb"/>
              <w:spacing w:before="0" w:beforeAutospacing="0" w:after="0" w:afterAutospacing="0"/>
              <w:ind w:right="34"/>
              <w:rPr>
                <w:rFonts w:ascii="Arial" w:hAnsi="Arial" w:cs="Arial"/>
                <w:sz w:val="22"/>
                <w:szCs w:val="22"/>
              </w:rPr>
            </w:pPr>
          </w:p>
          <w:p w14:paraId="747517B9" w14:textId="2CBEA310" w:rsidR="009F3788" w:rsidRPr="00230F35" w:rsidRDefault="009F3788" w:rsidP="009F378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January 6</w:t>
            </w:r>
            <w:r w:rsidRPr="00696376">
              <w:rPr>
                <w:rFonts w:ascii="Arial" w:hAnsi="Arial" w:cs="Arial"/>
                <w:sz w:val="22"/>
                <w:szCs w:val="22"/>
                <w:vertAlign w:val="superscript"/>
              </w:rPr>
              <w:t>th</w:t>
            </w:r>
            <w:r>
              <w:rPr>
                <w:rFonts w:ascii="Arial" w:hAnsi="Arial" w:cs="Arial"/>
                <w:sz w:val="22"/>
                <w:szCs w:val="22"/>
              </w:rPr>
              <w:t>, 2024</w:t>
            </w:r>
          </w:p>
        </w:tc>
      </w:tr>
      <w:tr w:rsidR="009F3788" w:rsidRPr="00230F35" w14:paraId="73387787" w14:textId="77777777" w:rsidTr="00B14EA2">
        <w:trPr>
          <w:trHeight w:val="978"/>
        </w:trPr>
        <w:tc>
          <w:tcPr>
            <w:tcW w:w="8856" w:type="dxa"/>
            <w:gridSpan w:val="5"/>
            <w:tcBorders>
              <w:bottom w:val="single" w:sz="4" w:space="0" w:color="000000"/>
            </w:tcBorders>
          </w:tcPr>
          <w:p w14:paraId="0CAA101A" w14:textId="77777777" w:rsidR="009F3788" w:rsidRPr="00230F35" w:rsidRDefault="009F3788" w:rsidP="00B14EA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444C49">
              <w:rPr>
                <w:rFonts w:ascii="Arial" w:hAnsi="Arial" w:cs="Arial"/>
                <w:sz w:val="22"/>
                <w:szCs w:val="22"/>
              </w:rPr>
            </w:r>
            <w:r w:rsidR="00444C49">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444C49">
              <w:rPr>
                <w:rFonts w:ascii="Arial" w:hAnsi="Arial" w:cs="Arial"/>
                <w:sz w:val="22"/>
                <w:szCs w:val="22"/>
              </w:rPr>
            </w:r>
            <w:r w:rsidR="00444C49">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444C49">
              <w:rPr>
                <w:rFonts w:ascii="Arial" w:hAnsi="Arial" w:cs="Arial"/>
                <w:sz w:val="22"/>
                <w:szCs w:val="22"/>
              </w:rPr>
            </w:r>
            <w:r w:rsidR="00444C49">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444C49">
              <w:rPr>
                <w:rFonts w:ascii="Arial" w:hAnsi="Arial" w:cs="Arial"/>
                <w:sz w:val="22"/>
                <w:szCs w:val="22"/>
              </w:rPr>
            </w:r>
            <w:r w:rsidR="00444C49">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444C49">
              <w:rPr>
                <w:rFonts w:ascii="Arial" w:hAnsi="Arial" w:cs="Arial"/>
                <w:sz w:val="22"/>
                <w:szCs w:val="22"/>
              </w:rPr>
            </w:r>
            <w:r w:rsidR="00444C49">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444C49">
              <w:rPr>
                <w:rFonts w:ascii="Arial" w:hAnsi="Arial" w:cs="Arial"/>
                <w:sz w:val="22"/>
                <w:szCs w:val="22"/>
              </w:rPr>
            </w:r>
            <w:r w:rsidR="00444C49">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F3788" w:rsidRPr="00230F35" w14:paraId="5B3BAE72" w14:textId="77777777" w:rsidTr="00B14EA2">
        <w:trPr>
          <w:trHeight w:val="978"/>
        </w:trPr>
        <w:tc>
          <w:tcPr>
            <w:tcW w:w="8856" w:type="dxa"/>
            <w:gridSpan w:val="5"/>
            <w:shd w:val="clear" w:color="auto" w:fill="D9D9D9"/>
          </w:tcPr>
          <w:p w14:paraId="584E7E30" w14:textId="77777777" w:rsidR="009F3788" w:rsidRPr="00230F35"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64BD2ED" w14:textId="77777777" w:rsidR="009F3788" w:rsidRDefault="009F3788" w:rsidP="00B14EA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Nicolas Heidrich</w:t>
            </w:r>
            <w:r w:rsidRPr="00230F35">
              <w:rPr>
                <w:rFonts w:ascii="Arial" w:hAnsi="Arial" w:cs="Arial"/>
                <w:sz w:val="22"/>
                <w:szCs w:val="22"/>
              </w:rPr>
              <w:t>……………………………………………………………</w:t>
            </w:r>
          </w:p>
          <w:p w14:paraId="35E79F9F" w14:textId="77777777" w:rsidR="009F3788" w:rsidRDefault="009F3788" w:rsidP="00B14EA2">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11E36238" w14:textId="77777777" w:rsidR="009F3788" w:rsidRPr="00230F35" w:rsidRDefault="009F3788" w:rsidP="00B14EA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9F3788" w:rsidRPr="00230F35" w14:paraId="362075CB" w14:textId="77777777" w:rsidTr="00B14EA2">
        <w:trPr>
          <w:trHeight w:val="3972"/>
        </w:trPr>
        <w:tc>
          <w:tcPr>
            <w:tcW w:w="8856" w:type="dxa"/>
            <w:gridSpan w:val="5"/>
          </w:tcPr>
          <w:p w14:paraId="1BA03CC8" w14:textId="77777777" w:rsidR="009F3788" w:rsidRDefault="009F3788" w:rsidP="00B14EA2">
            <w:pPr>
              <w:rPr>
                <w:rFonts w:ascii="Arial" w:hAnsi="Arial"/>
                <w:b/>
              </w:rPr>
            </w:pPr>
          </w:p>
          <w:p w14:paraId="6D4897AD" w14:textId="77777777" w:rsidR="009F3788" w:rsidRPr="00116CE6" w:rsidRDefault="009F3788" w:rsidP="00B14EA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F3788" w:rsidRPr="00116CE6" w14:paraId="1ADCA8B2" w14:textId="77777777" w:rsidTr="00B14EA2">
              <w:tc>
                <w:tcPr>
                  <w:tcW w:w="6970" w:type="dxa"/>
                </w:tcPr>
                <w:p w14:paraId="14EFAB95" w14:textId="77777777" w:rsidR="009F3788" w:rsidRPr="00116CE6" w:rsidRDefault="009F3788" w:rsidP="00B14EA2">
                  <w:pPr>
                    <w:rPr>
                      <w:rFonts w:ascii="Arial" w:hAnsi="Arial"/>
                      <w:sz w:val="20"/>
                      <w:szCs w:val="20"/>
                    </w:rPr>
                  </w:pPr>
                </w:p>
                <w:p w14:paraId="49961D9D" w14:textId="77777777" w:rsidR="009F3788" w:rsidRPr="00116CE6" w:rsidRDefault="009F3788" w:rsidP="00B14EA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EFAE980" w14:textId="77777777" w:rsidR="009F3788" w:rsidRPr="00116CE6" w:rsidRDefault="009F3788" w:rsidP="00B14EA2">
                  <w:pPr>
                    <w:rPr>
                      <w:rFonts w:ascii="Arial" w:hAnsi="Arial"/>
                      <w:sz w:val="20"/>
                      <w:szCs w:val="20"/>
                    </w:rPr>
                  </w:pPr>
                </w:p>
              </w:tc>
            </w:tr>
            <w:tr w:rsidR="009F3788" w:rsidRPr="00116CE6" w14:paraId="3BA7AAD9" w14:textId="77777777" w:rsidTr="00B14EA2">
              <w:tc>
                <w:tcPr>
                  <w:tcW w:w="6970" w:type="dxa"/>
                </w:tcPr>
                <w:p w14:paraId="1E407C4C" w14:textId="77777777" w:rsidR="009F3788" w:rsidRPr="00116CE6" w:rsidRDefault="009F3788" w:rsidP="00B14EA2">
                  <w:pPr>
                    <w:rPr>
                      <w:rFonts w:ascii="Arial" w:hAnsi="Arial"/>
                      <w:sz w:val="20"/>
                      <w:szCs w:val="20"/>
                    </w:rPr>
                  </w:pPr>
                </w:p>
                <w:p w14:paraId="2AED3BF7" w14:textId="77777777" w:rsidR="009F3788" w:rsidRPr="00116CE6" w:rsidRDefault="009F3788" w:rsidP="00B14EA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A2229BA" w14:textId="77777777" w:rsidR="009F3788" w:rsidRPr="00116CE6" w:rsidRDefault="009F3788" w:rsidP="00B14EA2">
                  <w:pPr>
                    <w:rPr>
                      <w:rFonts w:ascii="Arial" w:hAnsi="Arial"/>
                      <w:sz w:val="20"/>
                      <w:szCs w:val="20"/>
                    </w:rPr>
                  </w:pPr>
                </w:p>
              </w:tc>
            </w:tr>
            <w:tr w:rsidR="009F3788" w:rsidRPr="00116CE6" w14:paraId="6AD488AC" w14:textId="77777777" w:rsidTr="00B14EA2">
              <w:tc>
                <w:tcPr>
                  <w:tcW w:w="6970" w:type="dxa"/>
                </w:tcPr>
                <w:p w14:paraId="2A521E5A" w14:textId="77777777" w:rsidR="009F3788" w:rsidRPr="00116CE6" w:rsidRDefault="009F3788" w:rsidP="00B14EA2">
                  <w:pPr>
                    <w:rPr>
                      <w:rFonts w:ascii="Arial" w:hAnsi="Arial"/>
                      <w:sz w:val="20"/>
                      <w:szCs w:val="20"/>
                    </w:rPr>
                  </w:pPr>
                </w:p>
                <w:p w14:paraId="2B631C2B" w14:textId="77777777" w:rsidR="009F3788" w:rsidRPr="00116CE6" w:rsidRDefault="009F3788" w:rsidP="00B14EA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43C5D50" w14:textId="77777777" w:rsidR="009F3788" w:rsidRPr="00116CE6" w:rsidRDefault="009F3788" w:rsidP="00B14EA2">
                  <w:pPr>
                    <w:rPr>
                      <w:rFonts w:ascii="Arial" w:hAnsi="Arial"/>
                      <w:sz w:val="20"/>
                      <w:szCs w:val="20"/>
                    </w:rPr>
                  </w:pPr>
                </w:p>
              </w:tc>
            </w:tr>
            <w:tr w:rsidR="009F3788" w:rsidRPr="00116CE6" w14:paraId="0217E6A1" w14:textId="77777777" w:rsidTr="00B14EA2">
              <w:tc>
                <w:tcPr>
                  <w:tcW w:w="6970" w:type="dxa"/>
                </w:tcPr>
                <w:p w14:paraId="768C1AAE" w14:textId="77777777" w:rsidR="009F3788" w:rsidRDefault="009F3788" w:rsidP="00B14EA2">
                  <w:pPr>
                    <w:rPr>
                      <w:rFonts w:ascii="Arial" w:hAnsi="Arial"/>
                      <w:sz w:val="20"/>
                      <w:szCs w:val="20"/>
                    </w:rPr>
                  </w:pPr>
                </w:p>
                <w:p w14:paraId="77E86A23" w14:textId="77777777" w:rsidR="009F3788" w:rsidRPr="00022345" w:rsidRDefault="009F3788" w:rsidP="00B14EA2">
                  <w:pPr>
                    <w:rPr>
                      <w:rFonts w:ascii="Arial" w:hAnsi="Arial"/>
                      <w:b/>
                      <w:sz w:val="20"/>
                      <w:szCs w:val="20"/>
                    </w:rPr>
                  </w:pPr>
                  <w:r w:rsidRPr="00022345">
                    <w:rPr>
                      <w:rFonts w:ascii="Arial" w:hAnsi="Arial"/>
                      <w:b/>
                      <w:sz w:val="20"/>
                      <w:szCs w:val="20"/>
                    </w:rPr>
                    <w:t>Final Mark</w:t>
                  </w:r>
                </w:p>
                <w:p w14:paraId="2A3CB455" w14:textId="77777777" w:rsidR="009F3788" w:rsidRPr="00116CE6" w:rsidRDefault="009F3788" w:rsidP="00B14EA2">
                  <w:pPr>
                    <w:rPr>
                      <w:rFonts w:ascii="Arial" w:hAnsi="Arial"/>
                      <w:sz w:val="20"/>
                      <w:szCs w:val="20"/>
                    </w:rPr>
                  </w:pPr>
                </w:p>
              </w:tc>
              <w:tc>
                <w:tcPr>
                  <w:tcW w:w="1660" w:type="dxa"/>
                </w:tcPr>
                <w:p w14:paraId="75DEDED7" w14:textId="77777777" w:rsidR="009F3788" w:rsidRPr="00116CE6" w:rsidRDefault="009F3788" w:rsidP="00B14EA2">
                  <w:pPr>
                    <w:rPr>
                      <w:rFonts w:ascii="Arial" w:hAnsi="Arial"/>
                      <w:sz w:val="20"/>
                      <w:szCs w:val="20"/>
                    </w:rPr>
                  </w:pPr>
                </w:p>
              </w:tc>
            </w:tr>
          </w:tbl>
          <w:p w14:paraId="69F7602A" w14:textId="77777777" w:rsidR="009F3788" w:rsidRDefault="009F3788" w:rsidP="00B14EA2">
            <w:pPr>
              <w:pStyle w:val="NormalWeb"/>
              <w:spacing w:before="0" w:beforeAutospacing="0" w:after="0" w:afterAutospacing="0"/>
              <w:ind w:left="142" w:right="34"/>
              <w:rPr>
                <w:rFonts w:ascii="Arial" w:hAnsi="Arial" w:cs="Arial"/>
                <w:b/>
                <w:sz w:val="22"/>
                <w:szCs w:val="22"/>
              </w:rPr>
            </w:pPr>
          </w:p>
          <w:p w14:paraId="52311582" w14:textId="77777777" w:rsidR="009F3788" w:rsidRPr="00230F35" w:rsidRDefault="009F3788" w:rsidP="00B14EA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12FC6F" w14:textId="77777777" w:rsidR="009F3788" w:rsidRDefault="009F3788" w:rsidP="00B14EA2">
            <w:pPr>
              <w:pStyle w:val="NormalWeb"/>
              <w:spacing w:before="0" w:beforeAutospacing="0" w:after="0" w:afterAutospacing="0"/>
              <w:rPr>
                <w:rFonts w:ascii="Arial" w:hAnsi="Arial" w:cs="Arial"/>
                <w:b/>
                <w:sz w:val="22"/>
                <w:szCs w:val="22"/>
              </w:rPr>
            </w:pPr>
          </w:p>
          <w:p w14:paraId="336B10DB" w14:textId="77777777" w:rsidR="009F3788" w:rsidRDefault="009F3788" w:rsidP="00B14EA2">
            <w:pPr>
              <w:pStyle w:val="NormalWeb"/>
              <w:spacing w:before="0" w:beforeAutospacing="0" w:after="0" w:afterAutospacing="0"/>
              <w:rPr>
                <w:rFonts w:ascii="Arial" w:hAnsi="Arial" w:cs="Arial"/>
                <w:b/>
                <w:sz w:val="22"/>
                <w:szCs w:val="22"/>
              </w:rPr>
            </w:pPr>
          </w:p>
          <w:p w14:paraId="2D7275EE" w14:textId="77777777" w:rsidR="009F3788" w:rsidRPr="00230F35" w:rsidRDefault="009F3788" w:rsidP="00B14EA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B22F32B" w14:textId="77777777" w:rsidR="009F3788" w:rsidRDefault="009F3788" w:rsidP="00B14EA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6D78BF1" w14:textId="77777777" w:rsidR="009F3788" w:rsidRPr="00001C3B" w:rsidRDefault="009F3788" w:rsidP="00B14EA2">
            <w:pPr>
              <w:pStyle w:val="NormalWeb"/>
              <w:rPr>
                <w:rFonts w:ascii="Arial" w:hAnsi="Arial" w:cs="Arial"/>
                <w:sz w:val="22"/>
                <w:szCs w:val="22"/>
              </w:rPr>
            </w:pPr>
          </w:p>
        </w:tc>
      </w:tr>
      <w:tr w:rsidR="009F3788" w:rsidRPr="00230F35" w14:paraId="6B5729EE" w14:textId="77777777" w:rsidTr="00B14EA2">
        <w:trPr>
          <w:trHeight w:val="492"/>
        </w:trPr>
        <w:tc>
          <w:tcPr>
            <w:tcW w:w="6768" w:type="dxa"/>
            <w:gridSpan w:val="3"/>
          </w:tcPr>
          <w:p w14:paraId="1653AD0A" w14:textId="77777777" w:rsidR="009F3788" w:rsidRPr="00230F35" w:rsidRDefault="009F3788" w:rsidP="00B14EA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3220644" w14:textId="77777777" w:rsidR="009F3788" w:rsidRPr="00230F35" w:rsidRDefault="009F3788" w:rsidP="00B14EA2">
            <w:pPr>
              <w:pStyle w:val="NormalWeb"/>
              <w:spacing w:after="0"/>
              <w:ind w:left="142" w:right="34"/>
              <w:rPr>
                <w:rFonts w:ascii="Arial" w:hAnsi="Arial" w:cs="Arial"/>
                <w:sz w:val="22"/>
                <w:szCs w:val="22"/>
              </w:rPr>
            </w:pPr>
            <w:r w:rsidRPr="00230F35">
              <w:rPr>
                <w:rFonts w:ascii="Arial" w:hAnsi="Arial" w:cs="Arial"/>
                <w:sz w:val="22"/>
                <w:szCs w:val="22"/>
              </w:rPr>
              <w:t>Date:</w:t>
            </w:r>
          </w:p>
        </w:tc>
      </w:tr>
      <w:tr w:rsidR="009F3788" w:rsidRPr="002F467C" w14:paraId="2F4A7C15" w14:textId="77777777" w:rsidTr="00B14EA2">
        <w:tc>
          <w:tcPr>
            <w:tcW w:w="8856" w:type="dxa"/>
            <w:gridSpan w:val="5"/>
          </w:tcPr>
          <w:p w14:paraId="09F07764" w14:textId="77777777" w:rsidR="009F3788" w:rsidRPr="00230F35" w:rsidRDefault="009F3788" w:rsidP="00B14EA2">
            <w:pPr>
              <w:pStyle w:val="NormalWeb"/>
              <w:spacing w:before="0" w:beforeAutospacing="0" w:after="0" w:afterAutospacing="0"/>
              <w:ind w:right="-334"/>
              <w:rPr>
                <w:rFonts w:ascii="Arial" w:hAnsi="Arial" w:cs="Arial"/>
                <w:bCs/>
                <w:i/>
                <w:sz w:val="22"/>
                <w:szCs w:val="22"/>
              </w:rPr>
            </w:pPr>
          </w:p>
          <w:p w14:paraId="6920E867" w14:textId="77777777" w:rsidR="009F3788" w:rsidRPr="00230F35" w:rsidRDefault="009F3788" w:rsidP="00B14EA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E80B6A6" w14:textId="77777777" w:rsidR="009F3788" w:rsidRPr="00230F35" w:rsidRDefault="009F3788" w:rsidP="00B14EA2">
            <w:pPr>
              <w:pStyle w:val="NormalWeb"/>
              <w:spacing w:before="0" w:beforeAutospacing="0" w:after="0" w:afterAutospacing="0"/>
              <w:ind w:right="-334"/>
              <w:rPr>
                <w:rFonts w:ascii="Arial" w:hAnsi="Arial" w:cs="Arial"/>
                <w:b/>
                <w:bCs/>
                <w:sz w:val="22"/>
                <w:szCs w:val="22"/>
              </w:rPr>
            </w:pPr>
          </w:p>
          <w:p w14:paraId="1AEBC21E"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182BB22"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6F51F711"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368040B6"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713F5191"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25292482"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366A5A61"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291A1C32" w14:textId="77777777" w:rsidR="009F3788" w:rsidRDefault="009F3788" w:rsidP="00B14EA2">
            <w:pPr>
              <w:pStyle w:val="NormalWeb"/>
              <w:spacing w:before="0" w:beforeAutospacing="0" w:after="0" w:afterAutospacing="0"/>
              <w:ind w:right="-334"/>
              <w:rPr>
                <w:rFonts w:ascii="Arial" w:hAnsi="Arial" w:cs="Arial"/>
                <w:bCs/>
                <w:sz w:val="22"/>
                <w:szCs w:val="22"/>
              </w:rPr>
            </w:pPr>
          </w:p>
          <w:p w14:paraId="69B885A6"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66EC2930"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0CF50842"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tc>
      </w:tr>
      <w:tr w:rsidR="009F3788" w:rsidRPr="002F467C" w14:paraId="5E663FBD" w14:textId="77777777" w:rsidTr="00B14EA2">
        <w:trPr>
          <w:trHeight w:val="720"/>
        </w:trPr>
        <w:tc>
          <w:tcPr>
            <w:tcW w:w="5211" w:type="dxa"/>
            <w:gridSpan w:val="2"/>
          </w:tcPr>
          <w:p w14:paraId="5786FCA2"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096A5DF"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F3788" w:rsidRPr="002F467C" w14:paraId="544CEA45" w14:textId="77777777" w:rsidTr="00B14EA2">
        <w:trPr>
          <w:trHeight w:val="720"/>
        </w:trPr>
        <w:tc>
          <w:tcPr>
            <w:tcW w:w="8856" w:type="dxa"/>
            <w:gridSpan w:val="5"/>
          </w:tcPr>
          <w:p w14:paraId="13A82CE0" w14:textId="77777777" w:rsidR="009F3788" w:rsidRPr="00B34964" w:rsidRDefault="009F3788" w:rsidP="00B14EA2">
            <w:pPr>
              <w:rPr>
                <w:rFonts w:ascii="Arial" w:hAnsi="Arial" w:cs="Arial"/>
                <w:b/>
                <w:sz w:val="22"/>
                <w:szCs w:val="22"/>
              </w:rPr>
            </w:pPr>
            <w:r w:rsidRPr="00B34964">
              <w:rPr>
                <w:rFonts w:ascii="Arial" w:hAnsi="Arial" w:cs="Arial"/>
                <w:b/>
                <w:sz w:val="22"/>
                <w:szCs w:val="22"/>
              </w:rPr>
              <w:t>External Examiner’s comments (if relevant)</w:t>
            </w:r>
          </w:p>
          <w:p w14:paraId="35CE407A"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448C5D84"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57EC5895"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210F3ED9"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60EAC1D4"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291AC84B"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0382BCC4"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499064AC"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43730089" w14:textId="77777777" w:rsidR="009F3788" w:rsidRDefault="009F3788" w:rsidP="00B14EA2">
            <w:pPr>
              <w:pStyle w:val="NormalWeb"/>
              <w:spacing w:before="0" w:beforeAutospacing="0" w:after="0" w:afterAutospacing="0"/>
              <w:ind w:right="-334"/>
              <w:rPr>
                <w:rFonts w:ascii="Arial" w:hAnsi="Arial" w:cs="Arial"/>
                <w:bCs/>
                <w:sz w:val="22"/>
                <w:szCs w:val="22"/>
              </w:rPr>
            </w:pPr>
          </w:p>
          <w:p w14:paraId="2DE870BF"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p w14:paraId="493A1538" w14:textId="77777777" w:rsidR="009F3788" w:rsidRPr="00230F35" w:rsidRDefault="009F3788" w:rsidP="00B14EA2">
            <w:pPr>
              <w:pStyle w:val="NormalWeb"/>
              <w:spacing w:before="0" w:beforeAutospacing="0" w:after="0" w:afterAutospacing="0"/>
              <w:ind w:right="-334"/>
              <w:rPr>
                <w:rFonts w:ascii="Arial" w:hAnsi="Arial" w:cs="Arial"/>
                <w:bCs/>
                <w:sz w:val="22"/>
                <w:szCs w:val="22"/>
              </w:rPr>
            </w:pPr>
          </w:p>
        </w:tc>
      </w:tr>
      <w:tr w:rsidR="009F3788" w:rsidRPr="002F467C" w14:paraId="19E5AD88" w14:textId="77777777" w:rsidTr="00B14EA2">
        <w:trPr>
          <w:trHeight w:val="720"/>
        </w:trPr>
        <w:tc>
          <w:tcPr>
            <w:tcW w:w="5211" w:type="dxa"/>
            <w:gridSpan w:val="2"/>
          </w:tcPr>
          <w:p w14:paraId="25C44C9C" w14:textId="77777777" w:rsidR="009F3788" w:rsidRPr="00230F35" w:rsidRDefault="009F3788" w:rsidP="00B14EA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6BBB397" w14:textId="77777777" w:rsidR="009F3788" w:rsidRPr="00230F35" w:rsidRDefault="009F3788" w:rsidP="00B14EA2">
            <w:pPr>
              <w:rPr>
                <w:rFonts w:ascii="Arial" w:hAnsi="Arial" w:cs="Arial"/>
                <w:sz w:val="22"/>
                <w:szCs w:val="22"/>
              </w:rPr>
            </w:pPr>
            <w:r w:rsidRPr="00230F35">
              <w:rPr>
                <w:rFonts w:ascii="Arial" w:hAnsi="Arial" w:cs="Arial"/>
                <w:sz w:val="22"/>
                <w:szCs w:val="22"/>
              </w:rPr>
              <w:t>Date:</w:t>
            </w:r>
          </w:p>
        </w:tc>
      </w:tr>
    </w:tbl>
    <w:p w14:paraId="1B3EEFAF" w14:textId="77777777" w:rsidR="009F3788" w:rsidRPr="00D67BF8" w:rsidRDefault="009F3788" w:rsidP="009F3788">
      <w:pPr>
        <w:pStyle w:val="NormalWeb"/>
        <w:spacing w:before="0" w:beforeAutospacing="0" w:after="0" w:afterAutospacing="0"/>
        <w:ind w:right="-334"/>
        <w:rPr>
          <w:rFonts w:ascii="Trebuchet MS" w:hAnsi="Trebuchet MS" w:cs="Tahoma"/>
          <w:bCs/>
        </w:rPr>
      </w:pPr>
    </w:p>
    <w:p w14:paraId="0A20E03A" w14:textId="4338ACF3" w:rsidR="00925FFF" w:rsidRPr="00B62A0A" w:rsidRDefault="00223ED5" w:rsidP="00070545">
      <w:pPr>
        <w:spacing w:line="250" w:lineRule="exact"/>
        <w:rPr>
          <w:rFonts w:ascii="Arial" w:hAnsi="Arial" w:cs="Arial"/>
          <w:b/>
          <w:i/>
          <w:sz w:val="26"/>
          <w:szCs w:val="26"/>
          <w:u w:val="single"/>
        </w:rPr>
      </w:pPr>
      <w:r w:rsidRPr="00B62A0A">
        <w:rPr>
          <w:rFonts w:ascii="Arial" w:hAnsi="Arial" w:cs="Arial"/>
          <w:b/>
          <w:i/>
          <w:sz w:val="26"/>
          <w:szCs w:val="26"/>
          <w:u w:val="single"/>
        </w:rPr>
        <w:lastRenderedPageBreak/>
        <w:t>Compare and contrast two sky myths from two different cultures.</w:t>
      </w:r>
    </w:p>
    <w:p w14:paraId="2A46BACF" w14:textId="77777777" w:rsidR="00925FFF" w:rsidRDefault="00925FFF" w:rsidP="00070545">
      <w:pPr>
        <w:spacing w:line="250" w:lineRule="exact"/>
        <w:rPr>
          <w:rFonts w:ascii="Arial" w:hAnsi="Arial" w:cs="Arial"/>
          <w:sz w:val="22"/>
          <w:szCs w:val="22"/>
        </w:rPr>
      </w:pPr>
    </w:p>
    <w:p w14:paraId="5D002088" w14:textId="77777777" w:rsidR="000D6A75" w:rsidRPr="00B62A0A" w:rsidRDefault="000D6A75" w:rsidP="00070545">
      <w:pPr>
        <w:spacing w:line="250" w:lineRule="exact"/>
        <w:rPr>
          <w:rFonts w:ascii="Arial" w:hAnsi="Arial" w:cs="Arial"/>
          <w:sz w:val="22"/>
          <w:szCs w:val="22"/>
        </w:rPr>
      </w:pPr>
      <w:bookmarkStart w:id="6" w:name="_GoBack"/>
      <w:bookmarkEnd w:id="6"/>
    </w:p>
    <w:p w14:paraId="76795157" w14:textId="55BFB80C" w:rsidR="00925FFF" w:rsidRPr="00B62A0A" w:rsidRDefault="00925FFF" w:rsidP="00070545">
      <w:pPr>
        <w:spacing w:line="250" w:lineRule="exact"/>
        <w:rPr>
          <w:rFonts w:ascii="Arial" w:hAnsi="Arial" w:cs="Arial"/>
          <w:sz w:val="22"/>
          <w:szCs w:val="22"/>
          <w:u w:val="single"/>
        </w:rPr>
      </w:pPr>
      <w:r w:rsidRPr="00B62A0A">
        <w:rPr>
          <w:rFonts w:ascii="Arial" w:hAnsi="Arial" w:cs="Arial"/>
          <w:sz w:val="22"/>
          <w:szCs w:val="22"/>
          <w:u w:val="single"/>
        </w:rPr>
        <w:t>Introduction</w:t>
      </w:r>
    </w:p>
    <w:p w14:paraId="6688A03F" w14:textId="77777777" w:rsidR="002B7464" w:rsidRPr="00B62A0A" w:rsidRDefault="002B7464" w:rsidP="00070545">
      <w:pPr>
        <w:spacing w:line="250" w:lineRule="exact"/>
        <w:rPr>
          <w:rFonts w:ascii="Arial" w:hAnsi="Arial" w:cs="Arial"/>
          <w:sz w:val="22"/>
          <w:szCs w:val="22"/>
          <w:u w:val="single"/>
        </w:rPr>
      </w:pPr>
    </w:p>
    <w:p w14:paraId="31ED0FA5" w14:textId="74B7F632" w:rsidR="00923B31" w:rsidRPr="00B62A0A" w:rsidRDefault="00477016" w:rsidP="00070545">
      <w:pPr>
        <w:widowControl w:val="0"/>
        <w:autoSpaceDE w:val="0"/>
        <w:autoSpaceDN w:val="0"/>
        <w:adjustRightInd w:val="0"/>
        <w:spacing w:line="250" w:lineRule="exact"/>
        <w:rPr>
          <w:rFonts w:ascii="Arial" w:hAnsi="Arial" w:cs="Arial"/>
          <w:sz w:val="22"/>
          <w:szCs w:val="22"/>
        </w:rPr>
      </w:pPr>
      <w:r w:rsidRPr="00B62A0A">
        <w:rPr>
          <w:rFonts w:ascii="Arial" w:hAnsi="Arial" w:cs="Arial"/>
          <w:sz w:val="22"/>
          <w:szCs w:val="22"/>
        </w:rPr>
        <w:tab/>
        <w:t xml:space="preserve">This essay </w:t>
      </w:r>
      <w:r w:rsidR="00C048EB" w:rsidRPr="00B62A0A">
        <w:rPr>
          <w:rFonts w:ascii="Arial" w:hAnsi="Arial" w:cs="Arial"/>
          <w:sz w:val="22"/>
          <w:szCs w:val="22"/>
        </w:rPr>
        <w:t xml:space="preserve">will compare and contrast two sky myths from two different cultures </w:t>
      </w:r>
      <w:r w:rsidR="00AF73EF" w:rsidRPr="00B62A0A">
        <w:rPr>
          <w:rFonts w:ascii="Arial" w:hAnsi="Arial" w:cs="Arial"/>
          <w:sz w:val="22"/>
          <w:szCs w:val="22"/>
        </w:rPr>
        <w:t>relating</w:t>
      </w:r>
      <w:r w:rsidR="00C048EB" w:rsidRPr="00B62A0A">
        <w:rPr>
          <w:rFonts w:ascii="Arial" w:hAnsi="Arial" w:cs="Arial"/>
          <w:sz w:val="22"/>
          <w:szCs w:val="22"/>
        </w:rPr>
        <w:t xml:space="preserve"> to the constellation of the Pleiades. </w:t>
      </w:r>
      <w:r w:rsidR="007279CA" w:rsidRPr="00B62A0A">
        <w:rPr>
          <w:rFonts w:ascii="Arial" w:hAnsi="Arial" w:cs="Arial"/>
          <w:sz w:val="22"/>
          <w:szCs w:val="22"/>
        </w:rPr>
        <w:t xml:space="preserve">The first myth </w:t>
      </w:r>
      <w:r w:rsidR="001A0965" w:rsidRPr="00B62A0A">
        <w:rPr>
          <w:rFonts w:ascii="Arial" w:hAnsi="Arial" w:cs="Arial"/>
          <w:sz w:val="22"/>
          <w:szCs w:val="22"/>
        </w:rPr>
        <w:t xml:space="preserve">(the Aboriginal myth) </w:t>
      </w:r>
      <w:r w:rsidR="007279CA" w:rsidRPr="00B62A0A">
        <w:rPr>
          <w:rFonts w:ascii="Arial" w:hAnsi="Arial" w:cs="Arial"/>
          <w:sz w:val="22"/>
          <w:szCs w:val="22"/>
        </w:rPr>
        <w:t xml:space="preserve">is of the </w:t>
      </w:r>
      <w:r w:rsidR="00B46C76" w:rsidRPr="00B62A0A">
        <w:rPr>
          <w:rFonts w:ascii="Arial" w:hAnsi="Arial" w:cs="Arial"/>
          <w:sz w:val="22"/>
          <w:szCs w:val="22"/>
        </w:rPr>
        <w:t>Yuwaalaraay</w:t>
      </w:r>
      <w:r w:rsidR="007279CA" w:rsidRPr="00B62A0A">
        <w:rPr>
          <w:rFonts w:ascii="Arial" w:hAnsi="Arial" w:cs="Arial"/>
          <w:sz w:val="22"/>
          <w:szCs w:val="22"/>
        </w:rPr>
        <w:t>, also known as the</w:t>
      </w:r>
      <w:r w:rsidR="00B46C76" w:rsidRPr="00B62A0A">
        <w:rPr>
          <w:rFonts w:ascii="Arial" w:hAnsi="Arial" w:cs="Arial"/>
          <w:sz w:val="22"/>
          <w:szCs w:val="22"/>
        </w:rPr>
        <w:t xml:space="preserve"> Euahlayi</w:t>
      </w:r>
      <w:r w:rsidR="007279CA" w:rsidRPr="00B62A0A">
        <w:rPr>
          <w:rFonts w:ascii="Arial" w:hAnsi="Arial" w:cs="Arial"/>
          <w:sz w:val="22"/>
          <w:szCs w:val="22"/>
        </w:rPr>
        <w:t>, an Aboriginal tribe of New South Wales</w:t>
      </w:r>
      <w:r w:rsidR="0089388A" w:rsidRPr="00B62A0A">
        <w:rPr>
          <w:rFonts w:ascii="Arial" w:hAnsi="Arial" w:cs="Arial"/>
          <w:sz w:val="22"/>
          <w:szCs w:val="22"/>
        </w:rPr>
        <w:t xml:space="preserve"> in Australia</w:t>
      </w:r>
      <w:r w:rsidR="007279CA" w:rsidRPr="00B62A0A">
        <w:rPr>
          <w:rFonts w:ascii="Arial" w:hAnsi="Arial" w:cs="Arial"/>
          <w:sz w:val="22"/>
          <w:szCs w:val="22"/>
        </w:rPr>
        <w:t xml:space="preserve">, and uses the version </w:t>
      </w:r>
      <w:r w:rsidR="00982E20" w:rsidRPr="00B62A0A">
        <w:rPr>
          <w:rFonts w:ascii="Arial" w:hAnsi="Arial" w:cs="Arial"/>
          <w:sz w:val="22"/>
          <w:szCs w:val="22"/>
        </w:rPr>
        <w:t>transcribed</w:t>
      </w:r>
      <w:r w:rsidR="001A0965" w:rsidRPr="00B62A0A">
        <w:rPr>
          <w:rFonts w:ascii="Arial" w:hAnsi="Arial" w:cs="Arial"/>
          <w:sz w:val="22"/>
          <w:szCs w:val="22"/>
        </w:rPr>
        <w:t xml:space="preserve"> by Katie Langloh </w:t>
      </w:r>
      <w:r w:rsidR="007279CA" w:rsidRPr="00B62A0A">
        <w:rPr>
          <w:rFonts w:ascii="Arial" w:hAnsi="Arial" w:cs="Arial"/>
          <w:sz w:val="22"/>
          <w:szCs w:val="22"/>
        </w:rPr>
        <w:t xml:space="preserve">Parker </w:t>
      </w:r>
      <w:r w:rsidR="00496C23" w:rsidRPr="00B62A0A">
        <w:rPr>
          <w:rFonts w:ascii="Arial" w:hAnsi="Arial" w:cs="Arial"/>
          <w:sz w:val="22"/>
          <w:szCs w:val="22"/>
        </w:rPr>
        <w:t xml:space="preserve">(Langloh) </w:t>
      </w:r>
      <w:r w:rsidR="00EF76C9" w:rsidRPr="00B62A0A">
        <w:rPr>
          <w:rFonts w:ascii="Arial" w:hAnsi="Arial" w:cs="Arial"/>
          <w:sz w:val="22"/>
          <w:szCs w:val="22"/>
        </w:rPr>
        <w:t>around 1900 CE</w:t>
      </w:r>
      <w:r w:rsidR="00B4385A" w:rsidRPr="00B62A0A">
        <w:rPr>
          <w:rFonts w:ascii="Arial" w:hAnsi="Arial" w:cs="Arial"/>
          <w:sz w:val="22"/>
          <w:szCs w:val="22"/>
        </w:rPr>
        <w:t>. The second myth</w:t>
      </w:r>
      <w:r w:rsidR="00EF76C9" w:rsidRPr="00B62A0A">
        <w:rPr>
          <w:rFonts w:ascii="Arial" w:hAnsi="Arial" w:cs="Arial"/>
          <w:sz w:val="22"/>
          <w:szCs w:val="22"/>
        </w:rPr>
        <w:t xml:space="preserve"> </w:t>
      </w:r>
      <w:r w:rsidR="001A0965" w:rsidRPr="00B62A0A">
        <w:rPr>
          <w:rFonts w:ascii="Arial" w:hAnsi="Arial" w:cs="Arial"/>
          <w:sz w:val="22"/>
          <w:szCs w:val="22"/>
        </w:rPr>
        <w:t>(the Diné myth)</w:t>
      </w:r>
      <w:r w:rsidR="00B4385A" w:rsidRPr="00B62A0A">
        <w:rPr>
          <w:rFonts w:ascii="Arial" w:hAnsi="Arial" w:cs="Arial"/>
          <w:sz w:val="22"/>
          <w:szCs w:val="22"/>
        </w:rPr>
        <w:t xml:space="preserve"> is of the </w:t>
      </w:r>
      <w:r w:rsidR="00EF76C9" w:rsidRPr="00B62A0A">
        <w:rPr>
          <w:rFonts w:ascii="Arial" w:hAnsi="Arial" w:cs="Arial"/>
          <w:sz w:val="22"/>
          <w:szCs w:val="22"/>
        </w:rPr>
        <w:t xml:space="preserve">Native American </w:t>
      </w:r>
      <w:r w:rsidR="00B4385A" w:rsidRPr="00B62A0A">
        <w:rPr>
          <w:rFonts w:ascii="Arial" w:hAnsi="Arial" w:cs="Arial"/>
          <w:sz w:val="22"/>
          <w:szCs w:val="22"/>
        </w:rPr>
        <w:t>Diné</w:t>
      </w:r>
      <w:r w:rsidR="00EF76C9" w:rsidRPr="00B62A0A">
        <w:rPr>
          <w:rFonts w:ascii="Arial" w:hAnsi="Arial" w:cs="Arial"/>
          <w:sz w:val="22"/>
          <w:szCs w:val="22"/>
        </w:rPr>
        <w:t xml:space="preserve"> tribe</w:t>
      </w:r>
      <w:r w:rsidR="007279CA" w:rsidRPr="00B62A0A">
        <w:rPr>
          <w:rFonts w:ascii="Arial" w:hAnsi="Arial" w:cs="Arial"/>
          <w:sz w:val="22"/>
          <w:szCs w:val="22"/>
        </w:rPr>
        <w:t xml:space="preserve">, </w:t>
      </w:r>
      <w:r w:rsidR="002335A5" w:rsidRPr="00B62A0A">
        <w:rPr>
          <w:rFonts w:ascii="Arial" w:hAnsi="Arial" w:cs="Arial"/>
          <w:sz w:val="22"/>
          <w:szCs w:val="22"/>
        </w:rPr>
        <w:t>better but</w:t>
      </w:r>
      <w:r w:rsidR="004133A7" w:rsidRPr="00B62A0A">
        <w:rPr>
          <w:rFonts w:ascii="Arial" w:hAnsi="Arial" w:cs="Arial"/>
          <w:sz w:val="22"/>
          <w:szCs w:val="22"/>
        </w:rPr>
        <w:t xml:space="preserve"> </w:t>
      </w:r>
      <w:r w:rsidR="001E32AD" w:rsidRPr="00B62A0A">
        <w:rPr>
          <w:rFonts w:ascii="Arial" w:hAnsi="Arial" w:cs="Arial"/>
          <w:sz w:val="22"/>
          <w:szCs w:val="22"/>
        </w:rPr>
        <w:t>extraneously</w:t>
      </w:r>
      <w:r w:rsidR="00B4385A" w:rsidRPr="00B62A0A">
        <w:rPr>
          <w:rFonts w:ascii="Arial" w:hAnsi="Arial" w:cs="Arial"/>
          <w:sz w:val="22"/>
          <w:szCs w:val="22"/>
        </w:rPr>
        <w:t xml:space="preserve"> </w:t>
      </w:r>
      <w:r w:rsidR="001E32AD" w:rsidRPr="00B62A0A">
        <w:rPr>
          <w:rFonts w:ascii="Arial" w:hAnsi="Arial" w:cs="Arial"/>
          <w:sz w:val="22"/>
          <w:szCs w:val="22"/>
        </w:rPr>
        <w:t xml:space="preserve">and erroneously </w:t>
      </w:r>
      <w:r w:rsidR="004133A7" w:rsidRPr="00B62A0A">
        <w:rPr>
          <w:rFonts w:ascii="Arial" w:hAnsi="Arial" w:cs="Arial"/>
          <w:sz w:val="22"/>
          <w:szCs w:val="22"/>
        </w:rPr>
        <w:t>known as the Navajo, of the Southwestern United States</w:t>
      </w:r>
      <w:r w:rsidR="00EF76C9" w:rsidRPr="00B62A0A">
        <w:rPr>
          <w:rFonts w:ascii="Arial" w:hAnsi="Arial" w:cs="Arial"/>
          <w:sz w:val="22"/>
          <w:szCs w:val="22"/>
        </w:rPr>
        <w:t>. I</w:t>
      </w:r>
      <w:r w:rsidR="0089388A" w:rsidRPr="00B62A0A">
        <w:rPr>
          <w:rFonts w:ascii="Arial" w:hAnsi="Arial" w:cs="Arial"/>
          <w:sz w:val="22"/>
          <w:szCs w:val="22"/>
        </w:rPr>
        <w:t>t was</w:t>
      </w:r>
      <w:r w:rsidR="004133A7" w:rsidRPr="00B62A0A">
        <w:rPr>
          <w:rFonts w:ascii="Arial" w:hAnsi="Arial" w:cs="Arial"/>
          <w:sz w:val="22"/>
          <w:szCs w:val="22"/>
        </w:rPr>
        <w:t xml:space="preserve"> </w:t>
      </w:r>
      <w:r w:rsidR="00982E20" w:rsidRPr="00B62A0A">
        <w:rPr>
          <w:rFonts w:ascii="Arial" w:hAnsi="Arial" w:cs="Arial"/>
          <w:sz w:val="22"/>
          <w:szCs w:val="22"/>
        </w:rPr>
        <w:t>transcribed</w:t>
      </w:r>
      <w:r w:rsidR="004133A7" w:rsidRPr="00B62A0A">
        <w:rPr>
          <w:rFonts w:ascii="Arial" w:hAnsi="Arial" w:cs="Arial"/>
          <w:sz w:val="22"/>
          <w:szCs w:val="22"/>
        </w:rPr>
        <w:t xml:space="preserve"> by Franciscan Father Berard Haile in the </w:t>
      </w:r>
      <w:r w:rsidR="00EF76C9" w:rsidRPr="00B62A0A">
        <w:rPr>
          <w:rFonts w:ascii="Arial" w:hAnsi="Arial" w:cs="Arial"/>
          <w:sz w:val="22"/>
          <w:szCs w:val="22"/>
        </w:rPr>
        <w:t>early 1900s CE</w:t>
      </w:r>
      <w:r w:rsidR="002335A5" w:rsidRPr="00B62A0A">
        <w:rPr>
          <w:rFonts w:ascii="Arial" w:hAnsi="Arial" w:cs="Arial"/>
          <w:sz w:val="22"/>
          <w:szCs w:val="22"/>
        </w:rPr>
        <w:t xml:space="preserve">. Despite their transcription </w:t>
      </w:r>
      <w:r w:rsidR="004133A7" w:rsidRPr="00B62A0A">
        <w:rPr>
          <w:rFonts w:ascii="Arial" w:hAnsi="Arial" w:cs="Arial"/>
          <w:sz w:val="22"/>
          <w:szCs w:val="22"/>
        </w:rPr>
        <w:t xml:space="preserve">by </w:t>
      </w:r>
      <w:r w:rsidR="00EC0CCE" w:rsidRPr="00B62A0A">
        <w:rPr>
          <w:rFonts w:ascii="Arial" w:hAnsi="Arial" w:cs="Arial"/>
          <w:sz w:val="22"/>
          <w:szCs w:val="22"/>
        </w:rPr>
        <w:t xml:space="preserve">Western </w:t>
      </w:r>
      <w:r w:rsidR="004133A7" w:rsidRPr="00B62A0A">
        <w:rPr>
          <w:rFonts w:ascii="Arial" w:hAnsi="Arial" w:cs="Arial"/>
          <w:sz w:val="22"/>
          <w:szCs w:val="22"/>
        </w:rPr>
        <w:t xml:space="preserve">observers foreign to the myths’ cultures and belief systems, these early </w:t>
      </w:r>
      <w:r w:rsidR="00EC0CCE" w:rsidRPr="00B62A0A">
        <w:rPr>
          <w:rFonts w:ascii="Arial" w:hAnsi="Arial" w:cs="Arial"/>
          <w:sz w:val="22"/>
          <w:szCs w:val="22"/>
        </w:rPr>
        <w:t xml:space="preserve">recorded </w:t>
      </w:r>
      <w:r w:rsidR="004133A7" w:rsidRPr="00B62A0A">
        <w:rPr>
          <w:rFonts w:ascii="Arial" w:hAnsi="Arial" w:cs="Arial"/>
          <w:sz w:val="22"/>
          <w:szCs w:val="22"/>
        </w:rPr>
        <w:t xml:space="preserve">versions </w:t>
      </w:r>
      <w:r w:rsidR="00EC0CCE" w:rsidRPr="00B62A0A">
        <w:rPr>
          <w:rFonts w:ascii="Arial" w:hAnsi="Arial" w:cs="Arial"/>
          <w:sz w:val="22"/>
          <w:szCs w:val="22"/>
        </w:rPr>
        <w:t xml:space="preserve">of the myths </w:t>
      </w:r>
      <w:r w:rsidR="004133A7" w:rsidRPr="00B62A0A">
        <w:rPr>
          <w:rFonts w:ascii="Arial" w:hAnsi="Arial" w:cs="Arial"/>
          <w:sz w:val="22"/>
          <w:szCs w:val="22"/>
        </w:rPr>
        <w:t>are privileged</w:t>
      </w:r>
      <w:r w:rsidR="00EF76C9" w:rsidRPr="00B62A0A">
        <w:rPr>
          <w:rFonts w:ascii="Arial" w:hAnsi="Arial" w:cs="Arial"/>
          <w:sz w:val="22"/>
          <w:szCs w:val="22"/>
        </w:rPr>
        <w:t xml:space="preserve"> as truest to form</w:t>
      </w:r>
      <w:r w:rsidR="002335A5" w:rsidRPr="00B62A0A">
        <w:rPr>
          <w:rFonts w:ascii="Arial" w:hAnsi="Arial" w:cs="Arial"/>
          <w:sz w:val="22"/>
          <w:szCs w:val="22"/>
        </w:rPr>
        <w:t>. The word m</w:t>
      </w:r>
      <w:r w:rsidR="00CA49E1" w:rsidRPr="00B62A0A">
        <w:rPr>
          <w:rFonts w:ascii="Arial" w:hAnsi="Arial" w:cs="Arial"/>
          <w:sz w:val="22"/>
          <w:szCs w:val="22"/>
        </w:rPr>
        <w:t>yth</w:t>
      </w:r>
      <w:r w:rsidR="002335A5" w:rsidRPr="00B62A0A">
        <w:rPr>
          <w:rFonts w:ascii="Arial" w:hAnsi="Arial" w:cs="Arial"/>
          <w:sz w:val="22"/>
          <w:szCs w:val="22"/>
        </w:rPr>
        <w:t xml:space="preserve"> itself, </w:t>
      </w:r>
      <w:r w:rsidR="00CA49E1" w:rsidRPr="00B62A0A">
        <w:rPr>
          <w:rFonts w:ascii="Arial" w:hAnsi="Arial" w:cs="Arial"/>
          <w:sz w:val="22"/>
          <w:szCs w:val="22"/>
        </w:rPr>
        <w:t>d</w:t>
      </w:r>
      <w:r w:rsidR="009B4BF3" w:rsidRPr="00B62A0A">
        <w:rPr>
          <w:rFonts w:ascii="Arial" w:hAnsi="Arial" w:cs="Arial"/>
          <w:sz w:val="22"/>
          <w:szCs w:val="22"/>
        </w:rPr>
        <w:t xml:space="preserve">erived from the Greek </w:t>
      </w:r>
      <w:r w:rsidR="009B4BF3" w:rsidRPr="00B62A0A">
        <w:rPr>
          <w:rFonts w:ascii="Arial" w:hAnsi="Arial" w:cs="Arial"/>
          <w:i/>
          <w:iCs/>
          <w:sz w:val="22"/>
          <w:szCs w:val="22"/>
        </w:rPr>
        <w:t>mûthos</w:t>
      </w:r>
      <w:r w:rsidR="00953394" w:rsidRPr="00B62A0A">
        <w:rPr>
          <w:rFonts w:ascii="Arial" w:hAnsi="Arial" w:cs="Arial"/>
          <w:iCs/>
          <w:sz w:val="22"/>
          <w:szCs w:val="22"/>
        </w:rPr>
        <w:t xml:space="preserve"> meaning tale, story or narrative</w:t>
      </w:r>
      <w:r w:rsidR="00AB58CB" w:rsidRPr="00B62A0A">
        <w:rPr>
          <w:rFonts w:ascii="Arial" w:hAnsi="Arial" w:cs="Arial"/>
          <w:iCs/>
          <w:sz w:val="22"/>
          <w:szCs w:val="22"/>
        </w:rPr>
        <w:t>,</w:t>
      </w:r>
      <w:r w:rsidR="00953394" w:rsidRPr="00B62A0A">
        <w:rPr>
          <w:rFonts w:ascii="Arial" w:hAnsi="Arial" w:cs="Arial"/>
          <w:iCs/>
          <w:sz w:val="22"/>
          <w:szCs w:val="22"/>
        </w:rPr>
        <w:t xml:space="preserve"> is here understood in the sense of the Cambridge Ritualists, </w:t>
      </w:r>
      <w:r w:rsidR="00923B31" w:rsidRPr="00B62A0A">
        <w:rPr>
          <w:rFonts w:ascii="Arial" w:hAnsi="Arial" w:cs="Arial"/>
          <w:iCs/>
          <w:sz w:val="22"/>
          <w:szCs w:val="22"/>
        </w:rPr>
        <w:t>particularly Jane Harrison and her postulate that myth precedes ritual, ‘</w:t>
      </w:r>
      <w:r w:rsidR="00923B31" w:rsidRPr="00B62A0A">
        <w:rPr>
          <w:rFonts w:ascii="Arial" w:eastAsia="Times New Roman" w:hAnsi="Arial" w:cs="Arial"/>
          <w:sz w:val="22"/>
          <w:szCs w:val="22"/>
          <w:lang w:eastAsia="en-GB"/>
        </w:rPr>
        <w:t xml:space="preserve">not </w:t>
      </w:r>
      <w:r w:rsidR="00EC0CCE" w:rsidRPr="00B62A0A">
        <w:rPr>
          <w:rFonts w:ascii="Arial" w:eastAsia="Times New Roman" w:hAnsi="Arial" w:cs="Arial"/>
          <w:sz w:val="22"/>
          <w:szCs w:val="22"/>
          <w:lang w:eastAsia="en-GB"/>
        </w:rPr>
        <w:t>…</w:t>
      </w:r>
      <w:r w:rsidR="00923B31" w:rsidRPr="00B62A0A">
        <w:rPr>
          <w:rFonts w:ascii="Arial" w:eastAsia="Times New Roman" w:hAnsi="Arial" w:cs="Arial"/>
          <w:sz w:val="22"/>
          <w:szCs w:val="22"/>
          <w:lang w:eastAsia="en-GB"/>
        </w:rPr>
        <w:t xml:space="preserve"> ritual from the myth</w:t>
      </w:r>
      <w:r w:rsidR="00EC0CCE" w:rsidRPr="00B62A0A">
        <w:rPr>
          <w:rFonts w:ascii="Arial" w:eastAsia="Times New Roman" w:hAnsi="Arial" w:cs="Arial"/>
          <w:sz w:val="22"/>
          <w:szCs w:val="22"/>
          <w:lang w:eastAsia="en-GB"/>
        </w:rPr>
        <w:t>.</w:t>
      </w:r>
      <w:r w:rsidR="00923B31" w:rsidRPr="00B62A0A">
        <w:rPr>
          <w:rFonts w:ascii="Arial" w:eastAsia="Times New Roman" w:hAnsi="Arial" w:cs="Arial"/>
          <w:sz w:val="22"/>
          <w:szCs w:val="22"/>
          <w:lang w:eastAsia="en-GB"/>
        </w:rPr>
        <w:t>’</w:t>
      </w:r>
      <w:r w:rsidR="00923B31" w:rsidRPr="00B62A0A">
        <w:rPr>
          <w:rStyle w:val="FootnoteReference"/>
          <w:rFonts w:ascii="Arial" w:eastAsia="Times New Roman" w:hAnsi="Arial" w:cs="Arial"/>
          <w:sz w:val="22"/>
          <w:szCs w:val="22"/>
          <w:lang w:eastAsia="en-GB"/>
        </w:rPr>
        <w:footnoteReference w:id="1"/>
      </w:r>
      <w:r w:rsidR="00EC0CCE" w:rsidRPr="00B62A0A">
        <w:rPr>
          <w:rFonts w:ascii="Arial" w:eastAsia="Times New Roman" w:hAnsi="Arial" w:cs="Arial"/>
          <w:sz w:val="22"/>
          <w:szCs w:val="22"/>
          <w:lang w:eastAsia="en-GB"/>
        </w:rPr>
        <w:t xml:space="preserve"> In other words, as Walter Burkert succinctly summarizes, </w:t>
      </w:r>
      <w:r w:rsidR="00AB58CB" w:rsidRPr="00B62A0A">
        <w:rPr>
          <w:rFonts w:ascii="Arial" w:eastAsia="Times New Roman" w:hAnsi="Arial" w:cs="Arial"/>
          <w:sz w:val="22"/>
          <w:szCs w:val="22"/>
          <w:lang w:eastAsia="en-GB"/>
        </w:rPr>
        <w:t xml:space="preserve">myth’s </w:t>
      </w:r>
      <w:r w:rsidR="00EC0CCE" w:rsidRPr="00B62A0A">
        <w:rPr>
          <w:rFonts w:ascii="Arial" w:eastAsia="Times New Roman" w:hAnsi="Arial" w:cs="Arial"/>
          <w:sz w:val="22"/>
          <w:szCs w:val="22"/>
          <w:lang w:eastAsia="en-GB"/>
        </w:rPr>
        <w:t>‘defining feature … is its connection to ritual.’</w:t>
      </w:r>
      <w:r w:rsidR="00EC0CCE" w:rsidRPr="00B62A0A">
        <w:rPr>
          <w:rStyle w:val="FootnoteReference"/>
          <w:rFonts w:ascii="Arial" w:eastAsia="Times New Roman" w:hAnsi="Arial" w:cs="Arial"/>
          <w:sz w:val="22"/>
          <w:szCs w:val="22"/>
          <w:lang w:eastAsia="en-GB"/>
        </w:rPr>
        <w:footnoteReference w:id="2"/>
      </w:r>
      <w:r w:rsidR="00EC0CCE" w:rsidRPr="00B62A0A">
        <w:rPr>
          <w:rFonts w:ascii="Arial" w:eastAsia="Times New Roman" w:hAnsi="Arial" w:cs="Arial"/>
          <w:sz w:val="22"/>
          <w:szCs w:val="22"/>
          <w:lang w:eastAsia="en-GB"/>
        </w:rPr>
        <w:t xml:space="preserve"> </w:t>
      </w:r>
      <w:r w:rsidR="005C703D" w:rsidRPr="00B62A0A">
        <w:rPr>
          <w:rFonts w:ascii="Arial" w:eastAsia="Times New Roman" w:hAnsi="Arial" w:cs="Arial"/>
          <w:sz w:val="22"/>
          <w:szCs w:val="22"/>
          <w:lang w:eastAsia="en-GB"/>
        </w:rPr>
        <w:t>Ritual is understood in the sense pu</w:t>
      </w:r>
      <w:r w:rsidR="003629D3" w:rsidRPr="00B62A0A">
        <w:rPr>
          <w:rFonts w:ascii="Arial" w:eastAsia="Times New Roman" w:hAnsi="Arial" w:cs="Arial"/>
          <w:sz w:val="22"/>
          <w:szCs w:val="22"/>
          <w:lang w:eastAsia="en-GB"/>
        </w:rPr>
        <w:t>t forward by Emile Durkheim, where rituals are ‘</w:t>
      </w:r>
      <w:r w:rsidR="003629D3" w:rsidRPr="00B62A0A">
        <w:rPr>
          <w:rFonts w:ascii="Arial" w:hAnsi="Arial" w:cs="Arial"/>
          <w:sz w:val="22"/>
          <w:szCs w:val="22"/>
        </w:rPr>
        <w:t>ways of acting that are generated only within assembled groups.’</w:t>
      </w:r>
      <w:r w:rsidR="003629D3" w:rsidRPr="00B62A0A">
        <w:rPr>
          <w:rStyle w:val="FootnoteReference"/>
          <w:rFonts w:ascii="Arial" w:hAnsi="Arial" w:cs="Arial"/>
          <w:sz w:val="22"/>
          <w:szCs w:val="22"/>
        </w:rPr>
        <w:footnoteReference w:id="3"/>
      </w:r>
      <w:r w:rsidR="003629D3" w:rsidRPr="00B62A0A">
        <w:rPr>
          <w:rFonts w:ascii="Arial" w:hAnsi="Arial" w:cs="Arial"/>
          <w:sz w:val="22"/>
          <w:szCs w:val="22"/>
        </w:rPr>
        <w:t xml:space="preserve"> Ritual has, </w:t>
      </w:r>
      <w:r w:rsidR="00EC0CCE" w:rsidRPr="00B62A0A">
        <w:rPr>
          <w:rFonts w:ascii="Arial" w:eastAsia="Times New Roman" w:hAnsi="Arial" w:cs="Arial"/>
          <w:sz w:val="22"/>
          <w:szCs w:val="22"/>
          <w:lang w:eastAsia="en-GB"/>
        </w:rPr>
        <w:t>Ingvild Gi</w:t>
      </w:r>
      <w:r w:rsidR="00DA0956" w:rsidRPr="00B62A0A">
        <w:rPr>
          <w:rFonts w:ascii="Arial" w:eastAsia="Times New Roman" w:hAnsi="Arial" w:cs="Arial"/>
          <w:sz w:val="22"/>
          <w:szCs w:val="22"/>
          <w:lang w:eastAsia="en-GB"/>
        </w:rPr>
        <w:t>l</w:t>
      </w:r>
      <w:r w:rsidR="00EC0CCE" w:rsidRPr="00B62A0A">
        <w:rPr>
          <w:rFonts w:ascii="Arial" w:eastAsia="Times New Roman" w:hAnsi="Arial" w:cs="Arial"/>
          <w:sz w:val="22"/>
          <w:szCs w:val="22"/>
          <w:lang w:eastAsia="en-GB"/>
        </w:rPr>
        <w:t>hus argues</w:t>
      </w:r>
      <w:r w:rsidR="004E3ECD" w:rsidRPr="00B62A0A">
        <w:rPr>
          <w:rFonts w:ascii="Arial" w:eastAsia="Times New Roman" w:hAnsi="Arial" w:cs="Arial"/>
          <w:sz w:val="22"/>
          <w:szCs w:val="22"/>
          <w:lang w:eastAsia="en-GB"/>
        </w:rPr>
        <w:t>,</w:t>
      </w:r>
      <w:r w:rsidR="00EC0CCE" w:rsidRPr="00B62A0A">
        <w:rPr>
          <w:rFonts w:ascii="Arial" w:eastAsia="Times New Roman" w:hAnsi="Arial" w:cs="Arial"/>
          <w:sz w:val="22"/>
          <w:szCs w:val="22"/>
          <w:lang w:eastAsia="en-GB"/>
        </w:rPr>
        <w:t xml:space="preserve"> as </w:t>
      </w:r>
      <w:r w:rsidR="003629D3" w:rsidRPr="00B62A0A">
        <w:rPr>
          <w:rFonts w:ascii="Arial" w:eastAsia="Times New Roman" w:hAnsi="Arial" w:cs="Arial"/>
          <w:sz w:val="22"/>
          <w:szCs w:val="22"/>
          <w:lang w:eastAsia="en-GB"/>
        </w:rPr>
        <w:t xml:space="preserve">its </w:t>
      </w:r>
      <w:r w:rsidR="00EC0CCE" w:rsidRPr="00B62A0A">
        <w:rPr>
          <w:rFonts w:ascii="Arial" w:eastAsia="Times New Roman" w:hAnsi="Arial" w:cs="Arial"/>
          <w:sz w:val="22"/>
          <w:szCs w:val="22"/>
          <w:lang w:eastAsia="en-GB"/>
        </w:rPr>
        <w:t>‘primary function … to invoke and sustain a process of change and transformation.’</w:t>
      </w:r>
      <w:r w:rsidR="00EC0CCE" w:rsidRPr="00B62A0A">
        <w:rPr>
          <w:rStyle w:val="FootnoteReference"/>
          <w:rFonts w:ascii="Arial" w:eastAsia="Times New Roman" w:hAnsi="Arial" w:cs="Arial"/>
          <w:sz w:val="22"/>
          <w:szCs w:val="22"/>
          <w:lang w:eastAsia="en-GB"/>
        </w:rPr>
        <w:footnoteReference w:id="4"/>
      </w:r>
      <w:r w:rsidR="004E3ECD" w:rsidRPr="00B62A0A">
        <w:rPr>
          <w:rFonts w:ascii="Arial" w:eastAsia="Times New Roman" w:hAnsi="Arial" w:cs="Arial"/>
          <w:sz w:val="22"/>
          <w:szCs w:val="22"/>
          <w:lang w:eastAsia="en-GB"/>
        </w:rPr>
        <w:t xml:space="preserve"> </w:t>
      </w:r>
      <w:r w:rsidR="00AB58CB" w:rsidRPr="00B62A0A">
        <w:rPr>
          <w:rFonts w:ascii="Arial" w:eastAsia="Times New Roman" w:hAnsi="Arial" w:cs="Arial"/>
          <w:sz w:val="22"/>
          <w:szCs w:val="22"/>
          <w:lang w:eastAsia="en-GB"/>
        </w:rPr>
        <w:t xml:space="preserve">Because of the ritual </w:t>
      </w:r>
      <w:r w:rsidR="00CD7419" w:rsidRPr="00B62A0A">
        <w:rPr>
          <w:rFonts w:ascii="Arial" w:eastAsia="Times New Roman" w:hAnsi="Arial" w:cs="Arial"/>
          <w:sz w:val="22"/>
          <w:szCs w:val="22"/>
          <w:lang w:eastAsia="en-GB"/>
        </w:rPr>
        <w:t>underpinning</w:t>
      </w:r>
      <w:r w:rsidR="00AB58CB" w:rsidRPr="00B62A0A">
        <w:rPr>
          <w:rFonts w:ascii="Arial" w:eastAsia="Times New Roman" w:hAnsi="Arial" w:cs="Arial"/>
          <w:sz w:val="22"/>
          <w:szCs w:val="22"/>
          <w:lang w:eastAsia="en-GB"/>
        </w:rPr>
        <w:t xml:space="preserve"> of myth, a simple consideration of these sky myths’ narrative components would be superficial.</w:t>
      </w:r>
      <w:r w:rsidR="007238DA" w:rsidRPr="00B62A0A">
        <w:rPr>
          <w:rFonts w:ascii="Arial" w:eastAsia="Times New Roman" w:hAnsi="Arial" w:cs="Arial"/>
          <w:sz w:val="22"/>
          <w:szCs w:val="22"/>
          <w:lang w:eastAsia="en-GB"/>
        </w:rPr>
        <w:t xml:space="preserve"> Fiona Bowie laments that the human dimension tends to be ‘eclipsed by the greater battle taking place in the sky’ on a ‘</w:t>
      </w:r>
      <w:r w:rsidR="00F0692A" w:rsidRPr="00B62A0A">
        <w:rPr>
          <w:rFonts w:ascii="Arial" w:eastAsia="Times New Roman" w:hAnsi="Arial" w:cs="Arial"/>
          <w:sz w:val="22"/>
          <w:szCs w:val="22"/>
          <w:lang w:eastAsia="en-GB"/>
        </w:rPr>
        <w:t>metaphysical level</w:t>
      </w:r>
      <w:r w:rsidR="007238DA" w:rsidRPr="00B62A0A">
        <w:rPr>
          <w:rFonts w:ascii="Arial" w:eastAsia="Times New Roman" w:hAnsi="Arial" w:cs="Arial"/>
          <w:sz w:val="22"/>
          <w:szCs w:val="22"/>
          <w:lang w:eastAsia="en-GB"/>
        </w:rPr>
        <w:t>’</w:t>
      </w:r>
      <w:r w:rsidR="00F0692A" w:rsidRPr="00B62A0A">
        <w:rPr>
          <w:rFonts w:ascii="Arial" w:eastAsia="Times New Roman" w:hAnsi="Arial" w:cs="Arial"/>
          <w:sz w:val="22"/>
          <w:szCs w:val="22"/>
          <w:lang w:eastAsia="en-GB"/>
        </w:rPr>
        <w:t xml:space="preserve"> and it might be added, an astrotheological one.</w:t>
      </w:r>
      <w:r w:rsidR="007238DA" w:rsidRPr="00B62A0A">
        <w:rPr>
          <w:rStyle w:val="FootnoteReference"/>
          <w:rFonts w:ascii="Arial" w:eastAsia="Times New Roman" w:hAnsi="Arial" w:cs="Arial"/>
          <w:sz w:val="22"/>
          <w:szCs w:val="22"/>
          <w:lang w:eastAsia="en-GB"/>
        </w:rPr>
        <w:footnoteReference w:id="5"/>
      </w:r>
      <w:r w:rsidR="00AB58CB" w:rsidRPr="00B62A0A">
        <w:rPr>
          <w:rFonts w:ascii="Arial" w:eastAsia="Times New Roman" w:hAnsi="Arial" w:cs="Arial"/>
          <w:sz w:val="22"/>
          <w:szCs w:val="22"/>
          <w:lang w:eastAsia="en-GB"/>
        </w:rPr>
        <w:t xml:space="preserve"> Indeed, as Bernadette Brady holds, all sky myths ‘serve a cultural purpose’ and a comprehensive journey into them demands ‘a combination of naked-eye astronomy and anthropology.’</w:t>
      </w:r>
      <w:r w:rsidR="00AB58CB" w:rsidRPr="00B62A0A">
        <w:rPr>
          <w:rStyle w:val="FootnoteReference"/>
          <w:rFonts w:ascii="Arial" w:eastAsia="Times New Roman" w:hAnsi="Arial" w:cs="Arial"/>
          <w:sz w:val="22"/>
          <w:szCs w:val="22"/>
          <w:lang w:eastAsia="en-GB"/>
        </w:rPr>
        <w:footnoteReference w:id="6"/>
      </w:r>
      <w:r w:rsidR="00AB58CB" w:rsidRPr="00B62A0A">
        <w:rPr>
          <w:rFonts w:ascii="Arial" w:eastAsia="Times New Roman" w:hAnsi="Arial" w:cs="Arial"/>
          <w:sz w:val="22"/>
          <w:szCs w:val="22"/>
          <w:lang w:eastAsia="en-GB"/>
        </w:rPr>
        <w:t xml:space="preserve"> </w:t>
      </w:r>
      <w:r w:rsidR="004E3ECD" w:rsidRPr="00B62A0A">
        <w:rPr>
          <w:rFonts w:ascii="Arial" w:eastAsia="Times New Roman" w:hAnsi="Arial" w:cs="Arial"/>
          <w:sz w:val="22"/>
          <w:szCs w:val="22"/>
          <w:lang w:eastAsia="en-GB"/>
        </w:rPr>
        <w:t xml:space="preserve">By comparing and contrasting these two myths, </w:t>
      </w:r>
      <w:r w:rsidR="007576A0" w:rsidRPr="00B62A0A">
        <w:rPr>
          <w:rFonts w:ascii="Arial" w:eastAsia="Times New Roman" w:hAnsi="Arial" w:cs="Arial"/>
          <w:sz w:val="22"/>
          <w:szCs w:val="22"/>
          <w:lang w:eastAsia="en-GB"/>
        </w:rPr>
        <w:t xml:space="preserve">highlighting the unique astronomical </w:t>
      </w:r>
      <w:r w:rsidR="00AB58CB" w:rsidRPr="00B62A0A">
        <w:rPr>
          <w:rFonts w:ascii="Arial" w:eastAsia="Times New Roman" w:hAnsi="Arial" w:cs="Arial"/>
          <w:sz w:val="22"/>
          <w:szCs w:val="22"/>
          <w:lang w:eastAsia="en-GB"/>
        </w:rPr>
        <w:t>as well as</w:t>
      </w:r>
      <w:r w:rsidR="007576A0" w:rsidRPr="00B62A0A">
        <w:rPr>
          <w:rFonts w:ascii="Arial" w:eastAsia="Times New Roman" w:hAnsi="Arial" w:cs="Arial"/>
          <w:sz w:val="22"/>
          <w:szCs w:val="22"/>
          <w:lang w:eastAsia="en-GB"/>
        </w:rPr>
        <w:t xml:space="preserve"> cultural properties of </w:t>
      </w:r>
      <w:r w:rsidR="002335A5" w:rsidRPr="00B62A0A">
        <w:rPr>
          <w:rFonts w:ascii="Arial" w:eastAsia="Times New Roman" w:hAnsi="Arial" w:cs="Arial"/>
          <w:sz w:val="22"/>
          <w:szCs w:val="22"/>
          <w:lang w:eastAsia="en-GB"/>
        </w:rPr>
        <w:t>the</w:t>
      </w:r>
      <w:r w:rsidR="007576A0" w:rsidRPr="00B62A0A">
        <w:rPr>
          <w:rFonts w:ascii="Arial" w:eastAsia="Times New Roman" w:hAnsi="Arial" w:cs="Arial"/>
          <w:sz w:val="22"/>
          <w:szCs w:val="22"/>
          <w:lang w:eastAsia="en-GB"/>
        </w:rPr>
        <w:t xml:space="preserve"> Pleiades, </w:t>
      </w:r>
      <w:r w:rsidR="009D2626" w:rsidRPr="00B62A0A">
        <w:rPr>
          <w:rFonts w:ascii="Arial" w:eastAsia="Times New Roman" w:hAnsi="Arial" w:cs="Arial"/>
          <w:sz w:val="22"/>
          <w:szCs w:val="22"/>
          <w:lang w:eastAsia="en-GB"/>
        </w:rPr>
        <w:t xml:space="preserve">and considering the </w:t>
      </w:r>
      <w:r w:rsidR="002335A5" w:rsidRPr="00B62A0A">
        <w:rPr>
          <w:rFonts w:ascii="Arial" w:eastAsia="Times New Roman" w:hAnsi="Arial" w:cs="Arial"/>
          <w:sz w:val="22"/>
          <w:szCs w:val="22"/>
          <w:lang w:eastAsia="en-GB"/>
        </w:rPr>
        <w:t xml:space="preserve">myths’ </w:t>
      </w:r>
      <w:r w:rsidR="009D2626" w:rsidRPr="00B62A0A">
        <w:rPr>
          <w:rFonts w:ascii="Arial" w:eastAsia="Times New Roman" w:hAnsi="Arial" w:cs="Arial"/>
          <w:sz w:val="22"/>
          <w:szCs w:val="22"/>
          <w:lang w:eastAsia="en-GB"/>
        </w:rPr>
        <w:t>anthropological</w:t>
      </w:r>
      <w:r w:rsidR="00B46C76" w:rsidRPr="00B62A0A">
        <w:rPr>
          <w:rFonts w:ascii="Arial" w:eastAsia="Times New Roman" w:hAnsi="Arial" w:cs="Arial"/>
          <w:sz w:val="22"/>
          <w:szCs w:val="22"/>
          <w:lang w:eastAsia="en-GB"/>
        </w:rPr>
        <w:t>,</w:t>
      </w:r>
      <w:r w:rsidR="002335A5" w:rsidRPr="00B62A0A">
        <w:rPr>
          <w:rFonts w:ascii="Arial" w:eastAsia="Times New Roman" w:hAnsi="Arial" w:cs="Arial"/>
          <w:sz w:val="22"/>
          <w:szCs w:val="22"/>
          <w:lang w:eastAsia="en-GB"/>
        </w:rPr>
        <w:t xml:space="preserve"> ritual natures</w:t>
      </w:r>
      <w:r w:rsidR="00BB10B0" w:rsidRPr="00B62A0A">
        <w:rPr>
          <w:rFonts w:ascii="Arial" w:eastAsia="Times New Roman" w:hAnsi="Arial" w:cs="Arial"/>
          <w:sz w:val="22"/>
          <w:szCs w:val="22"/>
          <w:lang w:eastAsia="en-GB"/>
        </w:rPr>
        <w:t xml:space="preserve"> </w:t>
      </w:r>
      <w:r w:rsidR="004243DD" w:rsidRPr="00B62A0A">
        <w:rPr>
          <w:rFonts w:ascii="Arial" w:eastAsia="Times New Roman" w:hAnsi="Arial" w:cs="Arial"/>
          <w:sz w:val="22"/>
          <w:szCs w:val="22"/>
          <w:lang w:eastAsia="en-GB"/>
        </w:rPr>
        <w:t>this paper proceeds on the premise</w:t>
      </w:r>
      <w:r w:rsidR="004E3ECD" w:rsidRPr="00B62A0A">
        <w:rPr>
          <w:rFonts w:ascii="Arial" w:eastAsia="Times New Roman" w:hAnsi="Arial" w:cs="Arial"/>
          <w:sz w:val="22"/>
          <w:szCs w:val="22"/>
          <w:lang w:eastAsia="en-GB"/>
        </w:rPr>
        <w:t xml:space="preserve"> </w:t>
      </w:r>
      <w:r w:rsidR="007238DA" w:rsidRPr="00B62A0A">
        <w:rPr>
          <w:rFonts w:ascii="Arial" w:eastAsia="Times New Roman" w:hAnsi="Arial" w:cs="Arial"/>
          <w:sz w:val="22"/>
          <w:szCs w:val="22"/>
          <w:lang w:eastAsia="en-GB"/>
        </w:rPr>
        <w:t>that ritual precede</w:t>
      </w:r>
      <w:r w:rsidR="004243DD" w:rsidRPr="00B62A0A">
        <w:rPr>
          <w:rFonts w:ascii="Arial" w:eastAsia="Times New Roman" w:hAnsi="Arial" w:cs="Arial"/>
          <w:sz w:val="22"/>
          <w:szCs w:val="22"/>
          <w:lang w:eastAsia="en-GB"/>
        </w:rPr>
        <w:t>s</w:t>
      </w:r>
      <w:r w:rsidR="007238DA" w:rsidRPr="00B62A0A">
        <w:rPr>
          <w:rFonts w:ascii="Arial" w:eastAsia="Times New Roman" w:hAnsi="Arial" w:cs="Arial"/>
          <w:sz w:val="22"/>
          <w:szCs w:val="22"/>
          <w:lang w:eastAsia="en-GB"/>
        </w:rPr>
        <w:t xml:space="preserve"> </w:t>
      </w:r>
      <w:r w:rsidR="004E3ECD" w:rsidRPr="00B62A0A">
        <w:rPr>
          <w:rFonts w:ascii="Arial" w:eastAsia="Times New Roman" w:hAnsi="Arial" w:cs="Arial"/>
          <w:sz w:val="22"/>
          <w:szCs w:val="22"/>
          <w:lang w:eastAsia="en-GB"/>
        </w:rPr>
        <w:t xml:space="preserve">myth. </w:t>
      </w:r>
    </w:p>
    <w:p w14:paraId="27327503" w14:textId="22634898" w:rsidR="00925FFF" w:rsidRPr="00B62A0A" w:rsidRDefault="00925FFF" w:rsidP="00070545">
      <w:pPr>
        <w:spacing w:line="250" w:lineRule="exact"/>
        <w:rPr>
          <w:rFonts w:ascii="Arial" w:hAnsi="Arial" w:cs="Arial"/>
          <w:sz w:val="22"/>
          <w:szCs w:val="22"/>
        </w:rPr>
      </w:pPr>
    </w:p>
    <w:p w14:paraId="37049AE6" w14:textId="24D966AE" w:rsidR="00925FFF" w:rsidRPr="00B62A0A" w:rsidRDefault="00923247" w:rsidP="00070545">
      <w:pPr>
        <w:spacing w:line="250" w:lineRule="exact"/>
        <w:rPr>
          <w:rFonts w:ascii="Arial" w:hAnsi="Arial" w:cs="Arial"/>
          <w:sz w:val="22"/>
          <w:szCs w:val="22"/>
          <w:u w:val="single"/>
        </w:rPr>
      </w:pPr>
      <w:r w:rsidRPr="00B62A0A">
        <w:rPr>
          <w:rFonts w:ascii="Arial" w:hAnsi="Arial" w:cs="Arial"/>
          <w:sz w:val="22"/>
          <w:szCs w:val="22"/>
          <w:u w:val="single"/>
        </w:rPr>
        <w:t>The</w:t>
      </w:r>
      <w:r w:rsidR="00925FFF" w:rsidRPr="00B62A0A">
        <w:rPr>
          <w:rFonts w:ascii="Arial" w:hAnsi="Arial" w:cs="Arial"/>
          <w:sz w:val="22"/>
          <w:szCs w:val="22"/>
          <w:u w:val="single"/>
        </w:rPr>
        <w:t xml:space="preserve"> </w:t>
      </w:r>
      <w:r w:rsidR="003766B6" w:rsidRPr="00B62A0A">
        <w:rPr>
          <w:rFonts w:ascii="Arial" w:hAnsi="Arial" w:cs="Arial"/>
          <w:sz w:val="22"/>
          <w:szCs w:val="22"/>
          <w:u w:val="single"/>
        </w:rPr>
        <w:t>Myths’</w:t>
      </w:r>
      <w:r w:rsidR="007576A0" w:rsidRPr="00B62A0A">
        <w:rPr>
          <w:rFonts w:ascii="Arial" w:hAnsi="Arial" w:cs="Arial"/>
          <w:sz w:val="22"/>
          <w:szCs w:val="22"/>
          <w:u w:val="single"/>
        </w:rPr>
        <w:t xml:space="preserve"> </w:t>
      </w:r>
      <w:r w:rsidR="00982E20" w:rsidRPr="00B62A0A">
        <w:rPr>
          <w:rFonts w:ascii="Arial" w:hAnsi="Arial" w:cs="Arial"/>
          <w:sz w:val="22"/>
          <w:szCs w:val="22"/>
          <w:u w:val="single"/>
        </w:rPr>
        <w:t>Transcribers</w:t>
      </w:r>
    </w:p>
    <w:p w14:paraId="7E6172F2" w14:textId="77777777" w:rsidR="001E32AD" w:rsidRPr="00B62A0A" w:rsidRDefault="001E32AD" w:rsidP="00070545">
      <w:pPr>
        <w:spacing w:line="250" w:lineRule="exact"/>
        <w:rPr>
          <w:rFonts w:ascii="Arial" w:hAnsi="Arial" w:cs="Arial"/>
          <w:sz w:val="22"/>
          <w:szCs w:val="22"/>
          <w:u w:val="single"/>
        </w:rPr>
      </w:pPr>
    </w:p>
    <w:p w14:paraId="30CB4EC2" w14:textId="63DFD51E" w:rsidR="00FA3003" w:rsidRPr="00B62A0A" w:rsidRDefault="001F28F7" w:rsidP="00070545">
      <w:pPr>
        <w:spacing w:line="250" w:lineRule="exact"/>
        <w:rPr>
          <w:rFonts w:ascii="Arial" w:hAnsi="Arial" w:cs="Arial"/>
          <w:sz w:val="22"/>
          <w:szCs w:val="22"/>
        </w:rPr>
      </w:pPr>
      <w:r w:rsidRPr="00B62A0A">
        <w:rPr>
          <w:rFonts w:ascii="Arial" w:hAnsi="Arial" w:cs="Arial"/>
          <w:sz w:val="22"/>
          <w:szCs w:val="22"/>
        </w:rPr>
        <w:tab/>
      </w:r>
      <w:r w:rsidR="00982E20" w:rsidRPr="00B62A0A">
        <w:rPr>
          <w:rFonts w:ascii="Arial" w:hAnsi="Arial" w:cs="Arial"/>
          <w:sz w:val="22"/>
          <w:szCs w:val="22"/>
        </w:rPr>
        <w:t>Despite being an outsider, Langloh is fairly reliable as she had been saved from drow</w:t>
      </w:r>
      <w:r w:rsidR="00EF76C9" w:rsidRPr="00B62A0A">
        <w:rPr>
          <w:rFonts w:ascii="Arial" w:hAnsi="Arial" w:cs="Arial"/>
          <w:sz w:val="22"/>
          <w:szCs w:val="22"/>
        </w:rPr>
        <w:t xml:space="preserve">ning by an Aboriginal girl and developed </w:t>
      </w:r>
      <w:r w:rsidR="00982E20" w:rsidRPr="00B62A0A">
        <w:rPr>
          <w:rFonts w:ascii="Arial" w:hAnsi="Arial" w:cs="Arial"/>
          <w:sz w:val="22"/>
          <w:szCs w:val="22"/>
        </w:rPr>
        <w:t>a sincere interest in Aboriginal culture</w:t>
      </w:r>
      <w:r w:rsidR="00EF76C9" w:rsidRPr="00B62A0A">
        <w:rPr>
          <w:rFonts w:ascii="Arial" w:hAnsi="Arial" w:cs="Arial"/>
          <w:sz w:val="22"/>
          <w:szCs w:val="22"/>
        </w:rPr>
        <w:t>.</w:t>
      </w:r>
      <w:r w:rsidR="00EF76C9" w:rsidRPr="00B62A0A">
        <w:rPr>
          <w:rStyle w:val="FootnoteReference"/>
          <w:rFonts w:ascii="Arial" w:hAnsi="Arial" w:cs="Arial"/>
          <w:sz w:val="22"/>
          <w:szCs w:val="22"/>
        </w:rPr>
        <w:t xml:space="preserve"> </w:t>
      </w:r>
      <w:r w:rsidR="00EF76C9" w:rsidRPr="00B62A0A">
        <w:rPr>
          <w:rStyle w:val="FootnoteReference"/>
          <w:rFonts w:ascii="Arial" w:hAnsi="Arial" w:cs="Arial"/>
          <w:sz w:val="22"/>
          <w:szCs w:val="22"/>
        </w:rPr>
        <w:footnoteReference w:id="7"/>
      </w:r>
      <w:r w:rsidR="00982E20" w:rsidRPr="00B62A0A">
        <w:rPr>
          <w:rFonts w:ascii="Arial" w:hAnsi="Arial" w:cs="Arial"/>
          <w:sz w:val="22"/>
          <w:szCs w:val="22"/>
        </w:rPr>
        <w:t xml:space="preserve"> </w:t>
      </w:r>
      <w:r w:rsidR="00EF76C9" w:rsidRPr="00B62A0A">
        <w:rPr>
          <w:rFonts w:ascii="Arial" w:hAnsi="Arial" w:cs="Arial"/>
          <w:sz w:val="22"/>
          <w:szCs w:val="22"/>
        </w:rPr>
        <w:t>This enabled her to</w:t>
      </w:r>
      <w:r w:rsidR="00982E20" w:rsidRPr="00B62A0A">
        <w:rPr>
          <w:rFonts w:ascii="Arial" w:hAnsi="Arial" w:cs="Arial"/>
          <w:sz w:val="22"/>
          <w:szCs w:val="22"/>
        </w:rPr>
        <w:t xml:space="preserve"> be one of the first Westerners to be trusted </w:t>
      </w:r>
      <w:r w:rsidR="001E32AD" w:rsidRPr="00B62A0A">
        <w:rPr>
          <w:rFonts w:ascii="Arial" w:hAnsi="Arial" w:cs="Arial"/>
          <w:sz w:val="22"/>
          <w:szCs w:val="22"/>
        </w:rPr>
        <w:t>by Aboriginal</w:t>
      </w:r>
      <w:r w:rsidR="001A0965" w:rsidRPr="00B62A0A">
        <w:rPr>
          <w:rFonts w:ascii="Arial" w:hAnsi="Arial" w:cs="Arial"/>
          <w:sz w:val="22"/>
          <w:szCs w:val="22"/>
        </w:rPr>
        <w:t xml:space="preserve"> </w:t>
      </w:r>
      <w:r w:rsidR="00982E20" w:rsidRPr="00B62A0A">
        <w:rPr>
          <w:rFonts w:ascii="Arial" w:hAnsi="Arial" w:cs="Arial"/>
          <w:sz w:val="22"/>
          <w:szCs w:val="22"/>
        </w:rPr>
        <w:t>women. She took great care in the accuracy of her transcriptions and translations, introducing cross-checks to help decrease any losses, additions or distortions of meaning.</w:t>
      </w:r>
      <w:r w:rsidR="00982E20" w:rsidRPr="00B62A0A">
        <w:rPr>
          <w:rStyle w:val="FootnoteReference"/>
          <w:rFonts w:ascii="Arial" w:hAnsi="Arial" w:cs="Arial"/>
          <w:sz w:val="22"/>
          <w:szCs w:val="22"/>
        </w:rPr>
        <w:footnoteReference w:id="8"/>
      </w:r>
      <w:r w:rsidR="003766B6" w:rsidRPr="00B62A0A">
        <w:rPr>
          <w:rFonts w:ascii="Arial" w:hAnsi="Arial" w:cs="Arial"/>
          <w:sz w:val="22"/>
          <w:szCs w:val="22"/>
        </w:rPr>
        <w:t xml:space="preserve"> </w:t>
      </w:r>
      <w:r w:rsidR="00923247" w:rsidRPr="00B62A0A">
        <w:rPr>
          <w:rFonts w:ascii="Arial" w:hAnsi="Arial" w:cs="Arial"/>
          <w:sz w:val="22"/>
          <w:szCs w:val="22"/>
        </w:rPr>
        <w:t xml:space="preserve">Haile was also an outsider, but on the other hand, </w:t>
      </w:r>
      <w:r w:rsidR="003766B6" w:rsidRPr="00B62A0A">
        <w:rPr>
          <w:rFonts w:ascii="Arial" w:hAnsi="Arial" w:cs="Arial"/>
          <w:sz w:val="22"/>
          <w:szCs w:val="22"/>
        </w:rPr>
        <w:t xml:space="preserve">as </w:t>
      </w:r>
      <w:r w:rsidR="00B4385A" w:rsidRPr="00B62A0A">
        <w:rPr>
          <w:rFonts w:ascii="Arial" w:hAnsi="Arial" w:cs="Arial"/>
          <w:sz w:val="22"/>
          <w:szCs w:val="22"/>
        </w:rPr>
        <w:t>Charlotte Frisbie</w:t>
      </w:r>
      <w:r w:rsidR="003766B6" w:rsidRPr="00B62A0A">
        <w:rPr>
          <w:rFonts w:ascii="Arial" w:hAnsi="Arial" w:cs="Arial"/>
          <w:sz w:val="22"/>
          <w:szCs w:val="22"/>
        </w:rPr>
        <w:t xml:space="preserve"> observes, </w:t>
      </w:r>
      <w:r w:rsidR="00923247" w:rsidRPr="00B62A0A">
        <w:rPr>
          <w:rFonts w:ascii="Arial" w:hAnsi="Arial" w:cs="Arial"/>
          <w:sz w:val="22"/>
          <w:szCs w:val="22"/>
        </w:rPr>
        <w:t xml:space="preserve">he was </w:t>
      </w:r>
      <w:r w:rsidR="003766B6" w:rsidRPr="00B62A0A">
        <w:rPr>
          <w:rFonts w:ascii="Arial" w:hAnsi="Arial" w:cs="Arial"/>
          <w:sz w:val="22"/>
          <w:szCs w:val="22"/>
        </w:rPr>
        <w:t xml:space="preserve">among those ‘responsible for </w:t>
      </w:r>
      <w:r w:rsidR="003766B6" w:rsidRPr="00B62A0A">
        <w:rPr>
          <w:rFonts w:ascii="Arial" w:hAnsi="Arial" w:cs="Arial"/>
          <w:sz w:val="22"/>
          <w:szCs w:val="22"/>
        </w:rPr>
        <w:lastRenderedPageBreak/>
        <w:t>the first evangelizing efforts among the Navajo’</w:t>
      </w:r>
      <w:r w:rsidR="00B4385A" w:rsidRPr="00B62A0A">
        <w:rPr>
          <w:rStyle w:val="FootnoteReference"/>
          <w:rFonts w:ascii="Arial" w:hAnsi="Arial" w:cs="Arial"/>
          <w:sz w:val="22"/>
          <w:szCs w:val="22"/>
        </w:rPr>
        <w:footnoteReference w:id="9"/>
      </w:r>
      <w:r w:rsidR="00B4385A" w:rsidRPr="00B62A0A">
        <w:rPr>
          <w:rFonts w:ascii="Arial" w:hAnsi="Arial" w:cs="Arial"/>
          <w:sz w:val="22"/>
          <w:szCs w:val="22"/>
        </w:rPr>
        <w:t xml:space="preserve"> and thus sought to supplant Diné beliefs with his own. </w:t>
      </w:r>
      <w:r w:rsidR="004243DD" w:rsidRPr="00B62A0A">
        <w:rPr>
          <w:rFonts w:ascii="Arial" w:hAnsi="Arial" w:cs="Arial"/>
          <w:sz w:val="22"/>
          <w:szCs w:val="22"/>
        </w:rPr>
        <w:t>Nevertheless, he</w:t>
      </w:r>
      <w:r w:rsidR="00EC7754" w:rsidRPr="00B62A0A">
        <w:rPr>
          <w:rFonts w:ascii="Arial" w:hAnsi="Arial" w:cs="Arial"/>
          <w:sz w:val="22"/>
          <w:szCs w:val="22"/>
        </w:rPr>
        <w:t xml:space="preserve"> appears to have been open-</w:t>
      </w:r>
      <w:r w:rsidR="00B4385A" w:rsidRPr="00B62A0A">
        <w:rPr>
          <w:rFonts w:ascii="Arial" w:hAnsi="Arial" w:cs="Arial"/>
          <w:sz w:val="22"/>
          <w:szCs w:val="22"/>
        </w:rPr>
        <w:t xml:space="preserve">minded </w:t>
      </w:r>
      <w:r w:rsidR="00EF76C9" w:rsidRPr="00B62A0A">
        <w:rPr>
          <w:rFonts w:ascii="Arial" w:hAnsi="Arial" w:cs="Arial"/>
          <w:sz w:val="22"/>
          <w:szCs w:val="22"/>
        </w:rPr>
        <w:t>and</w:t>
      </w:r>
      <w:r w:rsidR="00B4385A" w:rsidRPr="00B62A0A">
        <w:rPr>
          <w:rFonts w:ascii="Arial" w:hAnsi="Arial" w:cs="Arial"/>
          <w:sz w:val="22"/>
          <w:szCs w:val="22"/>
        </w:rPr>
        <w:t xml:space="preserve"> genuinely motivated to understand the Diné culture, language, belief system and practices, even if this was simply </w:t>
      </w:r>
      <w:r w:rsidR="00EC7754" w:rsidRPr="00B62A0A">
        <w:rPr>
          <w:rFonts w:ascii="Arial" w:hAnsi="Arial" w:cs="Arial"/>
          <w:sz w:val="22"/>
          <w:szCs w:val="22"/>
        </w:rPr>
        <w:t xml:space="preserve">to </w:t>
      </w:r>
      <w:r w:rsidR="0089388A" w:rsidRPr="00B62A0A">
        <w:rPr>
          <w:rFonts w:ascii="Arial" w:hAnsi="Arial" w:cs="Arial"/>
          <w:sz w:val="22"/>
          <w:szCs w:val="22"/>
        </w:rPr>
        <w:t>find</w:t>
      </w:r>
      <w:r w:rsidR="00B4385A" w:rsidRPr="00B62A0A">
        <w:rPr>
          <w:rFonts w:ascii="Arial" w:hAnsi="Arial" w:cs="Arial"/>
          <w:sz w:val="22"/>
          <w:szCs w:val="22"/>
        </w:rPr>
        <w:t xml:space="preserve"> the right framework </w:t>
      </w:r>
      <w:r w:rsidR="00B46C76" w:rsidRPr="00B62A0A">
        <w:rPr>
          <w:rFonts w:ascii="Arial" w:hAnsi="Arial" w:cs="Arial"/>
          <w:sz w:val="22"/>
          <w:szCs w:val="22"/>
        </w:rPr>
        <w:t>to</w:t>
      </w:r>
      <w:r w:rsidR="00B4385A" w:rsidRPr="00B62A0A">
        <w:rPr>
          <w:rFonts w:ascii="Arial" w:hAnsi="Arial" w:cs="Arial"/>
          <w:sz w:val="22"/>
          <w:szCs w:val="22"/>
        </w:rPr>
        <w:t xml:space="preserve"> elicit religious conversion.</w:t>
      </w:r>
      <w:r w:rsidR="00B4385A" w:rsidRPr="00B62A0A">
        <w:rPr>
          <w:rStyle w:val="FootnoteReference"/>
          <w:rFonts w:ascii="Arial" w:hAnsi="Arial" w:cs="Arial"/>
          <w:sz w:val="22"/>
          <w:szCs w:val="22"/>
        </w:rPr>
        <w:footnoteReference w:id="10"/>
      </w:r>
      <w:r w:rsidR="00B4385A" w:rsidRPr="00B62A0A">
        <w:rPr>
          <w:rFonts w:ascii="Arial" w:hAnsi="Arial" w:cs="Arial"/>
          <w:sz w:val="22"/>
          <w:szCs w:val="22"/>
        </w:rPr>
        <w:t xml:space="preserve"> </w:t>
      </w:r>
      <w:r w:rsidR="00EC7754" w:rsidRPr="00B62A0A">
        <w:rPr>
          <w:rFonts w:ascii="Arial" w:hAnsi="Arial" w:cs="Arial"/>
          <w:sz w:val="22"/>
          <w:szCs w:val="22"/>
        </w:rPr>
        <w:t>As it</w:t>
      </w:r>
      <w:r w:rsidR="003131DC" w:rsidRPr="00B62A0A">
        <w:rPr>
          <w:rFonts w:ascii="Arial" w:hAnsi="Arial" w:cs="Arial"/>
          <w:sz w:val="22"/>
          <w:szCs w:val="22"/>
        </w:rPr>
        <w:t xml:space="preserve"> was not possible to secure Haile’</w:t>
      </w:r>
      <w:r w:rsidR="00FA3003" w:rsidRPr="00B62A0A">
        <w:rPr>
          <w:rFonts w:ascii="Arial" w:hAnsi="Arial" w:cs="Arial"/>
          <w:sz w:val="22"/>
          <w:szCs w:val="22"/>
        </w:rPr>
        <w:t xml:space="preserve">s unrefracted version of the myth, a </w:t>
      </w:r>
      <w:r w:rsidR="003112E7" w:rsidRPr="00B62A0A">
        <w:rPr>
          <w:rFonts w:ascii="Arial" w:hAnsi="Arial" w:cs="Arial"/>
          <w:sz w:val="22"/>
          <w:szCs w:val="22"/>
        </w:rPr>
        <w:t xml:space="preserve">scholarly </w:t>
      </w:r>
      <w:r w:rsidR="00FA3003" w:rsidRPr="00B62A0A">
        <w:rPr>
          <w:rFonts w:ascii="Arial" w:hAnsi="Arial" w:cs="Arial"/>
          <w:sz w:val="22"/>
          <w:szCs w:val="22"/>
        </w:rPr>
        <w:t>secondary source wa</w:t>
      </w:r>
      <w:r w:rsidR="004243DD" w:rsidRPr="00B62A0A">
        <w:rPr>
          <w:rFonts w:ascii="Arial" w:hAnsi="Arial" w:cs="Arial"/>
          <w:sz w:val="22"/>
          <w:szCs w:val="22"/>
        </w:rPr>
        <w:t>s utilised, and therefore</w:t>
      </w:r>
      <w:r w:rsidR="00FA3003" w:rsidRPr="00B62A0A">
        <w:rPr>
          <w:rFonts w:ascii="Arial" w:hAnsi="Arial" w:cs="Arial"/>
          <w:sz w:val="22"/>
          <w:szCs w:val="22"/>
        </w:rPr>
        <w:t xml:space="preserve"> a loss of the </w:t>
      </w:r>
      <w:r w:rsidR="00B46C76" w:rsidRPr="00B62A0A">
        <w:rPr>
          <w:rFonts w:ascii="Arial" w:hAnsi="Arial" w:cs="Arial"/>
          <w:sz w:val="22"/>
          <w:szCs w:val="22"/>
        </w:rPr>
        <w:t>Diné</w:t>
      </w:r>
      <w:r w:rsidR="00FA3003" w:rsidRPr="00B62A0A">
        <w:rPr>
          <w:rFonts w:ascii="Arial" w:hAnsi="Arial" w:cs="Arial"/>
          <w:sz w:val="22"/>
          <w:szCs w:val="22"/>
        </w:rPr>
        <w:t xml:space="preserve"> myth</w:t>
      </w:r>
      <w:r w:rsidR="003112E7" w:rsidRPr="00B62A0A">
        <w:rPr>
          <w:rFonts w:ascii="Arial" w:hAnsi="Arial" w:cs="Arial"/>
          <w:sz w:val="22"/>
          <w:szCs w:val="22"/>
        </w:rPr>
        <w:t>’s</w:t>
      </w:r>
      <w:r w:rsidR="00FA3003" w:rsidRPr="00B62A0A">
        <w:rPr>
          <w:rFonts w:ascii="Arial" w:hAnsi="Arial" w:cs="Arial"/>
          <w:sz w:val="22"/>
          <w:szCs w:val="22"/>
        </w:rPr>
        <w:t xml:space="preserve"> meaning</w:t>
      </w:r>
      <w:r w:rsidR="00B46C76" w:rsidRPr="00B62A0A">
        <w:rPr>
          <w:rFonts w:ascii="Arial" w:hAnsi="Arial" w:cs="Arial"/>
          <w:sz w:val="22"/>
          <w:szCs w:val="22"/>
        </w:rPr>
        <w:t xml:space="preserve"> and content</w:t>
      </w:r>
      <w:r w:rsidR="00FA3003" w:rsidRPr="00B62A0A">
        <w:rPr>
          <w:rFonts w:ascii="Arial" w:hAnsi="Arial" w:cs="Arial"/>
          <w:sz w:val="22"/>
          <w:szCs w:val="22"/>
        </w:rPr>
        <w:t xml:space="preserve"> cannot be entirely discounted.</w:t>
      </w:r>
    </w:p>
    <w:p w14:paraId="4ABD642D" w14:textId="77777777" w:rsidR="00FA3003" w:rsidRPr="00B62A0A" w:rsidRDefault="00FA3003" w:rsidP="00070545">
      <w:pPr>
        <w:spacing w:line="250" w:lineRule="exact"/>
        <w:rPr>
          <w:rFonts w:ascii="Arial" w:hAnsi="Arial" w:cs="Arial"/>
          <w:sz w:val="22"/>
          <w:szCs w:val="22"/>
        </w:rPr>
      </w:pPr>
    </w:p>
    <w:p w14:paraId="43108842" w14:textId="6D3BC072" w:rsidR="00925FFF" w:rsidRPr="00B62A0A" w:rsidRDefault="00FA3003" w:rsidP="00070545">
      <w:pPr>
        <w:spacing w:line="250" w:lineRule="exact"/>
        <w:ind w:firstLine="720"/>
        <w:rPr>
          <w:rFonts w:ascii="Arial" w:hAnsi="Arial" w:cs="Arial"/>
          <w:sz w:val="22"/>
          <w:szCs w:val="22"/>
        </w:rPr>
      </w:pPr>
      <w:r w:rsidRPr="00B62A0A">
        <w:rPr>
          <w:rFonts w:ascii="Arial" w:hAnsi="Arial" w:cs="Arial"/>
          <w:sz w:val="22"/>
          <w:szCs w:val="22"/>
        </w:rPr>
        <w:t xml:space="preserve">When it comes to the nature of both transcribers, </w:t>
      </w:r>
      <w:r w:rsidR="00E61078" w:rsidRPr="00B62A0A">
        <w:rPr>
          <w:rFonts w:ascii="Arial" w:hAnsi="Arial" w:cs="Arial"/>
          <w:sz w:val="22"/>
          <w:szCs w:val="22"/>
        </w:rPr>
        <w:t xml:space="preserve">Langloh’s </w:t>
      </w:r>
      <w:r w:rsidR="00B4385A" w:rsidRPr="00B62A0A">
        <w:rPr>
          <w:rFonts w:ascii="Arial" w:hAnsi="Arial" w:cs="Arial"/>
          <w:sz w:val="22"/>
          <w:szCs w:val="22"/>
        </w:rPr>
        <w:t>motives may ha</w:t>
      </w:r>
      <w:r w:rsidR="0085577B" w:rsidRPr="00B62A0A">
        <w:rPr>
          <w:rFonts w:ascii="Arial" w:hAnsi="Arial" w:cs="Arial"/>
          <w:sz w:val="22"/>
          <w:szCs w:val="22"/>
        </w:rPr>
        <w:t xml:space="preserve">ve been purer, </w:t>
      </w:r>
      <w:r w:rsidR="00AB58CB" w:rsidRPr="00B62A0A">
        <w:rPr>
          <w:rFonts w:ascii="Arial" w:hAnsi="Arial" w:cs="Arial"/>
          <w:sz w:val="22"/>
          <w:szCs w:val="22"/>
        </w:rPr>
        <w:t xml:space="preserve">and the potential for translation errors </w:t>
      </w:r>
      <w:r w:rsidR="003112E7" w:rsidRPr="00B62A0A">
        <w:rPr>
          <w:rFonts w:ascii="Arial" w:hAnsi="Arial" w:cs="Arial"/>
          <w:sz w:val="22"/>
          <w:szCs w:val="22"/>
        </w:rPr>
        <w:t xml:space="preserve">in her account </w:t>
      </w:r>
      <w:r w:rsidR="00AB58CB" w:rsidRPr="00B62A0A">
        <w:rPr>
          <w:rFonts w:ascii="Arial" w:hAnsi="Arial" w:cs="Arial"/>
          <w:sz w:val="22"/>
          <w:szCs w:val="22"/>
        </w:rPr>
        <w:t>more negligible</w:t>
      </w:r>
      <w:r w:rsidRPr="00B62A0A">
        <w:rPr>
          <w:rFonts w:ascii="Arial" w:hAnsi="Arial" w:cs="Arial"/>
          <w:sz w:val="22"/>
          <w:szCs w:val="22"/>
        </w:rPr>
        <w:t>.</w:t>
      </w:r>
      <w:r w:rsidR="00AB58CB" w:rsidRPr="00B62A0A">
        <w:rPr>
          <w:rFonts w:ascii="Arial" w:hAnsi="Arial" w:cs="Arial"/>
          <w:sz w:val="22"/>
          <w:szCs w:val="22"/>
        </w:rPr>
        <w:t xml:space="preserve"> </w:t>
      </w:r>
      <w:r w:rsidR="00EF76C9" w:rsidRPr="00B62A0A">
        <w:rPr>
          <w:rFonts w:ascii="Arial" w:hAnsi="Arial" w:cs="Arial"/>
          <w:sz w:val="22"/>
          <w:szCs w:val="22"/>
        </w:rPr>
        <w:t>All</w:t>
      </w:r>
      <w:r w:rsidRPr="00B62A0A">
        <w:rPr>
          <w:rFonts w:ascii="Arial" w:hAnsi="Arial" w:cs="Arial"/>
          <w:sz w:val="22"/>
          <w:szCs w:val="22"/>
        </w:rPr>
        <w:t xml:space="preserve"> things considered, </w:t>
      </w:r>
      <w:r w:rsidR="0085577B" w:rsidRPr="00B62A0A">
        <w:rPr>
          <w:rFonts w:ascii="Arial" w:hAnsi="Arial" w:cs="Arial"/>
          <w:sz w:val="22"/>
          <w:szCs w:val="22"/>
        </w:rPr>
        <w:t xml:space="preserve">both can be relied upon to provide a reasonably accurate transcription of the myth which </w:t>
      </w:r>
      <w:r w:rsidRPr="00B62A0A">
        <w:rPr>
          <w:rFonts w:ascii="Arial" w:hAnsi="Arial" w:cs="Arial"/>
          <w:sz w:val="22"/>
          <w:szCs w:val="22"/>
        </w:rPr>
        <w:t>they sought to record</w:t>
      </w:r>
      <w:r w:rsidR="0085577B" w:rsidRPr="00B62A0A">
        <w:rPr>
          <w:rFonts w:ascii="Arial" w:hAnsi="Arial" w:cs="Arial"/>
          <w:sz w:val="22"/>
          <w:szCs w:val="22"/>
        </w:rPr>
        <w:t xml:space="preserve">. This being said, </w:t>
      </w:r>
      <w:r w:rsidR="00EC7754" w:rsidRPr="00B62A0A">
        <w:rPr>
          <w:rFonts w:ascii="Arial" w:hAnsi="Arial" w:cs="Arial"/>
          <w:sz w:val="22"/>
          <w:szCs w:val="22"/>
        </w:rPr>
        <w:t>omissions are likely and it</w:t>
      </w:r>
      <w:r w:rsidR="0085577B" w:rsidRPr="00B62A0A">
        <w:rPr>
          <w:rFonts w:ascii="Arial" w:hAnsi="Arial" w:cs="Arial"/>
          <w:sz w:val="22"/>
          <w:szCs w:val="22"/>
        </w:rPr>
        <w:t xml:space="preserve"> cannot be ascertained whe</w:t>
      </w:r>
      <w:r w:rsidR="00EC7754" w:rsidRPr="00B62A0A">
        <w:rPr>
          <w:rFonts w:ascii="Arial" w:hAnsi="Arial" w:cs="Arial"/>
          <w:sz w:val="22"/>
          <w:szCs w:val="22"/>
        </w:rPr>
        <w:t>ther some elements were withheld</w:t>
      </w:r>
      <w:r w:rsidR="0085577B" w:rsidRPr="00B62A0A">
        <w:rPr>
          <w:rFonts w:ascii="Arial" w:hAnsi="Arial" w:cs="Arial"/>
          <w:sz w:val="22"/>
          <w:szCs w:val="22"/>
        </w:rPr>
        <w:t>. As Nicholas Campion argues of Aboriginals, though it could equally apply to the Diné, much of their ‘traditional knowledge’ is of ‘initiatory nature’ and there is thus a ‘consequent reluctance to disclose it.’</w:t>
      </w:r>
      <w:r w:rsidR="0085577B" w:rsidRPr="00B62A0A">
        <w:rPr>
          <w:rStyle w:val="FootnoteReference"/>
          <w:rFonts w:ascii="Arial" w:hAnsi="Arial" w:cs="Arial"/>
          <w:sz w:val="22"/>
          <w:szCs w:val="22"/>
        </w:rPr>
        <w:footnoteReference w:id="11"/>
      </w:r>
      <w:r w:rsidR="0085577B" w:rsidRPr="00B62A0A">
        <w:rPr>
          <w:rFonts w:ascii="Arial" w:hAnsi="Arial" w:cs="Arial"/>
          <w:sz w:val="22"/>
          <w:szCs w:val="22"/>
        </w:rPr>
        <w:t xml:space="preserve"> </w:t>
      </w:r>
      <w:r w:rsidR="00251A08" w:rsidRPr="00B62A0A">
        <w:rPr>
          <w:rFonts w:ascii="Arial" w:hAnsi="Arial" w:cs="Arial"/>
          <w:sz w:val="22"/>
          <w:szCs w:val="22"/>
        </w:rPr>
        <w:t xml:space="preserve">In fact, the Diné tend to be much more secretive with outsiders, whereas Aboriginals, </w:t>
      </w:r>
      <w:r w:rsidR="0089388A" w:rsidRPr="00B62A0A">
        <w:rPr>
          <w:rFonts w:ascii="Arial" w:hAnsi="Arial" w:cs="Arial"/>
          <w:sz w:val="22"/>
          <w:szCs w:val="22"/>
        </w:rPr>
        <w:t xml:space="preserve">at least </w:t>
      </w:r>
      <w:r w:rsidR="00EC7754" w:rsidRPr="00B62A0A">
        <w:rPr>
          <w:rFonts w:ascii="Arial" w:hAnsi="Arial" w:cs="Arial"/>
          <w:sz w:val="22"/>
          <w:szCs w:val="22"/>
        </w:rPr>
        <w:t>in Langloh’s</w:t>
      </w:r>
      <w:r w:rsidR="00251A08" w:rsidRPr="00B62A0A">
        <w:rPr>
          <w:rFonts w:ascii="Arial" w:hAnsi="Arial" w:cs="Arial"/>
          <w:sz w:val="22"/>
          <w:szCs w:val="22"/>
        </w:rPr>
        <w:t xml:space="preserve"> time, </w:t>
      </w:r>
      <w:r w:rsidR="009B5AA7" w:rsidRPr="00B62A0A">
        <w:rPr>
          <w:rFonts w:ascii="Arial" w:hAnsi="Arial" w:cs="Arial"/>
          <w:sz w:val="22"/>
          <w:szCs w:val="22"/>
        </w:rPr>
        <w:t>were less reluctant to share sacred, ritual knowledge.</w:t>
      </w:r>
      <w:r w:rsidR="009B5AA7" w:rsidRPr="00B62A0A">
        <w:rPr>
          <w:rStyle w:val="FootnoteReference"/>
          <w:rFonts w:ascii="Arial" w:hAnsi="Arial" w:cs="Arial"/>
          <w:sz w:val="22"/>
          <w:szCs w:val="22"/>
        </w:rPr>
        <w:footnoteReference w:id="12"/>
      </w:r>
      <w:r w:rsidR="009B5AA7" w:rsidRPr="00B62A0A">
        <w:rPr>
          <w:rFonts w:ascii="Arial" w:hAnsi="Arial" w:cs="Arial"/>
          <w:sz w:val="22"/>
          <w:szCs w:val="22"/>
        </w:rPr>
        <w:t xml:space="preserve"> </w:t>
      </w:r>
      <w:r w:rsidRPr="00B62A0A">
        <w:rPr>
          <w:rFonts w:ascii="Arial" w:hAnsi="Arial" w:cs="Arial"/>
          <w:sz w:val="22"/>
          <w:szCs w:val="22"/>
        </w:rPr>
        <w:t xml:space="preserve">Consideration of </w:t>
      </w:r>
      <w:r w:rsidR="009B5AA7" w:rsidRPr="00B62A0A">
        <w:rPr>
          <w:rFonts w:ascii="Arial" w:hAnsi="Arial" w:cs="Arial"/>
          <w:sz w:val="22"/>
          <w:szCs w:val="22"/>
        </w:rPr>
        <w:t>the myths’</w:t>
      </w:r>
      <w:r w:rsidRPr="00B62A0A">
        <w:rPr>
          <w:rFonts w:ascii="Arial" w:hAnsi="Arial" w:cs="Arial"/>
          <w:sz w:val="22"/>
          <w:szCs w:val="22"/>
        </w:rPr>
        <w:t xml:space="preserve"> ritual nature therefore also seeks to </w:t>
      </w:r>
      <w:r w:rsidR="00457CDD" w:rsidRPr="00B62A0A">
        <w:rPr>
          <w:rFonts w:ascii="Arial" w:hAnsi="Arial" w:cs="Arial"/>
          <w:sz w:val="22"/>
          <w:szCs w:val="22"/>
        </w:rPr>
        <w:t xml:space="preserve">mitigate </w:t>
      </w:r>
      <w:r w:rsidRPr="00B62A0A">
        <w:rPr>
          <w:rFonts w:ascii="Arial" w:hAnsi="Arial" w:cs="Arial"/>
          <w:sz w:val="22"/>
          <w:szCs w:val="22"/>
        </w:rPr>
        <w:t xml:space="preserve">potential omissions. </w:t>
      </w:r>
    </w:p>
    <w:p w14:paraId="50F17B29" w14:textId="77777777" w:rsidR="00B4385A" w:rsidRPr="00B62A0A" w:rsidRDefault="00B4385A" w:rsidP="00070545">
      <w:pPr>
        <w:spacing w:line="250" w:lineRule="exact"/>
        <w:rPr>
          <w:rFonts w:ascii="Arial" w:hAnsi="Arial" w:cs="Arial"/>
          <w:sz w:val="22"/>
          <w:szCs w:val="22"/>
        </w:rPr>
      </w:pPr>
    </w:p>
    <w:p w14:paraId="6C4811BC" w14:textId="570E56F2" w:rsidR="00925FFF" w:rsidRPr="00B62A0A" w:rsidRDefault="0018089B" w:rsidP="00070545">
      <w:pPr>
        <w:spacing w:line="250" w:lineRule="exact"/>
        <w:rPr>
          <w:rFonts w:ascii="Arial" w:hAnsi="Arial" w:cs="Arial"/>
          <w:sz w:val="22"/>
          <w:szCs w:val="22"/>
          <w:u w:val="single"/>
        </w:rPr>
      </w:pPr>
      <w:r w:rsidRPr="00B62A0A">
        <w:rPr>
          <w:rFonts w:ascii="Arial" w:hAnsi="Arial" w:cs="Arial"/>
          <w:sz w:val="22"/>
          <w:szCs w:val="22"/>
          <w:u w:val="single"/>
        </w:rPr>
        <w:t xml:space="preserve">Comparative </w:t>
      </w:r>
      <w:r w:rsidR="00085E1C" w:rsidRPr="00B62A0A">
        <w:rPr>
          <w:rFonts w:ascii="Arial" w:hAnsi="Arial" w:cs="Arial"/>
          <w:sz w:val="22"/>
          <w:szCs w:val="22"/>
          <w:u w:val="single"/>
        </w:rPr>
        <w:t>Overview</w:t>
      </w:r>
    </w:p>
    <w:p w14:paraId="00A3D95A" w14:textId="77777777" w:rsidR="00496C23" w:rsidRPr="00B62A0A" w:rsidRDefault="00496C23" w:rsidP="00070545">
      <w:pPr>
        <w:spacing w:line="250" w:lineRule="exact"/>
        <w:rPr>
          <w:rFonts w:ascii="Arial" w:hAnsi="Arial" w:cs="Arial"/>
          <w:sz w:val="22"/>
          <w:szCs w:val="22"/>
        </w:rPr>
      </w:pPr>
    </w:p>
    <w:p w14:paraId="4832EB0C" w14:textId="7371B385" w:rsidR="00543F8C" w:rsidRPr="00B62A0A" w:rsidRDefault="006575AA" w:rsidP="00070545">
      <w:pPr>
        <w:spacing w:line="250" w:lineRule="exact"/>
        <w:rPr>
          <w:rFonts w:ascii="Arial" w:hAnsi="Arial" w:cs="Arial"/>
          <w:sz w:val="22"/>
          <w:szCs w:val="22"/>
        </w:rPr>
      </w:pPr>
      <w:r w:rsidRPr="00B62A0A">
        <w:rPr>
          <w:rFonts w:ascii="Arial" w:hAnsi="Arial" w:cs="Arial"/>
          <w:sz w:val="22"/>
          <w:szCs w:val="22"/>
        </w:rPr>
        <w:tab/>
      </w:r>
      <w:r w:rsidR="002335A5" w:rsidRPr="00B62A0A">
        <w:rPr>
          <w:rFonts w:ascii="Arial" w:hAnsi="Arial" w:cs="Arial"/>
          <w:sz w:val="22"/>
          <w:szCs w:val="22"/>
        </w:rPr>
        <w:t>In the Aboriginal myth</w:t>
      </w:r>
      <w:r w:rsidR="00F41062" w:rsidRPr="00B62A0A">
        <w:rPr>
          <w:rFonts w:ascii="Arial" w:hAnsi="Arial" w:cs="Arial"/>
          <w:sz w:val="22"/>
          <w:szCs w:val="22"/>
        </w:rPr>
        <w:t xml:space="preserve"> as recounted by Langloh</w:t>
      </w:r>
      <w:r w:rsidR="002335A5" w:rsidRPr="00B62A0A">
        <w:rPr>
          <w:rFonts w:ascii="Arial" w:hAnsi="Arial" w:cs="Arial"/>
          <w:sz w:val="22"/>
          <w:szCs w:val="22"/>
        </w:rPr>
        <w:t xml:space="preserve">, the Meamei, </w:t>
      </w:r>
      <w:r w:rsidR="002D46CF" w:rsidRPr="00B62A0A">
        <w:rPr>
          <w:rFonts w:ascii="Arial" w:hAnsi="Arial" w:cs="Arial"/>
          <w:sz w:val="22"/>
          <w:szCs w:val="22"/>
        </w:rPr>
        <w:t>the Yuwaalaraay word for the</w:t>
      </w:r>
      <w:r w:rsidR="002335A5" w:rsidRPr="00B62A0A">
        <w:rPr>
          <w:rFonts w:ascii="Arial" w:hAnsi="Arial" w:cs="Arial"/>
          <w:sz w:val="22"/>
          <w:szCs w:val="22"/>
        </w:rPr>
        <w:t xml:space="preserve"> Pleiades, are anthropomorphised into the archetypal </w:t>
      </w:r>
      <w:r w:rsidR="00C42A0D" w:rsidRPr="00B62A0A">
        <w:rPr>
          <w:rFonts w:ascii="Arial" w:hAnsi="Arial" w:cs="Arial"/>
          <w:sz w:val="22"/>
          <w:szCs w:val="22"/>
        </w:rPr>
        <w:t>form of the Seven Sisters.</w:t>
      </w:r>
      <w:r w:rsidR="00F41062" w:rsidRPr="00B62A0A">
        <w:rPr>
          <w:rStyle w:val="FootnoteReference"/>
          <w:rFonts w:ascii="Arial" w:hAnsi="Arial" w:cs="Arial"/>
          <w:sz w:val="22"/>
          <w:szCs w:val="22"/>
        </w:rPr>
        <w:footnoteReference w:id="13"/>
      </w:r>
      <w:r w:rsidR="00F41062" w:rsidRPr="00B62A0A">
        <w:rPr>
          <w:rFonts w:ascii="Arial" w:hAnsi="Arial" w:cs="Arial"/>
          <w:sz w:val="22"/>
          <w:szCs w:val="22"/>
        </w:rPr>
        <w:t xml:space="preserve"> </w:t>
      </w:r>
      <w:r w:rsidR="0027567C" w:rsidRPr="00B62A0A">
        <w:rPr>
          <w:rFonts w:ascii="Arial" w:hAnsi="Arial" w:cs="Arial"/>
          <w:sz w:val="22"/>
          <w:szCs w:val="22"/>
        </w:rPr>
        <w:t xml:space="preserve">Graced with beauty and hair flowing down to their waists, </w:t>
      </w:r>
      <w:r w:rsidR="00F41062" w:rsidRPr="00B62A0A">
        <w:rPr>
          <w:rFonts w:ascii="Arial" w:hAnsi="Arial" w:cs="Arial"/>
          <w:sz w:val="22"/>
          <w:szCs w:val="22"/>
        </w:rPr>
        <w:t>the sisters’</w:t>
      </w:r>
      <w:r w:rsidR="0027567C" w:rsidRPr="00B62A0A">
        <w:rPr>
          <w:rFonts w:ascii="Arial" w:hAnsi="Arial" w:cs="Arial"/>
          <w:sz w:val="22"/>
          <w:szCs w:val="22"/>
        </w:rPr>
        <w:t xml:space="preserve"> bodies were adorned with sparkling icicles.</w:t>
      </w:r>
      <w:r w:rsidR="00C42A0D" w:rsidRPr="00B62A0A">
        <w:rPr>
          <w:rFonts w:ascii="Arial" w:hAnsi="Arial" w:cs="Arial"/>
          <w:sz w:val="22"/>
          <w:szCs w:val="22"/>
        </w:rPr>
        <w:t xml:space="preserve"> </w:t>
      </w:r>
      <w:r w:rsidR="0005700D" w:rsidRPr="00B62A0A">
        <w:rPr>
          <w:rFonts w:ascii="Arial" w:hAnsi="Arial" w:cs="Arial"/>
          <w:sz w:val="22"/>
          <w:szCs w:val="22"/>
        </w:rPr>
        <w:t>When hunting, they stuck to themselves</w:t>
      </w:r>
      <w:r w:rsidR="0027567C" w:rsidRPr="00B62A0A">
        <w:rPr>
          <w:rFonts w:ascii="Arial" w:hAnsi="Arial" w:cs="Arial"/>
          <w:sz w:val="22"/>
          <w:szCs w:val="22"/>
        </w:rPr>
        <w:t xml:space="preserve"> </w:t>
      </w:r>
      <w:r w:rsidR="004243DD" w:rsidRPr="00B62A0A">
        <w:rPr>
          <w:rFonts w:ascii="Arial" w:hAnsi="Arial" w:cs="Arial"/>
          <w:sz w:val="22"/>
          <w:szCs w:val="22"/>
        </w:rPr>
        <w:t>despite the efforts of a family of boys</w:t>
      </w:r>
      <w:r w:rsidR="0005700D" w:rsidRPr="00B62A0A">
        <w:rPr>
          <w:rFonts w:ascii="Arial" w:hAnsi="Arial" w:cs="Arial"/>
          <w:sz w:val="22"/>
          <w:szCs w:val="22"/>
        </w:rPr>
        <w:t xml:space="preserve">. </w:t>
      </w:r>
      <w:r w:rsidR="00F41062" w:rsidRPr="00B62A0A">
        <w:rPr>
          <w:rFonts w:ascii="Arial" w:hAnsi="Arial" w:cs="Arial"/>
          <w:sz w:val="22"/>
          <w:szCs w:val="22"/>
        </w:rPr>
        <w:t>Known as</w:t>
      </w:r>
      <w:r w:rsidR="004243DD" w:rsidRPr="00B62A0A">
        <w:rPr>
          <w:rFonts w:ascii="Arial" w:hAnsi="Arial" w:cs="Arial"/>
          <w:sz w:val="22"/>
          <w:szCs w:val="22"/>
        </w:rPr>
        <w:t xml:space="preserve"> the Berai-Berai</w:t>
      </w:r>
      <w:r w:rsidR="0005700D" w:rsidRPr="00B62A0A">
        <w:rPr>
          <w:rFonts w:ascii="Arial" w:hAnsi="Arial" w:cs="Arial"/>
          <w:sz w:val="22"/>
          <w:szCs w:val="22"/>
        </w:rPr>
        <w:t xml:space="preserve">, these </w:t>
      </w:r>
      <w:r w:rsidR="00F41062" w:rsidRPr="00B62A0A">
        <w:rPr>
          <w:rFonts w:ascii="Arial" w:hAnsi="Arial" w:cs="Arial"/>
          <w:sz w:val="22"/>
          <w:szCs w:val="22"/>
        </w:rPr>
        <w:t xml:space="preserve">boys </w:t>
      </w:r>
      <w:r w:rsidR="0005700D" w:rsidRPr="00B62A0A">
        <w:rPr>
          <w:rFonts w:ascii="Arial" w:hAnsi="Arial" w:cs="Arial"/>
          <w:sz w:val="22"/>
          <w:szCs w:val="22"/>
        </w:rPr>
        <w:t>would follow the Meamei in the hopes of betrothing them</w:t>
      </w:r>
      <w:r w:rsidR="00F41062" w:rsidRPr="00B62A0A">
        <w:rPr>
          <w:rFonts w:ascii="Arial" w:hAnsi="Arial" w:cs="Arial"/>
          <w:sz w:val="22"/>
          <w:szCs w:val="22"/>
        </w:rPr>
        <w:t xml:space="preserve">, </w:t>
      </w:r>
      <w:r w:rsidR="004243DD" w:rsidRPr="00B62A0A">
        <w:rPr>
          <w:rFonts w:ascii="Arial" w:hAnsi="Arial" w:cs="Arial"/>
          <w:sz w:val="22"/>
          <w:szCs w:val="22"/>
        </w:rPr>
        <w:t xml:space="preserve">like Orion appears to pursue the Pleiades, </w:t>
      </w:r>
      <w:r w:rsidR="00F41062" w:rsidRPr="00B62A0A">
        <w:rPr>
          <w:rFonts w:ascii="Arial" w:hAnsi="Arial" w:cs="Arial"/>
          <w:sz w:val="22"/>
          <w:szCs w:val="22"/>
        </w:rPr>
        <w:t xml:space="preserve">often leaving gifts </w:t>
      </w:r>
      <w:r w:rsidR="00EF76C9" w:rsidRPr="00B62A0A">
        <w:rPr>
          <w:rFonts w:ascii="Arial" w:hAnsi="Arial" w:cs="Arial"/>
          <w:sz w:val="22"/>
          <w:szCs w:val="22"/>
        </w:rPr>
        <w:t>such as foraged honey behind</w:t>
      </w:r>
      <w:r w:rsidR="0005700D" w:rsidRPr="00B62A0A">
        <w:rPr>
          <w:rFonts w:ascii="Arial" w:hAnsi="Arial" w:cs="Arial"/>
          <w:sz w:val="22"/>
          <w:szCs w:val="22"/>
        </w:rPr>
        <w:t xml:space="preserve">. </w:t>
      </w:r>
      <w:r w:rsidR="00F41062" w:rsidRPr="00B62A0A">
        <w:rPr>
          <w:rFonts w:ascii="Arial" w:hAnsi="Arial" w:cs="Arial"/>
          <w:sz w:val="22"/>
          <w:szCs w:val="22"/>
        </w:rPr>
        <w:t xml:space="preserve">The sisters ate </w:t>
      </w:r>
      <w:r w:rsidR="004243DD" w:rsidRPr="00B62A0A">
        <w:rPr>
          <w:rFonts w:ascii="Arial" w:hAnsi="Arial" w:cs="Arial"/>
          <w:sz w:val="22"/>
          <w:szCs w:val="22"/>
        </w:rPr>
        <w:t>the honey</w:t>
      </w:r>
      <w:r w:rsidR="00F41062" w:rsidRPr="00B62A0A">
        <w:rPr>
          <w:rFonts w:ascii="Arial" w:hAnsi="Arial" w:cs="Arial"/>
          <w:sz w:val="22"/>
          <w:szCs w:val="22"/>
        </w:rPr>
        <w:t xml:space="preserve"> yet never let themselves be seduced. One day, old ‘Wur</w:t>
      </w:r>
      <w:r w:rsidR="00B46C76" w:rsidRPr="00B62A0A">
        <w:rPr>
          <w:rFonts w:ascii="Arial" w:hAnsi="Arial" w:cs="Arial"/>
          <w:sz w:val="22"/>
          <w:szCs w:val="22"/>
        </w:rPr>
        <w:t>r</w:t>
      </w:r>
      <w:r w:rsidR="00F41062" w:rsidRPr="00B62A0A">
        <w:rPr>
          <w:rFonts w:ascii="Arial" w:hAnsi="Arial" w:cs="Arial"/>
          <w:sz w:val="22"/>
          <w:szCs w:val="22"/>
        </w:rPr>
        <w:t xml:space="preserve">unnahh’, </w:t>
      </w:r>
      <w:r w:rsidR="00B46C76" w:rsidRPr="00B62A0A">
        <w:rPr>
          <w:rFonts w:ascii="Arial" w:hAnsi="Arial" w:cs="Arial"/>
          <w:sz w:val="22"/>
          <w:szCs w:val="22"/>
        </w:rPr>
        <w:t xml:space="preserve">which Langloh translated as </w:t>
      </w:r>
      <w:r w:rsidR="00F41062" w:rsidRPr="00B62A0A">
        <w:rPr>
          <w:rFonts w:ascii="Arial" w:hAnsi="Arial" w:cs="Arial"/>
          <w:sz w:val="22"/>
          <w:szCs w:val="22"/>
        </w:rPr>
        <w:t xml:space="preserve">the ‘fiery ancestor’, tricked </w:t>
      </w:r>
      <w:r w:rsidR="00EC7754" w:rsidRPr="00B62A0A">
        <w:rPr>
          <w:rFonts w:ascii="Arial" w:hAnsi="Arial" w:cs="Arial"/>
          <w:sz w:val="22"/>
          <w:szCs w:val="22"/>
        </w:rPr>
        <w:t>and captured two of the sisters</w:t>
      </w:r>
      <w:r w:rsidR="00F41062" w:rsidRPr="00B62A0A">
        <w:rPr>
          <w:rFonts w:ascii="Arial" w:hAnsi="Arial" w:cs="Arial"/>
          <w:sz w:val="22"/>
          <w:szCs w:val="22"/>
        </w:rPr>
        <w:t>.</w:t>
      </w:r>
      <w:r w:rsidR="00F41062" w:rsidRPr="00B62A0A">
        <w:rPr>
          <w:rStyle w:val="FootnoteReference"/>
          <w:rFonts w:ascii="Arial" w:hAnsi="Arial" w:cs="Arial"/>
          <w:sz w:val="22"/>
          <w:szCs w:val="22"/>
        </w:rPr>
        <w:footnoteReference w:id="14"/>
      </w:r>
      <w:r w:rsidR="00F41062" w:rsidRPr="00B62A0A">
        <w:rPr>
          <w:rFonts w:ascii="Arial" w:hAnsi="Arial" w:cs="Arial"/>
          <w:sz w:val="22"/>
          <w:szCs w:val="22"/>
        </w:rPr>
        <w:t xml:space="preserve"> Wur</w:t>
      </w:r>
      <w:r w:rsidR="00B46C76" w:rsidRPr="00B62A0A">
        <w:rPr>
          <w:rFonts w:ascii="Arial" w:hAnsi="Arial" w:cs="Arial"/>
          <w:sz w:val="22"/>
          <w:szCs w:val="22"/>
        </w:rPr>
        <w:t>r</w:t>
      </w:r>
      <w:r w:rsidR="00F41062" w:rsidRPr="00B62A0A">
        <w:rPr>
          <w:rFonts w:ascii="Arial" w:hAnsi="Arial" w:cs="Arial"/>
          <w:sz w:val="22"/>
          <w:szCs w:val="22"/>
        </w:rPr>
        <w:t xml:space="preserve">unnah attempted to warm </w:t>
      </w:r>
      <w:r w:rsidR="004243DD" w:rsidRPr="00B62A0A">
        <w:rPr>
          <w:rFonts w:ascii="Arial" w:hAnsi="Arial" w:cs="Arial"/>
          <w:sz w:val="22"/>
          <w:szCs w:val="22"/>
        </w:rPr>
        <w:t xml:space="preserve">up </w:t>
      </w:r>
      <w:r w:rsidR="00F41062" w:rsidRPr="00B62A0A">
        <w:rPr>
          <w:rFonts w:ascii="Arial" w:hAnsi="Arial" w:cs="Arial"/>
          <w:sz w:val="22"/>
          <w:szCs w:val="22"/>
        </w:rPr>
        <w:t>t</w:t>
      </w:r>
      <w:r w:rsidR="004243DD" w:rsidRPr="00B62A0A">
        <w:rPr>
          <w:rFonts w:ascii="Arial" w:hAnsi="Arial" w:cs="Arial"/>
          <w:sz w:val="22"/>
          <w:szCs w:val="22"/>
        </w:rPr>
        <w:t>he Meamei’s icicles, but instead extinguished</w:t>
      </w:r>
      <w:r w:rsidR="00F41062" w:rsidRPr="00B62A0A">
        <w:rPr>
          <w:rFonts w:ascii="Arial" w:hAnsi="Arial" w:cs="Arial"/>
          <w:sz w:val="22"/>
          <w:szCs w:val="22"/>
        </w:rPr>
        <w:t xml:space="preserve"> his</w:t>
      </w:r>
      <w:r w:rsidR="004243DD" w:rsidRPr="00B62A0A">
        <w:rPr>
          <w:rFonts w:ascii="Arial" w:hAnsi="Arial" w:cs="Arial"/>
          <w:sz w:val="22"/>
          <w:szCs w:val="22"/>
        </w:rPr>
        <w:t xml:space="preserve"> own</w:t>
      </w:r>
      <w:r w:rsidR="00F41062" w:rsidRPr="00B62A0A">
        <w:rPr>
          <w:rFonts w:ascii="Arial" w:hAnsi="Arial" w:cs="Arial"/>
          <w:sz w:val="22"/>
          <w:szCs w:val="22"/>
        </w:rPr>
        <w:t xml:space="preserve"> fire. After </w:t>
      </w:r>
      <w:r w:rsidR="00EC7754" w:rsidRPr="00B62A0A">
        <w:rPr>
          <w:rFonts w:ascii="Arial" w:hAnsi="Arial" w:cs="Arial"/>
          <w:sz w:val="22"/>
          <w:szCs w:val="22"/>
        </w:rPr>
        <w:t>their</w:t>
      </w:r>
      <w:r w:rsidR="00F41062" w:rsidRPr="00B62A0A">
        <w:rPr>
          <w:rFonts w:ascii="Arial" w:hAnsi="Arial" w:cs="Arial"/>
          <w:sz w:val="22"/>
          <w:szCs w:val="22"/>
        </w:rPr>
        <w:t xml:space="preserve"> captivity, the two sisters were ‘translated to the sky’ where they were reunited with their five sisters.</w:t>
      </w:r>
      <w:r w:rsidR="00AB7663" w:rsidRPr="00B62A0A">
        <w:rPr>
          <w:rStyle w:val="FootnoteReference"/>
          <w:rFonts w:ascii="Arial" w:hAnsi="Arial" w:cs="Arial"/>
          <w:sz w:val="22"/>
          <w:szCs w:val="22"/>
        </w:rPr>
        <w:footnoteReference w:id="15"/>
      </w:r>
      <w:r w:rsidR="00F41062" w:rsidRPr="00B62A0A">
        <w:rPr>
          <w:rFonts w:ascii="Arial" w:hAnsi="Arial" w:cs="Arial"/>
          <w:sz w:val="22"/>
          <w:szCs w:val="22"/>
        </w:rPr>
        <w:t xml:space="preserve"> However</w:t>
      </w:r>
      <w:r w:rsidR="00EF76C9" w:rsidRPr="00B62A0A">
        <w:rPr>
          <w:rFonts w:ascii="Arial" w:hAnsi="Arial" w:cs="Arial"/>
          <w:sz w:val="22"/>
          <w:szCs w:val="22"/>
        </w:rPr>
        <w:t xml:space="preserve"> due to Wurrunah’s heat </w:t>
      </w:r>
      <w:r w:rsidR="004243DD" w:rsidRPr="00B62A0A">
        <w:rPr>
          <w:rFonts w:ascii="Arial" w:hAnsi="Arial" w:cs="Arial"/>
          <w:sz w:val="22"/>
          <w:szCs w:val="22"/>
        </w:rPr>
        <w:t>the two sisters</w:t>
      </w:r>
      <w:r w:rsidR="00AB7663" w:rsidRPr="00B62A0A">
        <w:rPr>
          <w:rFonts w:ascii="Arial" w:hAnsi="Arial" w:cs="Arial"/>
          <w:sz w:val="22"/>
          <w:szCs w:val="22"/>
        </w:rPr>
        <w:t xml:space="preserve"> never sparkled as brightly, recalling t</w:t>
      </w:r>
      <w:r w:rsidR="0089388A" w:rsidRPr="00B62A0A">
        <w:rPr>
          <w:rFonts w:ascii="Arial" w:hAnsi="Arial" w:cs="Arial"/>
          <w:sz w:val="22"/>
          <w:szCs w:val="22"/>
        </w:rPr>
        <w:t xml:space="preserve">he seven stars of the Pleiades in which </w:t>
      </w:r>
      <w:r w:rsidR="00AB7663" w:rsidRPr="00B62A0A">
        <w:rPr>
          <w:rFonts w:ascii="Arial" w:hAnsi="Arial" w:cs="Arial"/>
          <w:sz w:val="22"/>
          <w:szCs w:val="22"/>
        </w:rPr>
        <w:t xml:space="preserve">five shine brighter than the </w:t>
      </w:r>
      <w:r w:rsidR="004243DD" w:rsidRPr="00B62A0A">
        <w:rPr>
          <w:rFonts w:ascii="Arial" w:hAnsi="Arial" w:cs="Arial"/>
          <w:sz w:val="22"/>
          <w:szCs w:val="22"/>
        </w:rPr>
        <w:t>others</w:t>
      </w:r>
      <w:r w:rsidR="00AB7663" w:rsidRPr="00B62A0A">
        <w:rPr>
          <w:rFonts w:ascii="Arial" w:hAnsi="Arial" w:cs="Arial"/>
          <w:sz w:val="22"/>
          <w:szCs w:val="22"/>
        </w:rPr>
        <w:t xml:space="preserve">. Realising the Meamei had left the earth forever, the Berai-Berai were inconsolable and refused to marry, rejecting </w:t>
      </w:r>
      <w:r w:rsidR="001A0965" w:rsidRPr="00B62A0A">
        <w:rPr>
          <w:rFonts w:ascii="Arial" w:hAnsi="Arial" w:cs="Arial"/>
          <w:sz w:val="22"/>
          <w:szCs w:val="22"/>
        </w:rPr>
        <w:t>other women</w:t>
      </w:r>
      <w:r w:rsidR="00AB7663" w:rsidRPr="00B62A0A">
        <w:rPr>
          <w:rFonts w:ascii="Arial" w:hAnsi="Arial" w:cs="Arial"/>
          <w:sz w:val="22"/>
          <w:szCs w:val="22"/>
        </w:rPr>
        <w:t xml:space="preserve"> as well as sustenance, leading to their deaths. Feeling sorry for them, ‘the spirits … gave them, too, a place in the sky’ </w:t>
      </w:r>
      <w:r w:rsidR="00EC7754" w:rsidRPr="00B62A0A">
        <w:rPr>
          <w:rFonts w:ascii="Arial" w:hAnsi="Arial" w:cs="Arial"/>
          <w:sz w:val="22"/>
          <w:szCs w:val="22"/>
        </w:rPr>
        <w:t>known today as</w:t>
      </w:r>
      <w:r w:rsidR="00AB7663" w:rsidRPr="00B62A0A">
        <w:rPr>
          <w:rFonts w:ascii="Arial" w:hAnsi="Arial" w:cs="Arial"/>
          <w:sz w:val="22"/>
          <w:szCs w:val="22"/>
        </w:rPr>
        <w:t xml:space="preserve"> ‘Orion’s sword and belt.’</w:t>
      </w:r>
      <w:r w:rsidR="00AB7663" w:rsidRPr="00B62A0A">
        <w:rPr>
          <w:rStyle w:val="FootnoteReference"/>
          <w:rFonts w:ascii="Arial" w:hAnsi="Arial" w:cs="Arial"/>
          <w:sz w:val="22"/>
          <w:szCs w:val="22"/>
        </w:rPr>
        <w:footnoteReference w:id="16"/>
      </w:r>
      <w:r w:rsidR="00AB7663" w:rsidRPr="00B62A0A">
        <w:rPr>
          <w:rFonts w:ascii="Arial" w:hAnsi="Arial" w:cs="Arial"/>
          <w:sz w:val="22"/>
          <w:szCs w:val="22"/>
        </w:rPr>
        <w:t xml:space="preserve"> </w:t>
      </w:r>
      <w:r w:rsidR="004243DD" w:rsidRPr="00B62A0A">
        <w:rPr>
          <w:rFonts w:ascii="Arial" w:hAnsi="Arial" w:cs="Arial"/>
          <w:sz w:val="22"/>
          <w:szCs w:val="22"/>
        </w:rPr>
        <w:t xml:space="preserve">This is a narrative that seeks to explain the origin and nature of certain celestial objects. </w:t>
      </w:r>
      <w:r w:rsidR="00B46C76" w:rsidRPr="00B62A0A">
        <w:rPr>
          <w:rFonts w:ascii="Arial" w:hAnsi="Arial" w:cs="Arial"/>
          <w:sz w:val="22"/>
          <w:szCs w:val="22"/>
        </w:rPr>
        <w:t>Both star clusters first take human form, before ascending to the sky where they are still visible in two groups, one female and one male.</w:t>
      </w:r>
    </w:p>
    <w:p w14:paraId="774B7BBB" w14:textId="77777777" w:rsidR="00BD6DD0" w:rsidRPr="00B62A0A" w:rsidRDefault="00BD6DD0" w:rsidP="00070545">
      <w:pPr>
        <w:spacing w:line="250" w:lineRule="exact"/>
        <w:rPr>
          <w:rFonts w:ascii="Arial" w:hAnsi="Arial" w:cs="Arial"/>
          <w:sz w:val="22"/>
          <w:szCs w:val="22"/>
        </w:rPr>
      </w:pPr>
    </w:p>
    <w:p w14:paraId="3495EAE1" w14:textId="3D36CFA2" w:rsidR="00543F8C" w:rsidRPr="00B62A0A" w:rsidRDefault="00543F8C" w:rsidP="00070545">
      <w:pPr>
        <w:spacing w:line="250" w:lineRule="exact"/>
        <w:ind w:firstLine="720"/>
        <w:rPr>
          <w:rFonts w:ascii="Arial" w:hAnsi="Arial" w:cs="Arial"/>
          <w:sz w:val="22"/>
          <w:szCs w:val="22"/>
        </w:rPr>
      </w:pPr>
      <w:r w:rsidRPr="00B62A0A">
        <w:rPr>
          <w:rFonts w:ascii="Arial" w:hAnsi="Arial" w:cs="Arial"/>
          <w:sz w:val="22"/>
          <w:szCs w:val="22"/>
        </w:rPr>
        <w:t xml:space="preserve">Further </w:t>
      </w:r>
      <w:r w:rsidR="0089388A" w:rsidRPr="00B62A0A">
        <w:rPr>
          <w:rFonts w:ascii="Arial" w:hAnsi="Arial" w:cs="Arial"/>
          <w:sz w:val="22"/>
          <w:szCs w:val="22"/>
        </w:rPr>
        <w:t>equivalencies</w:t>
      </w:r>
      <w:r w:rsidRPr="00B62A0A">
        <w:rPr>
          <w:rFonts w:ascii="Arial" w:hAnsi="Arial" w:cs="Arial"/>
          <w:sz w:val="22"/>
          <w:szCs w:val="22"/>
        </w:rPr>
        <w:t xml:space="preserve"> with the celestial sphere occur. </w:t>
      </w:r>
      <w:r w:rsidR="00AB7663" w:rsidRPr="00B62A0A">
        <w:rPr>
          <w:rFonts w:ascii="Arial" w:hAnsi="Arial" w:cs="Arial"/>
          <w:sz w:val="22"/>
          <w:szCs w:val="22"/>
        </w:rPr>
        <w:t xml:space="preserve">Once a year, in remembrance of their earthly origin, the Meamei break off some of some of their icicles and throw </w:t>
      </w:r>
      <w:r w:rsidR="00B46C76" w:rsidRPr="00B62A0A">
        <w:rPr>
          <w:rFonts w:ascii="Arial" w:hAnsi="Arial" w:cs="Arial"/>
          <w:sz w:val="22"/>
          <w:szCs w:val="22"/>
        </w:rPr>
        <w:t>them</w:t>
      </w:r>
      <w:r w:rsidR="00AB7663" w:rsidRPr="00B62A0A">
        <w:rPr>
          <w:rFonts w:ascii="Arial" w:hAnsi="Arial" w:cs="Arial"/>
          <w:sz w:val="22"/>
          <w:szCs w:val="22"/>
        </w:rPr>
        <w:t xml:space="preserve"> down to earth. </w:t>
      </w:r>
      <w:r w:rsidR="004E4947" w:rsidRPr="00B62A0A">
        <w:rPr>
          <w:rFonts w:ascii="Arial" w:hAnsi="Arial" w:cs="Arial"/>
          <w:sz w:val="22"/>
          <w:szCs w:val="22"/>
        </w:rPr>
        <w:t xml:space="preserve">The myth therefore </w:t>
      </w:r>
      <w:r w:rsidR="0006005E" w:rsidRPr="00B62A0A">
        <w:rPr>
          <w:rFonts w:ascii="Arial" w:hAnsi="Arial" w:cs="Arial"/>
          <w:sz w:val="22"/>
          <w:szCs w:val="22"/>
        </w:rPr>
        <w:t>accounts</w:t>
      </w:r>
      <w:r w:rsidR="004E4947" w:rsidRPr="00B62A0A">
        <w:rPr>
          <w:rFonts w:ascii="Arial" w:hAnsi="Arial" w:cs="Arial"/>
          <w:sz w:val="22"/>
          <w:szCs w:val="22"/>
        </w:rPr>
        <w:t xml:space="preserve"> for the formation of frost and ice during the winter nights in which the Pleiades rise. </w:t>
      </w:r>
      <w:r w:rsidR="00B46C76" w:rsidRPr="00B62A0A">
        <w:rPr>
          <w:rFonts w:ascii="Arial" w:hAnsi="Arial" w:cs="Arial"/>
          <w:sz w:val="22"/>
          <w:szCs w:val="22"/>
        </w:rPr>
        <w:t xml:space="preserve">To show the earth remembers them too, the </w:t>
      </w:r>
      <w:r w:rsidR="00B46C76" w:rsidRPr="00B62A0A">
        <w:rPr>
          <w:rFonts w:ascii="Arial" w:hAnsi="Arial" w:cs="Arial"/>
          <w:sz w:val="22"/>
          <w:szCs w:val="22"/>
        </w:rPr>
        <w:lastRenderedPageBreak/>
        <w:t xml:space="preserve">Yuwaalaraay </w:t>
      </w:r>
      <w:r w:rsidR="004243DD" w:rsidRPr="00B62A0A">
        <w:rPr>
          <w:rFonts w:ascii="Arial" w:hAnsi="Arial" w:cs="Arial"/>
          <w:sz w:val="22"/>
          <w:szCs w:val="22"/>
        </w:rPr>
        <w:t>use</w:t>
      </w:r>
      <w:r w:rsidR="00B46C76" w:rsidRPr="00B62A0A">
        <w:rPr>
          <w:rFonts w:ascii="Arial" w:hAnsi="Arial" w:cs="Arial"/>
          <w:sz w:val="22"/>
          <w:szCs w:val="22"/>
        </w:rPr>
        <w:t xml:space="preserve"> a piece of the ice </w:t>
      </w:r>
      <w:r w:rsidR="004243DD" w:rsidRPr="00B62A0A">
        <w:rPr>
          <w:rFonts w:ascii="Arial" w:hAnsi="Arial" w:cs="Arial"/>
          <w:sz w:val="22"/>
          <w:szCs w:val="22"/>
        </w:rPr>
        <w:t>to numb the nose of children,</w:t>
      </w:r>
      <w:r w:rsidR="00B46C76" w:rsidRPr="00B62A0A">
        <w:rPr>
          <w:rFonts w:ascii="Arial" w:hAnsi="Arial" w:cs="Arial"/>
          <w:sz w:val="22"/>
          <w:szCs w:val="22"/>
        </w:rPr>
        <w:t xml:space="preserve"> so a straw or bone can </w:t>
      </w:r>
      <w:r w:rsidR="0089388A" w:rsidRPr="00B62A0A">
        <w:rPr>
          <w:rFonts w:ascii="Arial" w:hAnsi="Arial" w:cs="Arial"/>
          <w:sz w:val="22"/>
          <w:szCs w:val="22"/>
        </w:rPr>
        <w:t>be used to pierce the septum</w:t>
      </w:r>
      <w:r w:rsidR="004E4947" w:rsidRPr="00B62A0A">
        <w:rPr>
          <w:rFonts w:ascii="Arial" w:hAnsi="Arial" w:cs="Arial"/>
          <w:sz w:val="22"/>
          <w:szCs w:val="22"/>
        </w:rPr>
        <w:t xml:space="preserve">. </w:t>
      </w:r>
      <w:r w:rsidR="00B46C76" w:rsidRPr="00B62A0A">
        <w:rPr>
          <w:rFonts w:ascii="Arial" w:hAnsi="Arial" w:cs="Arial"/>
          <w:sz w:val="22"/>
          <w:szCs w:val="22"/>
        </w:rPr>
        <w:t>Similarly</w:t>
      </w:r>
      <w:r w:rsidRPr="00B62A0A">
        <w:rPr>
          <w:rFonts w:ascii="Arial" w:hAnsi="Arial" w:cs="Arial"/>
          <w:sz w:val="22"/>
          <w:szCs w:val="22"/>
        </w:rPr>
        <w:t>, ‘when thunder is heard in the winter time,’ the Yuwaalaraay say it is the Meamei bathing and playing in the water again</w:t>
      </w:r>
      <w:r w:rsidR="00EC7754" w:rsidRPr="00B62A0A">
        <w:rPr>
          <w:rFonts w:ascii="Arial" w:hAnsi="Arial" w:cs="Arial"/>
          <w:sz w:val="22"/>
          <w:szCs w:val="22"/>
        </w:rPr>
        <w:t>’,</w:t>
      </w:r>
      <w:r w:rsidRPr="00B62A0A">
        <w:rPr>
          <w:rFonts w:ascii="Arial" w:hAnsi="Arial" w:cs="Arial"/>
          <w:sz w:val="22"/>
          <w:szCs w:val="22"/>
        </w:rPr>
        <w:t xml:space="preserve"> </w:t>
      </w:r>
      <w:r w:rsidR="00EC7754" w:rsidRPr="00B62A0A">
        <w:rPr>
          <w:rFonts w:ascii="Arial" w:hAnsi="Arial" w:cs="Arial"/>
          <w:sz w:val="22"/>
          <w:szCs w:val="22"/>
        </w:rPr>
        <w:t>which</w:t>
      </w:r>
      <w:r w:rsidRPr="00B62A0A">
        <w:rPr>
          <w:rFonts w:ascii="Arial" w:hAnsi="Arial" w:cs="Arial"/>
          <w:sz w:val="22"/>
          <w:szCs w:val="22"/>
        </w:rPr>
        <w:t xml:space="preserve"> means rain will fall in three days.</w:t>
      </w:r>
      <w:r w:rsidRPr="00B62A0A">
        <w:rPr>
          <w:rStyle w:val="FootnoteReference"/>
          <w:rFonts w:ascii="Arial" w:hAnsi="Arial" w:cs="Arial"/>
          <w:sz w:val="22"/>
          <w:szCs w:val="22"/>
        </w:rPr>
        <w:footnoteReference w:id="17"/>
      </w:r>
      <w:r w:rsidRPr="00B62A0A">
        <w:rPr>
          <w:rFonts w:ascii="Arial" w:hAnsi="Arial" w:cs="Arial"/>
          <w:sz w:val="22"/>
          <w:szCs w:val="22"/>
        </w:rPr>
        <w:t xml:space="preserve"> Suggested here is a concordance between </w:t>
      </w:r>
      <w:r w:rsidR="00EF76C9" w:rsidRPr="00B62A0A">
        <w:rPr>
          <w:rFonts w:ascii="Arial" w:hAnsi="Arial" w:cs="Arial"/>
          <w:sz w:val="22"/>
          <w:szCs w:val="22"/>
        </w:rPr>
        <w:t xml:space="preserve">bodies and phenomena both </w:t>
      </w:r>
      <w:r w:rsidRPr="00B62A0A">
        <w:rPr>
          <w:rFonts w:ascii="Arial" w:hAnsi="Arial" w:cs="Arial"/>
          <w:sz w:val="22"/>
          <w:szCs w:val="22"/>
        </w:rPr>
        <w:t xml:space="preserve">celestial and </w:t>
      </w:r>
      <w:r w:rsidR="00EF76C9" w:rsidRPr="00B62A0A">
        <w:rPr>
          <w:rFonts w:ascii="Arial" w:hAnsi="Arial" w:cs="Arial"/>
          <w:sz w:val="22"/>
          <w:szCs w:val="22"/>
        </w:rPr>
        <w:t>earthly.</w:t>
      </w:r>
    </w:p>
    <w:p w14:paraId="316BC66A" w14:textId="77777777" w:rsidR="00EF76C9" w:rsidRPr="00B62A0A" w:rsidRDefault="00EF76C9" w:rsidP="00070545">
      <w:pPr>
        <w:spacing w:line="250" w:lineRule="exact"/>
        <w:ind w:firstLine="720"/>
        <w:rPr>
          <w:rFonts w:ascii="Arial" w:hAnsi="Arial" w:cs="Arial"/>
          <w:sz w:val="22"/>
          <w:szCs w:val="22"/>
        </w:rPr>
      </w:pPr>
    </w:p>
    <w:p w14:paraId="7660912D" w14:textId="4B699B38" w:rsidR="00543F8C" w:rsidRPr="00B62A0A" w:rsidRDefault="00543F8C" w:rsidP="00070545">
      <w:pPr>
        <w:spacing w:line="250" w:lineRule="exact"/>
        <w:rPr>
          <w:rFonts w:ascii="Arial" w:hAnsi="Arial" w:cs="Arial"/>
          <w:sz w:val="22"/>
          <w:szCs w:val="22"/>
        </w:rPr>
      </w:pPr>
      <w:r w:rsidRPr="00B62A0A">
        <w:rPr>
          <w:rFonts w:ascii="Arial" w:hAnsi="Arial" w:cs="Arial"/>
          <w:sz w:val="22"/>
          <w:szCs w:val="22"/>
        </w:rPr>
        <w:tab/>
        <w:t>In the Diné myth, the Pleiades</w:t>
      </w:r>
      <w:r w:rsidR="0089388A" w:rsidRPr="00B62A0A">
        <w:rPr>
          <w:rFonts w:ascii="Arial" w:hAnsi="Arial" w:cs="Arial"/>
          <w:sz w:val="22"/>
          <w:szCs w:val="22"/>
        </w:rPr>
        <w:t>, or Dilyehe</w:t>
      </w:r>
      <w:r w:rsidRPr="00B62A0A">
        <w:rPr>
          <w:rFonts w:ascii="Arial" w:hAnsi="Arial" w:cs="Arial"/>
          <w:sz w:val="22"/>
          <w:szCs w:val="22"/>
        </w:rPr>
        <w:t xml:space="preserve"> do not take on human, let alone gendered</w:t>
      </w:r>
      <w:r w:rsidR="00A57A7E" w:rsidRPr="00B62A0A">
        <w:rPr>
          <w:rFonts w:ascii="Arial" w:hAnsi="Arial" w:cs="Arial"/>
          <w:sz w:val="22"/>
          <w:szCs w:val="22"/>
        </w:rPr>
        <w:t>,</w:t>
      </w:r>
      <w:r w:rsidRPr="00B62A0A">
        <w:rPr>
          <w:rFonts w:ascii="Arial" w:hAnsi="Arial" w:cs="Arial"/>
          <w:sz w:val="22"/>
          <w:szCs w:val="22"/>
        </w:rPr>
        <w:t xml:space="preserve"> form.</w:t>
      </w:r>
      <w:r w:rsidR="00D7490B" w:rsidRPr="00B62A0A">
        <w:rPr>
          <w:rStyle w:val="FootnoteReference"/>
          <w:rFonts w:ascii="Arial" w:hAnsi="Arial" w:cs="Arial"/>
          <w:sz w:val="22"/>
          <w:szCs w:val="22"/>
        </w:rPr>
        <w:footnoteReference w:id="18"/>
      </w:r>
      <w:r w:rsidRPr="00B62A0A">
        <w:rPr>
          <w:rFonts w:ascii="Arial" w:hAnsi="Arial" w:cs="Arial"/>
          <w:sz w:val="22"/>
          <w:szCs w:val="22"/>
        </w:rPr>
        <w:t xml:space="preserve"> </w:t>
      </w:r>
      <w:r w:rsidR="00D101BF" w:rsidRPr="00B62A0A">
        <w:rPr>
          <w:rFonts w:ascii="Arial" w:hAnsi="Arial" w:cs="Arial"/>
          <w:sz w:val="22"/>
          <w:szCs w:val="22"/>
        </w:rPr>
        <w:t xml:space="preserve">They, as Anthony </w:t>
      </w:r>
      <w:r w:rsidR="000941D2" w:rsidRPr="00B62A0A">
        <w:rPr>
          <w:rFonts w:ascii="Arial" w:hAnsi="Arial" w:cs="Arial"/>
          <w:sz w:val="22"/>
          <w:szCs w:val="22"/>
        </w:rPr>
        <w:t xml:space="preserve">Aveni </w:t>
      </w:r>
      <w:r w:rsidR="00D101BF" w:rsidRPr="00B62A0A">
        <w:rPr>
          <w:rFonts w:ascii="Arial" w:hAnsi="Arial" w:cs="Arial"/>
          <w:sz w:val="22"/>
          <w:szCs w:val="22"/>
        </w:rPr>
        <w:t>relates</w:t>
      </w:r>
      <w:r w:rsidR="000941D2" w:rsidRPr="00B62A0A">
        <w:rPr>
          <w:rFonts w:ascii="Arial" w:hAnsi="Arial" w:cs="Arial"/>
          <w:sz w:val="22"/>
          <w:szCs w:val="22"/>
        </w:rPr>
        <w:t xml:space="preserve"> Haile’s transcription, </w:t>
      </w:r>
      <w:r w:rsidR="00FC26AE" w:rsidRPr="00B62A0A">
        <w:rPr>
          <w:rFonts w:ascii="Arial" w:hAnsi="Arial" w:cs="Arial"/>
          <w:sz w:val="22"/>
          <w:szCs w:val="22"/>
        </w:rPr>
        <w:t xml:space="preserve">manifest as </w:t>
      </w:r>
      <w:r w:rsidR="00A57A7E" w:rsidRPr="00B62A0A">
        <w:rPr>
          <w:rFonts w:ascii="Arial" w:hAnsi="Arial" w:cs="Arial"/>
          <w:sz w:val="22"/>
          <w:szCs w:val="22"/>
        </w:rPr>
        <w:t>‘several crystals’ attached to the ankle of ‘Black God,’ which are pointed out to him by the other gods upon his entrance in the ‘hogan (house) of creation.</w:t>
      </w:r>
      <w:r w:rsidR="00A57A7E" w:rsidRPr="00B62A0A">
        <w:rPr>
          <w:rStyle w:val="FootnoteReference"/>
          <w:rFonts w:ascii="Arial" w:hAnsi="Arial" w:cs="Arial"/>
          <w:sz w:val="22"/>
          <w:szCs w:val="22"/>
        </w:rPr>
        <w:footnoteReference w:id="19"/>
      </w:r>
      <w:r w:rsidR="00A57A7E" w:rsidRPr="00B62A0A">
        <w:rPr>
          <w:rFonts w:ascii="Arial" w:hAnsi="Arial" w:cs="Arial"/>
          <w:sz w:val="22"/>
          <w:szCs w:val="22"/>
        </w:rPr>
        <w:t xml:space="preserve"> The crystals’ scintillatory nature </w:t>
      </w:r>
      <w:r w:rsidR="0089388A" w:rsidRPr="00B62A0A">
        <w:rPr>
          <w:rFonts w:ascii="Arial" w:hAnsi="Arial" w:cs="Arial"/>
          <w:sz w:val="22"/>
          <w:szCs w:val="22"/>
        </w:rPr>
        <w:t>is akin to the Meamei’s icicles.</w:t>
      </w:r>
      <w:r w:rsidR="00A57A7E" w:rsidRPr="00B62A0A">
        <w:rPr>
          <w:rFonts w:ascii="Arial" w:hAnsi="Arial" w:cs="Arial"/>
          <w:sz w:val="22"/>
          <w:szCs w:val="22"/>
        </w:rPr>
        <w:t xml:space="preserve"> </w:t>
      </w:r>
      <w:r w:rsidR="004E4947" w:rsidRPr="00B62A0A">
        <w:rPr>
          <w:rFonts w:ascii="Arial" w:hAnsi="Arial" w:cs="Arial"/>
          <w:sz w:val="22"/>
          <w:szCs w:val="22"/>
        </w:rPr>
        <w:t xml:space="preserve">As </w:t>
      </w:r>
      <w:r w:rsidR="00A90F95" w:rsidRPr="00B62A0A">
        <w:rPr>
          <w:rFonts w:ascii="Arial" w:hAnsi="Arial" w:cs="Arial"/>
          <w:sz w:val="22"/>
          <w:szCs w:val="22"/>
        </w:rPr>
        <w:t>A</w:t>
      </w:r>
      <w:r w:rsidR="004E4947" w:rsidRPr="00B62A0A">
        <w:rPr>
          <w:rFonts w:ascii="Arial" w:hAnsi="Arial" w:cs="Arial"/>
          <w:sz w:val="22"/>
          <w:szCs w:val="22"/>
        </w:rPr>
        <w:t>n</w:t>
      </w:r>
      <w:r w:rsidR="00A90F95" w:rsidRPr="00B62A0A">
        <w:rPr>
          <w:rFonts w:ascii="Arial" w:hAnsi="Arial" w:cs="Arial"/>
          <w:sz w:val="22"/>
          <w:szCs w:val="22"/>
        </w:rPr>
        <w:t>tonella Natale conceives, in speaking of the Aboriginal myth, stars are a ‘</w:t>
      </w:r>
      <w:r w:rsidR="004E4947" w:rsidRPr="00B62A0A">
        <w:rPr>
          <w:rFonts w:ascii="Arial" w:hAnsi="Arial" w:cs="Arial"/>
          <w:sz w:val="22"/>
          <w:szCs w:val="22"/>
        </w:rPr>
        <w:t xml:space="preserve">crystallised’ </w:t>
      </w:r>
      <w:r w:rsidR="00A90F95" w:rsidRPr="00B62A0A">
        <w:rPr>
          <w:rFonts w:ascii="Arial" w:hAnsi="Arial" w:cs="Arial"/>
          <w:sz w:val="22"/>
          <w:szCs w:val="22"/>
        </w:rPr>
        <w:t xml:space="preserve">celestial fire’ with whom ‘frost too is </w:t>
      </w:r>
      <w:r w:rsidR="0022324E" w:rsidRPr="00B62A0A">
        <w:rPr>
          <w:rFonts w:ascii="Arial" w:hAnsi="Arial" w:cs="Arial"/>
          <w:sz w:val="22"/>
          <w:szCs w:val="22"/>
        </w:rPr>
        <w:t>in consonance’</w:t>
      </w:r>
      <w:r w:rsidR="00A90F95" w:rsidRPr="00B62A0A">
        <w:rPr>
          <w:rFonts w:ascii="Arial" w:hAnsi="Arial" w:cs="Arial"/>
          <w:sz w:val="22"/>
          <w:szCs w:val="22"/>
        </w:rPr>
        <w:t xml:space="preserve"> since it has the same reflectory properties.</w:t>
      </w:r>
      <w:r w:rsidR="00A90F95" w:rsidRPr="00B62A0A">
        <w:rPr>
          <w:rStyle w:val="FootnoteReference"/>
          <w:rFonts w:ascii="Arial" w:hAnsi="Arial" w:cs="Arial"/>
          <w:sz w:val="22"/>
          <w:szCs w:val="22"/>
        </w:rPr>
        <w:footnoteReference w:id="20"/>
      </w:r>
      <w:r w:rsidR="00A90F95" w:rsidRPr="00B62A0A">
        <w:rPr>
          <w:rFonts w:ascii="Arial" w:hAnsi="Arial" w:cs="Arial"/>
          <w:sz w:val="22"/>
          <w:szCs w:val="22"/>
        </w:rPr>
        <w:t xml:space="preserve"> A</w:t>
      </w:r>
      <w:r w:rsidR="00BD6DD0" w:rsidRPr="00B62A0A">
        <w:rPr>
          <w:rFonts w:ascii="Arial" w:hAnsi="Arial" w:cs="Arial"/>
          <w:sz w:val="22"/>
          <w:szCs w:val="22"/>
        </w:rPr>
        <w:t xml:space="preserve">nother </w:t>
      </w:r>
      <w:r w:rsidR="00A57A7E" w:rsidRPr="00B62A0A">
        <w:rPr>
          <w:rFonts w:ascii="Arial" w:hAnsi="Arial" w:cs="Arial"/>
          <w:sz w:val="22"/>
          <w:szCs w:val="22"/>
        </w:rPr>
        <w:t xml:space="preserve">parallel is to be found in the Black God himself. </w:t>
      </w:r>
      <w:r w:rsidR="00BD6DD0" w:rsidRPr="00B62A0A">
        <w:rPr>
          <w:rFonts w:ascii="Arial" w:hAnsi="Arial" w:cs="Arial"/>
          <w:sz w:val="22"/>
          <w:szCs w:val="22"/>
        </w:rPr>
        <w:t>Indeed, David Kelley refers to him as ‘Black God, Lord of Fire,’ like old Wurrunnah, the fiery ancestor.</w:t>
      </w:r>
      <w:r w:rsidR="00BD6DD0" w:rsidRPr="00B62A0A">
        <w:rPr>
          <w:rStyle w:val="FootnoteReference"/>
          <w:rFonts w:ascii="Arial" w:hAnsi="Arial" w:cs="Arial"/>
          <w:sz w:val="22"/>
          <w:szCs w:val="22"/>
        </w:rPr>
        <w:footnoteReference w:id="21"/>
      </w:r>
      <w:r w:rsidR="00326856" w:rsidRPr="00B62A0A">
        <w:rPr>
          <w:rFonts w:ascii="Arial" w:hAnsi="Arial" w:cs="Arial"/>
          <w:sz w:val="22"/>
          <w:szCs w:val="22"/>
        </w:rPr>
        <w:t xml:space="preserve"> Instead of being deliberately imprisoned by an igneous man, </w:t>
      </w:r>
      <w:r w:rsidR="00516F29" w:rsidRPr="00B62A0A">
        <w:rPr>
          <w:rFonts w:ascii="Arial" w:hAnsi="Arial" w:cs="Arial"/>
          <w:sz w:val="22"/>
          <w:szCs w:val="22"/>
        </w:rPr>
        <w:t xml:space="preserve">here they are </w:t>
      </w:r>
      <w:r w:rsidR="00EC7754" w:rsidRPr="00B62A0A">
        <w:rPr>
          <w:rFonts w:ascii="Arial" w:hAnsi="Arial" w:cs="Arial"/>
          <w:sz w:val="22"/>
          <w:szCs w:val="22"/>
        </w:rPr>
        <w:t xml:space="preserve">forcibly moved in their intended position by </w:t>
      </w:r>
      <w:r w:rsidR="00516F29" w:rsidRPr="00B62A0A">
        <w:rPr>
          <w:rFonts w:ascii="Arial" w:hAnsi="Arial" w:cs="Arial"/>
          <w:sz w:val="22"/>
          <w:szCs w:val="22"/>
        </w:rPr>
        <w:t xml:space="preserve">Black God </w:t>
      </w:r>
      <w:r w:rsidR="00EC7754" w:rsidRPr="00B62A0A">
        <w:rPr>
          <w:rFonts w:ascii="Arial" w:hAnsi="Arial" w:cs="Arial"/>
          <w:sz w:val="22"/>
          <w:szCs w:val="22"/>
        </w:rPr>
        <w:t>stomping</w:t>
      </w:r>
      <w:r w:rsidR="00516F29" w:rsidRPr="00B62A0A">
        <w:rPr>
          <w:rFonts w:ascii="Arial" w:hAnsi="Arial" w:cs="Arial"/>
          <w:sz w:val="22"/>
          <w:szCs w:val="22"/>
        </w:rPr>
        <w:t xml:space="preserve"> his</w:t>
      </w:r>
      <w:r w:rsidR="00EC7754" w:rsidRPr="00B62A0A">
        <w:rPr>
          <w:rFonts w:ascii="Arial" w:hAnsi="Arial" w:cs="Arial"/>
          <w:sz w:val="22"/>
          <w:szCs w:val="22"/>
        </w:rPr>
        <w:t xml:space="preserve"> foot four times</w:t>
      </w:r>
      <w:r w:rsidR="00516F29" w:rsidRPr="00B62A0A">
        <w:rPr>
          <w:rFonts w:ascii="Arial" w:hAnsi="Arial" w:cs="Arial"/>
          <w:sz w:val="22"/>
          <w:szCs w:val="22"/>
        </w:rPr>
        <w:t>.</w:t>
      </w:r>
      <w:r w:rsidR="00516F29" w:rsidRPr="00B62A0A">
        <w:rPr>
          <w:rStyle w:val="FootnoteReference"/>
          <w:rFonts w:ascii="Arial" w:hAnsi="Arial" w:cs="Arial"/>
          <w:sz w:val="22"/>
          <w:szCs w:val="22"/>
        </w:rPr>
        <w:footnoteReference w:id="22"/>
      </w:r>
      <w:r w:rsidR="004A6083" w:rsidRPr="00B62A0A">
        <w:rPr>
          <w:rFonts w:ascii="Arial" w:hAnsi="Arial" w:cs="Arial"/>
          <w:sz w:val="22"/>
          <w:szCs w:val="22"/>
        </w:rPr>
        <w:t xml:space="preserve"> </w:t>
      </w:r>
      <w:r w:rsidR="00EC7754" w:rsidRPr="00B62A0A">
        <w:rPr>
          <w:rFonts w:ascii="Arial" w:hAnsi="Arial" w:cs="Arial"/>
          <w:sz w:val="22"/>
          <w:szCs w:val="22"/>
        </w:rPr>
        <w:t>Moving up his body, they finally land on</w:t>
      </w:r>
      <w:r w:rsidR="002E041A" w:rsidRPr="00B62A0A">
        <w:rPr>
          <w:rFonts w:ascii="Arial" w:hAnsi="Arial" w:cs="Arial"/>
          <w:sz w:val="22"/>
          <w:szCs w:val="22"/>
        </w:rPr>
        <w:t xml:space="preserve"> his left temple where </w:t>
      </w:r>
      <w:r w:rsidR="00EC7754" w:rsidRPr="00B62A0A">
        <w:rPr>
          <w:rFonts w:ascii="Arial" w:hAnsi="Arial" w:cs="Arial"/>
          <w:sz w:val="22"/>
          <w:szCs w:val="22"/>
        </w:rPr>
        <w:t>he says</w:t>
      </w:r>
      <w:r w:rsidR="002E041A" w:rsidRPr="00B62A0A">
        <w:rPr>
          <w:rFonts w:ascii="Arial" w:hAnsi="Arial" w:cs="Arial"/>
          <w:sz w:val="22"/>
          <w:szCs w:val="22"/>
        </w:rPr>
        <w:t xml:space="preserve"> they </w:t>
      </w:r>
      <w:r w:rsidR="00EC7754" w:rsidRPr="00B62A0A">
        <w:rPr>
          <w:rFonts w:ascii="Arial" w:hAnsi="Arial" w:cs="Arial"/>
          <w:sz w:val="22"/>
          <w:szCs w:val="22"/>
        </w:rPr>
        <w:t>can</w:t>
      </w:r>
      <w:r w:rsidR="002E041A" w:rsidRPr="00B62A0A">
        <w:rPr>
          <w:rFonts w:ascii="Arial" w:hAnsi="Arial" w:cs="Arial"/>
          <w:sz w:val="22"/>
          <w:szCs w:val="22"/>
        </w:rPr>
        <w:t xml:space="preserve"> stay. This demonstrated to the ‘ancestors’ that Black God ‘possessed the power to beautify the dark sky,’ and though the ascent occurs over four phases</w:t>
      </w:r>
      <w:r w:rsidR="006475FB" w:rsidRPr="00B62A0A">
        <w:rPr>
          <w:rFonts w:ascii="Arial" w:hAnsi="Arial" w:cs="Arial"/>
          <w:sz w:val="22"/>
          <w:szCs w:val="22"/>
        </w:rPr>
        <w:t>,</w:t>
      </w:r>
      <w:r w:rsidR="002E041A" w:rsidRPr="00B62A0A">
        <w:rPr>
          <w:rFonts w:ascii="Arial" w:hAnsi="Arial" w:cs="Arial"/>
          <w:sz w:val="22"/>
          <w:szCs w:val="22"/>
        </w:rPr>
        <w:t xml:space="preserve"> instead of one for the Meamei (or two, if it is interpreted that the first five sisters went up before the two captured ones) </w:t>
      </w:r>
      <w:r w:rsidR="006475FB" w:rsidRPr="00B62A0A">
        <w:rPr>
          <w:rFonts w:ascii="Arial" w:hAnsi="Arial" w:cs="Arial"/>
          <w:sz w:val="22"/>
          <w:szCs w:val="22"/>
        </w:rPr>
        <w:t xml:space="preserve">both myths provide a narrative for the creation and origin of the </w:t>
      </w:r>
      <w:r w:rsidR="0022324E" w:rsidRPr="00B62A0A">
        <w:rPr>
          <w:rFonts w:ascii="Arial" w:hAnsi="Arial" w:cs="Arial"/>
          <w:sz w:val="22"/>
          <w:szCs w:val="22"/>
        </w:rPr>
        <w:t>self-same</w:t>
      </w:r>
      <w:r w:rsidR="006475FB" w:rsidRPr="00B62A0A">
        <w:rPr>
          <w:rFonts w:ascii="Arial" w:hAnsi="Arial" w:cs="Arial"/>
          <w:sz w:val="22"/>
          <w:szCs w:val="22"/>
        </w:rPr>
        <w:t xml:space="preserve"> star cluster.</w:t>
      </w:r>
      <w:r w:rsidR="006475FB" w:rsidRPr="00B62A0A">
        <w:rPr>
          <w:rStyle w:val="FootnoteReference"/>
          <w:rFonts w:ascii="Arial" w:hAnsi="Arial" w:cs="Arial"/>
          <w:sz w:val="22"/>
          <w:szCs w:val="22"/>
        </w:rPr>
        <w:footnoteReference w:id="23"/>
      </w:r>
      <w:r w:rsidR="006475FB" w:rsidRPr="00B62A0A">
        <w:rPr>
          <w:rFonts w:ascii="Arial" w:hAnsi="Arial" w:cs="Arial"/>
          <w:sz w:val="22"/>
          <w:szCs w:val="22"/>
        </w:rPr>
        <w:t xml:space="preserve"> In the Aboriginal myth, the stars are translated into the sky from human, earthly counterparts, and in the Diné myth, from a divine, nonhuman and possibly nonearthly realm.</w:t>
      </w:r>
    </w:p>
    <w:p w14:paraId="5E890F4E" w14:textId="77777777" w:rsidR="006475FB" w:rsidRPr="00B62A0A" w:rsidRDefault="006475FB" w:rsidP="00070545">
      <w:pPr>
        <w:spacing w:line="250" w:lineRule="exact"/>
        <w:rPr>
          <w:rFonts w:ascii="Arial" w:hAnsi="Arial" w:cs="Arial"/>
          <w:sz w:val="22"/>
          <w:szCs w:val="22"/>
        </w:rPr>
      </w:pPr>
    </w:p>
    <w:p w14:paraId="170E5124" w14:textId="375A10EA" w:rsidR="00ED4439" w:rsidRPr="00B62A0A" w:rsidRDefault="006475FB" w:rsidP="00070545">
      <w:pPr>
        <w:spacing w:line="250" w:lineRule="exact"/>
        <w:rPr>
          <w:rFonts w:ascii="Arial" w:hAnsi="Arial" w:cs="Arial"/>
          <w:sz w:val="22"/>
          <w:szCs w:val="22"/>
        </w:rPr>
      </w:pPr>
      <w:r w:rsidRPr="00B62A0A">
        <w:rPr>
          <w:rFonts w:ascii="Arial" w:hAnsi="Arial" w:cs="Arial"/>
          <w:sz w:val="22"/>
          <w:szCs w:val="22"/>
        </w:rPr>
        <w:tab/>
        <w:t>The Diné myth</w:t>
      </w:r>
      <w:r w:rsidR="00D7490B" w:rsidRPr="00B62A0A">
        <w:rPr>
          <w:rFonts w:ascii="Arial" w:hAnsi="Arial" w:cs="Arial"/>
          <w:sz w:val="22"/>
          <w:szCs w:val="22"/>
        </w:rPr>
        <w:t>, in contrast,</w:t>
      </w:r>
      <w:r w:rsidRPr="00B62A0A">
        <w:rPr>
          <w:rFonts w:ascii="Arial" w:hAnsi="Arial" w:cs="Arial"/>
          <w:sz w:val="22"/>
          <w:szCs w:val="22"/>
        </w:rPr>
        <w:t xml:space="preserve"> continues to cover the origin of more than </w:t>
      </w:r>
      <w:r w:rsidR="00D7490B" w:rsidRPr="00B62A0A">
        <w:rPr>
          <w:rFonts w:ascii="Arial" w:hAnsi="Arial" w:cs="Arial"/>
          <w:sz w:val="22"/>
          <w:szCs w:val="22"/>
        </w:rPr>
        <w:t xml:space="preserve">just the stars in the Pleiades and parts of Orion. It constitutes an integral stellar </w:t>
      </w:r>
      <w:r w:rsidR="00555200" w:rsidRPr="00B62A0A">
        <w:rPr>
          <w:rFonts w:ascii="Arial" w:hAnsi="Arial" w:cs="Arial"/>
          <w:sz w:val="22"/>
          <w:szCs w:val="22"/>
        </w:rPr>
        <w:t>cosmogony</w:t>
      </w:r>
      <w:r w:rsidR="00DA0956" w:rsidRPr="00B62A0A">
        <w:rPr>
          <w:rFonts w:ascii="Arial" w:hAnsi="Arial" w:cs="Arial"/>
          <w:sz w:val="22"/>
          <w:szCs w:val="22"/>
        </w:rPr>
        <w:t xml:space="preserve"> with all its attendant cultural import</w:t>
      </w:r>
      <w:r w:rsidR="00D7490B" w:rsidRPr="00B62A0A">
        <w:rPr>
          <w:rFonts w:ascii="Arial" w:hAnsi="Arial" w:cs="Arial"/>
          <w:sz w:val="22"/>
          <w:szCs w:val="22"/>
        </w:rPr>
        <w:t>, since the ancestors, impressed with the Pleiades, encourage Black God to ‘continue making star patterns out of crystals … in the heavens.’</w:t>
      </w:r>
      <w:r w:rsidR="00D7490B" w:rsidRPr="00B62A0A">
        <w:rPr>
          <w:rStyle w:val="FootnoteReference"/>
          <w:rFonts w:ascii="Arial" w:hAnsi="Arial" w:cs="Arial"/>
          <w:sz w:val="22"/>
          <w:szCs w:val="22"/>
        </w:rPr>
        <w:footnoteReference w:id="24"/>
      </w:r>
      <w:r w:rsidR="00D7490B" w:rsidRPr="00B62A0A">
        <w:rPr>
          <w:rFonts w:ascii="Arial" w:hAnsi="Arial" w:cs="Arial"/>
          <w:sz w:val="22"/>
          <w:szCs w:val="22"/>
        </w:rPr>
        <w:t xml:space="preserve"> </w:t>
      </w:r>
      <w:r w:rsidR="0089388A" w:rsidRPr="00B62A0A">
        <w:rPr>
          <w:rFonts w:ascii="Arial" w:hAnsi="Arial" w:cs="Arial"/>
          <w:sz w:val="22"/>
          <w:szCs w:val="22"/>
        </w:rPr>
        <w:t>Taking out</w:t>
      </w:r>
      <w:r w:rsidR="00D7490B" w:rsidRPr="00B62A0A">
        <w:rPr>
          <w:rFonts w:ascii="Arial" w:hAnsi="Arial" w:cs="Arial"/>
          <w:sz w:val="22"/>
          <w:szCs w:val="22"/>
        </w:rPr>
        <w:t xml:space="preserve"> handfuls of crystals from his deerskin pouch, new constellate patterns are created such as the ‘Male and Female who Revolve’ in the North, </w:t>
      </w:r>
      <w:r w:rsidR="00EC7754" w:rsidRPr="00B62A0A">
        <w:rPr>
          <w:rFonts w:ascii="Arial" w:hAnsi="Arial" w:cs="Arial"/>
          <w:sz w:val="22"/>
          <w:szCs w:val="22"/>
        </w:rPr>
        <w:t xml:space="preserve">as well as </w:t>
      </w:r>
      <w:r w:rsidR="00D7490B" w:rsidRPr="00B62A0A">
        <w:rPr>
          <w:rFonts w:ascii="Arial" w:hAnsi="Arial" w:cs="Arial"/>
          <w:sz w:val="22"/>
          <w:szCs w:val="22"/>
        </w:rPr>
        <w:t>‘all the other constellations.’</w:t>
      </w:r>
      <w:r w:rsidR="00D7490B" w:rsidRPr="00B62A0A">
        <w:rPr>
          <w:rStyle w:val="FootnoteReference"/>
          <w:rFonts w:ascii="Arial" w:hAnsi="Arial" w:cs="Arial"/>
          <w:sz w:val="22"/>
          <w:szCs w:val="22"/>
        </w:rPr>
        <w:footnoteReference w:id="25"/>
      </w:r>
      <w:r w:rsidR="0018089B" w:rsidRPr="00B62A0A">
        <w:rPr>
          <w:rFonts w:ascii="Arial" w:hAnsi="Arial" w:cs="Arial"/>
          <w:sz w:val="22"/>
          <w:szCs w:val="22"/>
        </w:rPr>
        <w:t xml:space="preserve"> </w:t>
      </w:r>
      <w:r w:rsidR="00DA0956" w:rsidRPr="00B62A0A">
        <w:rPr>
          <w:rFonts w:ascii="Arial" w:hAnsi="Arial" w:cs="Arial"/>
          <w:sz w:val="22"/>
          <w:szCs w:val="22"/>
        </w:rPr>
        <w:t>Finally, Dilyehe, the Pleiades, are ‘supplied’ with his ‘eternal flame’ to set and maintain the other stars ‘aglow.’</w:t>
      </w:r>
      <w:r w:rsidR="00DA0956" w:rsidRPr="00B62A0A">
        <w:rPr>
          <w:rStyle w:val="FootnoteReference"/>
          <w:rFonts w:ascii="Arial" w:hAnsi="Arial" w:cs="Arial"/>
          <w:sz w:val="22"/>
          <w:szCs w:val="22"/>
        </w:rPr>
        <w:footnoteReference w:id="26"/>
      </w:r>
      <w:r w:rsidR="00DA0956" w:rsidRPr="00B62A0A">
        <w:rPr>
          <w:rFonts w:ascii="Arial" w:hAnsi="Arial" w:cs="Arial"/>
          <w:sz w:val="22"/>
          <w:szCs w:val="22"/>
        </w:rPr>
        <w:t xml:space="preserve"> Black God’s careful positioning </w:t>
      </w:r>
      <w:r w:rsidR="00613422" w:rsidRPr="00B62A0A">
        <w:rPr>
          <w:rFonts w:ascii="Arial" w:hAnsi="Arial" w:cs="Arial"/>
          <w:sz w:val="22"/>
          <w:szCs w:val="22"/>
        </w:rPr>
        <w:t xml:space="preserve">of the stars </w:t>
      </w:r>
      <w:r w:rsidR="00DA0956" w:rsidRPr="00B62A0A">
        <w:rPr>
          <w:rFonts w:ascii="Arial" w:hAnsi="Arial" w:cs="Arial"/>
          <w:sz w:val="22"/>
          <w:szCs w:val="22"/>
        </w:rPr>
        <w:t>provides</w:t>
      </w:r>
      <w:r w:rsidR="00EC7754" w:rsidRPr="00B62A0A">
        <w:rPr>
          <w:rFonts w:ascii="Arial" w:hAnsi="Arial" w:cs="Arial"/>
          <w:sz w:val="22"/>
          <w:szCs w:val="22"/>
        </w:rPr>
        <w:t>,</w:t>
      </w:r>
      <w:r w:rsidR="00DA0956" w:rsidRPr="00B62A0A">
        <w:rPr>
          <w:rFonts w:ascii="Arial" w:hAnsi="Arial" w:cs="Arial"/>
          <w:sz w:val="22"/>
          <w:szCs w:val="22"/>
        </w:rPr>
        <w:t xml:space="preserve"> </w:t>
      </w:r>
      <w:r w:rsidR="00EC7754" w:rsidRPr="00B62A0A">
        <w:rPr>
          <w:rFonts w:ascii="Arial" w:hAnsi="Arial" w:cs="Arial"/>
          <w:sz w:val="22"/>
          <w:szCs w:val="22"/>
        </w:rPr>
        <w:t>as Kelley quotes a Diné elder,</w:t>
      </w:r>
      <w:r w:rsidR="00DA0956" w:rsidRPr="00B62A0A">
        <w:rPr>
          <w:rFonts w:ascii="Arial" w:hAnsi="Arial" w:cs="Arial"/>
          <w:sz w:val="22"/>
          <w:szCs w:val="22"/>
        </w:rPr>
        <w:t xml:space="preserve"> ‘the holis</w:t>
      </w:r>
      <w:r w:rsidR="00EC7754" w:rsidRPr="00B62A0A">
        <w:rPr>
          <w:rFonts w:ascii="Arial" w:hAnsi="Arial" w:cs="Arial"/>
          <w:sz w:val="22"/>
          <w:szCs w:val="22"/>
        </w:rPr>
        <w:t>tic and ordered essence of life’ and ‘</w:t>
      </w:r>
      <w:r w:rsidR="00DA0956" w:rsidRPr="00B62A0A">
        <w:rPr>
          <w:rFonts w:ascii="Arial" w:hAnsi="Arial" w:cs="Arial"/>
          <w:sz w:val="22"/>
          <w:szCs w:val="22"/>
        </w:rPr>
        <w:t xml:space="preserve">the life force which is the reason for </w:t>
      </w:r>
      <w:r w:rsidR="00555200" w:rsidRPr="00B62A0A">
        <w:rPr>
          <w:rFonts w:ascii="Arial" w:hAnsi="Arial" w:cs="Arial"/>
          <w:sz w:val="22"/>
          <w:szCs w:val="22"/>
        </w:rPr>
        <w:t>being</w:t>
      </w:r>
      <w:r w:rsidR="00DA0956" w:rsidRPr="00B62A0A">
        <w:rPr>
          <w:rFonts w:ascii="Arial" w:hAnsi="Arial" w:cs="Arial"/>
          <w:sz w:val="22"/>
          <w:szCs w:val="22"/>
        </w:rPr>
        <w:t xml:space="preserve"> and becoming</w:t>
      </w:r>
      <w:r w:rsidR="00555200" w:rsidRPr="00B62A0A">
        <w:rPr>
          <w:rFonts w:ascii="Arial" w:hAnsi="Arial" w:cs="Arial"/>
          <w:sz w:val="22"/>
          <w:szCs w:val="22"/>
        </w:rPr>
        <w:t>.</w:t>
      </w:r>
      <w:r w:rsidR="00DA0956" w:rsidRPr="00B62A0A">
        <w:rPr>
          <w:rFonts w:ascii="Arial" w:hAnsi="Arial" w:cs="Arial"/>
          <w:sz w:val="22"/>
          <w:szCs w:val="22"/>
        </w:rPr>
        <w:t>’</w:t>
      </w:r>
      <w:r w:rsidR="00555200" w:rsidRPr="00B62A0A">
        <w:rPr>
          <w:rStyle w:val="FootnoteReference"/>
          <w:rFonts w:ascii="Arial" w:hAnsi="Arial" w:cs="Arial"/>
          <w:sz w:val="22"/>
          <w:szCs w:val="22"/>
        </w:rPr>
        <w:footnoteReference w:id="27"/>
      </w:r>
      <w:r w:rsidR="00555200" w:rsidRPr="00B62A0A">
        <w:rPr>
          <w:rFonts w:ascii="Arial" w:hAnsi="Arial" w:cs="Arial"/>
          <w:sz w:val="22"/>
          <w:szCs w:val="22"/>
        </w:rPr>
        <w:t xml:space="preserve"> </w:t>
      </w:r>
      <w:r w:rsidR="004E4947" w:rsidRPr="00B62A0A">
        <w:rPr>
          <w:rFonts w:ascii="Arial" w:hAnsi="Arial" w:cs="Arial"/>
          <w:sz w:val="22"/>
          <w:szCs w:val="22"/>
        </w:rPr>
        <w:t xml:space="preserve">Thus this myth implies the emergence of light from darkness, and the creation of order and balance. </w:t>
      </w:r>
      <w:r w:rsidR="00555200" w:rsidRPr="00B62A0A">
        <w:rPr>
          <w:rFonts w:ascii="Arial" w:hAnsi="Arial" w:cs="Arial"/>
          <w:sz w:val="22"/>
          <w:szCs w:val="22"/>
        </w:rPr>
        <w:t xml:space="preserve">The latter part </w:t>
      </w:r>
      <w:r w:rsidR="004E4947" w:rsidRPr="00B62A0A">
        <w:rPr>
          <w:rFonts w:ascii="Arial" w:hAnsi="Arial" w:cs="Arial"/>
          <w:sz w:val="22"/>
          <w:szCs w:val="22"/>
        </w:rPr>
        <w:t>of the elder’s statement is</w:t>
      </w:r>
      <w:r w:rsidR="00555200" w:rsidRPr="00B62A0A">
        <w:rPr>
          <w:rFonts w:ascii="Arial" w:hAnsi="Arial" w:cs="Arial"/>
          <w:sz w:val="22"/>
          <w:szCs w:val="22"/>
        </w:rPr>
        <w:t xml:space="preserve"> reminiscent of Gilhus’ statement regarding ritual’s primary function of invoking a process of change and transformation,</w:t>
      </w:r>
      <w:r w:rsidR="002866FF" w:rsidRPr="00B62A0A">
        <w:rPr>
          <w:rFonts w:ascii="Arial" w:hAnsi="Arial" w:cs="Arial"/>
          <w:sz w:val="22"/>
          <w:szCs w:val="22"/>
        </w:rPr>
        <w:t xml:space="preserve"> and incumbently the Diné Nightway Ceremony</w:t>
      </w:r>
      <w:r w:rsidR="00331E16" w:rsidRPr="00B62A0A">
        <w:rPr>
          <w:rFonts w:ascii="Arial" w:hAnsi="Arial" w:cs="Arial"/>
          <w:sz w:val="22"/>
          <w:szCs w:val="22"/>
        </w:rPr>
        <w:t xml:space="preserve"> was held each winter, on the first evening when the Pleiades became visible after sunset</w:t>
      </w:r>
      <w:r w:rsidR="004E4947" w:rsidRPr="00B62A0A">
        <w:rPr>
          <w:rFonts w:ascii="Arial" w:hAnsi="Arial" w:cs="Arial"/>
          <w:sz w:val="22"/>
          <w:szCs w:val="22"/>
        </w:rPr>
        <w:t xml:space="preserve"> </w:t>
      </w:r>
      <w:r w:rsidR="001E4E69" w:rsidRPr="00B62A0A">
        <w:rPr>
          <w:rFonts w:ascii="Arial" w:hAnsi="Arial" w:cs="Arial"/>
          <w:sz w:val="22"/>
          <w:szCs w:val="22"/>
        </w:rPr>
        <w:t>thereby</w:t>
      </w:r>
      <w:r w:rsidR="004E4947" w:rsidRPr="00B62A0A">
        <w:rPr>
          <w:rFonts w:ascii="Arial" w:hAnsi="Arial" w:cs="Arial"/>
          <w:sz w:val="22"/>
          <w:szCs w:val="22"/>
        </w:rPr>
        <w:t xml:space="preserve"> upholding the myth</w:t>
      </w:r>
      <w:r w:rsidR="00331E16" w:rsidRPr="00B62A0A">
        <w:rPr>
          <w:rFonts w:ascii="Arial" w:hAnsi="Arial" w:cs="Arial"/>
          <w:sz w:val="22"/>
          <w:szCs w:val="22"/>
        </w:rPr>
        <w:t>.</w:t>
      </w:r>
      <w:r w:rsidR="00331E16" w:rsidRPr="00B62A0A">
        <w:rPr>
          <w:rStyle w:val="FootnoteReference"/>
          <w:rFonts w:ascii="Arial" w:hAnsi="Arial" w:cs="Arial"/>
          <w:sz w:val="22"/>
          <w:szCs w:val="22"/>
        </w:rPr>
        <w:footnoteReference w:id="28"/>
      </w:r>
      <w:r w:rsidR="00331E16" w:rsidRPr="00B62A0A">
        <w:rPr>
          <w:rFonts w:ascii="Arial" w:hAnsi="Arial" w:cs="Arial"/>
          <w:sz w:val="22"/>
          <w:szCs w:val="22"/>
        </w:rPr>
        <w:t xml:space="preserve"> </w:t>
      </w:r>
    </w:p>
    <w:p w14:paraId="3D2C94CA" w14:textId="77777777" w:rsidR="00ED4439" w:rsidRPr="00B62A0A" w:rsidRDefault="00ED4439" w:rsidP="00070545">
      <w:pPr>
        <w:spacing w:line="250" w:lineRule="exact"/>
        <w:rPr>
          <w:rFonts w:ascii="Arial" w:hAnsi="Arial" w:cs="Arial"/>
          <w:sz w:val="22"/>
          <w:szCs w:val="22"/>
        </w:rPr>
      </w:pPr>
    </w:p>
    <w:p w14:paraId="7254E937" w14:textId="0B35B9CE" w:rsidR="00ED4439" w:rsidRPr="00B62A0A" w:rsidRDefault="00ED4439" w:rsidP="00070545">
      <w:pPr>
        <w:spacing w:line="250" w:lineRule="exact"/>
        <w:rPr>
          <w:rFonts w:ascii="Arial" w:hAnsi="Arial" w:cs="Arial"/>
          <w:sz w:val="22"/>
          <w:szCs w:val="22"/>
          <w:u w:val="single"/>
        </w:rPr>
      </w:pPr>
      <w:r w:rsidRPr="00B62A0A">
        <w:rPr>
          <w:rFonts w:ascii="Arial" w:hAnsi="Arial" w:cs="Arial"/>
          <w:sz w:val="22"/>
          <w:szCs w:val="22"/>
          <w:u w:val="single"/>
        </w:rPr>
        <w:t xml:space="preserve">Ritual </w:t>
      </w:r>
      <w:r w:rsidR="00C45325" w:rsidRPr="00B62A0A">
        <w:rPr>
          <w:rFonts w:ascii="Arial" w:hAnsi="Arial" w:cs="Arial"/>
          <w:sz w:val="22"/>
          <w:szCs w:val="22"/>
          <w:u w:val="single"/>
        </w:rPr>
        <w:t>Restoration and</w:t>
      </w:r>
      <w:r w:rsidRPr="00B62A0A">
        <w:rPr>
          <w:rFonts w:ascii="Arial" w:hAnsi="Arial" w:cs="Arial"/>
          <w:sz w:val="22"/>
          <w:szCs w:val="22"/>
          <w:u w:val="single"/>
        </w:rPr>
        <w:t xml:space="preserve"> Cosmogony</w:t>
      </w:r>
    </w:p>
    <w:p w14:paraId="34B2086C" w14:textId="77777777" w:rsidR="00CC6046" w:rsidRPr="00B62A0A" w:rsidRDefault="00CC6046" w:rsidP="00070545">
      <w:pPr>
        <w:spacing w:line="250" w:lineRule="exact"/>
        <w:rPr>
          <w:rFonts w:ascii="Arial" w:hAnsi="Arial" w:cs="Arial"/>
          <w:sz w:val="22"/>
          <w:szCs w:val="22"/>
          <w:u w:val="single"/>
        </w:rPr>
      </w:pPr>
    </w:p>
    <w:p w14:paraId="321914B9" w14:textId="45EFB6F2" w:rsidR="00256B4C" w:rsidRPr="00B62A0A" w:rsidRDefault="00ED4439" w:rsidP="00070545">
      <w:pPr>
        <w:spacing w:line="250" w:lineRule="exact"/>
        <w:ind w:firstLine="720"/>
        <w:rPr>
          <w:rFonts w:ascii="Arial" w:eastAsia="Times New Roman" w:hAnsi="Arial" w:cs="Arial"/>
          <w:sz w:val="22"/>
          <w:szCs w:val="22"/>
          <w:lang w:eastAsia="en-GB"/>
        </w:rPr>
      </w:pPr>
      <w:r w:rsidRPr="00B62A0A">
        <w:rPr>
          <w:rFonts w:ascii="Arial" w:hAnsi="Arial" w:cs="Arial"/>
          <w:sz w:val="22"/>
          <w:szCs w:val="22"/>
        </w:rPr>
        <w:lastRenderedPageBreak/>
        <w:t>The invocative</w:t>
      </w:r>
      <w:r w:rsidR="00331E16" w:rsidRPr="00B62A0A">
        <w:rPr>
          <w:rFonts w:ascii="Arial" w:hAnsi="Arial" w:cs="Arial"/>
          <w:sz w:val="22"/>
          <w:szCs w:val="22"/>
        </w:rPr>
        <w:t xml:space="preserve"> aspect</w:t>
      </w:r>
      <w:r w:rsidRPr="00B62A0A">
        <w:rPr>
          <w:rFonts w:ascii="Arial" w:hAnsi="Arial" w:cs="Arial"/>
          <w:sz w:val="22"/>
          <w:szCs w:val="22"/>
        </w:rPr>
        <w:t xml:space="preserve"> of ritual</w:t>
      </w:r>
      <w:r w:rsidR="00352306" w:rsidRPr="00B62A0A">
        <w:rPr>
          <w:rFonts w:ascii="Arial" w:hAnsi="Arial" w:cs="Arial"/>
          <w:sz w:val="22"/>
          <w:szCs w:val="22"/>
        </w:rPr>
        <w:t xml:space="preserve"> is particularly strong </w:t>
      </w:r>
      <w:r w:rsidRPr="00B62A0A">
        <w:rPr>
          <w:rFonts w:ascii="Arial" w:hAnsi="Arial" w:cs="Arial"/>
          <w:sz w:val="22"/>
          <w:szCs w:val="22"/>
        </w:rPr>
        <w:t>when</w:t>
      </w:r>
      <w:r w:rsidR="00654BB3" w:rsidRPr="00B62A0A">
        <w:rPr>
          <w:rFonts w:ascii="Arial" w:hAnsi="Arial" w:cs="Arial"/>
          <w:sz w:val="22"/>
          <w:szCs w:val="22"/>
        </w:rPr>
        <w:t xml:space="preserve"> </w:t>
      </w:r>
      <w:r w:rsidR="00331E16" w:rsidRPr="00B62A0A">
        <w:rPr>
          <w:rFonts w:ascii="Arial" w:hAnsi="Arial" w:cs="Arial"/>
          <w:sz w:val="22"/>
          <w:szCs w:val="22"/>
        </w:rPr>
        <w:t>the ritual</w:t>
      </w:r>
      <w:r w:rsidR="00654BB3" w:rsidRPr="00B62A0A">
        <w:rPr>
          <w:rFonts w:ascii="Arial" w:hAnsi="Arial" w:cs="Arial"/>
          <w:sz w:val="22"/>
          <w:szCs w:val="22"/>
        </w:rPr>
        <w:t xml:space="preserve"> refers to the </w:t>
      </w:r>
      <w:r w:rsidR="006267AA" w:rsidRPr="00B62A0A">
        <w:rPr>
          <w:rFonts w:ascii="Arial" w:hAnsi="Arial" w:cs="Arial"/>
          <w:sz w:val="22"/>
          <w:szCs w:val="22"/>
        </w:rPr>
        <w:t>cosmogony</w:t>
      </w:r>
      <w:r w:rsidR="00613422" w:rsidRPr="00B62A0A">
        <w:rPr>
          <w:rFonts w:ascii="Arial" w:hAnsi="Arial" w:cs="Arial"/>
          <w:sz w:val="22"/>
          <w:szCs w:val="22"/>
        </w:rPr>
        <w:t>,</w:t>
      </w:r>
      <w:r w:rsidR="006267AA" w:rsidRPr="00B62A0A">
        <w:rPr>
          <w:rFonts w:ascii="Arial" w:hAnsi="Arial" w:cs="Arial"/>
          <w:sz w:val="22"/>
          <w:szCs w:val="22"/>
        </w:rPr>
        <w:t xml:space="preserve"> since this is the original moment of creation and transformation</w:t>
      </w:r>
      <w:r w:rsidRPr="00B62A0A">
        <w:rPr>
          <w:rFonts w:ascii="Arial" w:hAnsi="Arial" w:cs="Arial"/>
          <w:sz w:val="22"/>
          <w:szCs w:val="22"/>
        </w:rPr>
        <w:t>. Eliade argues</w:t>
      </w:r>
      <w:r w:rsidR="00654BB3" w:rsidRPr="00B62A0A">
        <w:rPr>
          <w:rFonts w:ascii="Arial" w:hAnsi="Arial" w:cs="Arial"/>
          <w:sz w:val="22"/>
          <w:szCs w:val="22"/>
        </w:rPr>
        <w:t xml:space="preserve"> </w:t>
      </w:r>
      <w:r w:rsidR="004E4947" w:rsidRPr="00B62A0A">
        <w:rPr>
          <w:rFonts w:ascii="Arial" w:hAnsi="Arial" w:cs="Arial"/>
          <w:sz w:val="22"/>
          <w:szCs w:val="22"/>
        </w:rPr>
        <w:t xml:space="preserve">that in ritual </w:t>
      </w:r>
      <w:r w:rsidR="00654BB3" w:rsidRPr="00B62A0A">
        <w:rPr>
          <w:rFonts w:ascii="Arial" w:hAnsi="Arial" w:cs="Arial"/>
          <w:sz w:val="22"/>
          <w:szCs w:val="22"/>
        </w:rPr>
        <w:t>‘the time of origin</w:t>
      </w:r>
      <w:r w:rsidR="00331E16" w:rsidRPr="00B62A0A">
        <w:rPr>
          <w:rFonts w:ascii="Arial" w:hAnsi="Arial" w:cs="Arial"/>
          <w:sz w:val="22"/>
          <w:szCs w:val="22"/>
        </w:rPr>
        <w:t xml:space="preserve">’ is a ‘symbolic rebirth,’ </w:t>
      </w:r>
      <w:r w:rsidR="00A90F95" w:rsidRPr="00B62A0A">
        <w:rPr>
          <w:rFonts w:ascii="Arial" w:hAnsi="Arial" w:cs="Arial"/>
          <w:sz w:val="22"/>
          <w:szCs w:val="22"/>
        </w:rPr>
        <w:t xml:space="preserve">and through ‘the annual repetition of the </w:t>
      </w:r>
      <w:r w:rsidR="004E4947" w:rsidRPr="00B62A0A">
        <w:rPr>
          <w:rFonts w:ascii="Arial" w:hAnsi="Arial" w:cs="Arial"/>
          <w:sz w:val="22"/>
          <w:szCs w:val="22"/>
        </w:rPr>
        <w:t>cosmogony</w:t>
      </w:r>
      <w:r w:rsidR="00A90F95" w:rsidRPr="00B62A0A">
        <w:rPr>
          <w:rFonts w:ascii="Arial" w:hAnsi="Arial" w:cs="Arial"/>
          <w:sz w:val="22"/>
          <w:szCs w:val="22"/>
        </w:rPr>
        <w:t>’</w:t>
      </w:r>
      <w:r w:rsidR="004E4947" w:rsidRPr="00B62A0A">
        <w:rPr>
          <w:rFonts w:ascii="Arial" w:hAnsi="Arial" w:cs="Arial"/>
          <w:sz w:val="22"/>
          <w:szCs w:val="22"/>
        </w:rPr>
        <w:t xml:space="preserve"> humans seek ‘</w:t>
      </w:r>
      <w:r w:rsidR="00654BB3" w:rsidRPr="00B62A0A">
        <w:rPr>
          <w:rFonts w:ascii="Arial" w:hAnsi="Arial" w:cs="Arial"/>
          <w:sz w:val="22"/>
          <w:szCs w:val="22"/>
        </w:rPr>
        <w:t xml:space="preserve">to reactualize it </w:t>
      </w:r>
      <w:r w:rsidR="00A90F95" w:rsidRPr="00B62A0A">
        <w:rPr>
          <w:rFonts w:ascii="Arial" w:hAnsi="Arial" w:cs="Arial"/>
          <w:sz w:val="22"/>
          <w:szCs w:val="22"/>
        </w:rPr>
        <w:t>…</w:t>
      </w:r>
      <w:r w:rsidR="00654BB3" w:rsidRPr="00B62A0A">
        <w:rPr>
          <w:rFonts w:ascii="Arial" w:hAnsi="Arial" w:cs="Arial"/>
          <w:sz w:val="22"/>
          <w:szCs w:val="22"/>
        </w:rPr>
        <w:t xml:space="preserve"> by means of appropriate rituals</w:t>
      </w:r>
      <w:r w:rsidR="006267AA" w:rsidRPr="00B62A0A">
        <w:rPr>
          <w:rFonts w:ascii="Arial" w:hAnsi="Arial" w:cs="Arial"/>
          <w:sz w:val="22"/>
          <w:szCs w:val="22"/>
        </w:rPr>
        <w:t>.</w:t>
      </w:r>
      <w:r w:rsidR="00654BB3" w:rsidRPr="00B62A0A">
        <w:rPr>
          <w:rFonts w:ascii="Arial" w:hAnsi="Arial" w:cs="Arial"/>
          <w:sz w:val="22"/>
          <w:szCs w:val="22"/>
        </w:rPr>
        <w:t>’</w:t>
      </w:r>
      <w:r w:rsidR="006267AA" w:rsidRPr="00B62A0A">
        <w:rPr>
          <w:rStyle w:val="FootnoteReference"/>
          <w:rFonts w:ascii="Arial" w:hAnsi="Arial" w:cs="Arial"/>
          <w:sz w:val="22"/>
          <w:szCs w:val="22"/>
        </w:rPr>
        <w:footnoteReference w:id="29"/>
      </w:r>
      <w:r w:rsidR="006267AA" w:rsidRPr="00B62A0A">
        <w:rPr>
          <w:rFonts w:ascii="Arial" w:hAnsi="Arial" w:cs="Arial"/>
          <w:sz w:val="22"/>
          <w:szCs w:val="22"/>
        </w:rPr>
        <w:t xml:space="preserve"> </w:t>
      </w:r>
      <w:r w:rsidR="00331E16" w:rsidRPr="00B62A0A">
        <w:rPr>
          <w:rFonts w:ascii="Arial" w:hAnsi="Arial" w:cs="Arial"/>
          <w:sz w:val="22"/>
          <w:szCs w:val="22"/>
        </w:rPr>
        <w:t xml:space="preserve">Eliade </w:t>
      </w:r>
      <w:r w:rsidR="004E4947" w:rsidRPr="00B62A0A">
        <w:rPr>
          <w:rFonts w:ascii="Arial" w:hAnsi="Arial" w:cs="Arial"/>
          <w:sz w:val="22"/>
          <w:szCs w:val="22"/>
        </w:rPr>
        <w:t>specifically</w:t>
      </w:r>
      <w:r w:rsidR="00331E16" w:rsidRPr="00B62A0A">
        <w:rPr>
          <w:rFonts w:ascii="Arial" w:hAnsi="Arial" w:cs="Arial"/>
          <w:sz w:val="22"/>
          <w:szCs w:val="22"/>
        </w:rPr>
        <w:t xml:space="preserve"> perceived this at play in Aboriginal cultures, </w:t>
      </w:r>
      <w:r w:rsidRPr="00B62A0A">
        <w:rPr>
          <w:rFonts w:ascii="Arial" w:hAnsi="Arial" w:cs="Arial"/>
          <w:sz w:val="22"/>
          <w:szCs w:val="22"/>
        </w:rPr>
        <w:t xml:space="preserve">for whom every ‘ritual’, every ‘recital of a myth is </w:t>
      </w:r>
      <w:r w:rsidR="004E4947" w:rsidRPr="00B62A0A">
        <w:rPr>
          <w:rFonts w:ascii="Arial" w:hAnsi="Arial" w:cs="Arial"/>
          <w:sz w:val="22"/>
          <w:szCs w:val="22"/>
        </w:rPr>
        <w:t>only the repetition of an event’ at ‘</w:t>
      </w:r>
      <w:r w:rsidRPr="00B62A0A">
        <w:rPr>
          <w:rFonts w:ascii="Arial" w:hAnsi="Arial" w:cs="Arial"/>
          <w:sz w:val="22"/>
          <w:szCs w:val="22"/>
        </w:rPr>
        <w:t>the beginning of time.’</w:t>
      </w:r>
      <w:r w:rsidR="00492440" w:rsidRPr="00B62A0A">
        <w:rPr>
          <w:rStyle w:val="FootnoteReference"/>
          <w:rFonts w:ascii="Arial" w:hAnsi="Arial" w:cs="Arial"/>
          <w:sz w:val="22"/>
          <w:szCs w:val="22"/>
        </w:rPr>
        <w:footnoteReference w:id="30"/>
      </w:r>
      <w:r w:rsidRPr="00B62A0A">
        <w:rPr>
          <w:rFonts w:ascii="Arial" w:hAnsi="Arial" w:cs="Arial"/>
          <w:sz w:val="22"/>
          <w:szCs w:val="22"/>
        </w:rPr>
        <w:t xml:space="preserve"> </w:t>
      </w:r>
      <w:r w:rsidR="00613422" w:rsidRPr="00B62A0A">
        <w:rPr>
          <w:rFonts w:ascii="Arial" w:hAnsi="Arial" w:cs="Arial"/>
          <w:sz w:val="22"/>
          <w:szCs w:val="22"/>
        </w:rPr>
        <w:t>Though the Aboriginal myth is not entirely cosmogonical, it does contain myths relating to the formation of certain celestial bodies</w:t>
      </w:r>
      <w:r w:rsidR="002B099B" w:rsidRPr="00B62A0A">
        <w:rPr>
          <w:rFonts w:ascii="Arial" w:hAnsi="Arial" w:cs="Arial"/>
          <w:sz w:val="22"/>
          <w:szCs w:val="22"/>
        </w:rPr>
        <w:t>, and also has a ritual element</w:t>
      </w:r>
      <w:r w:rsidR="00613422" w:rsidRPr="00B62A0A">
        <w:rPr>
          <w:rFonts w:ascii="Arial" w:hAnsi="Arial" w:cs="Arial"/>
          <w:sz w:val="22"/>
          <w:szCs w:val="22"/>
        </w:rPr>
        <w:t>. In the Northern Territory,</w:t>
      </w:r>
      <w:r w:rsidR="002B099B" w:rsidRPr="00B62A0A">
        <w:rPr>
          <w:rFonts w:ascii="Arial" w:hAnsi="Arial" w:cs="Arial"/>
          <w:sz w:val="22"/>
          <w:szCs w:val="22"/>
        </w:rPr>
        <w:t xml:space="preserve"> </w:t>
      </w:r>
      <w:r w:rsidR="00613422" w:rsidRPr="00B62A0A">
        <w:rPr>
          <w:rFonts w:ascii="Arial" w:hAnsi="Arial" w:cs="Arial"/>
          <w:sz w:val="22"/>
          <w:szCs w:val="22"/>
        </w:rPr>
        <w:t xml:space="preserve">there is evidence that the heliacal rising of the Pleiades in May </w:t>
      </w:r>
      <w:r w:rsidR="00A90F95" w:rsidRPr="00B62A0A">
        <w:rPr>
          <w:rFonts w:ascii="Arial" w:hAnsi="Arial" w:cs="Arial"/>
          <w:sz w:val="22"/>
          <w:szCs w:val="22"/>
        </w:rPr>
        <w:t>marked the New Year.</w:t>
      </w:r>
      <w:r w:rsidR="00A90F95" w:rsidRPr="00B62A0A">
        <w:rPr>
          <w:rStyle w:val="FootnoteReference"/>
          <w:rFonts w:ascii="Arial" w:hAnsi="Arial" w:cs="Arial"/>
          <w:sz w:val="22"/>
          <w:szCs w:val="22"/>
        </w:rPr>
        <w:footnoteReference w:id="31"/>
      </w:r>
      <w:r w:rsidR="002B099B" w:rsidRPr="00B62A0A">
        <w:rPr>
          <w:rFonts w:ascii="Arial" w:hAnsi="Arial" w:cs="Arial"/>
          <w:sz w:val="22"/>
          <w:szCs w:val="22"/>
        </w:rPr>
        <w:t xml:space="preserve"> Additionally, in many regions of Australia the rise of the Pleiades marked the beginning of initiation rituals and ceremonies.</w:t>
      </w:r>
      <w:r w:rsidR="002B099B" w:rsidRPr="00B62A0A">
        <w:rPr>
          <w:rStyle w:val="FootnoteReference"/>
          <w:rFonts w:ascii="Arial" w:hAnsi="Arial" w:cs="Arial"/>
          <w:sz w:val="22"/>
          <w:szCs w:val="22"/>
        </w:rPr>
        <w:footnoteReference w:id="32"/>
      </w:r>
      <w:r w:rsidR="002B099B" w:rsidRPr="00B62A0A">
        <w:rPr>
          <w:rFonts w:ascii="Arial" w:hAnsi="Arial" w:cs="Arial"/>
          <w:sz w:val="22"/>
          <w:szCs w:val="22"/>
        </w:rPr>
        <w:t xml:space="preserve"> </w:t>
      </w:r>
      <w:r w:rsidR="00335E02" w:rsidRPr="00B62A0A">
        <w:rPr>
          <w:rFonts w:ascii="Arial" w:hAnsi="Arial" w:cs="Arial"/>
          <w:sz w:val="22"/>
          <w:szCs w:val="22"/>
        </w:rPr>
        <w:t xml:space="preserve">The nose piercing ritual is a ‘significant initiatic process’, as </w:t>
      </w:r>
      <w:r w:rsidR="00335E02" w:rsidRPr="00B62A0A">
        <w:rPr>
          <w:rFonts w:ascii="Arial" w:eastAsia="Times New Roman" w:hAnsi="Arial" w:cs="Arial"/>
          <w:sz w:val="22"/>
          <w:szCs w:val="22"/>
          <w:lang w:eastAsia="en-GB"/>
        </w:rPr>
        <w:t xml:space="preserve">Johanna Lambert, </w:t>
      </w:r>
      <w:r w:rsidR="00E61078" w:rsidRPr="00B62A0A">
        <w:rPr>
          <w:rFonts w:ascii="Arial" w:eastAsia="Times New Roman" w:hAnsi="Arial" w:cs="Arial"/>
          <w:sz w:val="22"/>
          <w:szCs w:val="22"/>
          <w:lang w:eastAsia="en-GB"/>
        </w:rPr>
        <w:t xml:space="preserve">the compiler of Langloh’s </w:t>
      </w:r>
      <w:r w:rsidR="00335E02" w:rsidRPr="00B62A0A">
        <w:rPr>
          <w:rFonts w:ascii="Arial" w:eastAsia="Times New Roman" w:hAnsi="Arial" w:cs="Arial"/>
          <w:sz w:val="22"/>
          <w:szCs w:val="22"/>
          <w:lang w:eastAsia="en-GB"/>
        </w:rPr>
        <w:t xml:space="preserve">myths, </w:t>
      </w:r>
      <w:r w:rsidR="001E4E69" w:rsidRPr="00B62A0A">
        <w:rPr>
          <w:rFonts w:ascii="Arial" w:eastAsia="Times New Roman" w:hAnsi="Arial" w:cs="Arial"/>
          <w:sz w:val="22"/>
          <w:szCs w:val="22"/>
          <w:lang w:eastAsia="en-GB"/>
        </w:rPr>
        <w:t>observes</w:t>
      </w:r>
      <w:r w:rsidR="00335E02" w:rsidRPr="00B62A0A">
        <w:rPr>
          <w:rFonts w:ascii="Arial" w:eastAsia="Times New Roman" w:hAnsi="Arial" w:cs="Arial"/>
          <w:sz w:val="22"/>
          <w:szCs w:val="22"/>
          <w:lang w:eastAsia="en-GB"/>
        </w:rPr>
        <w:t>.</w:t>
      </w:r>
      <w:r w:rsidR="00335E02" w:rsidRPr="00B62A0A">
        <w:rPr>
          <w:rStyle w:val="FootnoteReference"/>
          <w:rFonts w:ascii="Arial" w:eastAsia="Times New Roman" w:hAnsi="Arial" w:cs="Arial"/>
          <w:sz w:val="22"/>
          <w:szCs w:val="22"/>
          <w:lang w:eastAsia="en-GB"/>
        </w:rPr>
        <w:footnoteReference w:id="33"/>
      </w:r>
      <w:r w:rsidR="00C45325" w:rsidRPr="00B62A0A">
        <w:rPr>
          <w:rFonts w:ascii="Arial" w:eastAsia="Times New Roman" w:hAnsi="Arial" w:cs="Arial"/>
          <w:sz w:val="22"/>
          <w:szCs w:val="22"/>
          <w:lang w:eastAsia="en-GB"/>
        </w:rPr>
        <w:t xml:space="preserve"> </w:t>
      </w:r>
      <w:r w:rsidR="00787BEB" w:rsidRPr="00B62A0A">
        <w:rPr>
          <w:rFonts w:ascii="Arial" w:eastAsia="Times New Roman" w:hAnsi="Arial" w:cs="Arial"/>
          <w:sz w:val="22"/>
          <w:szCs w:val="22"/>
          <w:lang w:eastAsia="en-GB"/>
        </w:rPr>
        <w:t xml:space="preserve">It </w:t>
      </w:r>
      <w:r w:rsidR="00C45325" w:rsidRPr="00B62A0A">
        <w:rPr>
          <w:rFonts w:ascii="Arial" w:eastAsia="Times New Roman" w:hAnsi="Arial" w:cs="Arial"/>
          <w:sz w:val="22"/>
          <w:szCs w:val="22"/>
          <w:lang w:eastAsia="en-GB"/>
        </w:rPr>
        <w:t>enables the subjects to</w:t>
      </w:r>
      <w:r w:rsidR="002866FF" w:rsidRPr="00B62A0A">
        <w:rPr>
          <w:rFonts w:ascii="Arial" w:eastAsia="Times New Roman" w:hAnsi="Arial" w:cs="Arial"/>
          <w:sz w:val="22"/>
          <w:szCs w:val="22"/>
          <w:lang w:eastAsia="en-GB"/>
        </w:rPr>
        <w:t xml:space="preserve"> </w:t>
      </w:r>
      <w:r w:rsidR="006E5164" w:rsidRPr="00B62A0A">
        <w:rPr>
          <w:rFonts w:ascii="Arial" w:eastAsia="Times New Roman" w:hAnsi="Arial" w:cs="Arial"/>
          <w:sz w:val="22"/>
          <w:szCs w:val="22"/>
          <w:lang w:eastAsia="en-GB"/>
        </w:rPr>
        <w:t xml:space="preserve">have improved ‘resonance’ and thus </w:t>
      </w:r>
      <w:r w:rsidR="00C45325" w:rsidRPr="00B62A0A">
        <w:rPr>
          <w:rFonts w:ascii="Arial" w:eastAsia="Times New Roman" w:hAnsi="Arial" w:cs="Arial"/>
          <w:sz w:val="22"/>
          <w:szCs w:val="22"/>
          <w:lang w:eastAsia="en-GB"/>
        </w:rPr>
        <w:t>‘sing as the Meamei sing</w:t>
      </w:r>
      <w:r w:rsidR="006E5164" w:rsidRPr="00B62A0A">
        <w:rPr>
          <w:rFonts w:ascii="Arial" w:eastAsia="Times New Roman" w:hAnsi="Arial" w:cs="Arial"/>
          <w:sz w:val="22"/>
          <w:szCs w:val="22"/>
          <w:lang w:eastAsia="en-GB"/>
        </w:rPr>
        <w:t>.</w:t>
      </w:r>
      <w:r w:rsidR="00C45325" w:rsidRPr="00B62A0A">
        <w:rPr>
          <w:rFonts w:ascii="Arial" w:eastAsia="Times New Roman" w:hAnsi="Arial" w:cs="Arial"/>
          <w:sz w:val="22"/>
          <w:szCs w:val="22"/>
          <w:lang w:eastAsia="en-GB"/>
        </w:rPr>
        <w:t>’</w:t>
      </w:r>
      <w:r w:rsidR="00C45325" w:rsidRPr="00B62A0A">
        <w:rPr>
          <w:rStyle w:val="FootnoteReference"/>
          <w:rFonts w:ascii="Arial" w:eastAsia="Times New Roman" w:hAnsi="Arial" w:cs="Arial"/>
          <w:sz w:val="22"/>
          <w:szCs w:val="22"/>
          <w:lang w:eastAsia="en-GB"/>
        </w:rPr>
        <w:footnoteReference w:id="34"/>
      </w:r>
      <w:r w:rsidR="006E5164" w:rsidRPr="00B62A0A">
        <w:rPr>
          <w:rFonts w:ascii="Arial" w:eastAsia="Times New Roman" w:hAnsi="Arial" w:cs="Arial"/>
          <w:sz w:val="22"/>
          <w:szCs w:val="22"/>
          <w:lang w:eastAsia="en-GB"/>
        </w:rPr>
        <w:t xml:space="preserve"> </w:t>
      </w:r>
      <w:r w:rsidR="009E07E3" w:rsidRPr="00B62A0A">
        <w:rPr>
          <w:rFonts w:ascii="Arial" w:eastAsia="Times New Roman" w:hAnsi="Arial" w:cs="Arial"/>
          <w:sz w:val="22"/>
          <w:szCs w:val="22"/>
          <w:lang w:eastAsia="en-GB"/>
        </w:rPr>
        <w:t xml:space="preserve">Singing is an important part of ritual, and this enables the children to thenceforth </w:t>
      </w:r>
      <w:r w:rsidR="002866FF" w:rsidRPr="00B62A0A">
        <w:rPr>
          <w:rFonts w:ascii="Arial" w:eastAsia="Times New Roman" w:hAnsi="Arial" w:cs="Arial"/>
          <w:sz w:val="22"/>
          <w:szCs w:val="22"/>
          <w:lang w:eastAsia="en-GB"/>
        </w:rPr>
        <w:t xml:space="preserve">resonate with the Meamei and </w:t>
      </w:r>
      <w:r w:rsidR="009E07E3" w:rsidRPr="00B62A0A">
        <w:rPr>
          <w:rFonts w:ascii="Arial" w:eastAsia="Times New Roman" w:hAnsi="Arial" w:cs="Arial"/>
          <w:sz w:val="22"/>
          <w:szCs w:val="22"/>
          <w:lang w:eastAsia="en-GB"/>
        </w:rPr>
        <w:t xml:space="preserve">participate fully in </w:t>
      </w:r>
      <w:r w:rsidR="002866FF" w:rsidRPr="00B62A0A">
        <w:rPr>
          <w:rFonts w:ascii="Arial" w:eastAsia="Times New Roman" w:hAnsi="Arial" w:cs="Arial"/>
          <w:sz w:val="22"/>
          <w:szCs w:val="22"/>
          <w:lang w:eastAsia="en-GB"/>
        </w:rPr>
        <w:t>rituals associated with them</w:t>
      </w:r>
      <w:r w:rsidR="009E07E3" w:rsidRPr="00B62A0A">
        <w:rPr>
          <w:rFonts w:ascii="Arial" w:eastAsia="Times New Roman" w:hAnsi="Arial" w:cs="Arial"/>
          <w:sz w:val="22"/>
          <w:szCs w:val="22"/>
          <w:lang w:eastAsia="en-GB"/>
        </w:rPr>
        <w:t>.</w:t>
      </w:r>
      <w:r w:rsidR="00C96725" w:rsidRPr="00B62A0A">
        <w:rPr>
          <w:rFonts w:ascii="Arial" w:eastAsia="Times New Roman" w:hAnsi="Arial" w:cs="Arial"/>
          <w:sz w:val="22"/>
          <w:szCs w:val="22"/>
          <w:lang w:eastAsia="en-GB"/>
        </w:rPr>
        <w:t xml:space="preserve"> </w:t>
      </w:r>
    </w:p>
    <w:p w14:paraId="19C138F2" w14:textId="77777777" w:rsidR="00FF0D04" w:rsidRPr="00B62A0A" w:rsidRDefault="00FF0D04" w:rsidP="00070545">
      <w:pPr>
        <w:spacing w:line="250" w:lineRule="exact"/>
        <w:rPr>
          <w:rFonts w:ascii="Arial" w:eastAsia="Times New Roman" w:hAnsi="Arial" w:cs="Arial"/>
          <w:sz w:val="22"/>
          <w:szCs w:val="22"/>
          <w:u w:val="single"/>
          <w:lang w:eastAsia="en-GB"/>
        </w:rPr>
      </w:pPr>
    </w:p>
    <w:p w14:paraId="6E42F3CC" w14:textId="3A537199" w:rsidR="00335E02" w:rsidRPr="00B62A0A" w:rsidRDefault="00C96725" w:rsidP="00070545">
      <w:pPr>
        <w:spacing w:line="250" w:lineRule="exact"/>
        <w:ind w:firstLine="720"/>
        <w:rPr>
          <w:rFonts w:ascii="Arial" w:hAnsi="Arial" w:cs="Arial"/>
          <w:sz w:val="22"/>
          <w:szCs w:val="22"/>
        </w:rPr>
      </w:pPr>
      <w:r w:rsidRPr="00B62A0A">
        <w:rPr>
          <w:rFonts w:ascii="Arial" w:eastAsia="Times New Roman" w:hAnsi="Arial" w:cs="Arial"/>
          <w:sz w:val="22"/>
          <w:szCs w:val="22"/>
          <w:lang w:eastAsia="en-GB"/>
        </w:rPr>
        <w:t xml:space="preserve">The full </w:t>
      </w:r>
      <w:r w:rsidR="006B2851" w:rsidRPr="00B62A0A">
        <w:rPr>
          <w:rFonts w:ascii="Arial" w:eastAsia="Times New Roman" w:hAnsi="Arial" w:cs="Arial"/>
          <w:sz w:val="22"/>
          <w:szCs w:val="22"/>
          <w:lang w:eastAsia="en-GB"/>
        </w:rPr>
        <w:t xml:space="preserve">implications of the ritual as an initiatory rite of passage </w:t>
      </w:r>
      <w:r w:rsidR="00215988" w:rsidRPr="00B62A0A">
        <w:rPr>
          <w:rFonts w:ascii="Arial" w:eastAsia="Times New Roman" w:hAnsi="Arial" w:cs="Arial"/>
          <w:sz w:val="22"/>
          <w:szCs w:val="22"/>
          <w:lang w:eastAsia="en-GB"/>
        </w:rPr>
        <w:t xml:space="preserve">into adulthood </w:t>
      </w:r>
      <w:r w:rsidR="006B2851" w:rsidRPr="00B62A0A">
        <w:rPr>
          <w:rFonts w:ascii="Arial" w:eastAsia="Times New Roman" w:hAnsi="Arial" w:cs="Arial"/>
          <w:sz w:val="22"/>
          <w:szCs w:val="22"/>
          <w:lang w:eastAsia="en-GB"/>
        </w:rPr>
        <w:t>are not overtly specified</w:t>
      </w:r>
      <w:r w:rsidR="00E61078" w:rsidRPr="00B62A0A">
        <w:rPr>
          <w:rFonts w:ascii="Arial" w:eastAsia="Times New Roman" w:hAnsi="Arial" w:cs="Arial"/>
          <w:sz w:val="22"/>
          <w:szCs w:val="22"/>
          <w:lang w:eastAsia="en-GB"/>
        </w:rPr>
        <w:t xml:space="preserve"> in Langloh’s </w:t>
      </w:r>
      <w:r w:rsidR="006B2851" w:rsidRPr="00B62A0A">
        <w:rPr>
          <w:rFonts w:ascii="Arial" w:eastAsia="Times New Roman" w:hAnsi="Arial" w:cs="Arial"/>
          <w:sz w:val="22"/>
          <w:szCs w:val="22"/>
          <w:lang w:eastAsia="en-GB"/>
        </w:rPr>
        <w:t xml:space="preserve">account, </w:t>
      </w:r>
      <w:r w:rsidR="00CC6046" w:rsidRPr="00B62A0A">
        <w:rPr>
          <w:rFonts w:ascii="Arial" w:eastAsia="Times New Roman" w:hAnsi="Arial" w:cs="Arial"/>
          <w:sz w:val="22"/>
          <w:szCs w:val="22"/>
          <w:lang w:eastAsia="en-GB"/>
        </w:rPr>
        <w:t>however</w:t>
      </w:r>
      <w:r w:rsidR="006B2851" w:rsidRPr="00B62A0A">
        <w:rPr>
          <w:rFonts w:ascii="Arial" w:eastAsia="Times New Roman" w:hAnsi="Arial" w:cs="Arial"/>
          <w:sz w:val="22"/>
          <w:szCs w:val="22"/>
          <w:lang w:eastAsia="en-GB"/>
        </w:rPr>
        <w:t xml:space="preserve"> Kelley adds a similar, potentially omitted dimension from an unspecified tribe in the same region as the </w:t>
      </w:r>
      <w:r w:rsidR="006B2851" w:rsidRPr="00B62A0A">
        <w:rPr>
          <w:rFonts w:ascii="Arial" w:hAnsi="Arial" w:cs="Arial"/>
          <w:sz w:val="22"/>
          <w:szCs w:val="22"/>
        </w:rPr>
        <w:t>Yuwaalaraay</w:t>
      </w:r>
      <w:r w:rsidR="006B2851" w:rsidRPr="00B62A0A">
        <w:rPr>
          <w:rFonts w:ascii="Arial" w:eastAsia="Times New Roman" w:hAnsi="Arial" w:cs="Arial"/>
          <w:sz w:val="22"/>
          <w:szCs w:val="22"/>
          <w:lang w:eastAsia="en-GB"/>
        </w:rPr>
        <w:t>. In it, the seven sisters are translated into the sky as a reward for having chosen to undergo the ‘</w:t>
      </w:r>
      <w:r w:rsidR="006B2851" w:rsidRPr="00B62A0A">
        <w:rPr>
          <w:rFonts w:ascii="Arial" w:hAnsi="Arial" w:cs="Arial"/>
          <w:sz w:val="22"/>
          <w:szCs w:val="22"/>
        </w:rPr>
        <w:t>more sacred and severe trials of the young men,’ instead of those prescribed for young women.</w:t>
      </w:r>
      <w:r w:rsidR="006B2851" w:rsidRPr="00B62A0A">
        <w:rPr>
          <w:rStyle w:val="FootnoteReference"/>
          <w:rFonts w:ascii="Arial" w:eastAsia="Times New Roman" w:hAnsi="Arial" w:cs="Arial"/>
          <w:sz w:val="22"/>
          <w:szCs w:val="22"/>
          <w:lang w:eastAsia="en-GB"/>
        </w:rPr>
        <w:footnoteReference w:id="35"/>
      </w:r>
      <w:r w:rsidR="00E61078" w:rsidRPr="00B62A0A">
        <w:rPr>
          <w:rFonts w:ascii="Arial" w:hAnsi="Arial" w:cs="Arial"/>
          <w:sz w:val="22"/>
          <w:szCs w:val="22"/>
        </w:rPr>
        <w:t xml:space="preserve"> It is possible that Langloh’s </w:t>
      </w:r>
      <w:r w:rsidR="006B2851" w:rsidRPr="00B62A0A">
        <w:rPr>
          <w:rFonts w:ascii="Arial" w:hAnsi="Arial" w:cs="Arial"/>
          <w:sz w:val="22"/>
          <w:szCs w:val="22"/>
        </w:rPr>
        <w:t>Victorian sensibilities</w:t>
      </w:r>
      <w:r w:rsidR="002866FF" w:rsidRPr="00B62A0A">
        <w:rPr>
          <w:rFonts w:ascii="Arial" w:hAnsi="Arial" w:cs="Arial"/>
          <w:sz w:val="22"/>
          <w:szCs w:val="22"/>
        </w:rPr>
        <w:t xml:space="preserve"> in terms of taboo subjects and gender roles</w:t>
      </w:r>
      <w:r w:rsidR="006B2851" w:rsidRPr="00B62A0A">
        <w:rPr>
          <w:rFonts w:ascii="Arial" w:hAnsi="Arial" w:cs="Arial"/>
          <w:sz w:val="22"/>
          <w:szCs w:val="22"/>
        </w:rPr>
        <w:t xml:space="preserve"> l</w:t>
      </w:r>
      <w:r w:rsidR="00AF46CE" w:rsidRPr="00B62A0A">
        <w:rPr>
          <w:rFonts w:ascii="Arial" w:hAnsi="Arial" w:cs="Arial"/>
          <w:sz w:val="22"/>
          <w:szCs w:val="22"/>
        </w:rPr>
        <w:t xml:space="preserve">ed her to omit certain aspects. </w:t>
      </w:r>
      <w:proofErr w:type="spellStart"/>
      <w:r w:rsidR="0006005E" w:rsidRPr="00B62A0A">
        <w:rPr>
          <w:rFonts w:ascii="Arial" w:hAnsi="Arial" w:cs="Arial"/>
          <w:sz w:val="22"/>
          <w:szCs w:val="22"/>
        </w:rPr>
        <w:t>Natale</w:t>
      </w:r>
      <w:proofErr w:type="spellEnd"/>
      <w:r w:rsidR="0006005E" w:rsidRPr="00B62A0A">
        <w:rPr>
          <w:rFonts w:ascii="Arial" w:hAnsi="Arial" w:cs="Arial"/>
          <w:sz w:val="22"/>
          <w:szCs w:val="22"/>
        </w:rPr>
        <w:t xml:space="preserve"> speaks of the sexual assault of the two </w:t>
      </w:r>
      <w:r w:rsidR="0006005E">
        <w:rPr>
          <w:rFonts w:ascii="Arial" w:hAnsi="Arial" w:cs="Arial"/>
          <w:sz w:val="22"/>
          <w:szCs w:val="22"/>
        </w:rPr>
        <w:t>imprisoned Meamei</w:t>
      </w:r>
      <w:r w:rsidR="0006005E" w:rsidRPr="00B62A0A">
        <w:rPr>
          <w:rFonts w:ascii="Arial" w:hAnsi="Arial" w:cs="Arial"/>
          <w:sz w:val="22"/>
          <w:szCs w:val="22"/>
        </w:rPr>
        <w:t xml:space="preserve"> by </w:t>
      </w:r>
      <w:proofErr w:type="spellStart"/>
      <w:r w:rsidR="0006005E" w:rsidRPr="00B62A0A">
        <w:rPr>
          <w:rFonts w:ascii="Arial" w:hAnsi="Arial" w:cs="Arial"/>
          <w:sz w:val="22"/>
          <w:szCs w:val="22"/>
        </w:rPr>
        <w:t>Wurrunnah</w:t>
      </w:r>
      <w:proofErr w:type="spellEnd"/>
      <w:r w:rsidR="0006005E" w:rsidRPr="00B62A0A">
        <w:rPr>
          <w:rFonts w:ascii="Arial" w:hAnsi="Arial" w:cs="Arial"/>
          <w:sz w:val="22"/>
          <w:szCs w:val="22"/>
        </w:rPr>
        <w:t>, and is also is also clear in her statement that the piercing was a ‘sign of initiation into adulthood.’</w:t>
      </w:r>
      <w:r w:rsidR="0006005E" w:rsidRPr="00B62A0A">
        <w:rPr>
          <w:rStyle w:val="FootnoteReference"/>
          <w:rFonts w:ascii="Arial" w:hAnsi="Arial" w:cs="Arial"/>
          <w:sz w:val="22"/>
          <w:szCs w:val="22"/>
        </w:rPr>
        <w:footnoteReference w:id="36"/>
      </w:r>
      <w:r w:rsidR="00351441">
        <w:rPr>
          <w:rFonts w:ascii="Arial" w:hAnsi="Arial" w:cs="Arial"/>
          <w:sz w:val="22"/>
          <w:szCs w:val="22"/>
        </w:rPr>
        <w:t xml:space="preserve"> </w:t>
      </w:r>
      <w:r w:rsidR="0006005E" w:rsidRPr="00B62A0A">
        <w:rPr>
          <w:rStyle w:val="FootnoteReference"/>
          <w:rFonts w:ascii="Arial" w:hAnsi="Arial" w:cs="Arial"/>
          <w:sz w:val="22"/>
          <w:szCs w:val="22"/>
        </w:rPr>
        <w:footnoteReference w:id="37"/>
      </w:r>
      <w:r w:rsidR="0006005E" w:rsidRPr="00B62A0A">
        <w:rPr>
          <w:rFonts w:ascii="Arial" w:hAnsi="Arial" w:cs="Arial"/>
          <w:sz w:val="22"/>
          <w:szCs w:val="22"/>
        </w:rPr>
        <w:t xml:space="preserve"> Perhaps these elements were withheld from Langloh, but there is a strong case to assume the piercing was a part of wider rites of passage for both boys and girls. </w:t>
      </w:r>
    </w:p>
    <w:p w14:paraId="65947BB7" w14:textId="77777777" w:rsidR="00AF46CE" w:rsidRPr="00B62A0A" w:rsidRDefault="00AF46CE" w:rsidP="00070545">
      <w:pPr>
        <w:spacing w:line="250" w:lineRule="exact"/>
        <w:ind w:firstLine="720"/>
        <w:rPr>
          <w:rFonts w:ascii="Arial" w:hAnsi="Arial" w:cs="Arial"/>
          <w:sz w:val="22"/>
          <w:szCs w:val="22"/>
        </w:rPr>
      </w:pPr>
    </w:p>
    <w:p w14:paraId="31894E30" w14:textId="360CE17D" w:rsidR="00492440" w:rsidRPr="00B62A0A" w:rsidRDefault="00DC6DB4" w:rsidP="00070545">
      <w:pPr>
        <w:spacing w:line="250" w:lineRule="exact"/>
        <w:ind w:firstLine="720"/>
        <w:rPr>
          <w:rFonts w:ascii="Arial" w:hAnsi="Arial" w:cs="Arial"/>
          <w:sz w:val="22"/>
          <w:szCs w:val="22"/>
        </w:rPr>
      </w:pPr>
      <w:r w:rsidRPr="00B62A0A">
        <w:rPr>
          <w:rFonts w:ascii="Arial" w:hAnsi="Arial" w:cs="Arial"/>
          <w:sz w:val="22"/>
          <w:szCs w:val="22"/>
        </w:rPr>
        <w:t>Diné ritu</w:t>
      </w:r>
      <w:r w:rsidR="00345869" w:rsidRPr="00B62A0A">
        <w:rPr>
          <w:rFonts w:ascii="Arial" w:hAnsi="Arial" w:cs="Arial"/>
          <w:sz w:val="22"/>
          <w:szCs w:val="22"/>
        </w:rPr>
        <w:t xml:space="preserve">als </w:t>
      </w:r>
      <w:r w:rsidR="007C5434" w:rsidRPr="00B62A0A">
        <w:rPr>
          <w:rFonts w:ascii="Arial" w:hAnsi="Arial" w:cs="Arial"/>
          <w:sz w:val="22"/>
          <w:szCs w:val="22"/>
        </w:rPr>
        <w:t xml:space="preserve">similarly </w:t>
      </w:r>
      <w:r w:rsidRPr="00B62A0A">
        <w:rPr>
          <w:rFonts w:ascii="Arial" w:hAnsi="Arial" w:cs="Arial"/>
          <w:sz w:val="22"/>
          <w:szCs w:val="22"/>
        </w:rPr>
        <w:t>begin when the Pleiades have appeared</w:t>
      </w:r>
      <w:r w:rsidR="007C5434" w:rsidRPr="00B62A0A">
        <w:rPr>
          <w:rFonts w:ascii="Arial" w:hAnsi="Arial" w:cs="Arial"/>
          <w:sz w:val="22"/>
          <w:szCs w:val="22"/>
        </w:rPr>
        <w:t>,</w:t>
      </w:r>
      <w:r w:rsidRPr="00B62A0A">
        <w:rPr>
          <w:rFonts w:ascii="Arial" w:hAnsi="Arial" w:cs="Arial"/>
          <w:sz w:val="22"/>
          <w:szCs w:val="22"/>
        </w:rPr>
        <w:t xml:space="preserve"> </w:t>
      </w:r>
      <w:r w:rsidR="007C5434" w:rsidRPr="00B62A0A">
        <w:rPr>
          <w:rFonts w:ascii="Arial" w:hAnsi="Arial" w:cs="Arial"/>
          <w:sz w:val="22"/>
          <w:szCs w:val="22"/>
        </w:rPr>
        <w:t xml:space="preserve">as V.D. Chamberlain observes, </w:t>
      </w:r>
      <w:r w:rsidRPr="00B62A0A">
        <w:rPr>
          <w:rFonts w:ascii="Arial" w:hAnsi="Arial" w:cs="Arial"/>
          <w:sz w:val="22"/>
          <w:szCs w:val="22"/>
        </w:rPr>
        <w:t>in the ‘autumn evening sky’ and cease when they have ‘disappeared from the spring evening sky.’</w:t>
      </w:r>
      <w:r w:rsidRPr="00B62A0A">
        <w:rPr>
          <w:rStyle w:val="FootnoteReference"/>
          <w:rFonts w:ascii="Arial" w:hAnsi="Arial" w:cs="Arial"/>
          <w:sz w:val="22"/>
          <w:szCs w:val="22"/>
        </w:rPr>
        <w:footnoteReference w:id="38"/>
      </w:r>
      <w:r w:rsidR="0052450C" w:rsidRPr="00B62A0A">
        <w:rPr>
          <w:rFonts w:ascii="Arial" w:hAnsi="Arial" w:cs="Arial"/>
          <w:sz w:val="22"/>
          <w:szCs w:val="22"/>
        </w:rPr>
        <w:t xml:space="preserve"> The </w:t>
      </w:r>
      <w:r w:rsidR="00F26457" w:rsidRPr="00B62A0A">
        <w:rPr>
          <w:rFonts w:ascii="Arial" w:hAnsi="Arial" w:cs="Arial"/>
          <w:sz w:val="22"/>
          <w:szCs w:val="22"/>
        </w:rPr>
        <w:t xml:space="preserve">Diné </w:t>
      </w:r>
      <w:r w:rsidR="0052450C" w:rsidRPr="00B62A0A">
        <w:rPr>
          <w:rFonts w:ascii="Arial" w:hAnsi="Arial" w:cs="Arial"/>
          <w:sz w:val="22"/>
          <w:szCs w:val="22"/>
        </w:rPr>
        <w:t xml:space="preserve">Nightway Ceremony </w:t>
      </w:r>
      <w:r w:rsidR="001F18C2" w:rsidRPr="00B62A0A">
        <w:rPr>
          <w:rFonts w:ascii="Arial" w:hAnsi="Arial" w:cs="Arial"/>
          <w:sz w:val="22"/>
          <w:szCs w:val="22"/>
        </w:rPr>
        <w:t xml:space="preserve">or ritual </w:t>
      </w:r>
      <w:r w:rsidR="009E07E3" w:rsidRPr="00B62A0A">
        <w:rPr>
          <w:rFonts w:ascii="Arial" w:hAnsi="Arial" w:cs="Arial"/>
          <w:sz w:val="22"/>
          <w:szCs w:val="22"/>
        </w:rPr>
        <w:t xml:space="preserve">involves singing, and </w:t>
      </w:r>
      <w:r w:rsidR="0052450C" w:rsidRPr="00B62A0A">
        <w:rPr>
          <w:rFonts w:ascii="Arial" w:hAnsi="Arial" w:cs="Arial"/>
          <w:sz w:val="22"/>
          <w:szCs w:val="22"/>
        </w:rPr>
        <w:t xml:space="preserve">usually takes place </w:t>
      </w:r>
      <w:r w:rsidR="00F26457" w:rsidRPr="00B62A0A">
        <w:rPr>
          <w:rFonts w:ascii="Arial" w:hAnsi="Arial" w:cs="Arial"/>
          <w:sz w:val="22"/>
          <w:szCs w:val="22"/>
        </w:rPr>
        <w:t xml:space="preserve">over nine days and </w:t>
      </w:r>
      <w:r w:rsidR="00955616" w:rsidRPr="00B62A0A">
        <w:rPr>
          <w:rFonts w:ascii="Arial" w:hAnsi="Arial" w:cs="Arial"/>
          <w:sz w:val="22"/>
          <w:szCs w:val="22"/>
        </w:rPr>
        <w:t>nights</w:t>
      </w:r>
      <w:r w:rsidR="009E07E3" w:rsidRPr="00B62A0A">
        <w:rPr>
          <w:rFonts w:ascii="Arial" w:hAnsi="Arial" w:cs="Arial"/>
          <w:sz w:val="22"/>
          <w:szCs w:val="22"/>
        </w:rPr>
        <w:t xml:space="preserve">. </w:t>
      </w:r>
      <w:r w:rsidR="00E65A68" w:rsidRPr="00B62A0A">
        <w:rPr>
          <w:rFonts w:ascii="Arial" w:hAnsi="Arial" w:cs="Arial"/>
          <w:sz w:val="22"/>
          <w:szCs w:val="22"/>
        </w:rPr>
        <w:t>It often takes place at high altitudes, with the possibility of frost and breath condensing like clouds.</w:t>
      </w:r>
      <w:r w:rsidR="00E65A68" w:rsidRPr="00B62A0A">
        <w:rPr>
          <w:rStyle w:val="FootnoteReference"/>
          <w:rFonts w:ascii="Arial" w:hAnsi="Arial" w:cs="Arial"/>
          <w:sz w:val="22"/>
          <w:szCs w:val="22"/>
        </w:rPr>
        <w:footnoteReference w:id="39"/>
      </w:r>
      <w:r w:rsidR="00E65A68" w:rsidRPr="00B62A0A">
        <w:rPr>
          <w:rFonts w:ascii="Arial" w:hAnsi="Arial" w:cs="Arial"/>
          <w:sz w:val="22"/>
          <w:szCs w:val="22"/>
        </w:rPr>
        <w:t xml:space="preserve"> </w:t>
      </w:r>
      <w:r w:rsidR="009E07E3" w:rsidRPr="00B62A0A">
        <w:rPr>
          <w:rFonts w:ascii="Arial" w:hAnsi="Arial" w:cs="Arial"/>
          <w:sz w:val="22"/>
          <w:szCs w:val="22"/>
        </w:rPr>
        <w:t>I</w:t>
      </w:r>
      <w:r w:rsidR="0052450C" w:rsidRPr="00B62A0A">
        <w:rPr>
          <w:rFonts w:ascii="Arial" w:hAnsi="Arial" w:cs="Arial"/>
          <w:sz w:val="22"/>
          <w:szCs w:val="22"/>
        </w:rPr>
        <w:t>n parallel with the Aboriginal use of icicles to invoke the Pleiades, gourds with markings symbolising the star cluster are used.</w:t>
      </w:r>
      <w:r w:rsidR="0052450C" w:rsidRPr="00B62A0A">
        <w:rPr>
          <w:rStyle w:val="FootnoteReference"/>
          <w:rFonts w:ascii="Arial" w:hAnsi="Arial" w:cs="Arial"/>
          <w:sz w:val="22"/>
          <w:szCs w:val="22"/>
        </w:rPr>
        <w:footnoteReference w:id="40"/>
      </w:r>
      <w:r w:rsidR="009E07E3" w:rsidRPr="00B62A0A">
        <w:rPr>
          <w:rFonts w:ascii="Arial" w:hAnsi="Arial" w:cs="Arial"/>
          <w:sz w:val="22"/>
          <w:szCs w:val="22"/>
        </w:rPr>
        <w:t xml:space="preserve"> B</w:t>
      </w:r>
      <w:r w:rsidR="009B5AA7" w:rsidRPr="00B62A0A">
        <w:rPr>
          <w:rFonts w:ascii="Arial" w:hAnsi="Arial" w:cs="Arial"/>
          <w:sz w:val="22"/>
          <w:szCs w:val="22"/>
        </w:rPr>
        <w:t>ighorn mountain</w:t>
      </w:r>
      <w:r w:rsidR="0022324E" w:rsidRPr="00B62A0A">
        <w:rPr>
          <w:rFonts w:ascii="Arial" w:hAnsi="Arial" w:cs="Arial"/>
          <w:sz w:val="22"/>
          <w:szCs w:val="22"/>
        </w:rPr>
        <w:t xml:space="preserve"> sheep</w:t>
      </w:r>
      <w:r w:rsidR="009B5AA7" w:rsidRPr="00B62A0A">
        <w:rPr>
          <w:rFonts w:ascii="Arial" w:hAnsi="Arial" w:cs="Arial"/>
          <w:sz w:val="22"/>
          <w:szCs w:val="22"/>
        </w:rPr>
        <w:t xml:space="preserve"> are associated with </w:t>
      </w:r>
      <w:r w:rsidR="002866FF" w:rsidRPr="00B62A0A">
        <w:rPr>
          <w:rFonts w:ascii="Arial" w:hAnsi="Arial" w:cs="Arial"/>
          <w:sz w:val="22"/>
          <w:szCs w:val="22"/>
        </w:rPr>
        <w:t xml:space="preserve">both </w:t>
      </w:r>
      <w:r w:rsidR="00F26457" w:rsidRPr="00B62A0A">
        <w:rPr>
          <w:rFonts w:ascii="Arial" w:hAnsi="Arial" w:cs="Arial"/>
          <w:sz w:val="22"/>
          <w:szCs w:val="22"/>
        </w:rPr>
        <w:t xml:space="preserve">the </w:t>
      </w:r>
      <w:r w:rsidR="009B5AA7" w:rsidRPr="00B62A0A">
        <w:rPr>
          <w:rFonts w:ascii="Arial" w:hAnsi="Arial" w:cs="Arial"/>
          <w:sz w:val="22"/>
          <w:szCs w:val="22"/>
        </w:rPr>
        <w:t>ceremony</w:t>
      </w:r>
      <w:r w:rsidR="00EF76C9" w:rsidRPr="00B62A0A">
        <w:rPr>
          <w:rFonts w:ascii="Arial" w:hAnsi="Arial" w:cs="Arial"/>
          <w:sz w:val="22"/>
          <w:szCs w:val="22"/>
        </w:rPr>
        <w:t xml:space="preserve"> and</w:t>
      </w:r>
      <w:r w:rsidR="00955616" w:rsidRPr="00B62A0A">
        <w:rPr>
          <w:rFonts w:ascii="Arial" w:hAnsi="Arial" w:cs="Arial"/>
          <w:sz w:val="22"/>
          <w:szCs w:val="22"/>
        </w:rPr>
        <w:t xml:space="preserve"> the</w:t>
      </w:r>
      <w:r w:rsidR="00EF76C9" w:rsidRPr="00B62A0A">
        <w:rPr>
          <w:rFonts w:ascii="Arial" w:hAnsi="Arial" w:cs="Arial"/>
          <w:sz w:val="22"/>
          <w:szCs w:val="22"/>
        </w:rPr>
        <w:t xml:space="preserve"> heavens.</w:t>
      </w:r>
      <w:r w:rsidR="0022324E" w:rsidRPr="00B62A0A">
        <w:rPr>
          <w:rFonts w:ascii="Arial" w:hAnsi="Arial" w:cs="Arial"/>
          <w:sz w:val="22"/>
          <w:szCs w:val="22"/>
        </w:rPr>
        <w:t xml:space="preserve"> </w:t>
      </w:r>
      <w:r w:rsidR="00EF76C9" w:rsidRPr="00B62A0A">
        <w:rPr>
          <w:rFonts w:ascii="Arial" w:hAnsi="Arial" w:cs="Arial"/>
          <w:sz w:val="22"/>
          <w:szCs w:val="22"/>
        </w:rPr>
        <w:t>Sometimes</w:t>
      </w:r>
      <w:r w:rsidR="0022324E" w:rsidRPr="00B62A0A">
        <w:rPr>
          <w:rFonts w:ascii="Arial" w:hAnsi="Arial" w:cs="Arial"/>
          <w:sz w:val="22"/>
          <w:szCs w:val="22"/>
        </w:rPr>
        <w:t xml:space="preserve"> hunted</w:t>
      </w:r>
      <w:r w:rsidR="00955616" w:rsidRPr="00B62A0A">
        <w:rPr>
          <w:rFonts w:ascii="Arial" w:hAnsi="Arial" w:cs="Arial"/>
          <w:sz w:val="22"/>
          <w:szCs w:val="22"/>
        </w:rPr>
        <w:t xml:space="preserve"> by the Diné, </w:t>
      </w:r>
      <w:r w:rsidR="009B5AA7" w:rsidRPr="00B62A0A">
        <w:rPr>
          <w:rFonts w:ascii="Arial" w:hAnsi="Arial" w:cs="Arial"/>
          <w:sz w:val="22"/>
          <w:szCs w:val="22"/>
        </w:rPr>
        <w:t xml:space="preserve">like Orion’s fruitless pursuit of </w:t>
      </w:r>
      <w:r w:rsidR="001F18C2" w:rsidRPr="00B62A0A">
        <w:rPr>
          <w:rFonts w:ascii="Arial" w:hAnsi="Arial" w:cs="Arial"/>
          <w:sz w:val="22"/>
          <w:szCs w:val="22"/>
        </w:rPr>
        <w:t>the Pleiades</w:t>
      </w:r>
      <w:r w:rsidR="009B5AA7" w:rsidRPr="00B62A0A">
        <w:rPr>
          <w:rFonts w:ascii="Arial" w:hAnsi="Arial" w:cs="Arial"/>
          <w:sz w:val="22"/>
          <w:szCs w:val="22"/>
        </w:rPr>
        <w:t xml:space="preserve">, </w:t>
      </w:r>
      <w:r w:rsidR="00AF46CE" w:rsidRPr="00B62A0A">
        <w:rPr>
          <w:rFonts w:ascii="Arial" w:hAnsi="Arial" w:cs="Arial"/>
          <w:sz w:val="22"/>
          <w:szCs w:val="22"/>
        </w:rPr>
        <w:t>capturing the sheep</w:t>
      </w:r>
      <w:r w:rsidR="009B5AA7" w:rsidRPr="00B62A0A">
        <w:rPr>
          <w:rFonts w:ascii="Arial" w:hAnsi="Arial" w:cs="Arial"/>
          <w:sz w:val="22"/>
          <w:szCs w:val="22"/>
        </w:rPr>
        <w:t xml:space="preserve"> is rarely successful</w:t>
      </w:r>
      <w:r w:rsidR="002866FF" w:rsidRPr="00B62A0A">
        <w:rPr>
          <w:rFonts w:ascii="Arial" w:hAnsi="Arial" w:cs="Arial"/>
          <w:sz w:val="22"/>
          <w:szCs w:val="22"/>
        </w:rPr>
        <w:t xml:space="preserve"> and recalls</w:t>
      </w:r>
      <w:r w:rsidR="009E07E3" w:rsidRPr="00B62A0A">
        <w:rPr>
          <w:rFonts w:ascii="Arial" w:hAnsi="Arial" w:cs="Arial"/>
          <w:sz w:val="22"/>
          <w:szCs w:val="22"/>
        </w:rPr>
        <w:t xml:space="preserve"> the Berai-Berai’s unsuccessful attempts to seduce the </w:t>
      </w:r>
      <w:r w:rsidR="009E07E3" w:rsidRPr="00B62A0A">
        <w:rPr>
          <w:rFonts w:ascii="Arial" w:hAnsi="Arial" w:cs="Arial"/>
          <w:sz w:val="22"/>
          <w:szCs w:val="22"/>
        </w:rPr>
        <w:lastRenderedPageBreak/>
        <w:t>Meamei</w:t>
      </w:r>
      <w:r w:rsidR="0022324E" w:rsidRPr="00B62A0A">
        <w:rPr>
          <w:rFonts w:ascii="Arial" w:hAnsi="Arial" w:cs="Arial"/>
          <w:sz w:val="22"/>
          <w:szCs w:val="22"/>
        </w:rPr>
        <w:t>.</w:t>
      </w:r>
      <w:r w:rsidR="002866FF" w:rsidRPr="00B62A0A">
        <w:rPr>
          <w:rStyle w:val="FootnoteReference"/>
          <w:rFonts w:ascii="Arial" w:hAnsi="Arial" w:cs="Arial"/>
          <w:sz w:val="22"/>
          <w:szCs w:val="22"/>
        </w:rPr>
        <w:t xml:space="preserve"> </w:t>
      </w:r>
      <w:r w:rsidR="002866FF" w:rsidRPr="00B62A0A">
        <w:rPr>
          <w:rStyle w:val="FootnoteReference"/>
          <w:rFonts w:ascii="Arial" w:hAnsi="Arial" w:cs="Arial"/>
          <w:sz w:val="22"/>
          <w:szCs w:val="22"/>
        </w:rPr>
        <w:footnoteReference w:id="41"/>
      </w:r>
      <w:r w:rsidR="002866FF" w:rsidRPr="00B62A0A">
        <w:rPr>
          <w:rFonts w:ascii="Arial" w:hAnsi="Arial" w:cs="Arial"/>
          <w:sz w:val="22"/>
          <w:szCs w:val="22"/>
        </w:rPr>
        <w:t xml:space="preserve"> </w:t>
      </w:r>
      <w:r w:rsidR="0022324E" w:rsidRPr="00B62A0A">
        <w:rPr>
          <w:rStyle w:val="FootnoteReference"/>
          <w:rFonts w:ascii="Arial" w:hAnsi="Arial" w:cs="Arial"/>
          <w:sz w:val="22"/>
          <w:szCs w:val="22"/>
        </w:rPr>
        <w:footnoteReference w:id="42"/>
      </w:r>
      <w:r w:rsidR="0022324E" w:rsidRPr="00B62A0A">
        <w:rPr>
          <w:rFonts w:ascii="Arial" w:hAnsi="Arial" w:cs="Arial"/>
          <w:sz w:val="22"/>
          <w:szCs w:val="22"/>
        </w:rPr>
        <w:t xml:space="preserve"> </w:t>
      </w:r>
      <w:r w:rsidR="00AF46CE" w:rsidRPr="00B62A0A">
        <w:rPr>
          <w:rFonts w:ascii="Arial" w:hAnsi="Arial" w:cs="Arial"/>
          <w:sz w:val="22"/>
          <w:szCs w:val="22"/>
        </w:rPr>
        <w:t>The sheep, l</w:t>
      </w:r>
      <w:r w:rsidR="00F26457" w:rsidRPr="00B62A0A">
        <w:rPr>
          <w:rFonts w:ascii="Arial" w:hAnsi="Arial" w:cs="Arial"/>
          <w:sz w:val="22"/>
          <w:szCs w:val="22"/>
        </w:rPr>
        <w:t xml:space="preserve">ike the spirits in the Aboriginal myth, </w:t>
      </w:r>
      <w:r w:rsidR="001F18C2" w:rsidRPr="00B62A0A">
        <w:rPr>
          <w:rFonts w:ascii="Arial" w:hAnsi="Arial" w:cs="Arial"/>
          <w:sz w:val="22"/>
          <w:szCs w:val="22"/>
        </w:rPr>
        <w:t>are ascribed</w:t>
      </w:r>
      <w:r w:rsidR="00F26457" w:rsidRPr="00B62A0A">
        <w:rPr>
          <w:rFonts w:ascii="Arial" w:hAnsi="Arial" w:cs="Arial"/>
          <w:sz w:val="22"/>
          <w:szCs w:val="22"/>
        </w:rPr>
        <w:t xml:space="preserve"> the power to transform people into celestial beings</w:t>
      </w:r>
      <w:r w:rsidR="009E07E3" w:rsidRPr="00B62A0A">
        <w:rPr>
          <w:rFonts w:ascii="Arial" w:hAnsi="Arial" w:cs="Arial"/>
          <w:sz w:val="22"/>
          <w:szCs w:val="22"/>
        </w:rPr>
        <w:t xml:space="preserve">, but </w:t>
      </w:r>
      <w:r w:rsidR="00AF46CE" w:rsidRPr="00B62A0A">
        <w:rPr>
          <w:rFonts w:ascii="Arial" w:hAnsi="Arial" w:cs="Arial"/>
          <w:sz w:val="22"/>
          <w:szCs w:val="22"/>
        </w:rPr>
        <w:t>unlike the sprits</w:t>
      </w:r>
      <w:r w:rsidR="009E07E3" w:rsidRPr="00B62A0A">
        <w:rPr>
          <w:rFonts w:ascii="Arial" w:hAnsi="Arial" w:cs="Arial"/>
          <w:sz w:val="22"/>
          <w:szCs w:val="22"/>
        </w:rPr>
        <w:t xml:space="preserve"> they are </w:t>
      </w:r>
      <w:r w:rsidR="00AF46CE" w:rsidRPr="00B62A0A">
        <w:rPr>
          <w:rFonts w:ascii="Arial" w:hAnsi="Arial" w:cs="Arial"/>
          <w:sz w:val="22"/>
          <w:szCs w:val="22"/>
        </w:rPr>
        <w:t xml:space="preserve">not </w:t>
      </w:r>
      <w:r w:rsidR="009E07E3" w:rsidRPr="00B62A0A">
        <w:rPr>
          <w:rFonts w:ascii="Arial" w:hAnsi="Arial" w:cs="Arial"/>
          <w:sz w:val="22"/>
          <w:szCs w:val="22"/>
        </w:rPr>
        <w:t>explicitly considered stellar beings</w:t>
      </w:r>
      <w:r w:rsidR="00F26457" w:rsidRPr="00B62A0A">
        <w:rPr>
          <w:rFonts w:ascii="Arial" w:hAnsi="Arial" w:cs="Arial"/>
          <w:sz w:val="22"/>
          <w:szCs w:val="22"/>
        </w:rPr>
        <w:t xml:space="preserve"> </w:t>
      </w:r>
      <w:r w:rsidR="009E07E3" w:rsidRPr="00B62A0A">
        <w:rPr>
          <w:rFonts w:ascii="Arial" w:hAnsi="Arial" w:cs="Arial"/>
          <w:sz w:val="22"/>
          <w:szCs w:val="22"/>
        </w:rPr>
        <w:t>too</w:t>
      </w:r>
      <w:r w:rsidR="00F26457" w:rsidRPr="00B62A0A">
        <w:rPr>
          <w:rFonts w:ascii="Arial" w:hAnsi="Arial" w:cs="Arial"/>
          <w:sz w:val="22"/>
          <w:szCs w:val="22"/>
        </w:rPr>
        <w:t>.</w:t>
      </w:r>
      <w:r w:rsidR="00F26457" w:rsidRPr="00B62A0A">
        <w:rPr>
          <w:rStyle w:val="FootnoteReference"/>
          <w:rFonts w:ascii="Arial" w:hAnsi="Arial" w:cs="Arial"/>
          <w:sz w:val="22"/>
          <w:szCs w:val="22"/>
        </w:rPr>
        <w:footnoteReference w:id="43"/>
      </w:r>
      <w:r w:rsidR="009E07E3" w:rsidRPr="00B62A0A">
        <w:rPr>
          <w:rFonts w:ascii="Arial" w:hAnsi="Arial" w:cs="Arial"/>
          <w:sz w:val="22"/>
          <w:szCs w:val="22"/>
        </w:rPr>
        <w:t xml:space="preserve"> </w:t>
      </w:r>
    </w:p>
    <w:p w14:paraId="5C831F36" w14:textId="77777777" w:rsidR="00492440" w:rsidRPr="00B62A0A" w:rsidRDefault="00492440" w:rsidP="00070545">
      <w:pPr>
        <w:spacing w:line="250" w:lineRule="exact"/>
        <w:ind w:firstLine="720"/>
        <w:rPr>
          <w:rFonts w:ascii="Arial" w:hAnsi="Arial" w:cs="Arial"/>
          <w:sz w:val="22"/>
          <w:szCs w:val="22"/>
        </w:rPr>
      </w:pPr>
    </w:p>
    <w:p w14:paraId="2A3809D0" w14:textId="77777777" w:rsidR="005A3560" w:rsidRPr="00B62A0A" w:rsidRDefault="005A3560" w:rsidP="00070545">
      <w:pPr>
        <w:spacing w:line="250" w:lineRule="exact"/>
        <w:ind w:firstLine="720"/>
        <w:rPr>
          <w:rFonts w:ascii="Arial" w:hAnsi="Arial" w:cs="Arial"/>
          <w:sz w:val="22"/>
          <w:szCs w:val="22"/>
        </w:rPr>
      </w:pPr>
      <w:r w:rsidRPr="00B62A0A">
        <w:rPr>
          <w:rFonts w:ascii="Arial" w:hAnsi="Arial" w:cs="Arial"/>
          <w:sz w:val="22"/>
          <w:szCs w:val="22"/>
        </w:rPr>
        <w:t>Held in the hogan, the ritual parallels the Diné myth’s setting and echoes its cosmogony. As William Overstreet analyses, the ritual seeks the ‘restoration’ of ‘mental and physical health,’ a return ‘to a sense of balance and harmony and completeness.’</w:t>
      </w:r>
      <w:r w:rsidRPr="00B62A0A">
        <w:rPr>
          <w:rStyle w:val="FootnoteReference"/>
          <w:rFonts w:ascii="Arial" w:hAnsi="Arial" w:cs="Arial"/>
          <w:sz w:val="22"/>
          <w:szCs w:val="22"/>
        </w:rPr>
        <w:footnoteReference w:id="44"/>
      </w:r>
      <w:r w:rsidRPr="00B62A0A">
        <w:rPr>
          <w:rFonts w:ascii="Arial" w:hAnsi="Arial" w:cs="Arial"/>
          <w:sz w:val="22"/>
          <w:szCs w:val="22"/>
        </w:rPr>
        <w:t xml:space="preserve"> But the transformation being pursued is not worldly but local, not collective, but individual: it is as Overstreet states a ‘curing ceremonial for a range of ailments,’ one or more of which afflict the individual to whom the ritual is ‘offered’.</w:t>
      </w:r>
      <w:r w:rsidRPr="00B62A0A">
        <w:rPr>
          <w:rStyle w:val="FootnoteReference"/>
          <w:rFonts w:ascii="Arial" w:hAnsi="Arial" w:cs="Arial"/>
          <w:sz w:val="22"/>
          <w:szCs w:val="22"/>
        </w:rPr>
        <w:footnoteReference w:id="45"/>
      </w:r>
      <w:r w:rsidRPr="00B62A0A">
        <w:rPr>
          <w:rFonts w:ascii="Arial" w:hAnsi="Arial" w:cs="Arial"/>
          <w:sz w:val="22"/>
          <w:szCs w:val="22"/>
        </w:rPr>
        <w:t xml:space="preserve"> The Diné ritual could be understood as a healing which reinstates the older Diné to his original, healthy physical mode.</w:t>
      </w:r>
      <w:r w:rsidRPr="00B62A0A">
        <w:rPr>
          <w:rStyle w:val="FootnoteReference"/>
          <w:rFonts w:ascii="Arial" w:hAnsi="Arial" w:cs="Arial"/>
          <w:sz w:val="22"/>
          <w:szCs w:val="22"/>
        </w:rPr>
        <w:footnoteReference w:id="46"/>
      </w:r>
      <w:r w:rsidRPr="00B62A0A">
        <w:rPr>
          <w:rFonts w:ascii="Arial" w:hAnsi="Arial" w:cs="Arial"/>
          <w:sz w:val="22"/>
          <w:szCs w:val="22"/>
        </w:rPr>
        <w:t xml:space="preserve"> On the other hand, the Aboriginal ritual, Eliade argues, is an ‘initiation’ that ‘reinstates the young Australian in his original, spiritual mode,’ presumably in order to enable the passage into adulthood. One implies a rebirth into the original balance and thus health of both the young cosmos and human, the other a symbolic death, that of childhood as it transitions into adulthood and its mark of full ritual singing capacity.</w:t>
      </w:r>
    </w:p>
    <w:p w14:paraId="231304A7" w14:textId="77777777" w:rsidR="00457CDD" w:rsidRPr="00B62A0A" w:rsidRDefault="00457CDD" w:rsidP="00070545">
      <w:pPr>
        <w:spacing w:line="250" w:lineRule="exact"/>
        <w:ind w:firstLine="720"/>
        <w:rPr>
          <w:rFonts w:ascii="Arial" w:hAnsi="Arial" w:cs="Arial"/>
          <w:sz w:val="22"/>
          <w:szCs w:val="22"/>
        </w:rPr>
      </w:pPr>
    </w:p>
    <w:p w14:paraId="10A214AC" w14:textId="731F18D6" w:rsidR="006267AA" w:rsidRPr="00B62A0A" w:rsidRDefault="005C05E4" w:rsidP="00070545">
      <w:pPr>
        <w:spacing w:line="250" w:lineRule="exact"/>
        <w:rPr>
          <w:rFonts w:ascii="Arial" w:hAnsi="Arial" w:cs="Arial"/>
          <w:sz w:val="22"/>
          <w:szCs w:val="22"/>
          <w:u w:val="single"/>
        </w:rPr>
      </w:pPr>
      <w:r w:rsidRPr="00B62A0A">
        <w:rPr>
          <w:rFonts w:ascii="Arial" w:hAnsi="Arial" w:cs="Arial"/>
          <w:sz w:val="22"/>
          <w:szCs w:val="22"/>
          <w:u w:val="single"/>
        </w:rPr>
        <w:t>Food and the Pleiades</w:t>
      </w:r>
    </w:p>
    <w:p w14:paraId="0945319B" w14:textId="77777777" w:rsidR="0052450C" w:rsidRPr="00B62A0A" w:rsidRDefault="0052450C" w:rsidP="00070545">
      <w:pPr>
        <w:spacing w:line="250" w:lineRule="exact"/>
        <w:rPr>
          <w:rFonts w:ascii="Arial" w:hAnsi="Arial" w:cs="Arial"/>
          <w:sz w:val="22"/>
          <w:szCs w:val="22"/>
        </w:rPr>
      </w:pPr>
    </w:p>
    <w:p w14:paraId="0B08C454" w14:textId="078EE0AE" w:rsidR="005C05E4" w:rsidRPr="00B62A0A" w:rsidRDefault="005C05E4" w:rsidP="00070545">
      <w:pPr>
        <w:spacing w:line="250" w:lineRule="exact"/>
        <w:rPr>
          <w:rFonts w:ascii="Arial" w:hAnsi="Arial" w:cs="Arial"/>
          <w:sz w:val="22"/>
          <w:szCs w:val="22"/>
        </w:rPr>
      </w:pPr>
      <w:r w:rsidRPr="00B62A0A">
        <w:rPr>
          <w:rFonts w:ascii="Arial" w:hAnsi="Arial" w:cs="Arial"/>
          <w:sz w:val="22"/>
          <w:szCs w:val="22"/>
        </w:rPr>
        <w:tab/>
        <w:t xml:space="preserve">Both cultures also consider the Pleiades in terms of their relationship to the seasons, and </w:t>
      </w:r>
      <w:r w:rsidR="006C059F" w:rsidRPr="00B62A0A">
        <w:rPr>
          <w:rFonts w:ascii="Arial" w:hAnsi="Arial" w:cs="Arial"/>
          <w:sz w:val="22"/>
          <w:szCs w:val="22"/>
        </w:rPr>
        <w:t xml:space="preserve">by extension </w:t>
      </w:r>
      <w:r w:rsidR="003B53DB" w:rsidRPr="00B62A0A">
        <w:rPr>
          <w:rFonts w:ascii="Arial" w:hAnsi="Arial" w:cs="Arial"/>
          <w:sz w:val="22"/>
          <w:szCs w:val="22"/>
        </w:rPr>
        <w:t xml:space="preserve">the fulfilment of </w:t>
      </w:r>
      <w:r w:rsidR="00EF76C9" w:rsidRPr="00B62A0A">
        <w:rPr>
          <w:rFonts w:ascii="Arial" w:hAnsi="Arial" w:cs="Arial"/>
          <w:sz w:val="22"/>
          <w:szCs w:val="22"/>
        </w:rPr>
        <w:t>alimentary needs</w:t>
      </w:r>
      <w:r w:rsidRPr="00B62A0A">
        <w:rPr>
          <w:rFonts w:ascii="Arial" w:hAnsi="Arial" w:cs="Arial"/>
          <w:sz w:val="22"/>
          <w:szCs w:val="22"/>
        </w:rPr>
        <w:t>. Kelley argues</w:t>
      </w:r>
      <w:r w:rsidR="00787BEB" w:rsidRPr="00B62A0A">
        <w:rPr>
          <w:rFonts w:ascii="Arial" w:hAnsi="Arial" w:cs="Arial"/>
          <w:sz w:val="22"/>
          <w:szCs w:val="22"/>
        </w:rPr>
        <w:t>, and Philip Clark concurs, that</w:t>
      </w:r>
      <w:r w:rsidRPr="00B62A0A">
        <w:rPr>
          <w:rFonts w:ascii="Arial" w:hAnsi="Arial" w:cs="Arial"/>
          <w:sz w:val="22"/>
          <w:szCs w:val="22"/>
        </w:rPr>
        <w:t xml:space="preserve"> one of the reasons </w:t>
      </w:r>
      <w:r w:rsidR="00EF76C9" w:rsidRPr="00B62A0A">
        <w:rPr>
          <w:rFonts w:ascii="Arial" w:hAnsi="Arial" w:cs="Arial"/>
          <w:sz w:val="22"/>
          <w:szCs w:val="22"/>
        </w:rPr>
        <w:t xml:space="preserve">Aboriginal </w:t>
      </w:r>
      <w:r w:rsidRPr="00B62A0A">
        <w:rPr>
          <w:rFonts w:ascii="Arial" w:hAnsi="Arial" w:cs="Arial"/>
          <w:sz w:val="22"/>
          <w:szCs w:val="22"/>
        </w:rPr>
        <w:t>rituals related to the Pleiades occurred in May was because this ensured a ‘plentiful supply of food.’</w:t>
      </w:r>
      <w:r w:rsidRPr="00B62A0A">
        <w:rPr>
          <w:rStyle w:val="FootnoteReference"/>
          <w:rFonts w:ascii="Arial" w:hAnsi="Arial" w:cs="Arial"/>
          <w:sz w:val="22"/>
          <w:szCs w:val="22"/>
        </w:rPr>
        <w:footnoteReference w:id="47"/>
      </w:r>
      <w:r w:rsidR="00787BEB" w:rsidRPr="00B62A0A">
        <w:rPr>
          <w:rFonts w:ascii="Arial" w:hAnsi="Arial" w:cs="Arial"/>
          <w:sz w:val="22"/>
          <w:szCs w:val="22"/>
        </w:rPr>
        <w:t xml:space="preserve"> </w:t>
      </w:r>
      <w:r w:rsidR="00787BEB" w:rsidRPr="00B62A0A">
        <w:rPr>
          <w:rStyle w:val="FootnoteReference"/>
          <w:rFonts w:ascii="Arial" w:hAnsi="Arial" w:cs="Arial"/>
          <w:sz w:val="22"/>
          <w:szCs w:val="22"/>
        </w:rPr>
        <w:footnoteReference w:id="48"/>
      </w:r>
      <w:r w:rsidRPr="00B62A0A">
        <w:rPr>
          <w:rFonts w:ascii="Arial" w:hAnsi="Arial" w:cs="Arial"/>
          <w:sz w:val="22"/>
          <w:szCs w:val="22"/>
        </w:rPr>
        <w:t xml:space="preserve"> </w:t>
      </w:r>
      <w:r w:rsidR="008302C0" w:rsidRPr="00B62A0A">
        <w:rPr>
          <w:rFonts w:ascii="Arial" w:hAnsi="Arial" w:cs="Arial"/>
          <w:sz w:val="22"/>
          <w:szCs w:val="22"/>
        </w:rPr>
        <w:t xml:space="preserve">In a similar vein, sites </w:t>
      </w:r>
      <w:r w:rsidR="00787BEB" w:rsidRPr="00B62A0A">
        <w:rPr>
          <w:rFonts w:ascii="Arial" w:hAnsi="Arial" w:cs="Arial"/>
          <w:sz w:val="22"/>
          <w:szCs w:val="22"/>
        </w:rPr>
        <w:t>where</w:t>
      </w:r>
      <w:r w:rsidR="008302C0" w:rsidRPr="00B62A0A">
        <w:rPr>
          <w:rFonts w:ascii="Arial" w:hAnsi="Arial" w:cs="Arial"/>
          <w:sz w:val="22"/>
          <w:szCs w:val="22"/>
        </w:rPr>
        <w:t xml:space="preserve"> rituals linked to the Pleiades </w:t>
      </w:r>
      <w:r w:rsidR="00787BEB" w:rsidRPr="00B62A0A">
        <w:rPr>
          <w:rFonts w:ascii="Arial" w:hAnsi="Arial" w:cs="Arial"/>
          <w:sz w:val="22"/>
          <w:szCs w:val="22"/>
        </w:rPr>
        <w:t xml:space="preserve">occur </w:t>
      </w:r>
      <w:r w:rsidR="008302C0" w:rsidRPr="00B62A0A">
        <w:rPr>
          <w:rFonts w:ascii="Arial" w:hAnsi="Arial" w:cs="Arial"/>
          <w:sz w:val="22"/>
          <w:szCs w:val="22"/>
        </w:rPr>
        <w:t>are always also places where water is available and certain bush foods are grown.</w:t>
      </w:r>
      <w:r w:rsidR="008302C0" w:rsidRPr="00B62A0A">
        <w:rPr>
          <w:rStyle w:val="FootnoteReference"/>
          <w:rFonts w:ascii="Arial" w:hAnsi="Arial" w:cs="Arial"/>
          <w:sz w:val="22"/>
          <w:szCs w:val="22"/>
        </w:rPr>
        <w:footnoteReference w:id="49"/>
      </w:r>
      <w:r w:rsidR="008302C0" w:rsidRPr="00B62A0A">
        <w:rPr>
          <w:rFonts w:ascii="Arial" w:hAnsi="Arial" w:cs="Arial"/>
          <w:sz w:val="22"/>
          <w:szCs w:val="22"/>
        </w:rPr>
        <w:t xml:space="preserve"> </w:t>
      </w:r>
      <w:r w:rsidR="003B53DB" w:rsidRPr="00B62A0A">
        <w:rPr>
          <w:rFonts w:ascii="Arial" w:hAnsi="Arial" w:cs="Arial"/>
          <w:sz w:val="22"/>
          <w:szCs w:val="22"/>
        </w:rPr>
        <w:t xml:space="preserve">Such considerations are critical in the nature of sky myths, and a study led by Trevor Leaman demonstrated that Aboriginals from Ooldea in Southern Australia ‘deliberately selected certain </w:t>
      </w:r>
      <w:r w:rsidR="003B53DB" w:rsidRPr="00B62A0A">
        <w:rPr>
          <w:rFonts w:ascii="Arial" w:eastAsia="Times New Roman" w:hAnsi="Arial" w:cs="Arial"/>
          <w:sz w:val="22"/>
          <w:szCs w:val="22"/>
          <w:lang w:eastAsia="en-GB"/>
        </w:rPr>
        <w:t>prominent stars and asterisms to match the breeding cycles of the terrestrial animals they represent.’</w:t>
      </w:r>
      <w:r w:rsidR="003B53DB" w:rsidRPr="00B62A0A">
        <w:rPr>
          <w:rStyle w:val="FootnoteReference"/>
          <w:rFonts w:ascii="Arial" w:hAnsi="Arial" w:cs="Arial"/>
          <w:sz w:val="22"/>
          <w:szCs w:val="22"/>
        </w:rPr>
        <w:footnoteReference w:id="50"/>
      </w:r>
      <w:r w:rsidR="003B53DB" w:rsidRPr="00B62A0A">
        <w:rPr>
          <w:rFonts w:ascii="Arial" w:eastAsia="Times New Roman" w:hAnsi="Arial" w:cs="Arial"/>
          <w:sz w:val="22"/>
          <w:szCs w:val="22"/>
          <w:lang w:eastAsia="en-GB"/>
        </w:rPr>
        <w:t xml:space="preserve"> </w:t>
      </w:r>
      <w:r w:rsidR="00B95C6A" w:rsidRPr="00B62A0A">
        <w:rPr>
          <w:rFonts w:ascii="Arial" w:hAnsi="Arial" w:cs="Arial"/>
          <w:sz w:val="22"/>
          <w:szCs w:val="22"/>
        </w:rPr>
        <w:t xml:space="preserve">The Diné, </w:t>
      </w:r>
      <w:r w:rsidR="008302C0" w:rsidRPr="00B62A0A">
        <w:rPr>
          <w:rFonts w:ascii="Arial" w:hAnsi="Arial" w:cs="Arial"/>
          <w:sz w:val="22"/>
          <w:szCs w:val="22"/>
        </w:rPr>
        <w:t>situated of course in the Northern Hemisphere, have a rule that agricultural planting should only occur once the Pleiades have disappeared in the evening sky but before they rise in the morning sky, in order to ensure cold spells do not harm the crops.</w:t>
      </w:r>
      <w:r w:rsidR="00E03B17" w:rsidRPr="00B62A0A">
        <w:rPr>
          <w:rStyle w:val="FootnoteReference"/>
          <w:rFonts w:ascii="Arial" w:hAnsi="Arial" w:cs="Arial"/>
          <w:sz w:val="22"/>
          <w:szCs w:val="22"/>
        </w:rPr>
        <w:footnoteReference w:id="51"/>
      </w:r>
      <w:r w:rsidR="008302C0" w:rsidRPr="00B62A0A">
        <w:rPr>
          <w:rFonts w:ascii="Arial" w:hAnsi="Arial" w:cs="Arial"/>
          <w:sz w:val="22"/>
          <w:szCs w:val="22"/>
        </w:rPr>
        <w:t xml:space="preserve"> </w:t>
      </w:r>
      <w:r w:rsidR="00D940F8" w:rsidRPr="00B62A0A">
        <w:rPr>
          <w:rFonts w:ascii="Arial" w:hAnsi="Arial" w:cs="Arial"/>
          <w:sz w:val="22"/>
          <w:szCs w:val="22"/>
        </w:rPr>
        <w:t xml:space="preserve">Natale distils </w:t>
      </w:r>
      <w:r w:rsidR="003B53DB" w:rsidRPr="00B62A0A">
        <w:rPr>
          <w:rFonts w:ascii="Arial" w:hAnsi="Arial" w:cs="Arial"/>
          <w:sz w:val="22"/>
          <w:szCs w:val="22"/>
        </w:rPr>
        <w:t>this</w:t>
      </w:r>
      <w:r w:rsidR="00D940F8" w:rsidRPr="00B62A0A">
        <w:rPr>
          <w:rFonts w:ascii="Arial" w:hAnsi="Arial" w:cs="Arial"/>
          <w:sz w:val="22"/>
          <w:szCs w:val="22"/>
        </w:rPr>
        <w:t xml:space="preserve"> fundamental relationship</w:t>
      </w:r>
      <w:r w:rsidR="003B53DB" w:rsidRPr="00B62A0A">
        <w:rPr>
          <w:rFonts w:ascii="Arial" w:hAnsi="Arial" w:cs="Arial"/>
          <w:sz w:val="22"/>
          <w:szCs w:val="22"/>
        </w:rPr>
        <w:t xml:space="preserve"> between cultural and practical purposes</w:t>
      </w:r>
      <w:r w:rsidR="00D940F8" w:rsidRPr="00B62A0A">
        <w:rPr>
          <w:rFonts w:ascii="Arial" w:hAnsi="Arial" w:cs="Arial"/>
          <w:sz w:val="22"/>
          <w:szCs w:val="22"/>
        </w:rPr>
        <w:t>: ‘</w:t>
      </w:r>
      <w:r w:rsidR="00D940F8" w:rsidRPr="00B62A0A">
        <w:rPr>
          <w:rFonts w:ascii="Arial" w:eastAsia="Times New Roman" w:hAnsi="Arial" w:cs="Arial"/>
          <w:sz w:val="22"/>
          <w:szCs w:val="22"/>
          <w:lang w:eastAsia="en-GB"/>
        </w:rPr>
        <w:t>The Pleiades are the meeting place in the skies of mythology and science.’</w:t>
      </w:r>
      <w:r w:rsidR="00D940F8" w:rsidRPr="00B62A0A">
        <w:rPr>
          <w:rStyle w:val="FootnoteReference"/>
          <w:rFonts w:ascii="Arial" w:eastAsia="Times New Roman" w:hAnsi="Arial" w:cs="Arial"/>
          <w:sz w:val="22"/>
          <w:szCs w:val="22"/>
          <w:lang w:eastAsia="en-GB"/>
        </w:rPr>
        <w:footnoteReference w:id="52"/>
      </w:r>
      <w:r w:rsidR="00D940F8" w:rsidRPr="00B62A0A">
        <w:rPr>
          <w:rFonts w:ascii="Arial" w:hAnsi="Arial" w:cs="Arial"/>
          <w:sz w:val="22"/>
          <w:szCs w:val="22"/>
        </w:rPr>
        <w:t xml:space="preserve"> </w:t>
      </w:r>
    </w:p>
    <w:p w14:paraId="0F568E18" w14:textId="77777777" w:rsidR="00D46C50" w:rsidRPr="00B62A0A" w:rsidRDefault="00D46C50" w:rsidP="00070545">
      <w:pPr>
        <w:spacing w:line="250" w:lineRule="exact"/>
        <w:rPr>
          <w:rFonts w:ascii="Arial" w:hAnsi="Arial" w:cs="Arial"/>
          <w:sz w:val="22"/>
          <w:szCs w:val="22"/>
        </w:rPr>
      </w:pPr>
    </w:p>
    <w:p w14:paraId="0695F0A9" w14:textId="40F94E12" w:rsidR="00D46C50" w:rsidRPr="00B62A0A" w:rsidRDefault="00D940F8" w:rsidP="00070545">
      <w:pPr>
        <w:spacing w:line="250" w:lineRule="exact"/>
        <w:rPr>
          <w:rFonts w:ascii="Arial" w:hAnsi="Arial" w:cs="Arial"/>
          <w:sz w:val="22"/>
          <w:szCs w:val="22"/>
          <w:u w:val="single"/>
        </w:rPr>
      </w:pPr>
      <w:r w:rsidRPr="00B62A0A">
        <w:rPr>
          <w:rFonts w:ascii="Arial" w:hAnsi="Arial" w:cs="Arial"/>
          <w:sz w:val="22"/>
          <w:szCs w:val="22"/>
          <w:u w:val="single"/>
        </w:rPr>
        <w:t>Ritual Diffusion</w:t>
      </w:r>
    </w:p>
    <w:p w14:paraId="1A45A890" w14:textId="77777777" w:rsidR="002866FF" w:rsidRPr="00B62A0A" w:rsidRDefault="00D940F8" w:rsidP="00070545">
      <w:pPr>
        <w:spacing w:line="250" w:lineRule="exact"/>
        <w:rPr>
          <w:rFonts w:ascii="Arial" w:hAnsi="Arial" w:cs="Arial"/>
          <w:sz w:val="22"/>
          <w:szCs w:val="22"/>
        </w:rPr>
      </w:pPr>
      <w:r w:rsidRPr="00B62A0A">
        <w:rPr>
          <w:rFonts w:ascii="Arial" w:hAnsi="Arial" w:cs="Arial"/>
          <w:sz w:val="22"/>
          <w:szCs w:val="22"/>
        </w:rPr>
        <w:tab/>
      </w:r>
    </w:p>
    <w:p w14:paraId="5C1E1F37" w14:textId="77777777" w:rsidR="003B53DB" w:rsidRPr="00B62A0A" w:rsidRDefault="00D940F8" w:rsidP="00070545">
      <w:pPr>
        <w:spacing w:line="250" w:lineRule="exact"/>
        <w:ind w:firstLine="720"/>
        <w:rPr>
          <w:rFonts w:ascii="Arial" w:eastAsia="Times New Roman" w:hAnsi="Arial" w:cs="Arial"/>
          <w:sz w:val="22"/>
          <w:szCs w:val="22"/>
          <w:lang w:eastAsia="en-GB"/>
        </w:rPr>
      </w:pPr>
      <w:r w:rsidRPr="00B62A0A">
        <w:rPr>
          <w:rFonts w:ascii="Arial" w:hAnsi="Arial" w:cs="Arial"/>
          <w:sz w:val="22"/>
          <w:szCs w:val="22"/>
        </w:rPr>
        <w:t>Due to the nature of Precession, the link between constellations in the sky and life patterns on earth does shift over several millennia. Sky myths</w:t>
      </w:r>
      <w:r w:rsidR="00A97D52" w:rsidRPr="00B62A0A">
        <w:rPr>
          <w:rFonts w:ascii="Arial" w:hAnsi="Arial" w:cs="Arial"/>
          <w:sz w:val="22"/>
          <w:szCs w:val="22"/>
        </w:rPr>
        <w:t xml:space="preserve"> eventually</w:t>
      </w:r>
      <w:r w:rsidRPr="00B62A0A">
        <w:rPr>
          <w:rFonts w:ascii="Arial" w:hAnsi="Arial" w:cs="Arial"/>
          <w:sz w:val="22"/>
          <w:szCs w:val="22"/>
        </w:rPr>
        <w:t xml:space="preserve"> lose their </w:t>
      </w:r>
      <w:r w:rsidR="002866FF" w:rsidRPr="00B62A0A">
        <w:rPr>
          <w:rFonts w:ascii="Arial" w:hAnsi="Arial" w:cs="Arial"/>
          <w:sz w:val="22"/>
          <w:szCs w:val="22"/>
        </w:rPr>
        <w:t xml:space="preserve">immediate </w:t>
      </w:r>
      <w:r w:rsidRPr="00B62A0A">
        <w:rPr>
          <w:rFonts w:ascii="Arial" w:hAnsi="Arial" w:cs="Arial"/>
          <w:sz w:val="22"/>
          <w:szCs w:val="22"/>
        </w:rPr>
        <w:t xml:space="preserve">relevance to the earthly seasons. </w:t>
      </w:r>
      <w:r w:rsidR="00EB793E" w:rsidRPr="00B62A0A">
        <w:rPr>
          <w:rFonts w:ascii="Arial" w:hAnsi="Arial" w:cs="Arial"/>
          <w:sz w:val="22"/>
          <w:szCs w:val="22"/>
        </w:rPr>
        <w:t xml:space="preserve">But in various forms, particularly those linked to the universally self-samely identifiable Pleiades, they seem to have persisted for over ten </w:t>
      </w:r>
      <w:r w:rsidR="00EB793E" w:rsidRPr="00B62A0A">
        <w:rPr>
          <w:rFonts w:ascii="Arial" w:hAnsi="Arial" w:cs="Arial"/>
          <w:sz w:val="22"/>
          <w:szCs w:val="22"/>
        </w:rPr>
        <w:lastRenderedPageBreak/>
        <w:t xml:space="preserve">thousand years if not more. Campion posits that </w:t>
      </w:r>
      <w:r w:rsidR="00EB793E" w:rsidRPr="00B62A0A">
        <w:rPr>
          <w:rFonts w:ascii="Arial" w:eastAsia="Times New Roman" w:hAnsi="Arial" w:cs="Arial"/>
          <w:sz w:val="22"/>
          <w:szCs w:val="22"/>
          <w:lang w:eastAsia="en-GB"/>
        </w:rPr>
        <w:t xml:space="preserve">‘the perpetual pursuit by Orion of the Pleiades, the seven sisters’ ‘appears to be </w:t>
      </w:r>
      <w:r w:rsidR="00EB793E" w:rsidRPr="00B62A0A">
        <w:rPr>
          <w:rFonts w:ascii="Arial" w:eastAsia="Times New Roman" w:hAnsi="Arial" w:cs="Arial"/>
          <w:sz w:val="22"/>
          <w:szCs w:val="22"/>
        </w:rPr>
        <w:t>one of the archaic</w:t>
      </w:r>
      <w:r w:rsidR="00EB793E" w:rsidRPr="00B62A0A">
        <w:rPr>
          <w:rFonts w:ascii="Arial" w:eastAsia="Times New Roman" w:hAnsi="Arial" w:cs="Arial"/>
          <w:sz w:val="22"/>
          <w:szCs w:val="22"/>
          <w:lang w:eastAsia="en-GB"/>
        </w:rPr>
        <w:t>, Paleo</w:t>
      </w:r>
      <w:r w:rsidR="0034482B" w:rsidRPr="00B62A0A">
        <w:rPr>
          <w:rFonts w:ascii="Arial" w:eastAsia="Times New Roman" w:hAnsi="Arial" w:cs="Arial"/>
          <w:sz w:val="22"/>
          <w:szCs w:val="22"/>
          <w:lang w:eastAsia="en-GB"/>
        </w:rPr>
        <w:t>li</w:t>
      </w:r>
      <w:r w:rsidR="00EB793E" w:rsidRPr="00B62A0A">
        <w:rPr>
          <w:rFonts w:ascii="Arial" w:eastAsia="Times New Roman" w:hAnsi="Arial" w:cs="Arial"/>
          <w:sz w:val="22"/>
          <w:szCs w:val="22"/>
          <w:lang w:eastAsia="en-GB"/>
        </w:rPr>
        <w:t>thic star tales whose origins precede the dispersal of humanity.’</w:t>
      </w:r>
      <w:r w:rsidR="00EB793E" w:rsidRPr="00B62A0A">
        <w:rPr>
          <w:rStyle w:val="FootnoteReference"/>
          <w:rFonts w:ascii="Arial" w:eastAsia="Times New Roman" w:hAnsi="Arial" w:cs="Arial"/>
          <w:sz w:val="22"/>
          <w:szCs w:val="22"/>
          <w:lang w:eastAsia="en-GB"/>
        </w:rPr>
        <w:footnoteReference w:id="53"/>
      </w:r>
      <w:r w:rsidR="00EB793E" w:rsidRPr="00B62A0A">
        <w:rPr>
          <w:rFonts w:ascii="Arial" w:eastAsia="Times New Roman" w:hAnsi="Arial" w:cs="Arial"/>
          <w:sz w:val="22"/>
          <w:szCs w:val="22"/>
          <w:lang w:eastAsia="en-GB"/>
        </w:rPr>
        <w:t xml:space="preserve"> </w:t>
      </w:r>
      <w:r w:rsidR="00FA339C" w:rsidRPr="00B62A0A">
        <w:rPr>
          <w:rFonts w:ascii="Arial" w:eastAsia="Times New Roman" w:hAnsi="Arial" w:cs="Arial"/>
          <w:sz w:val="22"/>
          <w:szCs w:val="22"/>
          <w:lang w:eastAsia="en-GB"/>
        </w:rPr>
        <w:t xml:space="preserve">If ritual does precede myth, with its numerous similarities across the globe, one would expect to find </w:t>
      </w:r>
      <w:r w:rsidR="003B53DB" w:rsidRPr="00B62A0A">
        <w:rPr>
          <w:rFonts w:ascii="Arial" w:eastAsia="Times New Roman" w:hAnsi="Arial" w:cs="Arial"/>
          <w:sz w:val="22"/>
          <w:szCs w:val="22"/>
          <w:lang w:eastAsia="en-GB"/>
        </w:rPr>
        <w:t xml:space="preserve">highly similar, </w:t>
      </w:r>
      <w:r w:rsidR="00A97D52" w:rsidRPr="00B62A0A">
        <w:rPr>
          <w:rFonts w:ascii="Arial" w:eastAsia="Times New Roman" w:hAnsi="Arial" w:cs="Arial"/>
          <w:sz w:val="22"/>
          <w:szCs w:val="22"/>
          <w:lang w:eastAsia="en-GB"/>
        </w:rPr>
        <w:t xml:space="preserve">possibly </w:t>
      </w:r>
      <w:r w:rsidR="00FA339C" w:rsidRPr="00B62A0A">
        <w:rPr>
          <w:rFonts w:ascii="Arial" w:eastAsia="Times New Roman" w:hAnsi="Arial" w:cs="Arial"/>
          <w:sz w:val="22"/>
          <w:szCs w:val="22"/>
          <w:lang w:eastAsia="en-GB"/>
        </w:rPr>
        <w:t>pre-dispersal ritual aspects</w:t>
      </w:r>
      <w:r w:rsidR="0034482B" w:rsidRPr="00B62A0A">
        <w:rPr>
          <w:rFonts w:ascii="Arial" w:eastAsia="Times New Roman" w:hAnsi="Arial" w:cs="Arial"/>
          <w:sz w:val="22"/>
          <w:szCs w:val="22"/>
          <w:lang w:eastAsia="en-GB"/>
        </w:rPr>
        <w:t xml:space="preserve"> as well</w:t>
      </w:r>
      <w:r w:rsidR="00FA339C" w:rsidRPr="00B62A0A">
        <w:rPr>
          <w:rFonts w:ascii="Arial" w:eastAsia="Times New Roman" w:hAnsi="Arial" w:cs="Arial"/>
          <w:sz w:val="22"/>
          <w:szCs w:val="22"/>
          <w:lang w:eastAsia="en-GB"/>
        </w:rPr>
        <w:t>.</w:t>
      </w:r>
      <w:r w:rsidR="003B53DB" w:rsidRPr="00B62A0A">
        <w:rPr>
          <w:rFonts w:ascii="Arial" w:eastAsia="Times New Roman" w:hAnsi="Arial" w:cs="Arial"/>
          <w:sz w:val="22"/>
          <w:szCs w:val="22"/>
          <w:lang w:eastAsia="en-GB"/>
        </w:rPr>
        <w:t xml:space="preserve"> </w:t>
      </w:r>
      <w:r w:rsidR="00F710FE" w:rsidRPr="00B62A0A">
        <w:rPr>
          <w:rFonts w:ascii="Arial" w:eastAsia="Times New Roman" w:hAnsi="Arial" w:cs="Arial"/>
          <w:sz w:val="22"/>
          <w:szCs w:val="22"/>
          <w:lang w:eastAsia="en-GB"/>
        </w:rPr>
        <w:t>A pre-dispersal</w:t>
      </w:r>
      <w:r w:rsidR="00D27BAB" w:rsidRPr="00B62A0A">
        <w:rPr>
          <w:rFonts w:ascii="Arial" w:eastAsia="Times New Roman" w:hAnsi="Arial" w:cs="Arial"/>
          <w:sz w:val="22"/>
          <w:szCs w:val="22"/>
          <w:lang w:eastAsia="en-GB"/>
        </w:rPr>
        <w:t>, pre-linguistic</w:t>
      </w:r>
      <w:r w:rsidR="00F710FE" w:rsidRPr="00B62A0A">
        <w:rPr>
          <w:rFonts w:ascii="Arial" w:eastAsia="Times New Roman" w:hAnsi="Arial" w:cs="Arial"/>
          <w:sz w:val="22"/>
          <w:szCs w:val="22"/>
          <w:lang w:eastAsia="en-GB"/>
        </w:rPr>
        <w:t xml:space="preserve"> sign language, initially used to communicate but since surviving primarily in religious and ritual activity, is precisely what J.S.M. Ward, a</w:t>
      </w:r>
      <w:r w:rsidR="00AD5210" w:rsidRPr="00B62A0A">
        <w:rPr>
          <w:rFonts w:ascii="Arial" w:eastAsia="Times New Roman" w:hAnsi="Arial" w:cs="Arial"/>
          <w:sz w:val="22"/>
          <w:szCs w:val="22"/>
          <w:lang w:eastAsia="en-GB"/>
        </w:rPr>
        <w:t>n eccentric</w:t>
      </w:r>
      <w:r w:rsidR="00F710FE" w:rsidRPr="00B62A0A">
        <w:rPr>
          <w:rFonts w:ascii="Arial" w:eastAsia="Times New Roman" w:hAnsi="Arial" w:cs="Arial"/>
          <w:sz w:val="22"/>
          <w:szCs w:val="22"/>
          <w:lang w:eastAsia="en-GB"/>
        </w:rPr>
        <w:t xml:space="preserve"> </w:t>
      </w:r>
      <w:r w:rsidR="00AD5210" w:rsidRPr="00B62A0A">
        <w:rPr>
          <w:rFonts w:ascii="Arial" w:eastAsia="Times New Roman" w:hAnsi="Arial" w:cs="Arial"/>
          <w:sz w:val="22"/>
          <w:szCs w:val="22"/>
          <w:lang w:eastAsia="en-GB"/>
        </w:rPr>
        <w:t xml:space="preserve">but erudite </w:t>
      </w:r>
      <w:r w:rsidR="00F710FE" w:rsidRPr="00B62A0A">
        <w:rPr>
          <w:rFonts w:ascii="Arial" w:eastAsia="Times New Roman" w:hAnsi="Arial" w:cs="Arial"/>
          <w:sz w:val="22"/>
          <w:szCs w:val="22"/>
          <w:lang w:eastAsia="en-GB"/>
        </w:rPr>
        <w:t>masonic writer, postulated and attempted to demonstrate. He argues that ‘identical signs are used’ during the rituals of cultures across the globe.</w:t>
      </w:r>
      <w:r w:rsidR="00F710FE" w:rsidRPr="00B62A0A">
        <w:rPr>
          <w:rStyle w:val="FootnoteReference"/>
          <w:rFonts w:ascii="Arial" w:eastAsia="Times New Roman" w:hAnsi="Arial" w:cs="Arial"/>
          <w:sz w:val="22"/>
          <w:szCs w:val="22"/>
          <w:lang w:eastAsia="en-GB"/>
        </w:rPr>
        <w:footnoteReference w:id="54"/>
      </w:r>
      <w:r w:rsidR="00F710FE" w:rsidRPr="00B62A0A">
        <w:rPr>
          <w:rFonts w:ascii="Arial" w:eastAsia="Times New Roman" w:hAnsi="Arial" w:cs="Arial"/>
          <w:sz w:val="22"/>
          <w:szCs w:val="22"/>
          <w:lang w:eastAsia="en-GB"/>
        </w:rPr>
        <w:t xml:space="preserve"> </w:t>
      </w:r>
    </w:p>
    <w:p w14:paraId="44925E6B" w14:textId="77777777" w:rsidR="003B53DB" w:rsidRPr="00B62A0A" w:rsidRDefault="003B53DB" w:rsidP="00070545">
      <w:pPr>
        <w:spacing w:line="250" w:lineRule="exact"/>
        <w:ind w:firstLine="720"/>
        <w:rPr>
          <w:rFonts w:ascii="Arial" w:eastAsia="Times New Roman" w:hAnsi="Arial" w:cs="Arial"/>
          <w:sz w:val="22"/>
          <w:szCs w:val="22"/>
          <w:lang w:eastAsia="en-GB"/>
        </w:rPr>
      </w:pPr>
    </w:p>
    <w:p w14:paraId="3E4CE6E0" w14:textId="21A3E5E2" w:rsidR="00FA339C" w:rsidRPr="00B62A0A" w:rsidRDefault="003B53DB" w:rsidP="00070545">
      <w:pPr>
        <w:spacing w:line="250" w:lineRule="exact"/>
        <w:ind w:firstLine="720"/>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Ward </w:t>
      </w:r>
      <w:r w:rsidR="00F710FE" w:rsidRPr="00B62A0A">
        <w:rPr>
          <w:rFonts w:ascii="Arial" w:eastAsia="Times New Roman" w:hAnsi="Arial" w:cs="Arial"/>
          <w:sz w:val="22"/>
          <w:szCs w:val="22"/>
          <w:lang w:eastAsia="en-GB"/>
        </w:rPr>
        <w:t>considers that Masonry descend from ‘ancient initiatory rites of a boy into manhood’</w:t>
      </w:r>
      <w:r w:rsidR="004359F4" w:rsidRPr="00B62A0A">
        <w:rPr>
          <w:rFonts w:ascii="Arial" w:eastAsia="Times New Roman" w:hAnsi="Arial" w:cs="Arial"/>
          <w:sz w:val="22"/>
          <w:szCs w:val="22"/>
          <w:lang w:eastAsia="en-GB"/>
        </w:rPr>
        <w:t xml:space="preserve"> and </w:t>
      </w:r>
      <w:r w:rsidRPr="00B62A0A">
        <w:rPr>
          <w:rFonts w:ascii="Arial" w:eastAsia="Times New Roman" w:hAnsi="Arial" w:cs="Arial"/>
          <w:sz w:val="22"/>
          <w:szCs w:val="22"/>
          <w:lang w:eastAsia="en-GB"/>
        </w:rPr>
        <w:t>Masons</w:t>
      </w:r>
      <w:r w:rsidR="004359F4" w:rsidRPr="00B62A0A">
        <w:rPr>
          <w:rFonts w:ascii="Arial" w:eastAsia="Times New Roman" w:hAnsi="Arial" w:cs="Arial"/>
          <w:sz w:val="22"/>
          <w:szCs w:val="22"/>
          <w:lang w:eastAsia="en-GB"/>
        </w:rPr>
        <w:t xml:space="preserve"> therefore possess privileged information.</w:t>
      </w:r>
      <w:r w:rsidR="00F710FE" w:rsidRPr="00B62A0A">
        <w:rPr>
          <w:rStyle w:val="FootnoteReference"/>
          <w:rFonts w:ascii="Arial" w:eastAsia="Times New Roman" w:hAnsi="Arial" w:cs="Arial"/>
          <w:sz w:val="22"/>
          <w:szCs w:val="22"/>
          <w:lang w:eastAsia="en-GB"/>
        </w:rPr>
        <w:footnoteReference w:id="55"/>
      </w:r>
      <w:r w:rsidR="00F710FE" w:rsidRPr="00B62A0A">
        <w:rPr>
          <w:rFonts w:ascii="Arial" w:eastAsia="Times New Roman" w:hAnsi="Arial" w:cs="Arial"/>
          <w:sz w:val="22"/>
          <w:szCs w:val="22"/>
          <w:lang w:eastAsia="en-GB"/>
        </w:rPr>
        <w:t xml:space="preserve"> Providing copious </w:t>
      </w:r>
      <w:r w:rsidR="004359F4" w:rsidRPr="00B62A0A">
        <w:rPr>
          <w:rFonts w:ascii="Arial" w:eastAsia="Times New Roman" w:hAnsi="Arial" w:cs="Arial"/>
          <w:sz w:val="22"/>
          <w:szCs w:val="22"/>
          <w:lang w:eastAsia="en-GB"/>
        </w:rPr>
        <w:t>examples</w:t>
      </w:r>
      <w:r w:rsidRPr="00B62A0A">
        <w:rPr>
          <w:rFonts w:ascii="Arial" w:eastAsia="Times New Roman" w:hAnsi="Arial" w:cs="Arial"/>
          <w:sz w:val="22"/>
          <w:szCs w:val="22"/>
          <w:lang w:eastAsia="en-GB"/>
        </w:rPr>
        <w:t xml:space="preserve"> of identical signs used in similar ritual settings</w:t>
      </w:r>
      <w:r w:rsidR="00F710FE" w:rsidRPr="00B62A0A">
        <w:rPr>
          <w:rFonts w:ascii="Arial" w:eastAsia="Times New Roman" w:hAnsi="Arial" w:cs="Arial"/>
          <w:sz w:val="22"/>
          <w:szCs w:val="22"/>
          <w:lang w:eastAsia="en-GB"/>
        </w:rPr>
        <w:t>, he speculates that the reason</w:t>
      </w:r>
      <w:r w:rsidRPr="00B62A0A">
        <w:rPr>
          <w:rFonts w:ascii="Arial" w:eastAsia="Times New Roman" w:hAnsi="Arial" w:cs="Arial"/>
          <w:sz w:val="22"/>
          <w:szCs w:val="22"/>
          <w:lang w:eastAsia="en-GB"/>
        </w:rPr>
        <w:t xml:space="preserve"> these similarities have </w:t>
      </w:r>
      <w:r w:rsidR="00F710FE" w:rsidRPr="00B62A0A">
        <w:rPr>
          <w:rFonts w:ascii="Arial" w:eastAsia="Times New Roman" w:hAnsi="Arial" w:cs="Arial"/>
          <w:sz w:val="22"/>
          <w:szCs w:val="22"/>
          <w:lang w:eastAsia="en-GB"/>
        </w:rPr>
        <w:t>escaped the ‘average anthropologist’</w:t>
      </w:r>
      <w:r w:rsidR="004359F4" w:rsidRPr="00B62A0A">
        <w:rPr>
          <w:rFonts w:ascii="Arial" w:eastAsia="Times New Roman" w:hAnsi="Arial" w:cs="Arial"/>
          <w:sz w:val="22"/>
          <w:szCs w:val="22"/>
          <w:lang w:eastAsia="en-GB"/>
        </w:rPr>
        <w:t xml:space="preserve"> witnessing a ritual is because they would not grasp the significance of a participants ‘placing of hands in a peculiar position,’ while a ‘Mason on the look-out for such a sign’ would.</w:t>
      </w:r>
      <w:r w:rsidR="004359F4" w:rsidRPr="00B62A0A">
        <w:rPr>
          <w:rStyle w:val="FootnoteReference"/>
          <w:rFonts w:ascii="Arial" w:eastAsia="Times New Roman" w:hAnsi="Arial" w:cs="Arial"/>
          <w:sz w:val="22"/>
          <w:szCs w:val="22"/>
          <w:lang w:eastAsia="en-GB"/>
        </w:rPr>
        <w:footnoteReference w:id="56"/>
      </w:r>
      <w:r w:rsidR="004359F4" w:rsidRPr="00B62A0A">
        <w:rPr>
          <w:rFonts w:ascii="Arial" w:eastAsia="Times New Roman" w:hAnsi="Arial" w:cs="Arial"/>
          <w:sz w:val="22"/>
          <w:szCs w:val="22"/>
          <w:lang w:eastAsia="en-GB"/>
        </w:rPr>
        <w:t xml:space="preserve"> </w:t>
      </w:r>
      <w:r w:rsidRPr="00B62A0A">
        <w:rPr>
          <w:rFonts w:ascii="Arial" w:eastAsia="Times New Roman" w:hAnsi="Arial" w:cs="Arial"/>
          <w:sz w:val="22"/>
          <w:szCs w:val="22"/>
          <w:lang w:eastAsia="en-GB"/>
        </w:rPr>
        <w:t xml:space="preserve">Myth does not </w:t>
      </w:r>
      <w:r w:rsidR="0006005E" w:rsidRPr="00B62A0A">
        <w:rPr>
          <w:rFonts w:ascii="Arial" w:eastAsia="Times New Roman" w:hAnsi="Arial" w:cs="Arial"/>
          <w:sz w:val="22"/>
          <w:szCs w:val="22"/>
          <w:lang w:eastAsia="en-GB"/>
        </w:rPr>
        <w:t>necessarily</w:t>
      </w:r>
      <w:r w:rsidRPr="00B62A0A">
        <w:rPr>
          <w:rFonts w:ascii="Arial" w:eastAsia="Times New Roman" w:hAnsi="Arial" w:cs="Arial"/>
          <w:sz w:val="22"/>
          <w:szCs w:val="22"/>
          <w:lang w:eastAsia="en-GB"/>
        </w:rPr>
        <w:t xml:space="preserve"> require initiatory knowledge, </w:t>
      </w:r>
      <w:r w:rsidR="00A452F2" w:rsidRPr="00B62A0A">
        <w:rPr>
          <w:rFonts w:ascii="Arial" w:eastAsia="Times New Roman" w:hAnsi="Arial" w:cs="Arial"/>
          <w:sz w:val="22"/>
          <w:szCs w:val="22"/>
          <w:lang w:eastAsia="en-GB"/>
        </w:rPr>
        <w:t xml:space="preserve">while ritual generally does since it reflects a particular group’s ways of acting. </w:t>
      </w:r>
      <w:r w:rsidR="004359F4" w:rsidRPr="00B62A0A">
        <w:rPr>
          <w:rFonts w:ascii="Arial" w:eastAsia="Times New Roman" w:hAnsi="Arial" w:cs="Arial"/>
          <w:sz w:val="22"/>
          <w:szCs w:val="22"/>
          <w:lang w:eastAsia="en-GB"/>
        </w:rPr>
        <w:t xml:space="preserve">Considering </w:t>
      </w:r>
      <w:r w:rsidR="00A452F2" w:rsidRPr="00B62A0A">
        <w:rPr>
          <w:rFonts w:ascii="Arial" w:eastAsia="Times New Roman" w:hAnsi="Arial" w:cs="Arial"/>
          <w:sz w:val="22"/>
          <w:szCs w:val="22"/>
          <w:lang w:eastAsia="en-GB"/>
        </w:rPr>
        <w:t>Freemasonry’s</w:t>
      </w:r>
      <w:r w:rsidR="004359F4" w:rsidRPr="00B62A0A">
        <w:rPr>
          <w:rFonts w:ascii="Arial" w:eastAsia="Times New Roman" w:hAnsi="Arial" w:cs="Arial"/>
          <w:sz w:val="22"/>
          <w:szCs w:val="22"/>
          <w:lang w:eastAsia="en-GB"/>
        </w:rPr>
        <w:t xml:space="preserve"> jealous guarding of </w:t>
      </w:r>
      <w:r w:rsidR="00A452F2" w:rsidRPr="00B62A0A">
        <w:rPr>
          <w:rFonts w:ascii="Arial" w:eastAsia="Times New Roman" w:hAnsi="Arial" w:cs="Arial"/>
          <w:sz w:val="22"/>
          <w:szCs w:val="22"/>
          <w:lang w:eastAsia="en-GB"/>
        </w:rPr>
        <w:t>its</w:t>
      </w:r>
      <w:r w:rsidR="004359F4" w:rsidRPr="00B62A0A">
        <w:rPr>
          <w:rFonts w:ascii="Arial" w:eastAsia="Times New Roman" w:hAnsi="Arial" w:cs="Arial"/>
          <w:sz w:val="22"/>
          <w:szCs w:val="22"/>
          <w:lang w:eastAsia="en-GB"/>
        </w:rPr>
        <w:t xml:space="preserve"> </w:t>
      </w:r>
      <w:r w:rsidR="002866FF" w:rsidRPr="00B62A0A">
        <w:rPr>
          <w:rFonts w:ascii="Arial" w:eastAsia="Times New Roman" w:hAnsi="Arial" w:cs="Arial"/>
          <w:sz w:val="22"/>
          <w:szCs w:val="22"/>
          <w:lang w:eastAsia="en-GB"/>
        </w:rPr>
        <w:t xml:space="preserve">initiatory </w:t>
      </w:r>
      <w:r w:rsidR="004359F4" w:rsidRPr="00B62A0A">
        <w:rPr>
          <w:rFonts w:ascii="Arial" w:eastAsia="Times New Roman" w:hAnsi="Arial" w:cs="Arial"/>
          <w:sz w:val="22"/>
          <w:szCs w:val="22"/>
          <w:lang w:eastAsia="en-GB"/>
        </w:rPr>
        <w:t>knowledge</w:t>
      </w:r>
      <w:r w:rsidR="00A452F2" w:rsidRPr="00B62A0A">
        <w:rPr>
          <w:rFonts w:ascii="Arial" w:eastAsia="Times New Roman" w:hAnsi="Arial" w:cs="Arial"/>
          <w:sz w:val="22"/>
          <w:szCs w:val="22"/>
          <w:lang w:eastAsia="en-GB"/>
        </w:rPr>
        <w:t xml:space="preserve"> from outsiders</w:t>
      </w:r>
      <w:r w:rsidR="004359F4" w:rsidRPr="00B62A0A">
        <w:rPr>
          <w:rFonts w:ascii="Arial" w:eastAsia="Times New Roman" w:hAnsi="Arial" w:cs="Arial"/>
          <w:sz w:val="22"/>
          <w:szCs w:val="22"/>
          <w:lang w:eastAsia="en-GB"/>
        </w:rPr>
        <w:t xml:space="preserve">, </w:t>
      </w:r>
      <w:r w:rsidR="00A452F2" w:rsidRPr="00B62A0A">
        <w:rPr>
          <w:rFonts w:ascii="Arial" w:eastAsia="Times New Roman" w:hAnsi="Arial" w:cs="Arial"/>
          <w:sz w:val="22"/>
          <w:szCs w:val="22"/>
          <w:lang w:eastAsia="en-GB"/>
        </w:rPr>
        <w:t>Ward</w:t>
      </w:r>
      <w:r w:rsidR="004359F4" w:rsidRPr="00B62A0A">
        <w:rPr>
          <w:rFonts w:ascii="Arial" w:eastAsia="Times New Roman" w:hAnsi="Arial" w:cs="Arial"/>
          <w:sz w:val="22"/>
          <w:szCs w:val="22"/>
          <w:lang w:eastAsia="en-GB"/>
        </w:rPr>
        <w:t xml:space="preserve"> further excludes the possibility western initiates could have spread it to natives since </w:t>
      </w:r>
      <w:r w:rsidR="00A452F2" w:rsidRPr="00B62A0A">
        <w:rPr>
          <w:rFonts w:ascii="Arial" w:eastAsia="Times New Roman" w:hAnsi="Arial" w:cs="Arial"/>
          <w:sz w:val="22"/>
          <w:szCs w:val="22"/>
          <w:lang w:eastAsia="en-GB"/>
        </w:rPr>
        <w:t>transmission</w:t>
      </w:r>
      <w:r w:rsidR="004359F4" w:rsidRPr="00B62A0A">
        <w:rPr>
          <w:rFonts w:ascii="Arial" w:eastAsia="Times New Roman" w:hAnsi="Arial" w:cs="Arial"/>
          <w:sz w:val="22"/>
          <w:szCs w:val="22"/>
          <w:lang w:eastAsia="en-GB"/>
        </w:rPr>
        <w:t xml:space="preserve"> would have been accompanied with the prohibition of displaying it to strangers.</w:t>
      </w:r>
      <w:r w:rsidR="004359F4" w:rsidRPr="00B62A0A">
        <w:rPr>
          <w:rStyle w:val="FootnoteReference"/>
          <w:rFonts w:ascii="Arial" w:eastAsia="Times New Roman" w:hAnsi="Arial" w:cs="Arial"/>
          <w:sz w:val="22"/>
          <w:szCs w:val="22"/>
          <w:lang w:eastAsia="en-GB"/>
        </w:rPr>
        <w:footnoteReference w:id="57"/>
      </w:r>
      <w:r w:rsidR="0034482B" w:rsidRPr="00B62A0A">
        <w:rPr>
          <w:rFonts w:ascii="Arial" w:eastAsia="Times New Roman" w:hAnsi="Arial" w:cs="Arial"/>
          <w:sz w:val="22"/>
          <w:szCs w:val="22"/>
          <w:lang w:eastAsia="en-GB"/>
        </w:rPr>
        <w:t xml:space="preserve"> He identifies </w:t>
      </w:r>
      <w:r w:rsidR="002866FF" w:rsidRPr="00B62A0A">
        <w:rPr>
          <w:rFonts w:ascii="Arial" w:eastAsia="Times New Roman" w:hAnsi="Arial" w:cs="Arial"/>
          <w:sz w:val="22"/>
          <w:szCs w:val="22"/>
          <w:lang w:eastAsia="en-GB"/>
        </w:rPr>
        <w:t>various</w:t>
      </w:r>
      <w:r w:rsidR="0034482B" w:rsidRPr="00B62A0A">
        <w:rPr>
          <w:rFonts w:ascii="Arial" w:eastAsia="Times New Roman" w:hAnsi="Arial" w:cs="Arial"/>
          <w:sz w:val="22"/>
          <w:szCs w:val="22"/>
          <w:lang w:eastAsia="en-GB"/>
        </w:rPr>
        <w:t xml:space="preserve"> signs among numerous Aboriginal tribes, claiming the sign of a Royal Arch is ‘correctly’ used in the unspecified ‘Intichiuma’ ceremony</w:t>
      </w:r>
      <w:r w:rsidR="00496C23" w:rsidRPr="00B62A0A">
        <w:rPr>
          <w:rFonts w:ascii="Arial" w:eastAsia="Times New Roman" w:hAnsi="Arial" w:cs="Arial"/>
          <w:sz w:val="22"/>
          <w:szCs w:val="22"/>
          <w:lang w:eastAsia="en-GB"/>
        </w:rPr>
        <w:t>.</w:t>
      </w:r>
      <w:r w:rsidR="0034482B" w:rsidRPr="00B62A0A">
        <w:rPr>
          <w:rFonts w:ascii="Arial" w:eastAsia="Times New Roman" w:hAnsi="Arial" w:cs="Arial"/>
          <w:sz w:val="22"/>
          <w:szCs w:val="22"/>
          <w:lang w:eastAsia="en-GB"/>
        </w:rPr>
        <w:t>’</w:t>
      </w:r>
      <w:r w:rsidR="0034482B" w:rsidRPr="00B62A0A">
        <w:rPr>
          <w:rStyle w:val="FootnoteReference"/>
          <w:rFonts w:ascii="Arial" w:eastAsia="Times New Roman" w:hAnsi="Arial" w:cs="Arial"/>
          <w:sz w:val="22"/>
          <w:szCs w:val="22"/>
          <w:lang w:eastAsia="en-GB"/>
        </w:rPr>
        <w:footnoteReference w:id="58"/>
      </w:r>
      <w:r w:rsidR="0034482B" w:rsidRPr="00B62A0A">
        <w:rPr>
          <w:rFonts w:ascii="Arial" w:eastAsia="Times New Roman" w:hAnsi="Arial" w:cs="Arial"/>
          <w:sz w:val="22"/>
          <w:szCs w:val="22"/>
          <w:lang w:eastAsia="en-GB"/>
        </w:rPr>
        <w:t xml:space="preserve"> Of special import is his assertion that the </w:t>
      </w:r>
      <w:r w:rsidR="00EF76C9" w:rsidRPr="00B62A0A">
        <w:rPr>
          <w:rFonts w:ascii="Arial" w:eastAsia="Times New Roman" w:hAnsi="Arial" w:cs="Arial"/>
          <w:sz w:val="22"/>
          <w:szCs w:val="22"/>
          <w:lang w:eastAsia="en-GB"/>
        </w:rPr>
        <w:t xml:space="preserve">universal </w:t>
      </w:r>
      <w:r w:rsidR="0034482B" w:rsidRPr="00B62A0A">
        <w:rPr>
          <w:rFonts w:ascii="Arial" w:eastAsia="Times New Roman" w:hAnsi="Arial" w:cs="Arial"/>
          <w:sz w:val="22"/>
          <w:szCs w:val="22"/>
          <w:lang w:eastAsia="en-GB"/>
        </w:rPr>
        <w:t xml:space="preserve">‘Sign of Distress,’ where both forearms are raised to the sky at 90 degrees with palms facing forward, is present in figures portrayed in the sand drawing that are made by the Navajo on the ninth day of of the Nightway </w:t>
      </w:r>
      <w:r w:rsidR="002866FF" w:rsidRPr="00B62A0A">
        <w:rPr>
          <w:rFonts w:ascii="Arial" w:eastAsia="Times New Roman" w:hAnsi="Arial" w:cs="Arial"/>
          <w:sz w:val="22"/>
          <w:szCs w:val="22"/>
          <w:lang w:eastAsia="en-GB"/>
        </w:rPr>
        <w:t xml:space="preserve">healing </w:t>
      </w:r>
      <w:r w:rsidR="0034482B" w:rsidRPr="00B62A0A">
        <w:rPr>
          <w:rFonts w:ascii="Arial" w:eastAsia="Times New Roman" w:hAnsi="Arial" w:cs="Arial"/>
          <w:sz w:val="22"/>
          <w:szCs w:val="22"/>
          <w:lang w:eastAsia="en-GB"/>
        </w:rPr>
        <w:t>ceremony.</w:t>
      </w:r>
      <w:r w:rsidR="0034482B" w:rsidRPr="00B62A0A">
        <w:rPr>
          <w:rStyle w:val="FootnoteReference"/>
          <w:rFonts w:ascii="Arial" w:eastAsia="Times New Roman" w:hAnsi="Arial" w:cs="Arial"/>
          <w:sz w:val="22"/>
          <w:szCs w:val="22"/>
          <w:lang w:eastAsia="en-GB"/>
        </w:rPr>
        <w:footnoteReference w:id="59"/>
      </w:r>
      <w:r w:rsidR="0034482B" w:rsidRPr="00B62A0A">
        <w:rPr>
          <w:rFonts w:ascii="Arial" w:eastAsia="Times New Roman" w:hAnsi="Arial" w:cs="Arial"/>
          <w:sz w:val="22"/>
          <w:szCs w:val="22"/>
          <w:lang w:eastAsia="en-GB"/>
        </w:rPr>
        <w:t xml:space="preserve"> </w:t>
      </w:r>
      <w:r w:rsidR="0034482B" w:rsidRPr="00B62A0A">
        <w:rPr>
          <w:rStyle w:val="FootnoteReference"/>
          <w:rFonts w:ascii="Arial" w:eastAsia="Times New Roman" w:hAnsi="Arial" w:cs="Arial"/>
          <w:sz w:val="22"/>
          <w:szCs w:val="22"/>
          <w:lang w:eastAsia="en-GB"/>
        </w:rPr>
        <w:footnoteReference w:id="60"/>
      </w:r>
      <w:r w:rsidR="0034482B" w:rsidRPr="00B62A0A">
        <w:rPr>
          <w:rFonts w:ascii="Arial" w:eastAsia="Times New Roman" w:hAnsi="Arial" w:cs="Arial"/>
          <w:sz w:val="22"/>
          <w:szCs w:val="22"/>
          <w:lang w:eastAsia="en-GB"/>
        </w:rPr>
        <w:t xml:space="preserve"> If Ward is correct, further similarities between the myths and their rituals exist</w:t>
      </w:r>
      <w:r w:rsidR="00286F10" w:rsidRPr="00B62A0A">
        <w:rPr>
          <w:rFonts w:ascii="Arial" w:eastAsia="Times New Roman" w:hAnsi="Arial" w:cs="Arial"/>
          <w:sz w:val="22"/>
          <w:szCs w:val="22"/>
          <w:lang w:eastAsia="en-GB"/>
        </w:rPr>
        <w:t xml:space="preserve"> beyond published sources</w:t>
      </w:r>
      <w:r w:rsidR="00EF76C9" w:rsidRPr="00B62A0A">
        <w:rPr>
          <w:rFonts w:ascii="Arial" w:eastAsia="Times New Roman" w:hAnsi="Arial" w:cs="Arial"/>
          <w:sz w:val="22"/>
          <w:szCs w:val="22"/>
          <w:lang w:eastAsia="en-GB"/>
        </w:rPr>
        <w:t xml:space="preserve">, and </w:t>
      </w:r>
      <w:r w:rsidR="00A452F2" w:rsidRPr="00B62A0A">
        <w:rPr>
          <w:rFonts w:ascii="Arial" w:eastAsia="Times New Roman" w:hAnsi="Arial" w:cs="Arial"/>
          <w:sz w:val="22"/>
          <w:szCs w:val="22"/>
          <w:lang w:eastAsia="en-GB"/>
        </w:rPr>
        <w:t xml:space="preserve">ritual does precede myth. </w:t>
      </w:r>
    </w:p>
    <w:p w14:paraId="7BA7B961" w14:textId="77777777" w:rsidR="00A452F2" w:rsidRPr="00B62A0A" w:rsidRDefault="00A452F2" w:rsidP="00070545">
      <w:pPr>
        <w:spacing w:line="250" w:lineRule="exact"/>
        <w:ind w:firstLine="720"/>
        <w:rPr>
          <w:rFonts w:ascii="Arial" w:eastAsia="Times New Roman" w:hAnsi="Arial" w:cs="Arial"/>
          <w:sz w:val="22"/>
          <w:szCs w:val="22"/>
          <w:lang w:eastAsia="en-GB"/>
        </w:rPr>
      </w:pPr>
    </w:p>
    <w:p w14:paraId="47BBF93E" w14:textId="1155891B" w:rsidR="00B71A8A" w:rsidRPr="00B62A0A" w:rsidRDefault="00B71A8A" w:rsidP="00070545">
      <w:pPr>
        <w:spacing w:line="250" w:lineRule="exact"/>
        <w:rPr>
          <w:rFonts w:ascii="Arial" w:eastAsia="Times New Roman" w:hAnsi="Arial" w:cs="Arial"/>
          <w:sz w:val="22"/>
          <w:szCs w:val="22"/>
          <w:u w:val="single"/>
          <w:lang w:eastAsia="en-GB"/>
        </w:rPr>
      </w:pPr>
      <w:r w:rsidRPr="00B62A0A">
        <w:rPr>
          <w:rFonts w:ascii="Arial" w:eastAsia="Times New Roman" w:hAnsi="Arial" w:cs="Arial"/>
          <w:sz w:val="22"/>
          <w:szCs w:val="22"/>
          <w:u w:val="single"/>
          <w:lang w:eastAsia="en-GB"/>
        </w:rPr>
        <w:t>Conclusion</w:t>
      </w:r>
    </w:p>
    <w:p w14:paraId="7867690A" w14:textId="77777777" w:rsidR="00A452F2" w:rsidRPr="00B62A0A" w:rsidRDefault="00A452F2" w:rsidP="00070545">
      <w:pPr>
        <w:spacing w:line="250" w:lineRule="exact"/>
        <w:rPr>
          <w:rFonts w:ascii="Arial" w:eastAsia="Times New Roman" w:hAnsi="Arial" w:cs="Arial"/>
          <w:sz w:val="22"/>
          <w:szCs w:val="22"/>
          <w:u w:val="single"/>
          <w:lang w:eastAsia="en-GB"/>
        </w:rPr>
      </w:pPr>
    </w:p>
    <w:p w14:paraId="1728AE15" w14:textId="2C423572" w:rsidR="00E65A68" w:rsidRPr="00B62A0A" w:rsidRDefault="00E65A68" w:rsidP="00070545">
      <w:pPr>
        <w:spacing w:line="250" w:lineRule="exact"/>
        <w:rPr>
          <w:rFonts w:ascii="Arial" w:hAnsi="Arial" w:cs="Arial"/>
          <w:sz w:val="22"/>
          <w:szCs w:val="22"/>
        </w:rPr>
      </w:pPr>
      <w:r w:rsidRPr="00B62A0A">
        <w:rPr>
          <w:rFonts w:ascii="Arial" w:hAnsi="Arial" w:cs="Arial"/>
          <w:sz w:val="22"/>
          <w:szCs w:val="22"/>
        </w:rPr>
        <w:tab/>
        <w:t xml:space="preserve">In conclusion, both myths share a remarkable number of narrative and ritual similarities while retaining clear differences. </w:t>
      </w:r>
      <w:r w:rsidR="00A452F2" w:rsidRPr="00B62A0A">
        <w:rPr>
          <w:rFonts w:ascii="Arial" w:hAnsi="Arial" w:cs="Arial"/>
          <w:sz w:val="22"/>
          <w:szCs w:val="22"/>
        </w:rPr>
        <w:t>Each myth</w:t>
      </w:r>
      <w:r w:rsidR="00DE20E1" w:rsidRPr="00B62A0A">
        <w:rPr>
          <w:rFonts w:ascii="Arial" w:hAnsi="Arial" w:cs="Arial"/>
          <w:sz w:val="22"/>
          <w:szCs w:val="22"/>
        </w:rPr>
        <w:t xml:space="preserve"> </w:t>
      </w:r>
      <w:r w:rsidR="00A452F2" w:rsidRPr="00B62A0A">
        <w:rPr>
          <w:rFonts w:ascii="Arial" w:hAnsi="Arial" w:cs="Arial"/>
          <w:sz w:val="22"/>
          <w:szCs w:val="22"/>
        </w:rPr>
        <w:t>serves</w:t>
      </w:r>
      <w:r w:rsidR="00DE20E1" w:rsidRPr="00B62A0A">
        <w:rPr>
          <w:rFonts w:ascii="Arial" w:hAnsi="Arial" w:cs="Arial"/>
          <w:sz w:val="22"/>
          <w:szCs w:val="22"/>
        </w:rPr>
        <w:t xml:space="preserve"> an ontological, cultural purpose in explaining the formation of the Pleiades, though the Diné myth offers a comprehensive stellar cosmogony while the Aboriginal myth focuses on a selection of stars. Nevertheless, both myths are associated with the Pleiades through significant rituals and their invocation, which seek to restore and reactualise a divine moment of primordial creation </w:t>
      </w:r>
      <w:r w:rsidR="00A452F2" w:rsidRPr="00B62A0A">
        <w:rPr>
          <w:rFonts w:ascii="Arial" w:hAnsi="Arial" w:cs="Arial"/>
          <w:sz w:val="22"/>
          <w:szCs w:val="22"/>
        </w:rPr>
        <w:t>for a specific</w:t>
      </w:r>
      <w:r w:rsidR="00444ECD" w:rsidRPr="00B62A0A">
        <w:rPr>
          <w:rFonts w:ascii="Arial" w:hAnsi="Arial" w:cs="Arial"/>
          <w:sz w:val="22"/>
          <w:szCs w:val="22"/>
        </w:rPr>
        <w:t xml:space="preserve"> </w:t>
      </w:r>
      <w:r w:rsidR="00A452F2" w:rsidRPr="00B62A0A">
        <w:rPr>
          <w:rFonts w:ascii="Arial" w:hAnsi="Arial" w:cs="Arial"/>
          <w:sz w:val="22"/>
          <w:szCs w:val="22"/>
        </w:rPr>
        <w:t>part</w:t>
      </w:r>
      <w:r w:rsidR="00444ECD" w:rsidRPr="00B62A0A">
        <w:rPr>
          <w:rFonts w:ascii="Arial" w:hAnsi="Arial" w:cs="Arial"/>
          <w:sz w:val="22"/>
          <w:szCs w:val="22"/>
        </w:rPr>
        <w:t xml:space="preserve"> </w:t>
      </w:r>
      <w:r w:rsidR="00A452F2" w:rsidRPr="00B62A0A">
        <w:rPr>
          <w:rFonts w:ascii="Arial" w:hAnsi="Arial" w:cs="Arial"/>
          <w:sz w:val="22"/>
          <w:szCs w:val="22"/>
        </w:rPr>
        <w:t>of</w:t>
      </w:r>
      <w:r w:rsidR="00444ECD" w:rsidRPr="00B62A0A">
        <w:rPr>
          <w:rFonts w:ascii="Arial" w:hAnsi="Arial" w:cs="Arial"/>
          <w:sz w:val="22"/>
          <w:szCs w:val="22"/>
        </w:rPr>
        <w:t xml:space="preserve"> the group</w:t>
      </w:r>
      <w:r w:rsidR="00A452F2" w:rsidRPr="00B62A0A">
        <w:rPr>
          <w:rFonts w:ascii="Arial" w:hAnsi="Arial" w:cs="Arial"/>
          <w:sz w:val="22"/>
          <w:szCs w:val="22"/>
        </w:rPr>
        <w:t>, be it a segment or an individual</w:t>
      </w:r>
      <w:r w:rsidR="00DE20E1" w:rsidRPr="00B62A0A">
        <w:rPr>
          <w:rFonts w:ascii="Arial" w:hAnsi="Arial" w:cs="Arial"/>
          <w:sz w:val="22"/>
          <w:szCs w:val="22"/>
        </w:rPr>
        <w:t xml:space="preserve">. Both cultures track the Pleiades for both calendrical, ritual and alimentary purposes. This </w:t>
      </w:r>
      <w:r w:rsidR="00A562FB" w:rsidRPr="00B62A0A">
        <w:rPr>
          <w:rFonts w:ascii="Arial" w:hAnsi="Arial" w:cs="Arial"/>
          <w:sz w:val="22"/>
          <w:szCs w:val="22"/>
        </w:rPr>
        <w:t>confluence of the Pleiades’ scientific observation</w:t>
      </w:r>
      <w:r w:rsidRPr="00B62A0A">
        <w:rPr>
          <w:rFonts w:ascii="Arial" w:hAnsi="Arial" w:cs="Arial"/>
          <w:sz w:val="22"/>
          <w:szCs w:val="22"/>
        </w:rPr>
        <w:t xml:space="preserve"> </w:t>
      </w:r>
      <w:r w:rsidR="00A562FB" w:rsidRPr="00B62A0A">
        <w:rPr>
          <w:rFonts w:ascii="Arial" w:hAnsi="Arial" w:cs="Arial"/>
          <w:sz w:val="22"/>
          <w:szCs w:val="22"/>
        </w:rPr>
        <w:t xml:space="preserve">with their mythic and ritual </w:t>
      </w:r>
      <w:r w:rsidRPr="00B62A0A">
        <w:rPr>
          <w:rFonts w:ascii="Arial" w:hAnsi="Arial" w:cs="Arial"/>
          <w:sz w:val="22"/>
          <w:szCs w:val="22"/>
        </w:rPr>
        <w:t xml:space="preserve">invocation, does </w:t>
      </w:r>
      <w:r w:rsidR="00A562FB" w:rsidRPr="00B62A0A">
        <w:rPr>
          <w:rFonts w:ascii="Arial" w:hAnsi="Arial" w:cs="Arial"/>
          <w:sz w:val="22"/>
          <w:szCs w:val="22"/>
        </w:rPr>
        <w:t>aid</w:t>
      </w:r>
      <w:r w:rsidRPr="00B62A0A">
        <w:rPr>
          <w:rFonts w:ascii="Arial" w:hAnsi="Arial" w:cs="Arial"/>
          <w:sz w:val="22"/>
          <w:szCs w:val="22"/>
        </w:rPr>
        <w:t xml:space="preserve"> </w:t>
      </w:r>
      <w:r w:rsidR="00A562FB" w:rsidRPr="00B62A0A">
        <w:rPr>
          <w:rFonts w:ascii="Arial" w:hAnsi="Arial" w:cs="Arial"/>
          <w:sz w:val="22"/>
          <w:szCs w:val="22"/>
        </w:rPr>
        <w:t xml:space="preserve">the group to </w:t>
      </w:r>
      <w:r w:rsidRPr="00B62A0A">
        <w:rPr>
          <w:rFonts w:ascii="Arial" w:hAnsi="Arial" w:cs="Arial"/>
          <w:sz w:val="22"/>
          <w:szCs w:val="22"/>
        </w:rPr>
        <w:t xml:space="preserve">adapt to </w:t>
      </w:r>
      <w:r w:rsidR="00A562FB" w:rsidRPr="00B62A0A">
        <w:rPr>
          <w:rFonts w:ascii="Arial" w:hAnsi="Arial" w:cs="Arial"/>
          <w:sz w:val="22"/>
          <w:szCs w:val="22"/>
        </w:rPr>
        <w:t xml:space="preserve">the </w:t>
      </w:r>
      <w:r w:rsidRPr="00B62A0A">
        <w:rPr>
          <w:rFonts w:ascii="Arial" w:hAnsi="Arial" w:cs="Arial"/>
          <w:sz w:val="22"/>
          <w:szCs w:val="22"/>
        </w:rPr>
        <w:t>annu</w:t>
      </w:r>
      <w:r w:rsidR="00A562FB" w:rsidRPr="00B62A0A">
        <w:rPr>
          <w:rFonts w:ascii="Arial" w:hAnsi="Arial" w:cs="Arial"/>
          <w:sz w:val="22"/>
          <w:szCs w:val="22"/>
        </w:rPr>
        <w:t>a</w:t>
      </w:r>
      <w:r w:rsidRPr="00B62A0A">
        <w:rPr>
          <w:rFonts w:ascii="Arial" w:hAnsi="Arial" w:cs="Arial"/>
          <w:sz w:val="22"/>
          <w:szCs w:val="22"/>
        </w:rPr>
        <w:t xml:space="preserve">l cycle and thus </w:t>
      </w:r>
      <w:r w:rsidR="00A562FB" w:rsidRPr="00B62A0A">
        <w:rPr>
          <w:rFonts w:ascii="Arial" w:hAnsi="Arial" w:cs="Arial"/>
          <w:sz w:val="22"/>
          <w:szCs w:val="22"/>
        </w:rPr>
        <w:t>limit risks in securing a food supply.</w:t>
      </w:r>
      <w:r w:rsidRPr="00B62A0A">
        <w:rPr>
          <w:rFonts w:ascii="Arial" w:hAnsi="Arial" w:cs="Arial"/>
          <w:sz w:val="22"/>
          <w:szCs w:val="22"/>
        </w:rPr>
        <w:t xml:space="preserve"> </w:t>
      </w:r>
      <w:r w:rsidR="00A452F2" w:rsidRPr="00B62A0A">
        <w:rPr>
          <w:rFonts w:ascii="Arial" w:hAnsi="Arial" w:cs="Arial"/>
          <w:sz w:val="22"/>
          <w:szCs w:val="22"/>
        </w:rPr>
        <w:t>When</w:t>
      </w:r>
      <w:r w:rsidR="00A562FB" w:rsidRPr="00B62A0A">
        <w:rPr>
          <w:rFonts w:ascii="Arial" w:hAnsi="Arial" w:cs="Arial"/>
          <w:sz w:val="22"/>
          <w:szCs w:val="22"/>
        </w:rPr>
        <w:t xml:space="preserve"> borne out in practice, it cements the</w:t>
      </w:r>
      <w:r w:rsidRPr="00B62A0A">
        <w:rPr>
          <w:rFonts w:ascii="Arial" w:hAnsi="Arial" w:cs="Arial"/>
          <w:sz w:val="22"/>
          <w:szCs w:val="22"/>
        </w:rPr>
        <w:t xml:space="preserve"> validity </w:t>
      </w:r>
      <w:r w:rsidR="00A562FB" w:rsidRPr="00B62A0A">
        <w:rPr>
          <w:rFonts w:ascii="Arial" w:hAnsi="Arial" w:cs="Arial"/>
          <w:sz w:val="22"/>
          <w:szCs w:val="22"/>
        </w:rPr>
        <w:t xml:space="preserve">of the Pleiades as intercessors between earth and sky, </w:t>
      </w:r>
      <w:r w:rsidRPr="00B62A0A">
        <w:rPr>
          <w:rFonts w:ascii="Arial" w:hAnsi="Arial" w:cs="Arial"/>
          <w:sz w:val="22"/>
          <w:szCs w:val="22"/>
        </w:rPr>
        <w:t xml:space="preserve">which </w:t>
      </w:r>
      <w:r w:rsidR="00A562FB" w:rsidRPr="00B62A0A">
        <w:rPr>
          <w:rFonts w:ascii="Arial" w:hAnsi="Arial" w:cs="Arial"/>
          <w:sz w:val="22"/>
          <w:szCs w:val="22"/>
        </w:rPr>
        <w:t xml:space="preserve">in turn </w:t>
      </w:r>
      <w:r w:rsidRPr="00B62A0A">
        <w:rPr>
          <w:rFonts w:ascii="Arial" w:hAnsi="Arial" w:cs="Arial"/>
          <w:sz w:val="22"/>
          <w:szCs w:val="22"/>
        </w:rPr>
        <w:t>reinforces the sacredness</w:t>
      </w:r>
      <w:r w:rsidR="00A562FB" w:rsidRPr="00B62A0A">
        <w:rPr>
          <w:rFonts w:ascii="Arial" w:hAnsi="Arial" w:cs="Arial"/>
          <w:sz w:val="22"/>
          <w:szCs w:val="22"/>
        </w:rPr>
        <w:t xml:space="preserve"> of both parties as well as their link</w:t>
      </w:r>
      <w:r w:rsidRPr="00B62A0A">
        <w:rPr>
          <w:rFonts w:ascii="Arial" w:hAnsi="Arial" w:cs="Arial"/>
          <w:sz w:val="22"/>
          <w:szCs w:val="22"/>
        </w:rPr>
        <w:t xml:space="preserve">. Due to their </w:t>
      </w:r>
      <w:r w:rsidR="00A562FB" w:rsidRPr="00B62A0A">
        <w:rPr>
          <w:rFonts w:ascii="Arial" w:hAnsi="Arial" w:cs="Arial"/>
          <w:sz w:val="22"/>
          <w:szCs w:val="22"/>
        </w:rPr>
        <w:t xml:space="preserve">universal </w:t>
      </w:r>
      <w:r w:rsidRPr="00B62A0A">
        <w:rPr>
          <w:rFonts w:ascii="Arial" w:hAnsi="Arial" w:cs="Arial"/>
          <w:sz w:val="22"/>
          <w:szCs w:val="22"/>
        </w:rPr>
        <w:t>recognisability, and unique position on</w:t>
      </w:r>
      <w:r w:rsidR="00A562FB" w:rsidRPr="00B62A0A">
        <w:rPr>
          <w:rFonts w:ascii="Arial" w:hAnsi="Arial" w:cs="Arial"/>
          <w:sz w:val="22"/>
          <w:szCs w:val="22"/>
        </w:rPr>
        <w:t xml:space="preserve"> the</w:t>
      </w:r>
      <w:r w:rsidRPr="00B62A0A">
        <w:rPr>
          <w:rFonts w:ascii="Arial" w:hAnsi="Arial" w:cs="Arial"/>
          <w:sz w:val="22"/>
          <w:szCs w:val="22"/>
        </w:rPr>
        <w:t xml:space="preserve"> ecliptic,</w:t>
      </w:r>
      <w:r w:rsidR="00A562FB" w:rsidRPr="00B62A0A">
        <w:rPr>
          <w:rFonts w:ascii="Arial" w:hAnsi="Arial" w:cs="Arial"/>
          <w:sz w:val="22"/>
          <w:szCs w:val="22"/>
        </w:rPr>
        <w:t xml:space="preserve"> cultures in nearly antipodal parts of each </w:t>
      </w:r>
      <w:r w:rsidR="000E1B55" w:rsidRPr="00B62A0A">
        <w:rPr>
          <w:rFonts w:ascii="Arial" w:hAnsi="Arial" w:cs="Arial"/>
          <w:sz w:val="22"/>
          <w:szCs w:val="22"/>
        </w:rPr>
        <w:t>hemisphere</w:t>
      </w:r>
      <w:r w:rsidR="00DF2EAB" w:rsidRPr="00B62A0A">
        <w:rPr>
          <w:rFonts w:ascii="Arial" w:hAnsi="Arial" w:cs="Arial"/>
          <w:sz w:val="22"/>
          <w:szCs w:val="22"/>
        </w:rPr>
        <w:t xml:space="preserve"> could use them </w:t>
      </w:r>
      <w:r w:rsidR="00A452F2" w:rsidRPr="00B62A0A">
        <w:rPr>
          <w:rFonts w:ascii="Arial" w:hAnsi="Arial" w:cs="Arial"/>
          <w:sz w:val="22"/>
          <w:szCs w:val="22"/>
        </w:rPr>
        <w:t xml:space="preserve">successfully, </w:t>
      </w:r>
      <w:r w:rsidR="00DF2EAB" w:rsidRPr="00B62A0A">
        <w:rPr>
          <w:rFonts w:ascii="Arial" w:hAnsi="Arial" w:cs="Arial"/>
          <w:sz w:val="22"/>
          <w:szCs w:val="22"/>
        </w:rPr>
        <w:t>since they retain</w:t>
      </w:r>
      <w:r w:rsidR="00444ECD" w:rsidRPr="00B62A0A">
        <w:rPr>
          <w:rFonts w:ascii="Arial" w:hAnsi="Arial" w:cs="Arial"/>
          <w:sz w:val="22"/>
          <w:szCs w:val="22"/>
        </w:rPr>
        <w:t>ed</w:t>
      </w:r>
      <w:r w:rsidR="00DF2EAB" w:rsidRPr="00B62A0A">
        <w:rPr>
          <w:rFonts w:ascii="Arial" w:hAnsi="Arial" w:cs="Arial"/>
          <w:sz w:val="22"/>
          <w:szCs w:val="22"/>
        </w:rPr>
        <w:t xml:space="preserve"> </w:t>
      </w:r>
      <w:r w:rsidR="00444ECD" w:rsidRPr="00B62A0A">
        <w:rPr>
          <w:rFonts w:ascii="Arial" w:hAnsi="Arial" w:cs="Arial"/>
          <w:sz w:val="22"/>
          <w:szCs w:val="22"/>
        </w:rPr>
        <w:t>relevance</w:t>
      </w:r>
      <w:r w:rsidR="00DF2EAB" w:rsidRPr="00B62A0A">
        <w:rPr>
          <w:rFonts w:ascii="Arial" w:hAnsi="Arial" w:cs="Arial"/>
          <w:sz w:val="22"/>
          <w:szCs w:val="22"/>
        </w:rPr>
        <w:t xml:space="preserve"> </w:t>
      </w:r>
      <w:r w:rsidR="00A452F2" w:rsidRPr="00B62A0A">
        <w:rPr>
          <w:rFonts w:ascii="Arial" w:hAnsi="Arial" w:cs="Arial"/>
          <w:sz w:val="22"/>
          <w:szCs w:val="22"/>
        </w:rPr>
        <w:t>to</w:t>
      </w:r>
      <w:r w:rsidR="00DF2EAB" w:rsidRPr="00B62A0A">
        <w:rPr>
          <w:rFonts w:ascii="Arial" w:hAnsi="Arial" w:cs="Arial"/>
          <w:sz w:val="22"/>
          <w:szCs w:val="22"/>
        </w:rPr>
        <w:t xml:space="preserve"> seasonal cycles. </w:t>
      </w:r>
      <w:r w:rsidR="00DF2EAB" w:rsidRPr="00B62A0A">
        <w:rPr>
          <w:rFonts w:ascii="Arial" w:hAnsi="Arial" w:cs="Arial"/>
          <w:sz w:val="22"/>
          <w:szCs w:val="22"/>
        </w:rPr>
        <w:lastRenderedPageBreak/>
        <w:t xml:space="preserve">This would suggest other changes, like Precession, simply </w:t>
      </w:r>
      <w:r w:rsidR="00A452F2" w:rsidRPr="00B62A0A">
        <w:rPr>
          <w:rFonts w:ascii="Arial" w:hAnsi="Arial" w:cs="Arial"/>
          <w:sz w:val="22"/>
          <w:szCs w:val="22"/>
        </w:rPr>
        <w:t>modify</w:t>
      </w:r>
      <w:r w:rsidR="00DF2EAB" w:rsidRPr="00B62A0A">
        <w:rPr>
          <w:rFonts w:ascii="Arial" w:hAnsi="Arial" w:cs="Arial"/>
          <w:sz w:val="22"/>
          <w:szCs w:val="22"/>
        </w:rPr>
        <w:t xml:space="preserve"> the </w:t>
      </w:r>
      <w:r w:rsidR="00A452F2" w:rsidRPr="00B62A0A">
        <w:rPr>
          <w:rFonts w:ascii="Arial" w:hAnsi="Arial" w:cs="Arial"/>
          <w:sz w:val="22"/>
          <w:szCs w:val="22"/>
        </w:rPr>
        <w:t>precise</w:t>
      </w:r>
      <w:r w:rsidR="00DF2EAB" w:rsidRPr="00B62A0A">
        <w:rPr>
          <w:rFonts w:ascii="Arial" w:hAnsi="Arial" w:cs="Arial"/>
          <w:sz w:val="22"/>
          <w:szCs w:val="22"/>
        </w:rPr>
        <w:t xml:space="preserve"> nature of this relationship, reflected in variations in the content if not substance of associated myths. But the </w:t>
      </w:r>
      <w:r w:rsidR="00444ECD" w:rsidRPr="00B62A0A">
        <w:rPr>
          <w:rFonts w:ascii="Arial" w:hAnsi="Arial" w:cs="Arial"/>
          <w:sz w:val="22"/>
          <w:szCs w:val="22"/>
        </w:rPr>
        <w:t xml:space="preserve">associated </w:t>
      </w:r>
      <w:r w:rsidR="00DF2EAB" w:rsidRPr="00B62A0A">
        <w:rPr>
          <w:rFonts w:ascii="Arial" w:hAnsi="Arial" w:cs="Arial"/>
          <w:sz w:val="22"/>
          <w:szCs w:val="22"/>
        </w:rPr>
        <w:t xml:space="preserve">rituals, and symbolic elements </w:t>
      </w:r>
      <w:r w:rsidR="00444ECD" w:rsidRPr="00B62A0A">
        <w:rPr>
          <w:rFonts w:ascii="Arial" w:hAnsi="Arial" w:cs="Arial"/>
          <w:sz w:val="22"/>
          <w:szCs w:val="22"/>
        </w:rPr>
        <w:t>with</w:t>
      </w:r>
      <w:r w:rsidR="00DF2EAB" w:rsidRPr="00B62A0A">
        <w:rPr>
          <w:rFonts w:ascii="Arial" w:hAnsi="Arial" w:cs="Arial"/>
          <w:sz w:val="22"/>
          <w:szCs w:val="22"/>
        </w:rPr>
        <w:t>in them like signs</w:t>
      </w:r>
      <w:r w:rsidR="00A452F2" w:rsidRPr="00B62A0A">
        <w:rPr>
          <w:rFonts w:ascii="Arial" w:hAnsi="Arial" w:cs="Arial"/>
          <w:sz w:val="22"/>
          <w:szCs w:val="22"/>
        </w:rPr>
        <w:t xml:space="preserve"> and usage</w:t>
      </w:r>
      <w:r w:rsidR="00DF2EAB" w:rsidRPr="00B62A0A">
        <w:rPr>
          <w:rFonts w:ascii="Arial" w:hAnsi="Arial" w:cs="Arial"/>
          <w:sz w:val="22"/>
          <w:szCs w:val="22"/>
        </w:rPr>
        <w:t xml:space="preserve">, vary </w:t>
      </w:r>
      <w:r w:rsidR="00A452F2" w:rsidRPr="00B62A0A">
        <w:rPr>
          <w:rFonts w:ascii="Arial" w:hAnsi="Arial" w:cs="Arial"/>
          <w:sz w:val="22"/>
          <w:szCs w:val="22"/>
        </w:rPr>
        <w:t xml:space="preserve">much </w:t>
      </w:r>
      <w:r w:rsidR="00DF2EAB" w:rsidRPr="00B62A0A">
        <w:rPr>
          <w:rFonts w:ascii="Arial" w:hAnsi="Arial" w:cs="Arial"/>
          <w:sz w:val="22"/>
          <w:szCs w:val="22"/>
        </w:rPr>
        <w:t>less since they facilitate w</w:t>
      </w:r>
      <w:r w:rsidRPr="00B62A0A">
        <w:rPr>
          <w:rFonts w:ascii="Arial" w:hAnsi="Arial" w:cs="Arial"/>
          <w:sz w:val="22"/>
          <w:szCs w:val="22"/>
        </w:rPr>
        <w:t xml:space="preserve">ays of acting as groups that increase </w:t>
      </w:r>
      <w:r w:rsidR="00DF2EAB" w:rsidRPr="00B62A0A">
        <w:rPr>
          <w:rFonts w:ascii="Arial" w:hAnsi="Arial" w:cs="Arial"/>
          <w:sz w:val="22"/>
          <w:szCs w:val="22"/>
        </w:rPr>
        <w:t xml:space="preserve">the </w:t>
      </w:r>
      <w:r w:rsidRPr="00B62A0A">
        <w:rPr>
          <w:rFonts w:ascii="Arial" w:hAnsi="Arial" w:cs="Arial"/>
          <w:sz w:val="22"/>
          <w:szCs w:val="22"/>
        </w:rPr>
        <w:t xml:space="preserve">likelihood of </w:t>
      </w:r>
      <w:r w:rsidR="00DF2EAB" w:rsidRPr="00B62A0A">
        <w:rPr>
          <w:rFonts w:ascii="Arial" w:hAnsi="Arial" w:cs="Arial"/>
          <w:sz w:val="22"/>
          <w:szCs w:val="22"/>
        </w:rPr>
        <w:t xml:space="preserve">its </w:t>
      </w:r>
      <w:r w:rsidRPr="00B62A0A">
        <w:rPr>
          <w:rFonts w:ascii="Arial" w:hAnsi="Arial" w:cs="Arial"/>
          <w:sz w:val="22"/>
          <w:szCs w:val="22"/>
        </w:rPr>
        <w:t>survival</w:t>
      </w:r>
      <w:r w:rsidR="00DF2EAB" w:rsidRPr="00B62A0A">
        <w:rPr>
          <w:rFonts w:ascii="Arial" w:hAnsi="Arial" w:cs="Arial"/>
          <w:sz w:val="22"/>
          <w:szCs w:val="22"/>
        </w:rPr>
        <w:t>.</w:t>
      </w:r>
    </w:p>
    <w:p w14:paraId="6F3A9695" w14:textId="77777777" w:rsidR="001543A3" w:rsidRPr="00B62A0A" w:rsidRDefault="001543A3" w:rsidP="00E65A68">
      <w:pPr>
        <w:rPr>
          <w:rFonts w:ascii="Arial" w:hAnsi="Arial" w:cs="Arial"/>
          <w:sz w:val="22"/>
          <w:szCs w:val="22"/>
        </w:rPr>
      </w:pPr>
    </w:p>
    <w:p w14:paraId="35AFC9B7" w14:textId="77777777" w:rsidR="001543A3" w:rsidRPr="00B62A0A" w:rsidRDefault="001543A3" w:rsidP="00E65A68">
      <w:pPr>
        <w:rPr>
          <w:rFonts w:ascii="Arial" w:hAnsi="Arial" w:cs="Arial"/>
          <w:sz w:val="22"/>
          <w:szCs w:val="22"/>
        </w:rPr>
      </w:pPr>
    </w:p>
    <w:p w14:paraId="33DA476D" w14:textId="77777777" w:rsidR="001543A3" w:rsidRPr="00B62A0A" w:rsidRDefault="001543A3" w:rsidP="00E65A68">
      <w:pPr>
        <w:rPr>
          <w:rFonts w:ascii="Arial" w:hAnsi="Arial" w:cs="Arial"/>
          <w:sz w:val="22"/>
          <w:szCs w:val="22"/>
        </w:rPr>
      </w:pPr>
    </w:p>
    <w:p w14:paraId="57F2E12F" w14:textId="77777777" w:rsidR="001543A3" w:rsidRPr="00B62A0A" w:rsidRDefault="001543A3" w:rsidP="00E65A68">
      <w:pPr>
        <w:rPr>
          <w:rFonts w:ascii="Arial" w:hAnsi="Arial" w:cs="Arial"/>
          <w:sz w:val="22"/>
          <w:szCs w:val="22"/>
        </w:rPr>
      </w:pPr>
    </w:p>
    <w:p w14:paraId="1BB5B7F2" w14:textId="77777777" w:rsidR="001543A3" w:rsidRPr="00B62A0A" w:rsidRDefault="001543A3" w:rsidP="00E65A68">
      <w:pPr>
        <w:rPr>
          <w:rFonts w:ascii="Arial" w:hAnsi="Arial" w:cs="Arial"/>
          <w:sz w:val="22"/>
          <w:szCs w:val="22"/>
        </w:rPr>
      </w:pPr>
    </w:p>
    <w:p w14:paraId="255E79A9" w14:textId="77777777" w:rsidR="001543A3" w:rsidRPr="00B62A0A" w:rsidRDefault="001543A3" w:rsidP="00E65A68">
      <w:pPr>
        <w:rPr>
          <w:rFonts w:ascii="Arial" w:hAnsi="Arial" w:cs="Arial"/>
          <w:sz w:val="22"/>
          <w:szCs w:val="22"/>
        </w:rPr>
      </w:pPr>
    </w:p>
    <w:p w14:paraId="346E0B75" w14:textId="77777777" w:rsidR="001543A3" w:rsidRPr="00B62A0A" w:rsidRDefault="001543A3" w:rsidP="00E65A68">
      <w:pPr>
        <w:rPr>
          <w:rFonts w:ascii="Arial" w:hAnsi="Arial" w:cs="Arial"/>
          <w:sz w:val="22"/>
          <w:szCs w:val="22"/>
        </w:rPr>
      </w:pPr>
    </w:p>
    <w:p w14:paraId="7CBA50C8" w14:textId="77777777" w:rsidR="001543A3" w:rsidRPr="00B62A0A" w:rsidRDefault="001543A3" w:rsidP="00E65A68">
      <w:pPr>
        <w:rPr>
          <w:rFonts w:ascii="Arial" w:hAnsi="Arial" w:cs="Arial"/>
          <w:sz w:val="22"/>
          <w:szCs w:val="22"/>
        </w:rPr>
      </w:pPr>
    </w:p>
    <w:p w14:paraId="12B9FB3A" w14:textId="77777777" w:rsidR="001543A3" w:rsidRPr="00B62A0A" w:rsidRDefault="001543A3" w:rsidP="00E65A68">
      <w:pPr>
        <w:rPr>
          <w:rFonts w:ascii="Arial" w:hAnsi="Arial" w:cs="Arial"/>
          <w:sz w:val="22"/>
          <w:szCs w:val="22"/>
        </w:rPr>
      </w:pPr>
    </w:p>
    <w:p w14:paraId="03E78936" w14:textId="77777777" w:rsidR="001543A3" w:rsidRPr="00B62A0A" w:rsidRDefault="001543A3" w:rsidP="00E65A68">
      <w:pPr>
        <w:rPr>
          <w:rFonts w:ascii="Arial" w:hAnsi="Arial" w:cs="Arial"/>
          <w:sz w:val="22"/>
          <w:szCs w:val="22"/>
        </w:rPr>
      </w:pPr>
    </w:p>
    <w:p w14:paraId="64878560" w14:textId="77777777" w:rsidR="001543A3" w:rsidRPr="00B62A0A" w:rsidRDefault="001543A3" w:rsidP="00E65A68">
      <w:pPr>
        <w:rPr>
          <w:rFonts w:ascii="Arial" w:hAnsi="Arial" w:cs="Arial"/>
          <w:sz w:val="22"/>
          <w:szCs w:val="22"/>
        </w:rPr>
      </w:pPr>
    </w:p>
    <w:p w14:paraId="3E14ACE2" w14:textId="77777777" w:rsidR="001543A3" w:rsidRPr="00B62A0A" w:rsidRDefault="001543A3" w:rsidP="00E65A68">
      <w:pPr>
        <w:rPr>
          <w:rFonts w:ascii="Arial" w:hAnsi="Arial" w:cs="Arial"/>
          <w:sz w:val="22"/>
          <w:szCs w:val="22"/>
        </w:rPr>
      </w:pPr>
    </w:p>
    <w:p w14:paraId="3A39415A" w14:textId="77777777" w:rsidR="001543A3" w:rsidRPr="00B62A0A" w:rsidRDefault="001543A3" w:rsidP="00E65A68">
      <w:pPr>
        <w:rPr>
          <w:rFonts w:ascii="Arial" w:hAnsi="Arial" w:cs="Arial"/>
          <w:sz w:val="22"/>
          <w:szCs w:val="22"/>
        </w:rPr>
      </w:pPr>
    </w:p>
    <w:p w14:paraId="418CFF13" w14:textId="77777777" w:rsidR="001543A3" w:rsidRPr="00B62A0A" w:rsidRDefault="001543A3" w:rsidP="00E65A68">
      <w:pPr>
        <w:rPr>
          <w:rFonts w:ascii="Arial" w:hAnsi="Arial" w:cs="Arial"/>
          <w:sz w:val="22"/>
          <w:szCs w:val="22"/>
        </w:rPr>
      </w:pPr>
    </w:p>
    <w:p w14:paraId="59224C86" w14:textId="77777777" w:rsidR="001543A3" w:rsidRPr="00B62A0A" w:rsidRDefault="001543A3" w:rsidP="00E65A68">
      <w:pPr>
        <w:rPr>
          <w:rFonts w:ascii="Arial" w:hAnsi="Arial" w:cs="Arial"/>
          <w:sz w:val="22"/>
          <w:szCs w:val="22"/>
        </w:rPr>
      </w:pPr>
    </w:p>
    <w:p w14:paraId="13DE9B9B" w14:textId="77777777" w:rsidR="001543A3" w:rsidRPr="00B62A0A" w:rsidRDefault="001543A3" w:rsidP="00E65A68">
      <w:pPr>
        <w:rPr>
          <w:rFonts w:ascii="Arial" w:hAnsi="Arial" w:cs="Arial"/>
          <w:sz w:val="22"/>
          <w:szCs w:val="22"/>
        </w:rPr>
      </w:pPr>
    </w:p>
    <w:p w14:paraId="5E044480" w14:textId="77777777" w:rsidR="001543A3" w:rsidRPr="00B62A0A" w:rsidRDefault="001543A3" w:rsidP="00E65A68">
      <w:pPr>
        <w:rPr>
          <w:rFonts w:ascii="Arial" w:hAnsi="Arial" w:cs="Arial"/>
          <w:sz w:val="22"/>
          <w:szCs w:val="22"/>
        </w:rPr>
      </w:pPr>
    </w:p>
    <w:p w14:paraId="551EB869" w14:textId="77777777" w:rsidR="001543A3" w:rsidRPr="00B62A0A" w:rsidRDefault="001543A3" w:rsidP="00E65A68">
      <w:pPr>
        <w:rPr>
          <w:rFonts w:ascii="Arial" w:hAnsi="Arial" w:cs="Arial"/>
          <w:sz w:val="22"/>
          <w:szCs w:val="22"/>
        </w:rPr>
      </w:pPr>
    </w:p>
    <w:p w14:paraId="7C052ADD" w14:textId="77777777" w:rsidR="00ED3BA2" w:rsidRPr="00B62A0A" w:rsidRDefault="00ED3BA2" w:rsidP="00E65A68">
      <w:pPr>
        <w:rPr>
          <w:rFonts w:ascii="Arial" w:hAnsi="Arial" w:cs="Arial"/>
          <w:sz w:val="22"/>
          <w:szCs w:val="22"/>
        </w:rPr>
      </w:pPr>
    </w:p>
    <w:p w14:paraId="6D4A49A2" w14:textId="77777777" w:rsidR="00ED3BA2" w:rsidRPr="00B62A0A" w:rsidRDefault="00ED3BA2" w:rsidP="00E65A68">
      <w:pPr>
        <w:rPr>
          <w:rFonts w:ascii="Arial" w:hAnsi="Arial" w:cs="Arial"/>
          <w:sz w:val="22"/>
          <w:szCs w:val="22"/>
        </w:rPr>
      </w:pPr>
    </w:p>
    <w:p w14:paraId="55F7B4AD" w14:textId="77777777" w:rsidR="00ED3BA2" w:rsidRPr="00B62A0A" w:rsidRDefault="00ED3BA2" w:rsidP="00E65A68">
      <w:pPr>
        <w:rPr>
          <w:rFonts w:ascii="Arial" w:hAnsi="Arial" w:cs="Arial"/>
          <w:sz w:val="22"/>
          <w:szCs w:val="22"/>
        </w:rPr>
      </w:pPr>
    </w:p>
    <w:p w14:paraId="1ADB2F2F" w14:textId="77777777" w:rsidR="00ED3BA2" w:rsidRPr="00B62A0A" w:rsidRDefault="00ED3BA2" w:rsidP="00E65A68">
      <w:pPr>
        <w:rPr>
          <w:rFonts w:ascii="Arial" w:hAnsi="Arial" w:cs="Arial"/>
          <w:sz w:val="22"/>
          <w:szCs w:val="22"/>
        </w:rPr>
      </w:pPr>
    </w:p>
    <w:p w14:paraId="65ADEBD9" w14:textId="77777777" w:rsidR="00ED3BA2" w:rsidRPr="00B62A0A" w:rsidRDefault="00ED3BA2" w:rsidP="00E65A68">
      <w:pPr>
        <w:rPr>
          <w:rFonts w:ascii="Arial" w:hAnsi="Arial" w:cs="Arial"/>
          <w:sz w:val="22"/>
          <w:szCs w:val="22"/>
        </w:rPr>
      </w:pPr>
    </w:p>
    <w:p w14:paraId="5C3DD280" w14:textId="77777777" w:rsidR="00ED3BA2" w:rsidRDefault="00ED3BA2" w:rsidP="00E65A68">
      <w:pPr>
        <w:rPr>
          <w:rFonts w:ascii="Arial" w:hAnsi="Arial" w:cs="Arial"/>
          <w:sz w:val="22"/>
          <w:szCs w:val="22"/>
        </w:rPr>
      </w:pPr>
    </w:p>
    <w:p w14:paraId="09A3A784" w14:textId="77777777" w:rsidR="00070545" w:rsidRDefault="00070545" w:rsidP="00E65A68">
      <w:pPr>
        <w:rPr>
          <w:rFonts w:ascii="Arial" w:hAnsi="Arial" w:cs="Arial"/>
          <w:sz w:val="22"/>
          <w:szCs w:val="22"/>
        </w:rPr>
      </w:pPr>
    </w:p>
    <w:p w14:paraId="665E3902" w14:textId="77777777" w:rsidR="00070545" w:rsidRDefault="00070545" w:rsidP="00E65A68">
      <w:pPr>
        <w:rPr>
          <w:rFonts w:ascii="Arial" w:hAnsi="Arial" w:cs="Arial"/>
          <w:sz w:val="22"/>
          <w:szCs w:val="22"/>
        </w:rPr>
      </w:pPr>
    </w:p>
    <w:p w14:paraId="47BDFB8F" w14:textId="77777777" w:rsidR="00070545" w:rsidRDefault="00070545" w:rsidP="00E65A68">
      <w:pPr>
        <w:rPr>
          <w:rFonts w:ascii="Arial" w:hAnsi="Arial" w:cs="Arial"/>
          <w:sz w:val="22"/>
          <w:szCs w:val="22"/>
        </w:rPr>
      </w:pPr>
    </w:p>
    <w:p w14:paraId="5E688420" w14:textId="77777777" w:rsidR="00070545" w:rsidRDefault="00070545" w:rsidP="00E65A68">
      <w:pPr>
        <w:rPr>
          <w:rFonts w:ascii="Arial" w:hAnsi="Arial" w:cs="Arial"/>
          <w:sz w:val="22"/>
          <w:szCs w:val="22"/>
        </w:rPr>
      </w:pPr>
    </w:p>
    <w:p w14:paraId="6AA19E08" w14:textId="77777777" w:rsidR="00070545" w:rsidRDefault="00070545" w:rsidP="00E65A68">
      <w:pPr>
        <w:rPr>
          <w:rFonts w:ascii="Arial" w:hAnsi="Arial" w:cs="Arial"/>
          <w:sz w:val="22"/>
          <w:szCs w:val="22"/>
        </w:rPr>
      </w:pPr>
    </w:p>
    <w:p w14:paraId="55389403" w14:textId="77777777" w:rsidR="00070545" w:rsidRDefault="00070545" w:rsidP="00E65A68">
      <w:pPr>
        <w:rPr>
          <w:rFonts w:ascii="Arial" w:hAnsi="Arial" w:cs="Arial"/>
          <w:sz w:val="22"/>
          <w:szCs w:val="22"/>
        </w:rPr>
      </w:pPr>
    </w:p>
    <w:p w14:paraId="769321A3" w14:textId="77777777" w:rsidR="00070545" w:rsidRDefault="00070545" w:rsidP="00E65A68">
      <w:pPr>
        <w:rPr>
          <w:rFonts w:ascii="Arial" w:hAnsi="Arial" w:cs="Arial"/>
          <w:sz w:val="22"/>
          <w:szCs w:val="22"/>
        </w:rPr>
      </w:pPr>
    </w:p>
    <w:p w14:paraId="057E4F4C" w14:textId="77777777" w:rsidR="00070545" w:rsidRDefault="00070545" w:rsidP="00E65A68">
      <w:pPr>
        <w:rPr>
          <w:rFonts w:ascii="Arial" w:hAnsi="Arial" w:cs="Arial"/>
          <w:sz w:val="22"/>
          <w:szCs w:val="22"/>
        </w:rPr>
      </w:pPr>
    </w:p>
    <w:p w14:paraId="59B4CB6F" w14:textId="77777777" w:rsidR="00070545" w:rsidRDefault="00070545" w:rsidP="00E65A68">
      <w:pPr>
        <w:rPr>
          <w:rFonts w:ascii="Arial" w:hAnsi="Arial" w:cs="Arial"/>
          <w:sz w:val="22"/>
          <w:szCs w:val="22"/>
        </w:rPr>
      </w:pPr>
    </w:p>
    <w:p w14:paraId="07ED3D57" w14:textId="77777777" w:rsidR="00070545" w:rsidRDefault="00070545" w:rsidP="00E65A68">
      <w:pPr>
        <w:rPr>
          <w:rFonts w:ascii="Arial" w:hAnsi="Arial" w:cs="Arial"/>
          <w:sz w:val="22"/>
          <w:szCs w:val="22"/>
        </w:rPr>
      </w:pPr>
    </w:p>
    <w:p w14:paraId="3356E82E" w14:textId="77777777" w:rsidR="00070545" w:rsidRDefault="00070545" w:rsidP="00E65A68">
      <w:pPr>
        <w:rPr>
          <w:rFonts w:ascii="Arial" w:hAnsi="Arial" w:cs="Arial"/>
          <w:sz w:val="22"/>
          <w:szCs w:val="22"/>
        </w:rPr>
      </w:pPr>
    </w:p>
    <w:p w14:paraId="281601AE" w14:textId="77777777" w:rsidR="00070545" w:rsidRDefault="00070545" w:rsidP="00E65A68">
      <w:pPr>
        <w:rPr>
          <w:rFonts w:ascii="Arial" w:hAnsi="Arial" w:cs="Arial"/>
          <w:sz w:val="22"/>
          <w:szCs w:val="22"/>
        </w:rPr>
      </w:pPr>
    </w:p>
    <w:p w14:paraId="6F4B494C" w14:textId="77777777" w:rsidR="00070545" w:rsidRDefault="00070545" w:rsidP="00E65A68">
      <w:pPr>
        <w:rPr>
          <w:rFonts w:ascii="Arial" w:hAnsi="Arial" w:cs="Arial"/>
          <w:sz w:val="22"/>
          <w:szCs w:val="22"/>
        </w:rPr>
      </w:pPr>
    </w:p>
    <w:p w14:paraId="3647E7B0" w14:textId="77777777" w:rsidR="00070545" w:rsidRPr="00B62A0A" w:rsidRDefault="00070545" w:rsidP="00E65A68">
      <w:pPr>
        <w:rPr>
          <w:rFonts w:ascii="Arial" w:hAnsi="Arial" w:cs="Arial"/>
          <w:sz w:val="22"/>
          <w:szCs w:val="22"/>
        </w:rPr>
      </w:pPr>
    </w:p>
    <w:p w14:paraId="4AC15D34" w14:textId="77777777" w:rsidR="00ED3BA2" w:rsidRPr="00B62A0A" w:rsidRDefault="00ED3BA2" w:rsidP="00E65A68">
      <w:pPr>
        <w:rPr>
          <w:rFonts w:ascii="Arial" w:hAnsi="Arial" w:cs="Arial"/>
          <w:sz w:val="22"/>
          <w:szCs w:val="22"/>
        </w:rPr>
      </w:pPr>
    </w:p>
    <w:p w14:paraId="583BB3D3" w14:textId="77777777" w:rsidR="00070545" w:rsidRDefault="00070545" w:rsidP="001543A3">
      <w:pPr>
        <w:rPr>
          <w:rFonts w:ascii="Arial" w:eastAsia="Times New Roman" w:hAnsi="Arial" w:cs="Arial"/>
          <w:sz w:val="22"/>
          <w:szCs w:val="22"/>
          <w:u w:val="single"/>
        </w:rPr>
      </w:pPr>
    </w:p>
    <w:p w14:paraId="056E94C6" w14:textId="77777777" w:rsidR="00070545" w:rsidRDefault="00070545" w:rsidP="001543A3">
      <w:pPr>
        <w:rPr>
          <w:rFonts w:ascii="Arial" w:eastAsia="Times New Roman" w:hAnsi="Arial" w:cs="Arial"/>
          <w:sz w:val="22"/>
          <w:szCs w:val="22"/>
          <w:u w:val="single"/>
        </w:rPr>
      </w:pPr>
    </w:p>
    <w:p w14:paraId="7E4E31B7" w14:textId="77777777" w:rsidR="00070545" w:rsidRDefault="00070545" w:rsidP="001543A3">
      <w:pPr>
        <w:rPr>
          <w:rFonts w:ascii="Arial" w:eastAsia="Times New Roman" w:hAnsi="Arial" w:cs="Arial"/>
          <w:sz w:val="22"/>
          <w:szCs w:val="22"/>
          <w:u w:val="single"/>
        </w:rPr>
      </w:pPr>
    </w:p>
    <w:p w14:paraId="18D625C1" w14:textId="77777777" w:rsidR="00070545" w:rsidRDefault="00070545" w:rsidP="001543A3">
      <w:pPr>
        <w:rPr>
          <w:rFonts w:ascii="Arial" w:eastAsia="Times New Roman" w:hAnsi="Arial" w:cs="Arial"/>
          <w:sz w:val="22"/>
          <w:szCs w:val="22"/>
          <w:u w:val="single"/>
        </w:rPr>
      </w:pPr>
    </w:p>
    <w:p w14:paraId="6A7322B8" w14:textId="77777777" w:rsidR="00070545" w:rsidRDefault="00070545" w:rsidP="001543A3">
      <w:pPr>
        <w:rPr>
          <w:rFonts w:ascii="Arial" w:eastAsia="Times New Roman" w:hAnsi="Arial" w:cs="Arial"/>
          <w:sz w:val="22"/>
          <w:szCs w:val="22"/>
          <w:u w:val="single"/>
        </w:rPr>
      </w:pPr>
    </w:p>
    <w:p w14:paraId="5E07E33B" w14:textId="77777777" w:rsidR="00070545" w:rsidRDefault="00070545" w:rsidP="001543A3">
      <w:pPr>
        <w:rPr>
          <w:rFonts w:ascii="Arial" w:eastAsia="Times New Roman" w:hAnsi="Arial" w:cs="Arial"/>
          <w:sz w:val="22"/>
          <w:szCs w:val="22"/>
          <w:u w:val="single"/>
        </w:rPr>
      </w:pPr>
    </w:p>
    <w:p w14:paraId="6FA527F8" w14:textId="77777777" w:rsidR="00070545" w:rsidRDefault="00070545" w:rsidP="001543A3">
      <w:pPr>
        <w:rPr>
          <w:rFonts w:ascii="Arial" w:eastAsia="Times New Roman" w:hAnsi="Arial" w:cs="Arial"/>
          <w:sz w:val="22"/>
          <w:szCs w:val="22"/>
          <w:u w:val="single"/>
        </w:rPr>
      </w:pPr>
    </w:p>
    <w:p w14:paraId="2DFB579F" w14:textId="77777777" w:rsidR="00070545" w:rsidRDefault="00070545" w:rsidP="001543A3">
      <w:pPr>
        <w:rPr>
          <w:rFonts w:ascii="Arial" w:eastAsia="Times New Roman" w:hAnsi="Arial" w:cs="Arial"/>
          <w:sz w:val="22"/>
          <w:szCs w:val="22"/>
          <w:u w:val="single"/>
        </w:rPr>
      </w:pPr>
    </w:p>
    <w:p w14:paraId="1E5D326D" w14:textId="77777777" w:rsidR="00070545" w:rsidRDefault="00070545" w:rsidP="001543A3">
      <w:pPr>
        <w:rPr>
          <w:rFonts w:ascii="Arial" w:eastAsia="Times New Roman" w:hAnsi="Arial" w:cs="Arial"/>
          <w:sz w:val="22"/>
          <w:szCs w:val="22"/>
          <w:u w:val="single"/>
        </w:rPr>
      </w:pPr>
    </w:p>
    <w:p w14:paraId="786433E5" w14:textId="77777777" w:rsidR="00070545" w:rsidRDefault="00070545" w:rsidP="001543A3">
      <w:pPr>
        <w:rPr>
          <w:rFonts w:ascii="Arial" w:eastAsia="Times New Roman" w:hAnsi="Arial" w:cs="Arial"/>
          <w:sz w:val="22"/>
          <w:szCs w:val="22"/>
          <w:u w:val="single"/>
        </w:rPr>
      </w:pPr>
    </w:p>
    <w:p w14:paraId="3727D027" w14:textId="77777777" w:rsidR="00070545" w:rsidRDefault="00070545" w:rsidP="001543A3">
      <w:pPr>
        <w:rPr>
          <w:rFonts w:ascii="Arial" w:eastAsia="Times New Roman" w:hAnsi="Arial" w:cs="Arial"/>
          <w:sz w:val="22"/>
          <w:szCs w:val="22"/>
          <w:u w:val="single"/>
        </w:rPr>
      </w:pPr>
    </w:p>
    <w:p w14:paraId="0D693AAB" w14:textId="77777777" w:rsidR="00070545" w:rsidRDefault="00070545" w:rsidP="001543A3">
      <w:pPr>
        <w:rPr>
          <w:rFonts w:ascii="Arial" w:eastAsia="Times New Roman" w:hAnsi="Arial" w:cs="Arial"/>
          <w:sz w:val="22"/>
          <w:szCs w:val="22"/>
          <w:u w:val="single"/>
        </w:rPr>
      </w:pPr>
    </w:p>
    <w:p w14:paraId="18FC6513" w14:textId="77777777" w:rsidR="00070545" w:rsidRDefault="00070545" w:rsidP="001543A3">
      <w:pPr>
        <w:rPr>
          <w:rFonts w:ascii="Arial" w:eastAsia="Times New Roman" w:hAnsi="Arial" w:cs="Arial"/>
          <w:sz w:val="22"/>
          <w:szCs w:val="22"/>
          <w:u w:val="single"/>
        </w:rPr>
      </w:pPr>
    </w:p>
    <w:p w14:paraId="547F8E2B" w14:textId="77777777" w:rsidR="00070545" w:rsidRDefault="00070545" w:rsidP="001543A3">
      <w:pPr>
        <w:rPr>
          <w:rFonts w:ascii="Arial" w:eastAsia="Times New Roman" w:hAnsi="Arial" w:cs="Arial"/>
          <w:sz w:val="22"/>
          <w:szCs w:val="22"/>
          <w:u w:val="single"/>
        </w:rPr>
      </w:pPr>
    </w:p>
    <w:p w14:paraId="7EB1A251" w14:textId="77777777" w:rsidR="001543A3" w:rsidRDefault="001543A3" w:rsidP="001543A3">
      <w:pPr>
        <w:rPr>
          <w:rFonts w:ascii="Arial" w:eastAsia="Times New Roman" w:hAnsi="Arial" w:cs="Arial"/>
          <w:sz w:val="22"/>
          <w:szCs w:val="22"/>
          <w:u w:val="single"/>
        </w:rPr>
      </w:pPr>
      <w:r w:rsidRPr="00B62A0A">
        <w:rPr>
          <w:rFonts w:ascii="Arial" w:eastAsia="Times New Roman" w:hAnsi="Arial" w:cs="Arial"/>
          <w:sz w:val="22"/>
          <w:szCs w:val="22"/>
          <w:u w:val="single"/>
        </w:rPr>
        <w:t>Bibliography:</w:t>
      </w:r>
    </w:p>
    <w:p w14:paraId="7F90272C" w14:textId="77777777" w:rsidR="00070545" w:rsidRPr="00B62A0A" w:rsidRDefault="00070545" w:rsidP="001543A3">
      <w:pPr>
        <w:rPr>
          <w:rFonts w:ascii="Arial" w:eastAsia="Times New Roman" w:hAnsi="Arial" w:cs="Arial"/>
          <w:sz w:val="22"/>
          <w:szCs w:val="22"/>
          <w:u w:val="single"/>
        </w:rPr>
      </w:pPr>
    </w:p>
    <w:p w14:paraId="7FAD01AC"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rPr>
        <w:t>Aveni</w:t>
      </w:r>
      <w:r w:rsidRPr="00B62A0A">
        <w:rPr>
          <w:rFonts w:ascii="Arial" w:eastAsia="Times New Roman" w:hAnsi="Arial" w:cs="Arial"/>
          <w:sz w:val="22"/>
          <w:szCs w:val="22"/>
          <w:lang w:eastAsia="en-GB"/>
        </w:rPr>
        <w:t xml:space="preserve">, </w:t>
      </w:r>
      <w:r w:rsidRPr="00B62A0A">
        <w:rPr>
          <w:rFonts w:ascii="Arial" w:eastAsia="Times New Roman" w:hAnsi="Arial" w:cs="Arial"/>
          <w:sz w:val="22"/>
          <w:szCs w:val="22"/>
        </w:rPr>
        <w:t>Anthony</w:t>
      </w:r>
      <w:r w:rsidRPr="00B62A0A">
        <w:rPr>
          <w:rFonts w:ascii="Arial" w:eastAsia="Times New Roman" w:hAnsi="Arial" w:cs="Arial"/>
          <w:sz w:val="22"/>
          <w:szCs w:val="22"/>
          <w:lang w:eastAsia="en-GB"/>
        </w:rPr>
        <w:t xml:space="preserve">. </w:t>
      </w:r>
      <w:r w:rsidRPr="00B62A0A">
        <w:rPr>
          <w:rFonts w:ascii="Arial" w:eastAsia="Times New Roman" w:hAnsi="Arial" w:cs="Arial"/>
          <w:i/>
          <w:iCs/>
          <w:sz w:val="22"/>
          <w:szCs w:val="22"/>
          <w:lang w:eastAsia="en-GB"/>
        </w:rPr>
        <w:t>Star Stories: Constellations and People</w:t>
      </w:r>
      <w:r w:rsidRPr="00B62A0A">
        <w:rPr>
          <w:rFonts w:ascii="Arial" w:eastAsia="Times New Roman" w:hAnsi="Arial" w:cs="Arial"/>
          <w:sz w:val="22"/>
          <w:szCs w:val="22"/>
          <w:lang w:eastAsia="en-GB"/>
        </w:rPr>
        <w:t>, Yale University Press, 2019.</w:t>
      </w:r>
    </w:p>
    <w:p w14:paraId="2B261441" w14:textId="77777777" w:rsidR="001543A3" w:rsidRPr="00B62A0A" w:rsidRDefault="001543A3" w:rsidP="001543A3">
      <w:pPr>
        <w:rPr>
          <w:rFonts w:ascii="Arial" w:eastAsia="Times New Roman" w:hAnsi="Arial" w:cs="Arial"/>
          <w:sz w:val="22"/>
          <w:szCs w:val="22"/>
          <w:lang w:eastAsia="en-GB"/>
        </w:rPr>
      </w:pPr>
    </w:p>
    <w:p w14:paraId="6EE3C353"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Bowie, Fiona. </w:t>
      </w:r>
      <w:r w:rsidRPr="00B62A0A">
        <w:rPr>
          <w:rFonts w:ascii="Arial" w:eastAsia="Times New Roman" w:hAnsi="Arial" w:cs="Arial"/>
          <w:i/>
          <w:sz w:val="22"/>
          <w:szCs w:val="22"/>
          <w:lang w:eastAsia="en-GB"/>
        </w:rPr>
        <w:t>Mountains as Sources Of Power In Seen And Unseen Worlds</w:t>
      </w:r>
      <w:r w:rsidRPr="00B62A0A">
        <w:rPr>
          <w:rFonts w:ascii="Arial" w:eastAsia="Times New Roman" w:hAnsi="Arial" w:cs="Arial"/>
          <w:sz w:val="22"/>
          <w:szCs w:val="22"/>
          <w:lang w:eastAsia="en-GB"/>
        </w:rPr>
        <w:t xml:space="preserve">, in </w:t>
      </w:r>
      <w:r w:rsidRPr="00B62A0A">
        <w:rPr>
          <w:rFonts w:ascii="Arial" w:eastAsia="Times New Roman" w:hAnsi="Arial" w:cs="Arial"/>
          <w:i/>
          <w:iCs/>
          <w:sz w:val="22"/>
          <w:szCs w:val="22"/>
          <w:lang w:eastAsia="en-GB"/>
        </w:rPr>
        <w:t>Space, Place and Religious Landscapes: Living Mountains</w:t>
      </w:r>
      <w:r w:rsidRPr="00B62A0A">
        <w:rPr>
          <w:rFonts w:ascii="Arial" w:eastAsia="Times New Roman" w:hAnsi="Arial" w:cs="Arial"/>
          <w:sz w:val="22"/>
          <w:szCs w:val="22"/>
          <w:lang w:eastAsia="en-GB"/>
        </w:rPr>
        <w:t>, ed. by Darrelyn Gunzburg and Bernadette Brady, Great Britain: Bloomsbury Academic, 2021.</w:t>
      </w:r>
    </w:p>
    <w:p w14:paraId="32C92C75" w14:textId="77777777" w:rsidR="001543A3" w:rsidRPr="00B62A0A" w:rsidRDefault="001543A3" w:rsidP="001543A3">
      <w:pPr>
        <w:rPr>
          <w:rFonts w:ascii="Arial" w:eastAsia="Times New Roman" w:hAnsi="Arial" w:cs="Arial"/>
          <w:sz w:val="22"/>
          <w:szCs w:val="22"/>
          <w:lang w:eastAsia="en-GB"/>
        </w:rPr>
      </w:pPr>
    </w:p>
    <w:p w14:paraId="6ABB4E28"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Brady, Bernadette. </w:t>
      </w:r>
      <w:r w:rsidRPr="00B62A0A">
        <w:rPr>
          <w:rFonts w:ascii="Arial" w:eastAsia="Times New Roman" w:hAnsi="Arial" w:cs="Arial"/>
          <w:i/>
          <w:sz w:val="22"/>
          <w:szCs w:val="22"/>
          <w:lang w:eastAsia="en-GB"/>
        </w:rPr>
        <w:t>Introduction –Talking Sky</w:t>
      </w:r>
      <w:r w:rsidRPr="00B62A0A">
        <w:rPr>
          <w:rFonts w:ascii="Arial" w:eastAsia="Times New Roman" w:hAnsi="Arial" w:cs="Arial"/>
          <w:sz w:val="22"/>
          <w:szCs w:val="22"/>
          <w:lang w:eastAsia="en-GB"/>
        </w:rPr>
        <w:t>, Culture and Cosmos, Vol. 24 no. 1 and 2, Spring/Summer 2023.</w:t>
      </w:r>
    </w:p>
    <w:p w14:paraId="2EB24394" w14:textId="77777777" w:rsidR="001543A3" w:rsidRPr="00B62A0A" w:rsidRDefault="001543A3" w:rsidP="001543A3">
      <w:pPr>
        <w:rPr>
          <w:rFonts w:ascii="Arial" w:hAnsi="Arial" w:cs="Arial"/>
          <w:sz w:val="22"/>
          <w:szCs w:val="22"/>
        </w:rPr>
      </w:pPr>
    </w:p>
    <w:p w14:paraId="07D73F97"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Burkert, Walter. </w:t>
      </w:r>
      <w:r w:rsidRPr="00B62A0A">
        <w:rPr>
          <w:rFonts w:ascii="Arial" w:hAnsi="Arial" w:cs="Arial"/>
          <w:i/>
          <w:iCs/>
          <w:sz w:val="22"/>
          <w:szCs w:val="22"/>
        </w:rPr>
        <w:t>Homo Necans: The Anthropology of Ancient Greek Sacrificial Ritual and Myth</w:t>
      </w:r>
      <w:r w:rsidRPr="00B62A0A">
        <w:rPr>
          <w:rFonts w:ascii="Arial" w:hAnsi="Arial" w:cs="Arial"/>
          <w:sz w:val="22"/>
          <w:szCs w:val="22"/>
        </w:rPr>
        <w:t>, University of California Press, 1983.</w:t>
      </w:r>
    </w:p>
    <w:p w14:paraId="67AF2785" w14:textId="77777777" w:rsidR="001543A3" w:rsidRPr="00B62A0A" w:rsidRDefault="001543A3" w:rsidP="001543A3">
      <w:pPr>
        <w:rPr>
          <w:rFonts w:ascii="Arial" w:hAnsi="Arial" w:cs="Arial"/>
          <w:sz w:val="22"/>
          <w:szCs w:val="22"/>
        </w:rPr>
      </w:pPr>
    </w:p>
    <w:p w14:paraId="458C04D7"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Campion, Nicholas. </w:t>
      </w:r>
      <w:r w:rsidRPr="00B62A0A">
        <w:rPr>
          <w:rFonts w:ascii="Arial" w:hAnsi="Arial" w:cs="Arial"/>
          <w:i/>
          <w:sz w:val="22"/>
          <w:szCs w:val="22"/>
        </w:rPr>
        <w:t>Astrology and Cosmology in the World’s Religions</w:t>
      </w:r>
      <w:r w:rsidRPr="00B62A0A">
        <w:rPr>
          <w:rFonts w:ascii="Arial" w:hAnsi="Arial" w:cs="Arial"/>
          <w:sz w:val="22"/>
          <w:szCs w:val="22"/>
        </w:rPr>
        <w:t>, New York, London: NYU Press, 2012.</w:t>
      </w:r>
    </w:p>
    <w:p w14:paraId="27A278AF" w14:textId="77777777" w:rsidR="001543A3" w:rsidRPr="00B62A0A" w:rsidRDefault="001543A3" w:rsidP="001543A3">
      <w:pPr>
        <w:rPr>
          <w:rFonts w:ascii="Arial" w:hAnsi="Arial" w:cs="Arial"/>
          <w:sz w:val="22"/>
          <w:szCs w:val="22"/>
        </w:rPr>
      </w:pPr>
    </w:p>
    <w:p w14:paraId="1EFC9D7B" w14:textId="77777777" w:rsidR="001543A3" w:rsidRPr="00B62A0A" w:rsidRDefault="001543A3" w:rsidP="001543A3">
      <w:pPr>
        <w:rPr>
          <w:rFonts w:ascii="Arial" w:eastAsia="Times New Roman" w:hAnsi="Arial" w:cs="Arial"/>
          <w:sz w:val="22"/>
          <w:szCs w:val="22"/>
          <w:lang w:eastAsia="en-GB"/>
        </w:rPr>
      </w:pPr>
      <w:r w:rsidRPr="00B62A0A">
        <w:rPr>
          <w:rFonts w:ascii="Arial" w:hAnsi="Arial" w:cs="Arial"/>
          <w:sz w:val="22"/>
          <w:szCs w:val="22"/>
        </w:rPr>
        <w:t xml:space="preserve">Clarke, Philip A. </w:t>
      </w:r>
      <w:r w:rsidRPr="00B62A0A">
        <w:rPr>
          <w:rFonts w:ascii="Arial" w:hAnsi="Arial" w:cs="Arial"/>
          <w:i/>
          <w:color w:val="000000"/>
          <w:sz w:val="22"/>
          <w:szCs w:val="22"/>
        </w:rPr>
        <w:t>Australian Aboriginal Astronomy and Cosmology</w:t>
      </w:r>
      <w:r w:rsidRPr="00B62A0A">
        <w:rPr>
          <w:rFonts w:ascii="Arial" w:hAnsi="Arial" w:cs="Arial"/>
          <w:sz w:val="22"/>
          <w:szCs w:val="22"/>
        </w:rPr>
        <w:t xml:space="preserve"> in Ruggles, Clive. </w:t>
      </w:r>
      <w:r w:rsidRPr="00B62A0A">
        <w:rPr>
          <w:rFonts w:ascii="Arial" w:hAnsi="Arial" w:cs="Arial"/>
          <w:i/>
          <w:sz w:val="22"/>
          <w:szCs w:val="22"/>
        </w:rPr>
        <w:t>Handbook of Archeoastronomy and Ethnoastronomy</w:t>
      </w:r>
      <w:r w:rsidRPr="00B62A0A">
        <w:rPr>
          <w:rFonts w:ascii="Arial" w:hAnsi="Arial" w:cs="Arial"/>
          <w:sz w:val="22"/>
          <w:szCs w:val="22"/>
        </w:rPr>
        <w:t>, New York, Dordrecht, Heidelberg, London</w:t>
      </w:r>
      <w:r w:rsidRPr="00B62A0A">
        <w:rPr>
          <w:rFonts w:ascii="Arial" w:eastAsia="Times New Roman" w:hAnsi="Arial" w:cs="Arial"/>
          <w:sz w:val="22"/>
          <w:szCs w:val="22"/>
          <w:lang w:eastAsia="en-GB"/>
        </w:rPr>
        <w:t>: Springer, 2015.</w:t>
      </w:r>
    </w:p>
    <w:p w14:paraId="5C322B3C" w14:textId="77777777" w:rsidR="001543A3" w:rsidRPr="00B62A0A" w:rsidRDefault="001543A3" w:rsidP="001543A3">
      <w:pPr>
        <w:rPr>
          <w:rFonts w:ascii="Arial" w:eastAsia="Times New Roman" w:hAnsi="Arial" w:cs="Arial"/>
          <w:sz w:val="22"/>
          <w:szCs w:val="22"/>
          <w:lang w:eastAsia="en-GB"/>
        </w:rPr>
      </w:pPr>
    </w:p>
    <w:p w14:paraId="0BB17571" w14:textId="2565D524" w:rsidR="001543A3" w:rsidRPr="00070545" w:rsidRDefault="001543A3" w:rsidP="001543A3">
      <w:pPr>
        <w:rPr>
          <w:rFonts w:ascii="Arial" w:hAnsi="Arial" w:cs="Arial"/>
          <w:sz w:val="22"/>
          <w:szCs w:val="22"/>
        </w:rPr>
      </w:pPr>
      <w:r w:rsidRPr="00070545">
        <w:rPr>
          <w:rFonts w:ascii="Arial" w:hAnsi="Arial" w:cs="Arial"/>
          <w:sz w:val="22"/>
          <w:szCs w:val="22"/>
        </w:rPr>
        <w:t xml:space="preserve">Chamberlain, </w:t>
      </w:r>
      <w:r w:rsidR="0006005E" w:rsidRPr="00070545">
        <w:rPr>
          <w:rFonts w:ascii="Arial" w:hAnsi="Arial" w:cs="Arial"/>
          <w:sz w:val="22"/>
          <w:szCs w:val="22"/>
        </w:rPr>
        <w:t>V.D</w:t>
      </w:r>
      <w:r w:rsidRPr="00070545">
        <w:rPr>
          <w:rFonts w:ascii="Arial" w:hAnsi="Arial" w:cs="Arial"/>
          <w:sz w:val="22"/>
          <w:szCs w:val="22"/>
        </w:rPr>
        <w:t xml:space="preserve">. </w:t>
      </w:r>
      <w:r w:rsidRPr="00070545">
        <w:rPr>
          <w:rFonts w:ascii="Arial" w:hAnsi="Arial" w:cs="Arial"/>
          <w:i/>
          <w:sz w:val="22"/>
          <w:szCs w:val="22"/>
        </w:rPr>
        <w:t xml:space="preserve">Diné (Navajo) Ethno-and </w:t>
      </w:r>
      <w:proofErr w:type="spellStart"/>
      <w:r w:rsidRPr="00070545">
        <w:rPr>
          <w:rFonts w:ascii="Arial" w:hAnsi="Arial" w:cs="Arial"/>
          <w:i/>
          <w:sz w:val="22"/>
          <w:szCs w:val="22"/>
        </w:rPr>
        <w:t>Archaeoastronomy</w:t>
      </w:r>
      <w:proofErr w:type="spellEnd"/>
      <w:r w:rsidR="00070545" w:rsidRPr="00070545">
        <w:rPr>
          <w:rFonts w:ascii="Arial" w:hAnsi="Arial" w:cs="Arial"/>
          <w:sz w:val="22"/>
          <w:szCs w:val="22"/>
        </w:rPr>
        <w:t xml:space="preserve">, in </w:t>
      </w:r>
      <w:proofErr w:type="spellStart"/>
      <w:r w:rsidR="00070545" w:rsidRPr="00070545">
        <w:rPr>
          <w:rFonts w:ascii="Arial" w:hAnsi="Arial" w:cs="Arial"/>
          <w:sz w:val="22"/>
          <w:szCs w:val="22"/>
        </w:rPr>
        <w:t>Ruggles</w:t>
      </w:r>
      <w:proofErr w:type="spellEnd"/>
      <w:r w:rsidR="00070545" w:rsidRPr="00070545">
        <w:rPr>
          <w:rFonts w:ascii="Arial" w:hAnsi="Arial" w:cs="Arial"/>
          <w:sz w:val="22"/>
          <w:szCs w:val="22"/>
        </w:rPr>
        <w:t xml:space="preserve">, Clive. </w:t>
      </w:r>
      <w:r w:rsidR="00070545" w:rsidRPr="00070545">
        <w:rPr>
          <w:rFonts w:ascii="Arial" w:hAnsi="Arial" w:cs="Arial"/>
          <w:i/>
          <w:sz w:val="22"/>
          <w:szCs w:val="22"/>
        </w:rPr>
        <w:t xml:space="preserve">Handbook of </w:t>
      </w:r>
      <w:proofErr w:type="spellStart"/>
      <w:r w:rsidR="00070545" w:rsidRPr="00070545">
        <w:rPr>
          <w:rFonts w:ascii="Arial" w:hAnsi="Arial" w:cs="Arial"/>
          <w:i/>
          <w:sz w:val="22"/>
          <w:szCs w:val="22"/>
        </w:rPr>
        <w:t>Archeoastronomy</w:t>
      </w:r>
      <w:proofErr w:type="spellEnd"/>
      <w:r w:rsidR="00070545" w:rsidRPr="00070545">
        <w:rPr>
          <w:rFonts w:ascii="Arial" w:hAnsi="Arial" w:cs="Arial"/>
          <w:i/>
          <w:sz w:val="22"/>
          <w:szCs w:val="22"/>
        </w:rPr>
        <w:t xml:space="preserve"> and </w:t>
      </w:r>
      <w:proofErr w:type="spellStart"/>
      <w:r w:rsidR="00070545" w:rsidRPr="00070545">
        <w:rPr>
          <w:rFonts w:ascii="Arial" w:hAnsi="Arial" w:cs="Arial"/>
          <w:i/>
          <w:sz w:val="22"/>
          <w:szCs w:val="22"/>
        </w:rPr>
        <w:t>Ethnoastronomy</w:t>
      </w:r>
      <w:proofErr w:type="spellEnd"/>
      <w:r w:rsidR="00070545" w:rsidRPr="00070545">
        <w:rPr>
          <w:rFonts w:ascii="Arial" w:hAnsi="Arial" w:cs="Arial"/>
          <w:sz w:val="22"/>
          <w:szCs w:val="22"/>
        </w:rPr>
        <w:t>, New York, Dordrecht, Heidelberg, London</w:t>
      </w:r>
      <w:r w:rsidR="00070545" w:rsidRPr="00070545">
        <w:rPr>
          <w:rFonts w:ascii="Arial" w:eastAsia="Times New Roman" w:hAnsi="Arial" w:cs="Arial"/>
          <w:sz w:val="22"/>
          <w:szCs w:val="22"/>
          <w:lang w:eastAsia="en-GB"/>
        </w:rPr>
        <w:t>: Springer, 2015</w:t>
      </w:r>
    </w:p>
    <w:p w14:paraId="31F31EF5" w14:textId="77777777" w:rsidR="001543A3" w:rsidRPr="00B62A0A" w:rsidRDefault="001543A3" w:rsidP="001543A3">
      <w:pPr>
        <w:rPr>
          <w:rFonts w:ascii="Arial" w:hAnsi="Arial" w:cs="Arial"/>
          <w:sz w:val="22"/>
          <w:szCs w:val="22"/>
        </w:rPr>
      </w:pPr>
    </w:p>
    <w:p w14:paraId="56F76B9A"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Durkheim, Emile. </w:t>
      </w:r>
      <w:r w:rsidRPr="00B62A0A">
        <w:rPr>
          <w:rFonts w:ascii="Arial" w:hAnsi="Arial" w:cs="Arial"/>
          <w:i/>
          <w:sz w:val="22"/>
          <w:szCs w:val="22"/>
        </w:rPr>
        <w:t>The Elementary Forms of Religious Life</w:t>
      </w:r>
      <w:r w:rsidRPr="00B62A0A">
        <w:rPr>
          <w:rFonts w:ascii="Arial" w:hAnsi="Arial" w:cs="Arial"/>
          <w:sz w:val="22"/>
          <w:szCs w:val="22"/>
        </w:rPr>
        <w:t>, trans. Carol Cosman, Oxford University Press, 2001.</w:t>
      </w:r>
    </w:p>
    <w:p w14:paraId="6CE7E189" w14:textId="77777777" w:rsidR="001543A3" w:rsidRPr="00B62A0A" w:rsidRDefault="001543A3" w:rsidP="001543A3">
      <w:pPr>
        <w:rPr>
          <w:rFonts w:ascii="Arial" w:hAnsi="Arial" w:cs="Arial"/>
          <w:sz w:val="22"/>
          <w:szCs w:val="22"/>
        </w:rPr>
      </w:pPr>
    </w:p>
    <w:p w14:paraId="16C448DF"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Eliade, Mircea. </w:t>
      </w:r>
      <w:r w:rsidRPr="00B62A0A">
        <w:rPr>
          <w:rFonts w:ascii="Arial" w:hAnsi="Arial" w:cs="Arial"/>
          <w:i/>
          <w:iCs/>
          <w:sz w:val="22"/>
          <w:szCs w:val="22"/>
        </w:rPr>
        <w:t>The Sacred and the Profane</w:t>
      </w:r>
      <w:r w:rsidRPr="00B62A0A">
        <w:rPr>
          <w:rFonts w:ascii="Arial" w:hAnsi="Arial" w:cs="Arial"/>
          <w:sz w:val="22"/>
          <w:szCs w:val="22"/>
        </w:rPr>
        <w:t>. Orlando: Harcourt, Inc., 1959.</w:t>
      </w:r>
    </w:p>
    <w:p w14:paraId="032C4F7C" w14:textId="77777777" w:rsidR="001543A3" w:rsidRPr="00B62A0A" w:rsidRDefault="001543A3" w:rsidP="001543A3">
      <w:pPr>
        <w:rPr>
          <w:rFonts w:ascii="Arial" w:hAnsi="Arial" w:cs="Arial"/>
          <w:sz w:val="22"/>
          <w:szCs w:val="22"/>
        </w:rPr>
      </w:pPr>
    </w:p>
    <w:p w14:paraId="55F1EB90"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Eliade, Mircea. </w:t>
      </w:r>
      <w:r w:rsidRPr="00B62A0A">
        <w:rPr>
          <w:rFonts w:ascii="Arial" w:eastAsia="Times New Roman" w:hAnsi="Arial" w:cs="Arial"/>
          <w:i/>
          <w:sz w:val="22"/>
          <w:szCs w:val="22"/>
          <w:lang w:eastAsia="en-GB"/>
        </w:rPr>
        <w:t>Australian Religions. Part III: Initiation Rites and Secret Cults</w:t>
      </w:r>
      <w:r w:rsidRPr="00B62A0A">
        <w:rPr>
          <w:rFonts w:ascii="Arial" w:eastAsia="Times New Roman" w:hAnsi="Arial" w:cs="Arial"/>
          <w:sz w:val="22"/>
          <w:szCs w:val="22"/>
          <w:lang w:eastAsia="en-GB"/>
        </w:rPr>
        <w:t xml:space="preserve">, </w:t>
      </w:r>
      <w:r w:rsidRPr="00B62A0A">
        <w:rPr>
          <w:rFonts w:ascii="Arial" w:eastAsia="Times New Roman" w:hAnsi="Arial" w:cs="Arial"/>
          <w:iCs/>
          <w:sz w:val="22"/>
          <w:szCs w:val="22"/>
          <w:lang w:eastAsia="en-GB"/>
        </w:rPr>
        <w:t>History of Religions</w:t>
      </w:r>
      <w:r w:rsidRPr="00B62A0A">
        <w:rPr>
          <w:rFonts w:ascii="Arial" w:eastAsia="Times New Roman" w:hAnsi="Arial" w:cs="Arial"/>
          <w:sz w:val="22"/>
          <w:szCs w:val="22"/>
          <w:lang w:eastAsia="en-GB"/>
        </w:rPr>
        <w:t>, vol. 7, no. 1, 1967.</w:t>
      </w:r>
    </w:p>
    <w:p w14:paraId="3CE6D0E7" w14:textId="77777777" w:rsidR="001543A3" w:rsidRPr="00B62A0A" w:rsidRDefault="001543A3" w:rsidP="001543A3">
      <w:pPr>
        <w:rPr>
          <w:rFonts w:ascii="Arial" w:eastAsia="Times New Roman" w:hAnsi="Arial" w:cs="Arial"/>
          <w:sz w:val="22"/>
          <w:szCs w:val="22"/>
          <w:lang w:eastAsia="en-GB"/>
        </w:rPr>
      </w:pPr>
    </w:p>
    <w:p w14:paraId="7DE8F35F"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Frisbie, C. J. </w:t>
      </w:r>
      <w:r w:rsidRPr="00B62A0A">
        <w:rPr>
          <w:rFonts w:ascii="Arial" w:eastAsia="Times New Roman" w:hAnsi="Arial" w:cs="Arial"/>
          <w:i/>
          <w:sz w:val="22"/>
          <w:szCs w:val="22"/>
          <w:lang w:eastAsia="en-GB"/>
        </w:rPr>
        <w:t>Tales of an Endishodi: Father Berard Haile and the Navajos, 1900-1961</w:t>
      </w:r>
      <w:r w:rsidRPr="00B62A0A">
        <w:rPr>
          <w:rFonts w:ascii="Arial" w:eastAsia="Times New Roman" w:hAnsi="Arial" w:cs="Arial"/>
          <w:sz w:val="22"/>
          <w:szCs w:val="22"/>
          <w:lang w:eastAsia="en-GB"/>
        </w:rPr>
        <w:t xml:space="preserve">, Edited and transcribed by Father Murray Bodo, 0. F. M. </w:t>
      </w:r>
      <w:r w:rsidRPr="00B62A0A">
        <w:rPr>
          <w:rFonts w:ascii="Arial" w:eastAsia="Times New Roman" w:hAnsi="Arial" w:cs="Arial"/>
          <w:i/>
          <w:iCs/>
          <w:sz w:val="22"/>
          <w:szCs w:val="22"/>
          <w:lang w:eastAsia="en-GB"/>
        </w:rPr>
        <w:t>American Indian Culture and Research Journal</w:t>
      </w:r>
      <w:r w:rsidRPr="00B62A0A">
        <w:rPr>
          <w:rFonts w:ascii="Arial" w:eastAsia="Times New Roman" w:hAnsi="Arial" w:cs="Arial"/>
          <w:sz w:val="22"/>
          <w:szCs w:val="22"/>
          <w:lang w:eastAsia="en-GB"/>
        </w:rPr>
        <w:t>, 23(2), 1999.</w:t>
      </w:r>
    </w:p>
    <w:p w14:paraId="6CCD9253" w14:textId="77777777" w:rsidR="001543A3" w:rsidRPr="00B62A0A" w:rsidRDefault="001543A3" w:rsidP="001543A3">
      <w:pPr>
        <w:rPr>
          <w:rFonts w:ascii="Arial" w:eastAsia="Times New Roman" w:hAnsi="Arial" w:cs="Arial"/>
          <w:sz w:val="22"/>
          <w:szCs w:val="22"/>
          <w:lang w:eastAsia="en-GB"/>
        </w:rPr>
      </w:pPr>
    </w:p>
    <w:p w14:paraId="25735C16" w14:textId="77777777" w:rsidR="001543A3" w:rsidRPr="00B62A0A" w:rsidRDefault="001543A3" w:rsidP="001543A3">
      <w:pPr>
        <w:rPr>
          <w:rFonts w:ascii="Arial" w:hAnsi="Arial" w:cs="Arial"/>
          <w:iCs/>
          <w:sz w:val="22"/>
          <w:szCs w:val="22"/>
        </w:rPr>
      </w:pPr>
      <w:r w:rsidRPr="00B62A0A">
        <w:rPr>
          <w:rFonts w:ascii="Arial" w:hAnsi="Arial" w:cs="Arial"/>
          <w:sz w:val="22"/>
          <w:szCs w:val="22"/>
        </w:rPr>
        <w:t xml:space="preserve">Harrison, Jane. </w:t>
      </w:r>
      <w:r w:rsidRPr="00B62A0A">
        <w:rPr>
          <w:rFonts w:ascii="Arial" w:hAnsi="Arial" w:cs="Arial"/>
          <w:i/>
          <w:iCs/>
          <w:sz w:val="22"/>
          <w:szCs w:val="22"/>
        </w:rPr>
        <w:t xml:space="preserve">Prolegomena to the Study of Greek </w:t>
      </w:r>
      <w:r w:rsidRPr="00B62A0A">
        <w:rPr>
          <w:rFonts w:ascii="Arial" w:hAnsi="Arial" w:cs="Arial"/>
          <w:iCs/>
          <w:sz w:val="22"/>
          <w:szCs w:val="22"/>
        </w:rPr>
        <w:t>Religion, Cambridge University Press, 1903.</w:t>
      </w:r>
    </w:p>
    <w:p w14:paraId="55A07B0D" w14:textId="77777777" w:rsidR="001543A3" w:rsidRPr="00B62A0A" w:rsidRDefault="001543A3" w:rsidP="001543A3">
      <w:pPr>
        <w:rPr>
          <w:rFonts w:ascii="Arial" w:hAnsi="Arial" w:cs="Arial"/>
          <w:iCs/>
          <w:sz w:val="22"/>
          <w:szCs w:val="22"/>
        </w:rPr>
      </w:pPr>
    </w:p>
    <w:p w14:paraId="089D915F"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Huckel, J.F. </w:t>
      </w:r>
      <w:r w:rsidRPr="00B62A0A">
        <w:rPr>
          <w:rFonts w:ascii="Arial" w:hAnsi="Arial" w:cs="Arial"/>
          <w:i/>
          <w:sz w:val="22"/>
          <w:szCs w:val="22"/>
        </w:rPr>
        <w:t xml:space="preserve">American Indians, </w:t>
      </w:r>
      <w:r w:rsidRPr="00B62A0A">
        <w:rPr>
          <w:rFonts w:ascii="Arial" w:hAnsi="Arial" w:cs="Arial"/>
          <w:sz w:val="22"/>
          <w:szCs w:val="22"/>
        </w:rPr>
        <w:t>1926, Kansas City : Fred Harvey, 1926.</w:t>
      </w:r>
    </w:p>
    <w:p w14:paraId="1FDE8F5A" w14:textId="77777777" w:rsidR="001543A3" w:rsidRPr="00B62A0A" w:rsidRDefault="001543A3" w:rsidP="001543A3">
      <w:pPr>
        <w:rPr>
          <w:rFonts w:ascii="Arial" w:hAnsi="Arial" w:cs="Arial"/>
          <w:sz w:val="22"/>
          <w:szCs w:val="22"/>
        </w:rPr>
      </w:pPr>
    </w:p>
    <w:p w14:paraId="382E3F1F"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Johnson, Dianne. </w:t>
      </w:r>
      <w:r w:rsidRPr="00B62A0A">
        <w:rPr>
          <w:rFonts w:ascii="Arial" w:eastAsia="Times New Roman" w:hAnsi="Arial" w:cs="Arial"/>
          <w:i/>
          <w:sz w:val="22"/>
          <w:szCs w:val="22"/>
          <w:lang w:eastAsia="en-GB"/>
        </w:rPr>
        <w:t>Interpretations of the Pleiades in Australian Aboriginal Astronomies</w:t>
      </w:r>
      <w:r w:rsidRPr="00B62A0A">
        <w:rPr>
          <w:rFonts w:ascii="Arial" w:eastAsia="Times New Roman" w:hAnsi="Arial" w:cs="Arial"/>
          <w:sz w:val="22"/>
          <w:szCs w:val="22"/>
          <w:lang w:eastAsia="en-GB"/>
        </w:rPr>
        <w:t xml:space="preserve">, </w:t>
      </w:r>
      <w:r w:rsidRPr="00B62A0A">
        <w:rPr>
          <w:rFonts w:ascii="Arial" w:eastAsia="Times New Roman" w:hAnsi="Arial" w:cs="Arial"/>
          <w:iCs/>
          <w:sz w:val="22"/>
          <w:szCs w:val="22"/>
          <w:lang w:eastAsia="en-GB"/>
        </w:rPr>
        <w:t>Proceedings of the International Astronomical Union</w:t>
      </w:r>
      <w:r w:rsidRPr="00B62A0A">
        <w:rPr>
          <w:rFonts w:ascii="Arial" w:eastAsia="Times New Roman" w:hAnsi="Arial" w:cs="Arial"/>
          <w:sz w:val="22"/>
          <w:szCs w:val="22"/>
          <w:lang w:eastAsia="en-GB"/>
        </w:rPr>
        <w:t>, 7.S278, 2011.</w:t>
      </w:r>
    </w:p>
    <w:p w14:paraId="6138506A" w14:textId="77777777" w:rsidR="001543A3" w:rsidRPr="00B62A0A" w:rsidRDefault="001543A3" w:rsidP="001543A3">
      <w:pPr>
        <w:rPr>
          <w:rFonts w:ascii="Arial" w:eastAsia="Times New Roman" w:hAnsi="Arial" w:cs="Arial"/>
          <w:sz w:val="22"/>
          <w:szCs w:val="22"/>
          <w:lang w:eastAsia="en-GB"/>
        </w:rPr>
      </w:pPr>
    </w:p>
    <w:p w14:paraId="4871EFA3" w14:textId="77777777" w:rsidR="001543A3" w:rsidRPr="00B62A0A" w:rsidRDefault="001543A3" w:rsidP="001543A3">
      <w:pPr>
        <w:rPr>
          <w:rFonts w:ascii="Arial" w:eastAsia="Times New Roman" w:hAnsi="Arial" w:cs="Arial"/>
          <w:sz w:val="22"/>
          <w:szCs w:val="22"/>
          <w:lang w:eastAsia="en-GB"/>
        </w:rPr>
      </w:pPr>
      <w:r w:rsidRPr="00B62A0A">
        <w:rPr>
          <w:rFonts w:ascii="Arial" w:hAnsi="Arial" w:cs="Arial"/>
          <w:sz w:val="22"/>
          <w:szCs w:val="22"/>
        </w:rPr>
        <w:t xml:space="preserve">Kelley, David H. and Milone, Eugene F. </w:t>
      </w:r>
      <w:r w:rsidRPr="00B62A0A">
        <w:rPr>
          <w:rFonts w:ascii="Arial" w:eastAsia="Times New Roman" w:hAnsi="Arial" w:cs="Arial"/>
          <w:i/>
          <w:sz w:val="22"/>
          <w:szCs w:val="22"/>
          <w:lang w:eastAsia="en-GB"/>
        </w:rPr>
        <w:t>Exploring Ancient Skies A Survey of Ancient and Cultural Astronomy</w:t>
      </w:r>
      <w:r w:rsidRPr="00B62A0A">
        <w:rPr>
          <w:rFonts w:ascii="Arial" w:eastAsia="Times New Roman" w:hAnsi="Arial" w:cs="Arial"/>
          <w:sz w:val="22"/>
          <w:szCs w:val="22"/>
          <w:lang w:eastAsia="en-GB"/>
        </w:rPr>
        <w:t xml:space="preserve">, Second Edition, </w:t>
      </w:r>
      <w:r w:rsidRPr="00B62A0A">
        <w:rPr>
          <w:rFonts w:ascii="Arial" w:hAnsi="Arial" w:cs="Arial"/>
          <w:sz w:val="22"/>
          <w:szCs w:val="22"/>
        </w:rPr>
        <w:t>New York, Dordrecht, Heidelberg, London</w:t>
      </w:r>
      <w:r w:rsidRPr="00B62A0A">
        <w:rPr>
          <w:rFonts w:ascii="Arial" w:eastAsia="Times New Roman" w:hAnsi="Arial" w:cs="Arial"/>
          <w:sz w:val="22"/>
          <w:szCs w:val="22"/>
          <w:lang w:eastAsia="en-GB"/>
        </w:rPr>
        <w:t>: Springer, 2011.</w:t>
      </w:r>
    </w:p>
    <w:p w14:paraId="56032717" w14:textId="77777777" w:rsidR="001543A3" w:rsidRPr="00B62A0A" w:rsidRDefault="001543A3" w:rsidP="001543A3">
      <w:pPr>
        <w:rPr>
          <w:rFonts w:ascii="Arial" w:eastAsia="Times New Roman" w:hAnsi="Arial" w:cs="Arial"/>
          <w:sz w:val="22"/>
          <w:szCs w:val="22"/>
          <w:lang w:eastAsia="en-GB"/>
        </w:rPr>
      </w:pPr>
    </w:p>
    <w:p w14:paraId="51FF8641"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Lambert, Johanna, and K. Langloh (Katie Langloh) Parker. </w:t>
      </w:r>
      <w:r w:rsidRPr="00B62A0A">
        <w:rPr>
          <w:rFonts w:ascii="Arial" w:eastAsia="Times New Roman" w:hAnsi="Arial" w:cs="Arial"/>
          <w:i/>
          <w:iCs/>
          <w:sz w:val="22"/>
          <w:szCs w:val="22"/>
          <w:lang w:eastAsia="en-GB"/>
        </w:rPr>
        <w:t>Wise Women of the Dreamtime: Aboriginal Tales of the Ancestral Powers</w:t>
      </w:r>
      <w:r w:rsidRPr="00B62A0A">
        <w:rPr>
          <w:rFonts w:ascii="Arial" w:eastAsia="Times New Roman" w:hAnsi="Arial" w:cs="Arial"/>
          <w:sz w:val="22"/>
          <w:szCs w:val="22"/>
          <w:lang w:eastAsia="en-GB"/>
        </w:rPr>
        <w:t>, Rochester, Vt: Inner Traditions International, 1993.</w:t>
      </w:r>
    </w:p>
    <w:p w14:paraId="52CE50D7" w14:textId="77777777" w:rsidR="001543A3" w:rsidRPr="00B62A0A" w:rsidRDefault="001543A3" w:rsidP="001543A3">
      <w:pPr>
        <w:rPr>
          <w:rFonts w:ascii="Arial" w:eastAsia="Times New Roman" w:hAnsi="Arial" w:cs="Arial"/>
          <w:sz w:val="22"/>
          <w:szCs w:val="22"/>
          <w:lang w:eastAsia="en-GB"/>
        </w:rPr>
      </w:pPr>
    </w:p>
    <w:p w14:paraId="50003127"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lastRenderedPageBreak/>
        <w:t xml:space="preserve">Leaman, Trevor M, and Hamacher, Duane W. </w:t>
      </w:r>
      <w:r w:rsidRPr="00B62A0A">
        <w:rPr>
          <w:rFonts w:ascii="Arial" w:eastAsia="Times New Roman" w:hAnsi="Arial" w:cs="Arial"/>
          <w:i/>
          <w:sz w:val="22"/>
          <w:szCs w:val="22"/>
          <w:lang w:eastAsia="en-GB"/>
        </w:rPr>
        <w:t>Aboriginal Astronomical Traditions from Ooldea, South Australia, Part 1: Nyeeruna and the Orion Story</w:t>
      </w:r>
      <w:r w:rsidRPr="00B62A0A">
        <w:rPr>
          <w:rFonts w:ascii="Arial" w:eastAsia="Times New Roman" w:hAnsi="Arial" w:cs="Arial"/>
          <w:sz w:val="22"/>
          <w:szCs w:val="22"/>
          <w:lang w:eastAsia="en-GB"/>
        </w:rPr>
        <w:t>.</w:t>
      </w:r>
    </w:p>
    <w:p w14:paraId="326A9855" w14:textId="77777777" w:rsidR="001543A3" w:rsidRPr="00B62A0A" w:rsidRDefault="001543A3" w:rsidP="001543A3">
      <w:pPr>
        <w:rPr>
          <w:rFonts w:ascii="Arial" w:hAnsi="Arial" w:cs="Arial"/>
          <w:sz w:val="22"/>
          <w:szCs w:val="22"/>
        </w:rPr>
      </w:pPr>
    </w:p>
    <w:p w14:paraId="3E62D5B0" w14:textId="77777777" w:rsidR="001543A3" w:rsidRPr="00B62A0A" w:rsidRDefault="001543A3" w:rsidP="001543A3">
      <w:pPr>
        <w:rPr>
          <w:rFonts w:ascii="Arial" w:hAnsi="Arial" w:cs="Arial"/>
          <w:sz w:val="22"/>
          <w:szCs w:val="22"/>
        </w:rPr>
      </w:pPr>
      <w:r w:rsidRPr="00B62A0A">
        <w:rPr>
          <w:rFonts w:ascii="Arial" w:hAnsi="Arial" w:cs="Arial"/>
          <w:sz w:val="22"/>
          <w:szCs w:val="22"/>
        </w:rPr>
        <w:t>Navajo Community College General Catalog of 1987.</w:t>
      </w:r>
    </w:p>
    <w:p w14:paraId="70AC8E7C" w14:textId="77777777" w:rsidR="001543A3" w:rsidRPr="00B62A0A" w:rsidRDefault="001543A3" w:rsidP="001543A3">
      <w:pPr>
        <w:rPr>
          <w:rFonts w:ascii="Arial" w:eastAsia="Times New Roman" w:hAnsi="Arial" w:cs="Arial"/>
          <w:sz w:val="22"/>
          <w:szCs w:val="22"/>
          <w:lang w:eastAsia="en-GB"/>
        </w:rPr>
      </w:pPr>
    </w:p>
    <w:p w14:paraId="26E32B2D" w14:textId="77777777" w:rsidR="001543A3" w:rsidRPr="00B62A0A" w:rsidRDefault="001543A3" w:rsidP="001543A3">
      <w:pPr>
        <w:rPr>
          <w:rFonts w:ascii="Arial" w:hAnsi="Arial" w:cs="Arial"/>
          <w:sz w:val="22"/>
          <w:szCs w:val="22"/>
        </w:rPr>
      </w:pPr>
      <w:r w:rsidRPr="00B62A0A">
        <w:rPr>
          <w:rFonts w:ascii="Arial" w:eastAsia="Times New Roman" w:hAnsi="Arial" w:cs="Arial"/>
          <w:sz w:val="22"/>
          <w:szCs w:val="22"/>
          <w:lang w:eastAsia="en-GB"/>
        </w:rPr>
        <w:t xml:space="preserve">Natale, Antonella Riem. </w:t>
      </w:r>
      <w:r w:rsidRPr="00B62A0A">
        <w:rPr>
          <w:rFonts w:ascii="Arial" w:eastAsia="Times New Roman" w:hAnsi="Arial" w:cs="Arial"/>
          <w:i/>
          <w:sz w:val="22"/>
          <w:szCs w:val="22"/>
          <w:lang w:eastAsia="en-GB"/>
        </w:rPr>
        <w:t>The Pleiades and the Dreamtime: an Aboriginal Women's Story and Other Ancient World Traditions</w:t>
      </w:r>
      <w:r w:rsidRPr="00B62A0A">
        <w:rPr>
          <w:rFonts w:ascii="Arial" w:eastAsia="Times New Roman" w:hAnsi="Arial" w:cs="Arial"/>
          <w:sz w:val="22"/>
          <w:szCs w:val="22"/>
          <w:lang w:eastAsia="en-GB"/>
        </w:rPr>
        <w:t xml:space="preserve">, </w:t>
      </w:r>
      <w:r w:rsidRPr="00B62A0A">
        <w:rPr>
          <w:rFonts w:ascii="Arial" w:hAnsi="Arial" w:cs="Arial"/>
          <w:sz w:val="22"/>
          <w:szCs w:val="22"/>
        </w:rPr>
        <w:t>Coolabah, No.9, 2012.</w:t>
      </w:r>
    </w:p>
    <w:p w14:paraId="73FC2833" w14:textId="77777777" w:rsidR="001543A3" w:rsidRPr="00B62A0A" w:rsidRDefault="001543A3" w:rsidP="001543A3">
      <w:pPr>
        <w:rPr>
          <w:rFonts w:ascii="Arial" w:hAnsi="Arial" w:cs="Arial"/>
          <w:sz w:val="22"/>
          <w:szCs w:val="22"/>
        </w:rPr>
      </w:pPr>
    </w:p>
    <w:p w14:paraId="2B9F17FA" w14:textId="77777777" w:rsidR="001543A3" w:rsidRPr="00B62A0A" w:rsidRDefault="001543A3" w:rsidP="001543A3">
      <w:pPr>
        <w:rPr>
          <w:rFonts w:ascii="Arial" w:eastAsia="Times New Roman" w:hAnsi="Arial" w:cs="Arial"/>
          <w:sz w:val="22"/>
          <w:szCs w:val="22"/>
        </w:rPr>
      </w:pPr>
      <w:r w:rsidRPr="00B62A0A">
        <w:rPr>
          <w:rFonts w:ascii="Arial" w:eastAsia="Times New Roman" w:hAnsi="Arial" w:cs="Arial"/>
          <w:sz w:val="22"/>
          <w:szCs w:val="22"/>
        </w:rPr>
        <w:t xml:space="preserve">Overstreet, William. </w:t>
      </w:r>
      <w:r w:rsidRPr="00B62A0A">
        <w:rPr>
          <w:rFonts w:ascii="Arial" w:eastAsia="Times New Roman" w:hAnsi="Arial" w:cs="Arial"/>
          <w:i/>
          <w:sz w:val="22"/>
          <w:szCs w:val="22"/>
        </w:rPr>
        <w:t>The Navajo Nightway and the Western Gaze</w:t>
      </w:r>
      <w:r w:rsidRPr="00B62A0A">
        <w:rPr>
          <w:rFonts w:ascii="Arial" w:eastAsia="Times New Roman" w:hAnsi="Arial" w:cs="Arial"/>
          <w:sz w:val="22"/>
          <w:szCs w:val="22"/>
        </w:rPr>
        <w:t xml:space="preserve">, </w:t>
      </w:r>
      <w:r w:rsidRPr="00B62A0A">
        <w:rPr>
          <w:rFonts w:ascii="Arial" w:eastAsia="Times New Roman" w:hAnsi="Arial" w:cs="Arial"/>
          <w:iCs/>
          <w:sz w:val="22"/>
          <w:szCs w:val="22"/>
        </w:rPr>
        <w:t>Boundary 2</w:t>
      </w:r>
      <w:r w:rsidRPr="00B62A0A">
        <w:rPr>
          <w:rFonts w:ascii="Arial" w:eastAsia="Times New Roman" w:hAnsi="Arial" w:cs="Arial"/>
          <w:sz w:val="22"/>
          <w:szCs w:val="22"/>
        </w:rPr>
        <w:t>, vol. 19, no. 3, 1992.</w:t>
      </w:r>
    </w:p>
    <w:p w14:paraId="11679795" w14:textId="77777777" w:rsidR="001543A3" w:rsidRPr="00B62A0A" w:rsidRDefault="001543A3" w:rsidP="001543A3">
      <w:pPr>
        <w:rPr>
          <w:rFonts w:ascii="Arial" w:eastAsia="Times New Roman" w:hAnsi="Arial" w:cs="Arial"/>
          <w:sz w:val="22"/>
          <w:szCs w:val="22"/>
        </w:rPr>
      </w:pPr>
    </w:p>
    <w:p w14:paraId="4E2EE6BA" w14:textId="77777777" w:rsidR="001543A3" w:rsidRPr="00B62A0A" w:rsidRDefault="001543A3" w:rsidP="001543A3">
      <w:pPr>
        <w:rPr>
          <w:rFonts w:ascii="Arial" w:eastAsia="Times New Roman" w:hAnsi="Arial" w:cs="Arial"/>
          <w:sz w:val="22"/>
          <w:szCs w:val="22"/>
          <w:lang w:eastAsia="en-GB"/>
        </w:rPr>
      </w:pPr>
      <w:r w:rsidRPr="00B62A0A">
        <w:rPr>
          <w:rFonts w:ascii="Arial" w:eastAsia="Times New Roman" w:hAnsi="Arial" w:cs="Arial"/>
          <w:sz w:val="22"/>
          <w:szCs w:val="22"/>
          <w:lang w:eastAsia="en-GB"/>
        </w:rPr>
        <w:t xml:space="preserve">Parker, K. Langloh, and A. Lang. </w:t>
      </w:r>
      <w:r w:rsidRPr="00B62A0A">
        <w:rPr>
          <w:rFonts w:ascii="Arial" w:eastAsia="Times New Roman" w:hAnsi="Arial" w:cs="Arial"/>
          <w:i/>
          <w:sz w:val="22"/>
          <w:szCs w:val="22"/>
          <w:lang w:eastAsia="en-GB"/>
        </w:rPr>
        <w:t>Australian Religion</w:t>
      </w:r>
      <w:r w:rsidRPr="00B62A0A">
        <w:rPr>
          <w:rFonts w:ascii="Arial" w:eastAsia="Times New Roman" w:hAnsi="Arial" w:cs="Arial"/>
          <w:sz w:val="22"/>
          <w:szCs w:val="22"/>
          <w:lang w:eastAsia="en-GB"/>
        </w:rPr>
        <w:t xml:space="preserve">, </w:t>
      </w:r>
      <w:r w:rsidRPr="00B62A0A">
        <w:rPr>
          <w:rFonts w:ascii="Arial" w:eastAsia="Times New Roman" w:hAnsi="Arial" w:cs="Arial"/>
          <w:iCs/>
          <w:sz w:val="22"/>
          <w:szCs w:val="22"/>
          <w:lang w:eastAsia="en-GB"/>
        </w:rPr>
        <w:t>Folklore</w:t>
      </w:r>
      <w:r w:rsidRPr="00B62A0A">
        <w:rPr>
          <w:rFonts w:ascii="Arial" w:eastAsia="Times New Roman" w:hAnsi="Arial" w:cs="Arial"/>
          <w:sz w:val="22"/>
          <w:szCs w:val="22"/>
          <w:lang w:eastAsia="en-GB"/>
        </w:rPr>
        <w:t>, vol. 10, no. 4, 1899.</w:t>
      </w:r>
    </w:p>
    <w:p w14:paraId="78563EDD" w14:textId="77777777" w:rsidR="001543A3" w:rsidRPr="00B62A0A" w:rsidRDefault="001543A3" w:rsidP="001543A3">
      <w:pPr>
        <w:rPr>
          <w:rFonts w:ascii="Arial" w:eastAsia="Times New Roman" w:hAnsi="Arial" w:cs="Arial"/>
          <w:sz w:val="22"/>
          <w:szCs w:val="22"/>
          <w:lang w:eastAsia="en-GB"/>
        </w:rPr>
      </w:pPr>
    </w:p>
    <w:p w14:paraId="1FB6A790" w14:textId="77777777" w:rsidR="001543A3" w:rsidRPr="00B62A0A" w:rsidRDefault="001543A3" w:rsidP="001543A3">
      <w:pPr>
        <w:rPr>
          <w:rFonts w:ascii="Arial" w:eastAsia="Times New Roman" w:hAnsi="Arial" w:cs="Arial"/>
          <w:sz w:val="22"/>
          <w:szCs w:val="22"/>
          <w:lang w:eastAsia="en-GB"/>
        </w:rPr>
      </w:pPr>
      <w:r w:rsidRPr="00B62A0A">
        <w:rPr>
          <w:rFonts w:ascii="Arial" w:hAnsi="Arial" w:cs="Arial"/>
          <w:sz w:val="22"/>
          <w:szCs w:val="22"/>
        </w:rPr>
        <w:t xml:space="preserve">Ruggles, Clive. </w:t>
      </w:r>
      <w:r w:rsidRPr="00B62A0A">
        <w:rPr>
          <w:rFonts w:ascii="Arial" w:hAnsi="Arial" w:cs="Arial"/>
          <w:i/>
          <w:sz w:val="22"/>
          <w:szCs w:val="22"/>
        </w:rPr>
        <w:t>Handbook of Archeoastronomy and Ethnoastronomy</w:t>
      </w:r>
      <w:r w:rsidRPr="00B62A0A">
        <w:rPr>
          <w:rFonts w:ascii="Arial" w:hAnsi="Arial" w:cs="Arial"/>
          <w:sz w:val="22"/>
          <w:szCs w:val="22"/>
        </w:rPr>
        <w:t>, New York, Dordrecht, Heidelberg, London</w:t>
      </w:r>
      <w:r w:rsidRPr="00B62A0A">
        <w:rPr>
          <w:rFonts w:ascii="Arial" w:eastAsia="Times New Roman" w:hAnsi="Arial" w:cs="Arial"/>
          <w:sz w:val="22"/>
          <w:szCs w:val="22"/>
          <w:lang w:eastAsia="en-GB"/>
        </w:rPr>
        <w:t>: Springer, 2015.</w:t>
      </w:r>
    </w:p>
    <w:p w14:paraId="3D46FBC8" w14:textId="77777777" w:rsidR="001543A3" w:rsidRPr="00B62A0A" w:rsidRDefault="001543A3" w:rsidP="001543A3">
      <w:pPr>
        <w:rPr>
          <w:rFonts w:ascii="Arial" w:eastAsia="Times New Roman" w:hAnsi="Arial" w:cs="Arial"/>
          <w:sz w:val="22"/>
          <w:szCs w:val="22"/>
          <w:lang w:eastAsia="en-GB"/>
        </w:rPr>
      </w:pPr>
    </w:p>
    <w:p w14:paraId="6735F189" w14:textId="77777777" w:rsidR="001543A3" w:rsidRPr="00B62A0A" w:rsidRDefault="001543A3" w:rsidP="001543A3">
      <w:pPr>
        <w:rPr>
          <w:rFonts w:ascii="Arial" w:hAnsi="Arial" w:cs="Arial"/>
          <w:sz w:val="22"/>
          <w:szCs w:val="22"/>
        </w:rPr>
      </w:pPr>
      <w:r w:rsidRPr="00B62A0A">
        <w:rPr>
          <w:rFonts w:ascii="Arial" w:hAnsi="Arial" w:cs="Arial"/>
          <w:sz w:val="22"/>
          <w:szCs w:val="22"/>
        </w:rPr>
        <w:t xml:space="preserve">Tozzer, Alfred M. </w:t>
      </w:r>
      <w:r w:rsidRPr="00B62A0A">
        <w:rPr>
          <w:rFonts w:ascii="Arial" w:hAnsi="Arial" w:cs="Arial"/>
          <w:i/>
          <w:sz w:val="22"/>
          <w:szCs w:val="22"/>
        </w:rPr>
        <w:t>A Note on Star-Lore among the Navajos</w:t>
      </w:r>
      <w:r w:rsidRPr="00B62A0A">
        <w:rPr>
          <w:rFonts w:ascii="Arial" w:hAnsi="Arial" w:cs="Arial"/>
          <w:sz w:val="22"/>
          <w:szCs w:val="22"/>
        </w:rPr>
        <w:t>, The Journal of American Folklore, Vol. 21, No. 80, 1908.</w:t>
      </w:r>
    </w:p>
    <w:p w14:paraId="169574E1" w14:textId="77777777" w:rsidR="001543A3" w:rsidRPr="00B62A0A" w:rsidRDefault="001543A3" w:rsidP="00E65A68">
      <w:pPr>
        <w:rPr>
          <w:rFonts w:ascii="Arial" w:hAnsi="Arial" w:cs="Arial"/>
          <w:sz w:val="22"/>
          <w:szCs w:val="22"/>
        </w:rPr>
      </w:pPr>
    </w:p>
    <w:sectPr w:rsidR="001543A3" w:rsidRPr="00B62A0A" w:rsidSect="007012E2">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AE1169" w14:textId="77777777" w:rsidR="00444C49" w:rsidRDefault="00444C49" w:rsidP="00923B31">
      <w:r>
        <w:separator/>
      </w:r>
    </w:p>
  </w:endnote>
  <w:endnote w:type="continuationSeparator" w:id="0">
    <w:p w14:paraId="1A0A2B45" w14:textId="77777777" w:rsidR="00444C49" w:rsidRDefault="00444C49" w:rsidP="00923B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E8A260" w14:textId="77777777" w:rsidR="00376CFC" w:rsidRDefault="00376CFC" w:rsidP="000A103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6916BFD" w14:textId="77777777" w:rsidR="00376CFC" w:rsidRDefault="00376CFC" w:rsidP="00376CF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A0D856" w14:textId="77777777" w:rsidR="00376CFC" w:rsidRDefault="00376CFC" w:rsidP="000A103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D6A75">
      <w:rPr>
        <w:rStyle w:val="PageNumber"/>
        <w:noProof/>
      </w:rPr>
      <w:t>3</w:t>
    </w:r>
    <w:r>
      <w:rPr>
        <w:rStyle w:val="PageNumber"/>
      </w:rPr>
      <w:fldChar w:fldCharType="end"/>
    </w:r>
  </w:p>
  <w:p w14:paraId="5D84042B" w14:textId="77777777" w:rsidR="00376CFC" w:rsidRDefault="00376CFC" w:rsidP="00376CF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565AC1" w14:textId="77777777" w:rsidR="00444C49" w:rsidRDefault="00444C49" w:rsidP="00923B31">
      <w:r>
        <w:separator/>
      </w:r>
    </w:p>
  </w:footnote>
  <w:footnote w:type="continuationSeparator" w:id="0">
    <w:p w14:paraId="064A35BE" w14:textId="77777777" w:rsidR="00444C49" w:rsidRDefault="00444C49" w:rsidP="00923B31">
      <w:r>
        <w:continuationSeparator/>
      </w:r>
    </w:p>
  </w:footnote>
  <w:footnote w:id="1">
    <w:p w14:paraId="2F8591E7" w14:textId="3CB40C71"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Harrison, Jane. </w:t>
      </w:r>
      <w:r w:rsidRPr="0006005E">
        <w:rPr>
          <w:rFonts w:ascii="Times New Roman" w:hAnsi="Times New Roman" w:cs="Times New Roman"/>
          <w:i/>
          <w:iCs/>
          <w:sz w:val="20"/>
          <w:szCs w:val="20"/>
        </w:rPr>
        <w:t xml:space="preserve">Prolegomena to the Study of Greek </w:t>
      </w:r>
      <w:r w:rsidRPr="0006005E">
        <w:rPr>
          <w:rFonts w:ascii="Times New Roman" w:hAnsi="Times New Roman" w:cs="Times New Roman"/>
          <w:iCs/>
          <w:sz w:val="20"/>
          <w:szCs w:val="20"/>
        </w:rPr>
        <w:t xml:space="preserve">Religion, Cambridge University Press, 1903, p. 124. </w:t>
      </w:r>
    </w:p>
  </w:footnote>
  <w:footnote w:id="2">
    <w:p w14:paraId="6225004A" w14:textId="7D19C7EA"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Burkert</w:t>
      </w:r>
      <w:proofErr w:type="spellEnd"/>
      <w:r w:rsidR="006D0822" w:rsidRPr="0006005E">
        <w:rPr>
          <w:rFonts w:ascii="Times New Roman" w:hAnsi="Times New Roman" w:cs="Times New Roman"/>
          <w:sz w:val="20"/>
          <w:szCs w:val="20"/>
        </w:rPr>
        <w:t>, Walter</w:t>
      </w:r>
      <w:r w:rsidRPr="0006005E">
        <w:rPr>
          <w:rFonts w:ascii="Times New Roman" w:hAnsi="Times New Roman" w:cs="Times New Roman"/>
          <w:sz w:val="20"/>
          <w:szCs w:val="20"/>
        </w:rPr>
        <w:t xml:space="preserve">. </w:t>
      </w:r>
      <w:r w:rsidRPr="0006005E">
        <w:rPr>
          <w:rFonts w:ascii="Times New Roman" w:hAnsi="Times New Roman" w:cs="Times New Roman"/>
          <w:i/>
          <w:iCs/>
          <w:sz w:val="20"/>
          <w:szCs w:val="20"/>
        </w:rPr>
        <w:t xml:space="preserve">Homo </w:t>
      </w:r>
      <w:proofErr w:type="spellStart"/>
      <w:r w:rsidRPr="0006005E">
        <w:rPr>
          <w:rFonts w:ascii="Times New Roman" w:hAnsi="Times New Roman" w:cs="Times New Roman"/>
          <w:i/>
          <w:iCs/>
          <w:sz w:val="20"/>
          <w:szCs w:val="20"/>
        </w:rPr>
        <w:t>Necans</w:t>
      </w:r>
      <w:proofErr w:type="spellEnd"/>
      <w:r w:rsidRPr="0006005E">
        <w:rPr>
          <w:rFonts w:ascii="Times New Roman" w:hAnsi="Times New Roman" w:cs="Times New Roman"/>
          <w:i/>
          <w:iCs/>
          <w:sz w:val="20"/>
          <w:szCs w:val="20"/>
        </w:rPr>
        <w:t>: The Anthropology of Ancient Greek Sacrificial Ritual and Myth</w:t>
      </w:r>
      <w:r w:rsidRPr="0006005E">
        <w:rPr>
          <w:rFonts w:ascii="Times New Roman" w:hAnsi="Times New Roman" w:cs="Times New Roman"/>
          <w:sz w:val="20"/>
          <w:szCs w:val="20"/>
        </w:rPr>
        <w:t>, University of California Press, 1983, p. 31.</w:t>
      </w:r>
    </w:p>
  </w:footnote>
  <w:footnote w:id="3">
    <w:p w14:paraId="7E6F44B9" w14:textId="3E2EC82D" w:rsidR="003629D3" w:rsidRPr="0006005E" w:rsidRDefault="003629D3" w:rsidP="006417C8">
      <w:pPr>
        <w:widowControl w:val="0"/>
        <w:autoSpaceDE w:val="0"/>
        <w:autoSpaceDN w:val="0"/>
        <w:adjustRightInd w:val="0"/>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Durkheim, Emile</w:t>
      </w:r>
      <w:r w:rsidR="006D0822" w:rsidRPr="0006005E">
        <w:rPr>
          <w:rFonts w:ascii="Times New Roman" w:hAnsi="Times New Roman" w:cs="Times New Roman"/>
          <w:sz w:val="20"/>
          <w:szCs w:val="20"/>
        </w:rPr>
        <w:t>.</w:t>
      </w:r>
      <w:r w:rsidRPr="0006005E">
        <w:rPr>
          <w:rFonts w:ascii="Times New Roman" w:hAnsi="Times New Roman" w:cs="Times New Roman"/>
          <w:sz w:val="20"/>
          <w:szCs w:val="20"/>
        </w:rPr>
        <w:t xml:space="preserve"> </w:t>
      </w:r>
      <w:r w:rsidRPr="0006005E">
        <w:rPr>
          <w:rFonts w:ascii="Times New Roman" w:hAnsi="Times New Roman" w:cs="Times New Roman"/>
          <w:i/>
          <w:sz w:val="20"/>
          <w:szCs w:val="20"/>
        </w:rPr>
        <w:t>The Elementary Forms of</w:t>
      </w:r>
      <w:r w:rsidR="006D0822" w:rsidRPr="0006005E">
        <w:rPr>
          <w:rFonts w:ascii="Times New Roman" w:hAnsi="Times New Roman" w:cs="Times New Roman"/>
          <w:i/>
          <w:sz w:val="20"/>
          <w:szCs w:val="20"/>
        </w:rPr>
        <w:t xml:space="preserve"> </w:t>
      </w:r>
      <w:r w:rsidRPr="0006005E">
        <w:rPr>
          <w:rFonts w:ascii="Times New Roman" w:hAnsi="Times New Roman" w:cs="Times New Roman"/>
          <w:i/>
          <w:sz w:val="20"/>
          <w:szCs w:val="20"/>
        </w:rPr>
        <w:t>Relig</w:t>
      </w:r>
      <w:r w:rsidR="006417C8" w:rsidRPr="0006005E">
        <w:rPr>
          <w:rFonts w:ascii="Times New Roman" w:hAnsi="Times New Roman" w:cs="Times New Roman"/>
          <w:i/>
          <w:sz w:val="20"/>
          <w:szCs w:val="20"/>
        </w:rPr>
        <w:t>ious Life</w:t>
      </w:r>
      <w:r w:rsidR="006417C8" w:rsidRPr="0006005E">
        <w:rPr>
          <w:rFonts w:ascii="Times New Roman" w:hAnsi="Times New Roman" w:cs="Times New Roman"/>
          <w:sz w:val="20"/>
          <w:szCs w:val="20"/>
        </w:rPr>
        <w:t xml:space="preserve">, trans. Carol </w:t>
      </w:r>
      <w:proofErr w:type="spellStart"/>
      <w:r w:rsidR="006417C8" w:rsidRPr="0006005E">
        <w:rPr>
          <w:rFonts w:ascii="Times New Roman" w:hAnsi="Times New Roman" w:cs="Times New Roman"/>
          <w:sz w:val="20"/>
          <w:szCs w:val="20"/>
        </w:rPr>
        <w:t>Cosman</w:t>
      </w:r>
      <w:proofErr w:type="spellEnd"/>
      <w:r w:rsidR="006417C8" w:rsidRPr="0006005E">
        <w:rPr>
          <w:rFonts w:ascii="Times New Roman" w:hAnsi="Times New Roman" w:cs="Times New Roman"/>
          <w:sz w:val="20"/>
          <w:szCs w:val="20"/>
        </w:rPr>
        <w:t xml:space="preserve">, </w:t>
      </w:r>
      <w:r w:rsidRPr="0006005E">
        <w:rPr>
          <w:rFonts w:ascii="Times New Roman" w:hAnsi="Times New Roman" w:cs="Times New Roman"/>
          <w:sz w:val="20"/>
          <w:szCs w:val="20"/>
        </w:rPr>
        <w:t>Oxford</w:t>
      </w:r>
      <w:r w:rsidR="006417C8" w:rsidRPr="0006005E">
        <w:rPr>
          <w:rFonts w:ascii="Times New Roman" w:hAnsi="Times New Roman" w:cs="Times New Roman"/>
          <w:sz w:val="20"/>
          <w:szCs w:val="20"/>
        </w:rPr>
        <w:t xml:space="preserve"> University Press, 2001</w:t>
      </w:r>
      <w:r w:rsidRPr="0006005E">
        <w:rPr>
          <w:rFonts w:ascii="Times New Roman" w:hAnsi="Times New Roman" w:cs="Times New Roman"/>
          <w:sz w:val="20"/>
          <w:szCs w:val="20"/>
        </w:rPr>
        <w:t xml:space="preserve">, </w:t>
      </w:r>
      <w:r w:rsidR="006417C8" w:rsidRPr="0006005E">
        <w:rPr>
          <w:rFonts w:ascii="Times New Roman" w:hAnsi="Times New Roman" w:cs="Times New Roman"/>
          <w:sz w:val="20"/>
          <w:szCs w:val="20"/>
        </w:rPr>
        <w:t xml:space="preserve">p. </w:t>
      </w:r>
      <w:r w:rsidRPr="0006005E">
        <w:rPr>
          <w:rFonts w:ascii="Times New Roman" w:hAnsi="Times New Roman" w:cs="Times New Roman"/>
          <w:sz w:val="20"/>
          <w:szCs w:val="20"/>
        </w:rPr>
        <w:t>11</w:t>
      </w:r>
      <w:r w:rsidR="006417C8" w:rsidRPr="0006005E">
        <w:rPr>
          <w:rFonts w:ascii="Times New Roman" w:hAnsi="Times New Roman" w:cs="Times New Roman"/>
          <w:sz w:val="20"/>
          <w:szCs w:val="20"/>
        </w:rPr>
        <w:t>.</w:t>
      </w:r>
    </w:p>
  </w:footnote>
  <w:footnote w:id="4">
    <w:p w14:paraId="26126CEF" w14:textId="768340D3" w:rsidR="00F26457" w:rsidRPr="0006005E" w:rsidRDefault="00F26457" w:rsidP="00982E20">
      <w:pPr>
        <w:widowControl w:val="0"/>
        <w:autoSpaceDE w:val="0"/>
        <w:autoSpaceDN w:val="0"/>
        <w:adjustRightInd w:val="0"/>
        <w:rPr>
          <w:rFonts w:ascii="Times New Roman" w:hAnsi="Times New Roman" w:cs="Times New Roman"/>
          <w:i/>
          <w:iCs/>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gramStart"/>
      <w:r w:rsidRPr="0006005E">
        <w:rPr>
          <w:rFonts w:ascii="Times New Roman" w:hAnsi="Times New Roman" w:cs="Times New Roman"/>
          <w:sz w:val="20"/>
          <w:szCs w:val="20"/>
        </w:rPr>
        <w:t>Gilhus ,</w:t>
      </w:r>
      <w:proofErr w:type="gramEnd"/>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Ingvild</w:t>
      </w:r>
      <w:proofErr w:type="spellEnd"/>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Saelid</w:t>
      </w:r>
      <w:proofErr w:type="spellEnd"/>
      <w:r w:rsidRPr="0006005E">
        <w:rPr>
          <w:rFonts w:ascii="Times New Roman" w:hAnsi="Times New Roman" w:cs="Times New Roman"/>
          <w:sz w:val="20"/>
          <w:szCs w:val="20"/>
        </w:rPr>
        <w:t xml:space="preserve">. </w:t>
      </w:r>
      <w:r w:rsidRPr="0006005E">
        <w:rPr>
          <w:rFonts w:ascii="Times New Roman" w:hAnsi="Times New Roman" w:cs="Times New Roman"/>
          <w:i/>
          <w:sz w:val="20"/>
          <w:szCs w:val="20"/>
        </w:rPr>
        <w:t>Gnosticism: A Study in Liminal Symbolism</w:t>
      </w:r>
      <w:r w:rsidRPr="0006005E">
        <w:rPr>
          <w:rFonts w:ascii="Times New Roman" w:hAnsi="Times New Roman" w:cs="Times New Roman"/>
          <w:sz w:val="20"/>
          <w:szCs w:val="20"/>
        </w:rPr>
        <w:t xml:space="preserve">, </w:t>
      </w:r>
      <w:r w:rsidRPr="0006005E">
        <w:rPr>
          <w:rFonts w:ascii="Times New Roman" w:hAnsi="Times New Roman" w:cs="Times New Roman"/>
          <w:iCs/>
          <w:sz w:val="20"/>
          <w:szCs w:val="20"/>
        </w:rPr>
        <w:t>Numen 31:1, 1984, p. 110.</w:t>
      </w:r>
    </w:p>
  </w:footnote>
  <w:footnote w:id="5">
    <w:p w14:paraId="14EE5E8D" w14:textId="3D754ACD" w:rsidR="00F26457" w:rsidRPr="0006005E" w:rsidRDefault="00F26457" w:rsidP="007238DA">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Bowie,</w:t>
      </w:r>
      <w:r w:rsidR="006417C8" w:rsidRPr="0006005E">
        <w:rPr>
          <w:rFonts w:ascii="Times New Roman" w:eastAsia="Times New Roman" w:hAnsi="Times New Roman" w:cs="Times New Roman"/>
          <w:sz w:val="20"/>
          <w:szCs w:val="20"/>
          <w:lang w:eastAsia="en-GB"/>
        </w:rPr>
        <w:t xml:space="preserve"> Fiona. </w:t>
      </w:r>
      <w:r w:rsidRPr="0006005E">
        <w:rPr>
          <w:rFonts w:ascii="Times New Roman" w:eastAsia="Times New Roman" w:hAnsi="Times New Roman" w:cs="Times New Roman"/>
          <w:i/>
          <w:sz w:val="20"/>
          <w:szCs w:val="20"/>
          <w:lang w:eastAsia="en-GB"/>
        </w:rPr>
        <w:t xml:space="preserve">Mountains as Sources </w:t>
      </w:r>
      <w:proofErr w:type="gramStart"/>
      <w:r w:rsidRPr="0006005E">
        <w:rPr>
          <w:rFonts w:ascii="Times New Roman" w:eastAsia="Times New Roman" w:hAnsi="Times New Roman" w:cs="Times New Roman"/>
          <w:i/>
          <w:sz w:val="20"/>
          <w:szCs w:val="20"/>
          <w:lang w:eastAsia="en-GB"/>
        </w:rPr>
        <w:t>Of</w:t>
      </w:r>
      <w:proofErr w:type="gramEnd"/>
      <w:r w:rsidRPr="0006005E">
        <w:rPr>
          <w:rFonts w:ascii="Times New Roman" w:eastAsia="Times New Roman" w:hAnsi="Times New Roman" w:cs="Times New Roman"/>
          <w:i/>
          <w:sz w:val="20"/>
          <w:szCs w:val="20"/>
          <w:lang w:eastAsia="en-GB"/>
        </w:rPr>
        <w:t xml:space="preserve"> Po</w:t>
      </w:r>
      <w:r w:rsidR="006417C8" w:rsidRPr="0006005E">
        <w:rPr>
          <w:rFonts w:ascii="Times New Roman" w:eastAsia="Times New Roman" w:hAnsi="Times New Roman" w:cs="Times New Roman"/>
          <w:i/>
          <w:sz w:val="20"/>
          <w:szCs w:val="20"/>
          <w:lang w:eastAsia="en-GB"/>
        </w:rPr>
        <w:t>wer In Seen And Unseen Worlds</w:t>
      </w:r>
      <w:r w:rsidRPr="0006005E">
        <w:rPr>
          <w:rFonts w:ascii="Times New Roman" w:eastAsia="Times New Roman" w:hAnsi="Times New Roman" w:cs="Times New Roman"/>
          <w:sz w:val="20"/>
          <w:szCs w:val="20"/>
          <w:lang w:eastAsia="en-GB"/>
        </w:rPr>
        <w:t xml:space="preserve">, in </w:t>
      </w:r>
      <w:r w:rsidRPr="0006005E">
        <w:rPr>
          <w:rFonts w:ascii="Times New Roman" w:eastAsia="Times New Roman" w:hAnsi="Times New Roman" w:cs="Times New Roman"/>
          <w:i/>
          <w:iCs/>
          <w:sz w:val="20"/>
          <w:szCs w:val="20"/>
          <w:lang w:eastAsia="en-GB"/>
        </w:rPr>
        <w:t>Space, Place and Religious Landscapes: Living Mountains</w:t>
      </w:r>
      <w:r w:rsidRPr="0006005E">
        <w:rPr>
          <w:rFonts w:ascii="Times New Roman" w:eastAsia="Times New Roman" w:hAnsi="Times New Roman" w:cs="Times New Roman"/>
          <w:sz w:val="20"/>
          <w:szCs w:val="20"/>
          <w:lang w:eastAsia="en-GB"/>
        </w:rPr>
        <w:t xml:space="preserve">, ed. by </w:t>
      </w:r>
      <w:proofErr w:type="spellStart"/>
      <w:r w:rsidRPr="0006005E">
        <w:rPr>
          <w:rFonts w:ascii="Times New Roman" w:eastAsia="Times New Roman" w:hAnsi="Times New Roman" w:cs="Times New Roman"/>
          <w:sz w:val="20"/>
          <w:szCs w:val="20"/>
          <w:lang w:eastAsia="en-GB"/>
        </w:rPr>
        <w:t>Darrelyn</w:t>
      </w:r>
      <w:proofErr w:type="spellEnd"/>
      <w:r w:rsidRPr="0006005E">
        <w:rPr>
          <w:rFonts w:ascii="Times New Roman" w:eastAsia="Times New Roman" w:hAnsi="Times New Roman" w:cs="Times New Roman"/>
          <w:sz w:val="20"/>
          <w:szCs w:val="20"/>
          <w:lang w:eastAsia="en-GB"/>
        </w:rPr>
        <w:t xml:space="preserve"> </w:t>
      </w:r>
      <w:proofErr w:type="spellStart"/>
      <w:r w:rsidR="006417C8" w:rsidRPr="0006005E">
        <w:rPr>
          <w:rFonts w:ascii="Times New Roman" w:eastAsia="Times New Roman" w:hAnsi="Times New Roman" w:cs="Times New Roman"/>
          <w:sz w:val="20"/>
          <w:szCs w:val="20"/>
          <w:lang w:eastAsia="en-GB"/>
        </w:rPr>
        <w:t>Gunzburg</w:t>
      </w:r>
      <w:proofErr w:type="spellEnd"/>
      <w:r w:rsidR="006417C8" w:rsidRPr="0006005E">
        <w:rPr>
          <w:rFonts w:ascii="Times New Roman" w:eastAsia="Times New Roman" w:hAnsi="Times New Roman" w:cs="Times New Roman"/>
          <w:sz w:val="20"/>
          <w:szCs w:val="20"/>
          <w:lang w:eastAsia="en-GB"/>
        </w:rPr>
        <w:t xml:space="preserve"> and Bernadette Brady, </w:t>
      </w:r>
      <w:r w:rsidRPr="0006005E">
        <w:rPr>
          <w:rFonts w:ascii="Times New Roman" w:eastAsia="Times New Roman" w:hAnsi="Times New Roman" w:cs="Times New Roman"/>
          <w:sz w:val="20"/>
          <w:szCs w:val="20"/>
          <w:lang w:eastAsia="en-GB"/>
        </w:rPr>
        <w:t>Great Bri</w:t>
      </w:r>
      <w:r w:rsidR="006417C8" w:rsidRPr="0006005E">
        <w:rPr>
          <w:rFonts w:ascii="Times New Roman" w:eastAsia="Times New Roman" w:hAnsi="Times New Roman" w:cs="Times New Roman"/>
          <w:sz w:val="20"/>
          <w:szCs w:val="20"/>
          <w:lang w:eastAsia="en-GB"/>
        </w:rPr>
        <w:t>tain: Bloomsbury Academic, 2021</w:t>
      </w:r>
      <w:r w:rsidRPr="0006005E">
        <w:rPr>
          <w:rFonts w:ascii="Times New Roman" w:eastAsia="Times New Roman" w:hAnsi="Times New Roman" w:cs="Times New Roman"/>
          <w:sz w:val="20"/>
          <w:szCs w:val="20"/>
          <w:lang w:eastAsia="en-GB"/>
        </w:rPr>
        <w:t>, p. 134.</w:t>
      </w:r>
    </w:p>
  </w:footnote>
  <w:footnote w:id="6">
    <w:p w14:paraId="2B602E56" w14:textId="5FB81383" w:rsidR="00F26457" w:rsidRPr="0006005E" w:rsidRDefault="00F26457" w:rsidP="00AB58CB">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006417C8" w:rsidRPr="0006005E">
        <w:rPr>
          <w:rFonts w:ascii="Times New Roman" w:eastAsia="Times New Roman" w:hAnsi="Times New Roman" w:cs="Times New Roman"/>
          <w:sz w:val="20"/>
          <w:szCs w:val="20"/>
          <w:lang w:eastAsia="en-GB"/>
        </w:rPr>
        <w:t>Brady, Bernadette.</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Introduction –Talking Sky</w:t>
      </w:r>
      <w:r w:rsidRPr="0006005E">
        <w:rPr>
          <w:rFonts w:ascii="Times New Roman" w:eastAsia="Times New Roman" w:hAnsi="Times New Roman" w:cs="Times New Roman"/>
          <w:sz w:val="20"/>
          <w:szCs w:val="20"/>
          <w:lang w:eastAsia="en-GB"/>
        </w:rPr>
        <w:t>, Culture and Cosmos, Vol. 24 no.</w:t>
      </w:r>
      <w:r w:rsidR="006417C8"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sz w:val="20"/>
          <w:szCs w:val="20"/>
          <w:lang w:eastAsia="en-GB"/>
        </w:rPr>
        <w:t>1 and 2, Spring/Summer 2023, pp. 6,8.</w:t>
      </w:r>
    </w:p>
  </w:footnote>
  <w:footnote w:id="7">
    <w:p w14:paraId="70019040" w14:textId="77777777" w:rsidR="00EF76C9" w:rsidRPr="0006005E" w:rsidRDefault="00EF76C9" w:rsidP="00EF76C9">
      <w:pPr>
        <w:widowControl w:val="0"/>
        <w:autoSpaceDE w:val="0"/>
        <w:autoSpaceDN w:val="0"/>
        <w:adjustRightInd w:val="0"/>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w:t>
      </w:r>
      <w:r w:rsidRPr="0006005E">
        <w:rPr>
          <w:rFonts w:ascii="Times New Roman" w:eastAsia="Times New Roman" w:hAnsi="Times New Roman" w:cs="Times New Roman"/>
          <w:sz w:val="20"/>
          <w:szCs w:val="20"/>
          <w:lang w:eastAsia="en-GB"/>
        </w:rPr>
        <w:t xml:space="preserve">, </w:t>
      </w:r>
      <w:proofErr w:type="spellStart"/>
      <w:r w:rsidRPr="0006005E">
        <w:rPr>
          <w:rFonts w:ascii="Times New Roman" w:hAnsi="Times New Roman" w:cs="Times New Roman"/>
          <w:sz w:val="20"/>
          <w:szCs w:val="20"/>
        </w:rPr>
        <w:t>Coolabah</w:t>
      </w:r>
      <w:proofErr w:type="spellEnd"/>
      <w:r w:rsidRPr="0006005E">
        <w:rPr>
          <w:rFonts w:ascii="Times New Roman" w:hAnsi="Times New Roman" w:cs="Times New Roman"/>
          <w:sz w:val="20"/>
          <w:szCs w:val="20"/>
        </w:rPr>
        <w:t>, No.9, 2012, p. 126.</w:t>
      </w:r>
    </w:p>
  </w:footnote>
  <w:footnote w:id="8">
    <w:p w14:paraId="28A201AB" w14:textId="5650EAC8" w:rsidR="00F26457" w:rsidRPr="0006005E" w:rsidRDefault="00F26457" w:rsidP="0027567C">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Parker, K. Langloh, and A. Lang. </w:t>
      </w:r>
      <w:r w:rsidRPr="0006005E">
        <w:rPr>
          <w:rFonts w:ascii="Times New Roman" w:eastAsia="Times New Roman" w:hAnsi="Times New Roman" w:cs="Times New Roman"/>
          <w:i/>
          <w:sz w:val="20"/>
          <w:szCs w:val="20"/>
          <w:lang w:eastAsia="en-GB"/>
        </w:rPr>
        <w:t>Australian Religion</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Cs/>
          <w:sz w:val="20"/>
          <w:szCs w:val="20"/>
          <w:lang w:eastAsia="en-GB"/>
        </w:rPr>
        <w:t>Folklore</w:t>
      </w:r>
      <w:r w:rsidRPr="0006005E">
        <w:rPr>
          <w:rFonts w:ascii="Times New Roman" w:eastAsia="Times New Roman" w:hAnsi="Times New Roman" w:cs="Times New Roman"/>
          <w:sz w:val="20"/>
          <w:szCs w:val="20"/>
          <w:lang w:eastAsia="en-GB"/>
        </w:rPr>
        <w:t>, vol. 10, no. 4, 1899, p. 491.</w:t>
      </w:r>
    </w:p>
  </w:footnote>
  <w:footnote w:id="9">
    <w:p w14:paraId="6BD63487" w14:textId="08ABF5CB" w:rsidR="00F26457" w:rsidRPr="0006005E" w:rsidRDefault="00F26457" w:rsidP="00AB58CB">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001543A3" w:rsidRPr="0006005E">
        <w:rPr>
          <w:rFonts w:ascii="Times New Roman" w:eastAsia="Times New Roman" w:hAnsi="Times New Roman" w:cs="Times New Roman"/>
          <w:sz w:val="20"/>
          <w:szCs w:val="20"/>
          <w:lang w:eastAsia="en-GB"/>
        </w:rPr>
        <w:t>Frisbie</w:t>
      </w:r>
      <w:proofErr w:type="spellEnd"/>
      <w:r w:rsidR="001543A3" w:rsidRPr="0006005E">
        <w:rPr>
          <w:rFonts w:ascii="Times New Roman" w:eastAsia="Times New Roman" w:hAnsi="Times New Roman" w:cs="Times New Roman"/>
          <w:sz w:val="20"/>
          <w:szCs w:val="20"/>
          <w:lang w:eastAsia="en-GB"/>
        </w:rPr>
        <w:t>, C. J.</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Tales of an </w:t>
      </w:r>
      <w:proofErr w:type="spellStart"/>
      <w:r w:rsidRPr="0006005E">
        <w:rPr>
          <w:rFonts w:ascii="Times New Roman" w:eastAsia="Times New Roman" w:hAnsi="Times New Roman" w:cs="Times New Roman"/>
          <w:i/>
          <w:sz w:val="20"/>
          <w:szCs w:val="20"/>
          <w:lang w:eastAsia="en-GB"/>
        </w:rPr>
        <w:t>Endishodi</w:t>
      </w:r>
      <w:proofErr w:type="spellEnd"/>
      <w:r w:rsidRPr="0006005E">
        <w:rPr>
          <w:rFonts w:ascii="Times New Roman" w:eastAsia="Times New Roman" w:hAnsi="Times New Roman" w:cs="Times New Roman"/>
          <w:i/>
          <w:sz w:val="20"/>
          <w:szCs w:val="20"/>
          <w:lang w:eastAsia="en-GB"/>
        </w:rPr>
        <w:t xml:space="preserve">: Father </w:t>
      </w:r>
      <w:proofErr w:type="spellStart"/>
      <w:r w:rsidRPr="0006005E">
        <w:rPr>
          <w:rFonts w:ascii="Times New Roman" w:eastAsia="Times New Roman" w:hAnsi="Times New Roman" w:cs="Times New Roman"/>
          <w:i/>
          <w:sz w:val="20"/>
          <w:szCs w:val="20"/>
          <w:lang w:eastAsia="en-GB"/>
        </w:rPr>
        <w:t>Berard</w:t>
      </w:r>
      <w:proofErr w:type="spellEnd"/>
      <w:r w:rsidRPr="0006005E">
        <w:rPr>
          <w:rFonts w:ascii="Times New Roman" w:eastAsia="Times New Roman" w:hAnsi="Times New Roman" w:cs="Times New Roman"/>
          <w:i/>
          <w:sz w:val="20"/>
          <w:szCs w:val="20"/>
          <w:lang w:eastAsia="en-GB"/>
        </w:rPr>
        <w:t xml:space="preserve"> Haile and the Navajos, 1900-1961</w:t>
      </w:r>
      <w:r w:rsidRPr="0006005E">
        <w:rPr>
          <w:rFonts w:ascii="Times New Roman" w:eastAsia="Times New Roman" w:hAnsi="Times New Roman" w:cs="Times New Roman"/>
          <w:sz w:val="20"/>
          <w:szCs w:val="20"/>
          <w:lang w:eastAsia="en-GB"/>
        </w:rPr>
        <w:t xml:space="preserve">, Edited and transcribed by Father Murray Bodo, 0. F. M. </w:t>
      </w:r>
      <w:r w:rsidRPr="0006005E">
        <w:rPr>
          <w:rFonts w:ascii="Times New Roman" w:eastAsia="Times New Roman" w:hAnsi="Times New Roman" w:cs="Times New Roman"/>
          <w:i/>
          <w:iCs/>
          <w:sz w:val="20"/>
          <w:szCs w:val="20"/>
          <w:lang w:eastAsia="en-GB"/>
        </w:rPr>
        <w:t>American Indian Culture and Research Journal</w:t>
      </w:r>
      <w:r w:rsidRPr="0006005E">
        <w:rPr>
          <w:rFonts w:ascii="Times New Roman" w:eastAsia="Times New Roman" w:hAnsi="Times New Roman" w:cs="Times New Roman"/>
          <w:sz w:val="20"/>
          <w:szCs w:val="20"/>
          <w:lang w:eastAsia="en-GB"/>
        </w:rPr>
        <w:t>, 23(2),</w:t>
      </w:r>
      <w:r w:rsidR="001543A3" w:rsidRPr="0006005E">
        <w:rPr>
          <w:rFonts w:ascii="Times New Roman" w:eastAsia="Times New Roman" w:hAnsi="Times New Roman" w:cs="Times New Roman"/>
          <w:sz w:val="20"/>
          <w:szCs w:val="20"/>
          <w:lang w:eastAsia="en-GB"/>
        </w:rPr>
        <w:t xml:space="preserve"> 1999,</w:t>
      </w:r>
      <w:r w:rsidRPr="0006005E">
        <w:rPr>
          <w:rFonts w:ascii="Times New Roman" w:eastAsia="Times New Roman" w:hAnsi="Times New Roman" w:cs="Times New Roman"/>
          <w:sz w:val="20"/>
          <w:szCs w:val="20"/>
          <w:lang w:eastAsia="en-GB"/>
        </w:rPr>
        <w:t xml:space="preserve"> p. 187.</w:t>
      </w:r>
    </w:p>
  </w:footnote>
  <w:footnote w:id="10">
    <w:p w14:paraId="5EC0B2A6" w14:textId="177235A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11">
    <w:p w14:paraId="28AD8138" w14:textId="2E5D02B8"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Campion, Nicholas. </w:t>
      </w:r>
      <w:r w:rsidRPr="0006005E">
        <w:rPr>
          <w:rFonts w:ascii="Times New Roman" w:hAnsi="Times New Roman" w:cs="Times New Roman"/>
          <w:i/>
          <w:sz w:val="20"/>
          <w:szCs w:val="20"/>
        </w:rPr>
        <w:t>Astrology and Cosmology in the World’s Religions</w:t>
      </w:r>
      <w:r w:rsidRPr="0006005E">
        <w:rPr>
          <w:rFonts w:ascii="Times New Roman" w:hAnsi="Times New Roman" w:cs="Times New Roman"/>
          <w:sz w:val="20"/>
          <w:szCs w:val="20"/>
        </w:rPr>
        <w:t>, New York, London: NYU Press, 2012, p. 25.</w:t>
      </w:r>
    </w:p>
  </w:footnote>
  <w:footnote w:id="12">
    <w:p w14:paraId="0A175C00" w14:textId="6417361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006417C8" w:rsidRPr="0006005E">
        <w:rPr>
          <w:rFonts w:ascii="Times New Roman" w:eastAsia="Times New Roman" w:hAnsi="Times New Roman" w:cs="Times New Roman"/>
          <w:sz w:val="20"/>
          <w:szCs w:val="20"/>
          <w:lang w:eastAsia="en-GB"/>
        </w:rPr>
        <w:t>Leaman</w:t>
      </w:r>
      <w:proofErr w:type="spellEnd"/>
      <w:r w:rsidR="006417C8" w:rsidRPr="0006005E">
        <w:rPr>
          <w:rFonts w:ascii="Times New Roman" w:eastAsia="Times New Roman" w:hAnsi="Times New Roman" w:cs="Times New Roman"/>
          <w:sz w:val="20"/>
          <w:szCs w:val="20"/>
          <w:lang w:eastAsia="en-GB"/>
        </w:rPr>
        <w:t xml:space="preserve">, Trevor M, and </w:t>
      </w:r>
      <w:proofErr w:type="spellStart"/>
      <w:r w:rsidR="006417C8" w:rsidRPr="0006005E">
        <w:rPr>
          <w:rFonts w:ascii="Times New Roman" w:eastAsia="Times New Roman" w:hAnsi="Times New Roman" w:cs="Times New Roman"/>
          <w:sz w:val="20"/>
          <w:szCs w:val="20"/>
          <w:lang w:eastAsia="en-GB"/>
        </w:rPr>
        <w:t>Hamacher</w:t>
      </w:r>
      <w:proofErr w:type="spellEnd"/>
      <w:r w:rsidR="006417C8" w:rsidRPr="0006005E">
        <w:rPr>
          <w:rFonts w:ascii="Times New Roman" w:eastAsia="Times New Roman" w:hAnsi="Times New Roman" w:cs="Times New Roman"/>
          <w:sz w:val="20"/>
          <w:szCs w:val="20"/>
          <w:lang w:eastAsia="en-GB"/>
        </w:rPr>
        <w:t xml:space="preserve"> Duane W. </w:t>
      </w:r>
      <w:r w:rsidR="006417C8" w:rsidRPr="0006005E">
        <w:rPr>
          <w:rFonts w:ascii="Times New Roman" w:eastAsia="Times New Roman" w:hAnsi="Times New Roman" w:cs="Times New Roman"/>
          <w:i/>
          <w:sz w:val="20"/>
          <w:szCs w:val="20"/>
          <w:lang w:eastAsia="en-GB"/>
        </w:rPr>
        <w:t xml:space="preserve">Aboriginal Astronomical Traditions from Ooldea, South Australia, Part 1: </w:t>
      </w:r>
      <w:proofErr w:type="spellStart"/>
      <w:r w:rsidR="006417C8" w:rsidRPr="0006005E">
        <w:rPr>
          <w:rFonts w:ascii="Times New Roman" w:eastAsia="Times New Roman" w:hAnsi="Times New Roman" w:cs="Times New Roman"/>
          <w:i/>
          <w:sz w:val="20"/>
          <w:szCs w:val="20"/>
          <w:lang w:eastAsia="en-GB"/>
        </w:rPr>
        <w:t>Nyeeruna</w:t>
      </w:r>
      <w:proofErr w:type="spellEnd"/>
      <w:r w:rsidR="006417C8" w:rsidRPr="0006005E">
        <w:rPr>
          <w:rFonts w:ascii="Times New Roman" w:eastAsia="Times New Roman" w:hAnsi="Times New Roman" w:cs="Times New Roman"/>
          <w:i/>
          <w:sz w:val="20"/>
          <w:szCs w:val="20"/>
          <w:lang w:eastAsia="en-GB"/>
        </w:rPr>
        <w:t xml:space="preserve"> and the Orion Story</w:t>
      </w:r>
      <w:r w:rsidRPr="0006005E">
        <w:rPr>
          <w:rFonts w:ascii="Times New Roman" w:eastAsia="Times New Roman" w:hAnsi="Times New Roman" w:cs="Times New Roman"/>
          <w:sz w:val="20"/>
          <w:szCs w:val="20"/>
          <w:lang w:eastAsia="en-GB"/>
        </w:rPr>
        <w:t xml:space="preserve">, p. 5. </w:t>
      </w:r>
    </w:p>
  </w:footnote>
  <w:footnote w:id="13">
    <w:p w14:paraId="127A26C0" w14:textId="30FAD76A" w:rsidR="00F26457" w:rsidRPr="0006005E" w:rsidRDefault="00F26457" w:rsidP="00F41062">
      <w:pPr>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Lambert, Johanna, and K. Langloh (Katie Langloh) Parker. </w:t>
      </w:r>
      <w:r w:rsidR="00335E02" w:rsidRPr="0006005E">
        <w:rPr>
          <w:rFonts w:ascii="Times New Roman" w:eastAsia="Times New Roman" w:hAnsi="Times New Roman" w:cs="Times New Roman"/>
          <w:i/>
          <w:iCs/>
          <w:sz w:val="20"/>
          <w:szCs w:val="20"/>
          <w:lang w:eastAsia="en-GB"/>
        </w:rPr>
        <w:t>Wise Women of the Dreamtime</w:t>
      </w:r>
      <w:r w:rsidRPr="0006005E">
        <w:rPr>
          <w:rFonts w:ascii="Times New Roman" w:eastAsia="Times New Roman" w:hAnsi="Times New Roman" w:cs="Times New Roman"/>
          <w:i/>
          <w:iCs/>
          <w:sz w:val="20"/>
          <w:szCs w:val="20"/>
          <w:lang w:eastAsia="en-GB"/>
        </w:rPr>
        <w:t>: Aboriginal Tales of the Ancestral Powers</w:t>
      </w:r>
      <w:r w:rsidRPr="0006005E">
        <w:rPr>
          <w:rFonts w:ascii="Times New Roman" w:eastAsia="Times New Roman" w:hAnsi="Times New Roman" w:cs="Times New Roman"/>
          <w:sz w:val="20"/>
          <w:szCs w:val="20"/>
          <w:lang w:eastAsia="en-GB"/>
        </w:rPr>
        <w:t xml:space="preserve">, Rochester, </w:t>
      </w:r>
      <w:proofErr w:type="spellStart"/>
      <w:r w:rsidRPr="0006005E">
        <w:rPr>
          <w:rFonts w:ascii="Times New Roman" w:eastAsia="Times New Roman" w:hAnsi="Times New Roman" w:cs="Times New Roman"/>
          <w:sz w:val="20"/>
          <w:szCs w:val="20"/>
          <w:lang w:eastAsia="en-GB"/>
        </w:rPr>
        <w:t>Vt</w:t>
      </w:r>
      <w:proofErr w:type="spellEnd"/>
      <w:r w:rsidRPr="0006005E">
        <w:rPr>
          <w:rFonts w:ascii="Times New Roman" w:eastAsia="Times New Roman" w:hAnsi="Times New Roman" w:cs="Times New Roman"/>
          <w:sz w:val="20"/>
          <w:szCs w:val="20"/>
          <w:lang w:eastAsia="en-GB"/>
        </w:rPr>
        <w:t>: Inner Traditions International, 1993, p. 44.</w:t>
      </w:r>
    </w:p>
  </w:footnote>
  <w:footnote w:id="14">
    <w:p w14:paraId="15975483" w14:textId="79BE6E92"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15">
    <w:p w14:paraId="5ABCF01F" w14:textId="26020BAD"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45.</w:t>
      </w:r>
    </w:p>
  </w:footnote>
  <w:footnote w:id="16">
    <w:p w14:paraId="6D2717C4" w14:textId="156A9CD9"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17">
    <w:p w14:paraId="0069F556" w14:textId="418321F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46. </w:t>
      </w:r>
    </w:p>
  </w:footnote>
  <w:footnote w:id="18">
    <w:p w14:paraId="05523226" w14:textId="6C410A0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rPr>
        <w:t>Aveni</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sz w:val="20"/>
          <w:szCs w:val="20"/>
        </w:rPr>
        <w:t>Anthony</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iCs/>
          <w:sz w:val="20"/>
          <w:szCs w:val="20"/>
          <w:lang w:eastAsia="en-GB"/>
        </w:rPr>
        <w:t>Star Stories: Constellations and People</w:t>
      </w:r>
      <w:r w:rsidRPr="0006005E">
        <w:rPr>
          <w:rFonts w:ascii="Times New Roman" w:eastAsia="Times New Roman" w:hAnsi="Times New Roman" w:cs="Times New Roman"/>
          <w:sz w:val="20"/>
          <w:szCs w:val="20"/>
          <w:lang w:eastAsia="en-GB"/>
        </w:rPr>
        <w:t>, Yale University Press, 2019, p. 24.</w:t>
      </w:r>
    </w:p>
  </w:footnote>
  <w:footnote w:id="19">
    <w:p w14:paraId="35BD3744" w14:textId="29439A75"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rPr>
        <w:t>Ibid</w:t>
      </w:r>
      <w:r w:rsidRPr="0006005E">
        <w:rPr>
          <w:rFonts w:ascii="Times New Roman" w:eastAsia="Times New Roman" w:hAnsi="Times New Roman" w:cs="Times New Roman"/>
          <w:sz w:val="20"/>
          <w:szCs w:val="20"/>
          <w:lang w:eastAsia="en-GB"/>
        </w:rPr>
        <w:t xml:space="preserve">, p. 23. </w:t>
      </w:r>
    </w:p>
  </w:footnote>
  <w:footnote w:id="20">
    <w:p w14:paraId="041925A9" w14:textId="7D378C5C"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w:t>
      </w:r>
      <w:r w:rsidRPr="0006005E">
        <w:rPr>
          <w:rFonts w:ascii="Times New Roman" w:eastAsia="Times New Roman" w:hAnsi="Times New Roman" w:cs="Times New Roman"/>
          <w:sz w:val="20"/>
          <w:szCs w:val="20"/>
          <w:lang w:eastAsia="en-GB"/>
        </w:rPr>
        <w:t xml:space="preserve">, </w:t>
      </w:r>
      <w:r w:rsidRPr="0006005E">
        <w:rPr>
          <w:rFonts w:ascii="Times New Roman" w:hAnsi="Times New Roman" w:cs="Times New Roman"/>
          <w:sz w:val="20"/>
          <w:szCs w:val="20"/>
        </w:rPr>
        <w:t>p. 120.</w:t>
      </w:r>
    </w:p>
  </w:footnote>
  <w:footnote w:id="21">
    <w:p w14:paraId="225739C8" w14:textId="03F7C1B9"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Kelley, David H. and </w:t>
      </w:r>
      <w:proofErr w:type="spellStart"/>
      <w:r w:rsidRPr="0006005E">
        <w:rPr>
          <w:rFonts w:ascii="Times New Roman" w:hAnsi="Times New Roman" w:cs="Times New Roman"/>
          <w:sz w:val="20"/>
          <w:szCs w:val="20"/>
        </w:rPr>
        <w:t>Milone</w:t>
      </w:r>
      <w:proofErr w:type="spellEnd"/>
      <w:r w:rsidRPr="0006005E">
        <w:rPr>
          <w:rFonts w:ascii="Times New Roman" w:hAnsi="Times New Roman" w:cs="Times New Roman"/>
          <w:sz w:val="20"/>
          <w:szCs w:val="20"/>
        </w:rPr>
        <w:t xml:space="preserve">, Eugene F. </w:t>
      </w:r>
      <w:r w:rsidRPr="0006005E">
        <w:rPr>
          <w:rFonts w:ascii="Times New Roman" w:eastAsia="Times New Roman" w:hAnsi="Times New Roman" w:cs="Times New Roman"/>
          <w:i/>
          <w:sz w:val="20"/>
          <w:szCs w:val="20"/>
          <w:lang w:eastAsia="en-GB"/>
        </w:rPr>
        <w:t xml:space="preserve">Exploring Ancient Skies </w:t>
      </w:r>
      <w:proofErr w:type="gramStart"/>
      <w:r w:rsidRPr="0006005E">
        <w:rPr>
          <w:rFonts w:ascii="Times New Roman" w:eastAsia="Times New Roman" w:hAnsi="Times New Roman" w:cs="Times New Roman"/>
          <w:i/>
          <w:sz w:val="20"/>
          <w:szCs w:val="20"/>
          <w:lang w:eastAsia="en-GB"/>
        </w:rPr>
        <w:t>A</w:t>
      </w:r>
      <w:proofErr w:type="gramEnd"/>
      <w:r w:rsidRPr="0006005E">
        <w:rPr>
          <w:rFonts w:ascii="Times New Roman" w:eastAsia="Times New Roman" w:hAnsi="Times New Roman" w:cs="Times New Roman"/>
          <w:i/>
          <w:sz w:val="20"/>
          <w:szCs w:val="20"/>
          <w:lang w:eastAsia="en-GB"/>
        </w:rPr>
        <w:t xml:space="preserve"> Survey of Ancient and Cultural Astronomy</w:t>
      </w:r>
      <w:r w:rsidRPr="0006005E">
        <w:rPr>
          <w:rFonts w:ascii="Times New Roman" w:eastAsia="Times New Roman" w:hAnsi="Times New Roman" w:cs="Times New Roman"/>
          <w:sz w:val="20"/>
          <w:szCs w:val="20"/>
          <w:lang w:eastAsia="en-GB"/>
        </w:rPr>
        <w:t xml:space="preserve">, Second Edition, </w:t>
      </w:r>
      <w:r w:rsidRPr="0006005E">
        <w:rPr>
          <w:rFonts w:ascii="Times New Roman" w:hAnsi="Times New Roman" w:cs="Times New Roman"/>
          <w:sz w:val="20"/>
          <w:szCs w:val="20"/>
        </w:rPr>
        <w:t>New York, Dordrecht, Heidelberg, London</w:t>
      </w:r>
      <w:r w:rsidRPr="0006005E">
        <w:rPr>
          <w:rFonts w:ascii="Times New Roman" w:eastAsia="Times New Roman" w:hAnsi="Times New Roman" w:cs="Times New Roman"/>
          <w:sz w:val="20"/>
          <w:szCs w:val="20"/>
          <w:lang w:eastAsia="en-GB"/>
        </w:rPr>
        <w:t>: Springer, 2011, p. 416.</w:t>
      </w:r>
    </w:p>
  </w:footnote>
  <w:footnote w:id="22">
    <w:p w14:paraId="3FCCEBCC" w14:textId="289A900C"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rPr>
        <w:t>Aveni</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sz w:val="20"/>
          <w:szCs w:val="20"/>
        </w:rPr>
        <w:t>Anthony</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iCs/>
          <w:sz w:val="20"/>
          <w:szCs w:val="20"/>
          <w:lang w:eastAsia="en-GB"/>
        </w:rPr>
        <w:t>Star Stories: Constellations and People</w:t>
      </w:r>
      <w:r w:rsidRPr="0006005E">
        <w:rPr>
          <w:rFonts w:ascii="Times New Roman" w:eastAsia="Times New Roman" w:hAnsi="Times New Roman" w:cs="Times New Roman"/>
          <w:sz w:val="20"/>
          <w:szCs w:val="20"/>
          <w:lang w:eastAsia="en-GB"/>
        </w:rPr>
        <w:t xml:space="preserve">, p. 23. </w:t>
      </w:r>
    </w:p>
  </w:footnote>
  <w:footnote w:id="23">
    <w:p w14:paraId="111BB568" w14:textId="4C94E7BD"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24. </w:t>
      </w:r>
    </w:p>
  </w:footnote>
  <w:footnote w:id="24">
    <w:p w14:paraId="0A8C13C7" w14:textId="27670068"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25">
    <w:p w14:paraId="6296335F" w14:textId="3471CB9D"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26">
    <w:p w14:paraId="3384E87E" w14:textId="37291A20"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27">
    <w:p w14:paraId="69EE2372" w14:textId="6DE2AD89"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Navajo Community College General </w:t>
      </w:r>
      <w:proofErr w:type="spellStart"/>
      <w:r w:rsidRPr="0006005E">
        <w:rPr>
          <w:rFonts w:ascii="Times New Roman" w:hAnsi="Times New Roman" w:cs="Times New Roman"/>
          <w:sz w:val="20"/>
          <w:szCs w:val="20"/>
        </w:rPr>
        <w:t>Catalog</w:t>
      </w:r>
      <w:proofErr w:type="spellEnd"/>
      <w:r w:rsidRPr="0006005E">
        <w:rPr>
          <w:rFonts w:ascii="Times New Roman" w:hAnsi="Times New Roman" w:cs="Times New Roman"/>
          <w:sz w:val="20"/>
          <w:szCs w:val="20"/>
        </w:rPr>
        <w:t xml:space="preserve"> of 1987, as quoted in ibid. </w:t>
      </w:r>
    </w:p>
  </w:footnote>
  <w:footnote w:id="28">
    <w:p w14:paraId="7E5DEDB8" w14:textId="061AB6AF"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25.</w:t>
      </w:r>
    </w:p>
  </w:footnote>
  <w:footnote w:id="29">
    <w:p w14:paraId="2C643F35" w14:textId="6AE97D73"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Eliade, </w:t>
      </w:r>
      <w:r w:rsidR="00492440" w:rsidRPr="0006005E">
        <w:rPr>
          <w:rFonts w:ascii="Times New Roman" w:hAnsi="Times New Roman" w:cs="Times New Roman"/>
          <w:sz w:val="20"/>
          <w:szCs w:val="20"/>
        </w:rPr>
        <w:t xml:space="preserve">Mircea. </w:t>
      </w:r>
      <w:r w:rsidRPr="0006005E">
        <w:rPr>
          <w:rFonts w:ascii="Times New Roman" w:hAnsi="Times New Roman" w:cs="Times New Roman"/>
          <w:i/>
          <w:iCs/>
          <w:sz w:val="20"/>
          <w:szCs w:val="20"/>
        </w:rPr>
        <w:t>The Sacred and the Profane</w:t>
      </w:r>
      <w:r w:rsidR="00492440" w:rsidRPr="0006005E">
        <w:rPr>
          <w:rFonts w:ascii="Times New Roman" w:hAnsi="Times New Roman" w:cs="Times New Roman"/>
          <w:sz w:val="20"/>
          <w:szCs w:val="20"/>
        </w:rPr>
        <w:t xml:space="preserve">. </w:t>
      </w:r>
      <w:r w:rsidRPr="0006005E">
        <w:rPr>
          <w:rFonts w:ascii="Times New Roman" w:hAnsi="Times New Roman" w:cs="Times New Roman"/>
          <w:sz w:val="20"/>
          <w:szCs w:val="20"/>
        </w:rPr>
        <w:t>Orlando: Harcourt, Inc.</w:t>
      </w:r>
      <w:r w:rsidR="00492440" w:rsidRPr="0006005E">
        <w:rPr>
          <w:rFonts w:ascii="Times New Roman" w:hAnsi="Times New Roman" w:cs="Times New Roman"/>
          <w:sz w:val="20"/>
          <w:szCs w:val="20"/>
        </w:rPr>
        <w:t>, 1959,</w:t>
      </w:r>
      <w:r w:rsidRPr="0006005E">
        <w:rPr>
          <w:rFonts w:ascii="Times New Roman" w:hAnsi="Times New Roman" w:cs="Times New Roman"/>
          <w:sz w:val="20"/>
          <w:szCs w:val="20"/>
        </w:rPr>
        <w:t xml:space="preserve"> p. 81. </w:t>
      </w:r>
    </w:p>
  </w:footnote>
  <w:footnote w:id="30">
    <w:p w14:paraId="04CA71AC" w14:textId="375EAEE0" w:rsidR="00492440" w:rsidRPr="0006005E" w:rsidRDefault="00492440">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Eliade, Mircea. </w:t>
      </w:r>
      <w:r w:rsidRPr="0006005E">
        <w:rPr>
          <w:rFonts w:ascii="Times New Roman" w:eastAsia="Times New Roman" w:hAnsi="Times New Roman" w:cs="Times New Roman"/>
          <w:i/>
          <w:sz w:val="20"/>
          <w:szCs w:val="20"/>
          <w:lang w:eastAsia="en-GB"/>
        </w:rPr>
        <w:t>Australian Religions. Part III: Initiation Rites and Secret Cults</w:t>
      </w:r>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Cs/>
          <w:sz w:val="20"/>
          <w:szCs w:val="20"/>
          <w:lang w:eastAsia="en-GB"/>
        </w:rPr>
        <w:t>History of Religions</w:t>
      </w:r>
      <w:r w:rsidRPr="0006005E">
        <w:rPr>
          <w:rFonts w:ascii="Times New Roman" w:eastAsia="Times New Roman" w:hAnsi="Times New Roman" w:cs="Times New Roman"/>
          <w:sz w:val="20"/>
          <w:szCs w:val="20"/>
          <w:lang w:eastAsia="en-GB"/>
        </w:rPr>
        <w:t>, vol. 7, no. 1, 1967, p. 61.</w:t>
      </w:r>
    </w:p>
  </w:footnote>
  <w:footnote w:id="31">
    <w:p w14:paraId="3CBDE9C7" w14:textId="4C2B1DBC"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Kelley, David H</w:t>
      </w:r>
      <w:r w:rsidRPr="0006005E">
        <w:rPr>
          <w:rFonts w:ascii="Times New Roman" w:eastAsia="Times New Roman" w:hAnsi="Times New Roman" w:cs="Times New Roman"/>
          <w:i/>
          <w:sz w:val="20"/>
          <w:szCs w:val="20"/>
          <w:lang w:eastAsia="en-GB"/>
        </w:rPr>
        <w:t xml:space="preserve">., Exploring Ancient Skies </w:t>
      </w:r>
      <w:proofErr w:type="gramStart"/>
      <w:r w:rsidRPr="0006005E">
        <w:rPr>
          <w:rFonts w:ascii="Times New Roman" w:eastAsia="Times New Roman" w:hAnsi="Times New Roman" w:cs="Times New Roman"/>
          <w:i/>
          <w:sz w:val="20"/>
          <w:szCs w:val="20"/>
          <w:lang w:eastAsia="en-GB"/>
        </w:rPr>
        <w:t>A</w:t>
      </w:r>
      <w:proofErr w:type="gramEnd"/>
      <w:r w:rsidRPr="0006005E">
        <w:rPr>
          <w:rFonts w:ascii="Times New Roman" w:eastAsia="Times New Roman" w:hAnsi="Times New Roman" w:cs="Times New Roman"/>
          <w:i/>
          <w:sz w:val="20"/>
          <w:szCs w:val="20"/>
          <w:lang w:eastAsia="en-GB"/>
        </w:rPr>
        <w:t xml:space="preserve"> Survey of Ancient and Cultural Astronomy</w:t>
      </w:r>
      <w:r w:rsidR="006B2851" w:rsidRPr="0006005E">
        <w:rPr>
          <w:rFonts w:ascii="Times New Roman" w:eastAsia="Times New Roman" w:hAnsi="Times New Roman" w:cs="Times New Roman"/>
          <w:sz w:val="20"/>
          <w:szCs w:val="20"/>
          <w:lang w:eastAsia="en-GB"/>
        </w:rPr>
        <w:t>, p. 337</w:t>
      </w:r>
      <w:r w:rsidRPr="0006005E">
        <w:rPr>
          <w:rFonts w:ascii="Times New Roman" w:eastAsia="Times New Roman" w:hAnsi="Times New Roman" w:cs="Times New Roman"/>
          <w:sz w:val="20"/>
          <w:szCs w:val="20"/>
          <w:lang w:eastAsia="en-GB"/>
        </w:rPr>
        <w:t>.</w:t>
      </w:r>
    </w:p>
  </w:footnote>
  <w:footnote w:id="32">
    <w:p w14:paraId="00143208" w14:textId="0B59DD7A"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Clark</w:t>
      </w:r>
      <w:r w:rsidR="005C05E4" w:rsidRPr="0006005E">
        <w:rPr>
          <w:rFonts w:ascii="Times New Roman" w:hAnsi="Times New Roman" w:cs="Times New Roman"/>
          <w:sz w:val="20"/>
          <w:szCs w:val="20"/>
        </w:rPr>
        <w:t>e</w:t>
      </w:r>
      <w:r w:rsidRPr="0006005E">
        <w:rPr>
          <w:rFonts w:ascii="Times New Roman" w:hAnsi="Times New Roman" w:cs="Times New Roman"/>
          <w:sz w:val="20"/>
          <w:szCs w:val="20"/>
        </w:rPr>
        <w:t xml:space="preserve">, Philip A. </w:t>
      </w:r>
      <w:r w:rsidRPr="0006005E">
        <w:rPr>
          <w:rFonts w:ascii="Times New Roman" w:hAnsi="Times New Roman" w:cs="Times New Roman"/>
          <w:i/>
          <w:color w:val="000000"/>
          <w:sz w:val="20"/>
          <w:szCs w:val="20"/>
        </w:rPr>
        <w:t>Australian Aboriginal Astronomy and Cosmology</w:t>
      </w:r>
      <w:r w:rsidRPr="0006005E">
        <w:rPr>
          <w:rFonts w:ascii="Times New Roman" w:hAnsi="Times New Roman" w:cs="Times New Roman"/>
          <w:sz w:val="20"/>
          <w:szCs w:val="20"/>
        </w:rPr>
        <w:t xml:space="preserve"> in </w:t>
      </w:r>
      <w:proofErr w:type="spellStart"/>
      <w:r w:rsidRPr="0006005E">
        <w:rPr>
          <w:rFonts w:ascii="Times New Roman" w:hAnsi="Times New Roman" w:cs="Times New Roman"/>
          <w:sz w:val="20"/>
          <w:szCs w:val="20"/>
        </w:rPr>
        <w:t>Ruggles</w:t>
      </w:r>
      <w:proofErr w:type="spellEnd"/>
      <w:r w:rsidRPr="0006005E">
        <w:rPr>
          <w:rFonts w:ascii="Times New Roman" w:hAnsi="Times New Roman" w:cs="Times New Roman"/>
          <w:sz w:val="20"/>
          <w:szCs w:val="20"/>
        </w:rPr>
        <w:t xml:space="preserve">, Clive. </w:t>
      </w:r>
      <w:r w:rsidRPr="0006005E">
        <w:rPr>
          <w:rFonts w:ascii="Times New Roman" w:hAnsi="Times New Roman" w:cs="Times New Roman"/>
          <w:i/>
          <w:sz w:val="20"/>
          <w:szCs w:val="20"/>
        </w:rPr>
        <w:t xml:space="preserve">Handbook of </w:t>
      </w:r>
      <w:proofErr w:type="spellStart"/>
      <w:r w:rsidRPr="0006005E">
        <w:rPr>
          <w:rFonts w:ascii="Times New Roman" w:hAnsi="Times New Roman" w:cs="Times New Roman"/>
          <w:i/>
          <w:sz w:val="20"/>
          <w:szCs w:val="20"/>
        </w:rPr>
        <w:t>Archeoastronomy</w:t>
      </w:r>
      <w:proofErr w:type="spellEnd"/>
      <w:r w:rsidRPr="0006005E">
        <w:rPr>
          <w:rFonts w:ascii="Times New Roman" w:hAnsi="Times New Roman" w:cs="Times New Roman"/>
          <w:i/>
          <w:sz w:val="20"/>
          <w:szCs w:val="20"/>
        </w:rPr>
        <w:t xml:space="preserve"> and </w:t>
      </w:r>
      <w:proofErr w:type="spellStart"/>
      <w:r w:rsidRPr="0006005E">
        <w:rPr>
          <w:rFonts w:ascii="Times New Roman" w:hAnsi="Times New Roman" w:cs="Times New Roman"/>
          <w:i/>
          <w:sz w:val="20"/>
          <w:szCs w:val="20"/>
        </w:rPr>
        <w:t>Ethnoastronomy</w:t>
      </w:r>
      <w:proofErr w:type="spellEnd"/>
      <w:r w:rsidRPr="0006005E">
        <w:rPr>
          <w:rFonts w:ascii="Times New Roman" w:hAnsi="Times New Roman" w:cs="Times New Roman"/>
          <w:sz w:val="20"/>
          <w:szCs w:val="20"/>
        </w:rPr>
        <w:t>, New York, Dordrecht, Heidelberg, London</w:t>
      </w:r>
      <w:r w:rsidRPr="0006005E">
        <w:rPr>
          <w:rFonts w:ascii="Times New Roman" w:eastAsia="Times New Roman" w:hAnsi="Times New Roman" w:cs="Times New Roman"/>
          <w:sz w:val="20"/>
          <w:szCs w:val="20"/>
          <w:lang w:eastAsia="en-GB"/>
        </w:rPr>
        <w:t>: Springer, 2015, p. 2226.</w:t>
      </w:r>
    </w:p>
  </w:footnote>
  <w:footnote w:id="33">
    <w:p w14:paraId="03B454AA" w14:textId="09B52826" w:rsidR="00335E02" w:rsidRPr="0006005E" w:rsidRDefault="00335E02">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Lambert, Johanna. </w:t>
      </w:r>
      <w:r w:rsidRPr="0006005E">
        <w:rPr>
          <w:rFonts w:ascii="Times New Roman" w:eastAsia="Times New Roman" w:hAnsi="Times New Roman" w:cs="Times New Roman"/>
          <w:i/>
          <w:iCs/>
          <w:sz w:val="20"/>
          <w:szCs w:val="20"/>
          <w:lang w:eastAsia="en-GB"/>
        </w:rPr>
        <w:t>Wise Women of the Dreamtime: Aboriginal Tales of the Ancestral Power</w:t>
      </w:r>
      <w:r w:rsidR="00C45325" w:rsidRPr="0006005E">
        <w:rPr>
          <w:rFonts w:ascii="Times New Roman" w:eastAsia="Times New Roman" w:hAnsi="Times New Roman" w:cs="Times New Roman"/>
          <w:iCs/>
          <w:sz w:val="20"/>
          <w:szCs w:val="20"/>
          <w:lang w:eastAsia="en-GB"/>
        </w:rPr>
        <w:t>, p. 48.</w:t>
      </w:r>
    </w:p>
  </w:footnote>
  <w:footnote w:id="34">
    <w:p w14:paraId="228240B4" w14:textId="01DD6C36" w:rsidR="00C45325" w:rsidRPr="0006005E" w:rsidRDefault="00C45325">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pp. 45, 48.</w:t>
      </w:r>
    </w:p>
  </w:footnote>
  <w:footnote w:id="35">
    <w:p w14:paraId="4B3ED939" w14:textId="6B702277" w:rsidR="006B2851" w:rsidRPr="0006005E" w:rsidRDefault="006B2851">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Kelley, David H</w:t>
      </w:r>
      <w:r w:rsidRPr="0006005E">
        <w:rPr>
          <w:rFonts w:ascii="Times New Roman" w:eastAsia="Times New Roman" w:hAnsi="Times New Roman" w:cs="Times New Roman"/>
          <w:i/>
          <w:sz w:val="20"/>
          <w:szCs w:val="20"/>
          <w:lang w:eastAsia="en-GB"/>
        </w:rPr>
        <w:t xml:space="preserve">., Exploring Ancient Skies </w:t>
      </w:r>
      <w:proofErr w:type="gramStart"/>
      <w:r w:rsidRPr="0006005E">
        <w:rPr>
          <w:rFonts w:ascii="Times New Roman" w:eastAsia="Times New Roman" w:hAnsi="Times New Roman" w:cs="Times New Roman"/>
          <w:i/>
          <w:sz w:val="20"/>
          <w:szCs w:val="20"/>
          <w:lang w:eastAsia="en-GB"/>
        </w:rPr>
        <w:t>A</w:t>
      </w:r>
      <w:proofErr w:type="gramEnd"/>
      <w:r w:rsidRPr="0006005E">
        <w:rPr>
          <w:rFonts w:ascii="Times New Roman" w:eastAsia="Times New Roman" w:hAnsi="Times New Roman" w:cs="Times New Roman"/>
          <w:i/>
          <w:sz w:val="20"/>
          <w:szCs w:val="20"/>
          <w:lang w:eastAsia="en-GB"/>
        </w:rPr>
        <w:t xml:space="preserve"> Survey of Ancient and Cultural Astronomy</w:t>
      </w:r>
      <w:r w:rsidRPr="0006005E">
        <w:rPr>
          <w:rFonts w:ascii="Times New Roman" w:eastAsia="Times New Roman" w:hAnsi="Times New Roman" w:cs="Times New Roman"/>
          <w:sz w:val="20"/>
          <w:szCs w:val="20"/>
          <w:lang w:eastAsia="en-GB"/>
        </w:rPr>
        <w:t>,</w:t>
      </w:r>
      <w:r w:rsidR="005C05E4"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sz w:val="20"/>
          <w:szCs w:val="20"/>
          <w:lang w:eastAsia="en-GB"/>
        </w:rPr>
        <w:t>p. 338.</w:t>
      </w:r>
    </w:p>
  </w:footnote>
  <w:footnote w:id="36">
    <w:p w14:paraId="1BE7F171" w14:textId="77777777" w:rsidR="0006005E" w:rsidRPr="0006005E" w:rsidRDefault="0006005E" w:rsidP="00AF46C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 </w:t>
      </w:r>
      <w:r w:rsidRPr="0006005E">
        <w:rPr>
          <w:rFonts w:ascii="Times New Roman" w:eastAsia="Times New Roman" w:hAnsi="Times New Roman" w:cs="Times New Roman"/>
          <w:sz w:val="20"/>
          <w:szCs w:val="20"/>
          <w:lang w:eastAsia="en-GB"/>
        </w:rPr>
        <w:t>pp. 114, 120.</w:t>
      </w:r>
    </w:p>
  </w:footnote>
  <w:footnote w:id="37">
    <w:p w14:paraId="2C264781" w14:textId="77777777" w:rsidR="0006005E" w:rsidRPr="0006005E" w:rsidRDefault="0006005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 </w:t>
      </w:r>
      <w:r w:rsidRPr="0006005E">
        <w:rPr>
          <w:rFonts w:ascii="Times New Roman" w:eastAsia="Times New Roman" w:hAnsi="Times New Roman" w:cs="Times New Roman"/>
          <w:sz w:val="20"/>
          <w:szCs w:val="20"/>
          <w:lang w:eastAsia="en-GB"/>
        </w:rPr>
        <w:t>p. 120</w:t>
      </w:r>
      <w:r w:rsidRPr="0006005E">
        <w:rPr>
          <w:rFonts w:ascii="Times New Roman" w:eastAsia="Times New Roman" w:hAnsi="Times New Roman" w:cs="Times New Roman"/>
          <w:i/>
          <w:sz w:val="20"/>
          <w:szCs w:val="20"/>
          <w:lang w:eastAsia="en-GB"/>
        </w:rPr>
        <w:t>.</w:t>
      </w:r>
    </w:p>
  </w:footnote>
  <w:footnote w:id="38">
    <w:p w14:paraId="37EE7F2A" w14:textId="70C4100A" w:rsidR="00F26457" w:rsidRPr="0006005E" w:rsidRDefault="00F26457" w:rsidP="00DC6DB4">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Chamberlain</w:t>
      </w:r>
      <w:r w:rsidR="006417C8" w:rsidRPr="0006005E">
        <w:rPr>
          <w:rFonts w:ascii="Times New Roman" w:hAnsi="Times New Roman" w:cs="Times New Roman"/>
          <w:sz w:val="20"/>
          <w:szCs w:val="20"/>
        </w:rPr>
        <w:t xml:space="preserve">, </w:t>
      </w:r>
      <w:r w:rsidR="0006005E">
        <w:rPr>
          <w:rFonts w:ascii="Times New Roman" w:hAnsi="Times New Roman" w:cs="Times New Roman"/>
          <w:sz w:val="20"/>
          <w:szCs w:val="20"/>
        </w:rPr>
        <w:t>V.D</w:t>
      </w:r>
      <w:r w:rsidRPr="0006005E">
        <w:rPr>
          <w:rFonts w:ascii="Times New Roman" w:hAnsi="Times New Roman" w:cs="Times New Roman"/>
          <w:sz w:val="20"/>
          <w:szCs w:val="20"/>
        </w:rPr>
        <w:t xml:space="preserve">. </w:t>
      </w:r>
      <w:r w:rsidRPr="0006005E">
        <w:rPr>
          <w:rFonts w:ascii="Times New Roman" w:hAnsi="Times New Roman" w:cs="Times New Roman"/>
          <w:i/>
          <w:sz w:val="20"/>
          <w:szCs w:val="20"/>
        </w:rPr>
        <w:t xml:space="preserve">Diné (Navajo) Ethno-and </w:t>
      </w:r>
      <w:proofErr w:type="spellStart"/>
      <w:r w:rsidRPr="0006005E">
        <w:rPr>
          <w:rFonts w:ascii="Times New Roman" w:hAnsi="Times New Roman" w:cs="Times New Roman"/>
          <w:i/>
          <w:sz w:val="20"/>
          <w:szCs w:val="20"/>
        </w:rPr>
        <w:t>Archaeoastronomy</w:t>
      </w:r>
      <w:proofErr w:type="spellEnd"/>
      <w:r w:rsidRPr="0006005E">
        <w:rPr>
          <w:rFonts w:ascii="Times New Roman" w:hAnsi="Times New Roman" w:cs="Times New Roman"/>
          <w:sz w:val="20"/>
          <w:szCs w:val="20"/>
        </w:rPr>
        <w:t xml:space="preserve"> </w:t>
      </w:r>
      <w:r w:rsidR="006417C8" w:rsidRPr="0006005E">
        <w:rPr>
          <w:rFonts w:ascii="Times New Roman" w:hAnsi="Times New Roman" w:cs="Times New Roman"/>
          <w:sz w:val="20"/>
          <w:szCs w:val="20"/>
        </w:rPr>
        <w:t xml:space="preserve">in </w:t>
      </w:r>
      <w:proofErr w:type="spellStart"/>
      <w:r w:rsidR="006417C8" w:rsidRPr="0006005E">
        <w:rPr>
          <w:rFonts w:ascii="Times New Roman" w:hAnsi="Times New Roman" w:cs="Times New Roman"/>
          <w:sz w:val="20"/>
          <w:szCs w:val="20"/>
        </w:rPr>
        <w:t>Ruggles</w:t>
      </w:r>
      <w:proofErr w:type="spellEnd"/>
      <w:r w:rsidR="006417C8" w:rsidRPr="0006005E">
        <w:rPr>
          <w:rFonts w:ascii="Times New Roman" w:hAnsi="Times New Roman" w:cs="Times New Roman"/>
          <w:sz w:val="20"/>
          <w:szCs w:val="20"/>
        </w:rPr>
        <w:t xml:space="preserve">, Clive. </w:t>
      </w:r>
      <w:r w:rsidR="006417C8" w:rsidRPr="0006005E">
        <w:rPr>
          <w:rFonts w:ascii="Times New Roman" w:hAnsi="Times New Roman" w:cs="Times New Roman"/>
          <w:i/>
          <w:sz w:val="20"/>
          <w:szCs w:val="20"/>
        </w:rPr>
        <w:t xml:space="preserve">Handbook of </w:t>
      </w:r>
      <w:proofErr w:type="spellStart"/>
      <w:r w:rsidR="006417C8" w:rsidRPr="0006005E">
        <w:rPr>
          <w:rFonts w:ascii="Times New Roman" w:hAnsi="Times New Roman" w:cs="Times New Roman"/>
          <w:i/>
          <w:sz w:val="20"/>
          <w:szCs w:val="20"/>
        </w:rPr>
        <w:t>Archeoastronomy</w:t>
      </w:r>
      <w:proofErr w:type="spellEnd"/>
      <w:r w:rsidR="006417C8" w:rsidRPr="0006005E">
        <w:rPr>
          <w:rFonts w:ascii="Times New Roman" w:hAnsi="Times New Roman" w:cs="Times New Roman"/>
          <w:i/>
          <w:sz w:val="20"/>
          <w:szCs w:val="20"/>
        </w:rPr>
        <w:t xml:space="preserve"> and </w:t>
      </w:r>
      <w:proofErr w:type="spellStart"/>
      <w:r w:rsidR="006417C8" w:rsidRPr="0006005E">
        <w:rPr>
          <w:rFonts w:ascii="Times New Roman" w:hAnsi="Times New Roman" w:cs="Times New Roman"/>
          <w:i/>
          <w:sz w:val="20"/>
          <w:szCs w:val="20"/>
        </w:rPr>
        <w:t>Ethnoastronomy</w:t>
      </w:r>
      <w:proofErr w:type="spellEnd"/>
      <w:r w:rsidR="006417C8" w:rsidRPr="0006005E">
        <w:rPr>
          <w:rFonts w:ascii="Times New Roman" w:hAnsi="Times New Roman" w:cs="Times New Roman"/>
          <w:sz w:val="20"/>
          <w:szCs w:val="20"/>
        </w:rPr>
        <w:t>, New York, Dordrecht, Heidelberg, London</w:t>
      </w:r>
      <w:r w:rsidR="006417C8" w:rsidRPr="0006005E">
        <w:rPr>
          <w:rFonts w:ascii="Times New Roman" w:eastAsia="Times New Roman" w:hAnsi="Times New Roman" w:cs="Times New Roman"/>
          <w:sz w:val="20"/>
          <w:szCs w:val="20"/>
          <w:lang w:eastAsia="en-GB"/>
        </w:rPr>
        <w:t>: Springer, 2015</w:t>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p. 632.</w:t>
      </w:r>
    </w:p>
  </w:footnote>
  <w:footnote w:id="39">
    <w:p w14:paraId="52A512A5" w14:textId="6E55A5E9" w:rsidR="00E65A68" w:rsidRPr="0006005E" w:rsidRDefault="00E65A68">
      <w:pPr>
        <w:pStyle w:val="FootnoteText"/>
      </w:pPr>
      <w:r w:rsidRPr="0006005E">
        <w:rPr>
          <w:rStyle w:val="FootnoteReference"/>
        </w:rPr>
        <w:footnoteRef/>
      </w:r>
      <w:r w:rsidRPr="0006005E">
        <w:t xml:space="preserve"> </w:t>
      </w:r>
      <w:r w:rsidRPr="0006005E">
        <w:rPr>
          <w:rFonts w:ascii="Times New Roman" w:eastAsia="Times New Roman" w:hAnsi="Times New Roman" w:cs="Times New Roman"/>
          <w:sz w:val="20"/>
          <w:szCs w:val="20"/>
        </w:rPr>
        <w:t xml:space="preserve">Overstreet, William. </w:t>
      </w:r>
      <w:r w:rsidRPr="0006005E">
        <w:rPr>
          <w:rFonts w:ascii="Times New Roman" w:eastAsia="Times New Roman" w:hAnsi="Times New Roman" w:cs="Times New Roman"/>
          <w:i/>
          <w:sz w:val="20"/>
          <w:szCs w:val="20"/>
        </w:rPr>
        <w:t xml:space="preserve">The Navajo </w:t>
      </w:r>
      <w:proofErr w:type="spellStart"/>
      <w:r w:rsidRPr="0006005E">
        <w:rPr>
          <w:rFonts w:ascii="Times New Roman" w:eastAsia="Times New Roman" w:hAnsi="Times New Roman" w:cs="Times New Roman"/>
          <w:i/>
          <w:sz w:val="20"/>
          <w:szCs w:val="20"/>
        </w:rPr>
        <w:t>Nightway</w:t>
      </w:r>
      <w:proofErr w:type="spellEnd"/>
      <w:r w:rsidRPr="0006005E">
        <w:rPr>
          <w:rFonts w:ascii="Times New Roman" w:eastAsia="Times New Roman" w:hAnsi="Times New Roman" w:cs="Times New Roman"/>
          <w:i/>
          <w:sz w:val="20"/>
          <w:szCs w:val="20"/>
        </w:rPr>
        <w:t xml:space="preserve"> and the Western Gaze</w:t>
      </w:r>
      <w:r w:rsidRPr="0006005E">
        <w:rPr>
          <w:rFonts w:ascii="Times New Roman" w:eastAsia="Times New Roman" w:hAnsi="Times New Roman" w:cs="Times New Roman"/>
          <w:sz w:val="20"/>
          <w:szCs w:val="20"/>
        </w:rPr>
        <w:t xml:space="preserve">, </w:t>
      </w:r>
      <w:r w:rsidRPr="0006005E">
        <w:rPr>
          <w:rFonts w:ascii="Times New Roman" w:eastAsia="Times New Roman" w:hAnsi="Times New Roman" w:cs="Times New Roman"/>
          <w:iCs/>
          <w:sz w:val="20"/>
          <w:szCs w:val="20"/>
        </w:rPr>
        <w:t>Boundary 2</w:t>
      </w:r>
      <w:r w:rsidRPr="0006005E">
        <w:rPr>
          <w:rFonts w:ascii="Times New Roman" w:eastAsia="Times New Roman" w:hAnsi="Times New Roman" w:cs="Times New Roman"/>
          <w:sz w:val="20"/>
          <w:szCs w:val="20"/>
        </w:rPr>
        <w:t>, vol. 19, no. 3, 1992, p. 58.</w:t>
      </w:r>
    </w:p>
  </w:footnote>
  <w:footnote w:id="40">
    <w:p w14:paraId="6478F627" w14:textId="12DEFB2C" w:rsidR="00F26457" w:rsidRPr="0006005E" w:rsidRDefault="00F26457" w:rsidP="00D46C50">
      <w:pPr>
        <w:widowControl w:val="0"/>
        <w:autoSpaceDE w:val="0"/>
        <w:autoSpaceDN w:val="0"/>
        <w:adjustRightInd w:val="0"/>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Tozzer</w:t>
      </w:r>
      <w:proofErr w:type="spellEnd"/>
      <w:r w:rsidRPr="0006005E">
        <w:rPr>
          <w:rFonts w:ascii="Times New Roman" w:hAnsi="Times New Roman" w:cs="Times New Roman"/>
          <w:sz w:val="20"/>
          <w:szCs w:val="20"/>
        </w:rPr>
        <w:t xml:space="preserve">, Alfred M. </w:t>
      </w:r>
      <w:r w:rsidRPr="0006005E">
        <w:rPr>
          <w:rFonts w:ascii="Times New Roman" w:hAnsi="Times New Roman" w:cs="Times New Roman"/>
          <w:i/>
          <w:sz w:val="20"/>
          <w:szCs w:val="20"/>
        </w:rPr>
        <w:t>A Note on Star-Lore among the Navajos</w:t>
      </w:r>
      <w:r w:rsidRPr="0006005E">
        <w:rPr>
          <w:rFonts w:ascii="Times New Roman" w:hAnsi="Times New Roman" w:cs="Times New Roman"/>
          <w:sz w:val="20"/>
          <w:szCs w:val="20"/>
        </w:rPr>
        <w:t>, The Journal of American Folklore, Vol. 21, No. 80, 1908, p. 28.</w:t>
      </w:r>
    </w:p>
  </w:footnote>
  <w:footnote w:id="41">
    <w:p w14:paraId="0946B2BE" w14:textId="77777777" w:rsidR="002866FF" w:rsidRPr="0006005E" w:rsidRDefault="002866FF" w:rsidP="002866FF">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29.</w:t>
      </w:r>
    </w:p>
  </w:footnote>
  <w:footnote w:id="42">
    <w:p w14:paraId="44A1D727" w14:textId="34F76E5C"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43">
    <w:p w14:paraId="14A1F3A2" w14:textId="605938F2" w:rsidR="00F26457" w:rsidRPr="0006005E" w:rsidRDefault="00F2645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44">
    <w:p w14:paraId="42DD4229" w14:textId="77777777" w:rsidR="005A3560" w:rsidRPr="0006005E" w:rsidRDefault="005A3560" w:rsidP="005A3560">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rPr>
        <w:t xml:space="preserve">Overstreet, William. </w:t>
      </w:r>
      <w:r w:rsidRPr="0006005E">
        <w:rPr>
          <w:rFonts w:ascii="Times New Roman" w:eastAsia="Times New Roman" w:hAnsi="Times New Roman" w:cs="Times New Roman"/>
          <w:i/>
          <w:sz w:val="20"/>
          <w:szCs w:val="20"/>
        </w:rPr>
        <w:t xml:space="preserve">The Navajo </w:t>
      </w:r>
      <w:proofErr w:type="spellStart"/>
      <w:r w:rsidRPr="0006005E">
        <w:rPr>
          <w:rFonts w:ascii="Times New Roman" w:eastAsia="Times New Roman" w:hAnsi="Times New Roman" w:cs="Times New Roman"/>
          <w:i/>
          <w:sz w:val="20"/>
          <w:szCs w:val="20"/>
        </w:rPr>
        <w:t>Nightway</w:t>
      </w:r>
      <w:proofErr w:type="spellEnd"/>
      <w:r w:rsidRPr="0006005E">
        <w:rPr>
          <w:rFonts w:ascii="Times New Roman" w:eastAsia="Times New Roman" w:hAnsi="Times New Roman" w:cs="Times New Roman"/>
          <w:i/>
          <w:sz w:val="20"/>
          <w:szCs w:val="20"/>
        </w:rPr>
        <w:t xml:space="preserve"> and the Western Gaze</w:t>
      </w:r>
      <w:r w:rsidRPr="0006005E">
        <w:rPr>
          <w:rFonts w:ascii="Times New Roman" w:eastAsia="Times New Roman" w:hAnsi="Times New Roman" w:cs="Times New Roman"/>
          <w:sz w:val="20"/>
          <w:szCs w:val="20"/>
        </w:rPr>
        <w:t xml:space="preserve">, p. 58. </w:t>
      </w:r>
    </w:p>
  </w:footnote>
  <w:footnote w:id="45">
    <w:p w14:paraId="3D3FF151" w14:textId="77777777" w:rsidR="005A3560" w:rsidRPr="0006005E" w:rsidRDefault="005A3560" w:rsidP="005A3560">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pp. 58-59.</w:t>
      </w:r>
    </w:p>
  </w:footnote>
  <w:footnote w:id="46">
    <w:p w14:paraId="591982C5" w14:textId="77777777" w:rsidR="005A3560" w:rsidRPr="0006005E" w:rsidRDefault="005A3560" w:rsidP="005A3560">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Pr="0006005E">
        <w:rPr>
          <w:rFonts w:ascii="Times New Roman" w:eastAsia="Times New Roman" w:hAnsi="Times New Roman" w:cs="Times New Roman"/>
          <w:sz w:val="20"/>
          <w:szCs w:val="20"/>
          <w:lang w:eastAsia="en-GB"/>
        </w:rPr>
        <w:t xml:space="preserve">Eliade, Mircea. </w:t>
      </w:r>
      <w:r w:rsidRPr="0006005E">
        <w:rPr>
          <w:rFonts w:ascii="Times New Roman" w:eastAsia="Times New Roman" w:hAnsi="Times New Roman" w:cs="Times New Roman"/>
          <w:i/>
          <w:sz w:val="20"/>
          <w:szCs w:val="20"/>
          <w:lang w:eastAsia="en-GB"/>
        </w:rPr>
        <w:t>Australian Religions. Part III: Initiation Rites and Secret Cults</w:t>
      </w:r>
      <w:r w:rsidRPr="0006005E">
        <w:rPr>
          <w:rFonts w:ascii="Times New Roman" w:eastAsia="Times New Roman" w:hAnsi="Times New Roman" w:cs="Times New Roman"/>
          <w:sz w:val="20"/>
          <w:szCs w:val="20"/>
          <w:lang w:eastAsia="en-GB"/>
        </w:rPr>
        <w:t>, p. 61.</w:t>
      </w:r>
    </w:p>
  </w:footnote>
  <w:footnote w:id="47">
    <w:p w14:paraId="55CEDB77" w14:textId="6E3E968F" w:rsidR="005C05E4" w:rsidRPr="0006005E" w:rsidRDefault="005C05E4">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Kelley, David H</w:t>
      </w:r>
      <w:r w:rsidRPr="0006005E">
        <w:rPr>
          <w:rFonts w:ascii="Times New Roman" w:eastAsia="Times New Roman" w:hAnsi="Times New Roman" w:cs="Times New Roman"/>
          <w:i/>
          <w:sz w:val="20"/>
          <w:szCs w:val="20"/>
          <w:lang w:eastAsia="en-GB"/>
        </w:rPr>
        <w:t xml:space="preserve">., Exploring Ancient Skies </w:t>
      </w:r>
      <w:proofErr w:type="gramStart"/>
      <w:r w:rsidRPr="0006005E">
        <w:rPr>
          <w:rFonts w:ascii="Times New Roman" w:eastAsia="Times New Roman" w:hAnsi="Times New Roman" w:cs="Times New Roman"/>
          <w:i/>
          <w:sz w:val="20"/>
          <w:szCs w:val="20"/>
          <w:lang w:eastAsia="en-GB"/>
        </w:rPr>
        <w:t>A</w:t>
      </w:r>
      <w:proofErr w:type="gramEnd"/>
      <w:r w:rsidRPr="0006005E">
        <w:rPr>
          <w:rFonts w:ascii="Times New Roman" w:eastAsia="Times New Roman" w:hAnsi="Times New Roman" w:cs="Times New Roman"/>
          <w:i/>
          <w:sz w:val="20"/>
          <w:szCs w:val="20"/>
          <w:lang w:eastAsia="en-GB"/>
        </w:rPr>
        <w:t xml:space="preserve"> Survey of Ancient and Cultural Astronomy, </w:t>
      </w:r>
      <w:r w:rsidRPr="0006005E">
        <w:rPr>
          <w:rFonts w:ascii="Times New Roman" w:eastAsia="Times New Roman" w:hAnsi="Times New Roman" w:cs="Times New Roman"/>
          <w:sz w:val="20"/>
          <w:szCs w:val="20"/>
          <w:lang w:eastAsia="en-GB"/>
        </w:rPr>
        <w:t>p. 337.</w:t>
      </w:r>
    </w:p>
  </w:footnote>
  <w:footnote w:id="48">
    <w:p w14:paraId="181718BD" w14:textId="77777777" w:rsidR="00787BEB" w:rsidRPr="0006005E" w:rsidRDefault="00787BEB" w:rsidP="00787BE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Clarke, Philip A. </w:t>
      </w:r>
      <w:r w:rsidRPr="0006005E">
        <w:rPr>
          <w:rFonts w:ascii="Times New Roman" w:hAnsi="Times New Roman" w:cs="Times New Roman"/>
          <w:i/>
          <w:color w:val="000000"/>
          <w:sz w:val="20"/>
          <w:szCs w:val="20"/>
        </w:rPr>
        <w:t>Australian Aboriginal Astronomy and Cosmology</w:t>
      </w:r>
      <w:r w:rsidRPr="0006005E">
        <w:rPr>
          <w:rFonts w:ascii="Times New Roman" w:hAnsi="Times New Roman" w:cs="Times New Roman"/>
          <w:color w:val="000000"/>
          <w:sz w:val="20"/>
          <w:szCs w:val="20"/>
        </w:rPr>
        <w:t>, p. 2227.</w:t>
      </w:r>
    </w:p>
  </w:footnote>
  <w:footnote w:id="49">
    <w:p w14:paraId="55B13AFE" w14:textId="13846DFD" w:rsidR="008302C0" w:rsidRPr="0006005E" w:rsidRDefault="008302C0">
      <w:pPr>
        <w:pStyle w:val="FootnoteText"/>
        <w:rPr>
          <w:rFonts w:ascii="Times New Roman" w:eastAsia="Times New Roman" w:hAnsi="Times New Roman" w:cs="Times New Roman"/>
          <w:sz w:val="20"/>
          <w:szCs w:val="20"/>
          <w:lang w:eastAsia="en-GB"/>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r w:rsidR="00AF46CE" w:rsidRPr="0006005E">
        <w:rPr>
          <w:rFonts w:ascii="Times New Roman" w:eastAsia="Times New Roman" w:hAnsi="Times New Roman" w:cs="Times New Roman"/>
          <w:sz w:val="20"/>
          <w:szCs w:val="20"/>
          <w:lang w:eastAsia="en-GB"/>
        </w:rPr>
        <w:t xml:space="preserve">Johnson, Dianne. </w:t>
      </w:r>
      <w:r w:rsidR="00AF46CE" w:rsidRPr="0006005E">
        <w:rPr>
          <w:rFonts w:ascii="Times New Roman" w:eastAsia="Times New Roman" w:hAnsi="Times New Roman" w:cs="Times New Roman"/>
          <w:i/>
          <w:sz w:val="20"/>
          <w:szCs w:val="20"/>
          <w:lang w:eastAsia="en-GB"/>
        </w:rPr>
        <w:t>Interpretations of the Pleiades in Australian Aboriginal Astronomies</w:t>
      </w:r>
      <w:r w:rsidR="00AF46CE" w:rsidRPr="0006005E">
        <w:rPr>
          <w:rFonts w:ascii="Times New Roman" w:eastAsia="Times New Roman" w:hAnsi="Times New Roman" w:cs="Times New Roman"/>
          <w:sz w:val="20"/>
          <w:szCs w:val="20"/>
          <w:lang w:eastAsia="en-GB"/>
        </w:rPr>
        <w:t xml:space="preserve">, </w:t>
      </w:r>
      <w:r w:rsidR="00AF46CE" w:rsidRPr="0006005E">
        <w:rPr>
          <w:rFonts w:ascii="Times New Roman" w:eastAsia="Times New Roman" w:hAnsi="Times New Roman" w:cs="Times New Roman"/>
          <w:iCs/>
          <w:sz w:val="20"/>
          <w:szCs w:val="20"/>
          <w:lang w:eastAsia="en-GB"/>
        </w:rPr>
        <w:t>Proceedings of the International Astronomical Union</w:t>
      </w:r>
      <w:r w:rsidR="00AF46CE" w:rsidRPr="0006005E">
        <w:rPr>
          <w:rFonts w:ascii="Times New Roman" w:eastAsia="Times New Roman" w:hAnsi="Times New Roman" w:cs="Times New Roman"/>
          <w:sz w:val="20"/>
          <w:szCs w:val="20"/>
          <w:lang w:eastAsia="en-GB"/>
        </w:rPr>
        <w:t xml:space="preserve">, </w:t>
      </w:r>
      <w:proofErr w:type="gramStart"/>
      <w:r w:rsidR="00AF46CE" w:rsidRPr="0006005E">
        <w:rPr>
          <w:rFonts w:ascii="Times New Roman" w:eastAsia="Times New Roman" w:hAnsi="Times New Roman" w:cs="Times New Roman"/>
          <w:sz w:val="20"/>
          <w:szCs w:val="20"/>
          <w:lang w:eastAsia="en-GB"/>
        </w:rPr>
        <w:t>7.S</w:t>
      </w:r>
      <w:proofErr w:type="gramEnd"/>
      <w:r w:rsidR="00AF46CE" w:rsidRPr="0006005E">
        <w:rPr>
          <w:rFonts w:ascii="Times New Roman" w:eastAsia="Times New Roman" w:hAnsi="Times New Roman" w:cs="Times New Roman"/>
          <w:sz w:val="20"/>
          <w:szCs w:val="20"/>
          <w:lang w:eastAsia="en-GB"/>
        </w:rPr>
        <w:t>278, 2011, p. 294.</w:t>
      </w:r>
    </w:p>
  </w:footnote>
  <w:footnote w:id="50">
    <w:p w14:paraId="1EC0C600" w14:textId="77777777" w:rsidR="003B53DB" w:rsidRPr="0006005E" w:rsidRDefault="003B53DB" w:rsidP="003B53D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Leaman</w:t>
      </w:r>
      <w:proofErr w:type="spellEnd"/>
      <w:r w:rsidRPr="0006005E">
        <w:rPr>
          <w:rFonts w:ascii="Times New Roman" w:eastAsia="Times New Roman" w:hAnsi="Times New Roman" w:cs="Times New Roman"/>
          <w:sz w:val="20"/>
          <w:szCs w:val="20"/>
          <w:lang w:eastAsia="en-GB"/>
        </w:rPr>
        <w:t xml:space="preserve">, Trevor M., and </w:t>
      </w:r>
      <w:proofErr w:type="spellStart"/>
      <w:r w:rsidRPr="0006005E">
        <w:rPr>
          <w:rFonts w:ascii="Times New Roman" w:eastAsia="Times New Roman" w:hAnsi="Times New Roman" w:cs="Times New Roman"/>
          <w:sz w:val="20"/>
          <w:szCs w:val="20"/>
          <w:lang w:eastAsia="en-GB"/>
        </w:rPr>
        <w:t>Hamacher</w:t>
      </w:r>
      <w:proofErr w:type="spellEnd"/>
      <w:r w:rsidRPr="0006005E">
        <w:rPr>
          <w:rFonts w:ascii="Times New Roman" w:eastAsia="Times New Roman" w:hAnsi="Times New Roman" w:cs="Times New Roman"/>
          <w:sz w:val="20"/>
          <w:szCs w:val="20"/>
          <w:lang w:eastAsia="en-GB"/>
        </w:rPr>
        <w:t xml:space="preserve">, Duane W., </w:t>
      </w:r>
      <w:r w:rsidRPr="0006005E">
        <w:rPr>
          <w:rFonts w:ascii="Times New Roman" w:eastAsia="Times New Roman" w:hAnsi="Times New Roman" w:cs="Times New Roman"/>
          <w:i/>
          <w:sz w:val="20"/>
          <w:szCs w:val="20"/>
          <w:lang w:eastAsia="en-GB"/>
        </w:rPr>
        <w:t>Aboriginal Astronomical Traditions from Ooldea, South Australia</w:t>
      </w:r>
      <w:r w:rsidRPr="0006005E">
        <w:rPr>
          <w:rFonts w:ascii="Times New Roman" w:eastAsia="Times New Roman" w:hAnsi="Times New Roman" w:cs="Times New Roman"/>
          <w:sz w:val="20"/>
          <w:szCs w:val="20"/>
          <w:lang w:eastAsia="en-GB"/>
        </w:rPr>
        <w:t>, 2014, p. 19.</w:t>
      </w:r>
    </w:p>
  </w:footnote>
  <w:footnote w:id="51">
    <w:p w14:paraId="4DF0C96D" w14:textId="4A274D0F" w:rsidR="00E03B17" w:rsidRPr="0006005E" w:rsidRDefault="00E03B17">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Chamberlain</w:t>
      </w:r>
      <w:r w:rsidR="006417C8" w:rsidRPr="0006005E">
        <w:rPr>
          <w:rFonts w:ascii="Times New Roman" w:hAnsi="Times New Roman" w:cs="Times New Roman"/>
          <w:sz w:val="20"/>
          <w:szCs w:val="20"/>
        </w:rPr>
        <w:t>, V.D</w:t>
      </w:r>
      <w:r w:rsidRPr="0006005E">
        <w:rPr>
          <w:rFonts w:ascii="Times New Roman" w:hAnsi="Times New Roman" w:cs="Times New Roman"/>
          <w:sz w:val="20"/>
          <w:szCs w:val="20"/>
        </w:rPr>
        <w:t xml:space="preserve">. </w:t>
      </w:r>
      <w:r w:rsidRPr="0006005E">
        <w:rPr>
          <w:rFonts w:ascii="Times New Roman" w:hAnsi="Times New Roman" w:cs="Times New Roman"/>
          <w:i/>
          <w:sz w:val="20"/>
          <w:szCs w:val="20"/>
        </w:rPr>
        <w:t xml:space="preserve">Diné (Navajo) Ethno-and </w:t>
      </w:r>
      <w:proofErr w:type="spellStart"/>
      <w:r w:rsidRPr="0006005E">
        <w:rPr>
          <w:rFonts w:ascii="Times New Roman" w:hAnsi="Times New Roman" w:cs="Times New Roman"/>
          <w:i/>
          <w:sz w:val="20"/>
          <w:szCs w:val="20"/>
        </w:rPr>
        <w:t>Archaeoastronomy</w:t>
      </w:r>
      <w:proofErr w:type="spellEnd"/>
      <w:r w:rsidRPr="0006005E">
        <w:rPr>
          <w:rFonts w:ascii="Times New Roman" w:hAnsi="Times New Roman" w:cs="Times New Roman"/>
          <w:sz w:val="20"/>
          <w:szCs w:val="20"/>
        </w:rPr>
        <w:t>, p. 632.</w:t>
      </w:r>
    </w:p>
  </w:footnote>
  <w:footnote w:id="52">
    <w:p w14:paraId="0C64A6B3" w14:textId="5BFD3B57" w:rsidR="00D940F8" w:rsidRPr="0006005E" w:rsidRDefault="00D940F8">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eastAsia="Times New Roman" w:hAnsi="Times New Roman" w:cs="Times New Roman"/>
          <w:sz w:val="20"/>
          <w:szCs w:val="20"/>
          <w:lang w:eastAsia="en-GB"/>
        </w:rPr>
        <w:t>Natale</w:t>
      </w:r>
      <w:proofErr w:type="spellEnd"/>
      <w:r w:rsidRPr="0006005E">
        <w:rPr>
          <w:rFonts w:ascii="Times New Roman" w:eastAsia="Times New Roman" w:hAnsi="Times New Roman" w:cs="Times New Roman"/>
          <w:sz w:val="20"/>
          <w:szCs w:val="20"/>
          <w:lang w:eastAsia="en-GB"/>
        </w:rPr>
        <w:t xml:space="preserve">, Antonella </w:t>
      </w:r>
      <w:proofErr w:type="spellStart"/>
      <w:r w:rsidRPr="0006005E">
        <w:rPr>
          <w:rFonts w:ascii="Times New Roman" w:eastAsia="Times New Roman" w:hAnsi="Times New Roman" w:cs="Times New Roman"/>
          <w:sz w:val="20"/>
          <w:szCs w:val="20"/>
          <w:lang w:eastAsia="en-GB"/>
        </w:rPr>
        <w:t>Riem</w:t>
      </w:r>
      <w:proofErr w:type="spellEnd"/>
      <w:r w:rsidRPr="0006005E">
        <w:rPr>
          <w:rFonts w:ascii="Times New Roman" w:eastAsia="Times New Roman" w:hAnsi="Times New Roman" w:cs="Times New Roman"/>
          <w:sz w:val="20"/>
          <w:szCs w:val="20"/>
          <w:lang w:eastAsia="en-GB"/>
        </w:rPr>
        <w:t xml:space="preserve">. </w:t>
      </w:r>
      <w:r w:rsidRPr="0006005E">
        <w:rPr>
          <w:rFonts w:ascii="Times New Roman" w:eastAsia="Times New Roman" w:hAnsi="Times New Roman" w:cs="Times New Roman"/>
          <w:i/>
          <w:sz w:val="20"/>
          <w:szCs w:val="20"/>
          <w:lang w:eastAsia="en-GB"/>
        </w:rPr>
        <w:t xml:space="preserve">The Pleiades and the Dreamtime: </w:t>
      </w:r>
      <w:proofErr w:type="gramStart"/>
      <w:r w:rsidRPr="0006005E">
        <w:rPr>
          <w:rFonts w:ascii="Times New Roman" w:eastAsia="Times New Roman" w:hAnsi="Times New Roman" w:cs="Times New Roman"/>
          <w:i/>
          <w:sz w:val="20"/>
          <w:szCs w:val="20"/>
          <w:lang w:eastAsia="en-GB"/>
        </w:rPr>
        <w:t>an</w:t>
      </w:r>
      <w:proofErr w:type="gramEnd"/>
      <w:r w:rsidRPr="0006005E">
        <w:rPr>
          <w:rFonts w:ascii="Times New Roman" w:eastAsia="Times New Roman" w:hAnsi="Times New Roman" w:cs="Times New Roman"/>
          <w:i/>
          <w:sz w:val="20"/>
          <w:szCs w:val="20"/>
          <w:lang w:eastAsia="en-GB"/>
        </w:rPr>
        <w:t xml:space="preserve"> Aboriginal Women's Story and Other Ancient World Traditions, </w:t>
      </w:r>
      <w:r w:rsidRPr="0006005E">
        <w:rPr>
          <w:rFonts w:ascii="Times New Roman" w:eastAsia="Times New Roman" w:hAnsi="Times New Roman" w:cs="Times New Roman"/>
          <w:sz w:val="20"/>
          <w:szCs w:val="20"/>
          <w:lang w:eastAsia="en-GB"/>
        </w:rPr>
        <w:t>p. 115.</w:t>
      </w:r>
    </w:p>
  </w:footnote>
  <w:footnote w:id="53">
    <w:p w14:paraId="4A8A5CEB" w14:textId="4292F42D" w:rsidR="00EB793E" w:rsidRPr="0006005E" w:rsidRDefault="00EB793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Campion, Nicholas. </w:t>
      </w:r>
      <w:r w:rsidRPr="0006005E">
        <w:rPr>
          <w:rFonts w:ascii="Times New Roman" w:hAnsi="Times New Roman" w:cs="Times New Roman"/>
          <w:i/>
          <w:sz w:val="20"/>
          <w:szCs w:val="20"/>
        </w:rPr>
        <w:t>Astrology and Cosmology in the World’s Religions</w:t>
      </w:r>
      <w:r w:rsidRPr="0006005E">
        <w:rPr>
          <w:rFonts w:ascii="Times New Roman" w:hAnsi="Times New Roman" w:cs="Times New Roman"/>
          <w:sz w:val="20"/>
          <w:szCs w:val="20"/>
        </w:rPr>
        <w:t>, p. 29.</w:t>
      </w:r>
    </w:p>
  </w:footnote>
  <w:footnote w:id="54">
    <w:p w14:paraId="11D1BAD8" w14:textId="77F12F1C" w:rsidR="00F710FE" w:rsidRPr="0006005E" w:rsidRDefault="00F710F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Ward, J.S.M. </w:t>
      </w:r>
      <w:r w:rsidRPr="0006005E">
        <w:rPr>
          <w:rFonts w:ascii="Times New Roman" w:hAnsi="Times New Roman" w:cs="Times New Roman"/>
          <w:i/>
          <w:sz w:val="20"/>
          <w:szCs w:val="20"/>
        </w:rPr>
        <w:t>The Sign Language of the Mysteries</w:t>
      </w:r>
      <w:r w:rsidRPr="0006005E">
        <w:rPr>
          <w:rFonts w:ascii="Times New Roman" w:hAnsi="Times New Roman" w:cs="Times New Roman"/>
          <w:sz w:val="20"/>
          <w:szCs w:val="20"/>
        </w:rPr>
        <w:t xml:space="preserve">, New </w:t>
      </w:r>
      <w:proofErr w:type="gramStart"/>
      <w:r w:rsidRPr="0006005E">
        <w:rPr>
          <w:rFonts w:ascii="Times New Roman" w:hAnsi="Times New Roman" w:cs="Times New Roman"/>
          <w:sz w:val="20"/>
          <w:szCs w:val="20"/>
        </w:rPr>
        <w:t>York :</w:t>
      </w:r>
      <w:proofErr w:type="gramEnd"/>
      <w:r w:rsidRPr="0006005E">
        <w:rPr>
          <w:rFonts w:ascii="Times New Roman" w:hAnsi="Times New Roman" w:cs="Times New Roman"/>
          <w:sz w:val="20"/>
          <w:szCs w:val="20"/>
        </w:rPr>
        <w:t xml:space="preserve"> Land’s End Press, 1969, p. 3.</w:t>
      </w:r>
    </w:p>
  </w:footnote>
  <w:footnote w:id="55">
    <w:p w14:paraId="297806C1" w14:textId="3229D9DF" w:rsidR="00F710FE" w:rsidRPr="0006005E" w:rsidRDefault="00F710FE">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Ward, J.S.M. </w:t>
      </w:r>
      <w:r w:rsidRPr="0006005E">
        <w:rPr>
          <w:rFonts w:ascii="Times New Roman" w:hAnsi="Times New Roman" w:cs="Times New Roman"/>
          <w:i/>
          <w:sz w:val="20"/>
          <w:szCs w:val="20"/>
        </w:rPr>
        <w:t xml:space="preserve">Freemasonry and the Ancient Gods, </w:t>
      </w:r>
      <w:proofErr w:type="gramStart"/>
      <w:r w:rsidR="004359F4" w:rsidRPr="0006005E">
        <w:rPr>
          <w:rFonts w:ascii="Times New Roman" w:hAnsi="Times New Roman" w:cs="Times New Roman"/>
          <w:sz w:val="20"/>
          <w:szCs w:val="20"/>
        </w:rPr>
        <w:t>London :</w:t>
      </w:r>
      <w:proofErr w:type="gramEnd"/>
      <w:r w:rsidR="004359F4" w:rsidRPr="0006005E">
        <w:rPr>
          <w:rFonts w:ascii="Times New Roman" w:hAnsi="Times New Roman" w:cs="Times New Roman"/>
          <w:sz w:val="20"/>
          <w:szCs w:val="20"/>
        </w:rPr>
        <w:t xml:space="preserve"> </w:t>
      </w:r>
      <w:proofErr w:type="spellStart"/>
      <w:r w:rsidR="004359F4" w:rsidRPr="0006005E">
        <w:rPr>
          <w:rFonts w:ascii="Times New Roman" w:hAnsi="Times New Roman" w:cs="Times New Roman"/>
          <w:sz w:val="20"/>
          <w:szCs w:val="20"/>
        </w:rPr>
        <w:t>Simpkin</w:t>
      </w:r>
      <w:proofErr w:type="spellEnd"/>
      <w:r w:rsidR="004359F4" w:rsidRPr="0006005E">
        <w:rPr>
          <w:rFonts w:ascii="Times New Roman" w:hAnsi="Times New Roman" w:cs="Times New Roman"/>
          <w:sz w:val="20"/>
          <w:szCs w:val="20"/>
        </w:rPr>
        <w:t xml:space="preserve">, Marshall, Hamilton, Kent &amp; Co, 1921, p. 109. </w:t>
      </w:r>
    </w:p>
  </w:footnote>
  <w:footnote w:id="56">
    <w:p w14:paraId="48F6849E" w14:textId="3FAFC74A" w:rsidR="004359F4" w:rsidRPr="0006005E" w:rsidRDefault="004359F4">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w:t>
      </w:r>
    </w:p>
  </w:footnote>
  <w:footnote w:id="57">
    <w:p w14:paraId="1B9EEBCE" w14:textId="312F1AB8" w:rsidR="004359F4" w:rsidRPr="0006005E" w:rsidRDefault="004359F4">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111.</w:t>
      </w:r>
    </w:p>
  </w:footnote>
  <w:footnote w:id="58">
    <w:p w14:paraId="7DDBB3BE" w14:textId="1DB7163D" w:rsidR="0034482B" w:rsidRPr="0006005E" w:rsidRDefault="0034482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Ibid, p. 113. </w:t>
      </w:r>
    </w:p>
  </w:footnote>
  <w:footnote w:id="59">
    <w:p w14:paraId="182AA682" w14:textId="21001A38" w:rsidR="0034482B" w:rsidRPr="0006005E" w:rsidRDefault="0034482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Ward, J.S.M. </w:t>
      </w:r>
      <w:r w:rsidRPr="0006005E">
        <w:rPr>
          <w:rFonts w:ascii="Times New Roman" w:hAnsi="Times New Roman" w:cs="Times New Roman"/>
          <w:i/>
          <w:sz w:val="20"/>
          <w:szCs w:val="20"/>
        </w:rPr>
        <w:t xml:space="preserve">Freemasonry and the Ancient Gods, </w:t>
      </w:r>
      <w:proofErr w:type="gramStart"/>
      <w:r w:rsidRPr="0006005E">
        <w:rPr>
          <w:rFonts w:ascii="Times New Roman" w:hAnsi="Times New Roman" w:cs="Times New Roman"/>
          <w:sz w:val="20"/>
          <w:szCs w:val="20"/>
        </w:rPr>
        <w:t>London :</w:t>
      </w:r>
      <w:proofErr w:type="gramEnd"/>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Simpkin</w:t>
      </w:r>
      <w:proofErr w:type="spellEnd"/>
      <w:r w:rsidRPr="0006005E">
        <w:rPr>
          <w:rFonts w:ascii="Times New Roman" w:hAnsi="Times New Roman" w:cs="Times New Roman"/>
          <w:sz w:val="20"/>
          <w:szCs w:val="20"/>
        </w:rPr>
        <w:t xml:space="preserve">, Marshall, Hamilton, Kent &amp; Co, 1921, p. 176. </w:t>
      </w:r>
    </w:p>
  </w:footnote>
  <w:footnote w:id="60">
    <w:p w14:paraId="6A2CC274" w14:textId="1CF6852A" w:rsidR="0034482B" w:rsidRPr="0006005E" w:rsidRDefault="0034482B">
      <w:pPr>
        <w:pStyle w:val="FootnoteText"/>
        <w:rPr>
          <w:rFonts w:ascii="Times New Roman" w:hAnsi="Times New Roman" w:cs="Times New Roman"/>
          <w:sz w:val="20"/>
          <w:szCs w:val="20"/>
        </w:rPr>
      </w:pPr>
      <w:r w:rsidRPr="0006005E">
        <w:rPr>
          <w:rStyle w:val="FootnoteReference"/>
          <w:rFonts w:ascii="Times New Roman" w:hAnsi="Times New Roman" w:cs="Times New Roman"/>
          <w:sz w:val="20"/>
          <w:szCs w:val="20"/>
        </w:rPr>
        <w:footnoteRef/>
      </w:r>
      <w:r w:rsidRPr="0006005E">
        <w:rPr>
          <w:rFonts w:ascii="Times New Roman" w:hAnsi="Times New Roman" w:cs="Times New Roman"/>
          <w:sz w:val="20"/>
          <w:szCs w:val="20"/>
        </w:rPr>
        <w:t xml:space="preserve"> </w:t>
      </w:r>
      <w:proofErr w:type="spellStart"/>
      <w:r w:rsidRPr="0006005E">
        <w:rPr>
          <w:rFonts w:ascii="Times New Roman" w:hAnsi="Times New Roman" w:cs="Times New Roman"/>
          <w:sz w:val="20"/>
          <w:szCs w:val="20"/>
        </w:rPr>
        <w:t>Huckel</w:t>
      </w:r>
      <w:proofErr w:type="spellEnd"/>
      <w:r w:rsidRPr="0006005E">
        <w:rPr>
          <w:rFonts w:ascii="Times New Roman" w:hAnsi="Times New Roman" w:cs="Times New Roman"/>
          <w:sz w:val="20"/>
          <w:szCs w:val="20"/>
        </w:rPr>
        <w:t xml:space="preserve">, J.F. </w:t>
      </w:r>
      <w:r w:rsidRPr="0006005E">
        <w:rPr>
          <w:rFonts w:ascii="Times New Roman" w:hAnsi="Times New Roman" w:cs="Times New Roman"/>
          <w:i/>
          <w:sz w:val="20"/>
          <w:szCs w:val="20"/>
        </w:rPr>
        <w:t xml:space="preserve">American Indians, </w:t>
      </w:r>
      <w:r w:rsidRPr="0006005E">
        <w:rPr>
          <w:rFonts w:ascii="Times New Roman" w:hAnsi="Times New Roman" w:cs="Times New Roman"/>
          <w:sz w:val="20"/>
          <w:szCs w:val="20"/>
        </w:rPr>
        <w:t xml:space="preserve">1926, Kansas </w:t>
      </w:r>
      <w:proofErr w:type="gramStart"/>
      <w:r w:rsidRPr="0006005E">
        <w:rPr>
          <w:rFonts w:ascii="Times New Roman" w:hAnsi="Times New Roman" w:cs="Times New Roman"/>
          <w:sz w:val="20"/>
          <w:szCs w:val="20"/>
        </w:rPr>
        <w:t>City :</w:t>
      </w:r>
      <w:proofErr w:type="gramEnd"/>
      <w:r w:rsidRPr="0006005E">
        <w:rPr>
          <w:rFonts w:ascii="Times New Roman" w:hAnsi="Times New Roman" w:cs="Times New Roman"/>
          <w:sz w:val="20"/>
          <w:szCs w:val="20"/>
        </w:rPr>
        <w:t xml:space="preserve"> Fred Harvey, 1926, p. 18. </w:t>
      </w:r>
      <w:r w:rsidRPr="0006005E">
        <w:rPr>
          <w:rFonts w:ascii="Times New Roman" w:hAnsi="Times New Roman" w:cs="Times New Roman"/>
          <w:sz w:val="20"/>
          <w:szCs w:val="20"/>
        </w:rPr>
        <w:sym w:font="Symbol" w:char="F03C"/>
      </w:r>
      <w:r w:rsidRPr="0006005E">
        <w:rPr>
          <w:rFonts w:ascii="Times New Roman" w:hAnsi="Times New Roman" w:cs="Times New Roman"/>
          <w:sz w:val="20"/>
          <w:szCs w:val="20"/>
        </w:rPr>
        <w:t>https://archive.org/details/bwb_P9-ASY-931/</w:t>
      </w:r>
      <w:r w:rsidRPr="0006005E">
        <w:rPr>
          <w:rFonts w:ascii="Times New Roman" w:hAnsi="Times New Roman" w:cs="Times New Roman"/>
          <w:sz w:val="20"/>
          <w:szCs w:val="20"/>
        </w:rPr>
        <w:sym w:font="Symbol" w:char="F03E"/>
      </w:r>
      <w:r w:rsidRPr="0006005E">
        <w:rPr>
          <w:rFonts w:ascii="Times New Roman" w:hAnsi="Times New Roman" w:cs="Times New Roman"/>
          <w:sz w:val="20"/>
          <w:szCs w:val="20"/>
        </w:rPr>
        <w:t xml:space="preserve"> Accessed </w:t>
      </w:r>
      <w:r w:rsidR="006F6F69" w:rsidRPr="0006005E">
        <w:rPr>
          <w:rFonts w:ascii="Times New Roman" w:hAnsi="Times New Roman" w:cs="Times New Roman"/>
          <w:sz w:val="20"/>
          <w:szCs w:val="20"/>
        </w:rPr>
        <w:t>27 December 2024</w:t>
      </w:r>
      <w:r w:rsidRPr="0006005E">
        <w:rPr>
          <w:rFonts w:ascii="Times New Roman" w:hAnsi="Times New Roman" w:cs="Times New Roman"/>
          <w:sz w:val="20"/>
          <w:szCs w:val="20"/>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109E"/>
    <w:rsid w:val="00021FDB"/>
    <w:rsid w:val="0005700D"/>
    <w:rsid w:val="0006005E"/>
    <w:rsid w:val="00070545"/>
    <w:rsid w:val="00085E1C"/>
    <w:rsid w:val="000941D2"/>
    <w:rsid w:val="000B3F5B"/>
    <w:rsid w:val="000C1D17"/>
    <w:rsid w:val="000D414A"/>
    <w:rsid w:val="000D6A75"/>
    <w:rsid w:val="000E1B55"/>
    <w:rsid w:val="00120DC0"/>
    <w:rsid w:val="001543A3"/>
    <w:rsid w:val="00166D3B"/>
    <w:rsid w:val="0018089B"/>
    <w:rsid w:val="00184771"/>
    <w:rsid w:val="001A0965"/>
    <w:rsid w:val="001E32AD"/>
    <w:rsid w:val="001E4E69"/>
    <w:rsid w:val="001F18C2"/>
    <w:rsid w:val="001F28F7"/>
    <w:rsid w:val="00200EF1"/>
    <w:rsid w:val="00201745"/>
    <w:rsid w:val="00215988"/>
    <w:rsid w:val="0021697D"/>
    <w:rsid w:val="0022324E"/>
    <w:rsid w:val="00223ED5"/>
    <w:rsid w:val="002335A5"/>
    <w:rsid w:val="00251A08"/>
    <w:rsid w:val="00256B4C"/>
    <w:rsid w:val="0027567C"/>
    <w:rsid w:val="002866FF"/>
    <w:rsid w:val="00286F10"/>
    <w:rsid w:val="002A19C2"/>
    <w:rsid w:val="002A523B"/>
    <w:rsid w:val="002B099B"/>
    <w:rsid w:val="002B7464"/>
    <w:rsid w:val="002D46CF"/>
    <w:rsid w:val="002E041A"/>
    <w:rsid w:val="003112E7"/>
    <w:rsid w:val="003131DC"/>
    <w:rsid w:val="00326856"/>
    <w:rsid w:val="00331E16"/>
    <w:rsid w:val="00333ACE"/>
    <w:rsid w:val="00335E02"/>
    <w:rsid w:val="0034482B"/>
    <w:rsid w:val="00345869"/>
    <w:rsid w:val="00350110"/>
    <w:rsid w:val="00351441"/>
    <w:rsid w:val="00352306"/>
    <w:rsid w:val="003629D3"/>
    <w:rsid w:val="003766B6"/>
    <w:rsid w:val="00376CFC"/>
    <w:rsid w:val="003B53DB"/>
    <w:rsid w:val="004133A7"/>
    <w:rsid w:val="004243DD"/>
    <w:rsid w:val="004302E2"/>
    <w:rsid w:val="004359F4"/>
    <w:rsid w:val="00444C49"/>
    <w:rsid w:val="00444ECD"/>
    <w:rsid w:val="00457CDD"/>
    <w:rsid w:val="00477016"/>
    <w:rsid w:val="00492440"/>
    <w:rsid w:val="00496C23"/>
    <w:rsid w:val="004A6083"/>
    <w:rsid w:val="004D6FF3"/>
    <w:rsid w:val="004E3ECD"/>
    <w:rsid w:val="004E4947"/>
    <w:rsid w:val="00516F29"/>
    <w:rsid w:val="0052450C"/>
    <w:rsid w:val="00543F8C"/>
    <w:rsid w:val="00555200"/>
    <w:rsid w:val="005A3560"/>
    <w:rsid w:val="005C05E4"/>
    <w:rsid w:val="005C703D"/>
    <w:rsid w:val="005E394B"/>
    <w:rsid w:val="00607266"/>
    <w:rsid w:val="00613422"/>
    <w:rsid w:val="006267AA"/>
    <w:rsid w:val="006417C8"/>
    <w:rsid w:val="006475FB"/>
    <w:rsid w:val="00654BB3"/>
    <w:rsid w:val="006575AA"/>
    <w:rsid w:val="0066739C"/>
    <w:rsid w:val="00674D84"/>
    <w:rsid w:val="006750C3"/>
    <w:rsid w:val="00696B92"/>
    <w:rsid w:val="006B2851"/>
    <w:rsid w:val="006C059F"/>
    <w:rsid w:val="006D0822"/>
    <w:rsid w:val="006E04D8"/>
    <w:rsid w:val="006E5164"/>
    <w:rsid w:val="006F0149"/>
    <w:rsid w:val="006F0E3B"/>
    <w:rsid w:val="006F6F69"/>
    <w:rsid w:val="007012E2"/>
    <w:rsid w:val="007238DA"/>
    <w:rsid w:val="007279CA"/>
    <w:rsid w:val="00745BD3"/>
    <w:rsid w:val="007508A4"/>
    <w:rsid w:val="007576A0"/>
    <w:rsid w:val="00757FEE"/>
    <w:rsid w:val="00783626"/>
    <w:rsid w:val="00787BEB"/>
    <w:rsid w:val="007C5434"/>
    <w:rsid w:val="007C5DA3"/>
    <w:rsid w:val="007F5D4B"/>
    <w:rsid w:val="008302C0"/>
    <w:rsid w:val="0085577B"/>
    <w:rsid w:val="0089388A"/>
    <w:rsid w:val="00920891"/>
    <w:rsid w:val="00923247"/>
    <w:rsid w:val="00923B31"/>
    <w:rsid w:val="00925FFF"/>
    <w:rsid w:val="00953394"/>
    <w:rsid w:val="00955616"/>
    <w:rsid w:val="00975980"/>
    <w:rsid w:val="00982E20"/>
    <w:rsid w:val="009A6E3D"/>
    <w:rsid w:val="009B4BF3"/>
    <w:rsid w:val="009B5AA7"/>
    <w:rsid w:val="009D2626"/>
    <w:rsid w:val="009E07E3"/>
    <w:rsid w:val="009F3788"/>
    <w:rsid w:val="009F4EE7"/>
    <w:rsid w:val="00A32C52"/>
    <w:rsid w:val="00A40750"/>
    <w:rsid w:val="00A452F2"/>
    <w:rsid w:val="00A475F9"/>
    <w:rsid w:val="00A562FB"/>
    <w:rsid w:val="00A57A7E"/>
    <w:rsid w:val="00A90F95"/>
    <w:rsid w:val="00A97D52"/>
    <w:rsid w:val="00AB58CB"/>
    <w:rsid w:val="00AB7663"/>
    <w:rsid w:val="00AD5210"/>
    <w:rsid w:val="00AF46CE"/>
    <w:rsid w:val="00AF73EF"/>
    <w:rsid w:val="00B4385A"/>
    <w:rsid w:val="00B46C76"/>
    <w:rsid w:val="00B62A0A"/>
    <w:rsid w:val="00B71A8A"/>
    <w:rsid w:val="00B727EF"/>
    <w:rsid w:val="00B95C6A"/>
    <w:rsid w:val="00BB10B0"/>
    <w:rsid w:val="00BD1B31"/>
    <w:rsid w:val="00BD6DD0"/>
    <w:rsid w:val="00C048EB"/>
    <w:rsid w:val="00C42A0D"/>
    <w:rsid w:val="00C45325"/>
    <w:rsid w:val="00C4532E"/>
    <w:rsid w:val="00C46315"/>
    <w:rsid w:val="00C96725"/>
    <w:rsid w:val="00CA43CF"/>
    <w:rsid w:val="00CA49E1"/>
    <w:rsid w:val="00CC6046"/>
    <w:rsid w:val="00CD7419"/>
    <w:rsid w:val="00D101BF"/>
    <w:rsid w:val="00D1109E"/>
    <w:rsid w:val="00D27BAB"/>
    <w:rsid w:val="00D46C50"/>
    <w:rsid w:val="00D65732"/>
    <w:rsid w:val="00D7490B"/>
    <w:rsid w:val="00D940F8"/>
    <w:rsid w:val="00DA0956"/>
    <w:rsid w:val="00DC6DB4"/>
    <w:rsid w:val="00DE20E1"/>
    <w:rsid w:val="00DF2EAB"/>
    <w:rsid w:val="00E03B17"/>
    <w:rsid w:val="00E125AE"/>
    <w:rsid w:val="00E61078"/>
    <w:rsid w:val="00E65A68"/>
    <w:rsid w:val="00EA4B41"/>
    <w:rsid w:val="00EB5CA6"/>
    <w:rsid w:val="00EB793E"/>
    <w:rsid w:val="00EC0CCE"/>
    <w:rsid w:val="00EC7754"/>
    <w:rsid w:val="00ED3BA2"/>
    <w:rsid w:val="00ED4439"/>
    <w:rsid w:val="00EF76C9"/>
    <w:rsid w:val="00F0692A"/>
    <w:rsid w:val="00F26457"/>
    <w:rsid w:val="00F41062"/>
    <w:rsid w:val="00F67853"/>
    <w:rsid w:val="00F710FE"/>
    <w:rsid w:val="00F71E88"/>
    <w:rsid w:val="00F81E8C"/>
    <w:rsid w:val="00FA3003"/>
    <w:rsid w:val="00FA339C"/>
    <w:rsid w:val="00FC26AE"/>
    <w:rsid w:val="00FF0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6B6A3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9F378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23B31"/>
  </w:style>
  <w:style w:type="character" w:customStyle="1" w:styleId="FootnoteTextChar">
    <w:name w:val="Footnote Text Char"/>
    <w:basedOn w:val="DefaultParagraphFont"/>
    <w:link w:val="FootnoteText"/>
    <w:uiPriority w:val="99"/>
    <w:rsid w:val="00923B31"/>
  </w:style>
  <w:style w:type="character" w:styleId="FootnoteReference">
    <w:name w:val="footnote reference"/>
    <w:basedOn w:val="DefaultParagraphFont"/>
    <w:uiPriority w:val="99"/>
    <w:unhideWhenUsed/>
    <w:rsid w:val="00923B31"/>
    <w:rPr>
      <w:vertAlign w:val="superscript"/>
    </w:rPr>
  </w:style>
  <w:style w:type="character" w:styleId="Emphasis">
    <w:name w:val="Emphasis"/>
    <w:basedOn w:val="DefaultParagraphFont"/>
    <w:uiPriority w:val="20"/>
    <w:qFormat/>
    <w:rsid w:val="00B4385A"/>
    <w:rPr>
      <w:i/>
      <w:iCs/>
    </w:rPr>
  </w:style>
  <w:style w:type="paragraph" w:styleId="HTMLPreformatted">
    <w:name w:val="HTML Preformatted"/>
    <w:basedOn w:val="Normal"/>
    <w:link w:val="HTMLPreformattedChar"/>
    <w:uiPriority w:val="99"/>
    <w:semiHidden/>
    <w:unhideWhenUsed/>
    <w:rsid w:val="003629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629D3"/>
    <w:rPr>
      <w:rFonts w:ascii="Courier New" w:hAnsi="Courier New" w:cs="Courier New"/>
      <w:sz w:val="20"/>
      <w:szCs w:val="20"/>
      <w:lang w:eastAsia="en-GB"/>
    </w:rPr>
  </w:style>
  <w:style w:type="paragraph" w:styleId="Footer">
    <w:name w:val="footer"/>
    <w:basedOn w:val="Normal"/>
    <w:link w:val="FooterChar"/>
    <w:uiPriority w:val="99"/>
    <w:unhideWhenUsed/>
    <w:rsid w:val="00376CFC"/>
    <w:pPr>
      <w:tabs>
        <w:tab w:val="center" w:pos="4680"/>
        <w:tab w:val="right" w:pos="9360"/>
      </w:tabs>
    </w:pPr>
  </w:style>
  <w:style w:type="character" w:customStyle="1" w:styleId="FooterChar">
    <w:name w:val="Footer Char"/>
    <w:basedOn w:val="DefaultParagraphFont"/>
    <w:link w:val="Footer"/>
    <w:uiPriority w:val="99"/>
    <w:rsid w:val="00376CFC"/>
  </w:style>
  <w:style w:type="character" w:styleId="PageNumber">
    <w:name w:val="page number"/>
    <w:basedOn w:val="DefaultParagraphFont"/>
    <w:uiPriority w:val="99"/>
    <w:semiHidden/>
    <w:unhideWhenUsed/>
    <w:rsid w:val="00376CFC"/>
  </w:style>
  <w:style w:type="paragraph" w:styleId="Header">
    <w:name w:val="header"/>
    <w:basedOn w:val="Normal"/>
    <w:link w:val="HeaderChar"/>
    <w:uiPriority w:val="99"/>
    <w:unhideWhenUsed/>
    <w:rsid w:val="00EF76C9"/>
    <w:pPr>
      <w:tabs>
        <w:tab w:val="center" w:pos="4680"/>
        <w:tab w:val="right" w:pos="9360"/>
      </w:tabs>
    </w:pPr>
  </w:style>
  <w:style w:type="character" w:customStyle="1" w:styleId="HeaderChar">
    <w:name w:val="Header Char"/>
    <w:basedOn w:val="DefaultParagraphFont"/>
    <w:link w:val="Header"/>
    <w:uiPriority w:val="99"/>
    <w:rsid w:val="00EF76C9"/>
  </w:style>
  <w:style w:type="character" w:customStyle="1" w:styleId="Heading3Char">
    <w:name w:val="Heading 3 Char"/>
    <w:basedOn w:val="DefaultParagraphFont"/>
    <w:link w:val="Heading3"/>
    <w:rsid w:val="009F3788"/>
    <w:rPr>
      <w:rFonts w:ascii="Tahoma" w:eastAsia="SimSun" w:hAnsi="Tahoma" w:cs="Tahoma"/>
      <w:b/>
      <w:bCs/>
      <w:sz w:val="20"/>
      <w:szCs w:val="20"/>
      <w:lang w:eastAsia="zh-CN"/>
    </w:rPr>
  </w:style>
  <w:style w:type="paragraph" w:styleId="NormalWeb">
    <w:name w:val="Normal (Web)"/>
    <w:basedOn w:val="Normal"/>
    <w:unhideWhenUsed/>
    <w:rsid w:val="009F3788"/>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722607">
      <w:bodyDiv w:val="1"/>
      <w:marLeft w:val="0"/>
      <w:marRight w:val="0"/>
      <w:marTop w:val="0"/>
      <w:marBottom w:val="0"/>
      <w:divBdr>
        <w:top w:val="none" w:sz="0" w:space="0" w:color="auto"/>
        <w:left w:val="none" w:sz="0" w:space="0" w:color="auto"/>
        <w:bottom w:val="none" w:sz="0" w:space="0" w:color="auto"/>
        <w:right w:val="none" w:sz="0" w:space="0" w:color="auto"/>
      </w:divBdr>
    </w:div>
    <w:div w:id="577399093">
      <w:bodyDiv w:val="1"/>
      <w:marLeft w:val="0"/>
      <w:marRight w:val="0"/>
      <w:marTop w:val="0"/>
      <w:marBottom w:val="0"/>
      <w:divBdr>
        <w:top w:val="none" w:sz="0" w:space="0" w:color="auto"/>
        <w:left w:val="none" w:sz="0" w:space="0" w:color="auto"/>
        <w:bottom w:val="none" w:sz="0" w:space="0" w:color="auto"/>
        <w:right w:val="none" w:sz="0" w:space="0" w:color="auto"/>
      </w:divBdr>
    </w:div>
    <w:div w:id="675962450">
      <w:bodyDiv w:val="1"/>
      <w:marLeft w:val="0"/>
      <w:marRight w:val="0"/>
      <w:marTop w:val="0"/>
      <w:marBottom w:val="0"/>
      <w:divBdr>
        <w:top w:val="none" w:sz="0" w:space="0" w:color="auto"/>
        <w:left w:val="none" w:sz="0" w:space="0" w:color="auto"/>
        <w:bottom w:val="none" w:sz="0" w:space="0" w:color="auto"/>
        <w:right w:val="none" w:sz="0" w:space="0" w:color="auto"/>
      </w:divBdr>
    </w:div>
    <w:div w:id="10934778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4984</TotalTime>
  <Pages>11</Pages>
  <Words>3574</Words>
  <Characters>20373</Characters>
  <Application>Microsoft Macintosh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83</cp:revision>
  <cp:lastPrinted>2025-01-05T13:58:00Z</cp:lastPrinted>
  <dcterms:created xsi:type="dcterms:W3CDTF">2024-12-24T10:38:00Z</dcterms:created>
  <dcterms:modified xsi:type="dcterms:W3CDTF">2025-01-05T22:32:00Z</dcterms:modified>
</cp:coreProperties>
</file>