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04E870" w14:textId="77777777" w:rsidR="00AD0E3B" w:rsidRPr="00AD0E3B" w:rsidRDefault="00AD0E3B" w:rsidP="00AD0E3B">
      <w:pPr>
        <w:spacing w:after="0" w:line="240" w:lineRule="auto"/>
        <w:ind w:right="-334"/>
        <w:rPr>
          <w:rFonts w:ascii="Georgia" w:eastAsia="SimSun" w:hAnsi="Georgia" w:cs="Times New Roman"/>
          <w:color w:val="000000"/>
          <w:sz w:val="21"/>
          <w:szCs w:val="21"/>
          <w:lang w:eastAsia="zh-CN"/>
        </w:rPr>
      </w:pPr>
    </w:p>
    <w:p w14:paraId="7355FCCE" w14:textId="2B13528C" w:rsidR="00AD0E3B" w:rsidRPr="00AD0E3B" w:rsidRDefault="00AD0E3B" w:rsidP="00AD0E3B">
      <w:pPr>
        <w:spacing w:after="0" w:line="240" w:lineRule="auto"/>
        <w:ind w:left="-180" w:right="-334"/>
        <w:rPr>
          <w:rFonts w:ascii="Georgia" w:eastAsia="SimSun" w:hAnsi="Georgia" w:cs="Times New Roman"/>
          <w:color w:val="000000"/>
          <w:sz w:val="21"/>
          <w:szCs w:val="21"/>
          <w:lang w:eastAsia="zh-CN"/>
        </w:rPr>
      </w:pPr>
      <w:r w:rsidRPr="00AD0E3B">
        <w:rPr>
          <w:rFonts w:ascii="Georgia" w:eastAsia="SimSun" w:hAnsi="Georgia" w:cs="Times New Roman"/>
          <w:noProof/>
          <w:color w:val="000000"/>
          <w:sz w:val="21"/>
          <w:szCs w:val="21"/>
          <w:lang w:eastAsia="en-GB"/>
        </w:rPr>
        <w:drawing>
          <wp:inline distT="0" distB="0" distL="0" distR="0" wp14:anchorId="6E4E46F4" wp14:editId="0CC98C2D">
            <wp:extent cx="2383155" cy="9340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83155" cy="934085"/>
                    </a:xfrm>
                    <a:prstGeom prst="rect">
                      <a:avLst/>
                    </a:prstGeom>
                    <a:noFill/>
                    <a:ln>
                      <a:noFill/>
                    </a:ln>
                  </pic:spPr>
                </pic:pic>
              </a:graphicData>
            </a:graphic>
          </wp:inline>
        </w:drawing>
      </w:r>
    </w:p>
    <w:p w14:paraId="44D06F29" w14:textId="77777777" w:rsidR="00AD0E3B" w:rsidRPr="00AD0E3B" w:rsidRDefault="00AD0E3B" w:rsidP="00AD0E3B">
      <w:pPr>
        <w:spacing w:after="0" w:line="240" w:lineRule="auto"/>
        <w:ind w:left="-180" w:right="-334"/>
        <w:rPr>
          <w:rFonts w:ascii="Georgia" w:eastAsia="SimSun" w:hAnsi="Georgia" w:cs="Times New Roman"/>
          <w:color w:val="000000"/>
          <w:sz w:val="21"/>
          <w:szCs w:val="21"/>
          <w:lang w:eastAsia="zh-CN"/>
        </w:rPr>
      </w:pPr>
    </w:p>
    <w:p w14:paraId="0B454958" w14:textId="77777777" w:rsidR="00AD0E3B" w:rsidRPr="00AD0E3B" w:rsidRDefault="00AD0E3B" w:rsidP="00AD0E3B">
      <w:pPr>
        <w:spacing w:after="0" w:line="240" w:lineRule="auto"/>
        <w:ind w:left="-180" w:right="-334"/>
        <w:jc w:val="center"/>
        <w:rPr>
          <w:rFonts w:ascii="Arial" w:eastAsia="SimSun" w:hAnsi="Arial" w:cs="Arial"/>
          <w:b/>
          <w:color w:val="000000"/>
          <w:sz w:val="28"/>
          <w:szCs w:val="28"/>
          <w:lang w:val="cy-GB" w:eastAsia="zh-CN"/>
        </w:rPr>
      </w:pPr>
      <w:r w:rsidRPr="00AD0E3B">
        <w:rPr>
          <w:rFonts w:ascii="Arial" w:eastAsia="SimSun" w:hAnsi="Arial" w:cs="Arial"/>
          <w:b/>
          <w:color w:val="000000"/>
          <w:sz w:val="28"/>
          <w:szCs w:val="28"/>
          <w:lang w:val="cy-GB" w:eastAsia="zh-CN"/>
        </w:rPr>
        <w:t xml:space="preserve">Postgraduate/Distance Learning </w:t>
      </w:r>
    </w:p>
    <w:p w14:paraId="7C1B7973" w14:textId="77777777" w:rsidR="00AD0E3B" w:rsidRPr="00AD0E3B" w:rsidRDefault="00AD0E3B" w:rsidP="00AD0E3B">
      <w:pPr>
        <w:spacing w:after="0" w:line="240" w:lineRule="auto"/>
        <w:ind w:left="-180" w:right="-334"/>
        <w:jc w:val="center"/>
        <w:rPr>
          <w:rFonts w:ascii="Arial" w:eastAsia="SimSun" w:hAnsi="Arial" w:cs="Arial"/>
          <w:b/>
          <w:color w:val="000000"/>
          <w:sz w:val="28"/>
          <w:szCs w:val="28"/>
          <w:lang w:eastAsia="zh-CN"/>
        </w:rPr>
      </w:pPr>
      <w:r w:rsidRPr="00AD0E3B">
        <w:rPr>
          <w:rFonts w:ascii="Arial" w:eastAsia="SimSun" w:hAnsi="Arial" w:cs="Arial"/>
          <w:b/>
          <w:color w:val="000000"/>
          <w:sz w:val="28"/>
          <w:szCs w:val="28"/>
          <w:lang w:val="cy-GB" w:eastAsia="zh-CN"/>
        </w:rPr>
        <w:t>Assignment Coversheet &amp; Feedback Form</w:t>
      </w:r>
    </w:p>
    <w:p w14:paraId="450F31BB" w14:textId="77777777" w:rsidR="00AD0E3B" w:rsidRPr="00AD0E3B" w:rsidRDefault="00AD0E3B" w:rsidP="00AD0E3B">
      <w:pPr>
        <w:spacing w:after="0" w:line="240" w:lineRule="auto"/>
        <w:rPr>
          <w:rFonts w:ascii="Arial" w:eastAsia="SimSun" w:hAnsi="Arial" w:cs="Arial"/>
          <w:sz w:val="28"/>
          <w:szCs w:val="28"/>
          <w:lang w:val="cy-GB" w:eastAsia="zh-CN"/>
        </w:rPr>
      </w:pPr>
    </w:p>
    <w:p w14:paraId="72F39DA2" w14:textId="77777777" w:rsidR="00AD0E3B" w:rsidRPr="00AD0E3B" w:rsidRDefault="00AD0E3B" w:rsidP="00AD0E3B">
      <w:pPr>
        <w:spacing w:after="0" w:line="240" w:lineRule="auto"/>
        <w:jc w:val="center"/>
        <w:rPr>
          <w:rFonts w:ascii="Arial" w:eastAsia="SimSun" w:hAnsi="Arial" w:cs="Arial"/>
          <w:sz w:val="20"/>
          <w:szCs w:val="20"/>
          <w:lang w:val="cy-GB" w:eastAsia="zh-CN"/>
        </w:rPr>
      </w:pPr>
      <w:r w:rsidRPr="00AD0E3B">
        <w:rPr>
          <w:rFonts w:ascii="Arial" w:eastAsia="SimSun" w:hAnsi="Arial" w:cs="Arial"/>
          <w:sz w:val="20"/>
          <w:szCs w:val="20"/>
          <w:lang w:val="cy-GB" w:eastAsia="zh-CN"/>
        </w:rPr>
        <w:t>[Please insert this coversheet as the first page of the assignment you are submitting]</w:t>
      </w:r>
    </w:p>
    <w:p w14:paraId="06F353BB" w14:textId="77777777" w:rsidR="00AD0E3B" w:rsidRPr="00AD0E3B" w:rsidRDefault="00AD0E3B" w:rsidP="00AD0E3B">
      <w:pPr>
        <w:keepNext/>
        <w:spacing w:after="0" w:line="240" w:lineRule="auto"/>
        <w:ind w:left="720"/>
        <w:jc w:val="center"/>
        <w:outlineLvl w:val="2"/>
        <w:rPr>
          <w:rFonts w:ascii="Arial" w:eastAsia="SimSun" w:hAnsi="Arial" w:cs="Arial"/>
          <w:b/>
          <w:bCs/>
          <w:sz w:val="20"/>
          <w:szCs w:val="20"/>
          <w:lang w:eastAsia="zh-C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1980"/>
        <w:gridCol w:w="286"/>
        <w:gridCol w:w="1802"/>
      </w:tblGrid>
      <w:tr w:rsidR="00AD0E3B" w:rsidRPr="00AD0E3B" w14:paraId="549E15CF" w14:textId="77777777" w:rsidTr="00AA0CCE">
        <w:trPr>
          <w:trHeight w:val="724"/>
        </w:trPr>
        <w:tc>
          <w:tcPr>
            <w:tcW w:w="8856" w:type="dxa"/>
            <w:gridSpan w:val="4"/>
          </w:tcPr>
          <w:p w14:paraId="3FDFD46C"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b/>
                <w:color w:val="000000"/>
                <w:lang w:eastAsia="zh-CN"/>
              </w:rPr>
              <w:t>For completion by the student</w:t>
            </w:r>
            <w:r w:rsidRPr="00AD0E3B">
              <w:rPr>
                <w:rFonts w:ascii="Arial" w:eastAsia="SimSun" w:hAnsi="Arial" w:cs="Arial"/>
                <w:color w:val="000000"/>
                <w:lang w:eastAsia="zh-CN"/>
              </w:rPr>
              <w:t>:</w:t>
            </w:r>
          </w:p>
          <w:p w14:paraId="08E50283"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Student Name: Carol Hudson</w:t>
            </w:r>
          </w:p>
        </w:tc>
      </w:tr>
      <w:tr w:rsidR="00AD0E3B" w:rsidRPr="00AD0E3B" w14:paraId="7CA1B292" w14:textId="77777777" w:rsidTr="00AA0CCE">
        <w:trPr>
          <w:trHeight w:val="693"/>
        </w:trPr>
        <w:tc>
          <w:tcPr>
            <w:tcW w:w="4788" w:type="dxa"/>
          </w:tcPr>
          <w:p w14:paraId="4FB78535" w14:textId="77777777" w:rsidR="00AD0E3B" w:rsidRPr="00AD0E3B" w:rsidRDefault="00AD0E3B" w:rsidP="00AD0E3B">
            <w:pPr>
              <w:spacing w:after="0" w:line="240" w:lineRule="auto"/>
              <w:ind w:right="34"/>
              <w:rPr>
                <w:rFonts w:ascii="Arial" w:eastAsia="SimSun" w:hAnsi="Arial" w:cs="Arial"/>
                <w:color w:val="000000"/>
                <w:lang w:eastAsia="zh-CN"/>
              </w:rPr>
            </w:pPr>
          </w:p>
          <w:p w14:paraId="4E7E2861" w14:textId="7C36EE9B"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Module code: CSPH70</w:t>
            </w:r>
            <w:r>
              <w:rPr>
                <w:rFonts w:ascii="Arial" w:eastAsia="SimSun" w:hAnsi="Arial" w:cs="Arial"/>
                <w:color w:val="000000"/>
                <w:lang w:eastAsia="zh-CN"/>
              </w:rPr>
              <w:t>41</w:t>
            </w:r>
          </w:p>
          <w:p w14:paraId="58E0012E" w14:textId="77777777" w:rsidR="00AD0E3B" w:rsidRPr="00AD0E3B" w:rsidRDefault="00AD0E3B" w:rsidP="00AD0E3B">
            <w:pPr>
              <w:spacing w:after="0" w:line="240" w:lineRule="auto"/>
              <w:ind w:right="34"/>
              <w:rPr>
                <w:rFonts w:ascii="Arial" w:eastAsia="SimSun" w:hAnsi="Arial" w:cs="Arial"/>
                <w:color w:val="000000"/>
                <w:lang w:eastAsia="zh-CN"/>
              </w:rPr>
            </w:pPr>
          </w:p>
        </w:tc>
        <w:tc>
          <w:tcPr>
            <w:tcW w:w="2266" w:type="dxa"/>
            <w:gridSpan w:val="2"/>
            <w:vMerge w:val="restart"/>
          </w:tcPr>
          <w:p w14:paraId="249A29CA"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Student University Number:</w:t>
            </w:r>
          </w:p>
          <w:p w14:paraId="4941E953" w14:textId="77777777" w:rsidR="00AD0E3B" w:rsidRPr="00AD0E3B" w:rsidRDefault="00AD0E3B" w:rsidP="00AD0E3B">
            <w:pPr>
              <w:spacing w:after="0" w:line="240" w:lineRule="auto"/>
              <w:ind w:right="34"/>
              <w:rPr>
                <w:rFonts w:ascii="Arial" w:eastAsia="SimSun" w:hAnsi="Arial" w:cs="Arial"/>
                <w:color w:val="000000"/>
                <w:lang w:eastAsia="zh-CN"/>
              </w:rPr>
            </w:pPr>
          </w:p>
          <w:p w14:paraId="00A0DED0"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1704664</w:t>
            </w:r>
          </w:p>
        </w:tc>
        <w:tc>
          <w:tcPr>
            <w:tcW w:w="1802" w:type="dxa"/>
            <w:vMerge w:val="restart"/>
          </w:tcPr>
          <w:p w14:paraId="369073E1"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Educational support needs:</w:t>
            </w:r>
          </w:p>
          <w:p w14:paraId="5EBA5FEB" w14:textId="77777777" w:rsidR="00AD0E3B" w:rsidRPr="00AD0E3B" w:rsidRDefault="00AD0E3B" w:rsidP="00AD0E3B">
            <w:pPr>
              <w:spacing w:after="0" w:line="240" w:lineRule="auto"/>
              <w:ind w:right="34"/>
              <w:rPr>
                <w:rFonts w:ascii="Arial" w:eastAsia="SimSun" w:hAnsi="Arial" w:cs="Arial"/>
                <w:color w:val="000000"/>
                <w:lang w:eastAsia="zh-CN"/>
              </w:rPr>
            </w:pPr>
          </w:p>
          <w:p w14:paraId="2EFEB63B"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No</w:t>
            </w:r>
          </w:p>
        </w:tc>
      </w:tr>
      <w:tr w:rsidR="00AD0E3B" w:rsidRPr="00AD0E3B" w14:paraId="29FC824C" w14:textId="77777777" w:rsidTr="00AA0CCE">
        <w:trPr>
          <w:trHeight w:val="630"/>
        </w:trPr>
        <w:tc>
          <w:tcPr>
            <w:tcW w:w="4788" w:type="dxa"/>
          </w:tcPr>
          <w:p w14:paraId="624C93A2" w14:textId="77777777" w:rsidR="00AD0E3B" w:rsidRPr="00AD0E3B" w:rsidRDefault="00AD0E3B" w:rsidP="00AD0E3B">
            <w:pPr>
              <w:spacing w:after="0" w:line="240" w:lineRule="auto"/>
              <w:ind w:right="34"/>
              <w:rPr>
                <w:rFonts w:ascii="Arial" w:eastAsia="SimSun" w:hAnsi="Arial" w:cs="Arial"/>
                <w:color w:val="000000"/>
                <w:lang w:eastAsia="zh-CN"/>
              </w:rPr>
            </w:pPr>
          </w:p>
          <w:p w14:paraId="5ECDDA2D" w14:textId="63D1D86A"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Module title: S</w:t>
            </w:r>
            <w:r>
              <w:rPr>
                <w:rFonts w:ascii="Arial" w:eastAsia="SimSun" w:hAnsi="Arial" w:cs="Arial"/>
                <w:color w:val="000000"/>
                <w:lang w:eastAsia="zh-CN"/>
              </w:rPr>
              <w:t>elf and Society</w:t>
            </w:r>
          </w:p>
        </w:tc>
        <w:tc>
          <w:tcPr>
            <w:tcW w:w="2266" w:type="dxa"/>
            <w:gridSpan w:val="2"/>
            <w:vMerge/>
          </w:tcPr>
          <w:p w14:paraId="1A37E46A" w14:textId="77777777" w:rsidR="00AD0E3B" w:rsidRPr="00AD0E3B" w:rsidRDefault="00AD0E3B" w:rsidP="00AD0E3B">
            <w:pPr>
              <w:spacing w:after="0" w:line="240" w:lineRule="auto"/>
              <w:ind w:right="34"/>
              <w:rPr>
                <w:rFonts w:ascii="Arial" w:eastAsia="SimSun" w:hAnsi="Arial" w:cs="Arial"/>
                <w:color w:val="000000"/>
                <w:lang w:eastAsia="zh-CN"/>
              </w:rPr>
            </w:pPr>
          </w:p>
        </w:tc>
        <w:tc>
          <w:tcPr>
            <w:tcW w:w="1802" w:type="dxa"/>
            <w:vMerge/>
          </w:tcPr>
          <w:p w14:paraId="6D4277D8" w14:textId="77777777" w:rsidR="00AD0E3B" w:rsidRPr="00AD0E3B" w:rsidRDefault="00AD0E3B" w:rsidP="00AD0E3B">
            <w:pPr>
              <w:spacing w:after="0" w:line="240" w:lineRule="auto"/>
              <w:ind w:right="34"/>
              <w:rPr>
                <w:rFonts w:ascii="Arial" w:eastAsia="SimSun" w:hAnsi="Arial" w:cs="Arial"/>
                <w:color w:val="000000"/>
                <w:lang w:eastAsia="zh-CN"/>
              </w:rPr>
            </w:pPr>
          </w:p>
        </w:tc>
      </w:tr>
      <w:tr w:rsidR="00AD0E3B" w:rsidRPr="00AD0E3B" w14:paraId="22334697" w14:textId="77777777" w:rsidTr="00AA0CCE">
        <w:trPr>
          <w:trHeight w:val="630"/>
        </w:trPr>
        <w:tc>
          <w:tcPr>
            <w:tcW w:w="8856" w:type="dxa"/>
            <w:gridSpan w:val="4"/>
          </w:tcPr>
          <w:p w14:paraId="571F5594" w14:textId="77777777" w:rsidR="00AD0E3B" w:rsidRPr="00AD0E3B" w:rsidRDefault="00AD0E3B" w:rsidP="00AD0E3B">
            <w:pPr>
              <w:spacing w:after="0" w:line="240" w:lineRule="auto"/>
              <w:ind w:right="34"/>
              <w:rPr>
                <w:rFonts w:ascii="Arial" w:eastAsia="SimSun" w:hAnsi="Arial" w:cs="Arial"/>
                <w:color w:val="000000"/>
                <w:lang w:eastAsia="zh-CN"/>
              </w:rPr>
            </w:pPr>
          </w:p>
          <w:p w14:paraId="682302E7"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Module tutor: Dr Rebekah Humphreys</w:t>
            </w:r>
          </w:p>
        </w:tc>
      </w:tr>
      <w:tr w:rsidR="00AD0E3B" w:rsidRPr="00AD0E3B" w14:paraId="2FD1DCC2" w14:textId="77777777" w:rsidTr="00AA0CCE">
        <w:trPr>
          <w:trHeight w:val="630"/>
        </w:trPr>
        <w:tc>
          <w:tcPr>
            <w:tcW w:w="8856" w:type="dxa"/>
            <w:gridSpan w:val="4"/>
          </w:tcPr>
          <w:p w14:paraId="2427CD33" w14:textId="2AB841F8" w:rsidR="00AD0E3B" w:rsidRPr="00AD0E3B" w:rsidRDefault="00AD0E3B" w:rsidP="00AD0E3B">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w:t>
            </w:r>
          </w:p>
          <w:p w14:paraId="53C1FC7F" w14:textId="615DD059" w:rsidR="00AA0CCE"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 xml:space="preserve">Assignment title: </w:t>
            </w:r>
            <w:r w:rsidR="00AA0CCE">
              <w:rPr>
                <w:rFonts w:ascii="Arial" w:eastAsia="SimSun" w:hAnsi="Arial" w:cs="Arial"/>
                <w:color w:val="000000"/>
                <w:lang w:eastAsia="zh-CN"/>
              </w:rPr>
              <w:t xml:space="preserve">Contemporary discourse on ‘social justice’ owes much to Rawls’                             ‘theory </w:t>
            </w:r>
            <w:r>
              <w:rPr>
                <w:rFonts w:ascii="Arial" w:eastAsia="SimSun" w:hAnsi="Arial" w:cs="Arial"/>
                <w:color w:val="000000"/>
                <w:lang w:eastAsia="zh-CN"/>
              </w:rPr>
              <w:t>of justice</w:t>
            </w:r>
            <w:r w:rsidR="00AA0CCE">
              <w:rPr>
                <w:rFonts w:ascii="Arial" w:eastAsia="SimSun" w:hAnsi="Arial" w:cs="Arial"/>
                <w:color w:val="000000"/>
                <w:lang w:eastAsia="zh-CN"/>
              </w:rPr>
              <w:t>’</w:t>
            </w:r>
            <w:r>
              <w:rPr>
                <w:rFonts w:ascii="Arial" w:eastAsia="SimSun" w:hAnsi="Arial" w:cs="Arial"/>
                <w:color w:val="000000"/>
                <w:lang w:eastAsia="zh-CN"/>
              </w:rPr>
              <w:t xml:space="preserve"> for the moral justification of its approach?</w:t>
            </w:r>
            <w:r w:rsidR="00AA0CCE">
              <w:rPr>
                <w:rFonts w:ascii="Arial" w:eastAsia="SimSun" w:hAnsi="Arial" w:cs="Arial"/>
                <w:color w:val="000000"/>
                <w:lang w:eastAsia="zh-CN"/>
              </w:rPr>
              <w:t xml:space="preserve"> Do you agree?    </w:t>
            </w:r>
          </w:p>
          <w:p w14:paraId="25F7D5CD" w14:textId="76FC9A8D" w:rsidR="00AD0E3B" w:rsidRPr="00AD0E3B" w:rsidRDefault="00AA0CCE" w:rsidP="00AD0E3B">
            <w:pPr>
              <w:spacing w:after="0" w:line="240" w:lineRule="auto"/>
              <w:ind w:right="34"/>
              <w:rPr>
                <w:rFonts w:ascii="Arial" w:eastAsia="SimSun" w:hAnsi="Arial" w:cs="Arial"/>
                <w:color w:val="000000"/>
                <w:lang w:eastAsia="zh-CN"/>
              </w:rPr>
            </w:pPr>
            <w:r>
              <w:rPr>
                <w:rFonts w:ascii="Arial" w:eastAsia="SimSun" w:hAnsi="Arial" w:cs="Arial"/>
                <w:color w:val="000000"/>
                <w:lang w:eastAsia="zh-CN"/>
              </w:rPr>
              <w:t xml:space="preserve">  </w:t>
            </w:r>
          </w:p>
        </w:tc>
      </w:tr>
      <w:tr w:rsidR="00AD0E3B" w:rsidRPr="00AD0E3B" w14:paraId="35932F22" w14:textId="77777777" w:rsidTr="00AA0CCE">
        <w:trPr>
          <w:trHeight w:val="630"/>
        </w:trPr>
        <w:tc>
          <w:tcPr>
            <w:tcW w:w="8856" w:type="dxa"/>
            <w:gridSpan w:val="4"/>
          </w:tcPr>
          <w:p w14:paraId="210EDCAA" w14:textId="77777777" w:rsidR="00AD0E3B" w:rsidRPr="00AD0E3B" w:rsidRDefault="00AD0E3B" w:rsidP="00AD0E3B">
            <w:pPr>
              <w:spacing w:after="0" w:line="240" w:lineRule="auto"/>
              <w:ind w:right="34"/>
              <w:rPr>
                <w:rFonts w:ascii="Arial" w:eastAsia="SimSun" w:hAnsi="Arial" w:cs="Arial"/>
                <w:color w:val="000000"/>
                <w:lang w:eastAsia="zh-CN"/>
              </w:rPr>
            </w:pPr>
          </w:p>
          <w:p w14:paraId="52342599" w14:textId="1136C94C"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Assignment due dat</w:t>
            </w:r>
            <w:r w:rsidR="00D85CE2">
              <w:rPr>
                <w:rFonts w:ascii="Arial" w:eastAsia="SimSun" w:hAnsi="Arial" w:cs="Arial"/>
                <w:color w:val="000000"/>
                <w:lang w:eastAsia="zh-CN"/>
              </w:rPr>
              <w:t>e: 2</w:t>
            </w:r>
            <w:r w:rsidR="00D85CE2" w:rsidRPr="00D85CE2">
              <w:rPr>
                <w:rFonts w:ascii="Arial" w:eastAsia="SimSun" w:hAnsi="Arial" w:cs="Arial"/>
                <w:color w:val="000000"/>
                <w:vertAlign w:val="superscript"/>
                <w:lang w:eastAsia="zh-CN"/>
              </w:rPr>
              <w:t>nd</w:t>
            </w:r>
            <w:r w:rsidR="00D85CE2">
              <w:rPr>
                <w:rFonts w:ascii="Arial" w:eastAsia="SimSun" w:hAnsi="Arial" w:cs="Arial"/>
                <w:color w:val="000000"/>
                <w:lang w:eastAsia="zh-CN"/>
              </w:rPr>
              <w:t xml:space="preserve"> </w:t>
            </w:r>
            <w:bookmarkStart w:id="0" w:name="_GoBack"/>
            <w:bookmarkEnd w:id="0"/>
            <w:r w:rsidR="00AA0CCE">
              <w:rPr>
                <w:rFonts w:ascii="Arial" w:eastAsia="SimSun" w:hAnsi="Arial" w:cs="Arial"/>
                <w:color w:val="000000"/>
                <w:lang w:eastAsia="zh-CN"/>
              </w:rPr>
              <w:t>May 2018</w:t>
            </w:r>
          </w:p>
        </w:tc>
      </w:tr>
      <w:tr w:rsidR="00AD0E3B" w:rsidRPr="00AD0E3B" w14:paraId="471A37A4" w14:textId="77777777" w:rsidTr="00AA0CCE">
        <w:trPr>
          <w:trHeight w:val="978"/>
        </w:trPr>
        <w:tc>
          <w:tcPr>
            <w:tcW w:w="8856" w:type="dxa"/>
            <w:gridSpan w:val="4"/>
            <w:shd w:val="clear" w:color="auto" w:fill="D9D9D9"/>
          </w:tcPr>
          <w:p w14:paraId="6A83E8F1" w14:textId="77777777" w:rsidR="00AD0E3B" w:rsidRPr="00AD0E3B" w:rsidRDefault="00AD0E3B" w:rsidP="00AD0E3B">
            <w:pPr>
              <w:spacing w:after="0" w:line="240" w:lineRule="auto"/>
              <w:ind w:right="34"/>
              <w:rPr>
                <w:rFonts w:ascii="Arial" w:eastAsia="SimSun" w:hAnsi="Arial" w:cs="Arial"/>
                <w:color w:val="000000"/>
                <w:lang w:eastAsia="zh-CN"/>
              </w:rPr>
            </w:pPr>
          </w:p>
          <w:p w14:paraId="618C4B3A"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I confirm that this is my original work and that I have adhered to the University policy on plagiarism.</w:t>
            </w:r>
          </w:p>
          <w:p w14:paraId="5E2EDC91" w14:textId="77777777" w:rsidR="00AD0E3B" w:rsidRPr="00AD0E3B" w:rsidRDefault="00AD0E3B" w:rsidP="00AD0E3B">
            <w:pPr>
              <w:spacing w:after="0" w:line="240" w:lineRule="auto"/>
              <w:ind w:right="34"/>
              <w:rPr>
                <w:rFonts w:ascii="Arial" w:eastAsia="SimSun" w:hAnsi="Arial" w:cs="Arial"/>
                <w:color w:val="000000"/>
                <w:lang w:eastAsia="zh-CN"/>
              </w:rPr>
            </w:pPr>
          </w:p>
          <w:p w14:paraId="46D0811D" w14:textId="77777777" w:rsidR="00AD0E3B" w:rsidRPr="00AD0E3B" w:rsidRDefault="00AD0E3B" w:rsidP="00AD0E3B">
            <w:pPr>
              <w:spacing w:after="0" w:line="240" w:lineRule="auto"/>
              <w:ind w:right="34"/>
              <w:rPr>
                <w:rFonts w:ascii="Arial" w:eastAsia="SimSun" w:hAnsi="Arial" w:cs="Arial"/>
                <w:color w:val="000000"/>
                <w:lang w:eastAsia="zh-CN"/>
              </w:rPr>
            </w:pPr>
            <w:r w:rsidRPr="00AD0E3B">
              <w:rPr>
                <w:rFonts w:ascii="Arial" w:eastAsia="SimSun" w:hAnsi="Arial" w:cs="Arial"/>
                <w:color w:val="000000"/>
                <w:lang w:eastAsia="zh-CN"/>
              </w:rPr>
              <w:t>Name ………</w:t>
            </w:r>
            <w:r w:rsidRPr="00AD0E3B">
              <w:rPr>
                <w:rFonts w:ascii="Lucida Handwriting" w:eastAsia="SimSun" w:hAnsi="Lucida Handwriting" w:cs="Arial"/>
                <w:color w:val="000000"/>
                <w:lang w:eastAsia="zh-CN"/>
              </w:rPr>
              <w:t>Carol Hudson</w:t>
            </w:r>
            <w:r w:rsidRPr="00AD0E3B">
              <w:rPr>
                <w:rFonts w:ascii="Arial" w:eastAsia="SimSun" w:hAnsi="Arial" w:cs="Arial"/>
                <w:color w:val="000000"/>
                <w:lang w:eastAsia="zh-CN"/>
              </w:rPr>
              <w:t>……………………………………………………</w:t>
            </w:r>
          </w:p>
          <w:p w14:paraId="47F61897" w14:textId="77777777" w:rsidR="00AD0E3B" w:rsidRPr="00AD0E3B" w:rsidRDefault="00AD0E3B" w:rsidP="00AD0E3B">
            <w:pPr>
              <w:spacing w:after="0" w:line="240" w:lineRule="auto"/>
              <w:ind w:right="34"/>
              <w:rPr>
                <w:rFonts w:ascii="Arial" w:eastAsia="SimSun" w:hAnsi="Arial" w:cs="Arial"/>
                <w:color w:val="000000"/>
                <w:lang w:eastAsia="zh-CN"/>
              </w:rPr>
            </w:pPr>
          </w:p>
        </w:tc>
      </w:tr>
      <w:tr w:rsidR="00AD0E3B" w:rsidRPr="00AD0E3B" w14:paraId="118F2304" w14:textId="77777777" w:rsidTr="00AA0CCE">
        <w:trPr>
          <w:trHeight w:val="3972"/>
        </w:trPr>
        <w:tc>
          <w:tcPr>
            <w:tcW w:w="8856" w:type="dxa"/>
            <w:gridSpan w:val="4"/>
          </w:tcPr>
          <w:p w14:paraId="53D55FCD" w14:textId="77777777" w:rsidR="00AD0E3B" w:rsidRPr="00AD0E3B" w:rsidRDefault="00AD0E3B" w:rsidP="00AD0E3B">
            <w:pPr>
              <w:spacing w:after="0" w:line="240" w:lineRule="auto"/>
              <w:rPr>
                <w:rFonts w:ascii="Arial" w:eastAsia="SimSun" w:hAnsi="Arial" w:cs="Arial"/>
                <w:b/>
                <w:sz w:val="24"/>
                <w:szCs w:val="24"/>
                <w:lang w:eastAsia="zh-CN"/>
              </w:rPr>
            </w:pPr>
          </w:p>
          <w:p w14:paraId="3BC9116A" w14:textId="77777777" w:rsidR="00AD0E3B" w:rsidRPr="00AD0E3B" w:rsidRDefault="00AD0E3B" w:rsidP="00AD0E3B">
            <w:pPr>
              <w:spacing w:after="0" w:line="240" w:lineRule="auto"/>
              <w:rPr>
                <w:rFonts w:ascii="Arial" w:eastAsia="SimSun" w:hAnsi="Arial" w:cs="Arial"/>
                <w:sz w:val="24"/>
                <w:szCs w:val="24"/>
                <w:lang w:eastAsia="zh-CN"/>
              </w:rPr>
            </w:pPr>
            <w:r w:rsidRPr="00AD0E3B">
              <w:rPr>
                <w:rFonts w:ascii="Arial" w:eastAsia="SimSun" w:hAnsi="Arial" w:cs="Arial"/>
                <w:b/>
                <w:sz w:val="24"/>
                <w:szCs w:val="24"/>
                <w:lang w:eastAsia="zh-CN"/>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AD0E3B" w:rsidRPr="00AD0E3B" w14:paraId="506625D2" w14:textId="77777777" w:rsidTr="00AA0CCE">
              <w:tc>
                <w:tcPr>
                  <w:tcW w:w="6970" w:type="dxa"/>
                </w:tcPr>
                <w:p w14:paraId="2BADF676" w14:textId="77777777" w:rsidR="00AD0E3B" w:rsidRPr="00AD0E3B" w:rsidRDefault="00AD0E3B" w:rsidP="00AD0E3B">
                  <w:pPr>
                    <w:spacing w:after="0" w:line="240" w:lineRule="auto"/>
                    <w:rPr>
                      <w:rFonts w:ascii="Arial" w:eastAsia="SimSun" w:hAnsi="Arial" w:cs="Arial"/>
                      <w:lang w:eastAsia="zh-CN"/>
                    </w:rPr>
                  </w:pPr>
                </w:p>
                <w:p w14:paraId="4BD4D65F" w14:textId="77777777" w:rsidR="00AD0E3B" w:rsidRPr="00AD0E3B" w:rsidRDefault="00AD0E3B" w:rsidP="00AD0E3B">
                  <w:pPr>
                    <w:spacing w:after="0" w:line="240" w:lineRule="auto"/>
                    <w:rPr>
                      <w:rFonts w:ascii="Arial" w:eastAsia="SimSun" w:hAnsi="Arial" w:cs="Arial"/>
                      <w:lang w:eastAsia="zh-CN"/>
                    </w:rPr>
                  </w:pPr>
                  <w:r w:rsidRPr="00AD0E3B">
                    <w:rPr>
                      <w:rFonts w:ascii="Arial" w:eastAsia="SimSun" w:hAnsi="Arial" w:cs="Arial"/>
                      <w:lang w:eastAsia="zh-CN"/>
                    </w:rPr>
                    <w:t>1</w:t>
                  </w:r>
                  <w:r w:rsidRPr="00AD0E3B">
                    <w:rPr>
                      <w:rFonts w:ascii="Arial" w:eastAsia="SimSun" w:hAnsi="Arial" w:cs="Arial"/>
                      <w:vertAlign w:val="superscript"/>
                      <w:lang w:eastAsia="zh-CN"/>
                    </w:rPr>
                    <w:t>st</w:t>
                  </w:r>
                  <w:r w:rsidRPr="00AD0E3B">
                    <w:rPr>
                      <w:rFonts w:ascii="Arial" w:eastAsia="SimSun" w:hAnsi="Arial" w:cs="Arial"/>
                      <w:lang w:eastAsia="zh-CN"/>
                    </w:rPr>
                    <w:t xml:space="preserve"> Marker’s Provisional mark</w:t>
                  </w:r>
                </w:p>
              </w:tc>
              <w:tc>
                <w:tcPr>
                  <w:tcW w:w="1660" w:type="dxa"/>
                </w:tcPr>
                <w:p w14:paraId="3F30DB9F" w14:textId="77777777" w:rsidR="00AD0E3B" w:rsidRPr="00AD0E3B" w:rsidRDefault="00AD0E3B" w:rsidP="00AD0E3B">
                  <w:pPr>
                    <w:spacing w:after="0" w:line="240" w:lineRule="auto"/>
                    <w:rPr>
                      <w:rFonts w:ascii="Arial" w:eastAsia="SimSun" w:hAnsi="Arial" w:cs="Arial"/>
                      <w:sz w:val="20"/>
                      <w:szCs w:val="20"/>
                      <w:lang w:eastAsia="zh-CN"/>
                    </w:rPr>
                  </w:pPr>
                </w:p>
              </w:tc>
            </w:tr>
            <w:tr w:rsidR="00AD0E3B" w:rsidRPr="00AD0E3B" w14:paraId="5770DE1F" w14:textId="77777777" w:rsidTr="00AA0CCE">
              <w:tc>
                <w:tcPr>
                  <w:tcW w:w="6970" w:type="dxa"/>
                </w:tcPr>
                <w:p w14:paraId="79C5D8EE" w14:textId="77777777" w:rsidR="00AD0E3B" w:rsidRPr="00AD0E3B" w:rsidRDefault="00AD0E3B" w:rsidP="00AD0E3B">
                  <w:pPr>
                    <w:spacing w:after="0" w:line="240" w:lineRule="auto"/>
                    <w:rPr>
                      <w:rFonts w:ascii="Arial" w:eastAsia="SimSun" w:hAnsi="Arial" w:cs="Arial"/>
                      <w:lang w:eastAsia="zh-CN"/>
                    </w:rPr>
                  </w:pPr>
                </w:p>
                <w:p w14:paraId="36201507" w14:textId="77777777" w:rsidR="00AD0E3B" w:rsidRPr="00AD0E3B" w:rsidRDefault="00AD0E3B" w:rsidP="00AD0E3B">
                  <w:pPr>
                    <w:spacing w:after="0" w:line="240" w:lineRule="auto"/>
                    <w:rPr>
                      <w:rFonts w:ascii="Arial" w:eastAsia="SimSun" w:hAnsi="Arial" w:cs="Arial"/>
                      <w:lang w:eastAsia="zh-CN"/>
                    </w:rPr>
                  </w:pPr>
                  <w:r w:rsidRPr="00AD0E3B">
                    <w:rPr>
                      <w:rFonts w:ascii="Arial" w:eastAsia="SimSun" w:hAnsi="Arial" w:cs="Arial"/>
                      <w:lang w:eastAsia="zh-CN"/>
                    </w:rPr>
                    <w:t>2</w:t>
                  </w:r>
                  <w:r w:rsidRPr="00AD0E3B">
                    <w:rPr>
                      <w:rFonts w:ascii="Arial" w:eastAsia="SimSun" w:hAnsi="Arial" w:cs="Arial"/>
                      <w:vertAlign w:val="superscript"/>
                      <w:lang w:eastAsia="zh-CN"/>
                    </w:rPr>
                    <w:t>nd</w:t>
                  </w:r>
                  <w:r w:rsidRPr="00AD0E3B">
                    <w:rPr>
                      <w:rFonts w:ascii="Arial" w:eastAsia="SimSun" w:hAnsi="Arial" w:cs="Arial"/>
                      <w:lang w:eastAsia="zh-CN"/>
                    </w:rPr>
                    <w:t xml:space="preserve"> Marker’s/Moderator’s provisional mark</w:t>
                  </w:r>
                </w:p>
              </w:tc>
              <w:tc>
                <w:tcPr>
                  <w:tcW w:w="1660" w:type="dxa"/>
                </w:tcPr>
                <w:p w14:paraId="07D37D0C" w14:textId="77777777" w:rsidR="00AD0E3B" w:rsidRPr="00AD0E3B" w:rsidRDefault="00AD0E3B" w:rsidP="00AD0E3B">
                  <w:pPr>
                    <w:spacing w:after="0" w:line="240" w:lineRule="auto"/>
                    <w:rPr>
                      <w:rFonts w:ascii="Arial" w:eastAsia="SimSun" w:hAnsi="Arial" w:cs="Arial"/>
                      <w:sz w:val="20"/>
                      <w:szCs w:val="20"/>
                      <w:lang w:eastAsia="zh-CN"/>
                    </w:rPr>
                  </w:pPr>
                </w:p>
              </w:tc>
            </w:tr>
            <w:tr w:rsidR="00AD0E3B" w:rsidRPr="00AD0E3B" w14:paraId="531831A4" w14:textId="77777777" w:rsidTr="00AA0CCE">
              <w:tc>
                <w:tcPr>
                  <w:tcW w:w="6970" w:type="dxa"/>
                </w:tcPr>
                <w:p w14:paraId="20061DE9" w14:textId="77777777" w:rsidR="00AD0E3B" w:rsidRPr="00AD0E3B" w:rsidRDefault="00AD0E3B" w:rsidP="00AD0E3B">
                  <w:pPr>
                    <w:spacing w:after="0" w:line="240" w:lineRule="auto"/>
                    <w:rPr>
                      <w:rFonts w:ascii="Arial" w:eastAsia="SimSun" w:hAnsi="Arial" w:cs="Arial"/>
                      <w:lang w:eastAsia="zh-CN"/>
                    </w:rPr>
                  </w:pPr>
                </w:p>
                <w:p w14:paraId="25B63489" w14:textId="77777777" w:rsidR="00AD0E3B" w:rsidRPr="00AD0E3B" w:rsidRDefault="00AD0E3B" w:rsidP="00AD0E3B">
                  <w:pPr>
                    <w:spacing w:after="0" w:line="240" w:lineRule="auto"/>
                    <w:rPr>
                      <w:rFonts w:ascii="Arial" w:eastAsia="SimSun" w:hAnsi="Arial" w:cs="Arial"/>
                      <w:lang w:eastAsia="zh-CN"/>
                    </w:rPr>
                  </w:pPr>
                  <w:r w:rsidRPr="00AD0E3B">
                    <w:rPr>
                      <w:rFonts w:ascii="Arial" w:eastAsia="SimSun" w:hAnsi="Arial" w:cs="Arial"/>
                      <w:lang w:eastAsia="zh-CN"/>
                    </w:rPr>
                    <w:t>External Examiner mark (if relevant)</w:t>
                  </w:r>
                </w:p>
              </w:tc>
              <w:tc>
                <w:tcPr>
                  <w:tcW w:w="1660" w:type="dxa"/>
                </w:tcPr>
                <w:p w14:paraId="5A0A2AC8" w14:textId="77777777" w:rsidR="00AD0E3B" w:rsidRPr="00AD0E3B" w:rsidRDefault="00AD0E3B" w:rsidP="00AD0E3B">
                  <w:pPr>
                    <w:spacing w:after="0" w:line="240" w:lineRule="auto"/>
                    <w:rPr>
                      <w:rFonts w:ascii="Arial" w:eastAsia="SimSun" w:hAnsi="Arial" w:cs="Arial"/>
                      <w:sz w:val="20"/>
                      <w:szCs w:val="20"/>
                      <w:lang w:eastAsia="zh-CN"/>
                    </w:rPr>
                  </w:pPr>
                </w:p>
              </w:tc>
            </w:tr>
            <w:tr w:rsidR="00AD0E3B" w:rsidRPr="00AD0E3B" w14:paraId="2A69DD30" w14:textId="77777777" w:rsidTr="00AA0CCE">
              <w:tc>
                <w:tcPr>
                  <w:tcW w:w="6970" w:type="dxa"/>
                </w:tcPr>
                <w:p w14:paraId="62354B80" w14:textId="77777777" w:rsidR="00AD0E3B" w:rsidRPr="00AD0E3B" w:rsidRDefault="00AD0E3B" w:rsidP="00AD0E3B">
                  <w:pPr>
                    <w:spacing w:after="0" w:line="240" w:lineRule="auto"/>
                    <w:rPr>
                      <w:rFonts w:ascii="Arial" w:eastAsia="SimSun" w:hAnsi="Arial" w:cs="Arial"/>
                      <w:lang w:eastAsia="zh-CN"/>
                    </w:rPr>
                  </w:pPr>
                </w:p>
                <w:p w14:paraId="319E4F0F" w14:textId="77777777" w:rsidR="00AD0E3B" w:rsidRPr="00AD0E3B" w:rsidRDefault="00AD0E3B" w:rsidP="00AD0E3B">
                  <w:pPr>
                    <w:spacing w:after="0" w:line="240" w:lineRule="auto"/>
                    <w:rPr>
                      <w:rFonts w:ascii="Arial" w:eastAsia="SimSun" w:hAnsi="Arial" w:cs="Arial"/>
                      <w:b/>
                      <w:lang w:eastAsia="zh-CN"/>
                    </w:rPr>
                  </w:pPr>
                  <w:r w:rsidRPr="00AD0E3B">
                    <w:rPr>
                      <w:rFonts w:ascii="Arial" w:eastAsia="SimSun" w:hAnsi="Arial" w:cs="Arial"/>
                      <w:b/>
                      <w:lang w:eastAsia="zh-CN"/>
                    </w:rPr>
                    <w:t>Final Mark</w:t>
                  </w:r>
                </w:p>
                <w:p w14:paraId="214BB8F5" w14:textId="77777777" w:rsidR="00AD0E3B" w:rsidRPr="00AD0E3B" w:rsidRDefault="00AD0E3B" w:rsidP="00AD0E3B">
                  <w:pPr>
                    <w:spacing w:after="0" w:line="240" w:lineRule="auto"/>
                    <w:rPr>
                      <w:rFonts w:ascii="Arial" w:eastAsia="SimSun" w:hAnsi="Arial" w:cs="Arial"/>
                      <w:lang w:eastAsia="zh-CN"/>
                    </w:rPr>
                  </w:pPr>
                </w:p>
              </w:tc>
              <w:tc>
                <w:tcPr>
                  <w:tcW w:w="1660" w:type="dxa"/>
                </w:tcPr>
                <w:p w14:paraId="710365EB" w14:textId="77777777" w:rsidR="00AD0E3B" w:rsidRPr="00AD0E3B" w:rsidRDefault="00AD0E3B" w:rsidP="00AD0E3B">
                  <w:pPr>
                    <w:spacing w:after="0" w:line="240" w:lineRule="auto"/>
                    <w:rPr>
                      <w:rFonts w:ascii="Arial" w:eastAsia="SimSun" w:hAnsi="Arial" w:cs="Arial"/>
                      <w:b/>
                      <w:sz w:val="20"/>
                      <w:szCs w:val="20"/>
                      <w:lang w:eastAsia="zh-CN"/>
                    </w:rPr>
                  </w:pPr>
                </w:p>
              </w:tc>
            </w:tr>
          </w:tbl>
          <w:p w14:paraId="3A5734CF" w14:textId="77777777" w:rsidR="00AD0E3B" w:rsidRPr="00AD0E3B" w:rsidRDefault="00AD0E3B" w:rsidP="00AD0E3B">
            <w:pPr>
              <w:spacing w:after="0" w:line="240" w:lineRule="auto"/>
              <w:ind w:left="142" w:right="34"/>
              <w:rPr>
                <w:rFonts w:ascii="Arial" w:eastAsia="SimSun" w:hAnsi="Arial" w:cs="Arial"/>
                <w:b/>
                <w:color w:val="000000"/>
                <w:lang w:eastAsia="zh-CN"/>
              </w:rPr>
            </w:pPr>
          </w:p>
          <w:p w14:paraId="3E91AFC8" w14:textId="77777777" w:rsidR="00AD0E3B" w:rsidRPr="00AD0E3B" w:rsidRDefault="00AD0E3B" w:rsidP="00AD0E3B">
            <w:pPr>
              <w:spacing w:after="0" w:line="240" w:lineRule="auto"/>
              <w:ind w:left="142" w:right="34"/>
              <w:jc w:val="center"/>
              <w:rPr>
                <w:rFonts w:ascii="Arial" w:eastAsia="SimSun" w:hAnsi="Arial" w:cs="Arial"/>
                <w:b/>
                <w:color w:val="000000"/>
                <w:lang w:eastAsia="zh-CN"/>
              </w:rPr>
            </w:pPr>
            <w:r w:rsidRPr="00AD0E3B">
              <w:rPr>
                <w:rFonts w:ascii="Arial" w:eastAsia="SimSun" w:hAnsi="Arial" w:cs="Arial"/>
                <w:b/>
                <w:color w:val="000000"/>
                <w:lang w:eastAsia="zh-CN"/>
              </w:rPr>
              <w:t>NB.  All marks are provisional until confirmed by the Final Examination Board</w:t>
            </w:r>
          </w:p>
          <w:p w14:paraId="7611698A" w14:textId="77777777" w:rsidR="00AD0E3B" w:rsidRPr="00AD0E3B" w:rsidRDefault="00AD0E3B" w:rsidP="00AD0E3B">
            <w:pPr>
              <w:spacing w:after="0" w:line="240" w:lineRule="auto"/>
              <w:rPr>
                <w:rFonts w:ascii="Arial" w:eastAsia="SimSun" w:hAnsi="Arial" w:cs="Arial"/>
                <w:b/>
                <w:color w:val="000000"/>
                <w:lang w:eastAsia="zh-CN"/>
              </w:rPr>
            </w:pPr>
          </w:p>
          <w:p w14:paraId="150AC3D4" w14:textId="77777777" w:rsidR="00AD0E3B" w:rsidRPr="00AD0E3B" w:rsidRDefault="00AD0E3B" w:rsidP="00AD0E3B">
            <w:pPr>
              <w:spacing w:after="0" w:line="240" w:lineRule="auto"/>
              <w:rPr>
                <w:rFonts w:ascii="Arial" w:eastAsia="SimSun" w:hAnsi="Arial" w:cs="Arial"/>
                <w:b/>
                <w:color w:val="000000"/>
                <w:lang w:eastAsia="zh-CN"/>
              </w:rPr>
            </w:pPr>
          </w:p>
          <w:p w14:paraId="590756AF" w14:textId="77777777" w:rsidR="00AD0E3B" w:rsidRPr="00AD0E3B" w:rsidRDefault="00AD0E3B" w:rsidP="00AD0E3B">
            <w:pPr>
              <w:spacing w:after="0" w:line="240" w:lineRule="auto"/>
              <w:rPr>
                <w:rFonts w:ascii="Arial" w:eastAsia="SimSun" w:hAnsi="Arial" w:cs="Arial"/>
                <w:b/>
                <w:color w:val="000000"/>
                <w:lang w:eastAsia="zh-CN"/>
              </w:rPr>
            </w:pPr>
          </w:p>
          <w:p w14:paraId="09955A09" w14:textId="77777777" w:rsidR="00AD0E3B" w:rsidRPr="00AD0E3B" w:rsidRDefault="00AD0E3B" w:rsidP="00AD0E3B">
            <w:pPr>
              <w:spacing w:after="0" w:line="240" w:lineRule="auto"/>
              <w:rPr>
                <w:rFonts w:ascii="Arial" w:eastAsia="SimSun" w:hAnsi="Arial" w:cs="Arial"/>
                <w:b/>
                <w:color w:val="000000"/>
                <w:lang w:eastAsia="zh-CN"/>
              </w:rPr>
            </w:pPr>
          </w:p>
          <w:p w14:paraId="41ABB24F" w14:textId="77777777" w:rsidR="00AD0E3B" w:rsidRPr="00AD0E3B" w:rsidRDefault="00AD0E3B" w:rsidP="00AD0E3B">
            <w:pPr>
              <w:spacing w:after="0" w:line="240" w:lineRule="auto"/>
              <w:rPr>
                <w:rFonts w:ascii="Arial" w:eastAsia="SimSun" w:hAnsi="Arial" w:cs="Arial"/>
                <w:b/>
                <w:color w:val="000000"/>
                <w:lang w:eastAsia="zh-CN"/>
              </w:rPr>
            </w:pPr>
          </w:p>
          <w:p w14:paraId="72E44C86" w14:textId="77777777" w:rsidR="00AD0E3B" w:rsidRPr="00AD0E3B" w:rsidRDefault="00AD0E3B" w:rsidP="00AD0E3B">
            <w:pPr>
              <w:spacing w:after="0" w:line="240" w:lineRule="auto"/>
              <w:rPr>
                <w:rFonts w:ascii="Arial" w:eastAsia="SimSun" w:hAnsi="Arial" w:cs="Arial"/>
                <w:b/>
                <w:color w:val="000000"/>
                <w:lang w:eastAsia="zh-CN"/>
              </w:rPr>
            </w:pPr>
          </w:p>
          <w:p w14:paraId="3B58A9FD" w14:textId="77777777" w:rsidR="00AD0E3B" w:rsidRPr="00AD0E3B" w:rsidRDefault="00AD0E3B" w:rsidP="00AD0E3B">
            <w:pPr>
              <w:spacing w:after="0" w:line="240" w:lineRule="auto"/>
              <w:rPr>
                <w:rFonts w:ascii="Arial" w:eastAsia="SimSun" w:hAnsi="Arial" w:cs="Arial"/>
                <w:b/>
                <w:color w:val="000000"/>
                <w:lang w:eastAsia="zh-CN"/>
              </w:rPr>
            </w:pPr>
          </w:p>
          <w:p w14:paraId="537E2BBF" w14:textId="77777777" w:rsidR="00AD0E3B" w:rsidRPr="00AD0E3B" w:rsidRDefault="00AD0E3B" w:rsidP="00AD0E3B">
            <w:pPr>
              <w:spacing w:after="0" w:line="240" w:lineRule="auto"/>
              <w:rPr>
                <w:rFonts w:ascii="Arial" w:eastAsia="SimSun" w:hAnsi="Arial" w:cs="Arial"/>
                <w:b/>
                <w:color w:val="000000"/>
                <w:lang w:eastAsia="zh-CN"/>
              </w:rPr>
            </w:pPr>
          </w:p>
          <w:p w14:paraId="2A611A40" w14:textId="77777777" w:rsidR="00AD0E3B" w:rsidRPr="00AD0E3B" w:rsidRDefault="00AD0E3B" w:rsidP="00AD0E3B">
            <w:pPr>
              <w:spacing w:after="0" w:line="240" w:lineRule="auto"/>
              <w:rPr>
                <w:rFonts w:ascii="Arial" w:eastAsia="SimSun" w:hAnsi="Arial" w:cs="Arial"/>
                <w:b/>
                <w:color w:val="000000"/>
                <w:lang w:eastAsia="zh-CN"/>
              </w:rPr>
            </w:pPr>
          </w:p>
          <w:p w14:paraId="6A38D740" w14:textId="77777777" w:rsidR="00AD0E3B" w:rsidRPr="00AD0E3B" w:rsidRDefault="00AD0E3B" w:rsidP="00AD0E3B">
            <w:pPr>
              <w:spacing w:after="0" w:line="240" w:lineRule="auto"/>
              <w:rPr>
                <w:rFonts w:ascii="Arial" w:eastAsia="SimSun" w:hAnsi="Arial" w:cs="Arial"/>
                <w:b/>
                <w:color w:val="000000"/>
                <w:lang w:eastAsia="zh-CN"/>
              </w:rPr>
            </w:pPr>
          </w:p>
          <w:p w14:paraId="21A68F77" w14:textId="77777777" w:rsidR="00AD0E3B" w:rsidRPr="00AD0E3B" w:rsidRDefault="00AD0E3B" w:rsidP="00AD0E3B">
            <w:pPr>
              <w:spacing w:after="0" w:line="240" w:lineRule="auto"/>
              <w:rPr>
                <w:rFonts w:ascii="Arial" w:eastAsia="SimSun" w:hAnsi="Arial" w:cs="Arial"/>
                <w:b/>
                <w:color w:val="000000"/>
                <w:lang w:eastAsia="zh-CN"/>
              </w:rPr>
            </w:pPr>
            <w:r w:rsidRPr="00AD0E3B">
              <w:rPr>
                <w:rFonts w:ascii="Arial" w:eastAsia="SimSun" w:hAnsi="Arial" w:cs="Arial"/>
                <w:b/>
                <w:color w:val="000000"/>
                <w:lang w:eastAsia="zh-CN"/>
              </w:rPr>
              <w:t>For completion by Marker 1:</w:t>
            </w:r>
          </w:p>
          <w:p w14:paraId="0DDA7A36" w14:textId="77777777" w:rsidR="00AD0E3B" w:rsidRPr="00AD0E3B" w:rsidRDefault="00AD0E3B" w:rsidP="00AD0E3B">
            <w:pPr>
              <w:spacing w:before="100" w:beforeAutospacing="1" w:after="100" w:afterAutospacing="1" w:line="240" w:lineRule="auto"/>
              <w:rPr>
                <w:rFonts w:ascii="Arial" w:eastAsia="SimSun" w:hAnsi="Arial" w:cs="Arial"/>
                <w:color w:val="000000"/>
                <w:lang w:eastAsia="zh-CN"/>
              </w:rPr>
            </w:pPr>
            <w:r w:rsidRPr="00AD0E3B">
              <w:rPr>
                <w:rFonts w:ascii="Arial" w:eastAsia="SimSun" w:hAnsi="Arial" w:cs="Arial"/>
                <w:color w:val="000000"/>
                <w:lang w:eastAsia="zh-CN"/>
              </w:rPr>
              <w:t>Comments:</w:t>
            </w:r>
          </w:p>
        </w:tc>
      </w:tr>
      <w:tr w:rsidR="00AD0E3B" w:rsidRPr="00AD0E3B" w14:paraId="1C084D17" w14:textId="77777777" w:rsidTr="00AA0CCE">
        <w:trPr>
          <w:trHeight w:val="408"/>
        </w:trPr>
        <w:tc>
          <w:tcPr>
            <w:tcW w:w="6768" w:type="dxa"/>
            <w:gridSpan w:val="2"/>
          </w:tcPr>
          <w:p w14:paraId="3B3F092D" w14:textId="77777777" w:rsidR="00AD0E3B" w:rsidRPr="00AD0E3B" w:rsidRDefault="00AD0E3B" w:rsidP="00AD0E3B">
            <w:pPr>
              <w:spacing w:before="100" w:beforeAutospacing="1" w:after="100" w:afterAutospacing="1" w:line="240" w:lineRule="auto"/>
              <w:ind w:right="34"/>
              <w:rPr>
                <w:rFonts w:ascii="Arial" w:eastAsia="SimSun" w:hAnsi="Arial" w:cs="Arial"/>
                <w:color w:val="000000"/>
                <w:lang w:eastAsia="zh-CN"/>
              </w:rPr>
            </w:pPr>
            <w:r w:rsidRPr="00AD0E3B">
              <w:rPr>
                <w:rFonts w:ascii="Arial" w:eastAsia="SimSun" w:hAnsi="Arial" w:cs="Arial"/>
                <w:color w:val="000000"/>
                <w:lang w:eastAsia="zh-CN"/>
              </w:rPr>
              <w:lastRenderedPageBreak/>
              <w:t>Marker 1 signature:</w:t>
            </w:r>
          </w:p>
        </w:tc>
        <w:tc>
          <w:tcPr>
            <w:tcW w:w="2088" w:type="dxa"/>
            <w:gridSpan w:val="2"/>
          </w:tcPr>
          <w:p w14:paraId="7C4FCA14" w14:textId="77777777" w:rsidR="00AD0E3B" w:rsidRPr="00AD0E3B" w:rsidRDefault="00AD0E3B" w:rsidP="00AD0E3B">
            <w:pPr>
              <w:spacing w:before="100" w:beforeAutospacing="1" w:after="0" w:afterAutospacing="1" w:line="240" w:lineRule="auto"/>
              <w:ind w:left="142" w:right="34"/>
              <w:rPr>
                <w:rFonts w:ascii="Arial" w:eastAsia="SimSun" w:hAnsi="Arial" w:cs="Arial"/>
                <w:color w:val="000000"/>
                <w:lang w:eastAsia="zh-CN"/>
              </w:rPr>
            </w:pPr>
            <w:r w:rsidRPr="00AD0E3B">
              <w:rPr>
                <w:rFonts w:ascii="Arial" w:eastAsia="SimSun" w:hAnsi="Arial" w:cs="Arial"/>
                <w:color w:val="000000"/>
                <w:lang w:eastAsia="zh-CN"/>
              </w:rPr>
              <w:t>Date:</w:t>
            </w:r>
          </w:p>
        </w:tc>
      </w:tr>
      <w:tr w:rsidR="00AD0E3B" w:rsidRPr="00AD0E3B" w14:paraId="0CAC73D6" w14:textId="77777777" w:rsidTr="00AA0CCE">
        <w:tc>
          <w:tcPr>
            <w:tcW w:w="8856" w:type="dxa"/>
            <w:gridSpan w:val="4"/>
          </w:tcPr>
          <w:p w14:paraId="05822D85" w14:textId="77777777" w:rsidR="00AD0E3B" w:rsidRPr="00AD0E3B" w:rsidRDefault="00AD0E3B" w:rsidP="00AD0E3B">
            <w:pPr>
              <w:spacing w:after="0" w:line="240" w:lineRule="auto"/>
              <w:ind w:right="-334"/>
              <w:rPr>
                <w:rFonts w:ascii="Arial" w:eastAsia="SimSun" w:hAnsi="Arial" w:cs="Arial"/>
                <w:bCs/>
                <w:i/>
                <w:color w:val="000000"/>
                <w:lang w:eastAsia="zh-CN"/>
              </w:rPr>
            </w:pPr>
          </w:p>
          <w:p w14:paraId="6E1909B3" w14:textId="77777777" w:rsidR="00AD0E3B" w:rsidRPr="00AD0E3B" w:rsidRDefault="00AD0E3B" w:rsidP="00AD0E3B">
            <w:pPr>
              <w:spacing w:after="0" w:line="240" w:lineRule="auto"/>
              <w:ind w:right="-334"/>
              <w:rPr>
                <w:rFonts w:ascii="Arial" w:eastAsia="SimSun" w:hAnsi="Arial" w:cs="Arial"/>
                <w:b/>
                <w:bCs/>
                <w:color w:val="000000"/>
                <w:lang w:eastAsia="zh-CN"/>
              </w:rPr>
            </w:pPr>
            <w:r w:rsidRPr="00AD0E3B">
              <w:rPr>
                <w:rFonts w:ascii="Arial" w:eastAsia="SimSun" w:hAnsi="Arial" w:cs="Arial"/>
                <w:b/>
                <w:bCs/>
                <w:color w:val="000000"/>
                <w:lang w:eastAsia="zh-CN"/>
              </w:rPr>
              <w:t>For completion by Marker 2 / Moderator:</w:t>
            </w:r>
          </w:p>
          <w:p w14:paraId="519615AE" w14:textId="77777777" w:rsidR="00AD0E3B" w:rsidRPr="00AD0E3B" w:rsidRDefault="00AD0E3B" w:rsidP="00AD0E3B">
            <w:pPr>
              <w:spacing w:after="0" w:line="240" w:lineRule="auto"/>
              <w:ind w:right="-334"/>
              <w:rPr>
                <w:rFonts w:ascii="Arial" w:eastAsia="SimSun" w:hAnsi="Arial" w:cs="Arial"/>
                <w:b/>
                <w:bCs/>
                <w:color w:val="000000"/>
                <w:lang w:eastAsia="zh-CN"/>
              </w:rPr>
            </w:pPr>
          </w:p>
          <w:p w14:paraId="05CAA595" w14:textId="77777777" w:rsidR="00AD0E3B" w:rsidRPr="00AD0E3B" w:rsidRDefault="00AD0E3B" w:rsidP="00AD0E3B">
            <w:pPr>
              <w:spacing w:after="0" w:line="240" w:lineRule="auto"/>
              <w:ind w:right="-334"/>
              <w:rPr>
                <w:rFonts w:ascii="Arial" w:eastAsia="SimSun" w:hAnsi="Arial" w:cs="Arial"/>
                <w:bCs/>
                <w:color w:val="000000"/>
                <w:lang w:eastAsia="zh-CN"/>
              </w:rPr>
            </w:pPr>
            <w:r w:rsidRPr="00AD0E3B">
              <w:rPr>
                <w:rFonts w:ascii="Arial" w:eastAsia="SimSun" w:hAnsi="Arial" w:cs="Arial"/>
                <w:bCs/>
                <w:color w:val="000000"/>
                <w:lang w:eastAsia="zh-CN"/>
              </w:rPr>
              <w:t>Comments:</w:t>
            </w:r>
          </w:p>
          <w:p w14:paraId="4A3EF1C9" w14:textId="77777777" w:rsidR="00AD0E3B" w:rsidRPr="00AD0E3B" w:rsidRDefault="00AD0E3B" w:rsidP="00AD0E3B">
            <w:pPr>
              <w:spacing w:after="0" w:line="240" w:lineRule="auto"/>
              <w:ind w:right="-334"/>
              <w:rPr>
                <w:rFonts w:ascii="Arial" w:eastAsia="SimSun" w:hAnsi="Arial" w:cs="Arial"/>
                <w:bCs/>
                <w:color w:val="000000"/>
                <w:lang w:eastAsia="zh-CN"/>
              </w:rPr>
            </w:pPr>
          </w:p>
          <w:p w14:paraId="6BCE8FBF" w14:textId="77777777" w:rsidR="00AD0E3B" w:rsidRPr="00AD0E3B" w:rsidRDefault="00AD0E3B" w:rsidP="00AD0E3B">
            <w:pPr>
              <w:spacing w:after="0" w:line="240" w:lineRule="auto"/>
              <w:ind w:right="-334"/>
              <w:rPr>
                <w:rFonts w:ascii="Arial" w:eastAsia="SimSun" w:hAnsi="Arial" w:cs="Arial"/>
                <w:bCs/>
                <w:color w:val="000000"/>
                <w:lang w:eastAsia="zh-CN"/>
              </w:rPr>
            </w:pPr>
          </w:p>
          <w:p w14:paraId="6E6D8985" w14:textId="77777777" w:rsidR="00AD0E3B" w:rsidRPr="00AD0E3B" w:rsidRDefault="00AD0E3B" w:rsidP="00AD0E3B">
            <w:pPr>
              <w:spacing w:after="0" w:line="240" w:lineRule="auto"/>
              <w:ind w:right="-334"/>
              <w:rPr>
                <w:rFonts w:ascii="Arial" w:eastAsia="SimSun" w:hAnsi="Arial" w:cs="Arial"/>
                <w:bCs/>
                <w:color w:val="000000"/>
                <w:lang w:eastAsia="zh-CN"/>
              </w:rPr>
            </w:pPr>
          </w:p>
          <w:p w14:paraId="7B41AC53" w14:textId="77777777" w:rsidR="00AD0E3B" w:rsidRPr="00AD0E3B" w:rsidRDefault="00AD0E3B" w:rsidP="00AD0E3B">
            <w:pPr>
              <w:spacing w:after="0" w:line="240" w:lineRule="auto"/>
              <w:ind w:right="-334"/>
              <w:rPr>
                <w:rFonts w:ascii="Arial" w:eastAsia="SimSun" w:hAnsi="Arial" w:cs="Arial"/>
                <w:bCs/>
                <w:color w:val="000000"/>
                <w:lang w:eastAsia="zh-CN"/>
              </w:rPr>
            </w:pPr>
          </w:p>
          <w:p w14:paraId="217CD37B" w14:textId="77777777" w:rsidR="00AD0E3B" w:rsidRPr="00AD0E3B" w:rsidRDefault="00AD0E3B" w:rsidP="00AD0E3B">
            <w:pPr>
              <w:spacing w:after="0" w:line="240" w:lineRule="auto"/>
              <w:ind w:right="-334"/>
              <w:rPr>
                <w:rFonts w:ascii="Arial" w:eastAsia="SimSun" w:hAnsi="Arial" w:cs="Arial"/>
                <w:bCs/>
                <w:color w:val="000000"/>
                <w:lang w:eastAsia="zh-CN"/>
              </w:rPr>
            </w:pPr>
          </w:p>
          <w:p w14:paraId="4CC9DBBE" w14:textId="77777777" w:rsidR="00AD0E3B" w:rsidRPr="00AD0E3B" w:rsidRDefault="00AD0E3B" w:rsidP="00AD0E3B">
            <w:pPr>
              <w:spacing w:after="0" w:line="240" w:lineRule="auto"/>
              <w:ind w:right="-334"/>
              <w:rPr>
                <w:rFonts w:ascii="Arial" w:eastAsia="SimSun" w:hAnsi="Arial" w:cs="Arial"/>
                <w:bCs/>
                <w:color w:val="000000"/>
                <w:lang w:eastAsia="zh-CN"/>
              </w:rPr>
            </w:pPr>
          </w:p>
          <w:p w14:paraId="76FFDB7E" w14:textId="77777777" w:rsidR="00AD0E3B" w:rsidRPr="00AD0E3B" w:rsidRDefault="00AD0E3B" w:rsidP="00AD0E3B">
            <w:pPr>
              <w:spacing w:after="0" w:line="240" w:lineRule="auto"/>
              <w:ind w:right="-334"/>
              <w:rPr>
                <w:rFonts w:ascii="Arial" w:eastAsia="SimSun" w:hAnsi="Arial" w:cs="Arial"/>
                <w:bCs/>
                <w:color w:val="000000"/>
                <w:lang w:eastAsia="zh-CN"/>
              </w:rPr>
            </w:pPr>
          </w:p>
          <w:p w14:paraId="509457F3" w14:textId="77777777" w:rsidR="00AD0E3B" w:rsidRPr="00AD0E3B" w:rsidRDefault="00AD0E3B" w:rsidP="00AD0E3B">
            <w:pPr>
              <w:spacing w:after="0" w:line="240" w:lineRule="auto"/>
              <w:ind w:right="-334"/>
              <w:rPr>
                <w:rFonts w:ascii="Arial" w:eastAsia="SimSun" w:hAnsi="Arial" w:cs="Arial"/>
                <w:bCs/>
                <w:color w:val="000000"/>
                <w:lang w:eastAsia="zh-CN"/>
              </w:rPr>
            </w:pPr>
          </w:p>
          <w:p w14:paraId="65FEE3C3" w14:textId="77777777" w:rsidR="00AD0E3B" w:rsidRPr="00AD0E3B" w:rsidRDefault="00AD0E3B" w:rsidP="00AD0E3B">
            <w:pPr>
              <w:spacing w:after="0" w:line="240" w:lineRule="auto"/>
              <w:ind w:right="-334"/>
              <w:rPr>
                <w:rFonts w:ascii="Arial" w:eastAsia="SimSun" w:hAnsi="Arial" w:cs="Arial"/>
                <w:bCs/>
                <w:color w:val="000000"/>
                <w:lang w:eastAsia="zh-CN"/>
              </w:rPr>
            </w:pPr>
          </w:p>
          <w:p w14:paraId="7E748B8C" w14:textId="77777777" w:rsidR="00AD0E3B" w:rsidRPr="00AD0E3B" w:rsidRDefault="00AD0E3B" w:rsidP="00AD0E3B">
            <w:pPr>
              <w:spacing w:after="0" w:line="240" w:lineRule="auto"/>
              <w:ind w:right="-334"/>
              <w:rPr>
                <w:rFonts w:ascii="Arial" w:eastAsia="SimSun" w:hAnsi="Arial" w:cs="Arial"/>
                <w:bCs/>
                <w:color w:val="000000"/>
                <w:lang w:eastAsia="zh-CN"/>
              </w:rPr>
            </w:pPr>
          </w:p>
          <w:p w14:paraId="581A86A6" w14:textId="77777777" w:rsidR="00AD0E3B" w:rsidRPr="00AD0E3B" w:rsidRDefault="00AD0E3B" w:rsidP="00AD0E3B">
            <w:pPr>
              <w:spacing w:after="0" w:line="240" w:lineRule="auto"/>
              <w:ind w:right="-334"/>
              <w:rPr>
                <w:rFonts w:ascii="Arial" w:eastAsia="SimSun" w:hAnsi="Arial" w:cs="Arial"/>
                <w:bCs/>
                <w:color w:val="000000"/>
                <w:lang w:eastAsia="zh-CN"/>
              </w:rPr>
            </w:pPr>
          </w:p>
        </w:tc>
      </w:tr>
      <w:tr w:rsidR="00AD0E3B" w:rsidRPr="00AD0E3B" w14:paraId="5BE80BF4" w14:textId="77777777" w:rsidTr="00AA0CCE">
        <w:trPr>
          <w:trHeight w:val="398"/>
        </w:trPr>
        <w:tc>
          <w:tcPr>
            <w:tcW w:w="6768" w:type="dxa"/>
            <w:gridSpan w:val="2"/>
          </w:tcPr>
          <w:p w14:paraId="4EE490F0" w14:textId="77777777" w:rsidR="00AD0E3B" w:rsidRPr="00AD0E3B" w:rsidRDefault="00AD0E3B" w:rsidP="00AD0E3B">
            <w:pPr>
              <w:spacing w:after="0" w:line="240" w:lineRule="auto"/>
              <w:ind w:right="-334"/>
              <w:rPr>
                <w:rFonts w:ascii="Arial" w:eastAsia="SimSun" w:hAnsi="Arial" w:cs="Arial"/>
                <w:bCs/>
                <w:color w:val="000000"/>
                <w:lang w:eastAsia="zh-CN"/>
              </w:rPr>
            </w:pPr>
            <w:r w:rsidRPr="00AD0E3B">
              <w:rPr>
                <w:rFonts w:ascii="Arial" w:eastAsia="SimSun" w:hAnsi="Arial" w:cs="Arial"/>
                <w:bCs/>
                <w:color w:val="000000"/>
                <w:lang w:eastAsia="zh-CN"/>
              </w:rPr>
              <w:t>Marker 2 / Moderator signature:</w:t>
            </w:r>
          </w:p>
        </w:tc>
        <w:tc>
          <w:tcPr>
            <w:tcW w:w="2088" w:type="dxa"/>
            <w:gridSpan w:val="2"/>
          </w:tcPr>
          <w:p w14:paraId="319929DF" w14:textId="77777777" w:rsidR="00AD0E3B" w:rsidRPr="00AD0E3B" w:rsidRDefault="00AD0E3B" w:rsidP="00AD0E3B">
            <w:pPr>
              <w:spacing w:after="0" w:line="240" w:lineRule="auto"/>
              <w:ind w:right="-334"/>
              <w:rPr>
                <w:rFonts w:ascii="Arial" w:eastAsia="SimSun" w:hAnsi="Arial" w:cs="Arial"/>
                <w:bCs/>
                <w:color w:val="000000"/>
                <w:lang w:eastAsia="zh-CN"/>
              </w:rPr>
            </w:pPr>
            <w:r w:rsidRPr="00AD0E3B">
              <w:rPr>
                <w:rFonts w:ascii="Arial" w:eastAsia="SimSun" w:hAnsi="Arial" w:cs="Arial"/>
                <w:bCs/>
                <w:color w:val="000000"/>
                <w:lang w:eastAsia="zh-CN"/>
              </w:rPr>
              <w:t>Date:</w:t>
            </w:r>
          </w:p>
        </w:tc>
      </w:tr>
      <w:tr w:rsidR="00AD0E3B" w:rsidRPr="00AD0E3B" w14:paraId="727DA24A" w14:textId="77777777" w:rsidTr="00AA0CCE">
        <w:trPr>
          <w:trHeight w:val="720"/>
        </w:trPr>
        <w:tc>
          <w:tcPr>
            <w:tcW w:w="8856" w:type="dxa"/>
            <w:gridSpan w:val="4"/>
          </w:tcPr>
          <w:p w14:paraId="701F7577" w14:textId="77777777" w:rsidR="00AD0E3B" w:rsidRPr="00AD0E3B" w:rsidRDefault="00AD0E3B" w:rsidP="00AD0E3B">
            <w:pPr>
              <w:spacing w:after="0" w:line="240" w:lineRule="auto"/>
              <w:rPr>
                <w:rFonts w:ascii="Arial" w:eastAsia="SimSun" w:hAnsi="Arial" w:cs="Arial"/>
                <w:b/>
                <w:lang w:eastAsia="zh-CN"/>
              </w:rPr>
            </w:pPr>
          </w:p>
          <w:p w14:paraId="01EA50AB" w14:textId="77777777" w:rsidR="00AD0E3B" w:rsidRPr="00AD0E3B" w:rsidRDefault="00AD0E3B" w:rsidP="00AD0E3B">
            <w:pPr>
              <w:spacing w:after="0" w:line="240" w:lineRule="auto"/>
              <w:rPr>
                <w:rFonts w:ascii="Arial" w:eastAsia="SimSun" w:hAnsi="Arial" w:cs="Arial"/>
                <w:b/>
                <w:lang w:eastAsia="zh-CN"/>
              </w:rPr>
            </w:pPr>
            <w:r w:rsidRPr="00AD0E3B">
              <w:rPr>
                <w:rFonts w:ascii="Arial" w:eastAsia="SimSun" w:hAnsi="Arial" w:cs="Arial"/>
                <w:b/>
                <w:lang w:eastAsia="zh-CN"/>
              </w:rPr>
              <w:t>External Examiner’s comments (if relevant):</w:t>
            </w:r>
          </w:p>
          <w:p w14:paraId="15255C1B" w14:textId="77777777" w:rsidR="00AD0E3B" w:rsidRPr="00AD0E3B" w:rsidRDefault="00AD0E3B" w:rsidP="00AD0E3B">
            <w:pPr>
              <w:spacing w:after="0" w:line="240" w:lineRule="auto"/>
              <w:ind w:right="-334"/>
              <w:rPr>
                <w:rFonts w:ascii="Arial" w:eastAsia="SimSun" w:hAnsi="Arial" w:cs="Arial"/>
                <w:bCs/>
                <w:color w:val="000000"/>
                <w:lang w:eastAsia="zh-CN"/>
              </w:rPr>
            </w:pPr>
          </w:p>
          <w:p w14:paraId="554B4330" w14:textId="77777777" w:rsidR="00AD0E3B" w:rsidRPr="00AD0E3B" w:rsidRDefault="00AD0E3B" w:rsidP="00AD0E3B">
            <w:pPr>
              <w:spacing w:after="0" w:line="240" w:lineRule="auto"/>
              <w:ind w:right="-334"/>
              <w:rPr>
                <w:rFonts w:ascii="Arial" w:eastAsia="SimSun" w:hAnsi="Arial" w:cs="Arial"/>
                <w:bCs/>
                <w:color w:val="000000"/>
                <w:lang w:eastAsia="zh-CN"/>
              </w:rPr>
            </w:pPr>
          </w:p>
          <w:p w14:paraId="435D6EF1" w14:textId="77777777" w:rsidR="00AD0E3B" w:rsidRPr="00AD0E3B" w:rsidRDefault="00AD0E3B" w:rsidP="00AD0E3B">
            <w:pPr>
              <w:spacing w:after="0" w:line="240" w:lineRule="auto"/>
              <w:ind w:right="-334"/>
              <w:rPr>
                <w:rFonts w:ascii="Arial" w:eastAsia="SimSun" w:hAnsi="Arial" w:cs="Arial"/>
                <w:bCs/>
                <w:color w:val="000000"/>
                <w:lang w:eastAsia="zh-CN"/>
              </w:rPr>
            </w:pPr>
          </w:p>
          <w:p w14:paraId="7275D99B" w14:textId="77777777" w:rsidR="00AD0E3B" w:rsidRPr="00AD0E3B" w:rsidRDefault="00AD0E3B" w:rsidP="00AD0E3B">
            <w:pPr>
              <w:spacing w:after="0" w:line="240" w:lineRule="auto"/>
              <w:ind w:right="-334"/>
              <w:rPr>
                <w:rFonts w:ascii="Arial" w:eastAsia="SimSun" w:hAnsi="Arial" w:cs="Arial"/>
                <w:bCs/>
                <w:color w:val="000000"/>
                <w:lang w:eastAsia="zh-CN"/>
              </w:rPr>
            </w:pPr>
          </w:p>
          <w:p w14:paraId="2E2A0925" w14:textId="77777777" w:rsidR="00AD0E3B" w:rsidRPr="00AD0E3B" w:rsidRDefault="00AD0E3B" w:rsidP="00AD0E3B">
            <w:pPr>
              <w:spacing w:after="0" w:line="240" w:lineRule="auto"/>
              <w:ind w:right="-334"/>
              <w:rPr>
                <w:rFonts w:ascii="Arial" w:eastAsia="SimSun" w:hAnsi="Arial" w:cs="Arial"/>
                <w:bCs/>
                <w:color w:val="000000"/>
                <w:lang w:eastAsia="zh-CN"/>
              </w:rPr>
            </w:pPr>
          </w:p>
          <w:p w14:paraId="1DAD9168" w14:textId="77777777" w:rsidR="00AD0E3B" w:rsidRPr="00AD0E3B" w:rsidRDefault="00AD0E3B" w:rsidP="00AD0E3B">
            <w:pPr>
              <w:spacing w:after="0" w:line="240" w:lineRule="auto"/>
              <w:ind w:right="-334"/>
              <w:rPr>
                <w:rFonts w:ascii="Arial" w:eastAsia="SimSun" w:hAnsi="Arial" w:cs="Arial"/>
                <w:bCs/>
                <w:color w:val="000000"/>
                <w:lang w:eastAsia="zh-CN"/>
              </w:rPr>
            </w:pPr>
          </w:p>
          <w:p w14:paraId="26B008C4" w14:textId="77777777" w:rsidR="00AD0E3B" w:rsidRPr="00AD0E3B" w:rsidRDefault="00AD0E3B" w:rsidP="00AD0E3B">
            <w:pPr>
              <w:spacing w:after="0" w:line="240" w:lineRule="auto"/>
              <w:ind w:right="-334"/>
              <w:rPr>
                <w:rFonts w:ascii="Arial" w:eastAsia="SimSun" w:hAnsi="Arial" w:cs="Arial"/>
                <w:bCs/>
                <w:color w:val="000000"/>
                <w:lang w:eastAsia="zh-CN"/>
              </w:rPr>
            </w:pPr>
          </w:p>
          <w:p w14:paraId="4A4D13B4" w14:textId="77777777" w:rsidR="00AD0E3B" w:rsidRPr="00AD0E3B" w:rsidRDefault="00AD0E3B" w:rsidP="00AD0E3B">
            <w:pPr>
              <w:spacing w:after="0" w:line="240" w:lineRule="auto"/>
              <w:ind w:right="-334"/>
              <w:rPr>
                <w:rFonts w:ascii="Arial" w:eastAsia="SimSun" w:hAnsi="Arial" w:cs="Arial"/>
                <w:bCs/>
                <w:color w:val="000000"/>
                <w:lang w:eastAsia="zh-CN"/>
              </w:rPr>
            </w:pPr>
          </w:p>
          <w:p w14:paraId="09F9CBB1" w14:textId="77777777" w:rsidR="00AD0E3B" w:rsidRPr="00AD0E3B" w:rsidRDefault="00AD0E3B" w:rsidP="00AD0E3B">
            <w:pPr>
              <w:spacing w:after="0" w:line="240" w:lineRule="auto"/>
              <w:ind w:right="-334"/>
              <w:rPr>
                <w:rFonts w:ascii="Arial" w:eastAsia="SimSun" w:hAnsi="Arial" w:cs="Arial"/>
                <w:bCs/>
                <w:color w:val="000000"/>
                <w:lang w:eastAsia="zh-CN"/>
              </w:rPr>
            </w:pPr>
          </w:p>
          <w:p w14:paraId="4F07FCF9" w14:textId="77777777" w:rsidR="00AD0E3B" w:rsidRPr="00AD0E3B" w:rsidRDefault="00AD0E3B" w:rsidP="00AD0E3B">
            <w:pPr>
              <w:spacing w:after="0" w:line="240" w:lineRule="auto"/>
              <w:ind w:right="-334"/>
              <w:rPr>
                <w:rFonts w:ascii="Arial" w:eastAsia="SimSun" w:hAnsi="Arial" w:cs="Arial"/>
                <w:bCs/>
                <w:color w:val="000000"/>
                <w:lang w:eastAsia="zh-CN"/>
              </w:rPr>
            </w:pPr>
          </w:p>
          <w:p w14:paraId="0080B4BA" w14:textId="77777777" w:rsidR="00AD0E3B" w:rsidRPr="00AD0E3B" w:rsidRDefault="00AD0E3B" w:rsidP="00AD0E3B">
            <w:pPr>
              <w:spacing w:after="0" w:line="240" w:lineRule="auto"/>
              <w:ind w:right="-334"/>
              <w:rPr>
                <w:rFonts w:ascii="Arial" w:eastAsia="SimSun" w:hAnsi="Arial" w:cs="Arial"/>
                <w:bCs/>
                <w:color w:val="000000"/>
                <w:lang w:eastAsia="zh-CN"/>
              </w:rPr>
            </w:pPr>
          </w:p>
          <w:p w14:paraId="64A1F5FF" w14:textId="77777777" w:rsidR="00AD0E3B" w:rsidRPr="00AD0E3B" w:rsidRDefault="00AD0E3B" w:rsidP="00AD0E3B">
            <w:pPr>
              <w:spacing w:after="0" w:line="240" w:lineRule="auto"/>
              <w:ind w:right="-334"/>
              <w:rPr>
                <w:rFonts w:ascii="Arial" w:eastAsia="SimSun" w:hAnsi="Arial" w:cs="Arial"/>
                <w:bCs/>
                <w:color w:val="000000"/>
                <w:lang w:eastAsia="zh-CN"/>
              </w:rPr>
            </w:pPr>
          </w:p>
          <w:p w14:paraId="34671AD8" w14:textId="77777777" w:rsidR="00AD0E3B" w:rsidRPr="00AD0E3B" w:rsidRDefault="00AD0E3B" w:rsidP="00AD0E3B">
            <w:pPr>
              <w:spacing w:after="0" w:line="240" w:lineRule="auto"/>
              <w:ind w:right="-334"/>
              <w:rPr>
                <w:rFonts w:ascii="Arial" w:eastAsia="SimSun" w:hAnsi="Arial" w:cs="Arial"/>
                <w:bCs/>
                <w:color w:val="000000"/>
                <w:lang w:eastAsia="zh-CN"/>
              </w:rPr>
            </w:pPr>
          </w:p>
        </w:tc>
      </w:tr>
      <w:tr w:rsidR="00AD0E3B" w:rsidRPr="00AD0E3B" w14:paraId="71E9A151" w14:textId="77777777" w:rsidTr="00AA0CCE">
        <w:trPr>
          <w:trHeight w:val="479"/>
        </w:trPr>
        <w:tc>
          <w:tcPr>
            <w:tcW w:w="6768" w:type="dxa"/>
            <w:gridSpan w:val="2"/>
          </w:tcPr>
          <w:p w14:paraId="58C7D835" w14:textId="77777777" w:rsidR="00AD0E3B" w:rsidRPr="00AD0E3B" w:rsidRDefault="00AD0E3B" w:rsidP="00AD0E3B">
            <w:pPr>
              <w:spacing w:after="0" w:line="240" w:lineRule="auto"/>
              <w:rPr>
                <w:rFonts w:ascii="Arial" w:eastAsia="SimSun" w:hAnsi="Arial" w:cs="Arial"/>
                <w:lang w:eastAsia="zh-CN"/>
              </w:rPr>
            </w:pPr>
            <w:r w:rsidRPr="00AD0E3B">
              <w:rPr>
                <w:rFonts w:ascii="Arial" w:eastAsia="SimSun" w:hAnsi="Arial" w:cs="Arial"/>
                <w:lang w:eastAsia="zh-CN"/>
              </w:rPr>
              <w:t>External Examiner signature:</w:t>
            </w:r>
          </w:p>
        </w:tc>
        <w:tc>
          <w:tcPr>
            <w:tcW w:w="2088" w:type="dxa"/>
            <w:gridSpan w:val="2"/>
          </w:tcPr>
          <w:p w14:paraId="05BE55AE" w14:textId="77777777" w:rsidR="00AD0E3B" w:rsidRPr="00AD0E3B" w:rsidRDefault="00AD0E3B" w:rsidP="00AD0E3B">
            <w:pPr>
              <w:spacing w:after="0" w:line="240" w:lineRule="auto"/>
              <w:rPr>
                <w:rFonts w:ascii="Arial" w:eastAsia="SimSun" w:hAnsi="Arial" w:cs="Arial"/>
                <w:lang w:eastAsia="zh-CN"/>
              </w:rPr>
            </w:pPr>
            <w:r w:rsidRPr="00AD0E3B">
              <w:rPr>
                <w:rFonts w:ascii="Arial" w:eastAsia="SimSun" w:hAnsi="Arial" w:cs="Arial"/>
                <w:lang w:eastAsia="zh-CN"/>
              </w:rPr>
              <w:t>Date:</w:t>
            </w:r>
          </w:p>
        </w:tc>
      </w:tr>
    </w:tbl>
    <w:p w14:paraId="2ADE879B" w14:textId="77777777" w:rsidR="00AD0E3B" w:rsidRPr="00AD0E3B" w:rsidRDefault="00AD0E3B" w:rsidP="00AD0E3B">
      <w:pPr>
        <w:spacing w:after="0" w:line="240" w:lineRule="auto"/>
        <w:ind w:right="-334"/>
        <w:rPr>
          <w:rFonts w:ascii="Arial" w:eastAsia="SimSun" w:hAnsi="Arial" w:cs="Arial"/>
          <w:bCs/>
          <w:color w:val="000000"/>
          <w:sz w:val="24"/>
          <w:szCs w:val="24"/>
          <w:lang w:eastAsia="zh-CN"/>
        </w:rPr>
      </w:pPr>
    </w:p>
    <w:p w14:paraId="3B327DA7" w14:textId="77777777" w:rsidR="00AD0E3B" w:rsidRDefault="00AD0E3B">
      <w:pPr>
        <w:rPr>
          <w:b/>
          <w:sz w:val="28"/>
          <w:szCs w:val="28"/>
        </w:rPr>
      </w:pPr>
    </w:p>
    <w:p w14:paraId="09E8DC75" w14:textId="1F52812E" w:rsidR="00E66C3C" w:rsidRPr="00FF0764" w:rsidRDefault="00E3470E">
      <w:pPr>
        <w:rPr>
          <w:b/>
          <w:sz w:val="28"/>
          <w:szCs w:val="28"/>
        </w:rPr>
      </w:pPr>
      <w:r w:rsidRPr="00FF0764">
        <w:rPr>
          <w:b/>
          <w:sz w:val="28"/>
          <w:szCs w:val="28"/>
        </w:rPr>
        <w:lastRenderedPageBreak/>
        <w:t>Self and Society</w:t>
      </w:r>
    </w:p>
    <w:p w14:paraId="796E547B" w14:textId="18ABF5D0" w:rsidR="00067130" w:rsidRDefault="00FF0764">
      <w:pPr>
        <w:rPr>
          <w:sz w:val="28"/>
          <w:szCs w:val="28"/>
        </w:rPr>
      </w:pPr>
      <w:r>
        <w:rPr>
          <w:sz w:val="28"/>
          <w:szCs w:val="28"/>
        </w:rPr>
        <w:t>Contemporary discourse on ‘social justice’ owes much to Rawls’ ‘theory of justice’ for the moral justification of its approach. Do you agree?</w:t>
      </w:r>
    </w:p>
    <w:p w14:paraId="06E1D554" w14:textId="47BEC325" w:rsidR="00FF0764" w:rsidRDefault="00FF0764">
      <w:pPr>
        <w:rPr>
          <w:sz w:val="24"/>
          <w:szCs w:val="24"/>
        </w:rPr>
      </w:pPr>
    </w:p>
    <w:p w14:paraId="54C9CCA8" w14:textId="6CF5B058" w:rsidR="005202F2" w:rsidRDefault="00B93960" w:rsidP="005202F2">
      <w:pPr>
        <w:ind w:firstLine="720"/>
        <w:rPr>
          <w:sz w:val="24"/>
          <w:szCs w:val="24"/>
        </w:rPr>
      </w:pPr>
      <w:r>
        <w:rPr>
          <w:sz w:val="24"/>
          <w:szCs w:val="24"/>
        </w:rPr>
        <w:t xml:space="preserve">Contemporary English-language political philosophy began in 1971. </w:t>
      </w:r>
      <w:r>
        <w:rPr>
          <w:rStyle w:val="FootnoteReference"/>
          <w:sz w:val="24"/>
          <w:szCs w:val="24"/>
        </w:rPr>
        <w:footnoteReference w:id="1"/>
      </w:r>
    </w:p>
    <w:p w14:paraId="1A44B996" w14:textId="77777777" w:rsidR="00067130" w:rsidRDefault="00067130" w:rsidP="005202F2">
      <w:pPr>
        <w:ind w:firstLine="720"/>
        <w:rPr>
          <w:sz w:val="24"/>
          <w:szCs w:val="24"/>
        </w:rPr>
      </w:pPr>
    </w:p>
    <w:p w14:paraId="1E98BF4A" w14:textId="4F57F55C" w:rsidR="00497B85" w:rsidRDefault="00BE0E03" w:rsidP="00BE0E03">
      <w:pPr>
        <w:rPr>
          <w:sz w:val="24"/>
          <w:szCs w:val="24"/>
        </w:rPr>
      </w:pPr>
      <w:r>
        <w:rPr>
          <w:sz w:val="24"/>
          <w:szCs w:val="24"/>
        </w:rPr>
        <w:t>This statement, made by</w:t>
      </w:r>
      <w:r w:rsidR="009265D5">
        <w:rPr>
          <w:sz w:val="24"/>
          <w:szCs w:val="24"/>
        </w:rPr>
        <w:t xml:space="preserve"> British political philosopher</w:t>
      </w:r>
      <w:r>
        <w:rPr>
          <w:sz w:val="24"/>
          <w:szCs w:val="24"/>
        </w:rPr>
        <w:t xml:space="preserve"> Jonathan Wolff</w:t>
      </w:r>
      <w:r w:rsidR="009265D5">
        <w:rPr>
          <w:sz w:val="24"/>
          <w:szCs w:val="24"/>
        </w:rPr>
        <w:t xml:space="preserve">, is </w:t>
      </w:r>
      <w:r w:rsidR="005202F2">
        <w:rPr>
          <w:sz w:val="24"/>
          <w:szCs w:val="24"/>
        </w:rPr>
        <w:t>i</w:t>
      </w:r>
      <w:r w:rsidR="00262984">
        <w:rPr>
          <w:sz w:val="24"/>
          <w:szCs w:val="24"/>
        </w:rPr>
        <w:t>n</w:t>
      </w:r>
      <w:r w:rsidR="005202F2">
        <w:rPr>
          <w:sz w:val="24"/>
          <w:szCs w:val="24"/>
        </w:rPr>
        <w:t xml:space="preserve"> reference to the book ‘A Theory of Justice’ by John Rawls which is widely regarded as one of the most significant works in </w:t>
      </w:r>
      <w:r w:rsidR="00E20423">
        <w:rPr>
          <w:sz w:val="24"/>
          <w:szCs w:val="24"/>
        </w:rPr>
        <w:t xml:space="preserve">recent </w:t>
      </w:r>
      <w:r w:rsidR="005202F2">
        <w:rPr>
          <w:sz w:val="24"/>
          <w:szCs w:val="24"/>
        </w:rPr>
        <w:t>political philosophy.</w:t>
      </w:r>
      <w:r w:rsidR="00E20423">
        <w:rPr>
          <w:sz w:val="24"/>
          <w:szCs w:val="24"/>
        </w:rPr>
        <w:t xml:space="preserve"> </w:t>
      </w:r>
      <w:r w:rsidR="009265D5">
        <w:rPr>
          <w:sz w:val="24"/>
          <w:szCs w:val="24"/>
        </w:rPr>
        <w:t xml:space="preserve">Rawls has been compared to some of the most influential theorists in the history of philosophy such as John Stuart Mill and Immanuel Kant. </w:t>
      </w:r>
      <w:r w:rsidR="00497B85">
        <w:rPr>
          <w:sz w:val="24"/>
          <w:szCs w:val="24"/>
        </w:rPr>
        <w:t xml:space="preserve">Rawls </w:t>
      </w:r>
      <w:r w:rsidR="00C57E78">
        <w:rPr>
          <w:sz w:val="24"/>
          <w:szCs w:val="24"/>
        </w:rPr>
        <w:t xml:space="preserve">is important in that he </w:t>
      </w:r>
      <w:r w:rsidR="00497B85">
        <w:rPr>
          <w:sz w:val="24"/>
          <w:szCs w:val="24"/>
        </w:rPr>
        <w:t>changed the focus of</w:t>
      </w:r>
      <w:r w:rsidR="0050436C">
        <w:rPr>
          <w:sz w:val="24"/>
          <w:szCs w:val="24"/>
        </w:rPr>
        <w:t xml:space="preserve"> political philosophy by </w:t>
      </w:r>
      <w:r w:rsidR="00E20423">
        <w:rPr>
          <w:sz w:val="24"/>
          <w:szCs w:val="24"/>
        </w:rPr>
        <w:t>emphasising, as a moral obligation, that those who have more than enough, help those in need.</w:t>
      </w:r>
      <w:r w:rsidR="00C57E78" w:rsidRPr="00C57E78">
        <w:rPr>
          <w:sz w:val="24"/>
          <w:szCs w:val="24"/>
        </w:rPr>
        <w:t xml:space="preserve"> </w:t>
      </w:r>
      <w:r w:rsidR="00C57E78">
        <w:rPr>
          <w:sz w:val="24"/>
          <w:szCs w:val="24"/>
        </w:rPr>
        <w:t xml:space="preserve">However, Rawls is unusual in that his impact on the continuing discourse around social justice comes as much from criticism of his theory as it does agreement. </w:t>
      </w:r>
    </w:p>
    <w:p w14:paraId="2D162D0D" w14:textId="085291DC" w:rsidR="00C5604B" w:rsidRDefault="0050436C" w:rsidP="00BE0E03">
      <w:pPr>
        <w:rPr>
          <w:sz w:val="24"/>
          <w:szCs w:val="24"/>
        </w:rPr>
      </w:pPr>
      <w:r w:rsidRPr="00262984">
        <w:rPr>
          <w:sz w:val="24"/>
          <w:szCs w:val="24"/>
        </w:rPr>
        <w:t>In this essay I want to examine how Rawls’ theory significantly changed political philosophy, not just through the further extension and application of his theory, but by the criticism it provoked which ultimately led to the extensive discourse about social justice we now have today. I</w:t>
      </w:r>
      <w:r>
        <w:rPr>
          <w:sz w:val="24"/>
          <w:szCs w:val="24"/>
        </w:rPr>
        <w:t xml:space="preserve"> will begin with a brief history about the status of political theory prior to Rawls, along with a description of Rawls’ theory of justice</w:t>
      </w:r>
      <w:r w:rsidR="00E20423">
        <w:rPr>
          <w:sz w:val="24"/>
          <w:szCs w:val="24"/>
        </w:rPr>
        <w:t xml:space="preserve"> and an explanation of why this was a significant moment in the concept</w:t>
      </w:r>
      <w:r w:rsidR="00C5604B">
        <w:rPr>
          <w:sz w:val="24"/>
          <w:szCs w:val="24"/>
        </w:rPr>
        <w:t>ualisation</w:t>
      </w:r>
      <w:r w:rsidR="00E20423">
        <w:rPr>
          <w:sz w:val="24"/>
          <w:szCs w:val="24"/>
        </w:rPr>
        <w:t xml:space="preserve"> of justice. This will lead onto an examination of more current theories</w:t>
      </w:r>
      <w:r w:rsidR="00C5604B">
        <w:rPr>
          <w:sz w:val="24"/>
          <w:szCs w:val="24"/>
        </w:rPr>
        <w:t xml:space="preserve"> of social justice in which</w:t>
      </w:r>
      <w:r w:rsidR="00E20423">
        <w:rPr>
          <w:sz w:val="24"/>
          <w:szCs w:val="24"/>
        </w:rPr>
        <w:t xml:space="preserve"> I hope to show that much of their content is as a result of Rawls’ initial </w:t>
      </w:r>
      <w:r w:rsidR="00C5604B">
        <w:rPr>
          <w:sz w:val="24"/>
          <w:szCs w:val="24"/>
        </w:rPr>
        <w:t>moral concept of ‘justice as fairness’</w:t>
      </w:r>
      <w:r w:rsidR="00E20423">
        <w:rPr>
          <w:sz w:val="24"/>
          <w:szCs w:val="24"/>
        </w:rPr>
        <w:t>.</w:t>
      </w:r>
    </w:p>
    <w:p w14:paraId="6662E1FC" w14:textId="7A847DE6" w:rsidR="00C5604B" w:rsidRDefault="00C5604B" w:rsidP="00BE0E03">
      <w:pPr>
        <w:rPr>
          <w:sz w:val="24"/>
          <w:szCs w:val="24"/>
        </w:rPr>
      </w:pPr>
    </w:p>
    <w:p w14:paraId="40FB7BB1" w14:textId="0AB5B887" w:rsidR="00C57E78" w:rsidRDefault="00325828" w:rsidP="00BE0E03">
      <w:pPr>
        <w:rPr>
          <w:sz w:val="24"/>
          <w:szCs w:val="24"/>
        </w:rPr>
      </w:pPr>
      <w:r>
        <w:rPr>
          <w:sz w:val="24"/>
          <w:szCs w:val="24"/>
        </w:rPr>
        <w:t>Prior to the publication of ‘A Theory of Justice’ in 1971, the field of political philosophy was in crisis. Russian and British philosoph</w:t>
      </w:r>
      <w:r w:rsidR="00C57E78">
        <w:rPr>
          <w:sz w:val="24"/>
          <w:szCs w:val="24"/>
        </w:rPr>
        <w:t>er</w:t>
      </w:r>
      <w:r>
        <w:rPr>
          <w:sz w:val="24"/>
          <w:szCs w:val="24"/>
        </w:rPr>
        <w:t xml:space="preserve"> Isaiah Berlin published an essay</w:t>
      </w:r>
      <w:r w:rsidR="00604C96">
        <w:rPr>
          <w:sz w:val="24"/>
          <w:szCs w:val="24"/>
        </w:rPr>
        <w:t xml:space="preserve"> in 1962</w:t>
      </w:r>
      <w:r>
        <w:rPr>
          <w:sz w:val="24"/>
          <w:szCs w:val="24"/>
        </w:rPr>
        <w:t xml:space="preserve"> titled </w:t>
      </w:r>
      <w:r w:rsidR="00A124D1">
        <w:rPr>
          <w:sz w:val="24"/>
          <w:szCs w:val="24"/>
        </w:rPr>
        <w:t>‘</w:t>
      </w:r>
      <w:r>
        <w:rPr>
          <w:sz w:val="24"/>
          <w:szCs w:val="24"/>
        </w:rPr>
        <w:t>Does Political Theory Still Exist?</w:t>
      </w:r>
      <w:r w:rsidR="00A124D1">
        <w:rPr>
          <w:sz w:val="24"/>
          <w:szCs w:val="24"/>
        </w:rPr>
        <w:t>’</w:t>
      </w:r>
      <w:r w:rsidR="00752630">
        <w:rPr>
          <w:rStyle w:val="FootnoteReference"/>
          <w:sz w:val="24"/>
          <w:szCs w:val="24"/>
        </w:rPr>
        <w:footnoteReference w:id="2"/>
      </w:r>
      <w:r>
        <w:rPr>
          <w:sz w:val="24"/>
          <w:szCs w:val="24"/>
        </w:rPr>
        <w:t xml:space="preserve">, whilst </w:t>
      </w:r>
      <w:r w:rsidR="00604C96">
        <w:rPr>
          <w:sz w:val="24"/>
          <w:szCs w:val="24"/>
        </w:rPr>
        <w:t xml:space="preserve">earlier in 1956, </w:t>
      </w:r>
      <w:r w:rsidR="00752630">
        <w:rPr>
          <w:sz w:val="24"/>
          <w:szCs w:val="24"/>
        </w:rPr>
        <w:t xml:space="preserve">Cambridge historian Peter Laslett declared </w:t>
      </w:r>
      <w:r w:rsidR="00A124D1">
        <w:rPr>
          <w:sz w:val="24"/>
          <w:szCs w:val="24"/>
        </w:rPr>
        <w:t>‘</w:t>
      </w:r>
      <w:r w:rsidR="00752630">
        <w:rPr>
          <w:sz w:val="24"/>
          <w:szCs w:val="24"/>
        </w:rPr>
        <w:t>For the moment, anyway, political philosophy is dead</w:t>
      </w:r>
      <w:r w:rsidR="00A124D1">
        <w:rPr>
          <w:sz w:val="24"/>
          <w:szCs w:val="24"/>
        </w:rPr>
        <w:t>’</w:t>
      </w:r>
      <w:r w:rsidR="00604C96">
        <w:rPr>
          <w:sz w:val="24"/>
          <w:szCs w:val="24"/>
        </w:rPr>
        <w:t>.</w:t>
      </w:r>
      <w:r w:rsidR="00604C96">
        <w:rPr>
          <w:rStyle w:val="FootnoteReference"/>
          <w:sz w:val="24"/>
          <w:szCs w:val="24"/>
        </w:rPr>
        <w:footnoteReference w:id="3"/>
      </w:r>
      <w:r w:rsidR="00604C96">
        <w:rPr>
          <w:sz w:val="24"/>
          <w:szCs w:val="24"/>
        </w:rPr>
        <w:t xml:space="preserve"> </w:t>
      </w:r>
      <w:r w:rsidR="00D22D6F">
        <w:rPr>
          <w:sz w:val="24"/>
          <w:szCs w:val="24"/>
        </w:rPr>
        <w:t>These comments were</w:t>
      </w:r>
      <w:r w:rsidR="00DD7C34">
        <w:rPr>
          <w:sz w:val="24"/>
          <w:szCs w:val="24"/>
        </w:rPr>
        <w:t xml:space="preserve"> as a result of</w:t>
      </w:r>
      <w:r w:rsidR="00D22D6F">
        <w:rPr>
          <w:sz w:val="24"/>
          <w:szCs w:val="24"/>
        </w:rPr>
        <w:t xml:space="preserve"> </w:t>
      </w:r>
      <w:r w:rsidR="00C57E78">
        <w:rPr>
          <w:sz w:val="24"/>
          <w:szCs w:val="24"/>
        </w:rPr>
        <w:t xml:space="preserve">the </w:t>
      </w:r>
      <w:r w:rsidR="00D22D6F">
        <w:rPr>
          <w:sz w:val="24"/>
          <w:szCs w:val="24"/>
        </w:rPr>
        <w:t xml:space="preserve">lack of </w:t>
      </w:r>
      <w:r w:rsidR="00937E55">
        <w:rPr>
          <w:sz w:val="24"/>
          <w:szCs w:val="24"/>
        </w:rPr>
        <w:t xml:space="preserve">new </w:t>
      </w:r>
      <w:r w:rsidR="00D22D6F">
        <w:rPr>
          <w:sz w:val="24"/>
          <w:szCs w:val="24"/>
        </w:rPr>
        <w:t xml:space="preserve">theoretical work in the field, coupled with a view that </w:t>
      </w:r>
      <w:r w:rsidR="0040200E">
        <w:rPr>
          <w:sz w:val="24"/>
          <w:szCs w:val="24"/>
        </w:rPr>
        <w:t xml:space="preserve">there </w:t>
      </w:r>
      <w:r w:rsidR="00937E55">
        <w:rPr>
          <w:sz w:val="24"/>
          <w:szCs w:val="24"/>
        </w:rPr>
        <w:t xml:space="preserve">was a preoccupation with language, rather than a </w:t>
      </w:r>
      <w:r w:rsidR="00C0165A">
        <w:rPr>
          <w:sz w:val="24"/>
          <w:szCs w:val="24"/>
        </w:rPr>
        <w:t xml:space="preserve">search for a </w:t>
      </w:r>
      <w:r w:rsidR="00937E55">
        <w:rPr>
          <w:sz w:val="24"/>
          <w:szCs w:val="24"/>
        </w:rPr>
        <w:t>normative theory which would address the purposes of social and political institutions</w:t>
      </w:r>
      <w:r w:rsidR="0040200E">
        <w:rPr>
          <w:sz w:val="24"/>
          <w:szCs w:val="24"/>
        </w:rPr>
        <w:t>.</w:t>
      </w:r>
    </w:p>
    <w:p w14:paraId="5B505336" w14:textId="51C24C59" w:rsidR="004A447E" w:rsidRDefault="009236A5" w:rsidP="002578EB">
      <w:pPr>
        <w:rPr>
          <w:sz w:val="24"/>
          <w:szCs w:val="24"/>
        </w:rPr>
      </w:pPr>
      <w:r>
        <w:rPr>
          <w:sz w:val="24"/>
          <w:szCs w:val="24"/>
        </w:rPr>
        <w:t>Rawls</w:t>
      </w:r>
      <w:r w:rsidR="00C0165A">
        <w:rPr>
          <w:sz w:val="24"/>
          <w:szCs w:val="24"/>
        </w:rPr>
        <w:t xml:space="preserve">’ theory </w:t>
      </w:r>
      <w:r w:rsidR="007C7C9A">
        <w:rPr>
          <w:sz w:val="24"/>
          <w:szCs w:val="24"/>
        </w:rPr>
        <w:t>was</w:t>
      </w:r>
      <w:r w:rsidR="002578EB">
        <w:rPr>
          <w:sz w:val="24"/>
          <w:szCs w:val="24"/>
        </w:rPr>
        <w:t xml:space="preserve"> an attempt to answer the question about which moral principles of justice would lead to a fairer society. He began his argument by imagining a group of free, rational and self-interested individuals trying to decide a set of rules or laws they would be willing to obey</w:t>
      </w:r>
      <w:r w:rsidR="00FE0037">
        <w:rPr>
          <w:sz w:val="24"/>
          <w:szCs w:val="24"/>
        </w:rPr>
        <w:t xml:space="preserve">. These individuals are behind a ‘veil of ignorance’ and therefore </w:t>
      </w:r>
      <w:r w:rsidR="00DD7C34">
        <w:rPr>
          <w:sz w:val="24"/>
          <w:szCs w:val="24"/>
        </w:rPr>
        <w:t xml:space="preserve">have no knowledge of </w:t>
      </w:r>
      <w:r w:rsidR="00FE0037">
        <w:rPr>
          <w:sz w:val="24"/>
          <w:szCs w:val="24"/>
        </w:rPr>
        <w:t xml:space="preserve">certain facts about their eventual position in society; their sex, race, social </w:t>
      </w:r>
      <w:r w:rsidR="00FE0037">
        <w:rPr>
          <w:sz w:val="24"/>
          <w:szCs w:val="24"/>
        </w:rPr>
        <w:lastRenderedPageBreak/>
        <w:t xml:space="preserve">class, abilities and so forth. Rawls believes that individuals would be motivated to design a social contract that would benefit them </w:t>
      </w:r>
      <w:r w:rsidR="00DD7C34">
        <w:rPr>
          <w:sz w:val="24"/>
          <w:szCs w:val="24"/>
        </w:rPr>
        <w:t>whichever</w:t>
      </w:r>
      <w:r w:rsidR="00FE0037">
        <w:rPr>
          <w:sz w:val="24"/>
          <w:szCs w:val="24"/>
        </w:rPr>
        <w:t xml:space="preserve"> of the potential positions they may find themselves in </w:t>
      </w:r>
      <w:r w:rsidR="00572D72">
        <w:rPr>
          <w:sz w:val="24"/>
          <w:szCs w:val="24"/>
        </w:rPr>
        <w:t>once</w:t>
      </w:r>
      <w:r w:rsidR="00FE0037">
        <w:rPr>
          <w:sz w:val="24"/>
          <w:szCs w:val="24"/>
        </w:rPr>
        <w:t xml:space="preserve"> the ‘veil’ is lifted. </w:t>
      </w:r>
      <w:r w:rsidR="007D2540">
        <w:rPr>
          <w:sz w:val="24"/>
          <w:szCs w:val="24"/>
        </w:rPr>
        <w:t>U</w:t>
      </w:r>
      <w:r w:rsidR="00FE0037">
        <w:rPr>
          <w:sz w:val="24"/>
          <w:szCs w:val="24"/>
        </w:rPr>
        <w:t>naware what their personal needs might eventually be</w:t>
      </w:r>
      <w:r w:rsidR="007D2540">
        <w:rPr>
          <w:sz w:val="24"/>
          <w:szCs w:val="24"/>
        </w:rPr>
        <w:t>, they would be compelled to consider everyone’s needs alike</w:t>
      </w:r>
      <w:r w:rsidR="00FE0037">
        <w:rPr>
          <w:sz w:val="24"/>
          <w:szCs w:val="24"/>
        </w:rPr>
        <w:t xml:space="preserve">. </w:t>
      </w:r>
      <w:r w:rsidR="00DD7C34">
        <w:rPr>
          <w:sz w:val="24"/>
          <w:szCs w:val="24"/>
        </w:rPr>
        <w:t>Rawls’ determines that the type of society all members would choose would be in accordance with th</w:t>
      </w:r>
      <w:r w:rsidR="006F7937">
        <w:rPr>
          <w:sz w:val="24"/>
          <w:szCs w:val="24"/>
        </w:rPr>
        <w:t>ree</w:t>
      </w:r>
      <w:r w:rsidR="00DD7C34">
        <w:rPr>
          <w:sz w:val="24"/>
          <w:szCs w:val="24"/>
        </w:rPr>
        <w:t xml:space="preserve"> fundamental principles</w:t>
      </w:r>
      <w:r w:rsidR="006F7937">
        <w:rPr>
          <w:sz w:val="24"/>
          <w:szCs w:val="24"/>
        </w:rPr>
        <w:t>; the Principle</w:t>
      </w:r>
      <w:r w:rsidR="00DD7C34">
        <w:rPr>
          <w:sz w:val="24"/>
          <w:szCs w:val="24"/>
        </w:rPr>
        <w:t xml:space="preserve"> of </w:t>
      </w:r>
      <w:r w:rsidR="006F7937">
        <w:rPr>
          <w:sz w:val="24"/>
          <w:szCs w:val="24"/>
        </w:rPr>
        <w:t>Greatest Equal</w:t>
      </w:r>
      <w:r w:rsidR="00DD7C34">
        <w:rPr>
          <w:sz w:val="24"/>
          <w:szCs w:val="24"/>
        </w:rPr>
        <w:t xml:space="preserve"> </w:t>
      </w:r>
      <w:r w:rsidR="006F7937">
        <w:rPr>
          <w:sz w:val="24"/>
          <w:szCs w:val="24"/>
        </w:rPr>
        <w:t>L</w:t>
      </w:r>
      <w:r w:rsidR="00DD7C34">
        <w:rPr>
          <w:sz w:val="24"/>
          <w:szCs w:val="24"/>
        </w:rPr>
        <w:t xml:space="preserve">iberty, </w:t>
      </w:r>
      <w:r w:rsidR="006F7937">
        <w:rPr>
          <w:sz w:val="24"/>
          <w:szCs w:val="24"/>
        </w:rPr>
        <w:t>the Principle of Fa</w:t>
      </w:r>
      <w:r w:rsidR="00DD7C34">
        <w:rPr>
          <w:sz w:val="24"/>
          <w:szCs w:val="24"/>
        </w:rPr>
        <w:t xml:space="preserve">ir </w:t>
      </w:r>
      <w:r w:rsidR="006F7937">
        <w:rPr>
          <w:sz w:val="24"/>
          <w:szCs w:val="24"/>
        </w:rPr>
        <w:t>Equality of O</w:t>
      </w:r>
      <w:r w:rsidR="00DD7C34">
        <w:rPr>
          <w:sz w:val="24"/>
          <w:szCs w:val="24"/>
        </w:rPr>
        <w:t xml:space="preserve">pportunity and </w:t>
      </w:r>
      <w:r w:rsidR="006F7937">
        <w:rPr>
          <w:sz w:val="24"/>
          <w:szCs w:val="24"/>
        </w:rPr>
        <w:t>the D</w:t>
      </w:r>
      <w:r w:rsidR="00DD7C34">
        <w:rPr>
          <w:sz w:val="24"/>
          <w:szCs w:val="24"/>
        </w:rPr>
        <w:t>ifference</w:t>
      </w:r>
      <w:r w:rsidR="006F7937">
        <w:rPr>
          <w:sz w:val="24"/>
          <w:szCs w:val="24"/>
        </w:rPr>
        <w:t xml:space="preserve"> Principle</w:t>
      </w:r>
      <w:r w:rsidR="00DD7C34">
        <w:rPr>
          <w:sz w:val="24"/>
          <w:szCs w:val="24"/>
        </w:rPr>
        <w:t xml:space="preserve">. </w:t>
      </w:r>
      <w:r w:rsidR="006F7937">
        <w:rPr>
          <w:sz w:val="24"/>
          <w:szCs w:val="24"/>
        </w:rPr>
        <w:t>The Principle of Greatest Equal Liberty has priority over the other principles and stipulates that</w:t>
      </w:r>
      <w:r w:rsidR="004A447E">
        <w:rPr>
          <w:sz w:val="24"/>
          <w:szCs w:val="24"/>
        </w:rPr>
        <w:t xml:space="preserve"> </w:t>
      </w:r>
    </w:p>
    <w:p w14:paraId="4A1D6817" w14:textId="7BBDDC51" w:rsidR="002578EB" w:rsidRPr="002578EB" w:rsidRDefault="004A447E" w:rsidP="004A447E">
      <w:pPr>
        <w:ind w:left="720"/>
        <w:rPr>
          <w:sz w:val="24"/>
          <w:szCs w:val="24"/>
        </w:rPr>
      </w:pPr>
      <w:r>
        <w:rPr>
          <w:sz w:val="24"/>
          <w:szCs w:val="24"/>
        </w:rPr>
        <w:t>each person is to have an equal right to the most extensive basic liberty compatible with a similar liberty for others.</w:t>
      </w:r>
      <w:r>
        <w:rPr>
          <w:rStyle w:val="FootnoteReference"/>
          <w:sz w:val="24"/>
          <w:szCs w:val="24"/>
        </w:rPr>
        <w:footnoteReference w:id="4"/>
      </w:r>
    </w:p>
    <w:p w14:paraId="46C2F30F" w14:textId="4AC8CA41" w:rsidR="00497B85" w:rsidRDefault="004A447E" w:rsidP="00BE0E03">
      <w:pPr>
        <w:rPr>
          <w:sz w:val="24"/>
          <w:szCs w:val="24"/>
        </w:rPr>
      </w:pPr>
      <w:r>
        <w:rPr>
          <w:sz w:val="24"/>
          <w:szCs w:val="24"/>
        </w:rPr>
        <w:t xml:space="preserve">The Principle of Fair Equality of Opportunity specifies that individuals with similar abilities and skills have equal access to offices and positions in society. In other words that </w:t>
      </w:r>
      <w:r w:rsidR="00CD1125">
        <w:rPr>
          <w:sz w:val="24"/>
          <w:szCs w:val="24"/>
        </w:rPr>
        <w:t xml:space="preserve">there is an open playing field for people with similar talents to compete for positions of power and prestige. These first two principles reflect Rawls’ goal to balance the ideals of liberty and equality. </w:t>
      </w:r>
      <w:r w:rsidR="00CB19AD">
        <w:rPr>
          <w:sz w:val="24"/>
          <w:szCs w:val="24"/>
        </w:rPr>
        <w:t>However, the</w:t>
      </w:r>
      <w:r w:rsidR="00CD1125">
        <w:rPr>
          <w:sz w:val="24"/>
          <w:szCs w:val="24"/>
        </w:rPr>
        <w:t xml:space="preserve"> </w:t>
      </w:r>
      <w:r w:rsidR="00CB19AD">
        <w:rPr>
          <w:sz w:val="24"/>
          <w:szCs w:val="24"/>
        </w:rPr>
        <w:t>Difference Principle</w:t>
      </w:r>
      <w:r w:rsidR="00CD1125">
        <w:rPr>
          <w:sz w:val="24"/>
          <w:szCs w:val="24"/>
        </w:rPr>
        <w:t xml:space="preserve"> i</w:t>
      </w:r>
      <w:r w:rsidR="00ED3F40">
        <w:rPr>
          <w:sz w:val="24"/>
          <w:szCs w:val="24"/>
        </w:rPr>
        <w:t>s less libertarian</w:t>
      </w:r>
      <w:r w:rsidR="00CD1125">
        <w:rPr>
          <w:sz w:val="24"/>
          <w:szCs w:val="24"/>
        </w:rPr>
        <w:t xml:space="preserve"> since it tackle</w:t>
      </w:r>
      <w:r w:rsidR="00ED3F40">
        <w:rPr>
          <w:sz w:val="24"/>
          <w:szCs w:val="24"/>
        </w:rPr>
        <w:t>s</w:t>
      </w:r>
      <w:r w:rsidR="00CD1125">
        <w:rPr>
          <w:sz w:val="24"/>
          <w:szCs w:val="24"/>
        </w:rPr>
        <w:t xml:space="preserve"> the issue of redistribution.</w:t>
      </w:r>
      <w:r w:rsidR="00ED3F40">
        <w:rPr>
          <w:sz w:val="24"/>
          <w:szCs w:val="24"/>
        </w:rPr>
        <w:t xml:space="preserve"> The Principle requires that social inequalities are to be arranged so that they of the greatest benefit to the least advantaged in society. According to Rawls, inequalities are not wrong in themselves, some positions in society guarantee higher wages and greater prestige and power. However, this system of inequality is only justifiable if ensuring greater soci</w:t>
      </w:r>
      <w:r w:rsidR="007D2540">
        <w:rPr>
          <w:sz w:val="24"/>
          <w:szCs w:val="24"/>
        </w:rPr>
        <w:t>o-</w:t>
      </w:r>
      <w:r w:rsidR="00ED3F40">
        <w:rPr>
          <w:sz w:val="24"/>
          <w:szCs w:val="24"/>
        </w:rPr>
        <w:t xml:space="preserve">economic status for </w:t>
      </w:r>
      <w:r w:rsidR="00CB19AD">
        <w:rPr>
          <w:sz w:val="24"/>
          <w:szCs w:val="24"/>
        </w:rPr>
        <w:t>some</w:t>
      </w:r>
      <w:r w:rsidR="00ED3F40">
        <w:rPr>
          <w:sz w:val="24"/>
          <w:szCs w:val="24"/>
        </w:rPr>
        <w:t xml:space="preserve"> </w:t>
      </w:r>
      <w:r w:rsidR="00EF249B">
        <w:rPr>
          <w:sz w:val="24"/>
          <w:szCs w:val="24"/>
        </w:rPr>
        <w:t xml:space="preserve">also has </w:t>
      </w:r>
      <w:r w:rsidR="00CB19AD">
        <w:rPr>
          <w:sz w:val="24"/>
          <w:szCs w:val="24"/>
        </w:rPr>
        <w:t>certain</w:t>
      </w:r>
      <w:r w:rsidR="00EF249B">
        <w:rPr>
          <w:sz w:val="24"/>
          <w:szCs w:val="24"/>
        </w:rPr>
        <w:t xml:space="preserve"> benefit</w:t>
      </w:r>
      <w:r w:rsidR="00CB19AD">
        <w:rPr>
          <w:sz w:val="24"/>
          <w:szCs w:val="24"/>
        </w:rPr>
        <w:t>s</w:t>
      </w:r>
      <w:r w:rsidR="00EF249B">
        <w:rPr>
          <w:sz w:val="24"/>
          <w:szCs w:val="24"/>
        </w:rPr>
        <w:t xml:space="preserve"> for those with the least. For example, the opening of a new factory may provide huge profits for managers who are already well-off, but because it is opened in a disadvantaged area of the city it also provides job opportunities</w:t>
      </w:r>
      <w:r w:rsidR="00CB19AD">
        <w:rPr>
          <w:sz w:val="24"/>
          <w:szCs w:val="24"/>
        </w:rPr>
        <w:t xml:space="preserve"> and social redevelopment</w:t>
      </w:r>
      <w:r w:rsidR="00EF249B">
        <w:rPr>
          <w:sz w:val="24"/>
          <w:szCs w:val="24"/>
        </w:rPr>
        <w:t xml:space="preserve"> for the least advantaged</w:t>
      </w:r>
      <w:r w:rsidR="00CB19AD">
        <w:rPr>
          <w:sz w:val="24"/>
          <w:szCs w:val="24"/>
        </w:rPr>
        <w:t>. So, this is an important factor in Rawls’ theory, that social and economic inequalities are inevitable</w:t>
      </w:r>
      <w:r w:rsidR="0040200E">
        <w:rPr>
          <w:sz w:val="24"/>
          <w:szCs w:val="24"/>
        </w:rPr>
        <w:t>;</w:t>
      </w:r>
      <w:r w:rsidR="00CB19AD">
        <w:rPr>
          <w:sz w:val="24"/>
          <w:szCs w:val="24"/>
        </w:rPr>
        <w:t xml:space="preserve"> they may be regrettable, but they </w:t>
      </w:r>
      <w:r w:rsidR="0074086D">
        <w:rPr>
          <w:sz w:val="24"/>
          <w:szCs w:val="24"/>
        </w:rPr>
        <w:t>do not need to be unfair</w:t>
      </w:r>
      <w:r w:rsidR="00CB19AD">
        <w:rPr>
          <w:sz w:val="24"/>
          <w:szCs w:val="24"/>
        </w:rPr>
        <w:t>. In addition, Rawls acknowledges that</w:t>
      </w:r>
      <w:r w:rsidR="0074086D">
        <w:rPr>
          <w:sz w:val="24"/>
          <w:szCs w:val="24"/>
        </w:rPr>
        <w:t xml:space="preserve"> although</w:t>
      </w:r>
      <w:r w:rsidR="001C3FA9">
        <w:rPr>
          <w:sz w:val="24"/>
          <w:szCs w:val="24"/>
        </w:rPr>
        <w:t xml:space="preserve"> the original starting positions of some in society are a product of chance rather than merit, to prevent individuals using their good fortune and talents to further improve their own wealth and status would be counter-intuitive. If we took a strict egalitarian approach advantaged members of society would have few incentives to innovate, create wealth and potentially improve the status quo for the entire of society. So, for Rawls, inequalities can be acceptable </w:t>
      </w:r>
      <w:r w:rsidR="0040200E">
        <w:rPr>
          <w:sz w:val="24"/>
          <w:szCs w:val="24"/>
        </w:rPr>
        <w:t>so long as</w:t>
      </w:r>
      <w:r w:rsidR="001C3FA9">
        <w:rPr>
          <w:sz w:val="24"/>
          <w:szCs w:val="24"/>
        </w:rPr>
        <w:t xml:space="preserve"> </w:t>
      </w:r>
      <w:r w:rsidR="005B7255">
        <w:rPr>
          <w:sz w:val="24"/>
          <w:szCs w:val="24"/>
        </w:rPr>
        <w:t xml:space="preserve">the worst-off members of society </w:t>
      </w:r>
      <w:r w:rsidR="0040200E">
        <w:rPr>
          <w:sz w:val="24"/>
          <w:szCs w:val="24"/>
        </w:rPr>
        <w:t>are</w:t>
      </w:r>
      <w:r w:rsidR="005B7255">
        <w:rPr>
          <w:sz w:val="24"/>
          <w:szCs w:val="24"/>
        </w:rPr>
        <w:t xml:space="preserve"> benefitting as well. Rawls conceived this as ‘justice as fairness’.</w:t>
      </w:r>
    </w:p>
    <w:p w14:paraId="36EE85E6" w14:textId="38354126" w:rsidR="005B7255" w:rsidRPr="005B7255" w:rsidRDefault="005B7255" w:rsidP="005B7255">
      <w:pPr>
        <w:ind w:left="720"/>
        <w:rPr>
          <w:rFonts w:cstheme="minorHAnsi"/>
          <w:sz w:val="24"/>
          <w:szCs w:val="24"/>
        </w:rPr>
      </w:pPr>
      <w:r w:rsidRPr="005B7255">
        <w:rPr>
          <w:rFonts w:cstheme="minorHAnsi"/>
          <w:color w:val="222222"/>
          <w:sz w:val="24"/>
          <w:szCs w:val="24"/>
          <w:shd w:val="clear" w:color="auto" w:fill="FFFFFF"/>
        </w:rPr>
        <w:t>In justice as fairness men agree to avail themselves of the accidents of nature and social circumstance only when doing so is for the common benefit.</w:t>
      </w:r>
      <w:r>
        <w:rPr>
          <w:rStyle w:val="FootnoteReference"/>
          <w:rFonts w:cstheme="minorHAnsi"/>
          <w:color w:val="222222"/>
          <w:sz w:val="24"/>
          <w:szCs w:val="24"/>
          <w:shd w:val="clear" w:color="auto" w:fill="FFFFFF"/>
        </w:rPr>
        <w:footnoteReference w:id="5"/>
      </w:r>
    </w:p>
    <w:p w14:paraId="777F8004" w14:textId="56AB049D" w:rsidR="00497B85" w:rsidRDefault="00FE0037" w:rsidP="00BE0E03">
      <w:pPr>
        <w:rPr>
          <w:sz w:val="24"/>
          <w:szCs w:val="24"/>
        </w:rPr>
      </w:pPr>
      <w:r>
        <w:rPr>
          <w:sz w:val="24"/>
          <w:szCs w:val="24"/>
        </w:rPr>
        <w:t>Ra</w:t>
      </w:r>
      <w:r w:rsidR="00067130">
        <w:rPr>
          <w:sz w:val="24"/>
          <w:szCs w:val="24"/>
        </w:rPr>
        <w:t xml:space="preserve">wls’ concept of ‘justice as fairness’ was ground breaking because it put the focus onto ‘rights’. </w:t>
      </w:r>
      <w:r w:rsidR="0040200E">
        <w:rPr>
          <w:sz w:val="24"/>
          <w:szCs w:val="24"/>
        </w:rPr>
        <w:t>P</w:t>
      </w:r>
      <w:r w:rsidR="00067130">
        <w:rPr>
          <w:sz w:val="24"/>
          <w:szCs w:val="24"/>
        </w:rPr>
        <w:t>revailing theories were of a utilitarian nature</w:t>
      </w:r>
      <w:r w:rsidR="0040200E">
        <w:rPr>
          <w:sz w:val="24"/>
          <w:szCs w:val="24"/>
        </w:rPr>
        <w:t xml:space="preserve">, </w:t>
      </w:r>
      <w:r w:rsidR="00067130">
        <w:rPr>
          <w:sz w:val="24"/>
          <w:szCs w:val="24"/>
        </w:rPr>
        <w:t>promo</w:t>
      </w:r>
      <w:r w:rsidR="0040200E">
        <w:rPr>
          <w:sz w:val="24"/>
          <w:szCs w:val="24"/>
        </w:rPr>
        <w:t>ting</w:t>
      </w:r>
      <w:r w:rsidR="00067130">
        <w:rPr>
          <w:sz w:val="24"/>
          <w:szCs w:val="24"/>
        </w:rPr>
        <w:t xml:space="preserve"> the morality of an overall increase in utility or happiness in society, regardless </w:t>
      </w:r>
      <w:r w:rsidR="0040200E">
        <w:rPr>
          <w:sz w:val="24"/>
          <w:szCs w:val="24"/>
        </w:rPr>
        <w:t>of</w:t>
      </w:r>
      <w:r w:rsidR="00067130">
        <w:rPr>
          <w:sz w:val="24"/>
          <w:szCs w:val="24"/>
        </w:rPr>
        <w:t xml:space="preserve"> whether this distribution was uneven, and many could not benefit from it. What Rawls was suggesting was that this was </w:t>
      </w:r>
      <w:r w:rsidR="00067130">
        <w:rPr>
          <w:sz w:val="24"/>
          <w:szCs w:val="24"/>
        </w:rPr>
        <w:lastRenderedPageBreak/>
        <w:t>grossly unfair and did not take seriously enough the fundamental rights of individual members of society.</w:t>
      </w:r>
    </w:p>
    <w:p w14:paraId="547892BD" w14:textId="5D6C65DC" w:rsidR="00067130" w:rsidRDefault="00067130" w:rsidP="00937B6C">
      <w:pPr>
        <w:ind w:left="720"/>
        <w:rPr>
          <w:sz w:val="24"/>
          <w:szCs w:val="24"/>
        </w:rPr>
      </w:pPr>
      <w:r>
        <w:rPr>
          <w:sz w:val="24"/>
          <w:szCs w:val="24"/>
        </w:rPr>
        <w:t xml:space="preserve">In a just </w:t>
      </w:r>
      <w:r w:rsidR="00937B6C">
        <w:rPr>
          <w:sz w:val="24"/>
          <w:szCs w:val="24"/>
        </w:rPr>
        <w:t>society the rights secured by justice are not subject to political bargaining or to the calculus of social interests.</w:t>
      </w:r>
      <w:r w:rsidR="00937B6C">
        <w:rPr>
          <w:rStyle w:val="FootnoteReference"/>
          <w:sz w:val="24"/>
          <w:szCs w:val="24"/>
        </w:rPr>
        <w:footnoteReference w:id="6"/>
      </w:r>
    </w:p>
    <w:p w14:paraId="3930F1F5" w14:textId="4F41D8CC" w:rsidR="00F578AD" w:rsidRDefault="0076794D" w:rsidP="003964AA">
      <w:pPr>
        <w:rPr>
          <w:sz w:val="24"/>
          <w:szCs w:val="24"/>
        </w:rPr>
      </w:pPr>
      <w:r>
        <w:rPr>
          <w:sz w:val="24"/>
          <w:szCs w:val="24"/>
        </w:rPr>
        <w:t xml:space="preserve">This concern for individuals, and in particular the least advantaged in society formed </w:t>
      </w:r>
      <w:r w:rsidR="006F6921">
        <w:rPr>
          <w:sz w:val="24"/>
          <w:szCs w:val="24"/>
        </w:rPr>
        <w:t>the</w:t>
      </w:r>
      <w:r>
        <w:rPr>
          <w:sz w:val="24"/>
          <w:szCs w:val="24"/>
        </w:rPr>
        <w:t xml:space="preserve"> moral justification for Rawls’ theory of social justice. It </w:t>
      </w:r>
      <w:r w:rsidR="006F6921">
        <w:rPr>
          <w:sz w:val="24"/>
          <w:szCs w:val="24"/>
        </w:rPr>
        <w:t xml:space="preserve">revealed how narrow the concept of justice had previously been and provided new areas for philosophical investigation. </w:t>
      </w:r>
      <w:r w:rsidR="00F578AD">
        <w:rPr>
          <w:sz w:val="24"/>
          <w:szCs w:val="24"/>
        </w:rPr>
        <w:t>From this point on philosophers would need to consider the notion of ‘fairness’ in any conceptualisation of a theory of justice.</w:t>
      </w:r>
      <w:r w:rsidR="002B6E61">
        <w:rPr>
          <w:sz w:val="24"/>
          <w:szCs w:val="24"/>
        </w:rPr>
        <w:t xml:space="preserve"> </w:t>
      </w:r>
      <w:r w:rsidR="00F578AD">
        <w:rPr>
          <w:sz w:val="24"/>
          <w:szCs w:val="24"/>
        </w:rPr>
        <w:t xml:space="preserve">Three such contemporary theories </w:t>
      </w:r>
      <w:r w:rsidR="00572D72">
        <w:rPr>
          <w:sz w:val="24"/>
          <w:szCs w:val="24"/>
        </w:rPr>
        <w:t>include</w:t>
      </w:r>
      <w:r w:rsidR="00F578AD">
        <w:rPr>
          <w:sz w:val="24"/>
          <w:szCs w:val="24"/>
        </w:rPr>
        <w:t xml:space="preserve"> ‘luck egalitarianism’, </w:t>
      </w:r>
      <w:r w:rsidR="00365D93">
        <w:rPr>
          <w:sz w:val="24"/>
          <w:szCs w:val="24"/>
        </w:rPr>
        <w:t xml:space="preserve">the </w:t>
      </w:r>
      <w:r w:rsidR="00F86F50">
        <w:rPr>
          <w:sz w:val="24"/>
          <w:szCs w:val="24"/>
        </w:rPr>
        <w:t>Democratic Equality</w:t>
      </w:r>
      <w:r w:rsidR="002B6E61">
        <w:rPr>
          <w:sz w:val="24"/>
          <w:szCs w:val="24"/>
        </w:rPr>
        <w:t xml:space="preserve"> and communitarianism.</w:t>
      </w:r>
    </w:p>
    <w:p w14:paraId="2C9CC300" w14:textId="4478796B" w:rsidR="005A4072" w:rsidRDefault="00043B86" w:rsidP="003964AA">
      <w:pPr>
        <w:rPr>
          <w:sz w:val="24"/>
          <w:szCs w:val="24"/>
        </w:rPr>
      </w:pPr>
      <w:r w:rsidRPr="00043B86">
        <w:rPr>
          <w:sz w:val="24"/>
          <w:szCs w:val="24"/>
        </w:rPr>
        <w:t>When we consider the idea of indirect injustice</w:t>
      </w:r>
      <w:r>
        <w:rPr>
          <w:sz w:val="24"/>
          <w:szCs w:val="24"/>
        </w:rPr>
        <w:t xml:space="preserve"> it becomes clear that</w:t>
      </w:r>
      <w:r w:rsidR="005A4072">
        <w:rPr>
          <w:sz w:val="24"/>
          <w:szCs w:val="24"/>
        </w:rPr>
        <w:t xml:space="preserve"> there is a distinction to be made between moral desert and entitlement.</w:t>
      </w:r>
      <w:r>
        <w:rPr>
          <w:sz w:val="24"/>
          <w:szCs w:val="24"/>
        </w:rPr>
        <w:t xml:space="preserve"> </w:t>
      </w:r>
      <w:r w:rsidR="005A4072">
        <w:rPr>
          <w:sz w:val="24"/>
          <w:szCs w:val="24"/>
        </w:rPr>
        <w:t>W</w:t>
      </w:r>
      <w:r w:rsidR="008B7203">
        <w:rPr>
          <w:sz w:val="24"/>
          <w:szCs w:val="24"/>
        </w:rPr>
        <w:t xml:space="preserve">hen a person is endowed with a </w:t>
      </w:r>
      <w:r w:rsidR="0040200E">
        <w:rPr>
          <w:sz w:val="24"/>
          <w:szCs w:val="24"/>
        </w:rPr>
        <w:t>set</w:t>
      </w:r>
      <w:r w:rsidR="008B7203">
        <w:rPr>
          <w:sz w:val="24"/>
          <w:szCs w:val="24"/>
        </w:rPr>
        <w:t xml:space="preserve"> of talents </w:t>
      </w:r>
      <w:r w:rsidR="005A4072">
        <w:rPr>
          <w:sz w:val="24"/>
          <w:szCs w:val="24"/>
        </w:rPr>
        <w:t xml:space="preserve">that enables them to achieve a high socio-economic position in society their achievements are morally deserved in proportion to perhaps the hard work they put in. But if we </w:t>
      </w:r>
      <w:r w:rsidR="007D2540">
        <w:rPr>
          <w:sz w:val="24"/>
          <w:szCs w:val="24"/>
        </w:rPr>
        <w:t>look at</w:t>
      </w:r>
      <w:r w:rsidR="005A4072">
        <w:rPr>
          <w:sz w:val="24"/>
          <w:szCs w:val="24"/>
        </w:rPr>
        <w:t xml:space="preserve"> the natural acquisition of these talents,</w:t>
      </w:r>
      <w:r w:rsidR="00D92242">
        <w:rPr>
          <w:sz w:val="24"/>
          <w:szCs w:val="24"/>
        </w:rPr>
        <w:t xml:space="preserve"> someone born into a wealthy family, who enjoys a superior education and subsequently greater job prospect</w:t>
      </w:r>
      <w:r w:rsidR="007D2540">
        <w:rPr>
          <w:sz w:val="24"/>
          <w:szCs w:val="24"/>
        </w:rPr>
        <w:t>s</w:t>
      </w:r>
      <w:r w:rsidR="00D92242">
        <w:rPr>
          <w:sz w:val="24"/>
          <w:szCs w:val="24"/>
        </w:rPr>
        <w:t xml:space="preserve"> really has done nothing to morally deserve such an advantaged start.</w:t>
      </w:r>
      <w:r w:rsidR="005A4072">
        <w:rPr>
          <w:sz w:val="24"/>
          <w:szCs w:val="24"/>
        </w:rPr>
        <w:t xml:space="preserve"> </w:t>
      </w:r>
      <w:r w:rsidR="0040200E">
        <w:rPr>
          <w:sz w:val="24"/>
          <w:szCs w:val="24"/>
        </w:rPr>
        <w:t>As</w:t>
      </w:r>
      <w:r w:rsidR="00D92242">
        <w:rPr>
          <w:sz w:val="24"/>
          <w:szCs w:val="24"/>
        </w:rPr>
        <w:t xml:space="preserve"> Rawls </w:t>
      </w:r>
      <w:r w:rsidR="0040200E">
        <w:rPr>
          <w:sz w:val="24"/>
          <w:szCs w:val="24"/>
        </w:rPr>
        <w:t>s</w:t>
      </w:r>
      <w:r w:rsidR="00D92242">
        <w:rPr>
          <w:sz w:val="24"/>
          <w:szCs w:val="24"/>
        </w:rPr>
        <w:t>ays</w:t>
      </w:r>
    </w:p>
    <w:p w14:paraId="0CC3ADB1" w14:textId="6CBE5F08" w:rsidR="00CB6966" w:rsidRDefault="00D92242" w:rsidP="00CB6966">
      <w:pPr>
        <w:shd w:val="clear" w:color="auto" w:fill="FFFFFF"/>
        <w:spacing w:before="100" w:beforeAutospacing="1" w:after="24" w:line="240" w:lineRule="auto"/>
        <w:ind w:left="384"/>
        <w:rPr>
          <w:rFonts w:eastAsia="Times New Roman" w:cstheme="minorHAnsi"/>
          <w:color w:val="222222"/>
          <w:sz w:val="24"/>
          <w:szCs w:val="24"/>
          <w:lang w:eastAsia="en-GB"/>
        </w:rPr>
      </w:pPr>
      <w:r w:rsidRPr="00D92242">
        <w:rPr>
          <w:rFonts w:eastAsia="Times New Roman" w:cstheme="minorHAnsi"/>
          <w:color w:val="222222"/>
          <w:sz w:val="24"/>
          <w:szCs w:val="24"/>
          <w:lang w:eastAsia="en-GB"/>
        </w:rPr>
        <w:t>We do not deserve our place in the distribution of native endowments, any more than we deserve our initial starting place in society.</w:t>
      </w:r>
      <w:r>
        <w:rPr>
          <w:rStyle w:val="FootnoteReference"/>
          <w:rFonts w:eastAsia="Times New Roman" w:cstheme="minorHAnsi"/>
          <w:color w:val="222222"/>
          <w:sz w:val="24"/>
          <w:szCs w:val="24"/>
          <w:lang w:eastAsia="en-GB"/>
        </w:rPr>
        <w:footnoteReference w:id="7"/>
      </w:r>
    </w:p>
    <w:p w14:paraId="48825AD0" w14:textId="144E4F84" w:rsidR="00580751" w:rsidRDefault="00CB6966" w:rsidP="003A2F1F">
      <w:pPr>
        <w:shd w:val="clear" w:color="auto" w:fill="FFFFFF"/>
        <w:spacing w:before="100" w:beforeAutospacing="1" w:after="24" w:line="240" w:lineRule="auto"/>
        <w:rPr>
          <w:sz w:val="24"/>
          <w:szCs w:val="24"/>
        </w:rPr>
      </w:pPr>
      <w:r>
        <w:rPr>
          <w:rFonts w:eastAsia="Times New Roman" w:cstheme="minorHAnsi"/>
          <w:color w:val="222222"/>
          <w:sz w:val="24"/>
          <w:szCs w:val="24"/>
          <w:lang w:eastAsia="en-GB"/>
        </w:rPr>
        <w:t xml:space="preserve">In recent years, some </w:t>
      </w:r>
      <w:r w:rsidR="005D5943">
        <w:rPr>
          <w:rFonts w:eastAsia="Times New Roman" w:cstheme="minorHAnsi"/>
          <w:color w:val="222222"/>
          <w:sz w:val="24"/>
          <w:szCs w:val="24"/>
          <w:lang w:eastAsia="en-GB"/>
        </w:rPr>
        <w:t xml:space="preserve">egalitarian </w:t>
      </w:r>
      <w:r>
        <w:rPr>
          <w:rFonts w:eastAsia="Times New Roman" w:cstheme="minorHAnsi"/>
          <w:color w:val="222222"/>
          <w:sz w:val="24"/>
          <w:szCs w:val="24"/>
          <w:lang w:eastAsia="en-GB"/>
        </w:rPr>
        <w:t>theorists have taken this idea further</w:t>
      </w:r>
      <w:r w:rsidR="005D5943">
        <w:rPr>
          <w:rFonts w:eastAsia="Times New Roman" w:cstheme="minorHAnsi"/>
          <w:color w:val="222222"/>
          <w:sz w:val="24"/>
          <w:szCs w:val="24"/>
          <w:lang w:eastAsia="en-GB"/>
        </w:rPr>
        <w:t xml:space="preserve"> concentrating on these </w:t>
      </w:r>
      <w:r w:rsidR="00A30333">
        <w:rPr>
          <w:rFonts w:eastAsia="Times New Roman" w:cstheme="minorHAnsi"/>
          <w:color w:val="222222"/>
          <w:sz w:val="24"/>
          <w:szCs w:val="24"/>
          <w:lang w:eastAsia="en-GB"/>
        </w:rPr>
        <w:t xml:space="preserve">disparities </w:t>
      </w:r>
      <w:r w:rsidR="00C947CE">
        <w:rPr>
          <w:rFonts w:eastAsia="Times New Roman" w:cstheme="minorHAnsi"/>
          <w:color w:val="222222"/>
          <w:sz w:val="24"/>
          <w:szCs w:val="24"/>
          <w:lang w:eastAsia="en-GB"/>
        </w:rPr>
        <w:t xml:space="preserve">in </w:t>
      </w:r>
      <w:r w:rsidR="00A30333">
        <w:rPr>
          <w:rFonts w:eastAsia="Times New Roman" w:cstheme="minorHAnsi"/>
          <w:color w:val="222222"/>
          <w:sz w:val="24"/>
          <w:szCs w:val="24"/>
          <w:lang w:eastAsia="en-GB"/>
        </w:rPr>
        <w:t xml:space="preserve">natural talents and the opportunities which arise from them. Just as we protest against the injustice of whites having better life prospects than blacks, or men than women, the argument is that we should see </w:t>
      </w:r>
      <w:r w:rsidR="00C947CE">
        <w:rPr>
          <w:rFonts w:eastAsia="Times New Roman" w:cstheme="minorHAnsi"/>
          <w:color w:val="222222"/>
          <w:sz w:val="24"/>
          <w:szCs w:val="24"/>
          <w:lang w:eastAsia="en-GB"/>
        </w:rPr>
        <w:t xml:space="preserve">that </w:t>
      </w:r>
      <w:r w:rsidR="00A30333">
        <w:rPr>
          <w:rFonts w:eastAsia="Times New Roman" w:cstheme="minorHAnsi"/>
          <w:color w:val="222222"/>
          <w:sz w:val="24"/>
          <w:szCs w:val="24"/>
          <w:lang w:eastAsia="en-GB"/>
        </w:rPr>
        <w:t xml:space="preserve">other factors are unjust in determining a person’s </w:t>
      </w:r>
      <w:r w:rsidR="007D2540">
        <w:rPr>
          <w:rFonts w:eastAsia="Times New Roman" w:cstheme="minorHAnsi"/>
          <w:color w:val="222222"/>
          <w:sz w:val="24"/>
          <w:szCs w:val="24"/>
          <w:lang w:eastAsia="en-GB"/>
        </w:rPr>
        <w:t>socio-</w:t>
      </w:r>
      <w:r w:rsidR="00A30333">
        <w:rPr>
          <w:rFonts w:eastAsia="Times New Roman" w:cstheme="minorHAnsi"/>
          <w:color w:val="222222"/>
          <w:sz w:val="24"/>
          <w:szCs w:val="24"/>
          <w:lang w:eastAsia="en-GB"/>
        </w:rPr>
        <w:t xml:space="preserve">economic prospects.  </w:t>
      </w:r>
      <w:r w:rsidR="00FA1BDE">
        <w:rPr>
          <w:rFonts w:eastAsia="Times New Roman" w:cstheme="minorHAnsi"/>
          <w:color w:val="222222"/>
          <w:sz w:val="24"/>
          <w:szCs w:val="24"/>
          <w:lang w:eastAsia="en-GB"/>
        </w:rPr>
        <w:t xml:space="preserve">The ability to achieve in life is based not just on the choices we make but </w:t>
      </w:r>
      <w:r w:rsidR="00365D93">
        <w:rPr>
          <w:rFonts w:eastAsia="Times New Roman" w:cstheme="minorHAnsi"/>
          <w:color w:val="222222"/>
          <w:sz w:val="24"/>
          <w:szCs w:val="24"/>
          <w:lang w:eastAsia="en-GB"/>
        </w:rPr>
        <w:t xml:space="preserve">on </w:t>
      </w:r>
      <w:r w:rsidR="00FA1BDE">
        <w:rPr>
          <w:rFonts w:eastAsia="Times New Roman" w:cstheme="minorHAnsi"/>
          <w:color w:val="222222"/>
          <w:sz w:val="24"/>
          <w:szCs w:val="24"/>
          <w:lang w:eastAsia="en-GB"/>
        </w:rPr>
        <w:t>how lucky we are in the position we start off with. American philosopher Ronald Dworkin is considered one of the earliest to write about what is now known as ‘Luck Egalitarianism’ (although Dworkin calls his theory ‘Resource Egalitarianism</w:t>
      </w:r>
      <w:r w:rsidR="00A124D1">
        <w:rPr>
          <w:rFonts w:eastAsia="Times New Roman" w:cstheme="minorHAnsi"/>
          <w:color w:val="222222"/>
          <w:sz w:val="24"/>
          <w:szCs w:val="24"/>
          <w:lang w:eastAsia="en-GB"/>
        </w:rPr>
        <w:t>’</w:t>
      </w:r>
      <w:r w:rsidR="00405288">
        <w:rPr>
          <w:rFonts w:eastAsia="Times New Roman" w:cstheme="minorHAnsi"/>
          <w:color w:val="222222"/>
          <w:sz w:val="24"/>
          <w:szCs w:val="24"/>
          <w:lang w:eastAsia="en-GB"/>
        </w:rPr>
        <w:t>)</w:t>
      </w:r>
      <w:r w:rsidR="00FA1BDE">
        <w:rPr>
          <w:rFonts w:eastAsia="Times New Roman" w:cstheme="minorHAnsi"/>
          <w:color w:val="222222"/>
          <w:sz w:val="24"/>
          <w:szCs w:val="24"/>
          <w:lang w:eastAsia="en-GB"/>
        </w:rPr>
        <w:t xml:space="preserve">. Dworkins distinguishes between ambitions and endowments. Ambitions are the choices we make, such as to work hard, </w:t>
      </w:r>
      <w:r w:rsidR="00C947CE">
        <w:rPr>
          <w:rFonts w:eastAsia="Times New Roman" w:cstheme="minorHAnsi"/>
          <w:color w:val="222222"/>
          <w:sz w:val="24"/>
          <w:szCs w:val="24"/>
          <w:lang w:eastAsia="en-GB"/>
        </w:rPr>
        <w:t xml:space="preserve">which career path to follow </w:t>
      </w:r>
      <w:r w:rsidR="00FA1BDE">
        <w:rPr>
          <w:rFonts w:eastAsia="Times New Roman" w:cstheme="minorHAnsi"/>
          <w:color w:val="222222"/>
          <w:sz w:val="24"/>
          <w:szCs w:val="24"/>
          <w:lang w:eastAsia="en-GB"/>
        </w:rPr>
        <w:t>or how to spend our money. Whereas, endowments refer</w:t>
      </w:r>
      <w:r w:rsidR="003A2F1F">
        <w:rPr>
          <w:rFonts w:eastAsia="Times New Roman" w:cstheme="minorHAnsi"/>
          <w:color w:val="222222"/>
          <w:sz w:val="24"/>
          <w:szCs w:val="24"/>
          <w:lang w:eastAsia="en-GB"/>
        </w:rPr>
        <w:t xml:space="preserve"> to ‘brute luck’, genetic inheritance, and a lack of control.</w:t>
      </w:r>
      <w:r w:rsidR="003A2F1F">
        <w:rPr>
          <w:rStyle w:val="FootnoteReference"/>
          <w:rFonts w:eastAsia="Times New Roman" w:cstheme="minorHAnsi"/>
          <w:color w:val="222222"/>
          <w:sz w:val="24"/>
          <w:szCs w:val="24"/>
          <w:lang w:eastAsia="en-GB"/>
        </w:rPr>
        <w:footnoteReference w:id="8"/>
      </w:r>
      <w:r w:rsidR="003A2F1F">
        <w:rPr>
          <w:rFonts w:eastAsia="Times New Roman" w:cstheme="minorHAnsi"/>
          <w:color w:val="222222"/>
          <w:sz w:val="24"/>
          <w:szCs w:val="24"/>
          <w:lang w:eastAsia="en-GB"/>
        </w:rPr>
        <w:t xml:space="preserve"> </w:t>
      </w:r>
      <w:r w:rsidR="00384484">
        <w:rPr>
          <w:rFonts w:eastAsia="Times New Roman" w:cstheme="minorHAnsi"/>
          <w:color w:val="222222"/>
          <w:sz w:val="24"/>
          <w:szCs w:val="24"/>
          <w:lang w:eastAsia="en-GB"/>
        </w:rPr>
        <w:t xml:space="preserve">Dworkins maintains that egalitarianism necessitates an ‘equality of resources’, </w:t>
      </w:r>
      <w:r w:rsidR="006947E5">
        <w:rPr>
          <w:rFonts w:eastAsia="Times New Roman" w:cstheme="minorHAnsi"/>
          <w:color w:val="222222"/>
          <w:sz w:val="24"/>
          <w:szCs w:val="24"/>
          <w:lang w:eastAsia="en-GB"/>
        </w:rPr>
        <w:t xml:space="preserve">although he recognises primary goods to mean more than material, or impersonal’ resources, such as Rawls’ primary social goods. Dworkins includes ‘personal’ resources such as </w:t>
      </w:r>
    </w:p>
    <w:p w14:paraId="29714DD9" w14:textId="4AAEE23E" w:rsidR="006947E5" w:rsidRDefault="006947E5" w:rsidP="00580751">
      <w:pPr>
        <w:shd w:val="clear" w:color="auto" w:fill="FFFFFF"/>
        <w:spacing w:before="100" w:beforeAutospacing="1" w:after="24" w:line="240" w:lineRule="auto"/>
        <w:ind w:left="720"/>
        <w:rPr>
          <w:sz w:val="24"/>
          <w:szCs w:val="24"/>
        </w:rPr>
      </w:pPr>
      <w:r w:rsidRPr="006947E5">
        <w:rPr>
          <w:sz w:val="24"/>
          <w:szCs w:val="24"/>
        </w:rPr>
        <w:t>the qualities of physical and mental health and skill, and other talents and capabilities, which he may also put at the disposal of his life</w:t>
      </w:r>
      <w:r>
        <w:rPr>
          <w:sz w:val="24"/>
          <w:szCs w:val="24"/>
        </w:rPr>
        <w:t>.</w:t>
      </w:r>
      <w:r>
        <w:rPr>
          <w:rStyle w:val="FootnoteReference"/>
          <w:sz w:val="24"/>
          <w:szCs w:val="24"/>
        </w:rPr>
        <w:footnoteReference w:id="9"/>
      </w:r>
      <w:r w:rsidRPr="006947E5">
        <w:rPr>
          <w:sz w:val="24"/>
          <w:szCs w:val="24"/>
        </w:rPr>
        <w:t xml:space="preserve"> </w:t>
      </w:r>
    </w:p>
    <w:p w14:paraId="373DB078" w14:textId="2B9DAC00" w:rsidR="00580751" w:rsidRDefault="00580751" w:rsidP="00580751">
      <w:pPr>
        <w:shd w:val="clear" w:color="auto" w:fill="FFFFFF"/>
        <w:spacing w:before="100" w:beforeAutospacing="1" w:after="24" w:line="240" w:lineRule="auto"/>
        <w:rPr>
          <w:rFonts w:eastAsia="Times New Roman" w:cstheme="minorHAnsi"/>
          <w:color w:val="222222"/>
          <w:sz w:val="24"/>
          <w:szCs w:val="24"/>
          <w:lang w:eastAsia="en-GB"/>
        </w:rPr>
      </w:pPr>
      <w:r>
        <w:rPr>
          <w:rFonts w:eastAsia="Times New Roman" w:cstheme="minorHAnsi"/>
          <w:color w:val="222222"/>
          <w:sz w:val="24"/>
          <w:szCs w:val="24"/>
          <w:lang w:eastAsia="en-GB"/>
        </w:rPr>
        <w:lastRenderedPageBreak/>
        <w:t>Dworkin therefore</w:t>
      </w:r>
      <w:r w:rsidRPr="00580751">
        <w:rPr>
          <w:rFonts w:eastAsia="Times New Roman" w:cstheme="minorHAnsi"/>
          <w:color w:val="222222"/>
          <w:sz w:val="24"/>
          <w:szCs w:val="24"/>
          <w:lang w:eastAsia="en-GB"/>
        </w:rPr>
        <w:t xml:space="preserve"> </w:t>
      </w:r>
      <w:r>
        <w:rPr>
          <w:rFonts w:eastAsia="Times New Roman" w:cstheme="minorHAnsi"/>
          <w:color w:val="222222"/>
          <w:sz w:val="24"/>
          <w:szCs w:val="24"/>
          <w:lang w:eastAsia="en-GB"/>
        </w:rPr>
        <w:t xml:space="preserve">disagrees with Rawls’ Difference Principle in that there will be some in society, such as the severely disabled, who will require </w:t>
      </w:r>
      <w:r w:rsidR="006A2099">
        <w:rPr>
          <w:rFonts w:eastAsia="Times New Roman" w:cstheme="minorHAnsi"/>
          <w:color w:val="222222"/>
          <w:sz w:val="24"/>
          <w:szCs w:val="24"/>
          <w:lang w:eastAsia="en-GB"/>
        </w:rPr>
        <w:t xml:space="preserve">compensation or </w:t>
      </w:r>
      <w:r>
        <w:rPr>
          <w:rFonts w:eastAsia="Times New Roman" w:cstheme="minorHAnsi"/>
          <w:color w:val="222222"/>
          <w:sz w:val="24"/>
          <w:szCs w:val="24"/>
          <w:lang w:eastAsia="en-GB"/>
        </w:rPr>
        <w:t xml:space="preserve">more than a fair share of primary goods in order to achieve a reasonable life. </w:t>
      </w:r>
      <w:r w:rsidR="00AF7B73">
        <w:rPr>
          <w:rFonts w:eastAsia="Times New Roman" w:cstheme="minorHAnsi"/>
          <w:color w:val="222222"/>
          <w:sz w:val="24"/>
          <w:szCs w:val="24"/>
          <w:lang w:eastAsia="en-GB"/>
        </w:rPr>
        <w:t xml:space="preserve">If everyone is given an equal share of resources, then a person requiring specialised equipment to allow them to access employment may find that the financial benefits of employment are marginal. </w:t>
      </w:r>
      <w:r>
        <w:rPr>
          <w:rFonts w:eastAsia="Times New Roman" w:cstheme="minorHAnsi"/>
          <w:color w:val="222222"/>
          <w:sz w:val="24"/>
          <w:szCs w:val="24"/>
          <w:lang w:eastAsia="en-GB"/>
        </w:rPr>
        <w:t xml:space="preserve">Subsequently, </w:t>
      </w:r>
      <w:r w:rsidR="00AF7B73">
        <w:rPr>
          <w:rFonts w:eastAsia="Times New Roman" w:cstheme="minorHAnsi"/>
          <w:color w:val="222222"/>
          <w:sz w:val="24"/>
          <w:szCs w:val="24"/>
          <w:lang w:eastAsia="en-GB"/>
        </w:rPr>
        <w:t xml:space="preserve">Dworkin states that </w:t>
      </w:r>
      <w:r>
        <w:rPr>
          <w:rFonts w:eastAsia="Times New Roman" w:cstheme="minorHAnsi"/>
          <w:color w:val="222222"/>
          <w:sz w:val="24"/>
          <w:szCs w:val="24"/>
          <w:lang w:eastAsia="en-GB"/>
        </w:rPr>
        <w:t xml:space="preserve">an equality of resources </w:t>
      </w:r>
    </w:p>
    <w:p w14:paraId="322A3526" w14:textId="6A56ACEE" w:rsidR="00580751" w:rsidRDefault="00AF7B73" w:rsidP="00AF7B73">
      <w:pPr>
        <w:shd w:val="clear" w:color="auto" w:fill="FFFFFF"/>
        <w:spacing w:before="100" w:beforeAutospacing="1" w:after="24" w:line="240" w:lineRule="auto"/>
        <w:ind w:left="720"/>
        <w:rPr>
          <w:rFonts w:eastAsia="Times New Roman" w:cstheme="minorHAnsi"/>
          <w:color w:val="222222"/>
          <w:sz w:val="24"/>
          <w:szCs w:val="24"/>
          <w:lang w:eastAsia="en-GB"/>
        </w:rPr>
      </w:pPr>
      <w:r>
        <w:rPr>
          <w:rFonts w:eastAsia="Times New Roman" w:cstheme="minorHAnsi"/>
          <w:color w:val="222222"/>
          <w:sz w:val="24"/>
          <w:szCs w:val="24"/>
          <w:lang w:eastAsia="en-GB"/>
        </w:rPr>
        <w:t>r</w:t>
      </w:r>
      <w:r w:rsidR="00580751">
        <w:rPr>
          <w:rFonts w:eastAsia="Times New Roman" w:cstheme="minorHAnsi"/>
          <w:color w:val="222222"/>
          <w:sz w:val="24"/>
          <w:szCs w:val="24"/>
          <w:lang w:eastAsia="en-GB"/>
        </w:rPr>
        <w:t>equires that impersonal resources be adjusted to compensate for differences in personal resources.</w:t>
      </w:r>
      <w:r w:rsidR="00580751">
        <w:rPr>
          <w:rStyle w:val="FootnoteReference"/>
          <w:rFonts w:eastAsia="Times New Roman" w:cstheme="minorHAnsi"/>
          <w:color w:val="222222"/>
          <w:sz w:val="24"/>
          <w:szCs w:val="24"/>
          <w:lang w:eastAsia="en-GB"/>
        </w:rPr>
        <w:footnoteReference w:id="10"/>
      </w:r>
    </w:p>
    <w:p w14:paraId="7DEC21C8" w14:textId="527DBB53" w:rsidR="002B6E61" w:rsidRDefault="005677C8" w:rsidP="003A2F1F">
      <w:pPr>
        <w:shd w:val="clear" w:color="auto" w:fill="FFFFFF"/>
        <w:spacing w:before="100" w:beforeAutospacing="1" w:after="24" w:line="240" w:lineRule="auto"/>
        <w:rPr>
          <w:sz w:val="24"/>
          <w:szCs w:val="24"/>
        </w:rPr>
      </w:pPr>
      <w:r>
        <w:rPr>
          <w:sz w:val="24"/>
          <w:szCs w:val="24"/>
        </w:rPr>
        <w:t xml:space="preserve">There are a couple of problems with this approach. </w:t>
      </w:r>
      <w:r w:rsidR="009E68ED">
        <w:rPr>
          <w:sz w:val="24"/>
          <w:szCs w:val="24"/>
        </w:rPr>
        <w:t>Firstly, the definition of ‘reasonable</w:t>
      </w:r>
      <w:r w:rsidR="006A3E61">
        <w:rPr>
          <w:sz w:val="24"/>
          <w:szCs w:val="24"/>
        </w:rPr>
        <w:t>’</w:t>
      </w:r>
      <w:r w:rsidR="009E68ED">
        <w:rPr>
          <w:sz w:val="24"/>
          <w:szCs w:val="24"/>
        </w:rPr>
        <w:t xml:space="preserve"> life is very subjective; what I consider reasonable may be extravagant in comparison with someone else, so a definition of ‘reasonable’ would require agreement. Secondly, a problem</w:t>
      </w:r>
      <w:r w:rsidR="002B6E61">
        <w:rPr>
          <w:sz w:val="24"/>
          <w:szCs w:val="24"/>
        </w:rPr>
        <w:t xml:space="preserve"> occurs </w:t>
      </w:r>
      <w:r w:rsidR="009E68ED">
        <w:rPr>
          <w:sz w:val="24"/>
          <w:szCs w:val="24"/>
        </w:rPr>
        <w:t xml:space="preserve">in </w:t>
      </w:r>
      <w:r w:rsidR="002B6E61">
        <w:rPr>
          <w:sz w:val="24"/>
          <w:szCs w:val="24"/>
        </w:rPr>
        <w:t>attempting to measure people’s talents and distinguish between those considered as endowments and those for which an individual can be held responsible. It is very difficult to determine what constitutes a choice for which one is completely responsible. A person’s courted bad luck in accruing gambling debts could be traceable in part to an earlier bad luck of poor education or a genetic propensity to risk taking</w:t>
      </w:r>
      <w:r w:rsidR="00572D72">
        <w:rPr>
          <w:sz w:val="24"/>
          <w:szCs w:val="24"/>
        </w:rPr>
        <w:t xml:space="preserve">. </w:t>
      </w:r>
      <w:r w:rsidR="009E68ED">
        <w:rPr>
          <w:sz w:val="24"/>
          <w:szCs w:val="24"/>
        </w:rPr>
        <w:t>The question of where we draw the line is an ongoing one, and contemporary philosophers continue to debate the concept of luck and responsibility.</w:t>
      </w:r>
      <w:r w:rsidR="009E68ED">
        <w:rPr>
          <w:rStyle w:val="FootnoteReference"/>
          <w:sz w:val="24"/>
          <w:szCs w:val="24"/>
        </w:rPr>
        <w:footnoteReference w:id="11"/>
      </w:r>
    </w:p>
    <w:p w14:paraId="378417AC" w14:textId="0D679588" w:rsidR="002C029B" w:rsidRDefault="002C029B" w:rsidP="002C029B">
      <w:pPr>
        <w:shd w:val="clear" w:color="auto" w:fill="FFFFFF"/>
        <w:spacing w:before="100" w:beforeAutospacing="1" w:after="24" w:line="240" w:lineRule="auto"/>
        <w:rPr>
          <w:sz w:val="24"/>
          <w:szCs w:val="24"/>
        </w:rPr>
      </w:pPr>
      <w:r>
        <w:rPr>
          <w:sz w:val="24"/>
          <w:szCs w:val="24"/>
        </w:rPr>
        <w:t>Some theorists believe that compensating individuals for brute bad luck should not be the primary focus of social justice, if indeed it should be at all. They believe that the emphasis should be placed on equality of respect, and the ability for individuals to access equality of social standing or political participation. Elizabeth Anderson suggests that focusing of people’s bad luck only emphasises that ‘</w:t>
      </w:r>
      <w:r w:rsidRPr="00845FC3">
        <w:rPr>
          <w:sz w:val="24"/>
          <w:szCs w:val="24"/>
        </w:rPr>
        <w:t>some are inferior to others in the worth of their lives, talents, and personal qualities’</w:t>
      </w:r>
      <w:r>
        <w:rPr>
          <w:sz w:val="24"/>
          <w:szCs w:val="24"/>
        </w:rPr>
        <w:t>.</w:t>
      </w:r>
      <w:r>
        <w:rPr>
          <w:rStyle w:val="FootnoteReference"/>
          <w:sz w:val="24"/>
          <w:szCs w:val="24"/>
        </w:rPr>
        <w:footnoteReference w:id="12"/>
      </w:r>
      <w:r>
        <w:rPr>
          <w:sz w:val="24"/>
          <w:szCs w:val="24"/>
        </w:rPr>
        <w:t xml:space="preserve"> Anderson believes that luck egalitarianism ends up highlighting individual’s failings in comparison to others, which results in pity and a loss of dignity and respect. </w:t>
      </w:r>
      <w:r w:rsidR="007D2540">
        <w:rPr>
          <w:sz w:val="24"/>
          <w:szCs w:val="24"/>
        </w:rPr>
        <w:t>Such a theory</w:t>
      </w:r>
    </w:p>
    <w:p w14:paraId="618CFFBE" w14:textId="77777777" w:rsidR="002C029B" w:rsidRDefault="002C029B" w:rsidP="002C029B">
      <w:pPr>
        <w:shd w:val="clear" w:color="auto" w:fill="FFFFFF"/>
        <w:spacing w:before="100" w:beforeAutospacing="1" w:after="24" w:line="240" w:lineRule="auto"/>
        <w:ind w:left="720"/>
        <w:rPr>
          <w:sz w:val="24"/>
          <w:szCs w:val="24"/>
        </w:rPr>
      </w:pPr>
      <w:r>
        <w:rPr>
          <w:sz w:val="24"/>
          <w:szCs w:val="24"/>
        </w:rPr>
        <w:t xml:space="preserve">makes </w:t>
      </w:r>
      <w:r w:rsidRPr="00E97368">
        <w:rPr>
          <w:sz w:val="24"/>
          <w:szCs w:val="24"/>
        </w:rPr>
        <w:t>demeaning and intrusive judgments of people’s capacities to exercise responsibility and effectively dictates to them the appropriate uses of their freedom</w:t>
      </w:r>
      <w:r>
        <w:rPr>
          <w:sz w:val="24"/>
          <w:szCs w:val="24"/>
        </w:rPr>
        <w:t>.</w:t>
      </w:r>
      <w:r>
        <w:rPr>
          <w:rStyle w:val="FootnoteReference"/>
          <w:sz w:val="24"/>
          <w:szCs w:val="24"/>
        </w:rPr>
        <w:footnoteReference w:id="13"/>
      </w:r>
    </w:p>
    <w:p w14:paraId="793C0931" w14:textId="53B6DAA6" w:rsidR="002C029B" w:rsidRDefault="002C029B" w:rsidP="002C029B">
      <w:pPr>
        <w:shd w:val="clear" w:color="auto" w:fill="FFFFFF"/>
        <w:spacing w:before="100" w:beforeAutospacing="1" w:after="24" w:line="240" w:lineRule="auto"/>
        <w:rPr>
          <w:sz w:val="24"/>
          <w:szCs w:val="24"/>
        </w:rPr>
      </w:pPr>
      <w:r>
        <w:rPr>
          <w:sz w:val="24"/>
          <w:szCs w:val="24"/>
        </w:rPr>
        <w:t xml:space="preserve">Therefore, Anderson suggests a social justice that focuses on the elimination of socially oppressive relationships, by looking at what people require to avoid being oppressed by others. Oppression doesn’t just exist between the rich and the poor, but also between other groups </w:t>
      </w:r>
      <w:r w:rsidR="006A3E61">
        <w:rPr>
          <w:sz w:val="24"/>
          <w:szCs w:val="24"/>
        </w:rPr>
        <w:t>based on</w:t>
      </w:r>
      <w:r>
        <w:rPr>
          <w:sz w:val="24"/>
          <w:szCs w:val="24"/>
        </w:rPr>
        <w:t xml:space="preserve"> race, gender, sexual orientation and so forth. There are two sides to her theory of ‘democratic equality’, negative and positive.</w:t>
      </w:r>
    </w:p>
    <w:p w14:paraId="0F398F98" w14:textId="77777777" w:rsidR="002C029B" w:rsidRDefault="002C029B" w:rsidP="002C029B">
      <w:pPr>
        <w:shd w:val="clear" w:color="auto" w:fill="FFFFFF"/>
        <w:spacing w:before="100" w:beforeAutospacing="1" w:after="24" w:line="240" w:lineRule="auto"/>
        <w:ind w:left="720"/>
        <w:rPr>
          <w:sz w:val="24"/>
          <w:szCs w:val="24"/>
        </w:rPr>
      </w:pPr>
      <w:r>
        <w:rPr>
          <w:sz w:val="24"/>
          <w:szCs w:val="24"/>
        </w:rPr>
        <w:t xml:space="preserve">Negatively, people are entitled to whatever capabilities are necessary to enable them to avoid or escape entanglement in oppressive relationships. Positively, they </w:t>
      </w:r>
      <w:r>
        <w:rPr>
          <w:sz w:val="24"/>
          <w:szCs w:val="24"/>
        </w:rPr>
        <w:lastRenderedPageBreak/>
        <w:t>are entitled to the capabilities necessary for functioning as an equal citizen in a democratic state.’</w:t>
      </w:r>
      <w:r>
        <w:rPr>
          <w:rStyle w:val="FootnoteReference"/>
          <w:sz w:val="24"/>
          <w:szCs w:val="24"/>
        </w:rPr>
        <w:footnoteReference w:id="14"/>
      </w:r>
    </w:p>
    <w:p w14:paraId="5BFCE307" w14:textId="7199EE55" w:rsidR="00262984" w:rsidRDefault="002C029B" w:rsidP="002C029B">
      <w:pPr>
        <w:shd w:val="clear" w:color="auto" w:fill="FFFFFF"/>
        <w:spacing w:before="100" w:beforeAutospacing="1" w:after="24" w:line="240" w:lineRule="auto"/>
        <w:rPr>
          <w:sz w:val="24"/>
          <w:szCs w:val="24"/>
        </w:rPr>
      </w:pPr>
      <w:r>
        <w:rPr>
          <w:sz w:val="24"/>
          <w:szCs w:val="24"/>
        </w:rPr>
        <w:t>So, Anderson’s focus is on the equal moral worth of individuals</w:t>
      </w:r>
      <w:r w:rsidR="00D62DA4">
        <w:rPr>
          <w:sz w:val="24"/>
          <w:szCs w:val="24"/>
        </w:rPr>
        <w:t xml:space="preserve">, </w:t>
      </w:r>
      <w:r w:rsidR="009E6EC8">
        <w:rPr>
          <w:sz w:val="24"/>
          <w:szCs w:val="24"/>
        </w:rPr>
        <w:t xml:space="preserve">and </w:t>
      </w:r>
      <w:r w:rsidR="00D62DA4">
        <w:rPr>
          <w:sz w:val="24"/>
          <w:szCs w:val="24"/>
        </w:rPr>
        <w:t>social justice</w:t>
      </w:r>
      <w:r w:rsidR="009E6EC8">
        <w:rPr>
          <w:sz w:val="24"/>
          <w:szCs w:val="24"/>
        </w:rPr>
        <w:t xml:space="preserve"> </w:t>
      </w:r>
      <w:r w:rsidR="00D62DA4">
        <w:rPr>
          <w:sz w:val="24"/>
          <w:szCs w:val="24"/>
        </w:rPr>
        <w:t>ensure</w:t>
      </w:r>
      <w:r w:rsidR="009E6EC8">
        <w:rPr>
          <w:sz w:val="24"/>
          <w:szCs w:val="24"/>
        </w:rPr>
        <w:t>s</w:t>
      </w:r>
      <w:r w:rsidR="00D62DA4">
        <w:rPr>
          <w:sz w:val="24"/>
          <w:szCs w:val="24"/>
        </w:rPr>
        <w:t xml:space="preserve">  the </w:t>
      </w:r>
      <w:r w:rsidR="009E6EC8">
        <w:rPr>
          <w:sz w:val="24"/>
          <w:szCs w:val="24"/>
        </w:rPr>
        <w:t xml:space="preserve">necessary distribution of </w:t>
      </w:r>
      <w:r w:rsidR="00D62DA4">
        <w:rPr>
          <w:sz w:val="24"/>
          <w:szCs w:val="24"/>
        </w:rPr>
        <w:t>resource</w:t>
      </w:r>
      <w:r w:rsidR="009E6EC8">
        <w:rPr>
          <w:sz w:val="24"/>
          <w:szCs w:val="24"/>
        </w:rPr>
        <w:t>s for people to be</w:t>
      </w:r>
      <w:r w:rsidR="00D62DA4">
        <w:rPr>
          <w:sz w:val="24"/>
          <w:szCs w:val="24"/>
        </w:rPr>
        <w:t xml:space="preserve"> equal citiz</w:t>
      </w:r>
      <w:r w:rsidR="009E6EC8">
        <w:rPr>
          <w:sz w:val="24"/>
          <w:szCs w:val="24"/>
        </w:rPr>
        <w:t>e</w:t>
      </w:r>
      <w:r w:rsidR="00D62DA4">
        <w:rPr>
          <w:sz w:val="24"/>
          <w:szCs w:val="24"/>
        </w:rPr>
        <w:t>n</w:t>
      </w:r>
      <w:r w:rsidR="009E6EC8">
        <w:rPr>
          <w:sz w:val="24"/>
          <w:szCs w:val="24"/>
        </w:rPr>
        <w:t>s</w:t>
      </w:r>
      <w:r w:rsidR="00262984">
        <w:rPr>
          <w:sz w:val="24"/>
          <w:szCs w:val="24"/>
        </w:rPr>
        <w:t xml:space="preserve"> free from oppressive relationships. However, although there is truth in the need to free individuals from oppressive relationships, there is clearly more to justice than this. Even if we ensured a lack of oppression, this wouldn’t guarantee an ability to pursue a rewarding and fulfilling life. There may </w:t>
      </w:r>
      <w:r w:rsidR="006A3E61">
        <w:rPr>
          <w:sz w:val="24"/>
          <w:szCs w:val="24"/>
        </w:rPr>
        <w:t>remain</w:t>
      </w:r>
      <w:r w:rsidR="00262984">
        <w:rPr>
          <w:sz w:val="24"/>
          <w:szCs w:val="24"/>
        </w:rPr>
        <w:t xml:space="preserve"> inequalities between individuals that are unjust.</w:t>
      </w:r>
    </w:p>
    <w:p w14:paraId="4D585092" w14:textId="2A4689A0" w:rsidR="0086625D" w:rsidRDefault="00E638C3" w:rsidP="00185E45">
      <w:pPr>
        <w:shd w:val="clear" w:color="auto" w:fill="FFFFFF"/>
        <w:spacing w:before="100" w:beforeAutospacing="1" w:after="24" w:line="240" w:lineRule="auto"/>
        <w:rPr>
          <w:sz w:val="24"/>
          <w:szCs w:val="24"/>
        </w:rPr>
      </w:pPr>
      <w:r>
        <w:rPr>
          <w:sz w:val="24"/>
          <w:szCs w:val="24"/>
        </w:rPr>
        <w:t>While luck egalitarian</w:t>
      </w:r>
      <w:r w:rsidR="006A3E61">
        <w:rPr>
          <w:sz w:val="24"/>
          <w:szCs w:val="24"/>
        </w:rPr>
        <w:t>ism</w:t>
      </w:r>
      <w:r>
        <w:rPr>
          <w:sz w:val="24"/>
          <w:szCs w:val="24"/>
        </w:rPr>
        <w:t xml:space="preserve"> </w:t>
      </w:r>
      <w:r w:rsidR="00262984">
        <w:rPr>
          <w:sz w:val="24"/>
          <w:szCs w:val="24"/>
        </w:rPr>
        <w:t xml:space="preserve">and democratic equality </w:t>
      </w:r>
      <w:r>
        <w:rPr>
          <w:sz w:val="24"/>
          <w:szCs w:val="24"/>
        </w:rPr>
        <w:t>concentrate on the moral obligations we owe to society as a whole, there are some theorists who feel that this does not adequately take into account other moral and political obligations we may have within our community or group identities. Commu</w:t>
      </w:r>
      <w:r w:rsidR="00185E45">
        <w:rPr>
          <w:sz w:val="24"/>
          <w:szCs w:val="24"/>
        </w:rPr>
        <w:t>ni</w:t>
      </w:r>
      <w:r>
        <w:rPr>
          <w:sz w:val="24"/>
          <w:szCs w:val="24"/>
        </w:rPr>
        <w:t>tarianism, like many other contemporary theories arose as a criticism of Rawls’ theory of justice</w:t>
      </w:r>
      <w:r w:rsidR="00D15933">
        <w:rPr>
          <w:sz w:val="24"/>
          <w:szCs w:val="24"/>
        </w:rPr>
        <w:t xml:space="preserve">. </w:t>
      </w:r>
      <w:r w:rsidR="009E6EC8">
        <w:rPr>
          <w:sz w:val="24"/>
          <w:szCs w:val="24"/>
        </w:rPr>
        <w:t>They</w:t>
      </w:r>
      <w:r w:rsidR="00D15933">
        <w:rPr>
          <w:sz w:val="24"/>
          <w:szCs w:val="24"/>
        </w:rPr>
        <w:t xml:space="preserve"> criticise the representation Rawls makes of people as isolated individuals driven by the pursuit of personal advantage</w:t>
      </w:r>
      <w:r w:rsidR="00185E45">
        <w:rPr>
          <w:sz w:val="24"/>
          <w:szCs w:val="24"/>
        </w:rPr>
        <w:t>. One</w:t>
      </w:r>
      <w:r w:rsidR="00C22CDD">
        <w:rPr>
          <w:sz w:val="24"/>
          <w:szCs w:val="24"/>
        </w:rPr>
        <w:t xml:space="preserve"> philosopher</w:t>
      </w:r>
      <w:r w:rsidR="00185E45">
        <w:rPr>
          <w:sz w:val="24"/>
          <w:szCs w:val="24"/>
        </w:rPr>
        <w:t xml:space="preserve">, Michael Sandel </w:t>
      </w:r>
      <w:r w:rsidR="00C22CDD">
        <w:rPr>
          <w:sz w:val="24"/>
          <w:szCs w:val="24"/>
        </w:rPr>
        <w:t xml:space="preserve">offers a communitarian critique </w:t>
      </w:r>
      <w:r w:rsidR="00185E45">
        <w:rPr>
          <w:sz w:val="24"/>
          <w:szCs w:val="24"/>
        </w:rPr>
        <w:t>oppos</w:t>
      </w:r>
      <w:r w:rsidR="00C22CDD">
        <w:rPr>
          <w:sz w:val="24"/>
          <w:szCs w:val="24"/>
        </w:rPr>
        <w:t>ing</w:t>
      </w:r>
      <w:r w:rsidR="00185E45">
        <w:rPr>
          <w:sz w:val="24"/>
          <w:szCs w:val="24"/>
        </w:rPr>
        <w:t xml:space="preserve"> Rawls’ conception of the ‘unencumbered self’, a person who has no prior conception of the good in the Original Position, behind the veil of ignorance. He says that we cannot be free and independent because our religion</w:t>
      </w:r>
      <w:r w:rsidR="006A3E61">
        <w:rPr>
          <w:sz w:val="24"/>
          <w:szCs w:val="24"/>
        </w:rPr>
        <w:t>s</w:t>
      </w:r>
      <w:r w:rsidR="00185E45">
        <w:rPr>
          <w:sz w:val="24"/>
          <w:szCs w:val="24"/>
        </w:rPr>
        <w:t xml:space="preserve">, </w:t>
      </w:r>
      <w:r w:rsidR="00C22CDD">
        <w:rPr>
          <w:sz w:val="24"/>
          <w:szCs w:val="24"/>
        </w:rPr>
        <w:t>culture</w:t>
      </w:r>
      <w:r w:rsidR="006A3E61">
        <w:rPr>
          <w:sz w:val="24"/>
          <w:szCs w:val="24"/>
        </w:rPr>
        <w:t>s</w:t>
      </w:r>
      <w:r w:rsidR="00C22CDD">
        <w:rPr>
          <w:sz w:val="24"/>
          <w:szCs w:val="24"/>
        </w:rPr>
        <w:t xml:space="preserve">, </w:t>
      </w:r>
      <w:r w:rsidR="00185E45">
        <w:rPr>
          <w:sz w:val="24"/>
          <w:szCs w:val="24"/>
        </w:rPr>
        <w:t>moral code</w:t>
      </w:r>
      <w:r w:rsidR="006A3E61">
        <w:rPr>
          <w:sz w:val="24"/>
          <w:szCs w:val="24"/>
        </w:rPr>
        <w:t>s</w:t>
      </w:r>
      <w:r w:rsidR="00185E45">
        <w:rPr>
          <w:sz w:val="24"/>
          <w:szCs w:val="24"/>
        </w:rPr>
        <w:t xml:space="preserve"> </w:t>
      </w:r>
      <w:r w:rsidR="00C22CDD">
        <w:rPr>
          <w:sz w:val="24"/>
          <w:szCs w:val="24"/>
        </w:rPr>
        <w:t>and so forth</w:t>
      </w:r>
      <w:r w:rsidR="00185E45">
        <w:rPr>
          <w:sz w:val="24"/>
          <w:szCs w:val="24"/>
        </w:rPr>
        <w:t xml:space="preserve"> make us who we are. If we try to make decisions about how we want our society to be without those aspects of our </w:t>
      </w:r>
      <w:r w:rsidR="0086625D">
        <w:rPr>
          <w:sz w:val="24"/>
          <w:szCs w:val="24"/>
        </w:rPr>
        <w:t>character,</w:t>
      </w:r>
      <w:r w:rsidR="00185E45">
        <w:rPr>
          <w:sz w:val="24"/>
          <w:szCs w:val="24"/>
        </w:rPr>
        <w:t xml:space="preserve"> then it would not result in a society for humans made by humans.</w:t>
      </w:r>
      <w:r w:rsidR="0086625D">
        <w:rPr>
          <w:sz w:val="24"/>
          <w:szCs w:val="24"/>
        </w:rPr>
        <w:t xml:space="preserve"> Rather</w:t>
      </w:r>
      <w:r w:rsidR="006A3E61">
        <w:rPr>
          <w:sz w:val="24"/>
          <w:szCs w:val="24"/>
        </w:rPr>
        <w:t>,</w:t>
      </w:r>
      <w:r w:rsidR="0086625D">
        <w:rPr>
          <w:sz w:val="24"/>
          <w:szCs w:val="24"/>
        </w:rPr>
        <w:t xml:space="preserve"> communitarians conceive individuals</w:t>
      </w:r>
    </w:p>
    <w:p w14:paraId="44AEC40A" w14:textId="3DC05872" w:rsidR="00B47CCF" w:rsidRDefault="0086625D" w:rsidP="00B47CCF">
      <w:pPr>
        <w:shd w:val="clear" w:color="auto" w:fill="FFFFFF"/>
        <w:spacing w:before="100" w:beforeAutospacing="1" w:after="24" w:line="240" w:lineRule="auto"/>
        <w:ind w:left="720"/>
        <w:rPr>
          <w:sz w:val="24"/>
          <w:szCs w:val="24"/>
        </w:rPr>
      </w:pPr>
      <w:r>
        <w:rPr>
          <w:sz w:val="24"/>
          <w:szCs w:val="24"/>
        </w:rPr>
        <w:t xml:space="preserve">as defined to come extent by the community of which they are a part. For a community describes not just what they </w:t>
      </w:r>
      <w:r>
        <w:rPr>
          <w:i/>
          <w:sz w:val="24"/>
          <w:szCs w:val="24"/>
        </w:rPr>
        <w:t>have</w:t>
      </w:r>
      <w:r>
        <w:rPr>
          <w:sz w:val="24"/>
          <w:szCs w:val="24"/>
        </w:rPr>
        <w:t xml:space="preserve"> as fellow citizens but what they </w:t>
      </w:r>
      <w:r>
        <w:rPr>
          <w:i/>
          <w:sz w:val="24"/>
          <w:szCs w:val="24"/>
        </w:rPr>
        <w:t>are</w:t>
      </w:r>
      <w:r>
        <w:rPr>
          <w:sz w:val="24"/>
          <w:szCs w:val="24"/>
        </w:rPr>
        <w:t>.</w:t>
      </w:r>
      <w:r>
        <w:rPr>
          <w:rStyle w:val="FootnoteReference"/>
          <w:sz w:val="24"/>
          <w:szCs w:val="24"/>
        </w:rPr>
        <w:footnoteReference w:id="15"/>
      </w:r>
    </w:p>
    <w:p w14:paraId="75CC348A" w14:textId="293DF81E" w:rsidR="0086625D" w:rsidRDefault="00C22CDD" w:rsidP="0086625D">
      <w:pPr>
        <w:shd w:val="clear" w:color="auto" w:fill="FFFFFF"/>
        <w:spacing w:before="100" w:beforeAutospacing="1" w:after="24" w:line="240" w:lineRule="auto"/>
        <w:rPr>
          <w:sz w:val="24"/>
          <w:szCs w:val="24"/>
        </w:rPr>
      </w:pPr>
      <w:r>
        <w:rPr>
          <w:sz w:val="24"/>
          <w:szCs w:val="24"/>
        </w:rPr>
        <w:t>A</w:t>
      </w:r>
      <w:r w:rsidR="0086625D">
        <w:rPr>
          <w:sz w:val="24"/>
          <w:szCs w:val="24"/>
        </w:rPr>
        <w:t xml:space="preserve">ttachment to </w:t>
      </w:r>
      <w:r>
        <w:rPr>
          <w:sz w:val="24"/>
          <w:szCs w:val="24"/>
        </w:rPr>
        <w:t xml:space="preserve">our family, community, or culture creates obligations that are not consciously acquired but have a profound effect on </w:t>
      </w:r>
      <w:r w:rsidR="000C76DC">
        <w:rPr>
          <w:sz w:val="24"/>
          <w:szCs w:val="24"/>
        </w:rPr>
        <w:t xml:space="preserve">our actions. We feel obligated to fulfil </w:t>
      </w:r>
      <w:r w:rsidR="00F77827">
        <w:rPr>
          <w:sz w:val="24"/>
          <w:szCs w:val="24"/>
        </w:rPr>
        <w:t xml:space="preserve">particular </w:t>
      </w:r>
      <w:r w:rsidR="000C76DC">
        <w:rPr>
          <w:sz w:val="24"/>
          <w:szCs w:val="24"/>
        </w:rPr>
        <w:t xml:space="preserve">ends as a result of our identity as a mother, Christian, or feminist that is not in line with a single conception of the good. </w:t>
      </w:r>
      <w:r w:rsidR="0089011D">
        <w:rPr>
          <w:sz w:val="24"/>
          <w:szCs w:val="24"/>
        </w:rPr>
        <w:t xml:space="preserve">As opposed to Rawls who based his theory on the creation of a universal truth, communitarianism recognises that there can be a plurality of conceptions of the good depending on the context. </w:t>
      </w:r>
      <w:r w:rsidR="00B47CCF">
        <w:rPr>
          <w:sz w:val="24"/>
          <w:szCs w:val="24"/>
        </w:rPr>
        <w:t>Michael Walzer argues that ‘complex’ equality is something that must be particular to each community.</w:t>
      </w:r>
      <w:r w:rsidR="001C668F">
        <w:rPr>
          <w:rStyle w:val="FootnoteReference"/>
          <w:sz w:val="24"/>
          <w:szCs w:val="24"/>
        </w:rPr>
        <w:footnoteReference w:id="16"/>
      </w:r>
      <w:r w:rsidR="00B47CCF">
        <w:rPr>
          <w:sz w:val="24"/>
          <w:szCs w:val="24"/>
        </w:rPr>
        <w:t xml:space="preserve"> Therefore, different types of social good must be distributed according to their social meaning and value within each community. </w:t>
      </w:r>
      <w:r w:rsidR="006A3E61">
        <w:rPr>
          <w:sz w:val="24"/>
          <w:szCs w:val="24"/>
        </w:rPr>
        <w:t>For example. o</w:t>
      </w:r>
      <w:r w:rsidR="002C029B">
        <w:rPr>
          <w:sz w:val="24"/>
          <w:szCs w:val="24"/>
        </w:rPr>
        <w:t>ne</w:t>
      </w:r>
      <w:r w:rsidR="00B47CCF">
        <w:rPr>
          <w:sz w:val="24"/>
          <w:szCs w:val="24"/>
        </w:rPr>
        <w:t xml:space="preserve"> community may require</w:t>
      </w:r>
      <w:r w:rsidR="002C029B">
        <w:rPr>
          <w:sz w:val="24"/>
          <w:szCs w:val="24"/>
        </w:rPr>
        <w:t xml:space="preserve"> a</w:t>
      </w:r>
      <w:r w:rsidR="00B47CCF">
        <w:rPr>
          <w:sz w:val="24"/>
          <w:szCs w:val="24"/>
        </w:rPr>
        <w:t xml:space="preserve"> different l</w:t>
      </w:r>
      <w:r w:rsidR="002C029B">
        <w:rPr>
          <w:sz w:val="24"/>
          <w:szCs w:val="24"/>
        </w:rPr>
        <w:t>evel</w:t>
      </w:r>
      <w:r w:rsidR="00B47CCF">
        <w:rPr>
          <w:sz w:val="24"/>
          <w:szCs w:val="24"/>
        </w:rPr>
        <w:t xml:space="preserve"> of medical care or political power</w:t>
      </w:r>
      <w:r w:rsidR="002C029B">
        <w:rPr>
          <w:sz w:val="24"/>
          <w:szCs w:val="24"/>
        </w:rPr>
        <w:t xml:space="preserve"> </w:t>
      </w:r>
      <w:r w:rsidR="00B47CCF">
        <w:rPr>
          <w:sz w:val="24"/>
          <w:szCs w:val="24"/>
        </w:rPr>
        <w:t>compared with another.</w:t>
      </w:r>
    </w:p>
    <w:p w14:paraId="0199F329" w14:textId="3409FF11" w:rsidR="00837E71" w:rsidRDefault="004A2321" w:rsidP="0086625D">
      <w:pPr>
        <w:shd w:val="clear" w:color="auto" w:fill="FFFFFF"/>
        <w:spacing w:before="100" w:beforeAutospacing="1" w:after="24" w:line="240" w:lineRule="auto"/>
        <w:rPr>
          <w:sz w:val="24"/>
          <w:szCs w:val="24"/>
        </w:rPr>
      </w:pPr>
      <w:r>
        <w:rPr>
          <w:sz w:val="24"/>
          <w:szCs w:val="24"/>
        </w:rPr>
        <w:t xml:space="preserve">Of course, the problem with this is in its application. If justice is to be understood differently in each community it raises questions about how social justice would be implemented. This form of cultural relativism is impractical and potentially could be unjust. For example, a community which upheld privileged </w:t>
      </w:r>
      <w:r w:rsidR="009E6EC8">
        <w:rPr>
          <w:sz w:val="24"/>
          <w:szCs w:val="24"/>
        </w:rPr>
        <w:t>resources</w:t>
      </w:r>
      <w:r>
        <w:rPr>
          <w:sz w:val="24"/>
          <w:szCs w:val="24"/>
        </w:rPr>
        <w:t xml:space="preserve"> for one race or</w:t>
      </w:r>
      <w:r w:rsidR="009E6EC8">
        <w:rPr>
          <w:sz w:val="24"/>
          <w:szCs w:val="24"/>
        </w:rPr>
        <w:t xml:space="preserve"> </w:t>
      </w:r>
      <w:r>
        <w:rPr>
          <w:sz w:val="24"/>
          <w:szCs w:val="24"/>
        </w:rPr>
        <w:t xml:space="preserve">sexual orientation, would not reflect our universal concept of social justice. In addition, </w:t>
      </w:r>
      <w:r w:rsidR="00DA7AFF">
        <w:rPr>
          <w:sz w:val="24"/>
          <w:szCs w:val="24"/>
        </w:rPr>
        <w:t>if p</w:t>
      </w:r>
      <w:r w:rsidR="00837E71">
        <w:rPr>
          <w:sz w:val="24"/>
          <w:szCs w:val="24"/>
        </w:rPr>
        <w:t xml:space="preserve">eople conceive themselves as </w:t>
      </w:r>
      <w:r w:rsidR="00837E71">
        <w:rPr>
          <w:sz w:val="24"/>
          <w:szCs w:val="24"/>
        </w:rPr>
        <w:lastRenderedPageBreak/>
        <w:t>part of a group rather than as individuals it may constrict their liberty to make independent and unique choices. The expectation of the group may be the guiding force behind decisions and therefore result in precisely the opposite effect, where individuals are not able to achieve their concept of the good because they feel a higher obligation to adhere to their group interests.</w:t>
      </w:r>
    </w:p>
    <w:p w14:paraId="2D45D455" w14:textId="77777777" w:rsidR="006A3E61" w:rsidRDefault="006A3E61" w:rsidP="0086625D">
      <w:pPr>
        <w:shd w:val="clear" w:color="auto" w:fill="FFFFFF"/>
        <w:spacing w:before="100" w:beforeAutospacing="1" w:after="24" w:line="240" w:lineRule="auto"/>
        <w:rPr>
          <w:sz w:val="24"/>
          <w:szCs w:val="24"/>
        </w:rPr>
      </w:pPr>
    </w:p>
    <w:p w14:paraId="721EADBF" w14:textId="70C2A55D" w:rsidR="00E638C3" w:rsidRPr="003C2787" w:rsidRDefault="001C668F" w:rsidP="003A2F1F">
      <w:pPr>
        <w:shd w:val="clear" w:color="auto" w:fill="FFFFFF"/>
        <w:spacing w:before="100" w:beforeAutospacing="1" w:after="24" w:line="240" w:lineRule="auto"/>
        <w:rPr>
          <w:i/>
          <w:sz w:val="24"/>
          <w:szCs w:val="24"/>
        </w:rPr>
      </w:pPr>
      <w:r>
        <w:rPr>
          <w:sz w:val="24"/>
          <w:szCs w:val="24"/>
        </w:rPr>
        <w:t xml:space="preserve">I have outlined three theories of social justice that have arisen as a direct result of Rawls’ </w:t>
      </w:r>
      <w:r>
        <w:rPr>
          <w:i/>
          <w:sz w:val="24"/>
          <w:szCs w:val="24"/>
        </w:rPr>
        <w:t>A Theory of Justice</w:t>
      </w:r>
      <w:r>
        <w:rPr>
          <w:sz w:val="24"/>
          <w:szCs w:val="24"/>
        </w:rPr>
        <w:t xml:space="preserve">, but clearly, they are many others. </w:t>
      </w:r>
      <w:r w:rsidR="006A3E61">
        <w:rPr>
          <w:sz w:val="24"/>
          <w:szCs w:val="24"/>
        </w:rPr>
        <w:t xml:space="preserve">But these three theories demonstrate that contemporary theory is now grounded firmly in a moral concept of fairness. </w:t>
      </w:r>
      <w:r>
        <w:rPr>
          <w:sz w:val="24"/>
          <w:szCs w:val="24"/>
        </w:rPr>
        <w:t xml:space="preserve">Rawls’ theory of ‘justice as fairness’ changed the field of social justice philosophy by questioning our concepts of a fair and just society. The huge reaction to his work is testament to </w:t>
      </w:r>
      <w:r w:rsidR="0040200E">
        <w:rPr>
          <w:sz w:val="24"/>
          <w:szCs w:val="24"/>
        </w:rPr>
        <w:t>his enduring influence. As American philosopher Thomas Scanlon said</w:t>
      </w:r>
      <w:r w:rsidR="003C2787">
        <w:rPr>
          <w:sz w:val="24"/>
          <w:szCs w:val="24"/>
        </w:rPr>
        <w:t xml:space="preserve">, </w:t>
      </w:r>
      <w:r w:rsidR="003C2787">
        <w:rPr>
          <w:i/>
          <w:sz w:val="24"/>
          <w:szCs w:val="24"/>
        </w:rPr>
        <w:t>A Theory of Justice</w:t>
      </w:r>
    </w:p>
    <w:p w14:paraId="641C946B" w14:textId="77777777" w:rsidR="0040200E" w:rsidRDefault="0040200E" w:rsidP="00FE350D">
      <w:pPr>
        <w:ind w:left="720"/>
        <w:rPr>
          <w:sz w:val="24"/>
          <w:szCs w:val="24"/>
        </w:rPr>
      </w:pPr>
    </w:p>
    <w:p w14:paraId="16DD0168" w14:textId="1203CB9B" w:rsidR="00FE350D" w:rsidRDefault="00FE350D" w:rsidP="00FE350D">
      <w:pPr>
        <w:ind w:left="720"/>
        <w:rPr>
          <w:sz w:val="24"/>
          <w:szCs w:val="24"/>
        </w:rPr>
      </w:pPr>
      <w:r>
        <w:rPr>
          <w:sz w:val="24"/>
          <w:szCs w:val="24"/>
        </w:rPr>
        <w:t>revived and reshaped the entire field, and its profound influence on the way justice is understood and argued will last long into the future.</w:t>
      </w:r>
      <w:r>
        <w:rPr>
          <w:rStyle w:val="FootnoteReference"/>
          <w:sz w:val="24"/>
          <w:szCs w:val="24"/>
        </w:rPr>
        <w:footnoteReference w:id="17"/>
      </w:r>
    </w:p>
    <w:p w14:paraId="62FC8B34" w14:textId="0D75303F" w:rsidR="0040200E" w:rsidRDefault="0040200E" w:rsidP="00FE350D">
      <w:pPr>
        <w:ind w:left="720"/>
        <w:rPr>
          <w:sz w:val="24"/>
          <w:szCs w:val="24"/>
        </w:rPr>
      </w:pPr>
    </w:p>
    <w:p w14:paraId="63C89902" w14:textId="21A2BD71" w:rsidR="0040200E" w:rsidRDefault="0040200E" w:rsidP="00FE350D">
      <w:pPr>
        <w:ind w:left="720"/>
        <w:rPr>
          <w:sz w:val="24"/>
          <w:szCs w:val="24"/>
        </w:rPr>
      </w:pPr>
    </w:p>
    <w:p w14:paraId="7B4A581C" w14:textId="6E2335FC" w:rsidR="0040200E" w:rsidRDefault="0040200E" w:rsidP="00FE350D">
      <w:pPr>
        <w:ind w:left="720"/>
        <w:rPr>
          <w:sz w:val="24"/>
          <w:szCs w:val="24"/>
        </w:rPr>
      </w:pPr>
    </w:p>
    <w:p w14:paraId="57DB02A6" w14:textId="08018F1F" w:rsidR="0040200E" w:rsidRDefault="0040200E" w:rsidP="00FE350D">
      <w:pPr>
        <w:ind w:left="720"/>
        <w:rPr>
          <w:sz w:val="24"/>
          <w:szCs w:val="24"/>
        </w:rPr>
      </w:pPr>
    </w:p>
    <w:p w14:paraId="3EDC528E" w14:textId="2557F791" w:rsidR="0040200E" w:rsidRDefault="0040200E" w:rsidP="00FE350D">
      <w:pPr>
        <w:ind w:left="720"/>
        <w:rPr>
          <w:sz w:val="24"/>
          <w:szCs w:val="24"/>
        </w:rPr>
      </w:pPr>
    </w:p>
    <w:p w14:paraId="3AC13152" w14:textId="208DE0BF" w:rsidR="0040200E" w:rsidRDefault="0040200E" w:rsidP="00FE350D">
      <w:pPr>
        <w:ind w:left="720"/>
        <w:rPr>
          <w:sz w:val="24"/>
          <w:szCs w:val="24"/>
        </w:rPr>
      </w:pPr>
    </w:p>
    <w:p w14:paraId="7DF3BD93" w14:textId="0ABCA778" w:rsidR="0040200E" w:rsidRDefault="0040200E" w:rsidP="00FE350D">
      <w:pPr>
        <w:ind w:left="720"/>
        <w:rPr>
          <w:sz w:val="24"/>
          <w:szCs w:val="24"/>
        </w:rPr>
      </w:pPr>
    </w:p>
    <w:p w14:paraId="02714BD6" w14:textId="4F770EC8" w:rsidR="0040200E" w:rsidRDefault="0040200E" w:rsidP="00FE350D">
      <w:pPr>
        <w:ind w:left="720"/>
        <w:rPr>
          <w:sz w:val="24"/>
          <w:szCs w:val="24"/>
        </w:rPr>
      </w:pPr>
    </w:p>
    <w:p w14:paraId="257EF7C9" w14:textId="12F49E6F" w:rsidR="0040200E" w:rsidRDefault="0040200E" w:rsidP="00FE350D">
      <w:pPr>
        <w:ind w:left="720"/>
        <w:rPr>
          <w:sz w:val="24"/>
          <w:szCs w:val="24"/>
        </w:rPr>
      </w:pPr>
    </w:p>
    <w:p w14:paraId="4D6EB595" w14:textId="2B38E3E1" w:rsidR="0040200E" w:rsidRDefault="0040200E" w:rsidP="00FE350D">
      <w:pPr>
        <w:ind w:left="720"/>
        <w:rPr>
          <w:sz w:val="24"/>
          <w:szCs w:val="24"/>
        </w:rPr>
      </w:pPr>
    </w:p>
    <w:p w14:paraId="408B04E8" w14:textId="77777777" w:rsidR="0040200E" w:rsidRDefault="0040200E" w:rsidP="00FE350D">
      <w:pPr>
        <w:ind w:left="720"/>
        <w:rPr>
          <w:sz w:val="24"/>
          <w:szCs w:val="24"/>
        </w:rPr>
      </w:pPr>
    </w:p>
    <w:p w14:paraId="70443702" w14:textId="03FF35E0" w:rsidR="00FF0764" w:rsidRDefault="00FF0764">
      <w:pPr>
        <w:rPr>
          <w:sz w:val="28"/>
          <w:szCs w:val="28"/>
        </w:rPr>
      </w:pPr>
    </w:p>
    <w:p w14:paraId="70C28673" w14:textId="71ACCCD4" w:rsidR="00FF0764" w:rsidRDefault="00FF0764">
      <w:pPr>
        <w:rPr>
          <w:sz w:val="28"/>
          <w:szCs w:val="28"/>
        </w:rPr>
      </w:pPr>
    </w:p>
    <w:p w14:paraId="455E22E2" w14:textId="5955FB39" w:rsidR="00E3470E" w:rsidRDefault="00E3470E"/>
    <w:p w14:paraId="6C2FD229" w14:textId="77777777" w:rsidR="007D2540" w:rsidRDefault="007D2540" w:rsidP="00CD1525">
      <w:pPr>
        <w:rPr>
          <w:sz w:val="28"/>
          <w:szCs w:val="28"/>
        </w:rPr>
      </w:pPr>
    </w:p>
    <w:p w14:paraId="333904F0" w14:textId="77777777" w:rsidR="007D2540" w:rsidRDefault="007D2540" w:rsidP="00CD1525">
      <w:pPr>
        <w:rPr>
          <w:sz w:val="28"/>
          <w:szCs w:val="28"/>
        </w:rPr>
      </w:pPr>
    </w:p>
    <w:p w14:paraId="0C66DED7" w14:textId="019E5BEB" w:rsidR="00CD1525" w:rsidRDefault="00E3470E" w:rsidP="00CD1525">
      <w:pPr>
        <w:rPr>
          <w:sz w:val="28"/>
          <w:szCs w:val="28"/>
        </w:rPr>
      </w:pPr>
      <w:r w:rsidRPr="00CD1525">
        <w:rPr>
          <w:sz w:val="28"/>
          <w:szCs w:val="28"/>
        </w:rPr>
        <w:lastRenderedPageBreak/>
        <w:t>Bibliography</w:t>
      </w:r>
    </w:p>
    <w:p w14:paraId="5C5491A8" w14:textId="77777777" w:rsidR="00C0443F" w:rsidRPr="009021E1" w:rsidRDefault="00C0443F" w:rsidP="00C0443F">
      <w:pPr>
        <w:rPr>
          <w:sz w:val="24"/>
          <w:szCs w:val="24"/>
        </w:rPr>
      </w:pPr>
      <w:r w:rsidRPr="009021E1">
        <w:rPr>
          <w:sz w:val="24"/>
          <w:szCs w:val="24"/>
        </w:rPr>
        <w:t>Arneson, Richard J.</w:t>
      </w:r>
      <w:r>
        <w:rPr>
          <w:sz w:val="24"/>
          <w:szCs w:val="24"/>
        </w:rPr>
        <w:t>,</w:t>
      </w:r>
      <w:r w:rsidRPr="009021E1">
        <w:rPr>
          <w:sz w:val="24"/>
          <w:szCs w:val="24"/>
        </w:rPr>
        <w:t xml:space="preserve"> </w:t>
      </w:r>
      <w:r>
        <w:rPr>
          <w:sz w:val="24"/>
          <w:szCs w:val="24"/>
        </w:rPr>
        <w:t>‘</w:t>
      </w:r>
      <w:r w:rsidRPr="009021E1">
        <w:rPr>
          <w:sz w:val="24"/>
          <w:szCs w:val="24"/>
        </w:rPr>
        <w:t>Justice After Rawls</w:t>
      </w:r>
      <w:r>
        <w:rPr>
          <w:sz w:val="24"/>
          <w:szCs w:val="24"/>
        </w:rPr>
        <w:t>’, in</w:t>
      </w:r>
      <w:r w:rsidRPr="009021E1">
        <w:rPr>
          <w:sz w:val="24"/>
          <w:szCs w:val="24"/>
        </w:rPr>
        <w:t> </w:t>
      </w:r>
      <w:r w:rsidRPr="009021E1">
        <w:rPr>
          <w:i/>
          <w:sz w:val="24"/>
          <w:szCs w:val="24"/>
        </w:rPr>
        <w:t>The Oxford Handbook of Political Science</w:t>
      </w:r>
      <w:r>
        <w:rPr>
          <w:sz w:val="24"/>
          <w:szCs w:val="24"/>
        </w:rPr>
        <w:t xml:space="preserve">, (Oxford: </w:t>
      </w:r>
      <w:r w:rsidRPr="009021E1">
        <w:rPr>
          <w:sz w:val="24"/>
          <w:szCs w:val="24"/>
        </w:rPr>
        <w:t>Oxford University Press, 20</w:t>
      </w:r>
      <w:r>
        <w:rPr>
          <w:sz w:val="24"/>
          <w:szCs w:val="24"/>
        </w:rPr>
        <w:t>08)</w:t>
      </w:r>
      <w:r w:rsidRPr="009021E1">
        <w:rPr>
          <w:sz w:val="24"/>
          <w:szCs w:val="24"/>
        </w:rPr>
        <w:t xml:space="preserve"> </w:t>
      </w:r>
    </w:p>
    <w:p w14:paraId="1B786205" w14:textId="016C9F93" w:rsidR="00C0443F" w:rsidRDefault="00C0443F">
      <w:pPr>
        <w:rPr>
          <w:rFonts w:cstheme="minorHAnsi"/>
          <w:sz w:val="24"/>
          <w:szCs w:val="24"/>
          <w:shd w:val="clear" w:color="auto" w:fill="FFFFFF"/>
        </w:rPr>
      </w:pPr>
      <w:r w:rsidRPr="009021E1">
        <w:rPr>
          <w:rFonts w:cstheme="minorHAnsi"/>
          <w:sz w:val="24"/>
          <w:szCs w:val="24"/>
          <w:shd w:val="clear" w:color="auto" w:fill="FFFFFF"/>
        </w:rPr>
        <w:t>Berkowitz, Peter, ‘The Ambiguities of Rawls's Influence’, </w:t>
      </w:r>
      <w:r w:rsidRPr="009021E1">
        <w:rPr>
          <w:rFonts w:cstheme="minorHAnsi"/>
          <w:i/>
          <w:iCs/>
          <w:sz w:val="24"/>
          <w:szCs w:val="24"/>
          <w:shd w:val="clear" w:color="auto" w:fill="FFFFFF"/>
        </w:rPr>
        <w:t>Perspectives on Politics</w:t>
      </w:r>
      <w:r w:rsidRPr="009021E1">
        <w:rPr>
          <w:rFonts w:cstheme="minorHAnsi"/>
          <w:sz w:val="24"/>
          <w:szCs w:val="24"/>
          <w:shd w:val="clear" w:color="auto" w:fill="FFFFFF"/>
        </w:rPr>
        <w:t>, 4</w:t>
      </w:r>
      <w:r>
        <w:rPr>
          <w:rFonts w:cstheme="minorHAnsi"/>
          <w:sz w:val="24"/>
          <w:szCs w:val="24"/>
          <w:shd w:val="clear" w:color="auto" w:fill="FFFFFF"/>
        </w:rPr>
        <w:t>:1</w:t>
      </w:r>
      <w:r w:rsidRPr="009021E1">
        <w:rPr>
          <w:rFonts w:cstheme="minorHAnsi"/>
          <w:sz w:val="24"/>
          <w:szCs w:val="24"/>
          <w:shd w:val="clear" w:color="auto" w:fill="FFFFFF"/>
        </w:rPr>
        <w:t xml:space="preserve"> (2006), pp.121–133</w:t>
      </w:r>
    </w:p>
    <w:p w14:paraId="6314B510" w14:textId="55FE6513" w:rsidR="00C0443F" w:rsidRDefault="00C0443F">
      <w:pPr>
        <w:rPr>
          <w:rFonts w:cstheme="minorHAnsi"/>
          <w:sz w:val="24"/>
          <w:szCs w:val="24"/>
          <w:shd w:val="clear" w:color="auto" w:fill="FFFFFF"/>
        </w:rPr>
      </w:pPr>
      <w:r w:rsidRPr="009021E1">
        <w:rPr>
          <w:rFonts w:cstheme="minorHAnsi"/>
          <w:sz w:val="24"/>
          <w:szCs w:val="24"/>
          <w:shd w:val="clear" w:color="auto" w:fill="FFFFFF"/>
        </w:rPr>
        <w:t>Bufacchi, V., ‘Motivating Justice’, </w:t>
      </w:r>
      <w:r w:rsidRPr="009021E1">
        <w:rPr>
          <w:rFonts w:cstheme="minorHAnsi"/>
          <w:i/>
          <w:iCs/>
          <w:sz w:val="24"/>
          <w:szCs w:val="24"/>
          <w:shd w:val="clear" w:color="auto" w:fill="FFFFFF"/>
        </w:rPr>
        <w:t>Contemporary Political Theory, </w:t>
      </w:r>
      <w:r w:rsidRPr="009021E1">
        <w:rPr>
          <w:rFonts w:cstheme="minorHAnsi"/>
          <w:bCs/>
          <w:sz w:val="24"/>
          <w:szCs w:val="24"/>
          <w:shd w:val="clear" w:color="auto" w:fill="FFFFFF"/>
        </w:rPr>
        <w:t>4</w:t>
      </w:r>
      <w:r>
        <w:rPr>
          <w:rFonts w:cstheme="minorHAnsi"/>
          <w:sz w:val="24"/>
          <w:szCs w:val="24"/>
          <w:shd w:val="clear" w:color="auto" w:fill="FFFFFF"/>
        </w:rPr>
        <w:t>:1</w:t>
      </w:r>
      <w:r w:rsidRPr="009021E1">
        <w:rPr>
          <w:rFonts w:cstheme="minorHAnsi"/>
          <w:sz w:val="24"/>
          <w:szCs w:val="24"/>
          <w:shd w:val="clear" w:color="auto" w:fill="FFFFFF"/>
        </w:rPr>
        <w:t xml:space="preserve"> (2005), pp.25-41</w:t>
      </w:r>
    </w:p>
    <w:p w14:paraId="3C9F28BF" w14:textId="77777777" w:rsidR="00C0443F" w:rsidRPr="009021E1" w:rsidRDefault="00C0443F" w:rsidP="00C0443F">
      <w:pPr>
        <w:rPr>
          <w:rFonts w:cstheme="minorHAnsi"/>
          <w:sz w:val="24"/>
          <w:szCs w:val="24"/>
        </w:rPr>
      </w:pPr>
      <w:r w:rsidRPr="009021E1">
        <w:rPr>
          <w:rFonts w:cstheme="minorHAnsi"/>
          <w:sz w:val="24"/>
          <w:szCs w:val="24"/>
        </w:rPr>
        <w:t xml:space="preserve">Fraser, Nancy, ‘Social Justice in the Age of Identity Politics’, in </w:t>
      </w:r>
      <w:r w:rsidRPr="009021E1">
        <w:rPr>
          <w:rFonts w:cstheme="minorHAnsi"/>
          <w:i/>
          <w:sz w:val="24"/>
          <w:szCs w:val="24"/>
        </w:rPr>
        <w:t>Culture and Economy after the Cultural Turn</w:t>
      </w:r>
      <w:r w:rsidRPr="009021E1">
        <w:rPr>
          <w:rFonts w:cstheme="minorHAnsi"/>
          <w:sz w:val="24"/>
          <w:szCs w:val="24"/>
        </w:rPr>
        <w:t>, ed. by Larry Ray and Andrew Sayer, (Thousand Oaks, CA: Sage, 1999), pp</w:t>
      </w:r>
      <w:r>
        <w:rPr>
          <w:rFonts w:cstheme="minorHAnsi"/>
          <w:sz w:val="24"/>
          <w:szCs w:val="24"/>
        </w:rPr>
        <w:t>.</w:t>
      </w:r>
      <w:r w:rsidRPr="009021E1">
        <w:rPr>
          <w:rFonts w:cstheme="minorHAnsi"/>
          <w:sz w:val="24"/>
          <w:szCs w:val="24"/>
        </w:rPr>
        <w:t>25-52</w:t>
      </w:r>
    </w:p>
    <w:p w14:paraId="382834DC" w14:textId="0C119513" w:rsidR="00A10F14" w:rsidRDefault="00A10F14">
      <w:pPr>
        <w:rPr>
          <w:rFonts w:cstheme="minorHAnsi"/>
          <w:sz w:val="24"/>
          <w:szCs w:val="24"/>
          <w:shd w:val="clear" w:color="auto" w:fill="FFFFFF"/>
        </w:rPr>
      </w:pPr>
      <w:r w:rsidRPr="009021E1">
        <w:rPr>
          <w:rFonts w:cstheme="minorHAnsi"/>
          <w:sz w:val="24"/>
          <w:szCs w:val="24"/>
          <w:shd w:val="clear" w:color="auto" w:fill="FFFFFF"/>
        </w:rPr>
        <w:t xml:space="preserve">Jackson, Ben, </w:t>
      </w:r>
      <w:r w:rsidR="00CD1525" w:rsidRPr="009021E1">
        <w:rPr>
          <w:rFonts w:cstheme="minorHAnsi"/>
          <w:sz w:val="24"/>
          <w:szCs w:val="24"/>
          <w:shd w:val="clear" w:color="auto" w:fill="FFFFFF"/>
        </w:rPr>
        <w:t>‘</w:t>
      </w:r>
      <w:r w:rsidRPr="009021E1">
        <w:rPr>
          <w:rFonts w:cstheme="minorHAnsi"/>
          <w:sz w:val="24"/>
          <w:szCs w:val="24"/>
          <w:shd w:val="clear" w:color="auto" w:fill="FFFFFF"/>
        </w:rPr>
        <w:t>The Conceptual History of Social Justice</w:t>
      </w:r>
      <w:r w:rsidR="00CD1525" w:rsidRPr="009021E1">
        <w:rPr>
          <w:rFonts w:cstheme="minorHAnsi"/>
          <w:sz w:val="24"/>
          <w:szCs w:val="24"/>
          <w:shd w:val="clear" w:color="auto" w:fill="FFFFFF"/>
        </w:rPr>
        <w:t>’,</w:t>
      </w:r>
      <w:r w:rsidRPr="009021E1">
        <w:rPr>
          <w:rFonts w:cstheme="minorHAnsi"/>
          <w:sz w:val="24"/>
          <w:szCs w:val="24"/>
          <w:shd w:val="clear" w:color="auto" w:fill="FFFFFF"/>
        </w:rPr>
        <w:t xml:space="preserve"> </w:t>
      </w:r>
      <w:r w:rsidRPr="009021E1">
        <w:rPr>
          <w:rFonts w:cstheme="minorHAnsi"/>
          <w:i/>
          <w:sz w:val="24"/>
          <w:szCs w:val="24"/>
          <w:shd w:val="clear" w:color="auto" w:fill="FFFFFF"/>
        </w:rPr>
        <w:t>Political Studies Review</w:t>
      </w:r>
      <w:r w:rsidRPr="009021E1">
        <w:rPr>
          <w:rFonts w:cstheme="minorHAnsi"/>
          <w:sz w:val="24"/>
          <w:szCs w:val="24"/>
          <w:shd w:val="clear" w:color="auto" w:fill="FFFFFF"/>
        </w:rPr>
        <w:t>, 3</w:t>
      </w:r>
      <w:r w:rsidR="00C0443F">
        <w:rPr>
          <w:rFonts w:cstheme="minorHAnsi"/>
          <w:sz w:val="24"/>
          <w:szCs w:val="24"/>
          <w:shd w:val="clear" w:color="auto" w:fill="FFFFFF"/>
        </w:rPr>
        <w:t>:3</w:t>
      </w:r>
      <w:r w:rsidR="00CD1525" w:rsidRPr="009021E1">
        <w:rPr>
          <w:rFonts w:cstheme="minorHAnsi"/>
          <w:sz w:val="24"/>
          <w:szCs w:val="24"/>
          <w:shd w:val="clear" w:color="auto" w:fill="FFFFFF"/>
        </w:rPr>
        <w:t xml:space="preserve"> (2005)</w:t>
      </w:r>
      <w:r w:rsidRPr="009021E1">
        <w:rPr>
          <w:rFonts w:cstheme="minorHAnsi"/>
          <w:sz w:val="24"/>
          <w:szCs w:val="24"/>
          <w:shd w:val="clear" w:color="auto" w:fill="FFFFFF"/>
        </w:rPr>
        <w:t>, pp.356-373</w:t>
      </w:r>
    </w:p>
    <w:p w14:paraId="1990B04E" w14:textId="45866CC5" w:rsidR="00C0443F" w:rsidRPr="00C0443F" w:rsidRDefault="00C0443F">
      <w:pPr>
        <w:rPr>
          <w:rFonts w:cstheme="minorHAnsi"/>
          <w:sz w:val="24"/>
          <w:szCs w:val="24"/>
        </w:rPr>
      </w:pPr>
      <w:r w:rsidRPr="009021E1">
        <w:rPr>
          <w:rFonts w:cstheme="minorHAnsi"/>
          <w:sz w:val="24"/>
          <w:szCs w:val="24"/>
        </w:rPr>
        <w:t xml:space="preserve">Jerome, C. Foss, ‘The Hidden Influence of John Rawls on the American Mind’, </w:t>
      </w:r>
      <w:r w:rsidRPr="009021E1">
        <w:rPr>
          <w:rFonts w:cstheme="minorHAnsi"/>
          <w:i/>
          <w:sz w:val="24"/>
          <w:szCs w:val="24"/>
        </w:rPr>
        <w:t>The Heritage Foundation</w:t>
      </w:r>
      <w:r w:rsidRPr="009021E1">
        <w:rPr>
          <w:rFonts w:cstheme="minorHAnsi"/>
          <w:sz w:val="24"/>
          <w:szCs w:val="24"/>
        </w:rPr>
        <w:t>, 61 (2016)</w:t>
      </w:r>
    </w:p>
    <w:p w14:paraId="3D041944" w14:textId="77777777" w:rsidR="00C0443F" w:rsidRPr="009021E1" w:rsidRDefault="00C0443F" w:rsidP="00C0443F">
      <w:pPr>
        <w:rPr>
          <w:sz w:val="24"/>
          <w:szCs w:val="24"/>
        </w:rPr>
      </w:pPr>
      <w:r w:rsidRPr="009021E1">
        <w:rPr>
          <w:sz w:val="24"/>
          <w:szCs w:val="24"/>
        </w:rPr>
        <w:t>Mandle, Jon</w:t>
      </w:r>
      <w:r>
        <w:rPr>
          <w:sz w:val="24"/>
          <w:szCs w:val="24"/>
        </w:rPr>
        <w:t>, ‘</w:t>
      </w:r>
      <w:r w:rsidRPr="009021E1">
        <w:rPr>
          <w:sz w:val="24"/>
          <w:szCs w:val="24"/>
        </w:rPr>
        <w:t>The Place of Rawls in Political and Ethical Theory</w:t>
      </w:r>
      <w:r>
        <w:rPr>
          <w:sz w:val="24"/>
          <w:szCs w:val="24"/>
        </w:rPr>
        <w:t>’,</w:t>
      </w:r>
      <w:r w:rsidRPr="009021E1">
        <w:rPr>
          <w:sz w:val="24"/>
          <w:szCs w:val="24"/>
        </w:rPr>
        <w:t> </w:t>
      </w:r>
      <w:r w:rsidRPr="009021E1">
        <w:rPr>
          <w:i/>
          <w:sz w:val="24"/>
          <w:szCs w:val="24"/>
        </w:rPr>
        <w:t>Metaphilosophy,</w:t>
      </w:r>
      <w:r w:rsidRPr="009021E1">
        <w:rPr>
          <w:sz w:val="24"/>
          <w:szCs w:val="24"/>
        </w:rPr>
        <w:t xml:space="preserve"> 44 </w:t>
      </w:r>
      <w:r>
        <w:rPr>
          <w:sz w:val="24"/>
          <w:szCs w:val="24"/>
        </w:rPr>
        <w:t>(</w:t>
      </w:r>
      <w:r w:rsidRPr="009021E1">
        <w:rPr>
          <w:sz w:val="24"/>
          <w:szCs w:val="24"/>
        </w:rPr>
        <w:t>2013</w:t>
      </w:r>
      <w:r>
        <w:rPr>
          <w:sz w:val="24"/>
          <w:szCs w:val="24"/>
        </w:rPr>
        <w:t>)</w:t>
      </w:r>
      <w:r w:rsidRPr="009021E1">
        <w:rPr>
          <w:sz w:val="24"/>
          <w:szCs w:val="24"/>
        </w:rPr>
        <w:t>, pp.37-41</w:t>
      </w:r>
    </w:p>
    <w:p w14:paraId="1C1BBB95" w14:textId="77777777" w:rsidR="00C0443F" w:rsidRPr="009021E1" w:rsidRDefault="00C0443F" w:rsidP="00C0443F">
      <w:pPr>
        <w:rPr>
          <w:rFonts w:cstheme="minorHAnsi"/>
          <w:sz w:val="24"/>
          <w:szCs w:val="24"/>
          <w:shd w:val="clear" w:color="auto" w:fill="FFFFFF"/>
        </w:rPr>
      </w:pPr>
      <w:r w:rsidRPr="009021E1">
        <w:rPr>
          <w:rFonts w:cstheme="minorHAnsi"/>
          <w:sz w:val="24"/>
          <w:szCs w:val="24"/>
          <w:shd w:val="clear" w:color="auto" w:fill="FFFFFF"/>
        </w:rPr>
        <w:t>Nussbaum, Martha, 'The enduring significance of John Rawls', </w:t>
      </w:r>
      <w:r w:rsidRPr="009021E1">
        <w:rPr>
          <w:rStyle w:val="Emphasis"/>
          <w:rFonts w:cstheme="minorHAnsi"/>
          <w:sz w:val="24"/>
          <w:szCs w:val="24"/>
          <w:shd w:val="clear" w:color="auto" w:fill="FFFFFF"/>
        </w:rPr>
        <w:t>Evatt Journal</w:t>
      </w:r>
      <w:r w:rsidRPr="009021E1">
        <w:rPr>
          <w:rFonts w:cstheme="minorHAnsi"/>
          <w:sz w:val="24"/>
          <w:szCs w:val="24"/>
          <w:shd w:val="clear" w:color="auto" w:fill="FFFFFF"/>
        </w:rPr>
        <w:t>, 2</w:t>
      </w:r>
      <w:r>
        <w:rPr>
          <w:rFonts w:cstheme="minorHAnsi"/>
          <w:sz w:val="24"/>
          <w:szCs w:val="24"/>
          <w:shd w:val="clear" w:color="auto" w:fill="FFFFFF"/>
        </w:rPr>
        <w:t>:8</w:t>
      </w:r>
      <w:r w:rsidRPr="009021E1">
        <w:rPr>
          <w:rFonts w:cstheme="minorHAnsi"/>
          <w:sz w:val="24"/>
          <w:szCs w:val="24"/>
          <w:shd w:val="clear" w:color="auto" w:fill="FFFFFF"/>
        </w:rPr>
        <w:t xml:space="preserve"> (2002)</w:t>
      </w:r>
    </w:p>
    <w:p w14:paraId="1390E5B8" w14:textId="2424CE18" w:rsidR="00E3470E" w:rsidRPr="009021E1" w:rsidRDefault="004050FF">
      <w:pPr>
        <w:rPr>
          <w:rFonts w:cstheme="minorHAnsi"/>
          <w:sz w:val="24"/>
          <w:szCs w:val="24"/>
          <w:shd w:val="clear" w:color="auto" w:fill="FFFFFF"/>
        </w:rPr>
      </w:pPr>
      <w:r w:rsidRPr="009021E1">
        <w:rPr>
          <w:rFonts w:cstheme="minorHAnsi"/>
          <w:sz w:val="24"/>
          <w:szCs w:val="24"/>
          <w:shd w:val="clear" w:color="auto" w:fill="FFFFFF"/>
        </w:rPr>
        <w:t>P</w:t>
      </w:r>
      <w:r w:rsidR="00CD1525" w:rsidRPr="009021E1">
        <w:rPr>
          <w:rFonts w:cstheme="minorHAnsi"/>
          <w:sz w:val="24"/>
          <w:szCs w:val="24"/>
          <w:shd w:val="clear" w:color="auto" w:fill="FFFFFF"/>
        </w:rPr>
        <w:t>arvin</w:t>
      </w:r>
      <w:r w:rsidR="00E3470E" w:rsidRPr="009021E1">
        <w:rPr>
          <w:rFonts w:cstheme="minorHAnsi"/>
          <w:sz w:val="24"/>
          <w:szCs w:val="24"/>
          <w:shd w:val="clear" w:color="auto" w:fill="FFFFFF"/>
        </w:rPr>
        <w:t>, P.</w:t>
      </w:r>
      <w:r w:rsidR="00CD1525" w:rsidRPr="009021E1">
        <w:rPr>
          <w:rFonts w:cstheme="minorHAnsi"/>
          <w:sz w:val="24"/>
          <w:szCs w:val="24"/>
          <w:shd w:val="clear" w:color="auto" w:fill="FFFFFF"/>
        </w:rPr>
        <w:t xml:space="preserve">, </w:t>
      </w:r>
      <w:r w:rsidR="009325EF" w:rsidRPr="009021E1">
        <w:rPr>
          <w:rFonts w:cstheme="minorHAnsi"/>
          <w:sz w:val="24"/>
          <w:szCs w:val="24"/>
          <w:shd w:val="clear" w:color="auto" w:fill="FFFFFF"/>
        </w:rPr>
        <w:t>‘</w:t>
      </w:r>
      <w:r w:rsidR="00E3470E" w:rsidRPr="009021E1">
        <w:rPr>
          <w:rFonts w:cstheme="minorHAnsi"/>
          <w:sz w:val="24"/>
          <w:szCs w:val="24"/>
          <w:shd w:val="clear" w:color="auto" w:fill="FFFFFF"/>
        </w:rPr>
        <w:t>Theories of social justice: New problems, new approaches</w:t>
      </w:r>
      <w:r w:rsidR="009325EF" w:rsidRPr="009021E1">
        <w:rPr>
          <w:rFonts w:cstheme="minorHAnsi"/>
          <w:sz w:val="24"/>
          <w:szCs w:val="24"/>
          <w:shd w:val="clear" w:color="auto" w:fill="FFFFFF"/>
        </w:rPr>
        <w:t xml:space="preserve">’, in </w:t>
      </w:r>
      <w:r w:rsidR="00E3470E" w:rsidRPr="009021E1">
        <w:rPr>
          <w:rFonts w:cstheme="minorHAnsi"/>
          <w:i/>
          <w:sz w:val="24"/>
          <w:szCs w:val="24"/>
          <w:shd w:val="clear" w:color="auto" w:fill="FFFFFF"/>
        </w:rPr>
        <w:t>Handbook on Global Social Justice</w:t>
      </w:r>
      <w:r w:rsidR="00E3470E" w:rsidRPr="009021E1">
        <w:rPr>
          <w:rFonts w:cstheme="minorHAnsi"/>
          <w:sz w:val="24"/>
          <w:szCs w:val="24"/>
          <w:shd w:val="clear" w:color="auto" w:fill="FFFFFF"/>
        </w:rPr>
        <w:t xml:space="preserve">, </w:t>
      </w:r>
      <w:r w:rsidR="009325EF" w:rsidRPr="009021E1">
        <w:rPr>
          <w:rFonts w:cstheme="minorHAnsi"/>
          <w:sz w:val="24"/>
          <w:szCs w:val="24"/>
          <w:shd w:val="clear" w:color="auto" w:fill="FFFFFF"/>
        </w:rPr>
        <w:t>ed. by Craig, G, (</w:t>
      </w:r>
      <w:r w:rsidR="00E3470E" w:rsidRPr="009021E1">
        <w:rPr>
          <w:rFonts w:cstheme="minorHAnsi"/>
          <w:sz w:val="24"/>
          <w:szCs w:val="24"/>
          <w:shd w:val="clear" w:color="auto" w:fill="FFFFFF"/>
        </w:rPr>
        <w:t>Cheltenham: Edward Elgar,</w:t>
      </w:r>
      <w:r w:rsidR="009325EF" w:rsidRPr="009021E1">
        <w:rPr>
          <w:rFonts w:cstheme="minorHAnsi"/>
          <w:sz w:val="24"/>
          <w:szCs w:val="24"/>
          <w:shd w:val="clear" w:color="auto" w:fill="FFFFFF"/>
        </w:rPr>
        <w:t xml:space="preserve"> 2017), pp.</w:t>
      </w:r>
      <w:r w:rsidR="00E3470E" w:rsidRPr="009021E1">
        <w:rPr>
          <w:rFonts w:cstheme="minorHAnsi"/>
          <w:sz w:val="24"/>
          <w:szCs w:val="24"/>
          <w:shd w:val="clear" w:color="auto" w:fill="FFFFFF"/>
        </w:rPr>
        <w:t>30</w:t>
      </w:r>
    </w:p>
    <w:p w14:paraId="5EC1066B" w14:textId="644B2337" w:rsidR="00BA3751" w:rsidRPr="009021E1" w:rsidRDefault="004A2AD7" w:rsidP="00C12145">
      <w:pPr>
        <w:rPr>
          <w:rFonts w:cstheme="minorHAnsi"/>
          <w:sz w:val="24"/>
          <w:szCs w:val="24"/>
          <w:shd w:val="clear" w:color="auto" w:fill="FFFFFF"/>
        </w:rPr>
      </w:pPr>
      <w:hyperlink r:id="rId9" w:history="1">
        <w:r w:rsidR="00C12145" w:rsidRPr="009021E1">
          <w:rPr>
            <w:rFonts w:eastAsia="Times New Roman" w:cstheme="minorHAnsi"/>
            <w:sz w:val="24"/>
            <w:szCs w:val="24"/>
            <w:lang w:eastAsia="en-GB"/>
          </w:rPr>
          <w:t>Saward, Michael</w:t>
        </w:r>
      </w:hyperlink>
      <w:r w:rsidR="009325EF" w:rsidRPr="009021E1">
        <w:rPr>
          <w:rFonts w:eastAsia="Times New Roman" w:cstheme="minorHAnsi"/>
          <w:sz w:val="24"/>
          <w:szCs w:val="24"/>
          <w:lang w:eastAsia="en-GB"/>
        </w:rPr>
        <w:t>,</w:t>
      </w:r>
      <w:r w:rsidR="00C12145" w:rsidRPr="009021E1">
        <w:rPr>
          <w:rFonts w:eastAsia="Times New Roman" w:cstheme="minorHAnsi"/>
          <w:sz w:val="24"/>
          <w:szCs w:val="24"/>
          <w:lang w:eastAsia="en-GB"/>
        </w:rPr>
        <w:t> </w:t>
      </w:r>
      <w:r w:rsidR="009325EF" w:rsidRPr="009021E1">
        <w:rPr>
          <w:rFonts w:eastAsia="Times New Roman" w:cstheme="minorHAnsi"/>
          <w:sz w:val="24"/>
          <w:szCs w:val="24"/>
          <w:lang w:eastAsia="en-GB"/>
        </w:rPr>
        <w:t>‘</w:t>
      </w:r>
      <w:r w:rsidR="00C12145" w:rsidRPr="009021E1">
        <w:rPr>
          <w:rFonts w:eastAsia="Times New Roman" w:cstheme="minorHAnsi"/>
          <w:sz w:val="24"/>
          <w:szCs w:val="24"/>
          <w:lang w:eastAsia="en-GB"/>
        </w:rPr>
        <w:t>Veil of influence: the legacy of John Rawls</w:t>
      </w:r>
      <w:r w:rsidR="009325EF" w:rsidRPr="009021E1">
        <w:rPr>
          <w:rFonts w:eastAsia="Times New Roman" w:cstheme="minorHAnsi"/>
          <w:sz w:val="24"/>
          <w:szCs w:val="24"/>
          <w:lang w:eastAsia="en-GB"/>
        </w:rPr>
        <w:t>’,</w:t>
      </w:r>
      <w:r w:rsidR="00C12145" w:rsidRPr="009021E1">
        <w:rPr>
          <w:rFonts w:eastAsia="Times New Roman" w:cstheme="minorHAnsi"/>
          <w:sz w:val="24"/>
          <w:szCs w:val="24"/>
          <w:lang w:eastAsia="en-GB"/>
        </w:rPr>
        <w:t> </w:t>
      </w:r>
      <w:r w:rsidR="00C12145" w:rsidRPr="009021E1">
        <w:rPr>
          <w:rFonts w:eastAsia="Times New Roman" w:cstheme="minorHAnsi"/>
          <w:i/>
          <w:iCs/>
          <w:sz w:val="24"/>
          <w:szCs w:val="24"/>
          <w:lang w:eastAsia="en-GB"/>
        </w:rPr>
        <w:t>Soundings</w:t>
      </w:r>
      <w:r w:rsidR="00C12145" w:rsidRPr="009021E1">
        <w:rPr>
          <w:rFonts w:eastAsia="Times New Roman" w:cstheme="minorHAnsi"/>
          <w:sz w:val="24"/>
          <w:szCs w:val="24"/>
          <w:lang w:eastAsia="en-GB"/>
        </w:rPr>
        <w:t xml:space="preserve">, 24 </w:t>
      </w:r>
      <w:r w:rsidR="009325EF" w:rsidRPr="009021E1">
        <w:rPr>
          <w:rFonts w:eastAsia="Times New Roman" w:cstheme="minorHAnsi"/>
          <w:sz w:val="24"/>
          <w:szCs w:val="24"/>
          <w:lang w:eastAsia="en-GB"/>
        </w:rPr>
        <w:t xml:space="preserve">(2003), </w:t>
      </w:r>
      <w:r w:rsidR="00C12145" w:rsidRPr="009021E1">
        <w:rPr>
          <w:rFonts w:eastAsia="Times New Roman" w:cstheme="minorHAnsi"/>
          <w:sz w:val="24"/>
          <w:szCs w:val="24"/>
          <w:lang w:eastAsia="en-GB"/>
        </w:rPr>
        <w:t>pp.117–124</w:t>
      </w:r>
    </w:p>
    <w:p w14:paraId="4F04C430" w14:textId="652C2BEE" w:rsidR="001B4D89" w:rsidRPr="009021E1" w:rsidRDefault="003A5D9F" w:rsidP="00C12145">
      <w:pPr>
        <w:rPr>
          <w:rFonts w:cstheme="minorHAnsi"/>
          <w:sz w:val="24"/>
          <w:szCs w:val="24"/>
        </w:rPr>
      </w:pPr>
      <w:r w:rsidRPr="009021E1">
        <w:rPr>
          <w:rFonts w:cstheme="minorHAnsi"/>
          <w:sz w:val="24"/>
          <w:szCs w:val="24"/>
        </w:rPr>
        <w:t>Smith</w:t>
      </w:r>
      <w:r w:rsidR="00C0443F">
        <w:rPr>
          <w:rFonts w:cstheme="minorHAnsi"/>
          <w:sz w:val="24"/>
          <w:szCs w:val="24"/>
        </w:rPr>
        <w:t>, David M.</w:t>
      </w:r>
      <w:r w:rsidRPr="009021E1">
        <w:rPr>
          <w:rFonts w:cstheme="minorHAnsi"/>
          <w:sz w:val="24"/>
          <w:szCs w:val="24"/>
        </w:rPr>
        <w:t xml:space="preserve">, </w:t>
      </w:r>
      <w:r w:rsidR="00C0443F">
        <w:rPr>
          <w:rFonts w:cstheme="minorHAnsi"/>
          <w:sz w:val="24"/>
          <w:szCs w:val="24"/>
        </w:rPr>
        <w:t>‘</w:t>
      </w:r>
      <w:r w:rsidRPr="009021E1">
        <w:rPr>
          <w:rFonts w:cstheme="minorHAnsi"/>
          <w:sz w:val="24"/>
          <w:szCs w:val="24"/>
        </w:rPr>
        <w:t>Social Justice Revisited</w:t>
      </w:r>
      <w:r w:rsidR="00C0443F">
        <w:rPr>
          <w:rFonts w:cstheme="minorHAnsi"/>
          <w:sz w:val="24"/>
          <w:szCs w:val="24"/>
        </w:rPr>
        <w:t>’</w:t>
      </w:r>
      <w:r w:rsidRPr="009021E1">
        <w:rPr>
          <w:rFonts w:cstheme="minorHAnsi"/>
          <w:sz w:val="24"/>
          <w:szCs w:val="24"/>
        </w:rPr>
        <w:t xml:space="preserve">, </w:t>
      </w:r>
      <w:r w:rsidRPr="00C0443F">
        <w:rPr>
          <w:rFonts w:cstheme="minorHAnsi"/>
          <w:i/>
          <w:sz w:val="24"/>
          <w:szCs w:val="24"/>
        </w:rPr>
        <w:t>Environment and Planning A</w:t>
      </w:r>
      <w:r w:rsidRPr="009021E1">
        <w:rPr>
          <w:rFonts w:cstheme="minorHAnsi"/>
          <w:sz w:val="24"/>
          <w:szCs w:val="24"/>
        </w:rPr>
        <w:t xml:space="preserve">, </w:t>
      </w:r>
      <w:r w:rsidR="00C0443F">
        <w:rPr>
          <w:rFonts w:cstheme="minorHAnsi"/>
          <w:sz w:val="24"/>
          <w:szCs w:val="24"/>
        </w:rPr>
        <w:t>32 (</w:t>
      </w:r>
      <w:r w:rsidRPr="009021E1">
        <w:rPr>
          <w:rFonts w:cstheme="minorHAnsi"/>
          <w:sz w:val="24"/>
          <w:szCs w:val="24"/>
        </w:rPr>
        <w:t>2000), pp</w:t>
      </w:r>
      <w:r w:rsidR="00C0443F">
        <w:rPr>
          <w:rFonts w:cstheme="minorHAnsi"/>
          <w:sz w:val="24"/>
          <w:szCs w:val="24"/>
        </w:rPr>
        <w:t>.</w:t>
      </w:r>
      <w:r w:rsidRPr="009021E1">
        <w:rPr>
          <w:rFonts w:cstheme="minorHAnsi"/>
          <w:sz w:val="24"/>
          <w:szCs w:val="24"/>
        </w:rPr>
        <w:t>1149-1162</w:t>
      </w:r>
    </w:p>
    <w:p w14:paraId="4A8EA46F" w14:textId="54EDEF03" w:rsidR="00BE0E03" w:rsidRPr="009021E1" w:rsidRDefault="00BE0E03" w:rsidP="00BE0E03">
      <w:pPr>
        <w:shd w:val="clear" w:color="auto" w:fill="FFFFFF"/>
        <w:rPr>
          <w:rFonts w:eastAsia="Times New Roman" w:cstheme="minorHAnsi"/>
          <w:sz w:val="24"/>
          <w:szCs w:val="24"/>
          <w:lang w:eastAsia="en-GB"/>
        </w:rPr>
      </w:pPr>
      <w:r w:rsidRPr="009021E1">
        <w:rPr>
          <w:rFonts w:cstheme="minorHAnsi"/>
          <w:sz w:val="24"/>
          <w:szCs w:val="24"/>
        </w:rPr>
        <w:t xml:space="preserve">Wolff, Jonathan, </w:t>
      </w:r>
      <w:r w:rsidR="00C0443F">
        <w:rPr>
          <w:rFonts w:cstheme="minorHAnsi"/>
          <w:sz w:val="24"/>
          <w:szCs w:val="24"/>
        </w:rPr>
        <w:t>‘</w:t>
      </w:r>
      <w:r w:rsidRPr="009021E1">
        <w:rPr>
          <w:rFonts w:cstheme="minorHAnsi"/>
          <w:sz w:val="24"/>
          <w:szCs w:val="24"/>
        </w:rPr>
        <w:t>Fairness, Respect and the Egalitarian Ethos Revisited</w:t>
      </w:r>
      <w:r w:rsidR="00C0443F">
        <w:rPr>
          <w:rFonts w:cstheme="minorHAnsi"/>
          <w:sz w:val="24"/>
          <w:szCs w:val="24"/>
        </w:rPr>
        <w:t>’,</w:t>
      </w:r>
      <w:r w:rsidRPr="009021E1">
        <w:rPr>
          <w:rFonts w:cstheme="minorHAnsi"/>
          <w:sz w:val="24"/>
          <w:szCs w:val="24"/>
        </w:rPr>
        <w:t xml:space="preserve"> </w:t>
      </w:r>
      <w:r w:rsidRPr="009021E1">
        <w:rPr>
          <w:rFonts w:cstheme="minorHAnsi"/>
          <w:i/>
          <w:sz w:val="24"/>
          <w:szCs w:val="24"/>
        </w:rPr>
        <w:t>The Journal of Ethics</w:t>
      </w:r>
      <w:r w:rsidRPr="009021E1">
        <w:rPr>
          <w:rFonts w:cstheme="minorHAnsi"/>
          <w:sz w:val="24"/>
          <w:szCs w:val="24"/>
        </w:rPr>
        <w:t xml:space="preserve">, </w:t>
      </w:r>
      <w:r w:rsidR="00C0443F">
        <w:rPr>
          <w:rFonts w:cstheme="minorHAnsi"/>
          <w:sz w:val="24"/>
          <w:szCs w:val="24"/>
        </w:rPr>
        <w:t>14:3/4 (</w:t>
      </w:r>
      <w:r w:rsidRPr="009021E1">
        <w:rPr>
          <w:rFonts w:cstheme="minorHAnsi"/>
          <w:sz w:val="24"/>
          <w:szCs w:val="24"/>
        </w:rPr>
        <w:t>2010</w:t>
      </w:r>
      <w:r w:rsidR="00C0443F">
        <w:rPr>
          <w:rFonts w:cstheme="minorHAnsi"/>
          <w:sz w:val="24"/>
          <w:szCs w:val="24"/>
        </w:rPr>
        <w:t>)</w:t>
      </w:r>
      <w:r w:rsidRPr="009021E1">
        <w:rPr>
          <w:rFonts w:cstheme="minorHAnsi"/>
          <w:sz w:val="24"/>
          <w:szCs w:val="24"/>
        </w:rPr>
        <w:t>, pp</w:t>
      </w:r>
      <w:r w:rsidR="00C0443F">
        <w:rPr>
          <w:rFonts w:cstheme="minorHAnsi"/>
          <w:sz w:val="24"/>
          <w:szCs w:val="24"/>
        </w:rPr>
        <w:t>.</w:t>
      </w:r>
      <w:r w:rsidRPr="009021E1">
        <w:rPr>
          <w:rFonts w:cstheme="minorHAnsi"/>
          <w:sz w:val="24"/>
          <w:szCs w:val="24"/>
        </w:rPr>
        <w:t>335-350</w:t>
      </w:r>
    </w:p>
    <w:p w14:paraId="2219CE93" w14:textId="5B3DA5E4" w:rsidR="00BE0E03" w:rsidRPr="009021E1" w:rsidRDefault="00BE0E03" w:rsidP="00C12145">
      <w:pPr>
        <w:rPr>
          <w:rFonts w:cstheme="minorHAnsi"/>
          <w:sz w:val="24"/>
          <w:szCs w:val="24"/>
        </w:rPr>
      </w:pPr>
    </w:p>
    <w:sectPr w:rsidR="00BE0E03" w:rsidRPr="009021E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A8D24E" w14:textId="77777777" w:rsidR="004A2AD7" w:rsidRDefault="004A2AD7" w:rsidP="00B93960">
      <w:pPr>
        <w:spacing w:after="0" w:line="240" w:lineRule="auto"/>
      </w:pPr>
      <w:r>
        <w:separator/>
      </w:r>
    </w:p>
  </w:endnote>
  <w:endnote w:type="continuationSeparator" w:id="0">
    <w:p w14:paraId="5160B961" w14:textId="77777777" w:rsidR="004A2AD7" w:rsidRDefault="004A2AD7" w:rsidP="00B939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84B6B6" w14:textId="77777777" w:rsidR="004A2AD7" w:rsidRDefault="004A2AD7" w:rsidP="00B93960">
      <w:pPr>
        <w:spacing w:after="0" w:line="240" w:lineRule="auto"/>
      </w:pPr>
      <w:r>
        <w:separator/>
      </w:r>
    </w:p>
  </w:footnote>
  <w:footnote w:type="continuationSeparator" w:id="0">
    <w:p w14:paraId="23E4B4BA" w14:textId="77777777" w:rsidR="004A2AD7" w:rsidRDefault="004A2AD7" w:rsidP="00B93960">
      <w:pPr>
        <w:spacing w:after="0" w:line="240" w:lineRule="auto"/>
      </w:pPr>
      <w:r>
        <w:continuationSeparator/>
      </w:r>
    </w:p>
  </w:footnote>
  <w:footnote w:id="1">
    <w:p w14:paraId="01DD4EE1" w14:textId="2B7FC4B0" w:rsidR="00AA0CCE" w:rsidRDefault="00AA0CCE">
      <w:pPr>
        <w:pStyle w:val="FootnoteText"/>
      </w:pPr>
      <w:r>
        <w:rPr>
          <w:rStyle w:val="FootnoteReference"/>
        </w:rPr>
        <w:footnoteRef/>
      </w:r>
      <w:r>
        <w:t xml:space="preserve"> Jonathan Wolff, ‘</w:t>
      </w:r>
      <w:r w:rsidRPr="00BE0E03">
        <w:t>Fairness, respect and the egalitarian ethos</w:t>
      </w:r>
      <w:r>
        <w:t xml:space="preserve">’, </w:t>
      </w:r>
      <w:r w:rsidRPr="00BE0E03">
        <w:rPr>
          <w:i/>
        </w:rPr>
        <w:t>Philosophy &amp; Public Affairs</w:t>
      </w:r>
      <w:r>
        <w:rPr>
          <w:i/>
        </w:rPr>
        <w:t>,</w:t>
      </w:r>
      <w:r>
        <w:t xml:space="preserve"> 27 (1998), 118.</w:t>
      </w:r>
    </w:p>
  </w:footnote>
  <w:footnote w:id="2">
    <w:p w14:paraId="2EABCF42" w14:textId="41C25BB8" w:rsidR="00AA0CCE" w:rsidRPr="00D239E5" w:rsidRDefault="00AA0CCE">
      <w:pPr>
        <w:pStyle w:val="FootnoteText"/>
      </w:pPr>
      <w:r>
        <w:rPr>
          <w:rStyle w:val="FootnoteReference"/>
        </w:rPr>
        <w:footnoteRef/>
      </w:r>
      <w:r>
        <w:t xml:space="preserve"> Isaiah Berlin, </w:t>
      </w:r>
      <w:r w:rsidRPr="00D239E5">
        <w:rPr>
          <w:i/>
        </w:rPr>
        <w:t>Concept and Categories</w:t>
      </w:r>
      <w:r>
        <w:rPr>
          <w:i/>
        </w:rPr>
        <w:t>: Philosophical Essays Vol 2</w:t>
      </w:r>
      <w:r>
        <w:t>, ed. by Henry Hardy (London: Hogarth Press, 1978).</w:t>
      </w:r>
    </w:p>
  </w:footnote>
  <w:footnote w:id="3">
    <w:p w14:paraId="6D44348C" w14:textId="13EE6E95" w:rsidR="00AA0CCE" w:rsidRPr="00604C96" w:rsidRDefault="00AA0CCE">
      <w:pPr>
        <w:pStyle w:val="FootnoteText"/>
      </w:pPr>
      <w:r>
        <w:rPr>
          <w:rStyle w:val="FootnoteReference"/>
        </w:rPr>
        <w:footnoteRef/>
      </w:r>
      <w:r>
        <w:t xml:space="preserve"> Peter Laslett, </w:t>
      </w:r>
      <w:r w:rsidRPr="00604C96">
        <w:rPr>
          <w:i/>
        </w:rPr>
        <w:t>Philosophy</w:t>
      </w:r>
      <w:r>
        <w:t xml:space="preserve">, </w:t>
      </w:r>
      <w:r w:rsidRPr="00604C96">
        <w:rPr>
          <w:i/>
        </w:rPr>
        <w:t>Politic</w:t>
      </w:r>
      <w:r>
        <w:rPr>
          <w:i/>
        </w:rPr>
        <w:t>s and Society: First Series</w:t>
      </w:r>
      <w:r>
        <w:t>, (Oxford: Basil Blackwell, 1956), vii.</w:t>
      </w:r>
    </w:p>
  </w:footnote>
  <w:footnote w:id="4">
    <w:p w14:paraId="6514F630" w14:textId="6506FABC" w:rsidR="00AA0CCE" w:rsidRPr="004A447E" w:rsidRDefault="00AA0CCE">
      <w:pPr>
        <w:pStyle w:val="FootnoteText"/>
      </w:pPr>
      <w:r>
        <w:rPr>
          <w:rStyle w:val="FootnoteReference"/>
        </w:rPr>
        <w:footnoteRef/>
      </w:r>
      <w:r>
        <w:t xml:space="preserve"> John Rawls, </w:t>
      </w:r>
      <w:r>
        <w:rPr>
          <w:i/>
        </w:rPr>
        <w:t>A Theory of Justice</w:t>
      </w:r>
      <w:r>
        <w:t>, (Cambridge, MA: Belknap Press, 1971), p.60.</w:t>
      </w:r>
    </w:p>
  </w:footnote>
  <w:footnote w:id="5">
    <w:p w14:paraId="03F3A8ED" w14:textId="741F9F0D" w:rsidR="00AA0CCE" w:rsidRPr="005B7255" w:rsidRDefault="00AA0CCE">
      <w:pPr>
        <w:pStyle w:val="FootnoteText"/>
      </w:pPr>
      <w:r>
        <w:rPr>
          <w:rStyle w:val="FootnoteReference"/>
        </w:rPr>
        <w:footnoteRef/>
      </w:r>
      <w:r>
        <w:t xml:space="preserve"> Ibid., p.88.</w:t>
      </w:r>
    </w:p>
  </w:footnote>
  <w:footnote w:id="6">
    <w:p w14:paraId="06538750" w14:textId="06EDB9A0" w:rsidR="00AA0CCE" w:rsidRDefault="00AA0CCE">
      <w:pPr>
        <w:pStyle w:val="FootnoteText"/>
      </w:pPr>
      <w:r>
        <w:rPr>
          <w:rStyle w:val="FootnoteReference"/>
        </w:rPr>
        <w:footnoteRef/>
      </w:r>
      <w:r>
        <w:t xml:space="preserve"> John Rawls, </w:t>
      </w:r>
      <w:r>
        <w:rPr>
          <w:i/>
        </w:rPr>
        <w:t>A Theory of Justice</w:t>
      </w:r>
      <w:r>
        <w:t>, (Cambridge, MA: Belknap Press, 1971), p.4.</w:t>
      </w:r>
    </w:p>
  </w:footnote>
  <w:footnote w:id="7">
    <w:p w14:paraId="49501475" w14:textId="073A8CE3" w:rsidR="00AA0CCE" w:rsidRPr="00D92242" w:rsidRDefault="00AA0CCE">
      <w:pPr>
        <w:pStyle w:val="FootnoteText"/>
      </w:pPr>
      <w:r>
        <w:rPr>
          <w:rStyle w:val="FootnoteReference"/>
        </w:rPr>
        <w:footnoteRef/>
      </w:r>
      <w:r>
        <w:t xml:space="preserve"> John Rawls, </w:t>
      </w:r>
      <w:r>
        <w:rPr>
          <w:i/>
        </w:rPr>
        <w:t>A Theory of Justice</w:t>
      </w:r>
      <w:r>
        <w:t xml:space="preserve">: </w:t>
      </w:r>
      <w:r w:rsidRPr="00CD1525">
        <w:rPr>
          <w:i/>
        </w:rPr>
        <w:t>Revised Edition</w:t>
      </w:r>
      <w:r>
        <w:t>, (Cambridge MA: Belknap Press, 1999), p.104.</w:t>
      </w:r>
    </w:p>
  </w:footnote>
  <w:footnote w:id="8">
    <w:p w14:paraId="685F5261" w14:textId="602178A8" w:rsidR="00AA0CCE" w:rsidRDefault="00AA0CCE">
      <w:pPr>
        <w:pStyle w:val="FootnoteText"/>
      </w:pPr>
      <w:r>
        <w:rPr>
          <w:rStyle w:val="FootnoteReference"/>
        </w:rPr>
        <w:footnoteRef/>
      </w:r>
      <w:r>
        <w:t xml:space="preserve"> Ronald Dworkin, </w:t>
      </w:r>
      <w:r w:rsidRPr="003A2F1F">
        <w:rPr>
          <w:i/>
        </w:rPr>
        <w:t>Sovereign Virtue: The Theory and Practice of Equality</w:t>
      </w:r>
      <w:r>
        <w:t xml:space="preserve"> (Cambridge, MA: Harvard University Press, 2000), pp.73–83.</w:t>
      </w:r>
    </w:p>
  </w:footnote>
  <w:footnote w:id="9">
    <w:p w14:paraId="1C8D347F" w14:textId="0F138ADD" w:rsidR="00AA0CCE" w:rsidRDefault="00AA0CCE">
      <w:pPr>
        <w:pStyle w:val="FootnoteText"/>
      </w:pPr>
      <w:r>
        <w:rPr>
          <w:rStyle w:val="FootnoteReference"/>
        </w:rPr>
        <w:footnoteRef/>
      </w:r>
      <w:r>
        <w:t xml:space="preserve"> Ronald Dworkin, ‘Foundations of Liberal Equality’, in </w:t>
      </w:r>
      <w:r w:rsidRPr="006947E5">
        <w:rPr>
          <w:i/>
        </w:rPr>
        <w:t>Equal Freedom: Selected Tanner Lectures on Human Values</w:t>
      </w:r>
      <w:r>
        <w:t>, ed. by</w:t>
      </w:r>
      <w:r w:rsidRPr="006947E5">
        <w:t xml:space="preserve"> </w:t>
      </w:r>
      <w:r>
        <w:t>Stephen Darwall, (Ann Arbor: University of Michigan Press,1995), p.293.</w:t>
      </w:r>
    </w:p>
  </w:footnote>
  <w:footnote w:id="10">
    <w:p w14:paraId="5F308BF4" w14:textId="52527172" w:rsidR="00AA0CCE" w:rsidRDefault="00AA0CCE">
      <w:pPr>
        <w:pStyle w:val="FootnoteText"/>
      </w:pPr>
      <w:r>
        <w:rPr>
          <w:rStyle w:val="FootnoteReference"/>
        </w:rPr>
        <w:footnoteRef/>
      </w:r>
      <w:r>
        <w:t xml:space="preserve"> Ibid., p.293.</w:t>
      </w:r>
    </w:p>
  </w:footnote>
  <w:footnote w:id="11">
    <w:p w14:paraId="4EB9B62E" w14:textId="28EB6953" w:rsidR="00AA0CCE" w:rsidRDefault="00AA0CCE">
      <w:pPr>
        <w:pStyle w:val="FootnoteText"/>
      </w:pPr>
      <w:r>
        <w:rPr>
          <w:rStyle w:val="FootnoteReference"/>
        </w:rPr>
        <w:footnoteRef/>
      </w:r>
      <w:r>
        <w:t xml:space="preserve"> In particular see Arneson (1990, 2001), Fleurbaey (2001), Hurley (2001, 2003), Swift (2008), Sher (2010).</w:t>
      </w:r>
    </w:p>
  </w:footnote>
  <w:footnote w:id="12">
    <w:p w14:paraId="0EA77441" w14:textId="77777777" w:rsidR="00AA0CCE" w:rsidRDefault="00AA0CCE" w:rsidP="002C029B">
      <w:pPr>
        <w:pStyle w:val="FootnoteText"/>
      </w:pPr>
      <w:r>
        <w:rPr>
          <w:rStyle w:val="FootnoteReference"/>
        </w:rPr>
        <w:footnoteRef/>
      </w:r>
      <w:r>
        <w:t xml:space="preserve"> Elizabeth S. Anderson, ‘What is the Point of Equality?’, </w:t>
      </w:r>
      <w:r w:rsidRPr="00845FC3">
        <w:rPr>
          <w:i/>
        </w:rPr>
        <w:t>Ethics</w:t>
      </w:r>
      <w:r>
        <w:t>, 109 (1999), pp.287-337.</w:t>
      </w:r>
    </w:p>
  </w:footnote>
  <w:footnote w:id="13">
    <w:p w14:paraId="4923AC3E" w14:textId="77777777" w:rsidR="00AA0CCE" w:rsidRDefault="00AA0CCE" w:rsidP="002C029B">
      <w:pPr>
        <w:pStyle w:val="FootnoteText"/>
      </w:pPr>
      <w:r>
        <w:rPr>
          <w:rStyle w:val="FootnoteReference"/>
        </w:rPr>
        <w:footnoteRef/>
      </w:r>
      <w:r>
        <w:t xml:space="preserve"> ibid., p.289.</w:t>
      </w:r>
    </w:p>
  </w:footnote>
  <w:footnote w:id="14">
    <w:p w14:paraId="78939D10" w14:textId="77777777" w:rsidR="00AA0CCE" w:rsidRDefault="00AA0CCE" w:rsidP="002C029B">
      <w:pPr>
        <w:pStyle w:val="FootnoteText"/>
      </w:pPr>
      <w:r>
        <w:rPr>
          <w:rStyle w:val="FootnoteReference"/>
        </w:rPr>
        <w:footnoteRef/>
      </w:r>
      <w:r>
        <w:t xml:space="preserve"> Ibid., p.312</w:t>
      </w:r>
    </w:p>
  </w:footnote>
  <w:footnote w:id="15">
    <w:p w14:paraId="6FBE44AC" w14:textId="02F98EBC" w:rsidR="00AA0CCE" w:rsidRPr="0086625D" w:rsidRDefault="00AA0CCE">
      <w:pPr>
        <w:pStyle w:val="FootnoteText"/>
      </w:pPr>
      <w:r>
        <w:rPr>
          <w:rStyle w:val="FootnoteReference"/>
        </w:rPr>
        <w:footnoteRef/>
      </w:r>
      <w:r>
        <w:t xml:space="preserve"> Michael Sandel, </w:t>
      </w:r>
      <w:r>
        <w:rPr>
          <w:i/>
        </w:rPr>
        <w:t>Liberalism and the Limits of Justice</w:t>
      </w:r>
      <w:r>
        <w:t xml:space="preserve"> (Cambridge MA: Cambridge University Press, 1982), p.150</w:t>
      </w:r>
    </w:p>
  </w:footnote>
  <w:footnote w:id="16">
    <w:p w14:paraId="066CBF7A" w14:textId="259456D8" w:rsidR="00AA0CCE" w:rsidRPr="001C668F" w:rsidRDefault="00AA0CCE">
      <w:pPr>
        <w:pStyle w:val="FootnoteText"/>
      </w:pPr>
      <w:r>
        <w:rPr>
          <w:rStyle w:val="FootnoteReference"/>
        </w:rPr>
        <w:footnoteRef/>
      </w:r>
      <w:r>
        <w:t xml:space="preserve"> Michael Walzer, </w:t>
      </w:r>
      <w:r>
        <w:rPr>
          <w:i/>
        </w:rPr>
        <w:t>Spheres of Justice: A Defense of Pluralism and Equality</w:t>
      </w:r>
      <w:r>
        <w:t>, (New York: Basic Books, 1983).</w:t>
      </w:r>
    </w:p>
  </w:footnote>
  <w:footnote w:id="17">
    <w:p w14:paraId="378BA6A2" w14:textId="0451A23C" w:rsidR="00AA0CCE" w:rsidRPr="00E27256" w:rsidRDefault="00AA0CCE" w:rsidP="00FE350D">
      <w:pPr>
        <w:pStyle w:val="FootnoteText"/>
        <w:spacing w:line="480" w:lineRule="auto"/>
      </w:pPr>
      <w:r>
        <w:rPr>
          <w:rStyle w:val="FootnoteReference"/>
        </w:rPr>
        <w:footnoteRef/>
      </w:r>
      <w:r>
        <w:t xml:space="preserve"> Thomas Scanlon, ‘Rawls Remembered’, </w:t>
      </w:r>
      <w:r>
        <w:rPr>
          <w:i/>
        </w:rPr>
        <w:t>The Philosophy Magazine</w:t>
      </w:r>
      <w:r>
        <w:t>, 22 (2003), p.34.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45BF2"/>
    <w:multiLevelType w:val="multilevel"/>
    <w:tmpl w:val="36FCEF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7CD25AB7"/>
    <w:multiLevelType w:val="hybridMultilevel"/>
    <w:tmpl w:val="5A828B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470E"/>
    <w:rsid w:val="000430CD"/>
    <w:rsid w:val="00043B86"/>
    <w:rsid w:val="00051639"/>
    <w:rsid w:val="00067130"/>
    <w:rsid w:val="00072430"/>
    <w:rsid w:val="000C0DD1"/>
    <w:rsid w:val="000C76DC"/>
    <w:rsid w:val="000D4D56"/>
    <w:rsid w:val="000F5FB6"/>
    <w:rsid w:val="000F6EF6"/>
    <w:rsid w:val="00101029"/>
    <w:rsid w:val="00155118"/>
    <w:rsid w:val="00163EA6"/>
    <w:rsid w:val="00182978"/>
    <w:rsid w:val="00185E45"/>
    <w:rsid w:val="00196F8B"/>
    <w:rsid w:val="001B4D89"/>
    <w:rsid w:val="001B64EB"/>
    <w:rsid w:val="001C3FA9"/>
    <w:rsid w:val="001C668F"/>
    <w:rsid w:val="001E0617"/>
    <w:rsid w:val="00242C9F"/>
    <w:rsid w:val="002578EB"/>
    <w:rsid w:val="00262984"/>
    <w:rsid w:val="002A1869"/>
    <w:rsid w:val="002B6E61"/>
    <w:rsid w:val="002C029B"/>
    <w:rsid w:val="002F285E"/>
    <w:rsid w:val="00325828"/>
    <w:rsid w:val="003267B2"/>
    <w:rsid w:val="0033615C"/>
    <w:rsid w:val="0036436B"/>
    <w:rsid w:val="00365D93"/>
    <w:rsid w:val="00381475"/>
    <w:rsid w:val="00384484"/>
    <w:rsid w:val="003915D2"/>
    <w:rsid w:val="003964AA"/>
    <w:rsid w:val="003A2F1F"/>
    <w:rsid w:val="003A5D9F"/>
    <w:rsid w:val="003C26C6"/>
    <w:rsid w:val="003C2787"/>
    <w:rsid w:val="003D6328"/>
    <w:rsid w:val="003E1A87"/>
    <w:rsid w:val="0040200E"/>
    <w:rsid w:val="004050FF"/>
    <w:rsid w:val="00405288"/>
    <w:rsid w:val="00412084"/>
    <w:rsid w:val="0046116A"/>
    <w:rsid w:val="00496212"/>
    <w:rsid w:val="00497B85"/>
    <w:rsid w:val="004A2321"/>
    <w:rsid w:val="004A2AD7"/>
    <w:rsid w:val="004A447E"/>
    <w:rsid w:val="0050436C"/>
    <w:rsid w:val="005163F4"/>
    <w:rsid w:val="005202F2"/>
    <w:rsid w:val="005677C8"/>
    <w:rsid w:val="00572D72"/>
    <w:rsid w:val="00580751"/>
    <w:rsid w:val="0058469E"/>
    <w:rsid w:val="005A4072"/>
    <w:rsid w:val="005B7255"/>
    <w:rsid w:val="005D5943"/>
    <w:rsid w:val="00604C96"/>
    <w:rsid w:val="00635E53"/>
    <w:rsid w:val="00640248"/>
    <w:rsid w:val="006947E5"/>
    <w:rsid w:val="00695B78"/>
    <w:rsid w:val="006A2099"/>
    <w:rsid w:val="006A3E61"/>
    <w:rsid w:val="006C4F3C"/>
    <w:rsid w:val="006F6921"/>
    <w:rsid w:val="006F7937"/>
    <w:rsid w:val="007024F7"/>
    <w:rsid w:val="0074086D"/>
    <w:rsid w:val="00752630"/>
    <w:rsid w:val="0076794D"/>
    <w:rsid w:val="007C7C9A"/>
    <w:rsid w:val="007D2540"/>
    <w:rsid w:val="008048B8"/>
    <w:rsid w:val="008240EA"/>
    <w:rsid w:val="00837E71"/>
    <w:rsid w:val="00845FC3"/>
    <w:rsid w:val="0086625D"/>
    <w:rsid w:val="00876DC0"/>
    <w:rsid w:val="0089011D"/>
    <w:rsid w:val="008955F5"/>
    <w:rsid w:val="008B7203"/>
    <w:rsid w:val="008C6FC9"/>
    <w:rsid w:val="009021E1"/>
    <w:rsid w:val="009236A5"/>
    <w:rsid w:val="009265D5"/>
    <w:rsid w:val="009325EF"/>
    <w:rsid w:val="00937B6C"/>
    <w:rsid w:val="00937E55"/>
    <w:rsid w:val="0095446C"/>
    <w:rsid w:val="009800DC"/>
    <w:rsid w:val="009930CD"/>
    <w:rsid w:val="009E68ED"/>
    <w:rsid w:val="009E6EC8"/>
    <w:rsid w:val="009F397A"/>
    <w:rsid w:val="00A03FF9"/>
    <w:rsid w:val="00A10F14"/>
    <w:rsid w:val="00A124D1"/>
    <w:rsid w:val="00A2640D"/>
    <w:rsid w:val="00A30333"/>
    <w:rsid w:val="00A43C82"/>
    <w:rsid w:val="00A678F8"/>
    <w:rsid w:val="00AA0CCE"/>
    <w:rsid w:val="00AA5418"/>
    <w:rsid w:val="00AB7B33"/>
    <w:rsid w:val="00AD0E3B"/>
    <w:rsid w:val="00AD46E5"/>
    <w:rsid w:val="00AF7B73"/>
    <w:rsid w:val="00B47CCF"/>
    <w:rsid w:val="00B7145E"/>
    <w:rsid w:val="00B93960"/>
    <w:rsid w:val="00BA3751"/>
    <w:rsid w:val="00BD4547"/>
    <w:rsid w:val="00BE0E03"/>
    <w:rsid w:val="00C0165A"/>
    <w:rsid w:val="00C0443F"/>
    <w:rsid w:val="00C12145"/>
    <w:rsid w:val="00C22CDD"/>
    <w:rsid w:val="00C5604B"/>
    <w:rsid w:val="00C57E78"/>
    <w:rsid w:val="00C947CE"/>
    <w:rsid w:val="00CB19AD"/>
    <w:rsid w:val="00CB6966"/>
    <w:rsid w:val="00CD1125"/>
    <w:rsid w:val="00CD1525"/>
    <w:rsid w:val="00CE2130"/>
    <w:rsid w:val="00D15933"/>
    <w:rsid w:val="00D22D6F"/>
    <w:rsid w:val="00D239E5"/>
    <w:rsid w:val="00D277FF"/>
    <w:rsid w:val="00D62DA4"/>
    <w:rsid w:val="00D85CE2"/>
    <w:rsid w:val="00D92242"/>
    <w:rsid w:val="00DA7AFF"/>
    <w:rsid w:val="00DB1FB2"/>
    <w:rsid w:val="00DB6D60"/>
    <w:rsid w:val="00DD6902"/>
    <w:rsid w:val="00DD7C34"/>
    <w:rsid w:val="00E20423"/>
    <w:rsid w:val="00E27256"/>
    <w:rsid w:val="00E3470E"/>
    <w:rsid w:val="00E638C3"/>
    <w:rsid w:val="00E66C3C"/>
    <w:rsid w:val="00E97368"/>
    <w:rsid w:val="00EB64DF"/>
    <w:rsid w:val="00ED3F40"/>
    <w:rsid w:val="00EF249B"/>
    <w:rsid w:val="00F05038"/>
    <w:rsid w:val="00F257DC"/>
    <w:rsid w:val="00F40864"/>
    <w:rsid w:val="00F578AD"/>
    <w:rsid w:val="00F77827"/>
    <w:rsid w:val="00F86F50"/>
    <w:rsid w:val="00FA1BDE"/>
    <w:rsid w:val="00FA40CF"/>
    <w:rsid w:val="00FB6B2F"/>
    <w:rsid w:val="00FE0037"/>
    <w:rsid w:val="00FE350D"/>
    <w:rsid w:val="00FE5B94"/>
    <w:rsid w:val="00FF0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FBA86"/>
  <w15:chartTrackingRefBased/>
  <w15:docId w15:val="{EB948556-533B-4203-A8D7-BE1C8A1A0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C121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3">
    <w:name w:val="heading 3"/>
    <w:basedOn w:val="Normal"/>
    <w:next w:val="Normal"/>
    <w:link w:val="Heading3Char"/>
    <w:uiPriority w:val="9"/>
    <w:semiHidden/>
    <w:unhideWhenUsed/>
    <w:qFormat/>
    <w:rsid w:val="00AD0E3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12145"/>
    <w:rPr>
      <w:rFonts w:ascii="Times New Roman" w:eastAsia="Times New Roman" w:hAnsi="Times New Roman" w:cs="Times New Roman"/>
      <w:b/>
      <w:bCs/>
      <w:kern w:val="36"/>
      <w:sz w:val="48"/>
      <w:szCs w:val="48"/>
      <w:lang w:eastAsia="en-GB"/>
    </w:rPr>
  </w:style>
  <w:style w:type="paragraph" w:styleId="NormalWeb">
    <w:name w:val="Normal (Web)"/>
    <w:basedOn w:val="Normal"/>
    <w:uiPriority w:val="99"/>
    <w:semiHidden/>
    <w:unhideWhenUsed/>
    <w:rsid w:val="00C121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12145"/>
    <w:rPr>
      <w:color w:val="0000FF"/>
      <w:u w:val="single"/>
    </w:rPr>
  </w:style>
  <w:style w:type="character" w:styleId="UnresolvedMention">
    <w:name w:val="Unresolved Mention"/>
    <w:basedOn w:val="DefaultParagraphFont"/>
    <w:uiPriority w:val="99"/>
    <w:semiHidden/>
    <w:unhideWhenUsed/>
    <w:rsid w:val="00BA3751"/>
    <w:rPr>
      <w:color w:val="808080"/>
      <w:shd w:val="clear" w:color="auto" w:fill="E6E6E6"/>
    </w:rPr>
  </w:style>
  <w:style w:type="character" w:styleId="Emphasis">
    <w:name w:val="Emphasis"/>
    <w:basedOn w:val="DefaultParagraphFont"/>
    <w:uiPriority w:val="20"/>
    <w:qFormat/>
    <w:rsid w:val="00A43C82"/>
    <w:rPr>
      <w:i/>
      <w:iCs/>
    </w:rPr>
  </w:style>
  <w:style w:type="paragraph" w:styleId="FootnoteText">
    <w:name w:val="footnote text"/>
    <w:basedOn w:val="Normal"/>
    <w:link w:val="FootnoteTextChar"/>
    <w:uiPriority w:val="99"/>
    <w:semiHidden/>
    <w:unhideWhenUsed/>
    <w:rsid w:val="00B939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93960"/>
    <w:rPr>
      <w:sz w:val="20"/>
      <w:szCs w:val="20"/>
    </w:rPr>
  </w:style>
  <w:style w:type="character" w:styleId="FootnoteReference">
    <w:name w:val="footnote reference"/>
    <w:basedOn w:val="DefaultParagraphFont"/>
    <w:uiPriority w:val="99"/>
    <w:semiHidden/>
    <w:unhideWhenUsed/>
    <w:rsid w:val="00B93960"/>
    <w:rPr>
      <w:vertAlign w:val="superscript"/>
    </w:rPr>
  </w:style>
  <w:style w:type="paragraph" w:styleId="ListParagraph">
    <w:name w:val="List Paragraph"/>
    <w:basedOn w:val="Normal"/>
    <w:uiPriority w:val="34"/>
    <w:qFormat/>
    <w:rsid w:val="002578EB"/>
    <w:pPr>
      <w:ind w:left="720"/>
      <w:contextualSpacing/>
    </w:pPr>
  </w:style>
  <w:style w:type="character" w:customStyle="1" w:styleId="Heading3Char">
    <w:name w:val="Heading 3 Char"/>
    <w:basedOn w:val="DefaultParagraphFont"/>
    <w:link w:val="Heading3"/>
    <w:uiPriority w:val="9"/>
    <w:semiHidden/>
    <w:rsid w:val="00AD0E3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55112">
      <w:bodyDiv w:val="1"/>
      <w:marLeft w:val="0"/>
      <w:marRight w:val="0"/>
      <w:marTop w:val="0"/>
      <w:marBottom w:val="0"/>
      <w:divBdr>
        <w:top w:val="none" w:sz="0" w:space="0" w:color="auto"/>
        <w:left w:val="none" w:sz="0" w:space="0" w:color="auto"/>
        <w:bottom w:val="none" w:sz="0" w:space="0" w:color="auto"/>
        <w:right w:val="none" w:sz="0" w:space="0" w:color="auto"/>
      </w:divBdr>
      <w:divsChild>
        <w:div w:id="279262976">
          <w:marLeft w:val="0"/>
          <w:marRight w:val="0"/>
          <w:marTop w:val="0"/>
          <w:marBottom w:val="0"/>
          <w:divBdr>
            <w:top w:val="none" w:sz="0" w:space="0" w:color="auto"/>
            <w:left w:val="none" w:sz="0" w:space="0" w:color="auto"/>
            <w:bottom w:val="none" w:sz="0" w:space="0" w:color="auto"/>
            <w:right w:val="none" w:sz="0" w:space="0" w:color="auto"/>
          </w:divBdr>
          <w:divsChild>
            <w:div w:id="2025591279">
              <w:marLeft w:val="0"/>
              <w:marRight w:val="0"/>
              <w:marTop w:val="0"/>
              <w:marBottom w:val="0"/>
              <w:divBdr>
                <w:top w:val="none" w:sz="0" w:space="0" w:color="auto"/>
                <w:left w:val="none" w:sz="0" w:space="0" w:color="auto"/>
                <w:bottom w:val="none" w:sz="0" w:space="0" w:color="auto"/>
                <w:right w:val="none" w:sz="0" w:space="0" w:color="auto"/>
              </w:divBdr>
              <w:divsChild>
                <w:div w:id="767890486">
                  <w:marLeft w:val="0"/>
                  <w:marRight w:val="0"/>
                  <w:marTop w:val="0"/>
                  <w:marBottom w:val="0"/>
                  <w:divBdr>
                    <w:top w:val="none" w:sz="0" w:space="0" w:color="auto"/>
                    <w:left w:val="none" w:sz="0" w:space="0" w:color="auto"/>
                    <w:bottom w:val="none" w:sz="0" w:space="0" w:color="auto"/>
                    <w:right w:val="none" w:sz="0" w:space="0" w:color="auto"/>
                  </w:divBdr>
                  <w:divsChild>
                    <w:div w:id="26029369">
                      <w:marLeft w:val="0"/>
                      <w:marRight w:val="0"/>
                      <w:marTop w:val="0"/>
                      <w:marBottom w:val="0"/>
                      <w:divBdr>
                        <w:top w:val="none" w:sz="0" w:space="0" w:color="auto"/>
                        <w:left w:val="none" w:sz="0" w:space="0" w:color="auto"/>
                        <w:bottom w:val="none" w:sz="0" w:space="0" w:color="auto"/>
                        <w:right w:val="none" w:sz="0" w:space="0" w:color="auto"/>
                      </w:divBdr>
                    </w:div>
                    <w:div w:id="1333487451">
                      <w:marLeft w:val="0"/>
                      <w:marRight w:val="0"/>
                      <w:marTop w:val="0"/>
                      <w:marBottom w:val="0"/>
                      <w:divBdr>
                        <w:top w:val="none" w:sz="0" w:space="0" w:color="auto"/>
                        <w:left w:val="none" w:sz="0" w:space="0" w:color="auto"/>
                        <w:bottom w:val="none" w:sz="0" w:space="0" w:color="auto"/>
                        <w:right w:val="none" w:sz="0" w:space="0" w:color="auto"/>
                      </w:divBdr>
                      <w:divsChild>
                        <w:div w:id="1958758597">
                          <w:marLeft w:val="0"/>
                          <w:marRight w:val="0"/>
                          <w:marTop w:val="0"/>
                          <w:marBottom w:val="0"/>
                          <w:divBdr>
                            <w:top w:val="none" w:sz="0" w:space="0" w:color="auto"/>
                            <w:left w:val="none" w:sz="0" w:space="0" w:color="auto"/>
                            <w:bottom w:val="none" w:sz="0" w:space="0" w:color="auto"/>
                            <w:right w:val="none" w:sz="0" w:space="0" w:color="auto"/>
                          </w:divBdr>
                        </w:div>
                      </w:divsChild>
                    </w:div>
                    <w:div w:id="1898583915">
                      <w:marLeft w:val="0"/>
                      <w:marRight w:val="0"/>
                      <w:marTop w:val="0"/>
                      <w:marBottom w:val="0"/>
                      <w:divBdr>
                        <w:top w:val="none" w:sz="0" w:space="0" w:color="auto"/>
                        <w:left w:val="none" w:sz="0" w:space="0" w:color="auto"/>
                        <w:bottom w:val="none" w:sz="0" w:space="0" w:color="auto"/>
                        <w:right w:val="none" w:sz="0" w:space="0" w:color="auto"/>
                      </w:divBdr>
                    </w:div>
                    <w:div w:id="212731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1680268">
          <w:marLeft w:val="0"/>
          <w:marRight w:val="0"/>
          <w:marTop w:val="105"/>
          <w:marBottom w:val="105"/>
          <w:divBdr>
            <w:top w:val="none" w:sz="0" w:space="0" w:color="auto"/>
            <w:left w:val="none" w:sz="0" w:space="0" w:color="auto"/>
            <w:bottom w:val="none" w:sz="0" w:space="0" w:color="auto"/>
            <w:right w:val="none" w:sz="0" w:space="0" w:color="auto"/>
          </w:divBdr>
          <w:divsChild>
            <w:div w:id="713231575">
              <w:marLeft w:val="0"/>
              <w:marRight w:val="0"/>
              <w:marTop w:val="0"/>
              <w:marBottom w:val="0"/>
              <w:divBdr>
                <w:top w:val="none" w:sz="0" w:space="0" w:color="auto"/>
                <w:left w:val="none" w:sz="0" w:space="0" w:color="auto"/>
                <w:bottom w:val="none" w:sz="0" w:space="0" w:color="auto"/>
                <w:right w:val="none" w:sz="0" w:space="0" w:color="auto"/>
              </w:divBdr>
              <w:divsChild>
                <w:div w:id="552279997">
                  <w:marLeft w:val="0"/>
                  <w:marRight w:val="0"/>
                  <w:marTop w:val="0"/>
                  <w:marBottom w:val="0"/>
                  <w:divBdr>
                    <w:top w:val="none" w:sz="0" w:space="0" w:color="auto"/>
                    <w:left w:val="none" w:sz="0" w:space="0" w:color="auto"/>
                    <w:bottom w:val="none" w:sz="0" w:space="0" w:color="auto"/>
                    <w:right w:val="none" w:sz="0" w:space="0" w:color="auto"/>
                  </w:divBdr>
                  <w:divsChild>
                    <w:div w:id="32000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4676710">
      <w:bodyDiv w:val="1"/>
      <w:marLeft w:val="0"/>
      <w:marRight w:val="0"/>
      <w:marTop w:val="0"/>
      <w:marBottom w:val="0"/>
      <w:divBdr>
        <w:top w:val="none" w:sz="0" w:space="0" w:color="auto"/>
        <w:left w:val="none" w:sz="0" w:space="0" w:color="auto"/>
        <w:bottom w:val="none" w:sz="0" w:space="0" w:color="auto"/>
        <w:right w:val="none" w:sz="0" w:space="0" w:color="auto"/>
      </w:divBdr>
    </w:div>
    <w:div w:id="686634583">
      <w:bodyDiv w:val="1"/>
      <w:marLeft w:val="0"/>
      <w:marRight w:val="0"/>
      <w:marTop w:val="0"/>
      <w:marBottom w:val="0"/>
      <w:divBdr>
        <w:top w:val="none" w:sz="0" w:space="0" w:color="auto"/>
        <w:left w:val="none" w:sz="0" w:space="0" w:color="auto"/>
        <w:bottom w:val="none" w:sz="0" w:space="0" w:color="auto"/>
        <w:right w:val="none" w:sz="0" w:space="0" w:color="auto"/>
      </w:divBdr>
      <w:divsChild>
        <w:div w:id="1967392130">
          <w:marLeft w:val="0"/>
          <w:marRight w:val="0"/>
          <w:marTop w:val="0"/>
          <w:marBottom w:val="0"/>
          <w:divBdr>
            <w:top w:val="none" w:sz="0" w:space="0" w:color="auto"/>
            <w:left w:val="none" w:sz="0" w:space="0" w:color="auto"/>
            <w:bottom w:val="none" w:sz="0" w:space="0" w:color="auto"/>
            <w:right w:val="none" w:sz="0" w:space="0" w:color="auto"/>
          </w:divBdr>
        </w:div>
        <w:div w:id="236326083">
          <w:marLeft w:val="0"/>
          <w:marRight w:val="0"/>
          <w:marTop w:val="0"/>
          <w:marBottom w:val="0"/>
          <w:divBdr>
            <w:top w:val="none" w:sz="0" w:space="0" w:color="auto"/>
            <w:left w:val="none" w:sz="0" w:space="0" w:color="auto"/>
            <w:bottom w:val="none" w:sz="0" w:space="0" w:color="auto"/>
            <w:right w:val="none" w:sz="0" w:space="0" w:color="auto"/>
          </w:divBdr>
          <w:divsChild>
            <w:div w:id="938029203">
              <w:marLeft w:val="0"/>
              <w:marRight w:val="0"/>
              <w:marTop w:val="0"/>
              <w:marBottom w:val="540"/>
              <w:divBdr>
                <w:top w:val="none" w:sz="0" w:space="0" w:color="auto"/>
                <w:left w:val="none" w:sz="0" w:space="0" w:color="auto"/>
                <w:bottom w:val="none" w:sz="0" w:space="0" w:color="auto"/>
                <w:right w:val="none" w:sz="0" w:space="0" w:color="auto"/>
              </w:divBdr>
              <w:divsChild>
                <w:div w:id="1635866758">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1137643646">
      <w:bodyDiv w:val="1"/>
      <w:marLeft w:val="0"/>
      <w:marRight w:val="0"/>
      <w:marTop w:val="0"/>
      <w:marBottom w:val="0"/>
      <w:divBdr>
        <w:top w:val="none" w:sz="0" w:space="0" w:color="auto"/>
        <w:left w:val="none" w:sz="0" w:space="0" w:color="auto"/>
        <w:bottom w:val="none" w:sz="0" w:space="0" w:color="auto"/>
        <w:right w:val="none" w:sz="0" w:space="0" w:color="auto"/>
      </w:divBdr>
      <w:divsChild>
        <w:div w:id="1749114227">
          <w:marLeft w:val="0"/>
          <w:marRight w:val="0"/>
          <w:marTop w:val="0"/>
          <w:marBottom w:val="0"/>
          <w:divBdr>
            <w:top w:val="none" w:sz="0" w:space="0" w:color="auto"/>
            <w:left w:val="none" w:sz="0" w:space="0" w:color="auto"/>
            <w:bottom w:val="none" w:sz="0" w:space="0" w:color="auto"/>
            <w:right w:val="none" w:sz="0" w:space="0" w:color="auto"/>
          </w:divBdr>
          <w:divsChild>
            <w:div w:id="862519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oro.open.ac.uk/view/person/mjs455.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CB0FE4-D0A1-4FF1-83E0-E6CDA2554B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3511</TotalTime>
  <Pages>9</Pages>
  <Words>2805</Words>
  <Characters>15994</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Hudson (1704664)</dc:creator>
  <cp:keywords/>
  <dc:description/>
  <cp:lastModifiedBy>Carol Hudson (1704664)</cp:lastModifiedBy>
  <cp:revision>30</cp:revision>
  <dcterms:created xsi:type="dcterms:W3CDTF">2018-04-19T21:20:00Z</dcterms:created>
  <dcterms:modified xsi:type="dcterms:W3CDTF">2018-05-02T17:37:00Z</dcterms:modified>
</cp:coreProperties>
</file>