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7902F" w14:textId="4B22AF31" w:rsidR="00DF76AD" w:rsidRDefault="00A67325" w:rsidP="00A67325">
      <w:pPr>
        <w:jc w:val="center"/>
        <w:rPr>
          <w:rFonts w:ascii="Times New Roman" w:hAnsi="Times New Roman" w:cs="Times New Roman"/>
          <w:sz w:val="24"/>
          <w:szCs w:val="24"/>
          <w:u w:val="single"/>
        </w:rPr>
      </w:pPr>
      <w:r w:rsidRPr="00A67325">
        <w:rPr>
          <w:rFonts w:ascii="Times New Roman" w:hAnsi="Times New Roman" w:cs="Times New Roman"/>
          <w:sz w:val="24"/>
          <w:szCs w:val="24"/>
          <w:u w:val="single"/>
        </w:rPr>
        <w:t>Drawing upon appropriate psychological theories covered in this module, critically reflect upon the role of a chosen Community of Practice in supporting your personal and professional development</w:t>
      </w:r>
    </w:p>
    <w:p w14:paraId="0CA7BF2D" w14:textId="1A5DD9B2" w:rsidR="00A67325" w:rsidRDefault="00A67325" w:rsidP="00A67325">
      <w:pPr>
        <w:jc w:val="center"/>
        <w:rPr>
          <w:rFonts w:ascii="Times New Roman" w:hAnsi="Times New Roman" w:cs="Times New Roman"/>
          <w:sz w:val="24"/>
          <w:szCs w:val="24"/>
          <w:u w:val="single"/>
        </w:rPr>
      </w:pPr>
    </w:p>
    <w:p w14:paraId="1D754BEC" w14:textId="4F5DB2F5" w:rsidR="00A67325" w:rsidRDefault="00C9576B" w:rsidP="00A431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community of practice </w:t>
      </w:r>
      <w:r w:rsidR="000C55B7">
        <w:rPr>
          <w:rFonts w:ascii="Times New Roman" w:hAnsi="Times New Roman" w:cs="Times New Roman"/>
          <w:sz w:val="24"/>
          <w:szCs w:val="24"/>
        </w:rPr>
        <w:t xml:space="preserve">can be described </w:t>
      </w:r>
      <w:r w:rsidR="00603A6A">
        <w:rPr>
          <w:rFonts w:ascii="Times New Roman" w:hAnsi="Times New Roman" w:cs="Times New Roman"/>
          <w:sz w:val="24"/>
          <w:szCs w:val="24"/>
        </w:rPr>
        <w:t xml:space="preserve">by Lave and Wenger </w:t>
      </w:r>
      <w:r w:rsidR="000C55B7">
        <w:rPr>
          <w:rFonts w:ascii="Times New Roman" w:hAnsi="Times New Roman" w:cs="Times New Roman"/>
          <w:sz w:val="24"/>
          <w:szCs w:val="24"/>
        </w:rPr>
        <w:t>as</w:t>
      </w:r>
      <w:r>
        <w:rPr>
          <w:rFonts w:ascii="Times New Roman" w:hAnsi="Times New Roman" w:cs="Times New Roman"/>
          <w:sz w:val="24"/>
          <w:szCs w:val="24"/>
        </w:rPr>
        <w:t xml:space="preserve"> a group of individuals who share the same passion or interest in an idea or subject</w:t>
      </w:r>
      <w:r w:rsidR="00802ED5">
        <w:rPr>
          <w:rFonts w:ascii="Times New Roman" w:hAnsi="Times New Roman" w:cs="Times New Roman"/>
          <w:sz w:val="24"/>
          <w:szCs w:val="24"/>
        </w:rPr>
        <w:t>, (Wenger</w:t>
      </w:r>
      <w:r>
        <w:rPr>
          <w:rFonts w:ascii="Times New Roman" w:hAnsi="Times New Roman" w:cs="Times New Roman"/>
          <w:sz w:val="24"/>
          <w:szCs w:val="24"/>
        </w:rPr>
        <w:t>,</w:t>
      </w:r>
      <w:r w:rsidR="00802ED5">
        <w:rPr>
          <w:rFonts w:ascii="Times New Roman" w:hAnsi="Times New Roman" w:cs="Times New Roman"/>
          <w:sz w:val="24"/>
          <w:szCs w:val="24"/>
        </w:rPr>
        <w:t xml:space="preserve"> 2011)</w:t>
      </w:r>
      <w:r>
        <w:rPr>
          <w:rFonts w:ascii="Times New Roman" w:hAnsi="Times New Roman" w:cs="Times New Roman"/>
          <w:sz w:val="24"/>
          <w:szCs w:val="24"/>
        </w:rPr>
        <w:t xml:space="preserve"> </w:t>
      </w:r>
      <w:r w:rsidR="00052FA2">
        <w:rPr>
          <w:rFonts w:ascii="Times New Roman" w:hAnsi="Times New Roman" w:cs="Times New Roman"/>
          <w:sz w:val="24"/>
          <w:szCs w:val="24"/>
        </w:rPr>
        <w:t xml:space="preserve">with </w:t>
      </w:r>
      <w:r>
        <w:rPr>
          <w:rFonts w:ascii="Times New Roman" w:hAnsi="Times New Roman" w:cs="Times New Roman"/>
          <w:sz w:val="24"/>
          <w:szCs w:val="24"/>
        </w:rPr>
        <w:t>which they</w:t>
      </w:r>
      <w:r w:rsidR="000C55B7">
        <w:rPr>
          <w:rFonts w:ascii="Times New Roman" w:hAnsi="Times New Roman" w:cs="Times New Roman"/>
          <w:sz w:val="24"/>
          <w:szCs w:val="24"/>
        </w:rPr>
        <w:t xml:space="preserve"> may</w:t>
      </w:r>
      <w:r>
        <w:rPr>
          <w:rFonts w:ascii="Times New Roman" w:hAnsi="Times New Roman" w:cs="Times New Roman"/>
          <w:sz w:val="24"/>
          <w:szCs w:val="24"/>
        </w:rPr>
        <w:t xml:space="preserve"> the</w:t>
      </w:r>
      <w:bookmarkStart w:id="0" w:name="_GoBack"/>
      <w:bookmarkEnd w:id="0"/>
      <w:r>
        <w:rPr>
          <w:rFonts w:ascii="Times New Roman" w:hAnsi="Times New Roman" w:cs="Times New Roman"/>
          <w:sz w:val="24"/>
          <w:szCs w:val="24"/>
        </w:rPr>
        <w:t>n</w:t>
      </w:r>
      <w:r w:rsidR="000C55B7">
        <w:rPr>
          <w:rFonts w:ascii="Times New Roman" w:hAnsi="Times New Roman" w:cs="Times New Roman"/>
          <w:sz w:val="24"/>
          <w:szCs w:val="24"/>
        </w:rPr>
        <w:t xml:space="preserve"> choose to</w:t>
      </w:r>
      <w:r>
        <w:rPr>
          <w:rFonts w:ascii="Times New Roman" w:hAnsi="Times New Roman" w:cs="Times New Roman"/>
          <w:sz w:val="24"/>
          <w:szCs w:val="24"/>
        </w:rPr>
        <w:t xml:space="preserve"> </w:t>
      </w:r>
      <w:r w:rsidR="000C55B7">
        <w:rPr>
          <w:rFonts w:ascii="Times New Roman" w:hAnsi="Times New Roman" w:cs="Times New Roman"/>
          <w:sz w:val="24"/>
          <w:szCs w:val="24"/>
        </w:rPr>
        <w:t xml:space="preserve">expand their </w:t>
      </w:r>
      <w:r w:rsidR="00052FA2">
        <w:rPr>
          <w:rFonts w:ascii="Times New Roman" w:hAnsi="Times New Roman" w:cs="Times New Roman"/>
          <w:sz w:val="24"/>
          <w:szCs w:val="24"/>
        </w:rPr>
        <w:t>knowledge</w:t>
      </w:r>
      <w:r>
        <w:rPr>
          <w:rFonts w:ascii="Times New Roman" w:hAnsi="Times New Roman" w:cs="Times New Roman"/>
          <w:sz w:val="24"/>
          <w:szCs w:val="24"/>
        </w:rPr>
        <w:t xml:space="preserve"> a</w:t>
      </w:r>
      <w:r w:rsidR="000C55B7">
        <w:rPr>
          <w:rFonts w:ascii="Times New Roman" w:hAnsi="Times New Roman" w:cs="Times New Roman"/>
          <w:sz w:val="24"/>
          <w:szCs w:val="24"/>
        </w:rPr>
        <w:t xml:space="preserve">nd develop a </w:t>
      </w:r>
      <w:r>
        <w:rPr>
          <w:rFonts w:ascii="Times New Roman" w:hAnsi="Times New Roman" w:cs="Times New Roman"/>
          <w:sz w:val="24"/>
          <w:szCs w:val="24"/>
        </w:rPr>
        <w:t>better understanding of</w:t>
      </w:r>
      <w:r w:rsidR="000C55B7">
        <w:rPr>
          <w:rFonts w:ascii="Times New Roman" w:hAnsi="Times New Roman" w:cs="Times New Roman"/>
          <w:sz w:val="24"/>
          <w:szCs w:val="24"/>
        </w:rPr>
        <w:t xml:space="preserve"> it</w:t>
      </w:r>
      <w:r>
        <w:rPr>
          <w:rFonts w:ascii="Times New Roman" w:hAnsi="Times New Roman" w:cs="Times New Roman"/>
          <w:sz w:val="24"/>
          <w:szCs w:val="24"/>
        </w:rPr>
        <w:t xml:space="preserve"> by interacting regularly as a group. The term ‘communities of practice’ are often used by </w:t>
      </w:r>
      <w:r w:rsidR="008B67C2">
        <w:rPr>
          <w:rFonts w:ascii="Times New Roman" w:hAnsi="Times New Roman" w:cs="Times New Roman"/>
          <w:sz w:val="24"/>
          <w:szCs w:val="24"/>
        </w:rPr>
        <w:t>education</w:t>
      </w:r>
      <w:r w:rsidR="006A3C00">
        <w:rPr>
          <w:rFonts w:ascii="Times New Roman" w:hAnsi="Times New Roman" w:cs="Times New Roman"/>
          <w:sz w:val="24"/>
          <w:szCs w:val="24"/>
        </w:rPr>
        <w:t xml:space="preserve"> sectors,</w:t>
      </w:r>
      <w:r w:rsidR="008B67C2">
        <w:rPr>
          <w:rFonts w:ascii="Times New Roman" w:hAnsi="Times New Roman" w:cs="Times New Roman"/>
          <w:sz w:val="24"/>
          <w:szCs w:val="24"/>
        </w:rPr>
        <w:t xml:space="preserve"> (</w:t>
      </w:r>
      <w:proofErr w:type="spellStart"/>
      <w:r w:rsidR="008B67C2">
        <w:rPr>
          <w:rFonts w:ascii="Times New Roman" w:hAnsi="Times New Roman" w:cs="Times New Roman"/>
          <w:sz w:val="24"/>
          <w:szCs w:val="24"/>
        </w:rPr>
        <w:t>Lawthom</w:t>
      </w:r>
      <w:proofErr w:type="spellEnd"/>
      <w:r w:rsidR="008B67C2">
        <w:rPr>
          <w:rFonts w:ascii="Times New Roman" w:hAnsi="Times New Roman" w:cs="Times New Roman"/>
          <w:sz w:val="24"/>
          <w:szCs w:val="24"/>
        </w:rPr>
        <w:t>, 2011)</w:t>
      </w:r>
      <w:r>
        <w:rPr>
          <w:rFonts w:ascii="Times New Roman" w:hAnsi="Times New Roman" w:cs="Times New Roman"/>
          <w:sz w:val="24"/>
          <w:szCs w:val="24"/>
        </w:rPr>
        <w:t xml:space="preserve"> researchers and practitioners in order to understand improvements in performance </w:t>
      </w:r>
      <w:r w:rsidR="002C7C95">
        <w:rPr>
          <w:rFonts w:ascii="Times New Roman" w:hAnsi="Times New Roman" w:cs="Times New Roman"/>
          <w:sz w:val="24"/>
          <w:szCs w:val="24"/>
        </w:rPr>
        <w:t xml:space="preserve">and professional development </w:t>
      </w:r>
      <w:r>
        <w:rPr>
          <w:rFonts w:ascii="Times New Roman" w:hAnsi="Times New Roman" w:cs="Times New Roman"/>
          <w:sz w:val="24"/>
          <w:szCs w:val="24"/>
        </w:rPr>
        <w:t>(Wenger, 2011</w:t>
      </w:r>
      <w:r w:rsidR="00341CAC">
        <w:rPr>
          <w:rFonts w:ascii="Times New Roman" w:hAnsi="Times New Roman" w:cs="Times New Roman"/>
          <w:sz w:val="24"/>
          <w:szCs w:val="24"/>
        </w:rPr>
        <w:t>; &amp; Farnsworth et al., 2016</w:t>
      </w:r>
      <w:r>
        <w:rPr>
          <w:rFonts w:ascii="Times New Roman" w:hAnsi="Times New Roman" w:cs="Times New Roman"/>
          <w:sz w:val="24"/>
          <w:szCs w:val="24"/>
        </w:rPr>
        <w:t xml:space="preserve">). </w:t>
      </w:r>
      <w:r w:rsidR="000C55B7">
        <w:rPr>
          <w:rFonts w:ascii="Times New Roman" w:hAnsi="Times New Roman" w:cs="Times New Roman"/>
          <w:sz w:val="24"/>
          <w:szCs w:val="24"/>
        </w:rPr>
        <w:t>However, not all communities can be referred to as a community of practice, but the group must identify a shared domain of interest (Wenger, 2011). Although</w:t>
      </w:r>
      <w:r w:rsidR="004B2A27">
        <w:rPr>
          <w:rFonts w:ascii="Times New Roman" w:hAnsi="Times New Roman" w:cs="Times New Roman"/>
          <w:sz w:val="24"/>
          <w:szCs w:val="24"/>
        </w:rPr>
        <w:t xml:space="preserve"> </w:t>
      </w:r>
      <w:r w:rsidR="000C55B7">
        <w:rPr>
          <w:rFonts w:ascii="Times New Roman" w:hAnsi="Times New Roman" w:cs="Times New Roman"/>
          <w:sz w:val="24"/>
          <w:szCs w:val="24"/>
        </w:rPr>
        <w:t>this is not limited to ‘experts’</w:t>
      </w:r>
      <w:r w:rsidR="004B2A27">
        <w:rPr>
          <w:rFonts w:ascii="Times New Roman" w:hAnsi="Times New Roman" w:cs="Times New Roman"/>
          <w:sz w:val="24"/>
          <w:szCs w:val="24"/>
        </w:rPr>
        <w:t>,</w:t>
      </w:r>
      <w:r w:rsidR="000C55B7">
        <w:rPr>
          <w:rFonts w:ascii="Times New Roman" w:hAnsi="Times New Roman" w:cs="Times New Roman"/>
          <w:sz w:val="24"/>
          <w:szCs w:val="24"/>
        </w:rPr>
        <w:t xml:space="preserve"> as Wenger (2011) explains that a ‘gang’ of individuals could create their own ways of dealing with their chosen domain such as survival on the streets. These communities of practice may then use their collective competency to expand and develop their understanding</w:t>
      </w:r>
      <w:r w:rsidR="009B1E45">
        <w:rPr>
          <w:rFonts w:ascii="Times New Roman" w:hAnsi="Times New Roman" w:cs="Times New Roman"/>
          <w:sz w:val="24"/>
          <w:szCs w:val="24"/>
        </w:rPr>
        <w:t>,</w:t>
      </w:r>
      <w:r w:rsidR="000C55B7">
        <w:rPr>
          <w:rFonts w:ascii="Times New Roman" w:hAnsi="Times New Roman" w:cs="Times New Roman"/>
          <w:sz w:val="24"/>
          <w:szCs w:val="24"/>
        </w:rPr>
        <w:t xml:space="preserve"> by learning from each other</w:t>
      </w:r>
      <w:r w:rsidR="000E3A40">
        <w:rPr>
          <w:rFonts w:ascii="Times New Roman" w:hAnsi="Times New Roman" w:cs="Times New Roman"/>
          <w:sz w:val="24"/>
          <w:szCs w:val="24"/>
        </w:rPr>
        <w:t xml:space="preserve"> through language and communication (</w:t>
      </w:r>
      <w:proofErr w:type="spellStart"/>
      <w:r w:rsidR="000E3A40">
        <w:rPr>
          <w:rFonts w:ascii="Times New Roman" w:hAnsi="Times New Roman" w:cs="Times New Roman"/>
          <w:sz w:val="24"/>
          <w:szCs w:val="24"/>
        </w:rPr>
        <w:t>Lawthom</w:t>
      </w:r>
      <w:proofErr w:type="spellEnd"/>
      <w:r w:rsidR="000E3A40">
        <w:rPr>
          <w:rFonts w:ascii="Times New Roman" w:hAnsi="Times New Roman" w:cs="Times New Roman"/>
          <w:sz w:val="24"/>
          <w:szCs w:val="24"/>
        </w:rPr>
        <w:t>, 2011)</w:t>
      </w:r>
      <w:r w:rsidR="000C55B7">
        <w:rPr>
          <w:rFonts w:ascii="Times New Roman" w:hAnsi="Times New Roman" w:cs="Times New Roman"/>
          <w:sz w:val="24"/>
          <w:szCs w:val="24"/>
        </w:rPr>
        <w:t>.</w:t>
      </w:r>
      <w:r w:rsidR="00DF76AD">
        <w:rPr>
          <w:rFonts w:ascii="Times New Roman" w:hAnsi="Times New Roman" w:cs="Times New Roman"/>
          <w:sz w:val="24"/>
          <w:szCs w:val="24"/>
        </w:rPr>
        <w:t xml:space="preserve"> The key to a community of practice is that the members learn by interacting together</w:t>
      </w:r>
      <w:r w:rsidR="003761C9">
        <w:rPr>
          <w:rFonts w:ascii="Times New Roman" w:hAnsi="Times New Roman" w:cs="Times New Roman"/>
          <w:sz w:val="24"/>
          <w:szCs w:val="24"/>
        </w:rPr>
        <w:t xml:space="preserve"> in a social process (Farnsworth et al., 2016)</w:t>
      </w:r>
      <w:r w:rsidR="00DF76AD">
        <w:rPr>
          <w:rFonts w:ascii="Times New Roman" w:hAnsi="Times New Roman" w:cs="Times New Roman"/>
          <w:sz w:val="24"/>
          <w:szCs w:val="24"/>
        </w:rPr>
        <w:t xml:space="preserve">, this could be by using a repertoire of experiences and stories from their </w:t>
      </w:r>
      <w:r w:rsidR="00DF76AD" w:rsidRPr="009A4B58">
        <w:rPr>
          <w:rFonts w:ascii="Times New Roman" w:hAnsi="Times New Roman" w:cs="Times New Roman"/>
          <w:sz w:val="24"/>
          <w:szCs w:val="24"/>
        </w:rPr>
        <w:t xml:space="preserve">own </w:t>
      </w:r>
      <w:r w:rsidR="00DF76AD">
        <w:rPr>
          <w:rFonts w:ascii="Times New Roman" w:hAnsi="Times New Roman" w:cs="Times New Roman"/>
          <w:sz w:val="24"/>
          <w:szCs w:val="24"/>
        </w:rPr>
        <w:t xml:space="preserve">practice. This </w:t>
      </w:r>
      <w:r w:rsidR="00A63226">
        <w:rPr>
          <w:rFonts w:ascii="Times New Roman" w:hAnsi="Times New Roman" w:cs="Times New Roman"/>
          <w:sz w:val="24"/>
          <w:szCs w:val="24"/>
        </w:rPr>
        <w:t xml:space="preserve">essay will critically reflect </w:t>
      </w:r>
      <w:r w:rsidR="009B1E45">
        <w:rPr>
          <w:rFonts w:ascii="Times New Roman" w:hAnsi="Times New Roman" w:cs="Times New Roman"/>
          <w:sz w:val="24"/>
          <w:szCs w:val="24"/>
        </w:rPr>
        <w:t>my</w:t>
      </w:r>
      <w:r w:rsidR="00A63226">
        <w:rPr>
          <w:rFonts w:ascii="Times New Roman" w:hAnsi="Times New Roman" w:cs="Times New Roman"/>
          <w:sz w:val="24"/>
          <w:szCs w:val="24"/>
        </w:rPr>
        <w:t xml:space="preserve"> chosen community of practice in supporting </w:t>
      </w:r>
      <w:r w:rsidR="00DC4737">
        <w:rPr>
          <w:rFonts w:ascii="Times New Roman" w:hAnsi="Times New Roman" w:cs="Times New Roman"/>
          <w:sz w:val="24"/>
          <w:szCs w:val="24"/>
        </w:rPr>
        <w:t xml:space="preserve">my </w:t>
      </w:r>
      <w:r w:rsidR="00A63226">
        <w:rPr>
          <w:rFonts w:ascii="Times New Roman" w:hAnsi="Times New Roman" w:cs="Times New Roman"/>
          <w:sz w:val="24"/>
          <w:szCs w:val="24"/>
        </w:rPr>
        <w:t xml:space="preserve">personal and professional development. </w:t>
      </w:r>
    </w:p>
    <w:p w14:paraId="1CFA6F21" w14:textId="67411ABD" w:rsidR="00B4658D" w:rsidRDefault="00285D9A" w:rsidP="00A431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chosen community of practice which shall be discussed throughout this essay is </w:t>
      </w:r>
      <w:r w:rsidR="009324DA">
        <w:rPr>
          <w:rFonts w:ascii="Times New Roman" w:hAnsi="Times New Roman" w:cs="Times New Roman"/>
          <w:sz w:val="24"/>
          <w:szCs w:val="24"/>
        </w:rPr>
        <w:t>being part of a community of</w:t>
      </w:r>
      <w:r>
        <w:rPr>
          <w:rFonts w:ascii="Times New Roman" w:hAnsi="Times New Roman" w:cs="Times New Roman"/>
          <w:sz w:val="24"/>
          <w:szCs w:val="24"/>
        </w:rPr>
        <w:t xml:space="preserve"> psychology student</w:t>
      </w:r>
      <w:r w:rsidR="009324DA">
        <w:rPr>
          <w:rFonts w:ascii="Times New Roman" w:hAnsi="Times New Roman" w:cs="Times New Roman"/>
          <w:sz w:val="24"/>
          <w:szCs w:val="24"/>
        </w:rPr>
        <w:t>s</w:t>
      </w:r>
      <w:r>
        <w:rPr>
          <w:rFonts w:ascii="Times New Roman" w:hAnsi="Times New Roman" w:cs="Times New Roman"/>
          <w:sz w:val="24"/>
          <w:szCs w:val="24"/>
        </w:rPr>
        <w:t>.</w:t>
      </w:r>
      <w:r w:rsidR="00AA0D16">
        <w:rPr>
          <w:rFonts w:ascii="Times New Roman" w:hAnsi="Times New Roman" w:cs="Times New Roman"/>
          <w:sz w:val="24"/>
          <w:szCs w:val="24"/>
        </w:rPr>
        <w:t xml:space="preserve"> Farnsworth et al. (2016) explains that the key basis for creating a community of practice is by originating any domain of interest, such as ‘school’ friends sharing the same identity within their interest.</w:t>
      </w:r>
      <w:r w:rsidR="007F79C9">
        <w:rPr>
          <w:rFonts w:ascii="Times New Roman" w:hAnsi="Times New Roman" w:cs="Times New Roman"/>
          <w:sz w:val="24"/>
          <w:szCs w:val="24"/>
        </w:rPr>
        <w:t xml:space="preserve"> </w:t>
      </w:r>
      <w:r w:rsidR="002B16ED">
        <w:rPr>
          <w:rFonts w:ascii="Times New Roman" w:hAnsi="Times New Roman" w:cs="Times New Roman"/>
          <w:sz w:val="24"/>
          <w:szCs w:val="24"/>
        </w:rPr>
        <w:t xml:space="preserve">Mine being psychology. </w:t>
      </w:r>
      <w:r w:rsidR="007F79C9">
        <w:rPr>
          <w:rFonts w:ascii="Times New Roman" w:hAnsi="Times New Roman" w:cs="Times New Roman"/>
          <w:sz w:val="24"/>
          <w:szCs w:val="24"/>
        </w:rPr>
        <w:t>Students can then develop relationships with different social communities such as acquaintances</w:t>
      </w:r>
      <w:r w:rsidR="002B16ED">
        <w:rPr>
          <w:rFonts w:ascii="Times New Roman" w:hAnsi="Times New Roman" w:cs="Times New Roman"/>
          <w:sz w:val="24"/>
          <w:szCs w:val="24"/>
        </w:rPr>
        <w:t xml:space="preserve">, friends and study groups where they as members can engage in mentally </w:t>
      </w:r>
      <w:r w:rsidR="002B16ED">
        <w:rPr>
          <w:rFonts w:ascii="Times New Roman" w:hAnsi="Times New Roman" w:cs="Times New Roman"/>
          <w:sz w:val="24"/>
          <w:szCs w:val="24"/>
        </w:rPr>
        <w:lastRenderedPageBreak/>
        <w:t>stimulating learning</w:t>
      </w:r>
      <w:r w:rsidR="00B02281">
        <w:rPr>
          <w:rFonts w:ascii="Times New Roman" w:hAnsi="Times New Roman" w:cs="Times New Roman"/>
          <w:sz w:val="24"/>
          <w:szCs w:val="24"/>
        </w:rPr>
        <w:t xml:space="preserve"> and discussions</w:t>
      </w:r>
      <w:r w:rsidR="002B16ED">
        <w:rPr>
          <w:rFonts w:ascii="Times New Roman" w:hAnsi="Times New Roman" w:cs="Times New Roman"/>
          <w:sz w:val="24"/>
          <w:szCs w:val="24"/>
        </w:rPr>
        <w:t xml:space="preserve"> (</w:t>
      </w:r>
      <w:proofErr w:type="spellStart"/>
      <w:r w:rsidR="000B56AD">
        <w:rPr>
          <w:rFonts w:ascii="Times New Roman" w:hAnsi="Times New Roman" w:cs="Times New Roman"/>
          <w:sz w:val="24"/>
          <w:szCs w:val="24"/>
        </w:rPr>
        <w:t>Zwettler</w:t>
      </w:r>
      <w:proofErr w:type="spellEnd"/>
      <w:r w:rsidR="000B56AD">
        <w:rPr>
          <w:rFonts w:ascii="Times New Roman" w:hAnsi="Times New Roman" w:cs="Times New Roman"/>
          <w:sz w:val="24"/>
          <w:szCs w:val="24"/>
        </w:rPr>
        <w:t xml:space="preserve"> et al., 2018</w:t>
      </w:r>
      <w:r w:rsidR="002B16ED">
        <w:rPr>
          <w:rFonts w:ascii="Times New Roman" w:hAnsi="Times New Roman" w:cs="Times New Roman"/>
          <w:sz w:val="24"/>
          <w:szCs w:val="24"/>
        </w:rPr>
        <w:t>).</w:t>
      </w:r>
      <w:r w:rsidR="00613AB8">
        <w:rPr>
          <w:rFonts w:ascii="Times New Roman" w:hAnsi="Times New Roman" w:cs="Times New Roman"/>
          <w:sz w:val="24"/>
          <w:szCs w:val="24"/>
        </w:rPr>
        <w:t xml:space="preserve"> Individuals may decide to become part of a community if they perceive themselves to identify with that social group.</w:t>
      </w:r>
      <w:r w:rsidR="002B16ED">
        <w:rPr>
          <w:rFonts w:ascii="Times New Roman" w:hAnsi="Times New Roman" w:cs="Times New Roman"/>
          <w:sz w:val="24"/>
          <w:szCs w:val="24"/>
        </w:rPr>
        <w:t xml:space="preserve"> </w:t>
      </w:r>
      <w:r>
        <w:rPr>
          <w:rFonts w:ascii="Times New Roman" w:hAnsi="Times New Roman" w:cs="Times New Roman"/>
          <w:sz w:val="24"/>
          <w:szCs w:val="24"/>
        </w:rPr>
        <w:t xml:space="preserve">Being a student has added a sense of value to my life as I have not felt part of a community during other </w:t>
      </w:r>
      <w:r w:rsidR="00950963">
        <w:rPr>
          <w:rFonts w:ascii="Times New Roman" w:hAnsi="Times New Roman" w:cs="Times New Roman"/>
          <w:sz w:val="24"/>
          <w:szCs w:val="24"/>
        </w:rPr>
        <w:t>previous ventures from</w:t>
      </w:r>
      <w:r>
        <w:rPr>
          <w:rFonts w:ascii="Times New Roman" w:hAnsi="Times New Roman" w:cs="Times New Roman"/>
          <w:sz w:val="24"/>
          <w:szCs w:val="24"/>
        </w:rPr>
        <w:t xml:space="preserve"> my life such as</w:t>
      </w:r>
      <w:r w:rsidR="00950963">
        <w:rPr>
          <w:rFonts w:ascii="Times New Roman" w:hAnsi="Times New Roman" w:cs="Times New Roman"/>
          <w:sz w:val="24"/>
          <w:szCs w:val="24"/>
        </w:rPr>
        <w:t xml:space="preserve"> </w:t>
      </w:r>
      <w:r>
        <w:rPr>
          <w:rFonts w:ascii="Times New Roman" w:hAnsi="Times New Roman" w:cs="Times New Roman"/>
          <w:sz w:val="24"/>
          <w:szCs w:val="24"/>
        </w:rPr>
        <w:t xml:space="preserve">occupations or </w:t>
      </w:r>
      <w:r w:rsidR="00950963">
        <w:rPr>
          <w:rFonts w:ascii="Times New Roman" w:hAnsi="Times New Roman" w:cs="Times New Roman"/>
          <w:sz w:val="24"/>
          <w:szCs w:val="24"/>
        </w:rPr>
        <w:t xml:space="preserve">outside-of-work </w:t>
      </w:r>
      <w:r>
        <w:rPr>
          <w:rFonts w:ascii="Times New Roman" w:hAnsi="Times New Roman" w:cs="Times New Roman"/>
          <w:sz w:val="24"/>
          <w:szCs w:val="24"/>
        </w:rPr>
        <w:t xml:space="preserve">groups. I decided to join the student community </w:t>
      </w:r>
      <w:r w:rsidR="00AB523D">
        <w:rPr>
          <w:rFonts w:ascii="Times New Roman" w:hAnsi="Times New Roman" w:cs="Times New Roman"/>
          <w:sz w:val="24"/>
          <w:szCs w:val="24"/>
        </w:rPr>
        <w:t xml:space="preserve">due to my ever-increasing interest in the human mind and behaviour. Therefore, it was not specifically to </w:t>
      </w:r>
      <w:r w:rsidR="008E3ABA">
        <w:rPr>
          <w:rFonts w:ascii="Times New Roman" w:hAnsi="Times New Roman" w:cs="Times New Roman"/>
          <w:sz w:val="24"/>
          <w:szCs w:val="24"/>
        </w:rPr>
        <w:t xml:space="preserve">be part of a </w:t>
      </w:r>
      <w:r w:rsidR="003922EB">
        <w:rPr>
          <w:rFonts w:ascii="Times New Roman" w:hAnsi="Times New Roman" w:cs="Times New Roman"/>
          <w:sz w:val="24"/>
          <w:szCs w:val="24"/>
        </w:rPr>
        <w:t xml:space="preserve">student </w:t>
      </w:r>
      <w:r w:rsidR="008E3ABA">
        <w:rPr>
          <w:rFonts w:ascii="Times New Roman" w:hAnsi="Times New Roman" w:cs="Times New Roman"/>
          <w:sz w:val="24"/>
          <w:szCs w:val="24"/>
        </w:rPr>
        <w:t>community but rather to expand my knowledge on an interest area.</w:t>
      </w:r>
      <w:r>
        <w:rPr>
          <w:rFonts w:ascii="Times New Roman" w:hAnsi="Times New Roman" w:cs="Times New Roman"/>
          <w:sz w:val="24"/>
          <w:szCs w:val="24"/>
        </w:rPr>
        <w:t xml:space="preserve"> </w:t>
      </w:r>
      <w:r w:rsidR="00B4658D">
        <w:rPr>
          <w:rFonts w:ascii="Times New Roman" w:hAnsi="Times New Roman" w:cs="Times New Roman"/>
          <w:sz w:val="24"/>
          <w:szCs w:val="24"/>
        </w:rPr>
        <w:t xml:space="preserve">Joining a community of psychology students who all share the same passion as myself </w:t>
      </w:r>
      <w:r w:rsidR="00EE6E21">
        <w:rPr>
          <w:rFonts w:ascii="Times New Roman" w:hAnsi="Times New Roman" w:cs="Times New Roman"/>
          <w:sz w:val="24"/>
          <w:szCs w:val="24"/>
        </w:rPr>
        <w:t>has enabled me to expand my learning</w:t>
      </w:r>
      <w:r w:rsidR="00F76875">
        <w:rPr>
          <w:rFonts w:ascii="Times New Roman" w:hAnsi="Times New Roman" w:cs="Times New Roman"/>
          <w:sz w:val="24"/>
          <w:szCs w:val="24"/>
        </w:rPr>
        <w:t>,</w:t>
      </w:r>
      <w:r w:rsidR="00EE6E21">
        <w:rPr>
          <w:rFonts w:ascii="Times New Roman" w:hAnsi="Times New Roman" w:cs="Times New Roman"/>
          <w:sz w:val="24"/>
          <w:szCs w:val="24"/>
        </w:rPr>
        <w:t xml:space="preserve"> by receiving regular interactions with others who may acquire knowledge which differs to my own</w:t>
      </w:r>
      <w:r w:rsidR="00C82BE6">
        <w:rPr>
          <w:rFonts w:ascii="Times New Roman" w:hAnsi="Times New Roman" w:cs="Times New Roman"/>
          <w:sz w:val="24"/>
          <w:szCs w:val="24"/>
        </w:rPr>
        <w:t xml:space="preserve"> (Wenger, 2011)</w:t>
      </w:r>
      <w:r w:rsidR="00EE6E21">
        <w:rPr>
          <w:rFonts w:ascii="Times New Roman" w:hAnsi="Times New Roman" w:cs="Times New Roman"/>
          <w:sz w:val="24"/>
          <w:szCs w:val="24"/>
        </w:rPr>
        <w:t>. This is achieved by members of the class providing a variety of their own experiences</w:t>
      </w:r>
      <w:r w:rsidR="00803960">
        <w:rPr>
          <w:rFonts w:ascii="Times New Roman" w:hAnsi="Times New Roman" w:cs="Times New Roman"/>
          <w:sz w:val="24"/>
          <w:szCs w:val="24"/>
        </w:rPr>
        <w:t xml:space="preserve"> and stories</w:t>
      </w:r>
      <w:r w:rsidR="00EE6E21">
        <w:rPr>
          <w:rFonts w:ascii="Times New Roman" w:hAnsi="Times New Roman" w:cs="Times New Roman"/>
          <w:sz w:val="24"/>
          <w:szCs w:val="24"/>
        </w:rPr>
        <w:t xml:space="preserve"> which can help others better understand </w:t>
      </w:r>
      <w:r w:rsidR="005F716F">
        <w:rPr>
          <w:rFonts w:ascii="Times New Roman" w:hAnsi="Times New Roman" w:cs="Times New Roman"/>
          <w:sz w:val="24"/>
          <w:szCs w:val="24"/>
        </w:rPr>
        <w:t xml:space="preserve">and possibly relate to </w:t>
      </w:r>
      <w:r w:rsidR="00EE6E21">
        <w:rPr>
          <w:rFonts w:ascii="Times New Roman" w:hAnsi="Times New Roman" w:cs="Times New Roman"/>
          <w:sz w:val="24"/>
          <w:szCs w:val="24"/>
        </w:rPr>
        <w:t>certain topics</w:t>
      </w:r>
      <w:r w:rsidR="009000D9">
        <w:rPr>
          <w:rFonts w:ascii="Times New Roman" w:hAnsi="Times New Roman" w:cs="Times New Roman"/>
          <w:sz w:val="24"/>
          <w:szCs w:val="24"/>
        </w:rPr>
        <w:t>, a</w:t>
      </w:r>
      <w:r w:rsidR="00D36644">
        <w:rPr>
          <w:rFonts w:ascii="Times New Roman" w:hAnsi="Times New Roman" w:cs="Times New Roman"/>
          <w:sz w:val="24"/>
          <w:szCs w:val="24"/>
        </w:rPr>
        <w:t>s learning is believed to occur from participating in various social practices (Farnsworth et al., 2016).</w:t>
      </w:r>
    </w:p>
    <w:p w14:paraId="0074C02A" w14:textId="5CA0BCD5" w:rsidR="00330C21" w:rsidRDefault="00D10934" w:rsidP="00A431E3">
      <w:pPr>
        <w:spacing w:line="480" w:lineRule="auto"/>
        <w:ind w:firstLine="720"/>
        <w:rPr>
          <w:rFonts w:ascii="Times New Roman" w:hAnsi="Times New Roman" w:cs="Times New Roman"/>
          <w:sz w:val="24"/>
          <w:szCs w:val="24"/>
        </w:rPr>
      </w:pPr>
      <w:r>
        <w:rPr>
          <w:rFonts w:ascii="Times New Roman" w:hAnsi="Times New Roman" w:cs="Times New Roman"/>
          <w:sz w:val="24"/>
          <w:szCs w:val="24"/>
        </w:rPr>
        <w:t>For me</w:t>
      </w:r>
      <w:r w:rsidR="006573CD">
        <w:rPr>
          <w:rFonts w:ascii="Times New Roman" w:hAnsi="Times New Roman" w:cs="Times New Roman"/>
          <w:sz w:val="24"/>
          <w:szCs w:val="24"/>
        </w:rPr>
        <w:t>,</w:t>
      </w:r>
      <w:r>
        <w:rPr>
          <w:rFonts w:ascii="Times New Roman" w:hAnsi="Times New Roman" w:cs="Times New Roman"/>
          <w:sz w:val="24"/>
          <w:szCs w:val="24"/>
        </w:rPr>
        <w:t xml:space="preserve"> </w:t>
      </w:r>
      <w:r w:rsidR="00B4658D">
        <w:rPr>
          <w:rFonts w:ascii="Times New Roman" w:hAnsi="Times New Roman" w:cs="Times New Roman"/>
          <w:sz w:val="24"/>
          <w:szCs w:val="24"/>
        </w:rPr>
        <w:t xml:space="preserve">undergoing a degree has been the most important and meaningful experience for my own personal and professional development. This is due to other aspects of my life so far being not as significant to myself. One of the most useful elements of undergoing a psychology degree and learning how to be a student has been having guidance from peers who are experiencing the same anxieties as myself. </w:t>
      </w:r>
      <w:r w:rsidR="00783137">
        <w:rPr>
          <w:rFonts w:ascii="Times New Roman" w:hAnsi="Times New Roman" w:cs="Times New Roman"/>
          <w:sz w:val="24"/>
          <w:szCs w:val="24"/>
        </w:rPr>
        <w:t>Prior to beginning my psychology degree, I did not think that I would excel academically</w:t>
      </w:r>
      <w:r w:rsidR="00F82A3C">
        <w:rPr>
          <w:rFonts w:ascii="Times New Roman" w:hAnsi="Times New Roman" w:cs="Times New Roman"/>
          <w:sz w:val="24"/>
          <w:szCs w:val="24"/>
        </w:rPr>
        <w:t>. T</w:t>
      </w:r>
      <w:r w:rsidR="00783137">
        <w:rPr>
          <w:rFonts w:ascii="Times New Roman" w:hAnsi="Times New Roman" w:cs="Times New Roman"/>
          <w:sz w:val="24"/>
          <w:szCs w:val="24"/>
        </w:rPr>
        <w:t>his was due to not enjoying school and education during that period</w:t>
      </w:r>
      <w:r w:rsidR="00315E18">
        <w:rPr>
          <w:rFonts w:ascii="Times New Roman" w:hAnsi="Times New Roman" w:cs="Times New Roman"/>
          <w:sz w:val="24"/>
          <w:szCs w:val="24"/>
        </w:rPr>
        <w:t xml:space="preserve"> of my life</w:t>
      </w:r>
      <w:r w:rsidR="008E3F17">
        <w:rPr>
          <w:rFonts w:ascii="Times New Roman" w:hAnsi="Times New Roman" w:cs="Times New Roman"/>
          <w:sz w:val="24"/>
          <w:szCs w:val="24"/>
        </w:rPr>
        <w:t>, so this retracted from my efforts</w:t>
      </w:r>
      <w:r w:rsidR="00517EC0">
        <w:rPr>
          <w:rFonts w:ascii="Times New Roman" w:hAnsi="Times New Roman" w:cs="Times New Roman"/>
          <w:sz w:val="24"/>
          <w:szCs w:val="24"/>
        </w:rPr>
        <w:t xml:space="preserve"> and ability</w:t>
      </w:r>
      <w:r w:rsidR="00783137">
        <w:rPr>
          <w:rFonts w:ascii="Times New Roman" w:hAnsi="Times New Roman" w:cs="Times New Roman"/>
          <w:sz w:val="24"/>
          <w:szCs w:val="24"/>
        </w:rPr>
        <w:t>. Subsequently, I questioned whether becoming a student would be right for me as I was unsure of how I would cope with the intensity of the courses’ content</w:t>
      </w:r>
      <w:r w:rsidR="00A35976">
        <w:rPr>
          <w:rFonts w:ascii="Times New Roman" w:hAnsi="Times New Roman" w:cs="Times New Roman"/>
          <w:sz w:val="24"/>
          <w:szCs w:val="24"/>
        </w:rPr>
        <w:t xml:space="preserve"> and being back in the educational environment</w:t>
      </w:r>
      <w:r w:rsidR="00783137">
        <w:rPr>
          <w:rFonts w:ascii="Times New Roman" w:hAnsi="Times New Roman" w:cs="Times New Roman"/>
          <w:sz w:val="24"/>
          <w:szCs w:val="24"/>
        </w:rPr>
        <w:t>. Alternatively, this is perhaps related to anxieties of the unknown and not knowing whether I would be excepted as a member of the student community. This is because of my previous unfamiliarity of the student</w:t>
      </w:r>
      <w:r w:rsidR="00726FDC">
        <w:rPr>
          <w:rFonts w:ascii="Times New Roman" w:hAnsi="Times New Roman" w:cs="Times New Roman"/>
          <w:sz w:val="24"/>
          <w:szCs w:val="24"/>
        </w:rPr>
        <w:t xml:space="preserve"> lifestyle</w:t>
      </w:r>
      <w:r w:rsidR="00F82A3C">
        <w:rPr>
          <w:rFonts w:ascii="Times New Roman" w:hAnsi="Times New Roman" w:cs="Times New Roman"/>
          <w:sz w:val="24"/>
          <w:szCs w:val="24"/>
        </w:rPr>
        <w:t xml:space="preserve"> and the level of independent </w:t>
      </w:r>
      <w:r w:rsidR="00F82A3C">
        <w:rPr>
          <w:rFonts w:ascii="Times New Roman" w:hAnsi="Times New Roman" w:cs="Times New Roman"/>
          <w:sz w:val="24"/>
          <w:szCs w:val="24"/>
        </w:rPr>
        <w:lastRenderedPageBreak/>
        <w:t>learning</w:t>
      </w:r>
      <w:r w:rsidR="00783137">
        <w:rPr>
          <w:rFonts w:ascii="Times New Roman" w:hAnsi="Times New Roman" w:cs="Times New Roman"/>
          <w:sz w:val="24"/>
          <w:szCs w:val="24"/>
        </w:rPr>
        <w:t>.</w:t>
      </w:r>
      <w:r w:rsidR="00726FDC">
        <w:rPr>
          <w:rFonts w:ascii="Times New Roman" w:hAnsi="Times New Roman" w:cs="Times New Roman"/>
          <w:sz w:val="24"/>
          <w:szCs w:val="24"/>
        </w:rPr>
        <w:t xml:space="preserve"> Initially, </w:t>
      </w:r>
      <w:r w:rsidR="00F82A3C">
        <w:rPr>
          <w:rFonts w:ascii="Times New Roman" w:hAnsi="Times New Roman" w:cs="Times New Roman"/>
          <w:sz w:val="24"/>
          <w:szCs w:val="24"/>
        </w:rPr>
        <w:t xml:space="preserve">when </w:t>
      </w:r>
      <w:r w:rsidR="00726FDC">
        <w:rPr>
          <w:rFonts w:ascii="Times New Roman" w:hAnsi="Times New Roman" w:cs="Times New Roman"/>
          <w:sz w:val="24"/>
          <w:szCs w:val="24"/>
        </w:rPr>
        <w:t xml:space="preserve">becoming a </w:t>
      </w:r>
      <w:r w:rsidR="00F82A3C">
        <w:rPr>
          <w:rFonts w:ascii="Times New Roman" w:hAnsi="Times New Roman" w:cs="Times New Roman"/>
          <w:sz w:val="24"/>
          <w:szCs w:val="24"/>
        </w:rPr>
        <w:t>student,</w:t>
      </w:r>
      <w:r w:rsidR="00726FDC">
        <w:rPr>
          <w:rFonts w:ascii="Times New Roman" w:hAnsi="Times New Roman" w:cs="Times New Roman"/>
          <w:sz w:val="24"/>
          <w:szCs w:val="24"/>
        </w:rPr>
        <w:t xml:space="preserve"> </w:t>
      </w:r>
      <w:r w:rsidR="00F82A3C">
        <w:rPr>
          <w:rFonts w:ascii="Times New Roman" w:hAnsi="Times New Roman" w:cs="Times New Roman"/>
          <w:sz w:val="24"/>
          <w:szCs w:val="24"/>
        </w:rPr>
        <w:t xml:space="preserve">I </w:t>
      </w:r>
      <w:r w:rsidR="00726FDC">
        <w:rPr>
          <w:rFonts w:ascii="Times New Roman" w:hAnsi="Times New Roman" w:cs="Times New Roman"/>
          <w:sz w:val="24"/>
          <w:szCs w:val="24"/>
        </w:rPr>
        <w:t>felt as though I was out of my depth, as I could see that other students were excelling and understanding how to write coherent and academic literature with ease</w:t>
      </w:r>
      <w:r w:rsidR="00F82A3C">
        <w:rPr>
          <w:rFonts w:ascii="Times New Roman" w:hAnsi="Times New Roman" w:cs="Times New Roman"/>
          <w:sz w:val="24"/>
          <w:szCs w:val="24"/>
        </w:rPr>
        <w:t xml:space="preserve"> from the offset</w:t>
      </w:r>
      <w:r w:rsidR="00726FDC">
        <w:rPr>
          <w:rFonts w:ascii="Times New Roman" w:hAnsi="Times New Roman" w:cs="Times New Roman"/>
          <w:sz w:val="24"/>
          <w:szCs w:val="24"/>
        </w:rPr>
        <w:t>. This did not come naturally to myself as previously explained, I did not consider myself an academic</w:t>
      </w:r>
      <w:r w:rsidR="00A254D7">
        <w:rPr>
          <w:rFonts w:ascii="Times New Roman" w:hAnsi="Times New Roman" w:cs="Times New Roman"/>
          <w:sz w:val="24"/>
          <w:szCs w:val="24"/>
        </w:rPr>
        <w:t>. I had a considerable amount of work to put in to catch up, but I felt behind</w:t>
      </w:r>
      <w:r w:rsidR="00C661C7">
        <w:rPr>
          <w:rFonts w:ascii="Times New Roman" w:hAnsi="Times New Roman" w:cs="Times New Roman"/>
          <w:sz w:val="24"/>
          <w:szCs w:val="24"/>
        </w:rPr>
        <w:t xml:space="preserve"> and was not sure whether it would be possible to improve.</w:t>
      </w:r>
    </w:p>
    <w:p w14:paraId="315B3171" w14:textId="58D76057" w:rsidR="00330C21" w:rsidRDefault="00726FDC" w:rsidP="00A431E3">
      <w:pPr>
        <w:spacing w:line="480" w:lineRule="auto"/>
        <w:ind w:firstLine="720"/>
        <w:rPr>
          <w:rFonts w:ascii="Times New Roman" w:hAnsi="Times New Roman" w:cs="Times New Roman"/>
          <w:sz w:val="24"/>
          <w:szCs w:val="24"/>
        </w:rPr>
      </w:pPr>
      <w:r w:rsidRPr="007361FD">
        <w:rPr>
          <w:rFonts w:ascii="Times New Roman" w:hAnsi="Times New Roman" w:cs="Times New Roman"/>
          <w:sz w:val="24"/>
          <w:szCs w:val="24"/>
        </w:rPr>
        <w:t>At first, engag</w:t>
      </w:r>
      <w:r w:rsidR="007361FD">
        <w:rPr>
          <w:rFonts w:ascii="Times New Roman" w:hAnsi="Times New Roman" w:cs="Times New Roman"/>
          <w:sz w:val="24"/>
          <w:szCs w:val="24"/>
        </w:rPr>
        <w:t xml:space="preserve">ing </w:t>
      </w:r>
      <w:r w:rsidRPr="007361FD">
        <w:rPr>
          <w:rFonts w:ascii="Times New Roman" w:hAnsi="Times New Roman" w:cs="Times New Roman"/>
          <w:sz w:val="24"/>
          <w:szCs w:val="24"/>
        </w:rPr>
        <w:t>in group discussions during or outside of class</w:t>
      </w:r>
      <w:r w:rsidR="002134E3" w:rsidRPr="007361FD">
        <w:rPr>
          <w:rFonts w:ascii="Times New Roman" w:hAnsi="Times New Roman" w:cs="Times New Roman"/>
          <w:sz w:val="24"/>
          <w:szCs w:val="24"/>
        </w:rPr>
        <w:t xml:space="preserve"> was not something I </w:t>
      </w:r>
      <w:r w:rsidR="00661390" w:rsidRPr="007361FD">
        <w:rPr>
          <w:rFonts w:ascii="Times New Roman" w:hAnsi="Times New Roman" w:cs="Times New Roman"/>
          <w:sz w:val="24"/>
          <w:szCs w:val="24"/>
        </w:rPr>
        <w:t>would even consider</w:t>
      </w:r>
      <w:r w:rsidR="002134E3" w:rsidRPr="007361FD">
        <w:rPr>
          <w:rFonts w:ascii="Times New Roman" w:hAnsi="Times New Roman" w:cs="Times New Roman"/>
          <w:sz w:val="24"/>
          <w:szCs w:val="24"/>
        </w:rPr>
        <w:t xml:space="preserve">, </w:t>
      </w:r>
      <w:r w:rsidR="007361FD" w:rsidRPr="007361FD">
        <w:rPr>
          <w:rFonts w:ascii="Times New Roman" w:hAnsi="Times New Roman" w:cs="Times New Roman"/>
          <w:sz w:val="24"/>
          <w:szCs w:val="24"/>
        </w:rPr>
        <w:t xml:space="preserve">especially </w:t>
      </w:r>
      <w:r w:rsidR="002134E3" w:rsidRPr="007361FD">
        <w:rPr>
          <w:rFonts w:ascii="Times New Roman" w:hAnsi="Times New Roman" w:cs="Times New Roman"/>
          <w:sz w:val="24"/>
          <w:szCs w:val="24"/>
        </w:rPr>
        <w:t>whilst struggling with the challenges of assignment deadlines, academic writing and the confidence to enjoy the course with other members</w:t>
      </w:r>
      <w:r w:rsidR="005174AC">
        <w:rPr>
          <w:rFonts w:ascii="Times New Roman" w:hAnsi="Times New Roman" w:cs="Times New Roman"/>
          <w:sz w:val="24"/>
          <w:szCs w:val="24"/>
        </w:rPr>
        <w:t xml:space="preserve"> (Green et al., 2017)</w:t>
      </w:r>
      <w:r w:rsidR="002134E3" w:rsidRPr="007361FD">
        <w:rPr>
          <w:rFonts w:ascii="Times New Roman" w:hAnsi="Times New Roman" w:cs="Times New Roman"/>
          <w:sz w:val="24"/>
          <w:szCs w:val="24"/>
        </w:rPr>
        <w:t>.</w:t>
      </w:r>
      <w:r w:rsidR="00A65667">
        <w:rPr>
          <w:rFonts w:ascii="Times New Roman" w:hAnsi="Times New Roman" w:cs="Times New Roman"/>
          <w:sz w:val="24"/>
          <w:szCs w:val="24"/>
        </w:rPr>
        <w:t xml:space="preserve"> I generally kept to myself.</w:t>
      </w:r>
      <w:r w:rsidR="007361FD">
        <w:rPr>
          <w:rFonts w:ascii="Times New Roman" w:hAnsi="Times New Roman" w:cs="Times New Roman"/>
          <w:sz w:val="24"/>
          <w:szCs w:val="24"/>
        </w:rPr>
        <w:t xml:space="preserve"> This was </w:t>
      </w:r>
      <w:r w:rsidR="007F3F31">
        <w:rPr>
          <w:rFonts w:ascii="Times New Roman" w:hAnsi="Times New Roman" w:cs="Times New Roman"/>
          <w:sz w:val="24"/>
          <w:szCs w:val="24"/>
        </w:rPr>
        <w:t>in</w:t>
      </w:r>
      <w:r w:rsidR="007361FD">
        <w:rPr>
          <w:rFonts w:ascii="Times New Roman" w:hAnsi="Times New Roman" w:cs="Times New Roman"/>
          <w:sz w:val="24"/>
          <w:szCs w:val="24"/>
        </w:rPr>
        <w:t xml:space="preserve"> fear of embarrassing myself in front of members of this community.</w:t>
      </w:r>
      <w:r w:rsidR="00D77290">
        <w:rPr>
          <w:rFonts w:ascii="Times New Roman" w:hAnsi="Times New Roman" w:cs="Times New Roman"/>
          <w:sz w:val="24"/>
          <w:szCs w:val="24"/>
        </w:rPr>
        <w:t xml:space="preserve"> Hall (2015) explains that for some students, they may align their point of view with that </w:t>
      </w:r>
      <w:r w:rsidR="008C1E77">
        <w:rPr>
          <w:rFonts w:ascii="Times New Roman" w:hAnsi="Times New Roman" w:cs="Times New Roman"/>
          <w:sz w:val="24"/>
          <w:szCs w:val="24"/>
        </w:rPr>
        <w:t>of</w:t>
      </w:r>
      <w:r w:rsidR="00D77290">
        <w:rPr>
          <w:rFonts w:ascii="Times New Roman" w:hAnsi="Times New Roman" w:cs="Times New Roman"/>
          <w:sz w:val="24"/>
          <w:szCs w:val="24"/>
        </w:rPr>
        <w:t xml:space="preserve"> their tutor, as they may struggle to find the appropriate language to structure their thoughts and opinions. This could cause them anxiety regarding how the tutor may potentially perceive their </w:t>
      </w:r>
      <w:r w:rsidR="008B09DE">
        <w:rPr>
          <w:rFonts w:ascii="Times New Roman" w:hAnsi="Times New Roman" w:cs="Times New Roman"/>
          <w:sz w:val="24"/>
          <w:szCs w:val="24"/>
        </w:rPr>
        <w:t>‘</w:t>
      </w:r>
      <w:r w:rsidR="00D77290">
        <w:rPr>
          <w:rFonts w:ascii="Times New Roman" w:hAnsi="Times New Roman" w:cs="Times New Roman"/>
          <w:sz w:val="24"/>
          <w:szCs w:val="24"/>
        </w:rPr>
        <w:t>contributions</w:t>
      </w:r>
      <w:r w:rsidR="008B09DE">
        <w:rPr>
          <w:rFonts w:ascii="Times New Roman" w:hAnsi="Times New Roman" w:cs="Times New Roman"/>
          <w:sz w:val="24"/>
          <w:szCs w:val="24"/>
        </w:rPr>
        <w:t>’ in the classroom</w:t>
      </w:r>
      <w:r w:rsidR="00D77290">
        <w:rPr>
          <w:rFonts w:ascii="Times New Roman" w:hAnsi="Times New Roman" w:cs="Times New Roman"/>
          <w:sz w:val="24"/>
          <w:szCs w:val="24"/>
        </w:rPr>
        <w:t xml:space="preserve">. </w:t>
      </w:r>
      <w:r w:rsidR="00F82A3C">
        <w:rPr>
          <w:rFonts w:ascii="Times New Roman" w:hAnsi="Times New Roman" w:cs="Times New Roman"/>
          <w:sz w:val="24"/>
          <w:szCs w:val="24"/>
        </w:rPr>
        <w:t xml:space="preserve">So, for the first few weeks I did not engage in conversation with any of my peers. </w:t>
      </w:r>
      <w:r w:rsidR="00B307C7">
        <w:rPr>
          <w:rFonts w:ascii="Times New Roman" w:hAnsi="Times New Roman" w:cs="Times New Roman"/>
          <w:sz w:val="24"/>
          <w:szCs w:val="24"/>
        </w:rPr>
        <w:t>Although, that was until my peers created an online group chat on social media with which we could engage with and ask questions regarding coursework, exams and general chat</w:t>
      </w:r>
      <w:r w:rsidR="00A65667">
        <w:rPr>
          <w:rFonts w:ascii="Times New Roman" w:hAnsi="Times New Roman" w:cs="Times New Roman"/>
          <w:sz w:val="24"/>
          <w:szCs w:val="24"/>
        </w:rPr>
        <w:t xml:space="preserve"> to get to know each other</w:t>
      </w:r>
      <w:r w:rsidR="00B307C7">
        <w:rPr>
          <w:rFonts w:ascii="Times New Roman" w:hAnsi="Times New Roman" w:cs="Times New Roman"/>
          <w:sz w:val="24"/>
          <w:szCs w:val="24"/>
        </w:rPr>
        <w:t>.</w:t>
      </w:r>
      <w:r w:rsidR="003F01C5">
        <w:rPr>
          <w:rFonts w:ascii="Times New Roman" w:hAnsi="Times New Roman" w:cs="Times New Roman"/>
          <w:sz w:val="24"/>
          <w:szCs w:val="24"/>
        </w:rPr>
        <w:t xml:space="preserve"> This has been a way of doing things together and knowing how others adapt and overcome certain problems within the domain (Holmes &amp; Meyerhoff, 1999).</w:t>
      </w:r>
      <w:r w:rsidR="00B307C7">
        <w:rPr>
          <w:rFonts w:ascii="Times New Roman" w:hAnsi="Times New Roman" w:cs="Times New Roman"/>
          <w:sz w:val="24"/>
          <w:szCs w:val="24"/>
        </w:rPr>
        <w:t xml:space="preserve"> A</w:t>
      </w:r>
      <w:r w:rsidR="002134E3">
        <w:rPr>
          <w:rFonts w:ascii="Times New Roman" w:hAnsi="Times New Roman" w:cs="Times New Roman"/>
          <w:sz w:val="24"/>
          <w:szCs w:val="24"/>
        </w:rPr>
        <w:t xml:space="preserve">s time went on, listening to others </w:t>
      </w:r>
      <w:r w:rsidR="00661390">
        <w:rPr>
          <w:rFonts w:ascii="Times New Roman" w:hAnsi="Times New Roman" w:cs="Times New Roman"/>
          <w:sz w:val="24"/>
          <w:szCs w:val="24"/>
        </w:rPr>
        <w:t xml:space="preserve">engage </w:t>
      </w:r>
      <w:r w:rsidR="002134E3">
        <w:rPr>
          <w:rFonts w:ascii="Times New Roman" w:hAnsi="Times New Roman" w:cs="Times New Roman"/>
          <w:sz w:val="24"/>
          <w:szCs w:val="24"/>
        </w:rPr>
        <w:t xml:space="preserve">within the course enabled me to </w:t>
      </w:r>
      <w:r w:rsidR="00661390">
        <w:rPr>
          <w:rFonts w:ascii="Times New Roman" w:hAnsi="Times New Roman" w:cs="Times New Roman"/>
          <w:sz w:val="24"/>
          <w:szCs w:val="24"/>
        </w:rPr>
        <w:t xml:space="preserve">feel </w:t>
      </w:r>
      <w:r w:rsidR="002134E3">
        <w:rPr>
          <w:rFonts w:ascii="Times New Roman" w:hAnsi="Times New Roman" w:cs="Times New Roman"/>
          <w:sz w:val="24"/>
          <w:szCs w:val="24"/>
        </w:rPr>
        <w:t>confident enough to request help which began to expand my personal knowledge and actively engage within group discussion.</w:t>
      </w:r>
      <w:r w:rsidR="00AF1387">
        <w:rPr>
          <w:rFonts w:ascii="Times New Roman" w:hAnsi="Times New Roman" w:cs="Times New Roman"/>
          <w:sz w:val="24"/>
          <w:szCs w:val="24"/>
        </w:rPr>
        <w:t xml:space="preserve"> Holmes and Meyerhoff (1999) explain that communities of practice typically involve regular interaction with one another whether that be passing in the corridor or discussing projects in small groups and pairs</w:t>
      </w:r>
      <w:r w:rsidR="003F01C5">
        <w:rPr>
          <w:rFonts w:ascii="Times New Roman" w:hAnsi="Times New Roman" w:cs="Times New Roman"/>
          <w:sz w:val="24"/>
          <w:szCs w:val="24"/>
        </w:rPr>
        <w:t xml:space="preserve">. </w:t>
      </w:r>
    </w:p>
    <w:p w14:paraId="41EEF59E" w14:textId="741918A5" w:rsidR="00C9576B" w:rsidRDefault="00D717B8" w:rsidP="00A431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Throughout the experiences of being a university student and experiencing feelings of anxiousness associated with the unknown environment, </w:t>
      </w:r>
      <w:r w:rsidR="00F64CE5">
        <w:rPr>
          <w:rFonts w:ascii="Times New Roman" w:hAnsi="Times New Roman" w:cs="Times New Roman"/>
          <w:sz w:val="24"/>
          <w:szCs w:val="24"/>
        </w:rPr>
        <w:t xml:space="preserve">eventually </w:t>
      </w:r>
      <w:r>
        <w:rPr>
          <w:rFonts w:ascii="Times New Roman" w:hAnsi="Times New Roman" w:cs="Times New Roman"/>
          <w:sz w:val="24"/>
          <w:szCs w:val="24"/>
        </w:rPr>
        <w:t xml:space="preserve">being around other </w:t>
      </w:r>
      <w:r>
        <w:rPr>
          <w:rFonts w:ascii="Times New Roman" w:hAnsi="Times New Roman" w:cs="Times New Roman"/>
          <w:sz w:val="24"/>
          <w:szCs w:val="24"/>
        </w:rPr>
        <w:lastRenderedPageBreak/>
        <w:t>individuals like myself enabled me to learn how to learn. This was due to being able to actively follow what other students were doing</w:t>
      </w:r>
      <w:r w:rsidR="00F64CE5">
        <w:rPr>
          <w:rFonts w:ascii="Times New Roman" w:hAnsi="Times New Roman" w:cs="Times New Roman"/>
          <w:sz w:val="24"/>
          <w:szCs w:val="24"/>
        </w:rPr>
        <w:t xml:space="preserve"> and being able to query unknown information with the individuals after classes</w:t>
      </w:r>
      <w:r w:rsidR="00621FA7">
        <w:rPr>
          <w:rFonts w:ascii="Times New Roman" w:hAnsi="Times New Roman" w:cs="Times New Roman"/>
          <w:sz w:val="24"/>
          <w:szCs w:val="24"/>
        </w:rPr>
        <w:t>,</w:t>
      </w:r>
      <w:r w:rsidR="00A35976">
        <w:rPr>
          <w:rFonts w:ascii="Times New Roman" w:hAnsi="Times New Roman" w:cs="Times New Roman"/>
          <w:sz w:val="24"/>
          <w:szCs w:val="24"/>
        </w:rPr>
        <w:t xml:space="preserve"> who I perceived as more experienced (Hall, 2015)</w:t>
      </w:r>
      <w:r w:rsidR="00F64CE5">
        <w:rPr>
          <w:rFonts w:ascii="Times New Roman" w:hAnsi="Times New Roman" w:cs="Times New Roman"/>
          <w:sz w:val="24"/>
          <w:szCs w:val="24"/>
        </w:rPr>
        <w:t xml:space="preserve">. At first, I found it difficult to relate to people within this community of practice as everybody came from different backgrounds that were not in any way like my own. This is probably because most students around my age had undergone a different academic route to myself, as I had been out of education for a while and took an apprenticeship route </w:t>
      </w:r>
      <w:r w:rsidR="005D7EC3">
        <w:rPr>
          <w:rFonts w:ascii="Times New Roman" w:hAnsi="Times New Roman" w:cs="Times New Roman"/>
          <w:sz w:val="24"/>
          <w:szCs w:val="24"/>
        </w:rPr>
        <w:t>to</w:t>
      </w:r>
      <w:r w:rsidR="00F64CE5">
        <w:rPr>
          <w:rFonts w:ascii="Times New Roman" w:hAnsi="Times New Roman" w:cs="Times New Roman"/>
          <w:sz w:val="24"/>
          <w:szCs w:val="24"/>
        </w:rPr>
        <w:t xml:space="preserve"> develop a trade. </w:t>
      </w:r>
      <w:r w:rsidR="00420DEC">
        <w:rPr>
          <w:rFonts w:ascii="Times New Roman" w:hAnsi="Times New Roman" w:cs="Times New Roman"/>
          <w:sz w:val="24"/>
          <w:szCs w:val="24"/>
        </w:rPr>
        <w:t xml:space="preserve">It would be easy to assume that within weeks I would have found my place within this community of practice, however it was not until I began achieving grades </w:t>
      </w:r>
      <w:r w:rsidR="00621FA7">
        <w:rPr>
          <w:rFonts w:ascii="Times New Roman" w:hAnsi="Times New Roman" w:cs="Times New Roman"/>
          <w:sz w:val="24"/>
          <w:szCs w:val="24"/>
        </w:rPr>
        <w:t xml:space="preserve">that </w:t>
      </w:r>
      <w:r w:rsidR="00420DEC">
        <w:rPr>
          <w:rFonts w:ascii="Times New Roman" w:hAnsi="Times New Roman" w:cs="Times New Roman"/>
          <w:sz w:val="24"/>
          <w:szCs w:val="24"/>
        </w:rPr>
        <w:t>I was proud of that I finally felt part of this community.</w:t>
      </w:r>
      <w:r w:rsidR="00080C33">
        <w:rPr>
          <w:rFonts w:ascii="Times New Roman" w:hAnsi="Times New Roman" w:cs="Times New Roman"/>
          <w:sz w:val="24"/>
          <w:szCs w:val="24"/>
        </w:rPr>
        <w:t xml:space="preserve"> </w:t>
      </w:r>
      <w:r w:rsidR="00621FA7">
        <w:rPr>
          <w:rFonts w:ascii="Times New Roman" w:hAnsi="Times New Roman" w:cs="Times New Roman"/>
          <w:sz w:val="24"/>
          <w:szCs w:val="24"/>
        </w:rPr>
        <w:t>Thus, strengthening the connection between myself and my peers which then enables a mutual respect</w:t>
      </w:r>
      <w:r w:rsidR="009F3671">
        <w:rPr>
          <w:rFonts w:ascii="Times New Roman" w:hAnsi="Times New Roman" w:cs="Times New Roman"/>
          <w:sz w:val="24"/>
          <w:szCs w:val="24"/>
        </w:rPr>
        <w:t xml:space="preserve"> and trust</w:t>
      </w:r>
      <w:r w:rsidR="00621FA7">
        <w:rPr>
          <w:rFonts w:ascii="Times New Roman" w:hAnsi="Times New Roman" w:cs="Times New Roman"/>
          <w:sz w:val="24"/>
          <w:szCs w:val="24"/>
        </w:rPr>
        <w:t xml:space="preserve"> between us (Hall, 2015). </w:t>
      </w:r>
      <w:r w:rsidR="00080C33">
        <w:rPr>
          <w:rFonts w:ascii="Times New Roman" w:hAnsi="Times New Roman" w:cs="Times New Roman"/>
          <w:sz w:val="24"/>
          <w:szCs w:val="24"/>
        </w:rPr>
        <w:t>Then, I no longer felt like a novice within the student community but rather believed that I was a true member of that community of practice as I felt more competent and confident in my ability to write academically to a good standard.</w:t>
      </w:r>
      <w:r w:rsidR="00307760">
        <w:rPr>
          <w:rFonts w:ascii="Times New Roman" w:hAnsi="Times New Roman" w:cs="Times New Roman"/>
          <w:sz w:val="24"/>
          <w:szCs w:val="24"/>
        </w:rPr>
        <w:t xml:space="preserve"> Before that, I did not feel that I belonged to t</w:t>
      </w:r>
      <w:r w:rsidR="005174AC">
        <w:rPr>
          <w:rFonts w:ascii="Times New Roman" w:hAnsi="Times New Roman" w:cs="Times New Roman"/>
          <w:sz w:val="24"/>
          <w:szCs w:val="24"/>
        </w:rPr>
        <w:t>he</w:t>
      </w:r>
      <w:r w:rsidR="00307760">
        <w:rPr>
          <w:rFonts w:ascii="Times New Roman" w:hAnsi="Times New Roman" w:cs="Times New Roman"/>
          <w:sz w:val="24"/>
          <w:szCs w:val="24"/>
        </w:rPr>
        <w:t xml:space="preserve"> group and that I was not intellectual enough to produce the high quality of work </w:t>
      </w:r>
      <w:r w:rsidR="005174AC">
        <w:rPr>
          <w:rFonts w:ascii="Times New Roman" w:hAnsi="Times New Roman" w:cs="Times New Roman"/>
          <w:sz w:val="24"/>
          <w:szCs w:val="24"/>
        </w:rPr>
        <w:t xml:space="preserve">that was </w:t>
      </w:r>
      <w:r w:rsidR="00307760">
        <w:rPr>
          <w:rFonts w:ascii="Times New Roman" w:hAnsi="Times New Roman" w:cs="Times New Roman"/>
          <w:sz w:val="24"/>
          <w:szCs w:val="24"/>
        </w:rPr>
        <w:t>expected of me.</w:t>
      </w:r>
      <w:r w:rsidR="004403E9">
        <w:rPr>
          <w:rFonts w:ascii="Times New Roman" w:hAnsi="Times New Roman" w:cs="Times New Roman"/>
          <w:sz w:val="24"/>
          <w:szCs w:val="24"/>
        </w:rPr>
        <w:t xml:space="preserve"> My confidence grew as I began to observe other students </w:t>
      </w:r>
      <w:r w:rsidR="005174AC">
        <w:rPr>
          <w:rFonts w:ascii="Times New Roman" w:hAnsi="Times New Roman" w:cs="Times New Roman"/>
          <w:sz w:val="24"/>
          <w:szCs w:val="24"/>
        </w:rPr>
        <w:t>struggling w</w:t>
      </w:r>
      <w:r w:rsidR="009B5DB3">
        <w:rPr>
          <w:rFonts w:ascii="Times New Roman" w:hAnsi="Times New Roman" w:cs="Times New Roman"/>
          <w:sz w:val="24"/>
          <w:szCs w:val="24"/>
        </w:rPr>
        <w:t xml:space="preserve">ith </w:t>
      </w:r>
      <w:r w:rsidR="005174AC">
        <w:rPr>
          <w:rFonts w:ascii="Times New Roman" w:hAnsi="Times New Roman" w:cs="Times New Roman"/>
          <w:sz w:val="24"/>
          <w:szCs w:val="24"/>
        </w:rPr>
        <w:t>different topics</w:t>
      </w:r>
      <w:r w:rsidR="004403E9">
        <w:rPr>
          <w:rFonts w:ascii="Times New Roman" w:hAnsi="Times New Roman" w:cs="Times New Roman"/>
          <w:sz w:val="24"/>
          <w:szCs w:val="24"/>
        </w:rPr>
        <w:t>, which I then found comforting to remind me that I was not alone</w:t>
      </w:r>
      <w:r w:rsidR="005174AC">
        <w:rPr>
          <w:rFonts w:ascii="Times New Roman" w:hAnsi="Times New Roman" w:cs="Times New Roman"/>
          <w:sz w:val="24"/>
          <w:szCs w:val="24"/>
        </w:rPr>
        <w:t xml:space="preserve"> in feeling this way</w:t>
      </w:r>
      <w:r w:rsidR="004403E9">
        <w:rPr>
          <w:rFonts w:ascii="Times New Roman" w:hAnsi="Times New Roman" w:cs="Times New Roman"/>
          <w:sz w:val="24"/>
          <w:szCs w:val="24"/>
        </w:rPr>
        <w:t xml:space="preserve"> (Green et al., 2017).</w:t>
      </w:r>
    </w:p>
    <w:p w14:paraId="6CFCB6CC" w14:textId="20C13276" w:rsidR="008B67C2" w:rsidRDefault="00210896" w:rsidP="00A431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Undergraduate psychology students in the UK who are working towards their accredited degree follow a curriculum which encourages them to learn through action as </w:t>
      </w:r>
      <w:r w:rsidR="00C65925">
        <w:rPr>
          <w:rFonts w:ascii="Times New Roman" w:hAnsi="Times New Roman" w:cs="Times New Roman"/>
          <w:sz w:val="24"/>
          <w:szCs w:val="24"/>
        </w:rPr>
        <w:t>explained</w:t>
      </w:r>
      <w:r>
        <w:rPr>
          <w:rFonts w:ascii="Times New Roman" w:hAnsi="Times New Roman" w:cs="Times New Roman"/>
          <w:sz w:val="24"/>
          <w:szCs w:val="24"/>
        </w:rPr>
        <w:t xml:space="preserve"> by </w:t>
      </w:r>
      <w:proofErr w:type="spellStart"/>
      <w:r>
        <w:rPr>
          <w:rFonts w:ascii="Times New Roman" w:hAnsi="Times New Roman" w:cs="Times New Roman"/>
          <w:sz w:val="24"/>
          <w:szCs w:val="24"/>
        </w:rPr>
        <w:t>Lamthom</w:t>
      </w:r>
      <w:proofErr w:type="spellEnd"/>
      <w:r>
        <w:rPr>
          <w:rFonts w:ascii="Times New Roman" w:hAnsi="Times New Roman" w:cs="Times New Roman"/>
          <w:sz w:val="24"/>
          <w:szCs w:val="24"/>
        </w:rPr>
        <w:t xml:space="preserve"> (2011). This is achieved by exchanging knowledge amongst the community, academics and other students</w:t>
      </w:r>
      <w:r w:rsidR="003356E1">
        <w:rPr>
          <w:rFonts w:ascii="Times New Roman" w:hAnsi="Times New Roman" w:cs="Times New Roman"/>
          <w:sz w:val="24"/>
          <w:szCs w:val="24"/>
        </w:rPr>
        <w:t xml:space="preserve"> as this enables the process of changing professional identity</w:t>
      </w:r>
      <w:r w:rsidR="00C65925">
        <w:rPr>
          <w:rFonts w:ascii="Times New Roman" w:hAnsi="Times New Roman" w:cs="Times New Roman"/>
          <w:sz w:val="24"/>
          <w:szCs w:val="24"/>
        </w:rPr>
        <w:t xml:space="preserve">, </w:t>
      </w:r>
      <w:r w:rsidR="003356E1">
        <w:rPr>
          <w:rFonts w:ascii="Times New Roman" w:hAnsi="Times New Roman" w:cs="Times New Roman"/>
          <w:sz w:val="24"/>
          <w:szCs w:val="24"/>
        </w:rPr>
        <w:t xml:space="preserve">belonging to the community </w:t>
      </w:r>
      <w:r w:rsidR="00C65925">
        <w:rPr>
          <w:rFonts w:ascii="Times New Roman" w:hAnsi="Times New Roman" w:cs="Times New Roman"/>
          <w:sz w:val="24"/>
          <w:szCs w:val="24"/>
        </w:rPr>
        <w:t xml:space="preserve">of practice </w:t>
      </w:r>
      <w:r w:rsidR="003356E1">
        <w:rPr>
          <w:rFonts w:ascii="Times New Roman" w:hAnsi="Times New Roman" w:cs="Times New Roman"/>
          <w:sz w:val="24"/>
          <w:szCs w:val="24"/>
        </w:rPr>
        <w:t>and belonging to practitioners (</w:t>
      </w:r>
      <w:proofErr w:type="spellStart"/>
      <w:r w:rsidR="003356E1">
        <w:rPr>
          <w:rFonts w:ascii="Times New Roman" w:hAnsi="Times New Roman" w:cs="Times New Roman"/>
          <w:sz w:val="24"/>
          <w:szCs w:val="24"/>
        </w:rPr>
        <w:t>Lawthom</w:t>
      </w:r>
      <w:proofErr w:type="spellEnd"/>
      <w:r w:rsidR="003356E1">
        <w:rPr>
          <w:rFonts w:ascii="Times New Roman" w:hAnsi="Times New Roman" w:cs="Times New Roman"/>
          <w:sz w:val="24"/>
          <w:szCs w:val="24"/>
        </w:rPr>
        <w:t>, 2011).</w:t>
      </w:r>
      <w:r w:rsidR="00DA4C0C">
        <w:rPr>
          <w:rFonts w:ascii="Times New Roman" w:hAnsi="Times New Roman" w:cs="Times New Roman"/>
          <w:sz w:val="24"/>
          <w:szCs w:val="24"/>
        </w:rPr>
        <w:t xml:space="preserve"> Most life experiences require transitioning life skills, such as the transition from school to college, college to university and university to workforce (Whitehall et al., </w:t>
      </w:r>
      <w:r w:rsidR="00DA4C0C">
        <w:rPr>
          <w:rFonts w:ascii="Times New Roman" w:hAnsi="Times New Roman" w:cs="Times New Roman"/>
          <w:sz w:val="24"/>
          <w:szCs w:val="24"/>
        </w:rPr>
        <w:lastRenderedPageBreak/>
        <w:t>201</w:t>
      </w:r>
      <w:r w:rsidR="00221C7D">
        <w:rPr>
          <w:rFonts w:ascii="Times New Roman" w:hAnsi="Times New Roman" w:cs="Times New Roman"/>
          <w:sz w:val="24"/>
          <w:szCs w:val="24"/>
        </w:rPr>
        <w:t>8</w:t>
      </w:r>
      <w:r w:rsidR="00DA4C0C">
        <w:rPr>
          <w:rFonts w:ascii="Times New Roman" w:hAnsi="Times New Roman" w:cs="Times New Roman"/>
          <w:sz w:val="24"/>
          <w:szCs w:val="24"/>
        </w:rPr>
        <w:t>)</w:t>
      </w:r>
      <w:r w:rsidR="00596310">
        <w:rPr>
          <w:rFonts w:ascii="Times New Roman" w:hAnsi="Times New Roman" w:cs="Times New Roman"/>
          <w:sz w:val="24"/>
          <w:szCs w:val="24"/>
        </w:rPr>
        <w:t>.</w:t>
      </w:r>
      <w:r w:rsidR="004C49B8">
        <w:rPr>
          <w:rFonts w:ascii="Times New Roman" w:hAnsi="Times New Roman" w:cs="Times New Roman"/>
          <w:sz w:val="24"/>
          <w:szCs w:val="24"/>
        </w:rPr>
        <w:t xml:space="preserve"> This community of practice setting can range from both humans to social environments, buildings and relationships as they can be considered </w:t>
      </w:r>
      <w:r w:rsidR="00C65925">
        <w:rPr>
          <w:rFonts w:ascii="Times New Roman" w:hAnsi="Times New Roman" w:cs="Times New Roman"/>
          <w:sz w:val="24"/>
          <w:szCs w:val="24"/>
        </w:rPr>
        <w:t xml:space="preserve">a </w:t>
      </w:r>
      <w:r w:rsidR="004C49B8">
        <w:rPr>
          <w:rFonts w:ascii="Times New Roman" w:hAnsi="Times New Roman" w:cs="Times New Roman"/>
          <w:sz w:val="24"/>
          <w:szCs w:val="24"/>
        </w:rPr>
        <w:t xml:space="preserve">meaningful practice. Students during teaching will then act as peripheral participants to the community </w:t>
      </w:r>
      <w:r w:rsidR="002370B0">
        <w:rPr>
          <w:rFonts w:ascii="Times New Roman" w:hAnsi="Times New Roman" w:cs="Times New Roman"/>
          <w:sz w:val="24"/>
          <w:szCs w:val="24"/>
        </w:rPr>
        <w:t>which enables them to develop and grow personally and professionally.</w:t>
      </w:r>
    </w:p>
    <w:p w14:paraId="3DDEC4B5" w14:textId="61C66A90" w:rsidR="001234ED" w:rsidRDefault="001234ED" w:rsidP="00A431E3">
      <w:pPr>
        <w:spacing w:line="480" w:lineRule="auto"/>
        <w:ind w:firstLine="720"/>
        <w:rPr>
          <w:rFonts w:ascii="Times New Roman" w:hAnsi="Times New Roman" w:cs="Times New Roman"/>
          <w:sz w:val="24"/>
          <w:szCs w:val="24"/>
        </w:rPr>
      </w:pPr>
      <w:r w:rsidRPr="002370B0">
        <w:rPr>
          <w:rFonts w:ascii="Times New Roman" w:hAnsi="Times New Roman" w:cs="Times New Roman"/>
          <w:sz w:val="24"/>
          <w:szCs w:val="24"/>
        </w:rPr>
        <w:t xml:space="preserve">A study conducted by </w:t>
      </w:r>
      <w:proofErr w:type="spellStart"/>
      <w:r w:rsidR="0050201E" w:rsidRPr="002370B0">
        <w:rPr>
          <w:rFonts w:ascii="Times New Roman" w:hAnsi="Times New Roman" w:cs="Times New Roman"/>
          <w:sz w:val="24"/>
          <w:szCs w:val="24"/>
        </w:rPr>
        <w:t>Hörberg</w:t>
      </w:r>
      <w:proofErr w:type="spellEnd"/>
      <w:r w:rsidR="0050201E" w:rsidRPr="002370B0">
        <w:rPr>
          <w:rFonts w:ascii="Times New Roman" w:hAnsi="Times New Roman" w:cs="Times New Roman"/>
          <w:sz w:val="24"/>
          <w:szCs w:val="24"/>
        </w:rPr>
        <w:t xml:space="preserve"> et al. (2018) researched the </w:t>
      </w:r>
      <w:r w:rsidR="0036372F" w:rsidRPr="002370B0">
        <w:rPr>
          <w:rFonts w:ascii="Times New Roman" w:hAnsi="Times New Roman" w:cs="Times New Roman"/>
          <w:sz w:val="24"/>
          <w:szCs w:val="24"/>
        </w:rPr>
        <w:t xml:space="preserve">experiences of </w:t>
      </w:r>
      <w:r w:rsidR="002370B0">
        <w:rPr>
          <w:rFonts w:ascii="Times New Roman" w:hAnsi="Times New Roman" w:cs="Times New Roman"/>
          <w:sz w:val="24"/>
          <w:szCs w:val="24"/>
        </w:rPr>
        <w:t>student</w:t>
      </w:r>
      <w:r w:rsidR="0036372F" w:rsidRPr="002370B0">
        <w:rPr>
          <w:rFonts w:ascii="Times New Roman" w:hAnsi="Times New Roman" w:cs="Times New Roman"/>
          <w:sz w:val="24"/>
          <w:szCs w:val="24"/>
        </w:rPr>
        <w:t xml:space="preserve"> nurses undergoing their first year within the emergency service using the social learning theory and communities of practice. The research used semi-structured interviews on thirty-two nurses via telephone. </w:t>
      </w:r>
      <w:proofErr w:type="spellStart"/>
      <w:r w:rsidR="00BF7144" w:rsidRPr="002370B0">
        <w:rPr>
          <w:rFonts w:ascii="Times New Roman" w:hAnsi="Times New Roman" w:cs="Times New Roman"/>
          <w:sz w:val="24"/>
          <w:szCs w:val="24"/>
        </w:rPr>
        <w:t>Hörberg</w:t>
      </w:r>
      <w:proofErr w:type="spellEnd"/>
      <w:r w:rsidR="00BF7144" w:rsidRPr="002370B0">
        <w:rPr>
          <w:rFonts w:ascii="Times New Roman" w:hAnsi="Times New Roman" w:cs="Times New Roman"/>
          <w:sz w:val="24"/>
          <w:szCs w:val="24"/>
        </w:rPr>
        <w:t xml:space="preserve"> et al. (2018) explains that nurses during their first year of professional practice experience a transition of identity in a set of three stages</w:t>
      </w:r>
      <w:r w:rsidR="002370B0">
        <w:rPr>
          <w:rFonts w:ascii="Times New Roman" w:hAnsi="Times New Roman" w:cs="Times New Roman"/>
          <w:sz w:val="24"/>
          <w:szCs w:val="24"/>
        </w:rPr>
        <w:t xml:space="preserve"> after registering from student status</w:t>
      </w:r>
      <w:r w:rsidR="00BF7144" w:rsidRPr="002370B0">
        <w:rPr>
          <w:rFonts w:ascii="Times New Roman" w:hAnsi="Times New Roman" w:cs="Times New Roman"/>
          <w:sz w:val="24"/>
          <w:szCs w:val="24"/>
        </w:rPr>
        <w:t xml:space="preserve">. </w:t>
      </w:r>
      <w:r w:rsidR="00F409AF" w:rsidRPr="002370B0">
        <w:rPr>
          <w:rFonts w:ascii="Times New Roman" w:hAnsi="Times New Roman" w:cs="Times New Roman"/>
          <w:sz w:val="24"/>
          <w:szCs w:val="24"/>
        </w:rPr>
        <w:t>This involves releasing their previous ‘professional’ identity, causing anxiousness and stress</w:t>
      </w:r>
      <w:r w:rsidR="00884EDB">
        <w:rPr>
          <w:rFonts w:ascii="Times New Roman" w:hAnsi="Times New Roman" w:cs="Times New Roman"/>
          <w:sz w:val="24"/>
          <w:szCs w:val="24"/>
        </w:rPr>
        <w:t xml:space="preserve"> as that is what was expected of them during their training</w:t>
      </w:r>
      <w:r w:rsidR="00F409AF" w:rsidRPr="002370B0">
        <w:rPr>
          <w:rFonts w:ascii="Times New Roman" w:hAnsi="Times New Roman" w:cs="Times New Roman"/>
          <w:sz w:val="24"/>
          <w:szCs w:val="24"/>
        </w:rPr>
        <w:t>. The confusion between the previous identity and the new identity</w:t>
      </w:r>
      <w:r w:rsidR="00B258A0">
        <w:rPr>
          <w:rFonts w:ascii="Times New Roman" w:hAnsi="Times New Roman" w:cs="Times New Roman"/>
          <w:sz w:val="24"/>
          <w:szCs w:val="24"/>
        </w:rPr>
        <w:t>, which they will develop in action</w:t>
      </w:r>
      <w:r w:rsidR="00F409AF" w:rsidRPr="002370B0">
        <w:rPr>
          <w:rFonts w:ascii="Times New Roman" w:hAnsi="Times New Roman" w:cs="Times New Roman"/>
          <w:sz w:val="24"/>
          <w:szCs w:val="24"/>
        </w:rPr>
        <w:t xml:space="preserve"> and then finally the stability within the new identity which develops with confidence and experience. This enables the nurses to feel excepted as a true valuable member of the community. </w:t>
      </w:r>
      <w:r w:rsidR="00842E5F" w:rsidRPr="002370B0">
        <w:rPr>
          <w:rFonts w:ascii="Times New Roman" w:hAnsi="Times New Roman" w:cs="Times New Roman"/>
          <w:sz w:val="24"/>
          <w:szCs w:val="24"/>
        </w:rPr>
        <w:t>The activity of practice within this environment is described by Lave and Wenger as constant interplay which continues to mould the individual to understand who they are and how they interpret the things they do (</w:t>
      </w:r>
      <w:proofErr w:type="spellStart"/>
      <w:r w:rsidR="00842E5F" w:rsidRPr="002370B0">
        <w:rPr>
          <w:rFonts w:ascii="Times New Roman" w:hAnsi="Times New Roman" w:cs="Times New Roman"/>
          <w:sz w:val="24"/>
          <w:szCs w:val="24"/>
        </w:rPr>
        <w:t>Hörberg</w:t>
      </w:r>
      <w:proofErr w:type="spellEnd"/>
      <w:r w:rsidR="00842E5F" w:rsidRPr="002370B0">
        <w:rPr>
          <w:rFonts w:ascii="Times New Roman" w:hAnsi="Times New Roman" w:cs="Times New Roman"/>
          <w:sz w:val="24"/>
          <w:szCs w:val="24"/>
        </w:rPr>
        <w:t xml:space="preserve"> et al., 2018).</w:t>
      </w:r>
      <w:r w:rsidR="006B3C6F" w:rsidRPr="002370B0">
        <w:rPr>
          <w:rFonts w:ascii="Times New Roman" w:hAnsi="Times New Roman" w:cs="Times New Roman"/>
          <w:sz w:val="24"/>
          <w:szCs w:val="24"/>
        </w:rPr>
        <w:t xml:space="preserve"> The results of the study suggest that the social learning theory of communities of practice may be useful when exploring which encounters faced by registered nurses’ experiences were found to be the most challenging throughout their</w:t>
      </w:r>
      <w:r w:rsidR="00F409AF" w:rsidRPr="002370B0">
        <w:rPr>
          <w:rFonts w:ascii="Times New Roman" w:hAnsi="Times New Roman" w:cs="Times New Roman"/>
          <w:sz w:val="24"/>
          <w:szCs w:val="24"/>
        </w:rPr>
        <w:t xml:space="preserve"> first year. </w:t>
      </w:r>
      <w:r w:rsidR="00C742F1" w:rsidRPr="002370B0">
        <w:rPr>
          <w:rFonts w:ascii="Times New Roman" w:hAnsi="Times New Roman" w:cs="Times New Roman"/>
          <w:sz w:val="24"/>
          <w:szCs w:val="24"/>
        </w:rPr>
        <w:t>The study</w:t>
      </w:r>
      <w:r w:rsidR="00F409AF" w:rsidRPr="002370B0">
        <w:rPr>
          <w:rFonts w:ascii="Times New Roman" w:hAnsi="Times New Roman" w:cs="Times New Roman"/>
          <w:sz w:val="24"/>
          <w:szCs w:val="24"/>
        </w:rPr>
        <w:t xml:space="preserve"> conclude</w:t>
      </w:r>
      <w:r w:rsidR="00166F3F">
        <w:rPr>
          <w:rFonts w:ascii="Times New Roman" w:hAnsi="Times New Roman" w:cs="Times New Roman"/>
          <w:sz w:val="24"/>
          <w:szCs w:val="24"/>
        </w:rPr>
        <w:t>d</w:t>
      </w:r>
      <w:r w:rsidR="00F409AF" w:rsidRPr="002370B0">
        <w:rPr>
          <w:rFonts w:ascii="Times New Roman" w:hAnsi="Times New Roman" w:cs="Times New Roman"/>
          <w:sz w:val="24"/>
          <w:szCs w:val="24"/>
        </w:rPr>
        <w:t xml:space="preserve"> that the challenges faced by nurses arise from mutual engagement and shared repertoire.</w:t>
      </w:r>
      <w:r w:rsidR="00C742F1" w:rsidRPr="002370B0">
        <w:rPr>
          <w:rFonts w:ascii="Times New Roman" w:hAnsi="Times New Roman" w:cs="Times New Roman"/>
          <w:sz w:val="24"/>
          <w:szCs w:val="24"/>
        </w:rPr>
        <w:t xml:space="preserve"> The findings can help design future support models for newer professionals within the medical practice as they can ensure nurses feel trusted and respected within their new environment</w:t>
      </w:r>
      <w:r w:rsidR="00F2705C">
        <w:rPr>
          <w:rFonts w:ascii="Times New Roman" w:hAnsi="Times New Roman" w:cs="Times New Roman"/>
          <w:sz w:val="24"/>
          <w:szCs w:val="24"/>
        </w:rPr>
        <w:t xml:space="preserve"> and community of practice</w:t>
      </w:r>
      <w:r w:rsidR="00C742F1" w:rsidRPr="002370B0">
        <w:rPr>
          <w:rFonts w:ascii="Times New Roman" w:hAnsi="Times New Roman" w:cs="Times New Roman"/>
          <w:sz w:val="24"/>
          <w:szCs w:val="24"/>
        </w:rPr>
        <w:t>.</w:t>
      </w:r>
    </w:p>
    <w:p w14:paraId="365AF8F9" w14:textId="224FCC42" w:rsidR="000102AA" w:rsidRDefault="000102AA" w:rsidP="00A431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study was conducted by </w:t>
      </w:r>
      <w:proofErr w:type="spellStart"/>
      <w:r>
        <w:rPr>
          <w:rFonts w:ascii="Times New Roman" w:hAnsi="Times New Roman" w:cs="Times New Roman"/>
          <w:sz w:val="24"/>
          <w:szCs w:val="24"/>
        </w:rPr>
        <w:t>Barczyk</w:t>
      </w:r>
      <w:proofErr w:type="spellEnd"/>
      <w:r>
        <w:rPr>
          <w:rFonts w:ascii="Times New Roman" w:hAnsi="Times New Roman" w:cs="Times New Roman"/>
          <w:sz w:val="24"/>
          <w:szCs w:val="24"/>
        </w:rPr>
        <w:t xml:space="preserve"> and Duncan (2013) to examine the use of Facebook on students attitudes, communities of practice and classroom community within </w:t>
      </w:r>
      <w:r>
        <w:rPr>
          <w:rFonts w:ascii="Times New Roman" w:hAnsi="Times New Roman" w:cs="Times New Roman"/>
          <w:sz w:val="24"/>
          <w:szCs w:val="24"/>
        </w:rPr>
        <w:lastRenderedPageBreak/>
        <w:t>higher education.</w:t>
      </w:r>
      <w:r w:rsidR="00702CDD">
        <w:rPr>
          <w:rFonts w:ascii="Times New Roman" w:hAnsi="Times New Roman" w:cs="Times New Roman"/>
          <w:sz w:val="24"/>
          <w:szCs w:val="24"/>
        </w:rPr>
        <w:t xml:space="preserve"> Classroom communities are expected to have a sense of belonging</w:t>
      </w:r>
      <w:r w:rsidR="00174EA9">
        <w:rPr>
          <w:rFonts w:ascii="Times New Roman" w:hAnsi="Times New Roman" w:cs="Times New Roman"/>
          <w:sz w:val="24"/>
          <w:szCs w:val="24"/>
        </w:rPr>
        <w:t>, connec</w:t>
      </w:r>
      <w:r w:rsidR="00702CDD">
        <w:rPr>
          <w:rFonts w:ascii="Times New Roman" w:hAnsi="Times New Roman" w:cs="Times New Roman"/>
          <w:sz w:val="24"/>
          <w:szCs w:val="24"/>
        </w:rPr>
        <w:t>t</w:t>
      </w:r>
      <w:r w:rsidR="00174EA9">
        <w:rPr>
          <w:rFonts w:ascii="Times New Roman" w:hAnsi="Times New Roman" w:cs="Times New Roman"/>
          <w:sz w:val="24"/>
          <w:szCs w:val="24"/>
        </w:rPr>
        <w:t xml:space="preserve">edness and acceptance to </w:t>
      </w:r>
      <w:r w:rsidR="00702CDD">
        <w:rPr>
          <w:rFonts w:ascii="Times New Roman" w:hAnsi="Times New Roman" w:cs="Times New Roman"/>
          <w:sz w:val="24"/>
          <w:szCs w:val="24"/>
        </w:rPr>
        <w:t>those in the group</w:t>
      </w:r>
      <w:r w:rsidR="004241D4">
        <w:rPr>
          <w:rFonts w:ascii="Times New Roman" w:hAnsi="Times New Roman" w:cs="Times New Roman"/>
          <w:sz w:val="24"/>
          <w:szCs w:val="24"/>
        </w:rPr>
        <w:t xml:space="preserve"> and that all members</w:t>
      </w:r>
      <w:r w:rsidR="00702CDD">
        <w:rPr>
          <w:rFonts w:ascii="Times New Roman" w:hAnsi="Times New Roman" w:cs="Times New Roman"/>
          <w:sz w:val="24"/>
          <w:szCs w:val="24"/>
        </w:rPr>
        <w:t xml:space="preserve"> matter</w:t>
      </w:r>
      <w:r w:rsidR="004241D4">
        <w:rPr>
          <w:rFonts w:ascii="Times New Roman" w:hAnsi="Times New Roman" w:cs="Times New Roman"/>
          <w:sz w:val="24"/>
          <w:szCs w:val="24"/>
        </w:rPr>
        <w:t xml:space="preserve"> </w:t>
      </w:r>
      <w:r w:rsidR="00702CDD">
        <w:rPr>
          <w:rFonts w:ascii="Times New Roman" w:hAnsi="Times New Roman" w:cs="Times New Roman"/>
          <w:sz w:val="24"/>
          <w:szCs w:val="24"/>
        </w:rPr>
        <w:t>to each other as they withhold a shared learning goal (</w:t>
      </w:r>
      <w:proofErr w:type="spellStart"/>
      <w:r w:rsidR="00702CDD">
        <w:rPr>
          <w:rFonts w:ascii="Times New Roman" w:hAnsi="Times New Roman" w:cs="Times New Roman"/>
          <w:sz w:val="24"/>
          <w:szCs w:val="24"/>
        </w:rPr>
        <w:t>Barczyk</w:t>
      </w:r>
      <w:proofErr w:type="spellEnd"/>
      <w:r w:rsidR="00702CDD">
        <w:rPr>
          <w:rFonts w:ascii="Times New Roman" w:hAnsi="Times New Roman" w:cs="Times New Roman"/>
          <w:sz w:val="24"/>
          <w:szCs w:val="24"/>
        </w:rPr>
        <w:t xml:space="preserve"> &amp; Duncan, 2013).</w:t>
      </w:r>
      <w:r w:rsidR="004B2A4D">
        <w:rPr>
          <w:rFonts w:ascii="Times New Roman" w:hAnsi="Times New Roman" w:cs="Times New Roman"/>
          <w:sz w:val="24"/>
          <w:szCs w:val="24"/>
        </w:rPr>
        <w:t xml:space="preserve"> This sense of belonging </w:t>
      </w:r>
      <w:r w:rsidR="00E70478">
        <w:rPr>
          <w:rFonts w:ascii="Times New Roman" w:hAnsi="Times New Roman" w:cs="Times New Roman"/>
          <w:sz w:val="24"/>
          <w:szCs w:val="24"/>
        </w:rPr>
        <w:t>is believed to</w:t>
      </w:r>
      <w:r w:rsidR="004B2A4D">
        <w:rPr>
          <w:rFonts w:ascii="Times New Roman" w:hAnsi="Times New Roman" w:cs="Times New Roman"/>
          <w:sz w:val="24"/>
          <w:szCs w:val="24"/>
        </w:rPr>
        <w:t xml:space="preserve"> uphold a strong sense of community due to common interests and engagement in communications and trust</w:t>
      </w:r>
      <w:r w:rsidR="00E70478">
        <w:rPr>
          <w:rFonts w:ascii="Times New Roman" w:hAnsi="Times New Roman" w:cs="Times New Roman"/>
          <w:sz w:val="24"/>
          <w:szCs w:val="24"/>
        </w:rPr>
        <w:t xml:space="preserve"> (</w:t>
      </w:r>
      <w:proofErr w:type="spellStart"/>
      <w:r w:rsidR="00E70478">
        <w:rPr>
          <w:rFonts w:ascii="Times New Roman" w:hAnsi="Times New Roman" w:cs="Times New Roman"/>
          <w:sz w:val="24"/>
          <w:szCs w:val="24"/>
        </w:rPr>
        <w:t>Barczyk</w:t>
      </w:r>
      <w:proofErr w:type="spellEnd"/>
      <w:r w:rsidR="00E70478">
        <w:rPr>
          <w:rFonts w:ascii="Times New Roman" w:hAnsi="Times New Roman" w:cs="Times New Roman"/>
          <w:sz w:val="24"/>
          <w:szCs w:val="24"/>
        </w:rPr>
        <w:t xml:space="preserve"> &amp; Duncan, 2013</w:t>
      </w:r>
      <w:r w:rsidR="00164BC4">
        <w:rPr>
          <w:rFonts w:ascii="Times New Roman" w:hAnsi="Times New Roman" w:cs="Times New Roman"/>
          <w:sz w:val="24"/>
          <w:szCs w:val="24"/>
        </w:rPr>
        <w:t>)</w:t>
      </w:r>
      <w:r w:rsidR="004B2A4D">
        <w:rPr>
          <w:rFonts w:ascii="Times New Roman" w:hAnsi="Times New Roman" w:cs="Times New Roman"/>
          <w:sz w:val="24"/>
          <w:szCs w:val="24"/>
        </w:rPr>
        <w:t>.</w:t>
      </w:r>
      <w:r w:rsidR="00E70478">
        <w:rPr>
          <w:rFonts w:ascii="Times New Roman" w:hAnsi="Times New Roman" w:cs="Times New Roman"/>
          <w:sz w:val="24"/>
          <w:szCs w:val="24"/>
        </w:rPr>
        <w:t xml:space="preserve"> Facebook is believed to act as a tool for active extra-curricular learning and information sharing as </w:t>
      </w:r>
      <w:proofErr w:type="spellStart"/>
      <w:r w:rsidR="00E70478">
        <w:rPr>
          <w:rFonts w:ascii="Times New Roman" w:hAnsi="Times New Roman" w:cs="Times New Roman"/>
          <w:sz w:val="24"/>
          <w:szCs w:val="24"/>
        </w:rPr>
        <w:t>Barczyk</w:t>
      </w:r>
      <w:proofErr w:type="spellEnd"/>
      <w:r w:rsidR="00E70478">
        <w:rPr>
          <w:rFonts w:ascii="Times New Roman" w:hAnsi="Times New Roman" w:cs="Times New Roman"/>
          <w:sz w:val="24"/>
          <w:szCs w:val="24"/>
        </w:rPr>
        <w:t xml:space="preserve"> and Duncan (2013) explain that social media such as Facebook focuses on peer interactions which can enhance the users learning experience within the informal environment. </w:t>
      </w:r>
      <w:r w:rsidR="00085E5E">
        <w:rPr>
          <w:rFonts w:ascii="Times New Roman" w:hAnsi="Times New Roman" w:cs="Times New Roman"/>
          <w:sz w:val="24"/>
          <w:szCs w:val="24"/>
        </w:rPr>
        <w:t>From a community of practice perspective, Facebook could be used to expand the classroom community outside of the learning environment by allowing students to get to know each other and share support online</w:t>
      </w:r>
      <w:r w:rsidR="008755DB">
        <w:rPr>
          <w:rFonts w:ascii="Times New Roman" w:hAnsi="Times New Roman" w:cs="Times New Roman"/>
          <w:sz w:val="24"/>
          <w:szCs w:val="24"/>
        </w:rPr>
        <w:t>.</w:t>
      </w:r>
      <w:r w:rsidR="00085E5E">
        <w:rPr>
          <w:rFonts w:ascii="Times New Roman" w:hAnsi="Times New Roman" w:cs="Times New Roman"/>
          <w:sz w:val="24"/>
          <w:szCs w:val="24"/>
        </w:rPr>
        <w:t xml:space="preserve"> </w:t>
      </w:r>
      <w:r w:rsidR="004547C3">
        <w:rPr>
          <w:rFonts w:ascii="Times New Roman" w:hAnsi="Times New Roman" w:cs="Times New Roman"/>
          <w:sz w:val="24"/>
          <w:szCs w:val="24"/>
        </w:rPr>
        <w:t>The</w:t>
      </w:r>
      <w:r w:rsidR="00085E5E">
        <w:rPr>
          <w:rFonts w:ascii="Times New Roman" w:hAnsi="Times New Roman" w:cs="Times New Roman"/>
          <w:sz w:val="24"/>
          <w:szCs w:val="24"/>
        </w:rPr>
        <w:t xml:space="preserve"> study involve</w:t>
      </w:r>
      <w:r w:rsidR="006A7288">
        <w:rPr>
          <w:rFonts w:ascii="Times New Roman" w:hAnsi="Times New Roman" w:cs="Times New Roman"/>
          <w:sz w:val="24"/>
          <w:szCs w:val="24"/>
        </w:rPr>
        <w:t>d</w:t>
      </w:r>
      <w:r w:rsidR="00085E5E">
        <w:rPr>
          <w:rFonts w:ascii="Times New Roman" w:hAnsi="Times New Roman" w:cs="Times New Roman"/>
          <w:sz w:val="24"/>
          <w:szCs w:val="24"/>
        </w:rPr>
        <w:t xml:space="preserve"> </w:t>
      </w:r>
      <w:r w:rsidR="006A7288">
        <w:rPr>
          <w:rFonts w:ascii="Times New Roman" w:hAnsi="Times New Roman" w:cs="Times New Roman"/>
          <w:sz w:val="24"/>
          <w:szCs w:val="24"/>
        </w:rPr>
        <w:t>158 students answering an online questionnaire regarding their attitudes towards Facebook being incorporated into their course</w:t>
      </w:r>
      <w:r w:rsidR="0042145C">
        <w:rPr>
          <w:rFonts w:ascii="Times New Roman" w:hAnsi="Times New Roman" w:cs="Times New Roman"/>
          <w:sz w:val="24"/>
          <w:szCs w:val="24"/>
        </w:rPr>
        <w:t xml:space="preserve"> using a five-point Likert scale</w:t>
      </w:r>
      <w:r w:rsidR="006A7288">
        <w:rPr>
          <w:rFonts w:ascii="Times New Roman" w:hAnsi="Times New Roman" w:cs="Times New Roman"/>
          <w:sz w:val="24"/>
          <w:szCs w:val="24"/>
        </w:rPr>
        <w:t xml:space="preserve">. </w:t>
      </w:r>
      <w:r w:rsidR="0042145C">
        <w:rPr>
          <w:rFonts w:ascii="Times New Roman" w:hAnsi="Times New Roman" w:cs="Times New Roman"/>
          <w:sz w:val="24"/>
          <w:szCs w:val="24"/>
        </w:rPr>
        <w:t>Questions were included such as ‘Facebook for classroom discussions is very convenient’, ‘I felt more connected to fellow students using Facebook’</w:t>
      </w:r>
      <w:r w:rsidR="00842274">
        <w:rPr>
          <w:rFonts w:ascii="Times New Roman" w:hAnsi="Times New Roman" w:cs="Times New Roman"/>
          <w:sz w:val="24"/>
          <w:szCs w:val="24"/>
        </w:rPr>
        <w:t xml:space="preserve"> and ‘Facebook enhanced my experience of participation in this course’. </w:t>
      </w:r>
      <w:r w:rsidR="006A7288">
        <w:rPr>
          <w:rFonts w:ascii="Times New Roman" w:hAnsi="Times New Roman" w:cs="Times New Roman"/>
          <w:sz w:val="24"/>
          <w:szCs w:val="24"/>
        </w:rPr>
        <w:t>The study found that students perceived Facebook to enhance their sense of community and connection to other students and their social learning</w:t>
      </w:r>
      <w:r w:rsidR="00625EB7">
        <w:rPr>
          <w:rFonts w:ascii="Times New Roman" w:hAnsi="Times New Roman" w:cs="Times New Roman"/>
          <w:sz w:val="24"/>
          <w:szCs w:val="24"/>
        </w:rPr>
        <w:t xml:space="preserve"> (</w:t>
      </w:r>
      <w:proofErr w:type="spellStart"/>
      <w:r w:rsidR="00625EB7">
        <w:rPr>
          <w:rFonts w:ascii="Times New Roman" w:hAnsi="Times New Roman" w:cs="Times New Roman"/>
          <w:sz w:val="24"/>
          <w:szCs w:val="24"/>
        </w:rPr>
        <w:t>Barczyk</w:t>
      </w:r>
      <w:proofErr w:type="spellEnd"/>
      <w:r w:rsidR="00625EB7">
        <w:rPr>
          <w:rFonts w:ascii="Times New Roman" w:hAnsi="Times New Roman" w:cs="Times New Roman"/>
          <w:sz w:val="24"/>
          <w:szCs w:val="24"/>
        </w:rPr>
        <w:t xml:space="preserve"> &amp; Duncan, 2013).</w:t>
      </w:r>
      <w:r w:rsidR="00F23A86">
        <w:rPr>
          <w:rFonts w:ascii="Times New Roman" w:hAnsi="Times New Roman" w:cs="Times New Roman"/>
          <w:sz w:val="24"/>
          <w:szCs w:val="24"/>
        </w:rPr>
        <w:t xml:space="preserve"> I feel that I relate to this as I found it extremely difficult at first to engage with other students as I did not feel I had a place within the community, therefore engagement via social media online diminished my anxiety towards creating friendships</w:t>
      </w:r>
    </w:p>
    <w:p w14:paraId="075CA4E9" w14:textId="529147E3" w:rsidR="00EC0B13" w:rsidRDefault="00385793" w:rsidP="00A431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Throughout this time, as a student I then learnt how to manage time efficiently as I was able to understand and determine how long it would take me personally to write an essay to a high standard, but also self-studying. Whilst being a student I </w:t>
      </w:r>
      <w:r w:rsidR="00621FA7">
        <w:rPr>
          <w:rFonts w:ascii="Times New Roman" w:hAnsi="Times New Roman" w:cs="Times New Roman"/>
          <w:sz w:val="24"/>
          <w:szCs w:val="24"/>
        </w:rPr>
        <w:t xml:space="preserve">have </w:t>
      </w:r>
      <w:r>
        <w:rPr>
          <w:rFonts w:ascii="Times New Roman" w:hAnsi="Times New Roman" w:cs="Times New Roman"/>
          <w:sz w:val="24"/>
          <w:szCs w:val="24"/>
        </w:rPr>
        <w:t xml:space="preserve">also learnt how to introduce myself and engage in conversations with the number of strangers than ever before. Other skills that I developed overtime were feeling comfortable asking for help, as previously </w:t>
      </w:r>
      <w:r>
        <w:rPr>
          <w:rFonts w:ascii="Times New Roman" w:hAnsi="Times New Roman" w:cs="Times New Roman"/>
          <w:sz w:val="24"/>
          <w:szCs w:val="24"/>
        </w:rPr>
        <w:lastRenderedPageBreak/>
        <w:t xml:space="preserve">noticing other students not asking for help </w:t>
      </w:r>
      <w:r w:rsidR="00A90B28">
        <w:rPr>
          <w:rFonts w:ascii="Times New Roman" w:hAnsi="Times New Roman" w:cs="Times New Roman"/>
          <w:sz w:val="24"/>
          <w:szCs w:val="24"/>
        </w:rPr>
        <w:t>discouraged me to seek help myself. However, with time this ceased to be an issue as I was feeling more confident with other aspects of the course and no longer felt pressure to understand everything, as I did throughout the first year.</w:t>
      </w:r>
      <w:r w:rsidR="00BD5D48">
        <w:rPr>
          <w:rFonts w:ascii="Times New Roman" w:hAnsi="Times New Roman" w:cs="Times New Roman"/>
          <w:sz w:val="24"/>
          <w:szCs w:val="24"/>
        </w:rPr>
        <w:t xml:space="preserve"> Most importantly, as I began achieving higher grades, I recognised how important it is to switch off from work and find the time to relax and recharge.</w:t>
      </w:r>
      <w:r w:rsidR="002336F4">
        <w:rPr>
          <w:rFonts w:ascii="Times New Roman" w:hAnsi="Times New Roman" w:cs="Times New Roman"/>
          <w:sz w:val="24"/>
          <w:szCs w:val="24"/>
        </w:rPr>
        <w:t xml:space="preserve"> Learning these things came from an amalgamation of other peoples know</w:t>
      </w:r>
      <w:r w:rsidR="00940E6E">
        <w:rPr>
          <w:rFonts w:ascii="Times New Roman" w:hAnsi="Times New Roman" w:cs="Times New Roman"/>
          <w:sz w:val="24"/>
          <w:szCs w:val="24"/>
        </w:rPr>
        <w:t>ledge</w:t>
      </w:r>
      <w:r w:rsidR="002336F4">
        <w:rPr>
          <w:rFonts w:ascii="Times New Roman" w:hAnsi="Times New Roman" w:cs="Times New Roman"/>
          <w:sz w:val="24"/>
          <w:szCs w:val="24"/>
        </w:rPr>
        <w:t xml:space="preserve"> but also my own </w:t>
      </w:r>
      <w:r w:rsidR="00940E6E">
        <w:rPr>
          <w:rFonts w:ascii="Times New Roman" w:hAnsi="Times New Roman" w:cs="Times New Roman"/>
          <w:sz w:val="24"/>
          <w:szCs w:val="24"/>
        </w:rPr>
        <w:t>understanding</w:t>
      </w:r>
      <w:r w:rsidR="002336F4">
        <w:rPr>
          <w:rFonts w:ascii="Times New Roman" w:hAnsi="Times New Roman" w:cs="Times New Roman"/>
          <w:sz w:val="24"/>
          <w:szCs w:val="24"/>
        </w:rPr>
        <w:t xml:space="preserve"> of making sense of certain issues. Witnessing other students behaviours during the stressful periods allowed me to feel more at ease with my own anxieties knowing I was not facing those stressors alone. Discussing these issues with other members from my course enabled a sense of reassurance that I could face these challenges with their support. This </w:t>
      </w:r>
      <w:r w:rsidR="008A743F">
        <w:rPr>
          <w:rFonts w:ascii="Times New Roman" w:hAnsi="Times New Roman" w:cs="Times New Roman"/>
          <w:sz w:val="24"/>
          <w:szCs w:val="24"/>
        </w:rPr>
        <w:t xml:space="preserve">had a positive effect on how I identified with the community as I now felt that these skills were pursuing my personal and professional development. Additionally, it has not only been assignment writing and conducting presentations in front of peers that has improved my skills but also learning how to critically evaluate other people’s work, when originally I did not feel that I was in any position to critique the work of others. For example, research articles and third year dissertation students’ studies. </w:t>
      </w:r>
    </w:p>
    <w:p w14:paraId="039E513A" w14:textId="025E56FE" w:rsidR="00385793" w:rsidRDefault="00EC0B13" w:rsidP="00A431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Having experienced participating in studies and reading numerous journal articles, </w:t>
      </w:r>
      <w:r w:rsidR="008A743F">
        <w:rPr>
          <w:rFonts w:ascii="Times New Roman" w:hAnsi="Times New Roman" w:cs="Times New Roman"/>
          <w:sz w:val="24"/>
          <w:szCs w:val="24"/>
        </w:rPr>
        <w:t xml:space="preserve">I have learnt that whilst interacting with others within the community, </w:t>
      </w:r>
      <w:r w:rsidR="00413877">
        <w:rPr>
          <w:rFonts w:ascii="Times New Roman" w:hAnsi="Times New Roman" w:cs="Times New Roman"/>
          <w:sz w:val="24"/>
          <w:szCs w:val="24"/>
        </w:rPr>
        <w:t>finding issues to critique has become almost second nature and therefore I no longer feel like a novice</w:t>
      </w:r>
      <w:r w:rsidR="00FC7C7F">
        <w:rPr>
          <w:rFonts w:ascii="Times New Roman" w:hAnsi="Times New Roman" w:cs="Times New Roman"/>
          <w:sz w:val="24"/>
          <w:szCs w:val="24"/>
        </w:rPr>
        <w:t xml:space="preserve"> who has no opinion</w:t>
      </w:r>
      <w:r w:rsidR="00413877">
        <w:rPr>
          <w:rFonts w:ascii="Times New Roman" w:hAnsi="Times New Roman" w:cs="Times New Roman"/>
          <w:sz w:val="24"/>
          <w:szCs w:val="24"/>
        </w:rPr>
        <w:t>.</w:t>
      </w:r>
      <w:r>
        <w:rPr>
          <w:rFonts w:ascii="Times New Roman" w:hAnsi="Times New Roman" w:cs="Times New Roman"/>
          <w:sz w:val="24"/>
          <w:szCs w:val="24"/>
        </w:rPr>
        <w:t xml:space="preserve"> I have significantly developed and improved my skills throughout the last three years of my degree by expanding my knowledge on psychology, but also my ability to conduct myself in a professional way through face-to-face interactions with others within this community but also via technology. This makes me feel like a </w:t>
      </w:r>
      <w:r w:rsidR="00EF45AB">
        <w:rPr>
          <w:rFonts w:ascii="Times New Roman" w:hAnsi="Times New Roman" w:cs="Times New Roman"/>
          <w:sz w:val="24"/>
          <w:szCs w:val="24"/>
        </w:rPr>
        <w:t xml:space="preserve">valid </w:t>
      </w:r>
      <w:r>
        <w:rPr>
          <w:rFonts w:ascii="Times New Roman" w:hAnsi="Times New Roman" w:cs="Times New Roman"/>
          <w:sz w:val="24"/>
          <w:szCs w:val="24"/>
        </w:rPr>
        <w:t>member of the community as I have had continuous contact with others who have helped encourage and guide my development</w:t>
      </w:r>
      <w:r w:rsidR="00634125">
        <w:rPr>
          <w:rFonts w:ascii="Times New Roman" w:hAnsi="Times New Roman" w:cs="Times New Roman"/>
          <w:sz w:val="24"/>
          <w:szCs w:val="24"/>
        </w:rPr>
        <w:t xml:space="preserve">, and I also feel as though I have respectfully earned my place within </w:t>
      </w:r>
      <w:r w:rsidR="00634125">
        <w:rPr>
          <w:rFonts w:ascii="Times New Roman" w:hAnsi="Times New Roman" w:cs="Times New Roman"/>
          <w:sz w:val="24"/>
          <w:szCs w:val="24"/>
        </w:rPr>
        <w:lastRenderedPageBreak/>
        <w:t>this community</w:t>
      </w:r>
      <w:r>
        <w:rPr>
          <w:rFonts w:ascii="Times New Roman" w:hAnsi="Times New Roman" w:cs="Times New Roman"/>
          <w:sz w:val="24"/>
          <w:szCs w:val="24"/>
        </w:rPr>
        <w:t xml:space="preserve">. This knowledge will be essential </w:t>
      </w:r>
      <w:r w:rsidR="00ED2A5F">
        <w:rPr>
          <w:rFonts w:ascii="Times New Roman" w:hAnsi="Times New Roman" w:cs="Times New Roman"/>
          <w:sz w:val="24"/>
          <w:szCs w:val="24"/>
        </w:rPr>
        <w:t>to me not only as a learner but as a future practitioner in order to maintain a professional manner throughout my future career.</w:t>
      </w:r>
      <w:r w:rsidR="00240E11">
        <w:rPr>
          <w:rFonts w:ascii="Times New Roman" w:hAnsi="Times New Roman" w:cs="Times New Roman"/>
          <w:sz w:val="24"/>
          <w:szCs w:val="24"/>
        </w:rPr>
        <w:t xml:space="preserve"> As I am not yet certain about what my </w:t>
      </w:r>
      <w:r w:rsidR="005B31C2">
        <w:rPr>
          <w:rFonts w:ascii="Times New Roman" w:hAnsi="Times New Roman" w:cs="Times New Roman"/>
          <w:sz w:val="24"/>
          <w:szCs w:val="24"/>
        </w:rPr>
        <w:t xml:space="preserve">future may hold, I must now prepare for </w:t>
      </w:r>
      <w:r w:rsidR="00064215">
        <w:rPr>
          <w:rFonts w:ascii="Times New Roman" w:hAnsi="Times New Roman" w:cs="Times New Roman"/>
          <w:sz w:val="24"/>
          <w:szCs w:val="24"/>
        </w:rPr>
        <w:t xml:space="preserve">furthering education in a new location and may therefore need to </w:t>
      </w:r>
      <w:r w:rsidR="00634125">
        <w:rPr>
          <w:rFonts w:ascii="Times New Roman" w:hAnsi="Times New Roman" w:cs="Times New Roman"/>
          <w:sz w:val="24"/>
          <w:szCs w:val="24"/>
        </w:rPr>
        <w:t xml:space="preserve">adjust </w:t>
      </w:r>
      <w:r w:rsidR="00064215">
        <w:rPr>
          <w:rFonts w:ascii="Times New Roman" w:hAnsi="Times New Roman" w:cs="Times New Roman"/>
          <w:sz w:val="24"/>
          <w:szCs w:val="24"/>
        </w:rPr>
        <w:t>to be</w:t>
      </w:r>
      <w:r w:rsidR="00634125">
        <w:rPr>
          <w:rFonts w:ascii="Times New Roman" w:hAnsi="Times New Roman" w:cs="Times New Roman"/>
          <w:sz w:val="24"/>
          <w:szCs w:val="24"/>
        </w:rPr>
        <w:t>ing</w:t>
      </w:r>
      <w:r w:rsidR="00064215">
        <w:rPr>
          <w:rFonts w:ascii="Times New Roman" w:hAnsi="Times New Roman" w:cs="Times New Roman"/>
          <w:sz w:val="24"/>
          <w:szCs w:val="24"/>
        </w:rPr>
        <w:t xml:space="preserve"> part of a new community of practice</w:t>
      </w:r>
      <w:r w:rsidR="00634125">
        <w:rPr>
          <w:rFonts w:ascii="Times New Roman" w:hAnsi="Times New Roman" w:cs="Times New Roman"/>
          <w:sz w:val="24"/>
          <w:szCs w:val="24"/>
        </w:rPr>
        <w:t xml:space="preserve"> in postgraduate study</w:t>
      </w:r>
      <w:r w:rsidR="00064215">
        <w:rPr>
          <w:rFonts w:ascii="Times New Roman" w:hAnsi="Times New Roman" w:cs="Times New Roman"/>
          <w:sz w:val="24"/>
          <w:szCs w:val="24"/>
        </w:rPr>
        <w:t>.</w:t>
      </w:r>
    </w:p>
    <w:p w14:paraId="0E0E96A7" w14:textId="2D4A83DD" w:rsidR="000A78A1" w:rsidRDefault="00650608" w:rsidP="00A431E3">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conclude, there have been many aspects of completing my psychology degree that have been both positive and negative. However, each issue</w:t>
      </w:r>
      <w:r w:rsidR="0028398E">
        <w:rPr>
          <w:rFonts w:ascii="Times New Roman" w:hAnsi="Times New Roman" w:cs="Times New Roman"/>
          <w:sz w:val="24"/>
          <w:szCs w:val="24"/>
        </w:rPr>
        <w:t xml:space="preserve"> I</w:t>
      </w:r>
      <w:r>
        <w:rPr>
          <w:rFonts w:ascii="Times New Roman" w:hAnsi="Times New Roman" w:cs="Times New Roman"/>
          <w:sz w:val="24"/>
          <w:szCs w:val="24"/>
        </w:rPr>
        <w:t xml:space="preserve"> faced has enabled me to grow and excel in my personal and professional development. As being quiet held me back in the beginning to making friends and trying to be accepted as part of the community, it enabled me to absorb the situation and truly understand how to conduct myself at various situations such as public speaking and putting myself ‘out there’. </w:t>
      </w:r>
      <w:r w:rsidR="00A5416C">
        <w:rPr>
          <w:rFonts w:ascii="Times New Roman" w:hAnsi="Times New Roman" w:cs="Times New Roman"/>
          <w:sz w:val="24"/>
          <w:szCs w:val="24"/>
        </w:rPr>
        <w:t xml:space="preserve">Repeatedly reminding myself that every other member of my class shared the same interest and passion as myself in this topic, if not others, allowed me to find comfort in my place at the university. </w:t>
      </w:r>
      <w:r>
        <w:rPr>
          <w:rFonts w:ascii="Times New Roman" w:hAnsi="Times New Roman" w:cs="Times New Roman"/>
          <w:sz w:val="24"/>
          <w:szCs w:val="24"/>
        </w:rPr>
        <w:t>Now, I can conduct myself in an appropriate and professional manner through various methods and feel confident in understanding what is expected of me and how to perform. All these qualities were learned through my social interaction with other students and academics who have subconsciously guided my journey within the student community.</w:t>
      </w:r>
      <w:r w:rsidR="00B3231C">
        <w:rPr>
          <w:rFonts w:ascii="Times New Roman" w:hAnsi="Times New Roman" w:cs="Times New Roman"/>
          <w:sz w:val="24"/>
          <w:szCs w:val="24"/>
        </w:rPr>
        <w:t xml:space="preserve"> These various skills will not only benefit my successful performance academically in the classroom but also in the ‘real world’ such as adaptive coping to the </w:t>
      </w:r>
      <w:r w:rsidR="0028398E">
        <w:rPr>
          <w:rFonts w:ascii="Times New Roman" w:hAnsi="Times New Roman" w:cs="Times New Roman"/>
          <w:sz w:val="24"/>
          <w:szCs w:val="24"/>
        </w:rPr>
        <w:t xml:space="preserve">unfamiliar </w:t>
      </w:r>
      <w:r w:rsidR="00B3231C">
        <w:rPr>
          <w:rFonts w:ascii="Times New Roman" w:hAnsi="Times New Roman" w:cs="Times New Roman"/>
          <w:sz w:val="24"/>
          <w:szCs w:val="24"/>
        </w:rPr>
        <w:t>environment, social</w:t>
      </w:r>
      <w:r w:rsidR="0028398E">
        <w:rPr>
          <w:rFonts w:ascii="Times New Roman" w:hAnsi="Times New Roman" w:cs="Times New Roman"/>
          <w:sz w:val="24"/>
          <w:szCs w:val="24"/>
        </w:rPr>
        <w:t>ly</w:t>
      </w:r>
      <w:r w:rsidR="00B3231C">
        <w:rPr>
          <w:rFonts w:ascii="Times New Roman" w:hAnsi="Times New Roman" w:cs="Times New Roman"/>
          <w:sz w:val="24"/>
          <w:szCs w:val="24"/>
        </w:rPr>
        <w:t xml:space="preserve"> integrati</w:t>
      </w:r>
      <w:r w:rsidR="0028398E">
        <w:rPr>
          <w:rFonts w:ascii="Times New Roman" w:hAnsi="Times New Roman" w:cs="Times New Roman"/>
          <w:sz w:val="24"/>
          <w:szCs w:val="24"/>
        </w:rPr>
        <w:t>ng</w:t>
      </w:r>
      <w:r w:rsidR="00B3231C">
        <w:rPr>
          <w:rFonts w:ascii="Times New Roman" w:hAnsi="Times New Roman" w:cs="Times New Roman"/>
          <w:sz w:val="24"/>
          <w:szCs w:val="24"/>
        </w:rPr>
        <w:t xml:space="preserve"> </w:t>
      </w:r>
      <w:r w:rsidR="00C53BC2">
        <w:rPr>
          <w:rFonts w:ascii="Times New Roman" w:hAnsi="Times New Roman" w:cs="Times New Roman"/>
          <w:sz w:val="24"/>
          <w:szCs w:val="24"/>
        </w:rPr>
        <w:t>with new people,</w:t>
      </w:r>
      <w:r w:rsidR="0028398E">
        <w:rPr>
          <w:rFonts w:ascii="Times New Roman" w:hAnsi="Times New Roman" w:cs="Times New Roman"/>
          <w:sz w:val="24"/>
          <w:szCs w:val="24"/>
        </w:rPr>
        <w:t xml:space="preserve"> understanding </w:t>
      </w:r>
      <w:r w:rsidR="00C53BC2">
        <w:rPr>
          <w:rFonts w:ascii="Times New Roman" w:hAnsi="Times New Roman" w:cs="Times New Roman"/>
          <w:sz w:val="24"/>
          <w:szCs w:val="24"/>
        </w:rPr>
        <w:t xml:space="preserve">emotional intelligence and being able to </w:t>
      </w:r>
      <w:r w:rsidR="0028398E">
        <w:rPr>
          <w:rFonts w:ascii="Times New Roman" w:hAnsi="Times New Roman" w:cs="Times New Roman"/>
          <w:sz w:val="24"/>
          <w:szCs w:val="24"/>
        </w:rPr>
        <w:t xml:space="preserve">acknowledge </w:t>
      </w:r>
      <w:r w:rsidR="00C53BC2">
        <w:rPr>
          <w:rFonts w:ascii="Times New Roman" w:hAnsi="Times New Roman" w:cs="Times New Roman"/>
          <w:sz w:val="24"/>
          <w:szCs w:val="24"/>
        </w:rPr>
        <w:t>my personal wellbeing</w:t>
      </w:r>
      <w:r w:rsidR="00FC293C">
        <w:rPr>
          <w:rFonts w:ascii="Times New Roman" w:hAnsi="Times New Roman" w:cs="Times New Roman"/>
          <w:sz w:val="24"/>
          <w:szCs w:val="24"/>
        </w:rPr>
        <w:t xml:space="preserve"> (Whitehall et al., 201</w:t>
      </w:r>
      <w:r w:rsidR="001073C9">
        <w:rPr>
          <w:rFonts w:ascii="Times New Roman" w:hAnsi="Times New Roman" w:cs="Times New Roman"/>
          <w:sz w:val="24"/>
          <w:szCs w:val="24"/>
        </w:rPr>
        <w:t>8</w:t>
      </w:r>
      <w:r w:rsidR="00FC293C">
        <w:rPr>
          <w:rFonts w:ascii="Times New Roman" w:hAnsi="Times New Roman" w:cs="Times New Roman"/>
          <w:sz w:val="24"/>
          <w:szCs w:val="24"/>
        </w:rPr>
        <w:t>).</w:t>
      </w:r>
    </w:p>
    <w:p w14:paraId="4C7773E0" w14:textId="1DA540D4" w:rsidR="000A78A1" w:rsidRDefault="000A78A1" w:rsidP="00A431E3">
      <w:pPr>
        <w:spacing w:line="480" w:lineRule="auto"/>
        <w:rPr>
          <w:rFonts w:ascii="Times New Roman" w:hAnsi="Times New Roman" w:cs="Times New Roman"/>
          <w:sz w:val="24"/>
          <w:szCs w:val="24"/>
        </w:rPr>
      </w:pPr>
    </w:p>
    <w:p w14:paraId="66C41B6C" w14:textId="1EB17B32" w:rsidR="00C9576B" w:rsidRDefault="00C9576B" w:rsidP="00A67325">
      <w:pPr>
        <w:rPr>
          <w:rFonts w:ascii="Times New Roman" w:hAnsi="Times New Roman" w:cs="Times New Roman"/>
          <w:sz w:val="24"/>
          <w:szCs w:val="24"/>
        </w:rPr>
      </w:pPr>
    </w:p>
    <w:p w14:paraId="19CFFE34" w14:textId="77777777" w:rsidR="0028398E" w:rsidRDefault="0028398E" w:rsidP="00A67325">
      <w:pPr>
        <w:rPr>
          <w:rFonts w:ascii="Times New Roman" w:hAnsi="Times New Roman" w:cs="Times New Roman"/>
          <w:sz w:val="24"/>
          <w:szCs w:val="24"/>
        </w:rPr>
      </w:pPr>
    </w:p>
    <w:p w14:paraId="06BCAC69" w14:textId="77777777" w:rsidR="00862BEC" w:rsidRDefault="00862BEC" w:rsidP="00A67325">
      <w:pPr>
        <w:rPr>
          <w:rFonts w:ascii="Times New Roman" w:hAnsi="Times New Roman" w:cs="Times New Roman"/>
          <w:sz w:val="24"/>
          <w:szCs w:val="24"/>
        </w:rPr>
      </w:pPr>
    </w:p>
    <w:p w14:paraId="646679B5" w14:textId="29263F4F" w:rsidR="00C9576B" w:rsidRDefault="00C9576B" w:rsidP="00413877">
      <w:pPr>
        <w:jc w:val="center"/>
        <w:rPr>
          <w:rFonts w:ascii="Times New Roman" w:hAnsi="Times New Roman" w:cs="Times New Roman"/>
          <w:sz w:val="24"/>
          <w:szCs w:val="24"/>
          <w:u w:val="single"/>
        </w:rPr>
      </w:pPr>
      <w:r w:rsidRPr="00413877">
        <w:rPr>
          <w:rFonts w:ascii="Times New Roman" w:hAnsi="Times New Roman" w:cs="Times New Roman"/>
          <w:sz w:val="24"/>
          <w:szCs w:val="24"/>
          <w:u w:val="single"/>
        </w:rPr>
        <w:lastRenderedPageBreak/>
        <w:t>References</w:t>
      </w:r>
    </w:p>
    <w:p w14:paraId="3B578D18" w14:textId="02F026CF" w:rsidR="00362A23" w:rsidRDefault="00362A23" w:rsidP="00413877">
      <w:pPr>
        <w:jc w:val="center"/>
        <w:rPr>
          <w:rFonts w:ascii="Times New Roman" w:hAnsi="Times New Roman" w:cs="Times New Roman"/>
          <w:sz w:val="24"/>
          <w:szCs w:val="24"/>
        </w:rPr>
      </w:pPr>
    </w:p>
    <w:p w14:paraId="07264686" w14:textId="2A100B24" w:rsidR="007E14BF" w:rsidRDefault="000102AA" w:rsidP="00580935">
      <w:pPr>
        <w:spacing w:line="240" w:lineRule="auto"/>
        <w:ind w:left="709" w:hanging="709"/>
        <w:rPr>
          <w:rFonts w:ascii="Times New Roman" w:hAnsi="Times New Roman" w:cs="Times New Roman"/>
          <w:sz w:val="24"/>
          <w:szCs w:val="24"/>
        </w:rPr>
      </w:pPr>
      <w:proofErr w:type="spellStart"/>
      <w:r>
        <w:rPr>
          <w:rFonts w:ascii="Times New Roman" w:hAnsi="Times New Roman" w:cs="Times New Roman"/>
          <w:sz w:val="24"/>
          <w:szCs w:val="24"/>
        </w:rPr>
        <w:t>Barczyk</w:t>
      </w:r>
      <w:proofErr w:type="spellEnd"/>
      <w:r>
        <w:rPr>
          <w:rFonts w:ascii="Times New Roman" w:hAnsi="Times New Roman" w:cs="Times New Roman"/>
          <w:sz w:val="24"/>
          <w:szCs w:val="24"/>
        </w:rPr>
        <w:t xml:space="preserve">, C. C., &amp; Duncan, D. G. (2013). Facebook in Higher Education Courses: An Analysis of Students’ Attitudes, Community of Practice, and Classroom Community. </w:t>
      </w:r>
      <w:r w:rsidRPr="000102AA">
        <w:rPr>
          <w:rFonts w:ascii="Times New Roman" w:hAnsi="Times New Roman" w:cs="Times New Roman"/>
          <w:i/>
          <w:iCs/>
          <w:sz w:val="24"/>
          <w:szCs w:val="24"/>
        </w:rPr>
        <w:t>International Business and Management, 6</w:t>
      </w:r>
      <w:r>
        <w:rPr>
          <w:rFonts w:ascii="Times New Roman" w:hAnsi="Times New Roman" w:cs="Times New Roman"/>
          <w:sz w:val="24"/>
          <w:szCs w:val="24"/>
        </w:rPr>
        <w:t>(1), 1-11.</w:t>
      </w:r>
    </w:p>
    <w:p w14:paraId="520D97FC" w14:textId="0CDCA157" w:rsidR="00283AFC" w:rsidRDefault="00283AFC" w:rsidP="0058093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Farnsworth, V., </w:t>
      </w:r>
      <w:proofErr w:type="spellStart"/>
      <w:r>
        <w:rPr>
          <w:rFonts w:ascii="Times New Roman" w:hAnsi="Times New Roman" w:cs="Times New Roman"/>
          <w:sz w:val="24"/>
          <w:szCs w:val="24"/>
        </w:rPr>
        <w:t>Kleanthous</w:t>
      </w:r>
      <w:proofErr w:type="spellEnd"/>
      <w:r>
        <w:rPr>
          <w:rFonts w:ascii="Times New Roman" w:hAnsi="Times New Roman" w:cs="Times New Roman"/>
          <w:sz w:val="24"/>
          <w:szCs w:val="24"/>
        </w:rPr>
        <w:t>, I., &amp; Wenger-</w:t>
      </w:r>
      <w:proofErr w:type="spellStart"/>
      <w:r>
        <w:rPr>
          <w:rFonts w:ascii="Times New Roman" w:hAnsi="Times New Roman" w:cs="Times New Roman"/>
          <w:sz w:val="24"/>
          <w:szCs w:val="24"/>
        </w:rPr>
        <w:t>Trayner</w:t>
      </w:r>
      <w:proofErr w:type="spellEnd"/>
      <w:r>
        <w:rPr>
          <w:rFonts w:ascii="Times New Roman" w:hAnsi="Times New Roman" w:cs="Times New Roman"/>
          <w:sz w:val="24"/>
          <w:szCs w:val="24"/>
        </w:rPr>
        <w:t xml:space="preserve">, E. (2016). Communities of Practice as a Social Theory of Learning: A Conversation with Etienne Wenger. </w:t>
      </w:r>
      <w:r w:rsidRPr="00283AFC">
        <w:rPr>
          <w:rFonts w:ascii="Times New Roman" w:hAnsi="Times New Roman" w:cs="Times New Roman"/>
          <w:i/>
          <w:iCs/>
          <w:sz w:val="24"/>
          <w:szCs w:val="24"/>
        </w:rPr>
        <w:t>British Journal of Educational Studies, 64</w:t>
      </w:r>
      <w:r>
        <w:rPr>
          <w:rFonts w:ascii="Times New Roman" w:hAnsi="Times New Roman" w:cs="Times New Roman"/>
          <w:sz w:val="24"/>
          <w:szCs w:val="24"/>
        </w:rPr>
        <w:t>(2), 139-160. https://doi.org/10.1080/00071005.2015.1133799</w:t>
      </w:r>
    </w:p>
    <w:p w14:paraId="06C15D21" w14:textId="5D5B6862" w:rsidR="00C9576B" w:rsidRDefault="00362A23" w:rsidP="0058093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Green, W., </w:t>
      </w:r>
      <w:proofErr w:type="spellStart"/>
      <w:r>
        <w:rPr>
          <w:rFonts w:ascii="Times New Roman" w:hAnsi="Times New Roman" w:cs="Times New Roman"/>
          <w:sz w:val="24"/>
          <w:szCs w:val="24"/>
        </w:rPr>
        <w:t>Ruutz</w:t>
      </w:r>
      <w:proofErr w:type="spellEnd"/>
      <w:r>
        <w:rPr>
          <w:rFonts w:ascii="Times New Roman" w:hAnsi="Times New Roman" w:cs="Times New Roman"/>
          <w:sz w:val="24"/>
          <w:szCs w:val="24"/>
        </w:rPr>
        <w:t xml:space="preserve">, A., Houghton, L., &amp; Hibbins, R. (2017). Enabling Stories: Narrative, Leadership, Learning and Identity in a Faculty-Based Teaching Community of Practice. </w:t>
      </w:r>
      <w:r w:rsidRPr="00362A23">
        <w:rPr>
          <w:rFonts w:ascii="Times New Roman" w:hAnsi="Times New Roman" w:cs="Times New Roman"/>
          <w:i/>
          <w:iCs/>
          <w:sz w:val="24"/>
          <w:szCs w:val="24"/>
        </w:rPr>
        <w:t>Implementing Communities of Practice in Higher Education</w:t>
      </w:r>
      <w:r w:rsidR="007361FD">
        <w:rPr>
          <w:rFonts w:ascii="Times New Roman" w:hAnsi="Times New Roman" w:cs="Times New Roman"/>
          <w:sz w:val="24"/>
          <w:szCs w:val="24"/>
        </w:rPr>
        <w:t>.</w:t>
      </w:r>
    </w:p>
    <w:p w14:paraId="16C06560" w14:textId="5568542E" w:rsidR="000421D7" w:rsidRDefault="000421D7" w:rsidP="0058093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Hall, V. (2015). Exploring Teacher-Student Interactions: Communities of Practice, Ecological Learning Systems – or Something </w:t>
      </w:r>
      <w:proofErr w:type="gramStart"/>
      <w:r>
        <w:rPr>
          <w:rFonts w:ascii="Times New Roman" w:hAnsi="Times New Roman" w:cs="Times New Roman"/>
          <w:sz w:val="24"/>
          <w:szCs w:val="24"/>
        </w:rPr>
        <w:t>Else?.</w:t>
      </w:r>
      <w:proofErr w:type="gramEnd"/>
      <w:r>
        <w:rPr>
          <w:rFonts w:ascii="Times New Roman" w:hAnsi="Times New Roman" w:cs="Times New Roman"/>
          <w:sz w:val="24"/>
          <w:szCs w:val="24"/>
        </w:rPr>
        <w:t xml:space="preserve"> </w:t>
      </w:r>
      <w:r w:rsidRPr="000421D7">
        <w:rPr>
          <w:rFonts w:ascii="Times New Roman" w:hAnsi="Times New Roman" w:cs="Times New Roman"/>
          <w:i/>
          <w:iCs/>
          <w:sz w:val="24"/>
          <w:szCs w:val="24"/>
        </w:rPr>
        <w:t>Journal of Further and Higher Education, 41</w:t>
      </w:r>
      <w:r>
        <w:rPr>
          <w:rFonts w:ascii="Times New Roman" w:hAnsi="Times New Roman" w:cs="Times New Roman"/>
          <w:sz w:val="24"/>
          <w:szCs w:val="24"/>
        </w:rPr>
        <w:t xml:space="preserve">(2), 120-132. </w:t>
      </w:r>
      <w:hyperlink r:id="rId5" w:history="1">
        <w:r w:rsidR="001234ED" w:rsidRPr="00344619">
          <w:rPr>
            <w:rStyle w:val="Hyperlink"/>
            <w:rFonts w:ascii="Times New Roman" w:hAnsi="Times New Roman" w:cs="Times New Roman"/>
            <w:sz w:val="24"/>
            <w:szCs w:val="24"/>
          </w:rPr>
          <w:t>https://doi.org/10.1080/0309877x.2015.1070395</w:t>
        </w:r>
      </w:hyperlink>
    </w:p>
    <w:p w14:paraId="1E7259A1" w14:textId="5FBF70BD" w:rsidR="008D54F0" w:rsidRDefault="008D54F0" w:rsidP="0058093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Holmes, J., &amp; Meyerhoff, M. (1999). The Community of Practice: Theories and Methodologies in Language and Gender Research. </w:t>
      </w:r>
      <w:r w:rsidRPr="008D54F0">
        <w:rPr>
          <w:rFonts w:ascii="Times New Roman" w:hAnsi="Times New Roman" w:cs="Times New Roman"/>
          <w:i/>
          <w:iCs/>
          <w:sz w:val="24"/>
          <w:szCs w:val="24"/>
        </w:rPr>
        <w:t>Language in Society, 28</w:t>
      </w:r>
      <w:r>
        <w:rPr>
          <w:rFonts w:ascii="Times New Roman" w:hAnsi="Times New Roman" w:cs="Times New Roman"/>
          <w:sz w:val="24"/>
          <w:szCs w:val="24"/>
        </w:rPr>
        <w:t>(2), 173-183. https://doi.org/10.1017/s004740459900202x</w:t>
      </w:r>
    </w:p>
    <w:p w14:paraId="67817366" w14:textId="2AA1AC9E" w:rsidR="001234ED" w:rsidRDefault="001234ED" w:rsidP="00580935">
      <w:pPr>
        <w:spacing w:line="240" w:lineRule="auto"/>
        <w:ind w:left="709" w:hanging="709"/>
        <w:rPr>
          <w:rFonts w:ascii="Times New Roman" w:hAnsi="Times New Roman" w:cs="Times New Roman"/>
          <w:sz w:val="24"/>
          <w:szCs w:val="24"/>
        </w:rPr>
      </w:pPr>
      <w:proofErr w:type="spellStart"/>
      <w:r>
        <w:rPr>
          <w:rFonts w:ascii="Times New Roman" w:hAnsi="Times New Roman" w:cs="Times New Roman"/>
          <w:sz w:val="24"/>
          <w:szCs w:val="24"/>
        </w:rPr>
        <w:t>Hörberg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Lindström</w:t>
      </w:r>
      <w:proofErr w:type="spellEnd"/>
      <w:r>
        <w:rPr>
          <w:rFonts w:ascii="Times New Roman" w:hAnsi="Times New Roman" w:cs="Times New Roman"/>
          <w:sz w:val="24"/>
          <w:szCs w:val="24"/>
        </w:rPr>
        <w:t xml:space="preserve">, V., </w:t>
      </w:r>
      <w:proofErr w:type="spellStart"/>
      <w:r>
        <w:rPr>
          <w:rFonts w:ascii="Times New Roman" w:hAnsi="Times New Roman" w:cs="Times New Roman"/>
          <w:sz w:val="24"/>
          <w:szCs w:val="24"/>
        </w:rPr>
        <w:t>Scheja</w:t>
      </w:r>
      <w:proofErr w:type="spellEnd"/>
      <w:r>
        <w:rPr>
          <w:rFonts w:ascii="Times New Roman" w:hAnsi="Times New Roman" w:cs="Times New Roman"/>
          <w:sz w:val="24"/>
          <w:szCs w:val="24"/>
        </w:rPr>
        <w:t xml:space="preserve">, M., Conte, H., &amp; </w:t>
      </w:r>
      <w:proofErr w:type="spellStart"/>
      <w:r>
        <w:rPr>
          <w:rFonts w:ascii="Times New Roman" w:hAnsi="Times New Roman" w:cs="Times New Roman"/>
          <w:sz w:val="24"/>
          <w:szCs w:val="24"/>
        </w:rPr>
        <w:t>Kalén</w:t>
      </w:r>
      <w:proofErr w:type="spellEnd"/>
      <w:r>
        <w:rPr>
          <w:rFonts w:ascii="Times New Roman" w:hAnsi="Times New Roman" w:cs="Times New Roman"/>
          <w:sz w:val="24"/>
          <w:szCs w:val="24"/>
        </w:rPr>
        <w:t xml:space="preserve">, S. (2018). Challenging Encounters as Experienced by Registered Nurses New to the Emergency Medical Service: Explored by Using the Theory of Communities of Practice. </w:t>
      </w:r>
      <w:r w:rsidRPr="001234ED">
        <w:rPr>
          <w:rFonts w:ascii="Times New Roman" w:hAnsi="Times New Roman" w:cs="Times New Roman"/>
          <w:i/>
          <w:iCs/>
          <w:sz w:val="24"/>
          <w:szCs w:val="24"/>
        </w:rPr>
        <w:t>Advances in Health Sciences Education, 24</w:t>
      </w:r>
      <w:r>
        <w:rPr>
          <w:rFonts w:ascii="Times New Roman" w:hAnsi="Times New Roman" w:cs="Times New Roman"/>
          <w:sz w:val="24"/>
          <w:szCs w:val="24"/>
        </w:rPr>
        <w:t xml:space="preserve">(2), 233-249. </w:t>
      </w:r>
      <w:hyperlink r:id="rId6" w:history="1">
        <w:r w:rsidR="00EA225B" w:rsidRPr="00344619">
          <w:rPr>
            <w:rStyle w:val="Hyperlink"/>
            <w:rFonts w:ascii="Times New Roman" w:hAnsi="Times New Roman" w:cs="Times New Roman"/>
            <w:sz w:val="24"/>
            <w:szCs w:val="24"/>
          </w:rPr>
          <w:t>https://doi.org/10.1007/s10459-018-9862-x</w:t>
        </w:r>
      </w:hyperlink>
    </w:p>
    <w:p w14:paraId="4F826384" w14:textId="07ED8CE3" w:rsidR="00EA225B" w:rsidRDefault="00EA225B" w:rsidP="00580935">
      <w:pPr>
        <w:spacing w:line="240" w:lineRule="auto"/>
        <w:ind w:left="709" w:hanging="709"/>
        <w:rPr>
          <w:rFonts w:ascii="Times New Roman" w:hAnsi="Times New Roman" w:cs="Times New Roman"/>
          <w:sz w:val="24"/>
          <w:szCs w:val="24"/>
        </w:rPr>
      </w:pPr>
      <w:proofErr w:type="spellStart"/>
      <w:r>
        <w:rPr>
          <w:rFonts w:ascii="Times New Roman" w:hAnsi="Times New Roman" w:cs="Times New Roman"/>
          <w:sz w:val="24"/>
          <w:szCs w:val="24"/>
        </w:rPr>
        <w:t>Lawthom</w:t>
      </w:r>
      <w:proofErr w:type="spellEnd"/>
      <w:r>
        <w:rPr>
          <w:rFonts w:ascii="Times New Roman" w:hAnsi="Times New Roman" w:cs="Times New Roman"/>
          <w:sz w:val="24"/>
          <w:szCs w:val="24"/>
        </w:rPr>
        <w:t xml:space="preserve">, R. (2011). Developing Learning Communities: Using Communities of Practice Within Community Psychology. </w:t>
      </w:r>
      <w:r w:rsidRPr="00EA225B">
        <w:rPr>
          <w:rFonts w:ascii="Times New Roman" w:hAnsi="Times New Roman" w:cs="Times New Roman"/>
          <w:i/>
          <w:iCs/>
          <w:sz w:val="24"/>
          <w:szCs w:val="24"/>
        </w:rPr>
        <w:t>International Journal of Inclusive Education, 15</w:t>
      </w:r>
      <w:r>
        <w:rPr>
          <w:rFonts w:ascii="Times New Roman" w:hAnsi="Times New Roman" w:cs="Times New Roman"/>
          <w:sz w:val="24"/>
          <w:szCs w:val="24"/>
        </w:rPr>
        <w:t>(1), 153-164. https://doi.org/10.1080/13603116.2010.496212</w:t>
      </w:r>
    </w:p>
    <w:p w14:paraId="02105671" w14:textId="7837A879" w:rsidR="00C9576B" w:rsidRDefault="00C9576B" w:rsidP="00580935">
      <w:pPr>
        <w:spacing w:line="240" w:lineRule="auto"/>
        <w:rPr>
          <w:rFonts w:ascii="Times New Roman" w:hAnsi="Times New Roman" w:cs="Times New Roman"/>
          <w:sz w:val="24"/>
          <w:szCs w:val="24"/>
        </w:rPr>
      </w:pPr>
      <w:r>
        <w:rPr>
          <w:rFonts w:ascii="Times New Roman" w:hAnsi="Times New Roman" w:cs="Times New Roman"/>
          <w:sz w:val="24"/>
          <w:szCs w:val="24"/>
        </w:rPr>
        <w:t>Wenger, E. (2011). Communities of Practice: A Brief Description.</w:t>
      </w:r>
    </w:p>
    <w:p w14:paraId="0A4712C9" w14:textId="31538C19" w:rsidR="00DF325B" w:rsidRDefault="00DF325B" w:rsidP="00580935">
      <w:pPr>
        <w:spacing w:line="240" w:lineRule="auto"/>
        <w:ind w:left="709" w:hanging="709"/>
        <w:rPr>
          <w:rFonts w:ascii="Times New Roman" w:hAnsi="Times New Roman" w:cs="Times New Roman"/>
          <w:sz w:val="24"/>
          <w:szCs w:val="24"/>
        </w:rPr>
      </w:pPr>
      <w:r>
        <w:rPr>
          <w:rFonts w:ascii="Times New Roman" w:hAnsi="Times New Roman" w:cs="Times New Roman"/>
          <w:sz w:val="24"/>
          <w:szCs w:val="24"/>
        </w:rPr>
        <w:t xml:space="preserve">Whitehall, </w:t>
      </w:r>
      <w:r w:rsidR="00D50409">
        <w:rPr>
          <w:rFonts w:ascii="Times New Roman" w:hAnsi="Times New Roman" w:cs="Times New Roman"/>
          <w:sz w:val="24"/>
          <w:szCs w:val="24"/>
        </w:rPr>
        <w:t>A</w:t>
      </w:r>
      <w:r>
        <w:rPr>
          <w:rFonts w:ascii="Times New Roman" w:hAnsi="Times New Roman" w:cs="Times New Roman"/>
          <w:sz w:val="24"/>
          <w:szCs w:val="24"/>
        </w:rPr>
        <w:t xml:space="preserve">. </w:t>
      </w:r>
      <w:r w:rsidR="00D50409">
        <w:rPr>
          <w:rFonts w:ascii="Times New Roman" w:hAnsi="Times New Roman" w:cs="Times New Roman"/>
          <w:sz w:val="24"/>
          <w:szCs w:val="24"/>
        </w:rPr>
        <w:t>P</w:t>
      </w:r>
      <w:r>
        <w:rPr>
          <w:rFonts w:ascii="Times New Roman" w:hAnsi="Times New Roman" w:cs="Times New Roman"/>
          <w:sz w:val="24"/>
          <w:szCs w:val="24"/>
        </w:rPr>
        <w:t xml:space="preserve">., Hill, </w:t>
      </w:r>
      <w:r w:rsidR="00D50409">
        <w:rPr>
          <w:rFonts w:ascii="Times New Roman" w:hAnsi="Times New Roman" w:cs="Times New Roman"/>
          <w:sz w:val="24"/>
          <w:szCs w:val="24"/>
        </w:rPr>
        <w:t>L</w:t>
      </w:r>
      <w:r>
        <w:rPr>
          <w:rFonts w:ascii="Times New Roman" w:hAnsi="Times New Roman" w:cs="Times New Roman"/>
          <w:sz w:val="24"/>
          <w:szCs w:val="24"/>
        </w:rPr>
        <w:t xml:space="preserve">. </w:t>
      </w:r>
      <w:r w:rsidR="00D50409">
        <w:rPr>
          <w:rFonts w:ascii="Times New Roman" w:hAnsi="Times New Roman" w:cs="Times New Roman"/>
          <w:sz w:val="24"/>
          <w:szCs w:val="24"/>
        </w:rPr>
        <w:t>G</w:t>
      </w:r>
      <w:r>
        <w:rPr>
          <w:rFonts w:ascii="Times New Roman" w:hAnsi="Times New Roman" w:cs="Times New Roman"/>
          <w:sz w:val="24"/>
          <w:szCs w:val="24"/>
        </w:rPr>
        <w:t xml:space="preserve">., Yost, </w:t>
      </w:r>
      <w:r w:rsidR="00D50409">
        <w:rPr>
          <w:rFonts w:ascii="Times New Roman" w:hAnsi="Times New Roman" w:cs="Times New Roman"/>
          <w:sz w:val="24"/>
          <w:szCs w:val="24"/>
        </w:rPr>
        <w:t>D</w:t>
      </w:r>
      <w:r>
        <w:rPr>
          <w:rFonts w:ascii="Times New Roman" w:hAnsi="Times New Roman" w:cs="Times New Roman"/>
          <w:sz w:val="24"/>
          <w:szCs w:val="24"/>
        </w:rPr>
        <w:t xml:space="preserve">. </w:t>
      </w:r>
      <w:r w:rsidR="00D50409">
        <w:rPr>
          <w:rFonts w:ascii="Times New Roman" w:hAnsi="Times New Roman" w:cs="Times New Roman"/>
          <w:sz w:val="24"/>
          <w:szCs w:val="24"/>
        </w:rPr>
        <w:t>M</w:t>
      </w:r>
      <w:r>
        <w:rPr>
          <w:rFonts w:ascii="Times New Roman" w:hAnsi="Times New Roman" w:cs="Times New Roman"/>
          <w:sz w:val="24"/>
          <w:szCs w:val="24"/>
        </w:rPr>
        <w:t>., Kidwell, K. K. (201</w:t>
      </w:r>
      <w:r w:rsidR="00D07758">
        <w:rPr>
          <w:rFonts w:ascii="Times New Roman" w:hAnsi="Times New Roman" w:cs="Times New Roman"/>
          <w:sz w:val="24"/>
          <w:szCs w:val="24"/>
        </w:rPr>
        <w:t>8</w:t>
      </w:r>
      <w:r>
        <w:rPr>
          <w:rFonts w:ascii="Times New Roman" w:hAnsi="Times New Roman" w:cs="Times New Roman"/>
          <w:sz w:val="24"/>
          <w:szCs w:val="24"/>
        </w:rPr>
        <w:t xml:space="preserve">). </w:t>
      </w:r>
      <w:r w:rsidRPr="00DF325B">
        <w:rPr>
          <w:rFonts w:ascii="Times New Roman" w:hAnsi="Times New Roman" w:cs="Times New Roman"/>
          <w:sz w:val="24"/>
          <w:szCs w:val="24"/>
        </w:rPr>
        <w:t>Being Smart Is Not Enough to Ensure Success: Integrating Personal Development into a General Education Course</w:t>
      </w:r>
      <w:r>
        <w:rPr>
          <w:rFonts w:ascii="Times New Roman" w:hAnsi="Times New Roman" w:cs="Times New Roman"/>
          <w:sz w:val="24"/>
          <w:szCs w:val="24"/>
        </w:rPr>
        <w:t xml:space="preserve">. </w:t>
      </w:r>
      <w:r w:rsidRPr="00DF325B">
        <w:rPr>
          <w:rFonts w:ascii="Times New Roman" w:hAnsi="Times New Roman" w:cs="Times New Roman"/>
          <w:i/>
          <w:iCs/>
          <w:sz w:val="24"/>
          <w:szCs w:val="24"/>
        </w:rPr>
        <w:t>The Journal of General Education, 65</w:t>
      </w:r>
      <w:r w:rsidR="00772737" w:rsidRPr="00772737">
        <w:rPr>
          <w:rFonts w:ascii="Times New Roman" w:hAnsi="Times New Roman" w:cs="Times New Roman"/>
          <w:sz w:val="24"/>
          <w:szCs w:val="24"/>
        </w:rPr>
        <w:t>(3-4)</w:t>
      </w:r>
      <w:r w:rsidR="00772737">
        <w:rPr>
          <w:rFonts w:ascii="Times New Roman" w:hAnsi="Times New Roman" w:cs="Times New Roman"/>
          <w:i/>
          <w:iCs/>
          <w:sz w:val="24"/>
          <w:szCs w:val="24"/>
        </w:rPr>
        <w:t>,</w:t>
      </w:r>
      <w:r>
        <w:rPr>
          <w:rFonts w:ascii="Times New Roman" w:hAnsi="Times New Roman" w:cs="Times New Roman"/>
          <w:sz w:val="24"/>
          <w:szCs w:val="24"/>
        </w:rPr>
        <w:t xml:space="preserve"> 241-263.</w:t>
      </w:r>
    </w:p>
    <w:p w14:paraId="6D326329" w14:textId="53BA0A4D" w:rsidR="00E15694" w:rsidRDefault="00E15694" w:rsidP="00580935">
      <w:pPr>
        <w:spacing w:line="240" w:lineRule="auto"/>
        <w:ind w:left="709" w:hanging="709"/>
        <w:rPr>
          <w:rFonts w:ascii="Times New Roman" w:hAnsi="Times New Roman" w:cs="Times New Roman"/>
          <w:sz w:val="24"/>
          <w:szCs w:val="24"/>
        </w:rPr>
      </w:pPr>
      <w:proofErr w:type="spellStart"/>
      <w:r>
        <w:rPr>
          <w:rFonts w:ascii="Times New Roman" w:hAnsi="Times New Roman" w:cs="Times New Roman"/>
          <w:sz w:val="24"/>
          <w:szCs w:val="24"/>
        </w:rPr>
        <w:t>Zwettler</w:t>
      </w:r>
      <w:proofErr w:type="spellEnd"/>
      <w:r>
        <w:rPr>
          <w:rFonts w:ascii="Times New Roman" w:hAnsi="Times New Roman" w:cs="Times New Roman"/>
          <w:sz w:val="24"/>
          <w:szCs w:val="24"/>
        </w:rPr>
        <w:t xml:space="preserve">, C., Reiss, N., </w:t>
      </w:r>
      <w:proofErr w:type="spellStart"/>
      <w:r>
        <w:rPr>
          <w:rFonts w:ascii="Times New Roman" w:hAnsi="Times New Roman" w:cs="Times New Roman"/>
          <w:sz w:val="24"/>
          <w:szCs w:val="24"/>
        </w:rPr>
        <w:t>Rohrmann</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Warnecke</w:t>
      </w:r>
      <w:proofErr w:type="spellEnd"/>
      <w:r>
        <w:rPr>
          <w:rFonts w:ascii="Times New Roman" w:hAnsi="Times New Roman" w:cs="Times New Roman"/>
          <w:sz w:val="24"/>
          <w:szCs w:val="24"/>
        </w:rPr>
        <w:t>, I., Luka-</w:t>
      </w:r>
      <w:proofErr w:type="spellStart"/>
      <w:r>
        <w:rPr>
          <w:rFonts w:ascii="Times New Roman" w:hAnsi="Times New Roman" w:cs="Times New Roman"/>
          <w:sz w:val="24"/>
          <w:szCs w:val="24"/>
        </w:rPr>
        <w:t>Krausgrill</w:t>
      </w:r>
      <w:proofErr w:type="spellEnd"/>
      <w:r>
        <w:rPr>
          <w:rFonts w:ascii="Times New Roman" w:hAnsi="Times New Roman" w:cs="Times New Roman"/>
          <w:sz w:val="24"/>
          <w:szCs w:val="24"/>
        </w:rPr>
        <w:t xml:space="preserve">, U., &amp; van Dick, R. (2018). The Relation Between Social Identity and Test Anxiety in University Students. </w:t>
      </w:r>
      <w:r w:rsidRPr="00E15694">
        <w:rPr>
          <w:rFonts w:ascii="Times New Roman" w:hAnsi="Times New Roman" w:cs="Times New Roman"/>
          <w:i/>
          <w:iCs/>
          <w:sz w:val="24"/>
          <w:szCs w:val="24"/>
        </w:rPr>
        <w:t>Health Psychology Open, 5</w:t>
      </w:r>
      <w:r>
        <w:rPr>
          <w:rFonts w:ascii="Times New Roman" w:hAnsi="Times New Roman" w:cs="Times New Roman"/>
          <w:sz w:val="24"/>
          <w:szCs w:val="24"/>
        </w:rPr>
        <w:t>(2), 205510291878541. https://doi.org/10.1177/2055102918785415</w:t>
      </w:r>
    </w:p>
    <w:p w14:paraId="3BCAA7B7" w14:textId="6890FE0E" w:rsidR="00454AE5" w:rsidRDefault="00454AE5" w:rsidP="00580935">
      <w:pPr>
        <w:spacing w:line="240" w:lineRule="auto"/>
        <w:rPr>
          <w:rFonts w:ascii="Times New Roman" w:hAnsi="Times New Roman" w:cs="Times New Roman"/>
          <w:sz w:val="24"/>
          <w:szCs w:val="24"/>
        </w:rPr>
      </w:pPr>
    </w:p>
    <w:p w14:paraId="04A515B7" w14:textId="61A45E46" w:rsidR="00454AE5" w:rsidRPr="00454AE5" w:rsidRDefault="00454AE5" w:rsidP="009F3671">
      <w:pPr>
        <w:rPr>
          <w:rFonts w:ascii="Times New Roman" w:hAnsi="Times New Roman" w:cs="Times New Roman"/>
          <w:sz w:val="24"/>
          <w:szCs w:val="24"/>
          <w:u w:val="single"/>
        </w:rPr>
      </w:pPr>
    </w:p>
    <w:sectPr w:rsidR="00454AE5" w:rsidRPr="00454A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325"/>
    <w:rsid w:val="000102AA"/>
    <w:rsid w:val="000153C6"/>
    <w:rsid w:val="000421D7"/>
    <w:rsid w:val="00052977"/>
    <w:rsid w:val="00052FA2"/>
    <w:rsid w:val="00064215"/>
    <w:rsid w:val="00080C33"/>
    <w:rsid w:val="00085E5E"/>
    <w:rsid w:val="000A78A1"/>
    <w:rsid w:val="000B07C0"/>
    <w:rsid w:val="000B56AD"/>
    <w:rsid w:val="000C1C5D"/>
    <w:rsid w:val="000C55B7"/>
    <w:rsid w:val="000E3A40"/>
    <w:rsid w:val="00101B29"/>
    <w:rsid w:val="001073C9"/>
    <w:rsid w:val="00122EFE"/>
    <w:rsid w:val="001234ED"/>
    <w:rsid w:val="00164BC4"/>
    <w:rsid w:val="00166F3F"/>
    <w:rsid w:val="00174EA9"/>
    <w:rsid w:val="001A6610"/>
    <w:rsid w:val="001C4CC0"/>
    <w:rsid w:val="001F2748"/>
    <w:rsid w:val="00210896"/>
    <w:rsid w:val="002134E3"/>
    <w:rsid w:val="00221C7D"/>
    <w:rsid w:val="002336F4"/>
    <w:rsid w:val="002370B0"/>
    <w:rsid w:val="00240E11"/>
    <w:rsid w:val="002736F9"/>
    <w:rsid w:val="0028398E"/>
    <w:rsid w:val="00283AFC"/>
    <w:rsid w:val="00285D9A"/>
    <w:rsid w:val="0029031B"/>
    <w:rsid w:val="002A7BE1"/>
    <w:rsid w:val="002B16ED"/>
    <w:rsid w:val="002B4A33"/>
    <w:rsid w:val="002C7C95"/>
    <w:rsid w:val="002D7331"/>
    <w:rsid w:val="0030105F"/>
    <w:rsid w:val="00307760"/>
    <w:rsid w:val="00315E18"/>
    <w:rsid w:val="00330C21"/>
    <w:rsid w:val="003356E1"/>
    <w:rsid w:val="00341CAC"/>
    <w:rsid w:val="00346C8C"/>
    <w:rsid w:val="003548A0"/>
    <w:rsid w:val="00362A23"/>
    <w:rsid w:val="0036372F"/>
    <w:rsid w:val="003761C9"/>
    <w:rsid w:val="00385793"/>
    <w:rsid w:val="003922EB"/>
    <w:rsid w:val="003F01C5"/>
    <w:rsid w:val="00413877"/>
    <w:rsid w:val="00420DAF"/>
    <w:rsid w:val="00420DEC"/>
    <w:rsid w:val="0042145C"/>
    <w:rsid w:val="004241D4"/>
    <w:rsid w:val="004403E9"/>
    <w:rsid w:val="004547C3"/>
    <w:rsid w:val="00454AE5"/>
    <w:rsid w:val="0048494F"/>
    <w:rsid w:val="004A2ACE"/>
    <w:rsid w:val="004B2A27"/>
    <w:rsid w:val="004B2A4D"/>
    <w:rsid w:val="004C49B8"/>
    <w:rsid w:val="0050201E"/>
    <w:rsid w:val="005174AC"/>
    <w:rsid w:val="00517EC0"/>
    <w:rsid w:val="00533A5D"/>
    <w:rsid w:val="00566FC6"/>
    <w:rsid w:val="00580935"/>
    <w:rsid w:val="00596310"/>
    <w:rsid w:val="005B31C2"/>
    <w:rsid w:val="005D7EC3"/>
    <w:rsid w:val="005F716F"/>
    <w:rsid w:val="00603A6A"/>
    <w:rsid w:val="00613AB8"/>
    <w:rsid w:val="00621FA7"/>
    <w:rsid w:val="00625EB7"/>
    <w:rsid w:val="00634125"/>
    <w:rsid w:val="00650608"/>
    <w:rsid w:val="006573CD"/>
    <w:rsid w:val="00661390"/>
    <w:rsid w:val="006A3C00"/>
    <w:rsid w:val="006A7288"/>
    <w:rsid w:val="006B3C6F"/>
    <w:rsid w:val="00702CDD"/>
    <w:rsid w:val="00726FDC"/>
    <w:rsid w:val="007361FD"/>
    <w:rsid w:val="007441EE"/>
    <w:rsid w:val="00772737"/>
    <w:rsid w:val="00783137"/>
    <w:rsid w:val="007929A8"/>
    <w:rsid w:val="007B1E9B"/>
    <w:rsid w:val="007E14BF"/>
    <w:rsid w:val="007F3F31"/>
    <w:rsid w:val="007F79C9"/>
    <w:rsid w:val="00802ED5"/>
    <w:rsid w:val="00803960"/>
    <w:rsid w:val="00842274"/>
    <w:rsid w:val="00842E5F"/>
    <w:rsid w:val="00862BEC"/>
    <w:rsid w:val="008755DB"/>
    <w:rsid w:val="00884EDB"/>
    <w:rsid w:val="00891BF1"/>
    <w:rsid w:val="008A743F"/>
    <w:rsid w:val="008B09DE"/>
    <w:rsid w:val="008B67C2"/>
    <w:rsid w:val="008C1E77"/>
    <w:rsid w:val="008D54F0"/>
    <w:rsid w:val="008E3ABA"/>
    <w:rsid w:val="008E3F17"/>
    <w:rsid w:val="009000D9"/>
    <w:rsid w:val="0090431F"/>
    <w:rsid w:val="00915339"/>
    <w:rsid w:val="00921920"/>
    <w:rsid w:val="009324DA"/>
    <w:rsid w:val="00940E6E"/>
    <w:rsid w:val="00950963"/>
    <w:rsid w:val="009A4B58"/>
    <w:rsid w:val="009B1E45"/>
    <w:rsid w:val="009B5DB3"/>
    <w:rsid w:val="009F3671"/>
    <w:rsid w:val="00A254D7"/>
    <w:rsid w:val="00A35976"/>
    <w:rsid w:val="00A431E3"/>
    <w:rsid w:val="00A5416C"/>
    <w:rsid w:val="00A63226"/>
    <w:rsid w:val="00A65667"/>
    <w:rsid w:val="00A67325"/>
    <w:rsid w:val="00A8719D"/>
    <w:rsid w:val="00A90B28"/>
    <w:rsid w:val="00AA0D16"/>
    <w:rsid w:val="00AB523D"/>
    <w:rsid w:val="00AF1387"/>
    <w:rsid w:val="00B02281"/>
    <w:rsid w:val="00B258A0"/>
    <w:rsid w:val="00B307C7"/>
    <w:rsid w:val="00B3231C"/>
    <w:rsid w:val="00B4658D"/>
    <w:rsid w:val="00B64785"/>
    <w:rsid w:val="00BD5D48"/>
    <w:rsid w:val="00BF7144"/>
    <w:rsid w:val="00C53BC2"/>
    <w:rsid w:val="00C65925"/>
    <w:rsid w:val="00C661C7"/>
    <w:rsid w:val="00C742F1"/>
    <w:rsid w:val="00C82BE6"/>
    <w:rsid w:val="00C94F1D"/>
    <w:rsid w:val="00C9576B"/>
    <w:rsid w:val="00CE132B"/>
    <w:rsid w:val="00D00652"/>
    <w:rsid w:val="00D07758"/>
    <w:rsid w:val="00D10934"/>
    <w:rsid w:val="00D36644"/>
    <w:rsid w:val="00D50409"/>
    <w:rsid w:val="00D5427E"/>
    <w:rsid w:val="00D717B8"/>
    <w:rsid w:val="00D77290"/>
    <w:rsid w:val="00DA15F8"/>
    <w:rsid w:val="00DA412E"/>
    <w:rsid w:val="00DA4C0C"/>
    <w:rsid w:val="00DC4737"/>
    <w:rsid w:val="00DF325B"/>
    <w:rsid w:val="00DF76AD"/>
    <w:rsid w:val="00E003FB"/>
    <w:rsid w:val="00E15694"/>
    <w:rsid w:val="00E70478"/>
    <w:rsid w:val="00E77352"/>
    <w:rsid w:val="00EA225B"/>
    <w:rsid w:val="00EC0B13"/>
    <w:rsid w:val="00EC52C6"/>
    <w:rsid w:val="00ED2A5F"/>
    <w:rsid w:val="00ED2D58"/>
    <w:rsid w:val="00EE6E21"/>
    <w:rsid w:val="00EF45AB"/>
    <w:rsid w:val="00F0013F"/>
    <w:rsid w:val="00F1712E"/>
    <w:rsid w:val="00F23A86"/>
    <w:rsid w:val="00F2705C"/>
    <w:rsid w:val="00F409AF"/>
    <w:rsid w:val="00F64CE5"/>
    <w:rsid w:val="00F76875"/>
    <w:rsid w:val="00F82A3C"/>
    <w:rsid w:val="00F9075C"/>
    <w:rsid w:val="00F91E93"/>
    <w:rsid w:val="00FA1395"/>
    <w:rsid w:val="00FB28D0"/>
    <w:rsid w:val="00FC293C"/>
    <w:rsid w:val="00FC7C7F"/>
    <w:rsid w:val="00FE2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FB66B"/>
  <w15:chartTrackingRefBased/>
  <w15:docId w15:val="{0C4552A9-CC52-43A6-B60D-FAFA3791B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34ED"/>
    <w:rPr>
      <w:color w:val="0563C1" w:themeColor="hyperlink"/>
      <w:u w:val="single"/>
    </w:rPr>
  </w:style>
  <w:style w:type="character" w:styleId="UnresolvedMention">
    <w:name w:val="Unresolved Mention"/>
    <w:basedOn w:val="DefaultParagraphFont"/>
    <w:uiPriority w:val="99"/>
    <w:semiHidden/>
    <w:unhideWhenUsed/>
    <w:rsid w:val="001234ED"/>
    <w:rPr>
      <w:color w:val="605E5C"/>
      <w:shd w:val="clear" w:color="auto" w:fill="E1DFDD"/>
    </w:rPr>
  </w:style>
  <w:style w:type="character" w:styleId="PlaceholderText">
    <w:name w:val="Placeholder Text"/>
    <w:basedOn w:val="DefaultParagraphFont"/>
    <w:uiPriority w:val="99"/>
    <w:semiHidden/>
    <w:rsid w:val="001234E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007/s10459-018-9862-x" TargetMode="External"/><Relationship Id="rId5" Type="http://schemas.openxmlformats.org/officeDocument/2006/relationships/hyperlink" Target="https://doi.org/10.1080/0309877x.2015.107039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2D0E2-7C39-4755-A86C-DEB8BF34B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2899</Words>
  <Characters>16529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2</cp:revision>
  <dcterms:created xsi:type="dcterms:W3CDTF">2020-04-16T16:43:00Z</dcterms:created>
  <dcterms:modified xsi:type="dcterms:W3CDTF">2020-04-16T16:43:00Z</dcterms:modified>
</cp:coreProperties>
</file>