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99A04" w14:textId="49D66D3C" w:rsidR="00A77E8D" w:rsidRDefault="00A77E8D" w:rsidP="00A77E8D">
      <w:pPr>
        <w:tabs>
          <w:tab w:val="left" w:pos="11026"/>
        </w:tabs>
      </w:pPr>
    </w:p>
    <w:p w14:paraId="42297249" w14:textId="4B122C0B" w:rsidR="00A77E8D" w:rsidRDefault="00A77E8D" w:rsidP="00A77E8D">
      <w:pPr>
        <w:tabs>
          <w:tab w:val="left" w:pos="11026"/>
        </w:tabs>
      </w:pPr>
    </w:p>
    <w:p w14:paraId="13306D74" w14:textId="465069A7" w:rsidR="00A77E8D" w:rsidRDefault="006252EB" w:rsidP="006252EB">
      <w:pPr>
        <w:tabs>
          <w:tab w:val="left" w:pos="11026"/>
        </w:tabs>
        <w:jc w:val="center"/>
      </w:pPr>
      <w:r>
        <w:rPr>
          <w:rFonts w:ascii="Arial" w:hAnsi="Arial" w:cs="Arial"/>
          <w:noProof/>
          <w:color w:val="FF0000"/>
          <w:sz w:val="28"/>
          <w:szCs w:val="28"/>
          <w:lang w:val="en-US"/>
        </w:rPr>
        <w:drawing>
          <wp:inline distT="0" distB="0" distL="0" distR="0" wp14:anchorId="15F1F6D3" wp14:editId="7E96B73E">
            <wp:extent cx="3434523" cy="1164333"/>
            <wp:effectExtent l="0" t="0" r="0" b="444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6167" cy="1185231"/>
                    </a:xfrm>
                    <a:prstGeom prst="rect">
                      <a:avLst/>
                    </a:prstGeom>
                    <a:noFill/>
                  </pic:spPr>
                </pic:pic>
              </a:graphicData>
            </a:graphic>
          </wp:inline>
        </w:drawing>
      </w:r>
    </w:p>
    <w:p w14:paraId="102D5AE5" w14:textId="389E48CD" w:rsidR="00A77E8D" w:rsidRDefault="00A77E8D" w:rsidP="006252EB">
      <w:pPr>
        <w:tabs>
          <w:tab w:val="left" w:pos="11026"/>
        </w:tabs>
        <w:jc w:val="center"/>
      </w:pPr>
    </w:p>
    <w:p w14:paraId="49DAFB90" w14:textId="70F19415" w:rsidR="00A77E8D" w:rsidRDefault="00A77E8D" w:rsidP="00A77E8D">
      <w:pPr>
        <w:tabs>
          <w:tab w:val="left" w:pos="11026"/>
        </w:tabs>
      </w:pPr>
    </w:p>
    <w:p w14:paraId="7ECAE27C" w14:textId="485FAECD" w:rsidR="00A77E8D" w:rsidRDefault="00A77E8D" w:rsidP="00A77E8D">
      <w:pPr>
        <w:tabs>
          <w:tab w:val="left" w:pos="11026"/>
        </w:tabs>
      </w:pPr>
    </w:p>
    <w:p w14:paraId="19C1BCC6" w14:textId="3873CAA7" w:rsidR="00A77E8D" w:rsidRDefault="00A77E8D" w:rsidP="00A77E8D">
      <w:pPr>
        <w:tabs>
          <w:tab w:val="left" w:pos="11026"/>
        </w:tabs>
      </w:pPr>
    </w:p>
    <w:p w14:paraId="4D323086" w14:textId="197C65F0" w:rsidR="00A77E8D" w:rsidRDefault="00A77E8D" w:rsidP="00A77E8D">
      <w:pPr>
        <w:tabs>
          <w:tab w:val="left" w:pos="11026"/>
        </w:tabs>
      </w:pPr>
    </w:p>
    <w:p w14:paraId="545F792F" w14:textId="6DB8E779" w:rsidR="00A77E8D" w:rsidRDefault="00A77E8D" w:rsidP="00A77E8D">
      <w:pPr>
        <w:tabs>
          <w:tab w:val="left" w:pos="11026"/>
        </w:tabs>
      </w:pPr>
    </w:p>
    <w:p w14:paraId="142E7902" w14:textId="7700C75F" w:rsidR="00A77E8D" w:rsidRPr="00627341" w:rsidRDefault="00A77E8D" w:rsidP="006252EB">
      <w:pPr>
        <w:keepNext/>
        <w:keepLines/>
        <w:spacing w:before="240"/>
        <w:jc w:val="center"/>
        <w:rPr>
          <w:rFonts w:ascii="Arial"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Module Name</w:t>
      </w:r>
    </w:p>
    <w:p w14:paraId="55E5059D" w14:textId="77777777" w:rsidR="00A77E8D" w:rsidRPr="00627341"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Problem solving and decision making</w:t>
      </w:r>
    </w:p>
    <w:p w14:paraId="4E15383E" w14:textId="77777777" w:rsidR="00A77E8D" w:rsidRPr="00627341"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Health and Social Care</w:t>
      </w:r>
    </w:p>
    <w:p w14:paraId="1F1B850E" w14:textId="77777777" w:rsidR="00A77E8D"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London Campus</w:t>
      </w:r>
    </w:p>
    <w:p w14:paraId="7DCC3E74" w14:textId="51749766" w:rsidR="00A77E8D" w:rsidRPr="00627341"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Group </w:t>
      </w:r>
      <w:r w:rsidR="002547F7">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Term 2</w:t>
      </w:r>
    </w:p>
    <w:p w14:paraId="1F84D636" w14:textId="77777777" w:rsidR="00A77E8D" w:rsidRPr="00627341"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07D2B84D" w14:textId="77777777" w:rsidR="00A77E8D" w:rsidRPr="00627341" w:rsidRDefault="00A77E8D" w:rsidP="006252EB">
      <w:pPr>
        <w:keepNext/>
        <w:keepLines/>
        <w:spacing w:before="240"/>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39F51E24" w14:textId="77777777" w:rsidR="00A77E8D" w:rsidRPr="00627341"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Module No: BMSW400</w:t>
      </w:r>
      <w: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4_LON</w:t>
      </w:r>
    </w:p>
    <w:p w14:paraId="7FCD467B" w14:textId="365D79EC" w:rsidR="00A77E8D" w:rsidRPr="00627341"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Student name: </w:t>
      </w:r>
      <w:r w:rsidR="002547F7">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Nicoleta Claudia </w:t>
      </w:r>
      <w:proofErr w:type="spellStart"/>
      <w:r w:rsidR="002547F7">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Pagnejer</w:t>
      </w:r>
      <w:proofErr w:type="spellEnd"/>
    </w:p>
    <w:p w14:paraId="0115D65F" w14:textId="69708FDE" w:rsidR="00A77E8D" w:rsidRPr="00D57265" w:rsidRDefault="00A77E8D" w:rsidP="00A77E8D">
      <w:pPr>
        <w:jc w:val="center"/>
        <w:rPr>
          <w:rFonts w:ascii="Arial" w:hAnsi="Arial" w:cs="Arial"/>
          <w:color w:val="000000" w:themeColor="text1"/>
          <w:sz w:val="28"/>
          <w:szCs w:val="28"/>
          <w:lang w:val="en-US"/>
        </w:rPr>
      </w:pPr>
      <w:r w:rsidRPr="00627341">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Student </w:t>
      </w:r>
      <w:r w:rsidR="002547F7">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ID</w:t>
      </w:r>
      <w:r w:rsidRPr="00627341">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200</w:t>
      </w:r>
      <w:r w:rsidR="002547F7">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9639</w:t>
      </w:r>
    </w:p>
    <w:p w14:paraId="286BED6D" w14:textId="495BB918" w:rsidR="00A77E8D" w:rsidRPr="008B2D3F" w:rsidRDefault="006252EB" w:rsidP="006252EB">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8B2D3F">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Lecturer: Barbara </w:t>
      </w:r>
      <w:proofErr w:type="spellStart"/>
      <w:r w:rsidR="008B2D3F" w:rsidRPr="008B2D3F">
        <w:rPr>
          <w:rFonts w:ascii="Arial" w:hAnsi="Arial" w:cs="Arial"/>
          <w:sz w:val="32"/>
          <w:szCs w:val="32"/>
        </w:rPr>
        <w:t>Chinyani</w:t>
      </w:r>
      <w:proofErr w:type="spellEnd"/>
      <w:r w:rsidR="008B2D3F" w:rsidRPr="008B2D3F">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00A77E8D" w:rsidRPr="008B2D3F">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br w:type="page"/>
      </w:r>
    </w:p>
    <w:p w14:paraId="2F892BE5" w14:textId="2F2E78BD" w:rsidR="00A77E8D"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24DAB79D" w14:textId="75C2CA6A" w:rsidR="006252EB" w:rsidRDefault="006252EB"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4CDC302E" w14:textId="36312F4D" w:rsidR="006252EB" w:rsidRDefault="006252EB"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17F0679B" w14:textId="7CC3557C" w:rsidR="006252EB" w:rsidRDefault="006252EB"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6CB36E61" w14:textId="77777777" w:rsidR="006252EB" w:rsidRPr="00627341" w:rsidRDefault="006252EB"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sdt>
      <w:sdtPr>
        <w:rPr>
          <w:rFonts w:ascii="Times New Roman" w:eastAsia="Times New Roman" w:hAnsi="Times New Roman" w:cs="Times New Roman"/>
          <w:b w:val="0"/>
          <w:bCs w:val="0"/>
          <w:color w:val="auto"/>
          <w:sz w:val="24"/>
          <w:szCs w:val="24"/>
          <w:lang w:val="en-GB" w:eastAsia="en-GB"/>
        </w:rPr>
        <w:id w:val="1789621459"/>
        <w:docPartObj>
          <w:docPartGallery w:val="Table of Contents"/>
          <w:docPartUnique/>
        </w:docPartObj>
      </w:sdtPr>
      <w:sdtEndPr>
        <w:rPr>
          <w:noProof/>
        </w:rPr>
      </w:sdtEndPr>
      <w:sdtContent>
        <w:p w14:paraId="4568F502" w14:textId="1E54C6A8" w:rsidR="00C63CA9" w:rsidRDefault="00C63CA9">
          <w:pPr>
            <w:pStyle w:val="TOCHeading"/>
          </w:pPr>
          <w:r>
            <w:t>Table of Contents</w:t>
          </w:r>
        </w:p>
        <w:p w14:paraId="6DEC94CE" w14:textId="6F629B0E" w:rsidR="00C63CA9" w:rsidRDefault="00C63CA9">
          <w:pPr>
            <w:pStyle w:val="TOC1"/>
            <w:tabs>
              <w:tab w:val="left" w:pos="480"/>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71927484" w:history="1">
            <w:r w:rsidRPr="0001136B">
              <w:rPr>
                <w:rStyle w:val="Hyperlink"/>
                <w:noProof/>
                <w:lang w:val="en-US"/>
              </w:rPr>
              <w:t>1.</w:t>
            </w:r>
            <w:r>
              <w:rPr>
                <w:rFonts w:eastAsiaTheme="minorEastAsia" w:cstheme="minorBidi"/>
                <w:b w:val="0"/>
                <w:bCs w:val="0"/>
                <w:i w:val="0"/>
                <w:iCs w:val="0"/>
                <w:noProof/>
              </w:rPr>
              <w:tab/>
            </w:r>
            <w:r w:rsidRPr="0001136B">
              <w:rPr>
                <w:rStyle w:val="Hyperlink"/>
                <w:noProof/>
                <w:lang w:val="en-US"/>
              </w:rPr>
              <w:t>Introduction</w:t>
            </w:r>
            <w:r>
              <w:rPr>
                <w:noProof/>
                <w:webHidden/>
              </w:rPr>
              <w:tab/>
            </w:r>
            <w:r>
              <w:rPr>
                <w:noProof/>
                <w:webHidden/>
              </w:rPr>
              <w:fldChar w:fldCharType="begin"/>
            </w:r>
            <w:r>
              <w:rPr>
                <w:noProof/>
                <w:webHidden/>
              </w:rPr>
              <w:instrText xml:space="preserve"> PAGEREF _Toc71927484 \h </w:instrText>
            </w:r>
            <w:r>
              <w:rPr>
                <w:noProof/>
                <w:webHidden/>
              </w:rPr>
            </w:r>
            <w:r>
              <w:rPr>
                <w:noProof/>
                <w:webHidden/>
              </w:rPr>
              <w:fldChar w:fldCharType="separate"/>
            </w:r>
            <w:r>
              <w:rPr>
                <w:noProof/>
                <w:webHidden/>
              </w:rPr>
              <w:t>3</w:t>
            </w:r>
            <w:r>
              <w:rPr>
                <w:noProof/>
                <w:webHidden/>
              </w:rPr>
              <w:fldChar w:fldCharType="end"/>
            </w:r>
          </w:hyperlink>
        </w:p>
        <w:p w14:paraId="2815A1B1" w14:textId="1561FEBA" w:rsidR="00C63CA9" w:rsidRDefault="00042230">
          <w:pPr>
            <w:pStyle w:val="TOC1"/>
            <w:tabs>
              <w:tab w:val="left" w:pos="480"/>
              <w:tab w:val="right" w:leader="dot" w:pos="9016"/>
            </w:tabs>
            <w:rPr>
              <w:rFonts w:eastAsiaTheme="minorEastAsia" w:cstheme="minorBidi"/>
              <w:b w:val="0"/>
              <w:bCs w:val="0"/>
              <w:i w:val="0"/>
              <w:iCs w:val="0"/>
              <w:noProof/>
            </w:rPr>
          </w:pPr>
          <w:hyperlink w:anchor="_Toc71927485" w:history="1">
            <w:r w:rsidR="00C63CA9" w:rsidRPr="0001136B">
              <w:rPr>
                <w:rStyle w:val="Hyperlink"/>
                <w:rFonts w:eastAsiaTheme="majorEastAsia"/>
                <w:noProof/>
                <w:lang w:val="en-US"/>
              </w:rPr>
              <w:t>2.</w:t>
            </w:r>
            <w:r w:rsidR="00C63CA9">
              <w:rPr>
                <w:rFonts w:eastAsiaTheme="minorEastAsia" w:cstheme="minorBidi"/>
                <w:b w:val="0"/>
                <w:bCs w:val="0"/>
                <w:i w:val="0"/>
                <w:iCs w:val="0"/>
                <w:noProof/>
              </w:rPr>
              <w:tab/>
            </w:r>
            <w:r w:rsidR="00C63CA9" w:rsidRPr="0001136B">
              <w:rPr>
                <w:rStyle w:val="Hyperlink"/>
                <w:rFonts w:eastAsiaTheme="majorEastAsia"/>
                <w:noProof/>
                <w:lang w:val="en-US"/>
              </w:rPr>
              <w:t>Waiting times</w:t>
            </w:r>
            <w:r w:rsidR="00C63CA9">
              <w:rPr>
                <w:noProof/>
                <w:webHidden/>
              </w:rPr>
              <w:tab/>
            </w:r>
            <w:r w:rsidR="00C63CA9">
              <w:rPr>
                <w:noProof/>
                <w:webHidden/>
              </w:rPr>
              <w:fldChar w:fldCharType="begin"/>
            </w:r>
            <w:r w:rsidR="00C63CA9">
              <w:rPr>
                <w:noProof/>
                <w:webHidden/>
              </w:rPr>
              <w:instrText xml:space="preserve"> PAGEREF _Toc71927485 \h </w:instrText>
            </w:r>
            <w:r w:rsidR="00C63CA9">
              <w:rPr>
                <w:noProof/>
                <w:webHidden/>
              </w:rPr>
            </w:r>
            <w:r w:rsidR="00C63CA9">
              <w:rPr>
                <w:noProof/>
                <w:webHidden/>
              </w:rPr>
              <w:fldChar w:fldCharType="separate"/>
            </w:r>
            <w:r w:rsidR="00C63CA9">
              <w:rPr>
                <w:noProof/>
                <w:webHidden/>
              </w:rPr>
              <w:t>4</w:t>
            </w:r>
            <w:r w:rsidR="00C63CA9">
              <w:rPr>
                <w:noProof/>
                <w:webHidden/>
              </w:rPr>
              <w:fldChar w:fldCharType="end"/>
            </w:r>
          </w:hyperlink>
        </w:p>
        <w:p w14:paraId="60E8CAB5" w14:textId="4D7BBCFB" w:rsidR="00C63CA9" w:rsidRDefault="00042230">
          <w:pPr>
            <w:pStyle w:val="TOC1"/>
            <w:tabs>
              <w:tab w:val="left" w:pos="480"/>
              <w:tab w:val="right" w:leader="dot" w:pos="9016"/>
            </w:tabs>
            <w:rPr>
              <w:rFonts w:eastAsiaTheme="minorEastAsia" w:cstheme="minorBidi"/>
              <w:b w:val="0"/>
              <w:bCs w:val="0"/>
              <w:i w:val="0"/>
              <w:iCs w:val="0"/>
              <w:noProof/>
            </w:rPr>
          </w:pPr>
          <w:hyperlink w:anchor="_Toc71927486" w:history="1">
            <w:r w:rsidR="00C63CA9" w:rsidRPr="0001136B">
              <w:rPr>
                <w:rStyle w:val="Hyperlink"/>
                <w:rFonts w:eastAsiaTheme="majorEastAsia"/>
                <w:noProof/>
              </w:rPr>
              <w:t>3.</w:t>
            </w:r>
            <w:r w:rsidR="00C63CA9">
              <w:rPr>
                <w:rFonts w:eastAsiaTheme="minorEastAsia" w:cstheme="minorBidi"/>
                <w:b w:val="0"/>
                <w:bCs w:val="0"/>
                <w:i w:val="0"/>
                <w:iCs w:val="0"/>
                <w:noProof/>
              </w:rPr>
              <w:tab/>
            </w:r>
            <w:r w:rsidR="00C63CA9" w:rsidRPr="0001136B">
              <w:rPr>
                <w:rStyle w:val="Hyperlink"/>
                <w:rFonts w:eastAsiaTheme="majorEastAsia"/>
                <w:noProof/>
              </w:rPr>
              <w:t>Discussion- Impact on stakeholders</w:t>
            </w:r>
            <w:r w:rsidR="00C63CA9">
              <w:rPr>
                <w:noProof/>
                <w:webHidden/>
              </w:rPr>
              <w:tab/>
            </w:r>
            <w:r w:rsidR="00C63CA9">
              <w:rPr>
                <w:noProof/>
                <w:webHidden/>
              </w:rPr>
              <w:fldChar w:fldCharType="begin"/>
            </w:r>
            <w:r w:rsidR="00C63CA9">
              <w:rPr>
                <w:noProof/>
                <w:webHidden/>
              </w:rPr>
              <w:instrText xml:space="preserve"> PAGEREF _Toc71927486 \h </w:instrText>
            </w:r>
            <w:r w:rsidR="00C63CA9">
              <w:rPr>
                <w:noProof/>
                <w:webHidden/>
              </w:rPr>
            </w:r>
            <w:r w:rsidR="00C63CA9">
              <w:rPr>
                <w:noProof/>
                <w:webHidden/>
              </w:rPr>
              <w:fldChar w:fldCharType="separate"/>
            </w:r>
            <w:r w:rsidR="00C63CA9">
              <w:rPr>
                <w:noProof/>
                <w:webHidden/>
              </w:rPr>
              <w:t>7</w:t>
            </w:r>
            <w:r w:rsidR="00C63CA9">
              <w:rPr>
                <w:noProof/>
                <w:webHidden/>
              </w:rPr>
              <w:fldChar w:fldCharType="end"/>
            </w:r>
          </w:hyperlink>
        </w:p>
        <w:p w14:paraId="5DB55F90" w14:textId="71271939" w:rsidR="00C63CA9" w:rsidRDefault="00042230">
          <w:pPr>
            <w:pStyle w:val="TOC1"/>
            <w:tabs>
              <w:tab w:val="left" w:pos="480"/>
              <w:tab w:val="right" w:leader="dot" w:pos="9016"/>
            </w:tabs>
            <w:rPr>
              <w:rFonts w:eastAsiaTheme="minorEastAsia" w:cstheme="minorBidi"/>
              <w:b w:val="0"/>
              <w:bCs w:val="0"/>
              <w:i w:val="0"/>
              <w:iCs w:val="0"/>
              <w:noProof/>
            </w:rPr>
          </w:pPr>
          <w:hyperlink w:anchor="_Toc71927487" w:history="1">
            <w:r w:rsidR="00C63CA9" w:rsidRPr="0001136B">
              <w:rPr>
                <w:rStyle w:val="Hyperlink"/>
                <w:rFonts w:eastAsiaTheme="majorEastAsia"/>
                <w:noProof/>
                <w:lang w:val="en-US"/>
              </w:rPr>
              <w:t>4.</w:t>
            </w:r>
            <w:r w:rsidR="00C63CA9">
              <w:rPr>
                <w:rFonts w:eastAsiaTheme="minorEastAsia" w:cstheme="minorBidi"/>
                <w:b w:val="0"/>
                <w:bCs w:val="0"/>
                <w:i w:val="0"/>
                <w:iCs w:val="0"/>
                <w:noProof/>
              </w:rPr>
              <w:tab/>
            </w:r>
            <w:r w:rsidR="00C63CA9" w:rsidRPr="0001136B">
              <w:rPr>
                <w:rStyle w:val="Hyperlink"/>
                <w:rFonts w:eastAsiaTheme="majorEastAsia"/>
                <w:noProof/>
                <w:lang w:val="en-US"/>
              </w:rPr>
              <w:t>Decision making process-analysis</w:t>
            </w:r>
            <w:r w:rsidR="00C63CA9">
              <w:rPr>
                <w:noProof/>
                <w:webHidden/>
              </w:rPr>
              <w:tab/>
            </w:r>
            <w:r w:rsidR="00C63CA9">
              <w:rPr>
                <w:noProof/>
                <w:webHidden/>
              </w:rPr>
              <w:fldChar w:fldCharType="begin"/>
            </w:r>
            <w:r w:rsidR="00C63CA9">
              <w:rPr>
                <w:noProof/>
                <w:webHidden/>
              </w:rPr>
              <w:instrText xml:space="preserve"> PAGEREF _Toc71927487 \h </w:instrText>
            </w:r>
            <w:r w:rsidR="00C63CA9">
              <w:rPr>
                <w:noProof/>
                <w:webHidden/>
              </w:rPr>
            </w:r>
            <w:r w:rsidR="00C63CA9">
              <w:rPr>
                <w:noProof/>
                <w:webHidden/>
              </w:rPr>
              <w:fldChar w:fldCharType="separate"/>
            </w:r>
            <w:r w:rsidR="00C63CA9">
              <w:rPr>
                <w:noProof/>
                <w:webHidden/>
              </w:rPr>
              <w:t>8</w:t>
            </w:r>
            <w:r w:rsidR="00C63CA9">
              <w:rPr>
                <w:noProof/>
                <w:webHidden/>
              </w:rPr>
              <w:fldChar w:fldCharType="end"/>
            </w:r>
          </w:hyperlink>
        </w:p>
        <w:p w14:paraId="1220010A" w14:textId="5ED4ADCC" w:rsidR="00C63CA9" w:rsidRDefault="00042230">
          <w:pPr>
            <w:pStyle w:val="TOC1"/>
            <w:tabs>
              <w:tab w:val="left" w:pos="480"/>
              <w:tab w:val="right" w:leader="dot" w:pos="9016"/>
            </w:tabs>
            <w:rPr>
              <w:rFonts w:eastAsiaTheme="minorEastAsia" w:cstheme="minorBidi"/>
              <w:b w:val="0"/>
              <w:bCs w:val="0"/>
              <w:i w:val="0"/>
              <w:iCs w:val="0"/>
              <w:noProof/>
            </w:rPr>
          </w:pPr>
          <w:hyperlink w:anchor="_Toc71927488" w:history="1">
            <w:r w:rsidR="00C63CA9" w:rsidRPr="0001136B">
              <w:rPr>
                <w:rStyle w:val="Hyperlink"/>
                <w:noProof/>
                <w:lang w:val="en-US"/>
              </w:rPr>
              <w:t>5.</w:t>
            </w:r>
            <w:r w:rsidR="00C63CA9">
              <w:rPr>
                <w:rFonts w:eastAsiaTheme="minorEastAsia" w:cstheme="minorBidi"/>
                <w:b w:val="0"/>
                <w:bCs w:val="0"/>
                <w:i w:val="0"/>
                <w:iCs w:val="0"/>
                <w:noProof/>
              </w:rPr>
              <w:tab/>
            </w:r>
            <w:r w:rsidR="00C63CA9" w:rsidRPr="0001136B">
              <w:rPr>
                <w:rStyle w:val="Hyperlink"/>
                <w:noProof/>
                <w:lang w:val="en-US"/>
              </w:rPr>
              <w:t>Recommendation</w:t>
            </w:r>
            <w:r w:rsidR="00C63CA9">
              <w:rPr>
                <w:noProof/>
                <w:webHidden/>
              </w:rPr>
              <w:tab/>
            </w:r>
            <w:r w:rsidR="00C63CA9">
              <w:rPr>
                <w:noProof/>
                <w:webHidden/>
              </w:rPr>
              <w:fldChar w:fldCharType="begin"/>
            </w:r>
            <w:r w:rsidR="00C63CA9">
              <w:rPr>
                <w:noProof/>
                <w:webHidden/>
              </w:rPr>
              <w:instrText xml:space="preserve"> PAGEREF _Toc71927488 \h </w:instrText>
            </w:r>
            <w:r w:rsidR="00C63CA9">
              <w:rPr>
                <w:noProof/>
                <w:webHidden/>
              </w:rPr>
            </w:r>
            <w:r w:rsidR="00C63CA9">
              <w:rPr>
                <w:noProof/>
                <w:webHidden/>
              </w:rPr>
              <w:fldChar w:fldCharType="separate"/>
            </w:r>
            <w:r w:rsidR="00C63CA9">
              <w:rPr>
                <w:noProof/>
                <w:webHidden/>
              </w:rPr>
              <w:t>9</w:t>
            </w:r>
            <w:r w:rsidR="00C63CA9">
              <w:rPr>
                <w:noProof/>
                <w:webHidden/>
              </w:rPr>
              <w:fldChar w:fldCharType="end"/>
            </w:r>
          </w:hyperlink>
        </w:p>
        <w:p w14:paraId="70D49B6C" w14:textId="17093DF5" w:rsidR="00C63CA9" w:rsidRDefault="00042230">
          <w:pPr>
            <w:pStyle w:val="TOC1"/>
            <w:tabs>
              <w:tab w:val="left" w:pos="480"/>
              <w:tab w:val="right" w:leader="dot" w:pos="9016"/>
            </w:tabs>
            <w:rPr>
              <w:rFonts w:eastAsiaTheme="minorEastAsia" w:cstheme="minorBidi"/>
              <w:b w:val="0"/>
              <w:bCs w:val="0"/>
              <w:i w:val="0"/>
              <w:iCs w:val="0"/>
              <w:noProof/>
            </w:rPr>
          </w:pPr>
          <w:hyperlink w:anchor="_Toc71927489" w:history="1">
            <w:r w:rsidR="00C63CA9" w:rsidRPr="0001136B">
              <w:rPr>
                <w:rStyle w:val="Hyperlink"/>
                <w:rFonts w:eastAsiaTheme="majorEastAsia"/>
                <w:noProof/>
                <w:lang w:val="en-US"/>
              </w:rPr>
              <w:t>6.</w:t>
            </w:r>
            <w:r w:rsidR="00C63CA9">
              <w:rPr>
                <w:rFonts w:eastAsiaTheme="minorEastAsia" w:cstheme="minorBidi"/>
                <w:b w:val="0"/>
                <w:bCs w:val="0"/>
                <w:i w:val="0"/>
                <w:iCs w:val="0"/>
                <w:noProof/>
              </w:rPr>
              <w:tab/>
            </w:r>
            <w:r w:rsidR="00C63CA9" w:rsidRPr="0001136B">
              <w:rPr>
                <w:rStyle w:val="Hyperlink"/>
                <w:rFonts w:eastAsiaTheme="majorEastAsia"/>
                <w:noProof/>
                <w:lang w:val="en-US"/>
              </w:rPr>
              <w:t>Conclusion</w:t>
            </w:r>
            <w:r w:rsidR="00C63CA9">
              <w:rPr>
                <w:noProof/>
                <w:webHidden/>
              </w:rPr>
              <w:tab/>
            </w:r>
            <w:r w:rsidR="00C63CA9">
              <w:rPr>
                <w:noProof/>
                <w:webHidden/>
              </w:rPr>
              <w:fldChar w:fldCharType="begin"/>
            </w:r>
            <w:r w:rsidR="00C63CA9">
              <w:rPr>
                <w:noProof/>
                <w:webHidden/>
              </w:rPr>
              <w:instrText xml:space="preserve"> PAGEREF _Toc71927489 \h </w:instrText>
            </w:r>
            <w:r w:rsidR="00C63CA9">
              <w:rPr>
                <w:noProof/>
                <w:webHidden/>
              </w:rPr>
            </w:r>
            <w:r w:rsidR="00C63CA9">
              <w:rPr>
                <w:noProof/>
                <w:webHidden/>
              </w:rPr>
              <w:fldChar w:fldCharType="separate"/>
            </w:r>
            <w:r w:rsidR="00C63CA9">
              <w:rPr>
                <w:noProof/>
                <w:webHidden/>
              </w:rPr>
              <w:t>12</w:t>
            </w:r>
            <w:r w:rsidR="00C63CA9">
              <w:rPr>
                <w:noProof/>
                <w:webHidden/>
              </w:rPr>
              <w:fldChar w:fldCharType="end"/>
            </w:r>
          </w:hyperlink>
        </w:p>
        <w:p w14:paraId="275B6051" w14:textId="67A2077B" w:rsidR="00C63CA9" w:rsidRDefault="00042230">
          <w:pPr>
            <w:pStyle w:val="TOC1"/>
            <w:tabs>
              <w:tab w:val="left" w:pos="480"/>
              <w:tab w:val="right" w:leader="dot" w:pos="9016"/>
            </w:tabs>
            <w:rPr>
              <w:rFonts w:eastAsiaTheme="minorEastAsia" w:cstheme="minorBidi"/>
              <w:b w:val="0"/>
              <w:bCs w:val="0"/>
              <w:i w:val="0"/>
              <w:iCs w:val="0"/>
              <w:noProof/>
            </w:rPr>
          </w:pPr>
          <w:hyperlink w:anchor="_Toc71927490" w:history="1">
            <w:r w:rsidR="00C63CA9" w:rsidRPr="0001136B">
              <w:rPr>
                <w:rStyle w:val="Hyperlink"/>
                <w:rFonts w:eastAsiaTheme="majorEastAsia"/>
                <w:noProof/>
                <w:lang w:val="en-US"/>
              </w:rPr>
              <w:t>7.</w:t>
            </w:r>
            <w:r w:rsidR="00C63CA9">
              <w:rPr>
                <w:rFonts w:eastAsiaTheme="minorEastAsia" w:cstheme="minorBidi"/>
                <w:b w:val="0"/>
                <w:bCs w:val="0"/>
                <w:i w:val="0"/>
                <w:iCs w:val="0"/>
                <w:noProof/>
              </w:rPr>
              <w:tab/>
            </w:r>
            <w:r w:rsidR="00C63CA9" w:rsidRPr="0001136B">
              <w:rPr>
                <w:rStyle w:val="Hyperlink"/>
                <w:rFonts w:eastAsiaTheme="majorEastAsia"/>
                <w:noProof/>
                <w:lang w:val="en-US"/>
              </w:rPr>
              <w:t>Reference</w:t>
            </w:r>
            <w:r w:rsidR="00C63CA9">
              <w:rPr>
                <w:noProof/>
                <w:webHidden/>
              </w:rPr>
              <w:tab/>
            </w:r>
            <w:r w:rsidR="00C63CA9">
              <w:rPr>
                <w:noProof/>
                <w:webHidden/>
              </w:rPr>
              <w:fldChar w:fldCharType="begin"/>
            </w:r>
            <w:r w:rsidR="00C63CA9">
              <w:rPr>
                <w:noProof/>
                <w:webHidden/>
              </w:rPr>
              <w:instrText xml:space="preserve"> PAGEREF _Toc71927490 \h </w:instrText>
            </w:r>
            <w:r w:rsidR="00C63CA9">
              <w:rPr>
                <w:noProof/>
                <w:webHidden/>
              </w:rPr>
            </w:r>
            <w:r w:rsidR="00C63CA9">
              <w:rPr>
                <w:noProof/>
                <w:webHidden/>
              </w:rPr>
              <w:fldChar w:fldCharType="separate"/>
            </w:r>
            <w:r w:rsidR="00C63CA9">
              <w:rPr>
                <w:noProof/>
                <w:webHidden/>
              </w:rPr>
              <w:t>13</w:t>
            </w:r>
            <w:r w:rsidR="00C63CA9">
              <w:rPr>
                <w:noProof/>
                <w:webHidden/>
              </w:rPr>
              <w:fldChar w:fldCharType="end"/>
            </w:r>
          </w:hyperlink>
        </w:p>
        <w:p w14:paraId="778AD46C" w14:textId="283BA10D" w:rsidR="00C63CA9" w:rsidRDefault="00042230">
          <w:pPr>
            <w:pStyle w:val="TOC1"/>
            <w:tabs>
              <w:tab w:val="left" w:pos="480"/>
              <w:tab w:val="right" w:leader="dot" w:pos="9016"/>
            </w:tabs>
            <w:rPr>
              <w:rFonts w:eastAsiaTheme="minorEastAsia" w:cstheme="minorBidi"/>
              <w:b w:val="0"/>
              <w:bCs w:val="0"/>
              <w:i w:val="0"/>
              <w:iCs w:val="0"/>
              <w:noProof/>
            </w:rPr>
          </w:pPr>
          <w:hyperlink w:anchor="_Toc71927491" w:history="1">
            <w:r w:rsidR="00C63CA9" w:rsidRPr="0001136B">
              <w:rPr>
                <w:rStyle w:val="Hyperlink"/>
                <w:rFonts w:eastAsiaTheme="majorEastAsia"/>
                <w:noProof/>
                <w:lang w:val="en-US"/>
              </w:rPr>
              <w:t>8.</w:t>
            </w:r>
            <w:r w:rsidR="00C63CA9">
              <w:rPr>
                <w:rFonts w:eastAsiaTheme="minorEastAsia" w:cstheme="minorBidi"/>
                <w:b w:val="0"/>
                <w:bCs w:val="0"/>
                <w:i w:val="0"/>
                <w:iCs w:val="0"/>
                <w:noProof/>
              </w:rPr>
              <w:tab/>
            </w:r>
            <w:r w:rsidR="00C63CA9" w:rsidRPr="0001136B">
              <w:rPr>
                <w:rStyle w:val="Hyperlink"/>
                <w:rFonts w:eastAsiaTheme="majorEastAsia"/>
                <w:noProof/>
                <w:lang w:val="en-US"/>
              </w:rPr>
              <w:t>Appendix 1 (Fishbone Analysis)</w:t>
            </w:r>
            <w:r w:rsidR="00C63CA9">
              <w:rPr>
                <w:noProof/>
                <w:webHidden/>
              </w:rPr>
              <w:tab/>
            </w:r>
            <w:r w:rsidR="00C63CA9">
              <w:rPr>
                <w:noProof/>
                <w:webHidden/>
              </w:rPr>
              <w:fldChar w:fldCharType="begin"/>
            </w:r>
            <w:r w:rsidR="00C63CA9">
              <w:rPr>
                <w:noProof/>
                <w:webHidden/>
              </w:rPr>
              <w:instrText xml:space="preserve"> PAGEREF _Toc71927491 \h </w:instrText>
            </w:r>
            <w:r w:rsidR="00C63CA9">
              <w:rPr>
                <w:noProof/>
                <w:webHidden/>
              </w:rPr>
            </w:r>
            <w:r w:rsidR="00C63CA9">
              <w:rPr>
                <w:noProof/>
                <w:webHidden/>
              </w:rPr>
              <w:fldChar w:fldCharType="separate"/>
            </w:r>
            <w:r w:rsidR="00C63CA9">
              <w:rPr>
                <w:noProof/>
                <w:webHidden/>
              </w:rPr>
              <w:t>15</w:t>
            </w:r>
            <w:r w:rsidR="00C63CA9">
              <w:rPr>
                <w:noProof/>
                <w:webHidden/>
              </w:rPr>
              <w:fldChar w:fldCharType="end"/>
            </w:r>
          </w:hyperlink>
        </w:p>
        <w:p w14:paraId="24041AA3" w14:textId="553E4C07" w:rsidR="00C63CA9" w:rsidRDefault="00042230">
          <w:pPr>
            <w:pStyle w:val="TOC1"/>
            <w:tabs>
              <w:tab w:val="left" w:pos="480"/>
              <w:tab w:val="right" w:leader="dot" w:pos="9016"/>
            </w:tabs>
            <w:rPr>
              <w:rFonts w:eastAsiaTheme="minorEastAsia" w:cstheme="minorBidi"/>
              <w:b w:val="0"/>
              <w:bCs w:val="0"/>
              <w:i w:val="0"/>
              <w:iCs w:val="0"/>
              <w:noProof/>
            </w:rPr>
          </w:pPr>
          <w:hyperlink w:anchor="_Toc71927492" w:history="1">
            <w:r w:rsidR="00C63CA9" w:rsidRPr="0001136B">
              <w:rPr>
                <w:rStyle w:val="Hyperlink"/>
                <w:rFonts w:eastAsiaTheme="majorEastAsia"/>
                <w:noProof/>
                <w:lang w:val="en-US"/>
              </w:rPr>
              <w:t>9.</w:t>
            </w:r>
            <w:r w:rsidR="00C63CA9">
              <w:rPr>
                <w:rFonts w:eastAsiaTheme="minorEastAsia" w:cstheme="minorBidi"/>
                <w:b w:val="0"/>
                <w:bCs w:val="0"/>
                <w:i w:val="0"/>
                <w:iCs w:val="0"/>
                <w:noProof/>
              </w:rPr>
              <w:tab/>
            </w:r>
            <w:r w:rsidR="00C63CA9" w:rsidRPr="0001136B">
              <w:rPr>
                <w:rStyle w:val="Hyperlink"/>
                <w:rFonts w:eastAsiaTheme="majorEastAsia"/>
                <w:noProof/>
                <w:lang w:val="en-US"/>
              </w:rPr>
              <w:t>Appendix 2 (PEST Analysis)</w:t>
            </w:r>
            <w:r w:rsidR="00C63CA9">
              <w:rPr>
                <w:noProof/>
                <w:webHidden/>
              </w:rPr>
              <w:tab/>
            </w:r>
            <w:r w:rsidR="00C63CA9">
              <w:rPr>
                <w:noProof/>
                <w:webHidden/>
              </w:rPr>
              <w:fldChar w:fldCharType="begin"/>
            </w:r>
            <w:r w:rsidR="00C63CA9">
              <w:rPr>
                <w:noProof/>
                <w:webHidden/>
              </w:rPr>
              <w:instrText xml:space="preserve"> PAGEREF _Toc71927492 \h </w:instrText>
            </w:r>
            <w:r w:rsidR="00C63CA9">
              <w:rPr>
                <w:noProof/>
                <w:webHidden/>
              </w:rPr>
            </w:r>
            <w:r w:rsidR="00C63CA9">
              <w:rPr>
                <w:noProof/>
                <w:webHidden/>
              </w:rPr>
              <w:fldChar w:fldCharType="separate"/>
            </w:r>
            <w:r w:rsidR="00C63CA9">
              <w:rPr>
                <w:noProof/>
                <w:webHidden/>
              </w:rPr>
              <w:t>16</w:t>
            </w:r>
            <w:r w:rsidR="00C63CA9">
              <w:rPr>
                <w:noProof/>
                <w:webHidden/>
              </w:rPr>
              <w:fldChar w:fldCharType="end"/>
            </w:r>
          </w:hyperlink>
        </w:p>
        <w:p w14:paraId="668C24B7" w14:textId="51F77BCA" w:rsidR="00C63CA9" w:rsidRDefault="00C63CA9">
          <w:r>
            <w:rPr>
              <w:b/>
              <w:bCs/>
              <w:noProof/>
            </w:rPr>
            <w:fldChar w:fldCharType="end"/>
          </w:r>
        </w:p>
      </w:sdtContent>
    </w:sdt>
    <w:p w14:paraId="30A46A46" w14:textId="77777777" w:rsidR="00A77E8D" w:rsidRPr="00627341"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2E8DDF4D" w14:textId="77777777" w:rsidR="00A77E8D" w:rsidRPr="00627341" w:rsidRDefault="00A77E8D" w:rsidP="00A77E8D">
      <w:pPr>
        <w:keepNext/>
        <w:keepLines/>
        <w:spacing w:before="240"/>
        <w:jc w:val="center"/>
        <w:rPr>
          <w:rFonts w:ascii="Arial"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0BD62FA0" w14:textId="29DCB72B" w:rsidR="002547F7" w:rsidRDefault="002547F7" w:rsidP="00A77E8D">
      <w:pPr>
        <w:tabs>
          <w:tab w:val="left" w:pos="11026"/>
        </w:tabs>
      </w:pPr>
    </w:p>
    <w:p w14:paraId="136BC125" w14:textId="77777777" w:rsidR="002547F7" w:rsidRDefault="002547F7">
      <w:r>
        <w:br w:type="page"/>
      </w:r>
    </w:p>
    <w:p w14:paraId="1A0E18DE" w14:textId="562EB0B6" w:rsidR="00A77E8D" w:rsidRDefault="002547F7" w:rsidP="00F4597D">
      <w:pPr>
        <w:pStyle w:val="Heading1"/>
        <w:numPr>
          <w:ilvl w:val="0"/>
          <w:numId w:val="1"/>
        </w:numPr>
        <w:spacing w:line="360" w:lineRule="auto"/>
        <w:rPr>
          <w:rFonts w:eastAsia="Times New Roman"/>
          <w:lang w:val="en-US"/>
        </w:rPr>
      </w:pPr>
      <w:bookmarkStart w:id="0" w:name="_Toc71927484"/>
      <w:r w:rsidRPr="00627341">
        <w:rPr>
          <w:rFonts w:eastAsia="Times New Roman"/>
          <w:lang w:val="en-US"/>
        </w:rPr>
        <w:lastRenderedPageBreak/>
        <w:t>Introduction</w:t>
      </w:r>
      <w:bookmarkEnd w:id="0"/>
    </w:p>
    <w:p w14:paraId="583E27DB" w14:textId="3EE38265" w:rsidR="002547F7" w:rsidRDefault="002547F7" w:rsidP="00F4597D">
      <w:pPr>
        <w:tabs>
          <w:tab w:val="left" w:pos="5972"/>
        </w:tabs>
        <w:spacing w:line="360" w:lineRule="auto"/>
        <w:rPr>
          <w:b/>
          <w:bCs/>
          <w:lang w:val="en-US"/>
        </w:rPr>
      </w:pPr>
      <w:r w:rsidRPr="0085009F">
        <w:rPr>
          <w:rFonts w:ascii="Arial" w:hAnsi="Arial" w:cs="Arial"/>
          <w:b/>
          <w:bCs/>
          <w:lang w:val="en-US"/>
        </w:rPr>
        <w:t xml:space="preserve">General problems in Health and Social Care Department </w:t>
      </w:r>
      <w:r w:rsidRPr="0085009F">
        <w:rPr>
          <w:b/>
          <w:bCs/>
          <w:lang w:val="en-US"/>
        </w:rPr>
        <w:tab/>
      </w:r>
    </w:p>
    <w:p w14:paraId="0BE54096" w14:textId="72E369E8" w:rsidR="002547F7" w:rsidRDefault="002547F7" w:rsidP="004B77F4">
      <w:pPr>
        <w:tabs>
          <w:tab w:val="left" w:pos="5972"/>
        </w:tabs>
        <w:spacing w:line="360" w:lineRule="auto"/>
        <w:jc w:val="both"/>
        <w:rPr>
          <w:rFonts w:ascii="Arial" w:hAnsi="Arial" w:cs="Arial"/>
          <w:sz w:val="22"/>
          <w:szCs w:val="22"/>
          <w:lang w:val="en-US"/>
        </w:rPr>
      </w:pPr>
    </w:p>
    <w:p w14:paraId="7183EA4A" w14:textId="77777777" w:rsidR="0085009F" w:rsidRDefault="0085009F" w:rsidP="004B77F4">
      <w:pPr>
        <w:tabs>
          <w:tab w:val="left" w:pos="5972"/>
        </w:tabs>
        <w:spacing w:line="360" w:lineRule="auto"/>
        <w:jc w:val="both"/>
        <w:rPr>
          <w:rFonts w:ascii="Arial" w:hAnsi="Arial" w:cs="Arial"/>
          <w:sz w:val="22"/>
          <w:szCs w:val="22"/>
          <w:lang w:val="en-US"/>
        </w:rPr>
      </w:pPr>
    </w:p>
    <w:p w14:paraId="5B2156A5" w14:textId="6CC00500" w:rsidR="00F4597D" w:rsidRDefault="00F4597D" w:rsidP="004B77F4">
      <w:pPr>
        <w:tabs>
          <w:tab w:val="left" w:pos="5972"/>
        </w:tabs>
        <w:spacing w:line="360" w:lineRule="auto"/>
        <w:jc w:val="both"/>
        <w:rPr>
          <w:rFonts w:ascii="Arial" w:hAnsi="Arial" w:cs="Arial"/>
          <w:sz w:val="22"/>
          <w:szCs w:val="22"/>
          <w:lang w:val="en-US"/>
        </w:rPr>
      </w:pPr>
      <w:r>
        <w:rPr>
          <w:rFonts w:ascii="Arial" w:hAnsi="Arial" w:cs="Arial"/>
          <w:sz w:val="22"/>
          <w:szCs w:val="22"/>
          <w:lang w:val="en-US"/>
        </w:rPr>
        <w:t xml:space="preserve">The existing social care system is unfit for function, failing service users, families and career by allowing vulnerable elderly and disabled people to slip through a safety net filled with gaps. </w:t>
      </w:r>
      <w:r w:rsidR="0085009F">
        <w:rPr>
          <w:rFonts w:ascii="Arial" w:hAnsi="Arial" w:cs="Arial"/>
          <w:sz w:val="22"/>
          <w:szCs w:val="22"/>
          <w:lang w:val="en-US"/>
        </w:rPr>
        <w:t xml:space="preserve">The cost of caring for the elderly and disabled is rising due to an ageing population and a rise in the number of young adults with disabilities, putting a strain on the social care system. By 2030/32, a revenue deficit of £18 billions would have </w:t>
      </w:r>
      <w:proofErr w:type="gramStart"/>
      <w:r w:rsidR="0085009F">
        <w:rPr>
          <w:rFonts w:ascii="Arial" w:hAnsi="Arial" w:cs="Arial"/>
          <w:sz w:val="22"/>
          <w:szCs w:val="22"/>
          <w:lang w:val="en-US"/>
        </w:rPr>
        <w:t>opened up</w:t>
      </w:r>
      <w:proofErr w:type="gramEnd"/>
      <w:r w:rsidR="0085009F">
        <w:rPr>
          <w:rFonts w:ascii="Arial" w:hAnsi="Arial" w:cs="Arial"/>
          <w:sz w:val="22"/>
          <w:szCs w:val="22"/>
          <w:lang w:val="en-US"/>
        </w:rPr>
        <w:t xml:space="preserve"> based on existing investment. </w:t>
      </w:r>
    </w:p>
    <w:p w14:paraId="1D8CD567" w14:textId="77777777" w:rsidR="0085009F" w:rsidRDefault="0085009F" w:rsidP="004B77F4">
      <w:pPr>
        <w:tabs>
          <w:tab w:val="left" w:pos="5972"/>
        </w:tabs>
        <w:spacing w:line="360" w:lineRule="auto"/>
        <w:jc w:val="both"/>
        <w:rPr>
          <w:rFonts w:ascii="Arial" w:hAnsi="Arial" w:cs="Arial"/>
          <w:sz w:val="22"/>
          <w:szCs w:val="22"/>
          <w:lang w:val="en-US"/>
        </w:rPr>
      </w:pPr>
    </w:p>
    <w:p w14:paraId="02F581F3" w14:textId="77777777" w:rsidR="0085009F" w:rsidRPr="0085009F" w:rsidRDefault="0085009F" w:rsidP="004B77F4">
      <w:pPr>
        <w:tabs>
          <w:tab w:val="left" w:pos="5972"/>
        </w:tabs>
        <w:spacing w:line="360" w:lineRule="auto"/>
        <w:jc w:val="both"/>
        <w:rPr>
          <w:rFonts w:ascii="Arial" w:hAnsi="Arial" w:cs="Arial"/>
          <w:sz w:val="22"/>
          <w:szCs w:val="22"/>
          <w:lang w:val="en-US"/>
        </w:rPr>
      </w:pPr>
      <w:r w:rsidRPr="0085009F">
        <w:rPr>
          <w:rFonts w:ascii="Arial" w:hAnsi="Arial" w:cs="Arial"/>
          <w:sz w:val="22"/>
          <w:szCs w:val="22"/>
          <w:lang w:val="en-US"/>
        </w:rPr>
        <w:t xml:space="preserve">For the past 20 years, successive governments have avoided the challenge of social care reform, through 12 green and white papers and five independent commissions. This time, the Prime Minister must deliver on her pledge to "act where others have failed to lead" by implementing significant and broad-based change. </w:t>
      </w:r>
    </w:p>
    <w:p w14:paraId="60E50709" w14:textId="64BCE510" w:rsidR="0085009F" w:rsidRDefault="0085009F" w:rsidP="004B77F4">
      <w:pPr>
        <w:tabs>
          <w:tab w:val="left" w:pos="5972"/>
        </w:tabs>
        <w:spacing w:line="360" w:lineRule="auto"/>
        <w:jc w:val="both"/>
        <w:rPr>
          <w:rFonts w:ascii="Arial" w:hAnsi="Arial" w:cs="Arial"/>
          <w:sz w:val="22"/>
          <w:szCs w:val="22"/>
          <w:lang w:val="en-US"/>
        </w:rPr>
      </w:pPr>
      <w:r w:rsidRPr="0085009F">
        <w:rPr>
          <w:rFonts w:ascii="Arial" w:hAnsi="Arial" w:cs="Arial"/>
          <w:sz w:val="22"/>
          <w:szCs w:val="22"/>
          <w:lang w:val="en-US"/>
        </w:rPr>
        <w:t>The social-care system is complicated, misunderstood, and commonly misunderstood</w:t>
      </w:r>
      <w:r>
        <w:rPr>
          <w:rFonts w:ascii="Arial" w:hAnsi="Arial" w:cs="Arial"/>
          <w:sz w:val="22"/>
          <w:szCs w:val="22"/>
          <w:lang w:val="en-US"/>
        </w:rPr>
        <w:t xml:space="preserve"> </w:t>
      </w:r>
      <w:r w:rsidRPr="0085009F">
        <w:rPr>
          <w:rFonts w:ascii="Arial" w:hAnsi="Arial" w:cs="Arial"/>
          <w:sz w:val="22"/>
          <w:szCs w:val="22"/>
          <w:lang w:val="en-US"/>
        </w:rPr>
        <w:t>and generally regarded as unjust. Reform would necessitate a tense period of public education and political cooperation.</w:t>
      </w:r>
    </w:p>
    <w:p w14:paraId="23FBA7AD" w14:textId="772BD1FE" w:rsidR="00F4597D" w:rsidRDefault="00F4597D" w:rsidP="004B77F4">
      <w:pPr>
        <w:tabs>
          <w:tab w:val="left" w:pos="5972"/>
        </w:tabs>
        <w:spacing w:line="360" w:lineRule="auto"/>
        <w:jc w:val="both"/>
        <w:rPr>
          <w:rFonts w:ascii="Arial" w:hAnsi="Arial" w:cs="Arial"/>
          <w:sz w:val="22"/>
          <w:szCs w:val="22"/>
          <w:lang w:val="en-US"/>
        </w:rPr>
      </w:pPr>
    </w:p>
    <w:p w14:paraId="5DF15F77" w14:textId="22408D55" w:rsidR="0085009F" w:rsidRPr="0085009F" w:rsidRDefault="0085009F" w:rsidP="004B77F4">
      <w:pPr>
        <w:tabs>
          <w:tab w:val="left" w:pos="5972"/>
        </w:tabs>
        <w:spacing w:line="360" w:lineRule="auto"/>
        <w:jc w:val="both"/>
        <w:rPr>
          <w:rFonts w:ascii="Arial" w:hAnsi="Arial" w:cs="Arial"/>
          <w:sz w:val="22"/>
          <w:szCs w:val="22"/>
          <w:lang w:val="en-US"/>
        </w:rPr>
      </w:pPr>
      <w:r w:rsidRPr="0085009F">
        <w:rPr>
          <w:rFonts w:ascii="Arial" w:hAnsi="Arial" w:cs="Arial"/>
          <w:sz w:val="22"/>
          <w:szCs w:val="22"/>
          <w:lang w:val="en-US"/>
        </w:rPr>
        <w:t xml:space="preserve">According to the Health Foundation, the following are the key issues affecting the Health and Social Care system in 2019: </w:t>
      </w:r>
    </w:p>
    <w:p w14:paraId="336E8B8F" w14:textId="77777777" w:rsidR="0085009F" w:rsidRDefault="0085009F" w:rsidP="004B77F4">
      <w:pPr>
        <w:pStyle w:val="ListParagraph"/>
        <w:numPr>
          <w:ilvl w:val="0"/>
          <w:numId w:val="3"/>
        </w:numPr>
        <w:tabs>
          <w:tab w:val="left" w:pos="5972"/>
        </w:tabs>
        <w:spacing w:line="360" w:lineRule="auto"/>
        <w:jc w:val="both"/>
        <w:rPr>
          <w:rFonts w:ascii="Arial" w:hAnsi="Arial" w:cs="Arial"/>
          <w:sz w:val="22"/>
          <w:szCs w:val="22"/>
          <w:lang w:val="en-US"/>
        </w:rPr>
      </w:pPr>
      <w:r w:rsidRPr="0085009F">
        <w:rPr>
          <w:rFonts w:ascii="Arial" w:hAnsi="Arial" w:cs="Arial"/>
          <w:sz w:val="22"/>
          <w:szCs w:val="22"/>
          <w:lang w:val="en-US"/>
        </w:rPr>
        <w:t xml:space="preserve">Labor shortages as a result of prior insufficient business expenditures, which resulted in low pay. </w:t>
      </w:r>
    </w:p>
    <w:p w14:paraId="6723EB31" w14:textId="1CC8A22B" w:rsidR="0085009F" w:rsidRDefault="0085009F" w:rsidP="004B77F4">
      <w:pPr>
        <w:pStyle w:val="ListParagraph"/>
        <w:numPr>
          <w:ilvl w:val="0"/>
          <w:numId w:val="3"/>
        </w:numPr>
        <w:tabs>
          <w:tab w:val="left" w:pos="5972"/>
        </w:tabs>
        <w:spacing w:line="360" w:lineRule="auto"/>
        <w:jc w:val="both"/>
        <w:rPr>
          <w:rFonts w:ascii="Arial" w:hAnsi="Arial" w:cs="Arial"/>
          <w:sz w:val="22"/>
          <w:szCs w:val="22"/>
          <w:lang w:val="en-US"/>
        </w:rPr>
      </w:pPr>
      <w:r w:rsidRPr="0085009F">
        <w:rPr>
          <w:rFonts w:ascii="Arial" w:hAnsi="Arial" w:cs="Arial"/>
          <w:sz w:val="22"/>
          <w:szCs w:val="22"/>
          <w:lang w:val="en-US"/>
        </w:rPr>
        <w:t xml:space="preserve">Inadequate training of qualified personnel. For example, failure to train nurses, which resulted in a 10% reduction in training places in 2011 and the abolition of nurse training </w:t>
      </w:r>
      <w:r w:rsidR="009C7385" w:rsidRPr="0085009F">
        <w:rPr>
          <w:rFonts w:ascii="Arial" w:hAnsi="Arial" w:cs="Arial"/>
          <w:sz w:val="22"/>
          <w:szCs w:val="22"/>
          <w:lang w:val="en-US"/>
        </w:rPr>
        <w:t>programmed</w:t>
      </w:r>
      <w:r w:rsidR="009C7385">
        <w:rPr>
          <w:rFonts w:ascii="Arial" w:hAnsi="Arial" w:cs="Arial"/>
          <w:sz w:val="22"/>
          <w:szCs w:val="22"/>
          <w:lang w:val="en-US"/>
        </w:rPr>
        <w:t xml:space="preserve"> in 2017. </w:t>
      </w:r>
    </w:p>
    <w:p w14:paraId="01F010DA" w14:textId="77777777" w:rsidR="009C7385" w:rsidRPr="009C7385" w:rsidRDefault="009C7385" w:rsidP="004B77F4">
      <w:pPr>
        <w:pStyle w:val="ListParagraph"/>
        <w:numPr>
          <w:ilvl w:val="0"/>
          <w:numId w:val="3"/>
        </w:numPr>
        <w:tabs>
          <w:tab w:val="left" w:pos="5972"/>
        </w:tabs>
        <w:spacing w:line="360" w:lineRule="auto"/>
        <w:jc w:val="both"/>
        <w:rPr>
          <w:rFonts w:ascii="Arial" w:hAnsi="Arial" w:cs="Arial"/>
          <w:sz w:val="22"/>
          <w:szCs w:val="22"/>
          <w:lang w:val="en-US"/>
        </w:rPr>
      </w:pPr>
      <w:r w:rsidRPr="009C7385">
        <w:rPr>
          <w:rFonts w:ascii="Arial" w:hAnsi="Arial" w:cs="Arial"/>
          <w:sz w:val="22"/>
          <w:szCs w:val="22"/>
          <w:lang w:val="en-US"/>
        </w:rPr>
        <w:t xml:space="preserve">Failure to retain employees is seen as a result of the UK's heavy reliance on international recruitment. Outside the UK, the social care sector alone employs 250.000 people. </w:t>
      </w:r>
    </w:p>
    <w:p w14:paraId="58021234" w14:textId="32076CF3" w:rsidR="009C7385" w:rsidRDefault="009C7385" w:rsidP="004B77F4">
      <w:pPr>
        <w:pStyle w:val="ListParagraph"/>
        <w:numPr>
          <w:ilvl w:val="0"/>
          <w:numId w:val="3"/>
        </w:numPr>
        <w:tabs>
          <w:tab w:val="left" w:pos="5972"/>
        </w:tabs>
        <w:spacing w:line="360" w:lineRule="auto"/>
        <w:jc w:val="both"/>
        <w:rPr>
          <w:rFonts w:ascii="Arial" w:hAnsi="Arial" w:cs="Arial"/>
          <w:sz w:val="22"/>
          <w:szCs w:val="22"/>
          <w:lang w:val="en-US"/>
        </w:rPr>
      </w:pPr>
      <w:r w:rsidRPr="009C7385">
        <w:rPr>
          <w:rFonts w:ascii="Arial" w:hAnsi="Arial" w:cs="Arial"/>
          <w:sz w:val="22"/>
          <w:szCs w:val="22"/>
          <w:lang w:val="en-US"/>
        </w:rPr>
        <w:t>Insufficient wage rates and terms and conditions. One of the most serious consequences is the loss of facilities.</w:t>
      </w:r>
    </w:p>
    <w:p w14:paraId="61EB7ADF" w14:textId="34950556" w:rsidR="009C7385" w:rsidRDefault="009C7385" w:rsidP="004B77F4">
      <w:pPr>
        <w:pStyle w:val="ListParagraph"/>
        <w:numPr>
          <w:ilvl w:val="0"/>
          <w:numId w:val="3"/>
        </w:numPr>
        <w:tabs>
          <w:tab w:val="left" w:pos="5972"/>
        </w:tabs>
        <w:spacing w:line="360" w:lineRule="auto"/>
        <w:jc w:val="both"/>
        <w:rPr>
          <w:rFonts w:ascii="Arial" w:hAnsi="Arial" w:cs="Arial"/>
          <w:sz w:val="22"/>
          <w:szCs w:val="22"/>
          <w:lang w:val="en-US"/>
        </w:rPr>
      </w:pPr>
      <w:r w:rsidRPr="00B22325">
        <w:rPr>
          <w:rFonts w:ascii="Arial" w:hAnsi="Arial" w:cs="Arial"/>
          <w:sz w:val="22"/>
          <w:szCs w:val="22"/>
          <w:lang w:val="en-US"/>
        </w:rPr>
        <w:t>A large 67% of the Social Care workforce is unskilled, indicating a lack of experience.</w:t>
      </w:r>
    </w:p>
    <w:p w14:paraId="53FA925A" w14:textId="7624A977" w:rsidR="00B22325" w:rsidRPr="00B22325" w:rsidRDefault="00B22325" w:rsidP="004B77F4">
      <w:pPr>
        <w:pStyle w:val="ListParagraph"/>
        <w:numPr>
          <w:ilvl w:val="0"/>
          <w:numId w:val="3"/>
        </w:numPr>
        <w:tabs>
          <w:tab w:val="left" w:pos="5972"/>
        </w:tabs>
        <w:spacing w:line="360" w:lineRule="auto"/>
        <w:jc w:val="both"/>
        <w:rPr>
          <w:rFonts w:ascii="Arial" w:hAnsi="Arial" w:cs="Arial"/>
          <w:sz w:val="22"/>
          <w:szCs w:val="22"/>
          <w:lang w:val="en-US"/>
        </w:rPr>
      </w:pPr>
      <w:r>
        <w:rPr>
          <w:rFonts w:ascii="Arial" w:hAnsi="Arial" w:cs="Arial"/>
          <w:sz w:val="22"/>
          <w:szCs w:val="22"/>
          <w:lang w:val="en-US"/>
        </w:rPr>
        <w:t>Waiting times</w:t>
      </w:r>
    </w:p>
    <w:p w14:paraId="7AE37E42" w14:textId="1962EF7B" w:rsidR="002547F7" w:rsidRDefault="002547F7" w:rsidP="004B77F4">
      <w:pPr>
        <w:spacing w:line="360" w:lineRule="auto"/>
        <w:jc w:val="both"/>
        <w:rPr>
          <w:rFonts w:ascii="Arial" w:hAnsi="Arial" w:cs="Arial"/>
          <w:color w:val="43423E"/>
          <w:sz w:val="22"/>
          <w:szCs w:val="22"/>
        </w:rPr>
      </w:pPr>
    </w:p>
    <w:p w14:paraId="038A0174" w14:textId="77777777" w:rsidR="009014A7" w:rsidRPr="00B22325" w:rsidRDefault="009014A7" w:rsidP="004B77F4">
      <w:pPr>
        <w:spacing w:line="360" w:lineRule="auto"/>
        <w:jc w:val="both"/>
        <w:rPr>
          <w:rFonts w:ascii="Arial" w:hAnsi="Arial" w:cs="Arial"/>
          <w:color w:val="43423E"/>
          <w:sz w:val="22"/>
          <w:szCs w:val="22"/>
        </w:rPr>
      </w:pPr>
    </w:p>
    <w:p w14:paraId="4EB97E8A" w14:textId="356CE6A1" w:rsidR="00B22325" w:rsidRDefault="00B22325" w:rsidP="004B77F4">
      <w:pPr>
        <w:pStyle w:val="Heading1"/>
        <w:numPr>
          <w:ilvl w:val="0"/>
          <w:numId w:val="1"/>
        </w:numPr>
        <w:jc w:val="both"/>
        <w:rPr>
          <w:lang w:val="en-US"/>
        </w:rPr>
      </w:pPr>
      <w:bookmarkStart w:id="1" w:name="_Toc71927485"/>
      <w:r>
        <w:rPr>
          <w:lang w:val="en-US"/>
        </w:rPr>
        <w:lastRenderedPageBreak/>
        <w:t>Waiting times</w:t>
      </w:r>
      <w:bookmarkEnd w:id="1"/>
    </w:p>
    <w:p w14:paraId="67600B45" w14:textId="77777777" w:rsidR="00B22325" w:rsidRDefault="00B22325" w:rsidP="004B77F4">
      <w:pPr>
        <w:jc w:val="both"/>
        <w:rPr>
          <w:rFonts w:ascii="Arial" w:hAnsi="Arial" w:cs="Arial"/>
          <w:sz w:val="22"/>
          <w:szCs w:val="22"/>
          <w:lang w:val="en-US"/>
        </w:rPr>
      </w:pPr>
    </w:p>
    <w:p w14:paraId="0B5695B1" w14:textId="77777777" w:rsidR="00767EC7" w:rsidRPr="00767EC7" w:rsidRDefault="00767EC7" w:rsidP="00767EC7">
      <w:pPr>
        <w:spacing w:line="360" w:lineRule="auto"/>
        <w:jc w:val="both"/>
        <w:rPr>
          <w:rFonts w:ascii="Arial" w:hAnsi="Arial" w:cs="Arial"/>
          <w:sz w:val="22"/>
          <w:szCs w:val="22"/>
          <w:lang w:val="en-US"/>
        </w:rPr>
      </w:pPr>
      <w:r w:rsidRPr="00767EC7">
        <w:rPr>
          <w:rFonts w:ascii="Arial" w:hAnsi="Arial" w:cs="Arial"/>
          <w:sz w:val="22"/>
          <w:szCs w:val="22"/>
          <w:lang w:val="en-US"/>
        </w:rPr>
        <w:t xml:space="preserve">The issue of GP appointment wait times in the NHS has been discussed for a long time, as has the fact that they often result in patient delays. </w:t>
      </w:r>
    </w:p>
    <w:p w14:paraId="6D86327A" w14:textId="4846DCB1" w:rsidR="00AD1903" w:rsidRDefault="00767EC7" w:rsidP="00767EC7">
      <w:pPr>
        <w:spacing w:line="360" w:lineRule="auto"/>
        <w:jc w:val="both"/>
        <w:rPr>
          <w:rFonts w:ascii="Arial" w:hAnsi="Arial" w:cs="Arial"/>
          <w:sz w:val="22"/>
          <w:szCs w:val="22"/>
          <w:lang w:val="en-US"/>
        </w:rPr>
      </w:pPr>
      <w:r w:rsidRPr="00767EC7">
        <w:rPr>
          <w:rFonts w:ascii="Arial" w:hAnsi="Arial" w:cs="Arial"/>
          <w:sz w:val="22"/>
          <w:szCs w:val="22"/>
          <w:lang w:val="en-US"/>
        </w:rPr>
        <w:t xml:space="preserve">Are any people still waiting longer than they should because of high demand, </w:t>
      </w:r>
      <w:proofErr w:type="gramStart"/>
      <w:r w:rsidRPr="00767EC7">
        <w:rPr>
          <w:rFonts w:ascii="Arial" w:hAnsi="Arial" w:cs="Arial"/>
          <w:sz w:val="22"/>
          <w:szCs w:val="22"/>
          <w:lang w:val="en-US"/>
        </w:rPr>
        <w:t>despite the fact that</w:t>
      </w:r>
      <w:proofErr w:type="gramEnd"/>
      <w:r w:rsidRPr="00767EC7">
        <w:rPr>
          <w:rFonts w:ascii="Arial" w:hAnsi="Arial" w:cs="Arial"/>
          <w:sz w:val="22"/>
          <w:szCs w:val="22"/>
          <w:lang w:val="en-US"/>
        </w:rPr>
        <w:t xml:space="preserve"> the use of virtual and phone appointments has risen significantly since the Coronavirus outbreak?</w:t>
      </w:r>
    </w:p>
    <w:p w14:paraId="618D3BCE" w14:textId="77777777" w:rsidR="00767EC7" w:rsidRDefault="00767EC7" w:rsidP="00767EC7">
      <w:pPr>
        <w:spacing w:line="360" w:lineRule="auto"/>
        <w:jc w:val="both"/>
        <w:rPr>
          <w:rFonts w:ascii="Arial" w:hAnsi="Arial" w:cs="Arial"/>
          <w:sz w:val="22"/>
          <w:szCs w:val="22"/>
          <w:lang w:val="en-US"/>
        </w:rPr>
      </w:pPr>
    </w:p>
    <w:p w14:paraId="587CB5C1" w14:textId="67367929" w:rsidR="00AD1903" w:rsidRDefault="00AD1903" w:rsidP="00AD1903">
      <w:pPr>
        <w:spacing w:line="360" w:lineRule="auto"/>
        <w:jc w:val="both"/>
        <w:rPr>
          <w:rFonts w:ascii="Arial" w:hAnsi="Arial" w:cs="Arial"/>
          <w:sz w:val="22"/>
          <w:szCs w:val="22"/>
        </w:rPr>
      </w:pPr>
      <w:r w:rsidRPr="00AD1903">
        <w:rPr>
          <w:rFonts w:ascii="Arial" w:hAnsi="Arial" w:cs="Arial"/>
          <w:sz w:val="22"/>
          <w:szCs w:val="22"/>
        </w:rPr>
        <w:t xml:space="preserve">In 2019, surveys had showed that patience had to wait almost 15 days for a non-urgent GP appointment, and more than one in five GPs reported that the waiting time for a routine check has exceeded three weeks, according to The Guardian (2019). </w:t>
      </w:r>
    </w:p>
    <w:p w14:paraId="2FD30DE3" w14:textId="77777777" w:rsidR="00AD1903" w:rsidRPr="00AD1903" w:rsidRDefault="00AD1903" w:rsidP="00AD1903">
      <w:pPr>
        <w:spacing w:line="360" w:lineRule="auto"/>
        <w:jc w:val="both"/>
        <w:rPr>
          <w:rFonts w:ascii="Arial" w:hAnsi="Arial" w:cs="Arial"/>
          <w:sz w:val="22"/>
          <w:szCs w:val="22"/>
        </w:rPr>
      </w:pPr>
    </w:p>
    <w:p w14:paraId="43558873" w14:textId="3F847B48" w:rsidR="00AD1903" w:rsidRDefault="00AD1903" w:rsidP="00AD1903">
      <w:pPr>
        <w:spacing w:line="360" w:lineRule="auto"/>
        <w:jc w:val="both"/>
        <w:rPr>
          <w:rFonts w:ascii="Arial" w:hAnsi="Arial" w:cs="Arial"/>
          <w:sz w:val="22"/>
          <w:szCs w:val="22"/>
        </w:rPr>
      </w:pPr>
      <w:r w:rsidRPr="00AD1903">
        <w:rPr>
          <w:rFonts w:ascii="Arial" w:hAnsi="Arial" w:cs="Arial"/>
          <w:sz w:val="22"/>
          <w:szCs w:val="22"/>
        </w:rPr>
        <w:t xml:space="preserve">This is a real problem as more people are coming to the United Kingdom from around the world and looking to register at the GP, but many practices are not taking new patience due to the big numbers they already have. Some doctors are leaving the practices as they feel that they are overworked, overbook, and stressed, and in need to work more hours, and by going they leave an even bigger gap to be covered (RCGP, 2020). On the NHS Digital website, it shows </w:t>
      </w:r>
      <w:proofErr w:type="gramStart"/>
      <w:r w:rsidRPr="00AD1903">
        <w:rPr>
          <w:rFonts w:ascii="Arial" w:hAnsi="Arial" w:cs="Arial"/>
          <w:sz w:val="22"/>
          <w:szCs w:val="22"/>
        </w:rPr>
        <w:t>a number of</w:t>
      </w:r>
      <w:proofErr w:type="gramEnd"/>
      <w:r w:rsidRPr="00AD1903">
        <w:rPr>
          <w:rFonts w:ascii="Arial" w:hAnsi="Arial" w:cs="Arial"/>
          <w:sz w:val="22"/>
          <w:szCs w:val="22"/>
        </w:rPr>
        <w:t xml:space="preserve"> 28.700 of fully qualified full-time equivalent GPs (in March 2019), which is less than the previous year with 440.</w:t>
      </w:r>
    </w:p>
    <w:p w14:paraId="587A4F06" w14:textId="77777777" w:rsidR="00AD1903" w:rsidRPr="00AD1903" w:rsidRDefault="00AD1903" w:rsidP="00AD1903">
      <w:pPr>
        <w:spacing w:line="360" w:lineRule="auto"/>
        <w:jc w:val="both"/>
        <w:rPr>
          <w:rFonts w:ascii="Arial" w:hAnsi="Arial" w:cs="Arial"/>
          <w:sz w:val="22"/>
          <w:szCs w:val="22"/>
        </w:rPr>
      </w:pPr>
    </w:p>
    <w:p w14:paraId="755EFF80" w14:textId="43608DBA" w:rsidR="00AD1903" w:rsidRPr="00AD1903" w:rsidRDefault="00AD1903" w:rsidP="00AD1903">
      <w:pPr>
        <w:spacing w:line="360" w:lineRule="auto"/>
        <w:jc w:val="both"/>
        <w:rPr>
          <w:rFonts w:ascii="Arial" w:hAnsi="Arial" w:cs="Arial"/>
          <w:sz w:val="22"/>
          <w:szCs w:val="22"/>
          <w:lang w:val="en-US"/>
        </w:rPr>
      </w:pPr>
      <w:r w:rsidRPr="00AD1903">
        <w:rPr>
          <w:rFonts w:ascii="Arial" w:hAnsi="Arial" w:cs="Arial"/>
          <w:sz w:val="22"/>
          <w:szCs w:val="22"/>
        </w:rPr>
        <w:t>The big waiting time is also due to fact that receptionist is leaving some slots open for emergency daily, as they need to book the urgent appointments first. Also, there are appointment that don`t need a face-to-face appointment, can be done over the phone and be more efficient this way.</w:t>
      </w:r>
    </w:p>
    <w:p w14:paraId="031C10BA" w14:textId="1D153B8B" w:rsidR="00B22325" w:rsidRDefault="00B22325" w:rsidP="004B77F4">
      <w:pPr>
        <w:spacing w:line="360" w:lineRule="auto"/>
        <w:jc w:val="both"/>
        <w:rPr>
          <w:rFonts w:ascii="Arial" w:hAnsi="Arial" w:cs="Arial"/>
          <w:sz w:val="22"/>
          <w:szCs w:val="22"/>
          <w:lang w:val="en-US"/>
        </w:rPr>
      </w:pPr>
    </w:p>
    <w:p w14:paraId="529A0DAD" w14:textId="6066625B" w:rsidR="00F52D2F" w:rsidRDefault="00F52D2F" w:rsidP="004B77F4">
      <w:pPr>
        <w:spacing w:line="360" w:lineRule="auto"/>
        <w:jc w:val="both"/>
        <w:rPr>
          <w:rFonts w:ascii="Arial" w:hAnsi="Arial" w:cs="Arial"/>
          <w:sz w:val="22"/>
          <w:szCs w:val="22"/>
          <w:lang w:val="en-US"/>
        </w:rPr>
      </w:pPr>
      <w:r w:rsidRPr="00F52D2F">
        <w:rPr>
          <w:rFonts w:ascii="Arial" w:hAnsi="Arial" w:cs="Arial"/>
          <w:sz w:val="22"/>
          <w:szCs w:val="22"/>
          <w:lang w:val="en-US"/>
        </w:rPr>
        <w:t xml:space="preserve">The shortage of preparation seen </w:t>
      </w:r>
      <w:r>
        <w:rPr>
          <w:rFonts w:ascii="Arial" w:hAnsi="Arial" w:cs="Arial"/>
          <w:sz w:val="22"/>
          <w:szCs w:val="22"/>
          <w:lang w:val="en-US"/>
        </w:rPr>
        <w:t xml:space="preserve">in GP’s </w:t>
      </w:r>
      <w:r w:rsidRPr="00F52D2F">
        <w:rPr>
          <w:rFonts w:ascii="Arial" w:hAnsi="Arial" w:cs="Arial"/>
          <w:sz w:val="22"/>
          <w:szCs w:val="22"/>
          <w:lang w:val="en-US"/>
        </w:rPr>
        <w:t xml:space="preserve">may be due to a variety of factors. Using a Fishbone Diagram, these have been described. Different reasons for imperfections and defects were identified using a Fishbone diagram (Appendix </w:t>
      </w:r>
      <w:r>
        <w:rPr>
          <w:rFonts w:ascii="Arial" w:hAnsi="Arial" w:cs="Arial"/>
          <w:sz w:val="22"/>
          <w:szCs w:val="22"/>
          <w:lang w:val="en-US"/>
        </w:rPr>
        <w:t>1</w:t>
      </w:r>
      <w:r w:rsidRPr="00F52D2F">
        <w:rPr>
          <w:rFonts w:ascii="Arial" w:hAnsi="Arial" w:cs="Arial"/>
          <w:sz w:val="22"/>
          <w:szCs w:val="22"/>
          <w:lang w:val="en-US"/>
        </w:rPr>
        <w:t>), a control method used to determine the cause-and-effect of a given problem (Pearson, 2017).</w:t>
      </w:r>
    </w:p>
    <w:p w14:paraId="52D82522" w14:textId="77777777" w:rsidR="009014A7" w:rsidRDefault="009014A7" w:rsidP="004B77F4">
      <w:pPr>
        <w:spacing w:line="360" w:lineRule="auto"/>
        <w:jc w:val="both"/>
        <w:rPr>
          <w:rFonts w:ascii="Arial" w:hAnsi="Arial" w:cs="Arial"/>
          <w:sz w:val="22"/>
          <w:szCs w:val="22"/>
          <w:lang w:val="en-US"/>
        </w:rPr>
      </w:pPr>
    </w:p>
    <w:p w14:paraId="5DA1EE14" w14:textId="690807CA" w:rsidR="00B22325" w:rsidRPr="006F33B2" w:rsidRDefault="00B22325" w:rsidP="004B77F4">
      <w:pPr>
        <w:spacing w:line="360" w:lineRule="auto"/>
        <w:jc w:val="both"/>
        <w:rPr>
          <w:rFonts w:ascii="Arial" w:hAnsi="Arial" w:cs="Arial"/>
          <w:b/>
          <w:bCs/>
          <w:sz w:val="22"/>
          <w:szCs w:val="22"/>
          <w:lang w:val="en-US"/>
        </w:rPr>
      </w:pPr>
      <w:r w:rsidRPr="006F33B2">
        <w:rPr>
          <w:rFonts w:ascii="Arial" w:hAnsi="Arial" w:cs="Arial"/>
          <w:b/>
          <w:bCs/>
          <w:sz w:val="22"/>
          <w:szCs w:val="22"/>
          <w:lang w:val="en-US"/>
        </w:rPr>
        <w:t xml:space="preserve">Statistics on GP waiting times </w:t>
      </w:r>
    </w:p>
    <w:p w14:paraId="2FFFE1F6" w14:textId="31EB6107" w:rsidR="00E7232E" w:rsidRDefault="00767EC7" w:rsidP="004B77F4">
      <w:pPr>
        <w:spacing w:line="360" w:lineRule="auto"/>
        <w:jc w:val="both"/>
        <w:rPr>
          <w:rFonts w:ascii="Arial" w:hAnsi="Arial" w:cs="Arial"/>
          <w:sz w:val="22"/>
          <w:szCs w:val="22"/>
          <w:lang w:val="en-US"/>
        </w:rPr>
      </w:pPr>
      <w:r w:rsidRPr="00767EC7">
        <w:rPr>
          <w:rFonts w:ascii="Arial" w:hAnsi="Arial" w:cs="Arial"/>
          <w:sz w:val="22"/>
          <w:szCs w:val="22"/>
          <w:lang w:val="en-US"/>
        </w:rPr>
        <w:t>According to a November 2019 post, some patients had average GP waiting times of more than two weeks. Since then, global events have completely altered the medical landscape. Determining whether waiting times have changed or decreased is problematic due to these unique circumstances, as well as a shortage of accurate statistics.</w:t>
      </w:r>
    </w:p>
    <w:p w14:paraId="0CB57E81" w14:textId="2F072D0D" w:rsidR="00E7232E" w:rsidRDefault="00767EC7" w:rsidP="004B77F4">
      <w:pPr>
        <w:spacing w:line="360" w:lineRule="auto"/>
        <w:jc w:val="both"/>
        <w:rPr>
          <w:rFonts w:ascii="Arial" w:hAnsi="Arial" w:cs="Arial"/>
          <w:sz w:val="22"/>
          <w:szCs w:val="22"/>
          <w:lang w:val="en-US"/>
        </w:rPr>
      </w:pPr>
      <w:r w:rsidRPr="00767EC7">
        <w:rPr>
          <w:rFonts w:ascii="Arial" w:hAnsi="Arial" w:cs="Arial"/>
          <w:sz w:val="22"/>
          <w:szCs w:val="22"/>
          <w:lang w:val="en-US"/>
        </w:rPr>
        <w:lastRenderedPageBreak/>
        <w:t>Many GPs say COVID has decreased the number of consultations needed, saying that people are afraid of "clogging the infrastructure" during a pandemic, whilst some are afraid of being exposed to the virus.</w:t>
      </w:r>
    </w:p>
    <w:p w14:paraId="415823B0" w14:textId="77777777" w:rsidR="00767EC7" w:rsidRDefault="00767EC7" w:rsidP="004B77F4">
      <w:pPr>
        <w:spacing w:line="360" w:lineRule="auto"/>
        <w:jc w:val="both"/>
        <w:rPr>
          <w:rFonts w:ascii="Arial" w:hAnsi="Arial" w:cs="Arial"/>
          <w:sz w:val="22"/>
          <w:szCs w:val="22"/>
          <w:lang w:val="en-US"/>
        </w:rPr>
      </w:pPr>
    </w:p>
    <w:p w14:paraId="64589D20" w14:textId="20CDA812" w:rsidR="00B22325" w:rsidRDefault="00B22325" w:rsidP="004B77F4">
      <w:pPr>
        <w:spacing w:line="360" w:lineRule="auto"/>
        <w:jc w:val="both"/>
        <w:rPr>
          <w:rFonts w:ascii="Arial" w:hAnsi="Arial" w:cs="Arial"/>
          <w:sz w:val="22"/>
          <w:szCs w:val="22"/>
          <w:lang w:val="en-US"/>
        </w:rPr>
      </w:pPr>
      <w:r w:rsidRPr="00B22325">
        <w:rPr>
          <w:rFonts w:ascii="Arial" w:hAnsi="Arial" w:cs="Arial"/>
          <w:sz w:val="22"/>
          <w:szCs w:val="22"/>
          <w:lang w:val="en-US"/>
        </w:rPr>
        <w:t xml:space="preserve">However, </w:t>
      </w:r>
      <w:proofErr w:type="gramStart"/>
      <w:r w:rsidRPr="00B22325">
        <w:rPr>
          <w:rFonts w:ascii="Arial" w:hAnsi="Arial" w:cs="Arial"/>
          <w:sz w:val="22"/>
          <w:szCs w:val="22"/>
          <w:lang w:val="en-US"/>
        </w:rPr>
        <w:t>it is clear that getting</w:t>
      </w:r>
      <w:proofErr w:type="gramEnd"/>
      <w:r w:rsidRPr="00B22325">
        <w:rPr>
          <w:rFonts w:ascii="Arial" w:hAnsi="Arial" w:cs="Arial"/>
          <w:sz w:val="22"/>
          <w:szCs w:val="22"/>
          <w:lang w:val="en-US"/>
        </w:rPr>
        <w:t xml:space="preserve"> NHS treatment is not a level playing field, with 44% of patients failing to receive face-to-face visits with their GP when they want them and about half of all people waiting longer than the 18-week standard.</w:t>
      </w:r>
    </w:p>
    <w:p w14:paraId="336E12A2" w14:textId="77777777" w:rsidR="00E7232E" w:rsidRDefault="00E7232E" w:rsidP="004B77F4">
      <w:pPr>
        <w:spacing w:line="360" w:lineRule="auto"/>
        <w:jc w:val="both"/>
        <w:rPr>
          <w:rFonts w:ascii="Arial" w:hAnsi="Arial" w:cs="Arial"/>
          <w:sz w:val="22"/>
          <w:szCs w:val="22"/>
          <w:lang w:val="en-US"/>
        </w:rPr>
      </w:pPr>
    </w:p>
    <w:p w14:paraId="72A688D4" w14:textId="289D3E5C" w:rsidR="00E7232E" w:rsidRPr="00E7232E" w:rsidRDefault="00E7232E" w:rsidP="004B77F4">
      <w:pPr>
        <w:spacing w:line="360" w:lineRule="auto"/>
        <w:jc w:val="both"/>
        <w:rPr>
          <w:rFonts w:ascii="Arial" w:hAnsi="Arial" w:cs="Arial"/>
          <w:sz w:val="22"/>
          <w:szCs w:val="22"/>
          <w:lang w:val="en-US"/>
        </w:rPr>
      </w:pPr>
      <w:r w:rsidRPr="00E7232E">
        <w:rPr>
          <w:rFonts w:ascii="Arial" w:hAnsi="Arial" w:cs="Arial"/>
          <w:sz w:val="22"/>
          <w:szCs w:val="22"/>
          <w:lang w:val="en-US"/>
        </w:rPr>
        <w:t xml:space="preserve">What triggers treatment waits and lengthy wait times at the doctor's office? </w:t>
      </w:r>
    </w:p>
    <w:p w14:paraId="6F6BB715" w14:textId="068C6E4A" w:rsidR="00E7232E" w:rsidRDefault="00E7232E" w:rsidP="004B77F4">
      <w:pPr>
        <w:spacing w:line="360" w:lineRule="auto"/>
        <w:jc w:val="both"/>
        <w:rPr>
          <w:rFonts w:ascii="Arial" w:hAnsi="Arial" w:cs="Arial"/>
          <w:sz w:val="22"/>
          <w:szCs w:val="22"/>
          <w:lang w:val="en-US"/>
        </w:rPr>
      </w:pPr>
      <w:r w:rsidRPr="00E7232E">
        <w:rPr>
          <w:rFonts w:ascii="Arial" w:hAnsi="Arial" w:cs="Arial"/>
          <w:sz w:val="22"/>
          <w:szCs w:val="22"/>
          <w:lang w:val="en-US"/>
        </w:rPr>
        <w:t>GPs are under a lot of stress as a result of the decreased number of face-to-face appointments.</w:t>
      </w:r>
    </w:p>
    <w:p w14:paraId="546FD124" w14:textId="60B73E20" w:rsidR="00E7232E" w:rsidRDefault="00E7232E" w:rsidP="004B77F4">
      <w:pPr>
        <w:spacing w:line="360" w:lineRule="auto"/>
        <w:jc w:val="both"/>
        <w:rPr>
          <w:rFonts w:ascii="Arial" w:hAnsi="Arial" w:cs="Arial"/>
          <w:sz w:val="22"/>
          <w:szCs w:val="22"/>
          <w:lang w:val="en-US"/>
        </w:rPr>
      </w:pPr>
    </w:p>
    <w:p w14:paraId="70D7289D" w14:textId="0E172539" w:rsidR="00E7232E" w:rsidRDefault="00E7232E" w:rsidP="004B77F4">
      <w:pPr>
        <w:spacing w:line="360" w:lineRule="auto"/>
        <w:jc w:val="both"/>
        <w:rPr>
          <w:rFonts w:ascii="Arial" w:hAnsi="Arial" w:cs="Arial"/>
          <w:sz w:val="22"/>
          <w:szCs w:val="22"/>
          <w:lang w:val="en-US"/>
        </w:rPr>
      </w:pPr>
      <w:r w:rsidRPr="00E7232E">
        <w:rPr>
          <w:rFonts w:ascii="Arial" w:hAnsi="Arial" w:cs="Arial"/>
          <w:sz w:val="22"/>
          <w:szCs w:val="22"/>
          <w:lang w:val="en-US"/>
        </w:rPr>
        <w:t>Although they can address certain problems over the internet or via video connection, many of these initial appointments would likely need the patient to be seen in person, potentially duplicating what should have been a single appointment. According to data, only 50% of GP appointments in July 2020 were face-to-face.</w:t>
      </w:r>
    </w:p>
    <w:p w14:paraId="06217F60" w14:textId="77777777" w:rsidR="00B22325" w:rsidRDefault="00B22325" w:rsidP="004B77F4">
      <w:pPr>
        <w:spacing w:line="360" w:lineRule="auto"/>
        <w:jc w:val="both"/>
        <w:rPr>
          <w:rFonts w:ascii="Arial" w:hAnsi="Arial" w:cs="Arial"/>
          <w:sz w:val="22"/>
          <w:szCs w:val="22"/>
          <w:lang w:val="en-US"/>
        </w:rPr>
      </w:pPr>
    </w:p>
    <w:p w14:paraId="318D0BD8" w14:textId="755B6F69" w:rsidR="00E7232E" w:rsidRPr="00E7232E" w:rsidRDefault="00E7232E" w:rsidP="004B77F4">
      <w:pPr>
        <w:spacing w:line="360" w:lineRule="auto"/>
        <w:jc w:val="both"/>
        <w:rPr>
          <w:rFonts w:ascii="Arial" w:hAnsi="Arial" w:cs="Arial"/>
          <w:b/>
          <w:bCs/>
          <w:sz w:val="22"/>
          <w:szCs w:val="22"/>
          <w:lang w:val="en-US"/>
        </w:rPr>
      </w:pPr>
      <w:r w:rsidRPr="00E7232E">
        <w:rPr>
          <w:rFonts w:ascii="Arial" w:hAnsi="Arial" w:cs="Arial"/>
          <w:b/>
          <w:bCs/>
          <w:sz w:val="22"/>
          <w:szCs w:val="22"/>
          <w:lang w:val="en-US"/>
        </w:rPr>
        <w:t xml:space="preserve">Any GP </w:t>
      </w:r>
      <w:proofErr w:type="spellStart"/>
      <w:r w:rsidRPr="00E7232E">
        <w:rPr>
          <w:rFonts w:ascii="Arial" w:hAnsi="Arial" w:cs="Arial"/>
          <w:b/>
          <w:bCs/>
          <w:sz w:val="22"/>
          <w:szCs w:val="22"/>
          <w:lang w:val="en-US"/>
        </w:rPr>
        <w:t>practises</w:t>
      </w:r>
      <w:proofErr w:type="spellEnd"/>
      <w:r w:rsidRPr="00E7232E">
        <w:rPr>
          <w:rFonts w:ascii="Arial" w:hAnsi="Arial" w:cs="Arial"/>
          <w:b/>
          <w:bCs/>
          <w:sz w:val="22"/>
          <w:szCs w:val="22"/>
          <w:lang w:val="en-US"/>
        </w:rPr>
        <w:t xml:space="preserve"> have stopped accepting online appointments. </w:t>
      </w:r>
    </w:p>
    <w:p w14:paraId="7C9000F5" w14:textId="77777777" w:rsidR="00E7232E" w:rsidRDefault="00E7232E" w:rsidP="004B77F4">
      <w:pPr>
        <w:spacing w:line="360" w:lineRule="auto"/>
        <w:jc w:val="both"/>
        <w:rPr>
          <w:rFonts w:ascii="Arial" w:hAnsi="Arial" w:cs="Arial"/>
          <w:sz w:val="22"/>
          <w:szCs w:val="22"/>
          <w:lang w:val="en-US"/>
        </w:rPr>
      </w:pPr>
      <w:r w:rsidRPr="00E7232E">
        <w:rPr>
          <w:rFonts w:ascii="Arial" w:hAnsi="Arial" w:cs="Arial"/>
          <w:sz w:val="22"/>
          <w:szCs w:val="22"/>
          <w:lang w:val="en-US"/>
        </w:rPr>
        <w:t>This ensures that patients would now be able to call for same-day appointments. While not making a reservation in advance is inconvenient, it also means you have no guarantee of being seen – particularly when everyone is asked to call the surgery at the same time.</w:t>
      </w:r>
    </w:p>
    <w:p w14:paraId="7C35A8CA" w14:textId="77777777" w:rsidR="00E7232E" w:rsidRDefault="00E7232E" w:rsidP="004B77F4">
      <w:pPr>
        <w:spacing w:line="360" w:lineRule="auto"/>
        <w:jc w:val="both"/>
        <w:rPr>
          <w:rFonts w:ascii="Arial" w:hAnsi="Arial" w:cs="Arial"/>
          <w:sz w:val="22"/>
          <w:szCs w:val="22"/>
          <w:lang w:val="en-US"/>
        </w:rPr>
      </w:pPr>
    </w:p>
    <w:p w14:paraId="216D3C6E" w14:textId="1A538478" w:rsidR="00E7232E" w:rsidRDefault="00E7232E" w:rsidP="004B77F4">
      <w:pPr>
        <w:spacing w:line="360" w:lineRule="auto"/>
        <w:jc w:val="both"/>
        <w:rPr>
          <w:rFonts w:ascii="Arial" w:hAnsi="Arial" w:cs="Arial"/>
          <w:sz w:val="22"/>
          <w:szCs w:val="22"/>
          <w:lang w:val="en-US"/>
        </w:rPr>
      </w:pPr>
      <w:r w:rsidRPr="00E7232E">
        <w:rPr>
          <w:rFonts w:ascii="Arial" w:hAnsi="Arial" w:cs="Arial"/>
          <w:sz w:val="22"/>
          <w:szCs w:val="22"/>
          <w:lang w:val="en-US"/>
        </w:rPr>
        <w:t xml:space="preserve">It's not always because there's a gap in being heard, but rather that there are obstacles to making the first touch. </w:t>
      </w:r>
    </w:p>
    <w:p w14:paraId="110DA6BF" w14:textId="77777777" w:rsidR="00C86BDC" w:rsidRPr="00E7232E" w:rsidRDefault="00C86BDC" w:rsidP="004B77F4">
      <w:pPr>
        <w:spacing w:line="360" w:lineRule="auto"/>
        <w:jc w:val="both"/>
        <w:rPr>
          <w:rFonts w:ascii="Arial" w:hAnsi="Arial" w:cs="Arial"/>
          <w:sz w:val="22"/>
          <w:szCs w:val="22"/>
          <w:lang w:val="en-US"/>
        </w:rPr>
      </w:pPr>
    </w:p>
    <w:p w14:paraId="43870631" w14:textId="593BA8BA" w:rsidR="00FB49AD" w:rsidRDefault="00E7232E" w:rsidP="004B77F4">
      <w:pPr>
        <w:spacing w:line="360" w:lineRule="auto"/>
        <w:jc w:val="both"/>
        <w:rPr>
          <w:rFonts w:ascii="Arial" w:hAnsi="Arial" w:cs="Arial"/>
          <w:b/>
          <w:bCs/>
          <w:sz w:val="22"/>
          <w:szCs w:val="22"/>
          <w:lang w:val="en-US"/>
        </w:rPr>
      </w:pPr>
      <w:r w:rsidRPr="00E7232E">
        <w:rPr>
          <w:rFonts w:ascii="Arial" w:hAnsi="Arial" w:cs="Arial"/>
          <w:b/>
          <w:bCs/>
          <w:sz w:val="22"/>
          <w:szCs w:val="22"/>
          <w:lang w:val="en-US"/>
        </w:rPr>
        <w:t xml:space="preserve">There </w:t>
      </w:r>
      <w:r w:rsidR="009014A7">
        <w:rPr>
          <w:rFonts w:ascii="Arial" w:hAnsi="Arial" w:cs="Arial"/>
          <w:b/>
          <w:bCs/>
          <w:sz w:val="22"/>
          <w:szCs w:val="22"/>
          <w:lang w:val="en-US"/>
        </w:rPr>
        <w:t xml:space="preserve">is not </w:t>
      </w:r>
      <w:r w:rsidRPr="00E7232E">
        <w:rPr>
          <w:rFonts w:ascii="Arial" w:hAnsi="Arial" w:cs="Arial"/>
          <w:b/>
          <w:bCs/>
          <w:sz w:val="22"/>
          <w:szCs w:val="22"/>
          <w:lang w:val="en-US"/>
        </w:rPr>
        <w:t>enough general practitioners.</w:t>
      </w:r>
    </w:p>
    <w:p w14:paraId="5CD8A380" w14:textId="77777777" w:rsidR="00180A27" w:rsidRDefault="00FB49AD" w:rsidP="004B77F4">
      <w:pPr>
        <w:spacing w:line="360" w:lineRule="auto"/>
        <w:jc w:val="both"/>
        <w:rPr>
          <w:rFonts w:ascii="Arial" w:hAnsi="Arial" w:cs="Arial"/>
          <w:sz w:val="22"/>
          <w:szCs w:val="22"/>
          <w:lang w:val="en-US"/>
        </w:rPr>
      </w:pPr>
      <w:r w:rsidRPr="00FB49AD">
        <w:rPr>
          <w:rFonts w:ascii="Arial" w:hAnsi="Arial" w:cs="Arial"/>
          <w:sz w:val="22"/>
          <w:szCs w:val="22"/>
          <w:lang w:val="en-US"/>
        </w:rPr>
        <w:t xml:space="preserve">We continue to see much-needed accommodation pop up around the UK, but the increased strain this puts on local GP </w:t>
      </w:r>
      <w:r w:rsidR="00180A27" w:rsidRPr="00FB49AD">
        <w:rPr>
          <w:rFonts w:ascii="Arial" w:hAnsi="Arial" w:cs="Arial"/>
          <w:sz w:val="22"/>
          <w:szCs w:val="22"/>
          <w:lang w:val="en-US"/>
        </w:rPr>
        <w:t>practices</w:t>
      </w:r>
      <w:r w:rsidRPr="00FB49AD">
        <w:rPr>
          <w:rFonts w:ascii="Arial" w:hAnsi="Arial" w:cs="Arial"/>
          <w:sz w:val="22"/>
          <w:szCs w:val="22"/>
          <w:lang w:val="en-US"/>
        </w:rPr>
        <w:t xml:space="preserve"> is often overlooked. It is becoming extremely unlikely for a housing estate to be preceded by the establishment of a new GP </w:t>
      </w:r>
      <w:r w:rsidR="00180A27" w:rsidRPr="00FB49AD">
        <w:rPr>
          <w:rFonts w:ascii="Arial" w:hAnsi="Arial" w:cs="Arial"/>
          <w:sz w:val="22"/>
          <w:szCs w:val="22"/>
          <w:lang w:val="en-US"/>
        </w:rPr>
        <w:t>practice</w:t>
      </w:r>
      <w:r w:rsidRPr="00FB49AD">
        <w:rPr>
          <w:rFonts w:ascii="Arial" w:hAnsi="Arial" w:cs="Arial"/>
          <w:sz w:val="22"/>
          <w:szCs w:val="22"/>
          <w:lang w:val="en-US"/>
        </w:rPr>
        <w:t xml:space="preserve"> to handle the influx of new tenants. Similarly, educating new general practitioners is an expensive and time-consuming process.</w:t>
      </w:r>
    </w:p>
    <w:p w14:paraId="2A7B5CDB" w14:textId="77777777" w:rsidR="00180A27" w:rsidRDefault="00180A27" w:rsidP="004B77F4">
      <w:pPr>
        <w:spacing w:line="360" w:lineRule="auto"/>
        <w:jc w:val="both"/>
        <w:rPr>
          <w:rFonts w:ascii="Arial" w:hAnsi="Arial" w:cs="Arial"/>
          <w:sz w:val="22"/>
          <w:szCs w:val="22"/>
          <w:lang w:val="en-US"/>
        </w:rPr>
      </w:pPr>
    </w:p>
    <w:p w14:paraId="268EACB9" w14:textId="77777777" w:rsidR="00180A27" w:rsidRPr="00C86BDC" w:rsidRDefault="00180A27" w:rsidP="004B77F4">
      <w:pPr>
        <w:spacing w:line="360" w:lineRule="auto"/>
        <w:jc w:val="both"/>
        <w:rPr>
          <w:rFonts w:ascii="Arial" w:hAnsi="Arial" w:cs="Arial"/>
          <w:b/>
          <w:bCs/>
          <w:sz w:val="22"/>
          <w:szCs w:val="22"/>
          <w:lang w:val="en-US"/>
        </w:rPr>
      </w:pPr>
      <w:r w:rsidRPr="00C86BDC">
        <w:rPr>
          <w:rFonts w:ascii="Arial" w:hAnsi="Arial" w:cs="Arial"/>
          <w:b/>
          <w:bCs/>
          <w:sz w:val="22"/>
          <w:szCs w:val="22"/>
          <w:lang w:val="en-US"/>
        </w:rPr>
        <w:t xml:space="preserve">Our population is getting older. </w:t>
      </w:r>
    </w:p>
    <w:p w14:paraId="1A2CF347" w14:textId="77777777" w:rsidR="00180A27" w:rsidRDefault="00180A27" w:rsidP="004B77F4">
      <w:pPr>
        <w:spacing w:line="360" w:lineRule="auto"/>
        <w:jc w:val="both"/>
        <w:rPr>
          <w:rFonts w:ascii="Arial" w:hAnsi="Arial" w:cs="Arial"/>
          <w:sz w:val="22"/>
          <w:szCs w:val="22"/>
          <w:lang w:val="en-US"/>
        </w:rPr>
      </w:pPr>
      <w:r w:rsidRPr="00180A27">
        <w:rPr>
          <w:rFonts w:ascii="Arial" w:hAnsi="Arial" w:cs="Arial"/>
          <w:sz w:val="22"/>
          <w:szCs w:val="22"/>
          <w:lang w:val="en-US"/>
        </w:rPr>
        <w:t xml:space="preserve">People are living </w:t>
      </w:r>
      <w:proofErr w:type="gramStart"/>
      <w:r w:rsidRPr="00180A27">
        <w:rPr>
          <w:rFonts w:ascii="Arial" w:hAnsi="Arial" w:cs="Arial"/>
          <w:sz w:val="22"/>
          <w:szCs w:val="22"/>
          <w:lang w:val="en-US"/>
        </w:rPr>
        <w:t>longer</w:t>
      </w:r>
      <w:proofErr w:type="gramEnd"/>
      <w:r w:rsidRPr="00180A27">
        <w:rPr>
          <w:rFonts w:ascii="Arial" w:hAnsi="Arial" w:cs="Arial"/>
          <w:sz w:val="22"/>
          <w:szCs w:val="22"/>
          <w:lang w:val="en-US"/>
        </w:rPr>
        <w:t xml:space="preserve"> and our population is increasing. Unfortunately, ageing brings with it a slew of illnesses. With almost 12 million people in the UK aged 65 and over, GPs are under enormous pressure to keep our elderly population safe and healthy. If anyone lives in a city with a significant elderly population, this will </w:t>
      </w:r>
      <w:proofErr w:type="gramStart"/>
      <w:r w:rsidRPr="00180A27">
        <w:rPr>
          <w:rFonts w:ascii="Arial" w:hAnsi="Arial" w:cs="Arial"/>
          <w:sz w:val="22"/>
          <w:szCs w:val="22"/>
          <w:lang w:val="en-US"/>
        </w:rPr>
        <w:t>have an effect on</w:t>
      </w:r>
      <w:proofErr w:type="gramEnd"/>
      <w:r w:rsidRPr="00180A27">
        <w:rPr>
          <w:rFonts w:ascii="Arial" w:hAnsi="Arial" w:cs="Arial"/>
          <w:sz w:val="22"/>
          <w:szCs w:val="22"/>
          <w:lang w:val="en-US"/>
        </w:rPr>
        <w:t xml:space="preserve"> GP wait times.</w:t>
      </w:r>
      <w:r>
        <w:rPr>
          <w:rFonts w:ascii="Arial" w:hAnsi="Arial" w:cs="Arial"/>
          <w:sz w:val="22"/>
          <w:szCs w:val="22"/>
          <w:lang w:val="en-US"/>
        </w:rPr>
        <w:t xml:space="preserve"> </w:t>
      </w:r>
    </w:p>
    <w:p w14:paraId="730B104A" w14:textId="77777777" w:rsidR="00180A27" w:rsidRDefault="00180A27" w:rsidP="004B77F4">
      <w:pPr>
        <w:spacing w:line="360" w:lineRule="auto"/>
        <w:jc w:val="both"/>
        <w:rPr>
          <w:rFonts w:ascii="Arial" w:hAnsi="Arial" w:cs="Arial"/>
          <w:sz w:val="22"/>
          <w:szCs w:val="22"/>
          <w:lang w:val="en-US"/>
        </w:rPr>
      </w:pPr>
    </w:p>
    <w:p w14:paraId="3E290F79" w14:textId="77777777" w:rsidR="00180A27" w:rsidRPr="00C86BDC" w:rsidRDefault="00180A27" w:rsidP="004B77F4">
      <w:pPr>
        <w:spacing w:line="360" w:lineRule="auto"/>
        <w:jc w:val="both"/>
        <w:rPr>
          <w:rFonts w:ascii="Arial" w:hAnsi="Arial" w:cs="Arial"/>
          <w:b/>
          <w:bCs/>
          <w:sz w:val="22"/>
          <w:szCs w:val="22"/>
          <w:lang w:val="en-US"/>
        </w:rPr>
      </w:pPr>
      <w:r w:rsidRPr="00C86BDC">
        <w:rPr>
          <w:rFonts w:ascii="Arial" w:hAnsi="Arial" w:cs="Arial"/>
          <w:b/>
          <w:bCs/>
          <w:sz w:val="22"/>
          <w:szCs w:val="22"/>
          <w:lang w:val="en-US"/>
        </w:rPr>
        <w:t xml:space="preserve">What are the consequences of longer wait times at the doctor's office? </w:t>
      </w:r>
    </w:p>
    <w:p w14:paraId="570C4589" w14:textId="6E5E7498" w:rsidR="00180A27" w:rsidRDefault="00180A27" w:rsidP="004B77F4">
      <w:pPr>
        <w:spacing w:line="360" w:lineRule="auto"/>
        <w:jc w:val="both"/>
        <w:rPr>
          <w:rFonts w:ascii="Arial" w:hAnsi="Arial" w:cs="Arial"/>
          <w:sz w:val="22"/>
          <w:szCs w:val="22"/>
          <w:lang w:val="en-US"/>
        </w:rPr>
      </w:pPr>
      <w:r w:rsidRPr="00180A27">
        <w:rPr>
          <w:rFonts w:ascii="Arial" w:hAnsi="Arial" w:cs="Arial"/>
          <w:sz w:val="22"/>
          <w:szCs w:val="22"/>
          <w:lang w:val="en-US"/>
        </w:rPr>
        <w:t>While diseases like cancer can be fatal, it is unlikely that waiting a few more weeks will cause the condition to escalate to the point where the treatment options or the patient's prognosis will be affected.</w:t>
      </w:r>
      <w:r>
        <w:rPr>
          <w:rFonts w:ascii="Arial" w:hAnsi="Arial" w:cs="Arial"/>
          <w:sz w:val="22"/>
          <w:szCs w:val="22"/>
          <w:lang w:val="en-US"/>
        </w:rPr>
        <w:t xml:space="preserve"> O</w:t>
      </w:r>
      <w:r w:rsidRPr="00180A27">
        <w:rPr>
          <w:rFonts w:ascii="Arial" w:hAnsi="Arial" w:cs="Arial"/>
          <w:sz w:val="22"/>
          <w:szCs w:val="22"/>
          <w:lang w:val="en-US"/>
        </w:rPr>
        <w:t xml:space="preserve">n the other hand, </w:t>
      </w:r>
      <w:r>
        <w:rPr>
          <w:rFonts w:ascii="Arial" w:hAnsi="Arial" w:cs="Arial"/>
          <w:sz w:val="22"/>
          <w:szCs w:val="22"/>
          <w:lang w:val="en-US"/>
        </w:rPr>
        <w:t>w</w:t>
      </w:r>
      <w:r w:rsidRPr="00180A27">
        <w:rPr>
          <w:rFonts w:ascii="Arial" w:hAnsi="Arial" w:cs="Arial"/>
          <w:sz w:val="22"/>
          <w:szCs w:val="22"/>
          <w:lang w:val="en-US"/>
        </w:rPr>
        <w:t>aiting a few months for a suspected cancer referral, could cause the cancer to spread and change the prognosis from what it would have been if your GP referral wait times were quicker.</w:t>
      </w:r>
    </w:p>
    <w:p w14:paraId="51932A6C" w14:textId="77777777" w:rsidR="00180A27" w:rsidRDefault="00180A27" w:rsidP="004B77F4">
      <w:pPr>
        <w:spacing w:line="360" w:lineRule="auto"/>
        <w:jc w:val="both"/>
        <w:rPr>
          <w:rFonts w:ascii="Arial" w:hAnsi="Arial" w:cs="Arial"/>
          <w:sz w:val="22"/>
          <w:szCs w:val="22"/>
          <w:lang w:val="en-US"/>
        </w:rPr>
      </w:pPr>
    </w:p>
    <w:p w14:paraId="2E47E5D4" w14:textId="77777777" w:rsidR="00180A27" w:rsidRDefault="00180A27" w:rsidP="004B77F4">
      <w:pPr>
        <w:spacing w:line="360" w:lineRule="auto"/>
        <w:jc w:val="both"/>
        <w:rPr>
          <w:rFonts w:ascii="Arial" w:hAnsi="Arial" w:cs="Arial"/>
          <w:sz w:val="22"/>
          <w:szCs w:val="22"/>
          <w:lang w:val="en-US"/>
        </w:rPr>
      </w:pPr>
      <w:r w:rsidRPr="00180A27">
        <w:rPr>
          <w:rFonts w:ascii="Arial" w:hAnsi="Arial" w:cs="Arial"/>
          <w:sz w:val="22"/>
          <w:szCs w:val="22"/>
          <w:lang w:val="en-US"/>
        </w:rPr>
        <w:t>A referral to a doctor is normally classified as Urgent, Soon, or Routine by a general practitioner. If a patient is incorrectly forwarded as Routine because they need an Urgent appointment and their illness worsens as a result of the wait, this may be called negligent.</w:t>
      </w:r>
    </w:p>
    <w:p w14:paraId="5B97E18E" w14:textId="77777777" w:rsidR="00180A27" w:rsidRDefault="00180A27" w:rsidP="004B77F4">
      <w:pPr>
        <w:spacing w:line="360" w:lineRule="auto"/>
        <w:jc w:val="both"/>
        <w:rPr>
          <w:rFonts w:ascii="Arial" w:hAnsi="Arial" w:cs="Arial"/>
          <w:sz w:val="22"/>
          <w:szCs w:val="22"/>
          <w:lang w:val="en-US"/>
        </w:rPr>
      </w:pPr>
    </w:p>
    <w:p w14:paraId="51F2278C" w14:textId="7ABFF823" w:rsidR="00C15611" w:rsidRDefault="00180A27" w:rsidP="004B77F4">
      <w:pPr>
        <w:spacing w:line="360" w:lineRule="auto"/>
        <w:jc w:val="both"/>
        <w:rPr>
          <w:rFonts w:ascii="Arial" w:hAnsi="Arial" w:cs="Arial"/>
          <w:sz w:val="22"/>
          <w:szCs w:val="22"/>
          <w:lang w:val="en-US"/>
        </w:rPr>
      </w:pPr>
      <w:r w:rsidRPr="00180A27">
        <w:rPr>
          <w:rFonts w:ascii="Arial" w:hAnsi="Arial" w:cs="Arial"/>
          <w:sz w:val="22"/>
          <w:szCs w:val="22"/>
          <w:lang w:val="en-US"/>
        </w:rPr>
        <w:t xml:space="preserve">How long do you wait for a consultation with your doctor? Finally, the circumstances and welfare of the person must be considered when determining the urgency of an appointment and the severity of the consequences of delaying care. Although video and phone-based GP consultations are likely to persist past COVID, the </w:t>
      </w:r>
      <w:proofErr w:type="gramStart"/>
      <w:r w:rsidRPr="00180A27">
        <w:rPr>
          <w:rFonts w:ascii="Arial" w:hAnsi="Arial" w:cs="Arial"/>
          <w:sz w:val="22"/>
          <w:szCs w:val="22"/>
          <w:lang w:val="en-US"/>
        </w:rPr>
        <w:t>manner in which</w:t>
      </w:r>
      <w:proofErr w:type="gramEnd"/>
      <w:r w:rsidRPr="00180A27">
        <w:rPr>
          <w:rFonts w:ascii="Arial" w:hAnsi="Arial" w:cs="Arial"/>
          <w:sz w:val="22"/>
          <w:szCs w:val="22"/>
          <w:lang w:val="en-US"/>
        </w:rPr>
        <w:t xml:space="preserve"> they are conducted should improve dramatically.</w:t>
      </w:r>
      <w:r w:rsidR="00C86BDC">
        <w:rPr>
          <w:rFonts w:ascii="Arial" w:hAnsi="Arial" w:cs="Arial"/>
          <w:sz w:val="22"/>
          <w:szCs w:val="22"/>
          <w:lang w:val="en-US"/>
        </w:rPr>
        <w:t xml:space="preserve"> </w:t>
      </w:r>
      <w:r w:rsidR="00C86BDC" w:rsidRPr="00C86BDC">
        <w:rPr>
          <w:rFonts w:ascii="Arial" w:hAnsi="Arial" w:cs="Arial"/>
          <w:sz w:val="22"/>
          <w:szCs w:val="22"/>
          <w:lang w:val="en-US"/>
        </w:rPr>
        <w:t>It remains to be seen if the pandemic will continue to effect GP waiting times, delaying referrals and care in hospitals.</w:t>
      </w:r>
    </w:p>
    <w:p w14:paraId="319F598A" w14:textId="493AE2AB" w:rsidR="00F217D8" w:rsidRDefault="00F217D8" w:rsidP="004B77F4">
      <w:pPr>
        <w:spacing w:line="360" w:lineRule="auto"/>
        <w:jc w:val="both"/>
        <w:rPr>
          <w:rFonts w:ascii="Arial" w:hAnsi="Arial" w:cs="Arial"/>
          <w:sz w:val="22"/>
          <w:szCs w:val="22"/>
          <w:lang w:val="en-US"/>
        </w:rPr>
      </w:pPr>
    </w:p>
    <w:p w14:paraId="3F4F1348" w14:textId="0C9B3367" w:rsidR="00F217D8" w:rsidRDefault="00F217D8" w:rsidP="00F217D8">
      <w:pPr>
        <w:spacing w:line="360" w:lineRule="auto"/>
        <w:jc w:val="both"/>
        <w:rPr>
          <w:rFonts w:ascii="Arial" w:hAnsi="Arial" w:cs="Arial"/>
          <w:sz w:val="22"/>
          <w:szCs w:val="22"/>
          <w:lang w:val="en-US"/>
        </w:rPr>
      </w:pPr>
      <w:r>
        <w:rPr>
          <w:rFonts w:ascii="Arial" w:hAnsi="Arial" w:cs="Arial"/>
          <w:sz w:val="22"/>
          <w:szCs w:val="22"/>
          <w:lang w:val="en-US"/>
        </w:rPr>
        <w:t xml:space="preserve">So, in our Fishbone, (Appendix 1) we </w:t>
      </w:r>
      <w:r w:rsidRPr="00F217D8">
        <w:rPr>
          <w:rFonts w:ascii="Arial" w:hAnsi="Arial" w:cs="Arial"/>
          <w:sz w:val="22"/>
          <w:szCs w:val="22"/>
          <w:lang w:val="en-US"/>
        </w:rPr>
        <w:t>attempt</w:t>
      </w:r>
      <w:r>
        <w:rPr>
          <w:rFonts w:ascii="Arial" w:hAnsi="Arial" w:cs="Arial"/>
          <w:sz w:val="22"/>
          <w:szCs w:val="22"/>
          <w:lang w:val="en-US"/>
        </w:rPr>
        <w:t>ed</w:t>
      </w:r>
      <w:r w:rsidRPr="00F217D8">
        <w:rPr>
          <w:rFonts w:ascii="Arial" w:hAnsi="Arial" w:cs="Arial"/>
          <w:sz w:val="22"/>
          <w:szCs w:val="22"/>
          <w:lang w:val="en-US"/>
        </w:rPr>
        <w:t xml:space="preserve"> to present a portion of the challenges that the </w:t>
      </w:r>
      <w:r>
        <w:rPr>
          <w:rFonts w:ascii="Arial" w:hAnsi="Arial" w:cs="Arial"/>
          <w:sz w:val="22"/>
          <w:szCs w:val="22"/>
          <w:lang w:val="en-US"/>
        </w:rPr>
        <w:t>GP’s</w:t>
      </w:r>
      <w:r w:rsidRPr="00F217D8">
        <w:rPr>
          <w:rFonts w:ascii="Arial" w:hAnsi="Arial" w:cs="Arial"/>
          <w:sz w:val="22"/>
          <w:szCs w:val="22"/>
          <w:lang w:val="en-US"/>
        </w:rPr>
        <w:t xml:space="preserve"> healthcare system faces </w:t>
      </w:r>
      <w:r>
        <w:rPr>
          <w:rFonts w:ascii="Arial" w:hAnsi="Arial" w:cs="Arial"/>
          <w:sz w:val="22"/>
          <w:szCs w:val="22"/>
          <w:lang w:val="en-US"/>
        </w:rPr>
        <w:t xml:space="preserve">every day. </w:t>
      </w:r>
      <w:r w:rsidRPr="00F217D8">
        <w:rPr>
          <w:rFonts w:ascii="Arial" w:hAnsi="Arial" w:cs="Arial"/>
          <w:sz w:val="22"/>
          <w:szCs w:val="22"/>
          <w:lang w:val="en-US"/>
        </w:rPr>
        <w:t>Cause and impact research allows one to fully consider the causes of a situation, including any potential root causes. Only by finding the root causes can you permanently solve the problem or shorten the time it takes to solve it.</w:t>
      </w:r>
    </w:p>
    <w:p w14:paraId="390FA313" w14:textId="27EFF3A2" w:rsidR="00F217D8" w:rsidRDefault="00F217D8" w:rsidP="00F217D8">
      <w:pPr>
        <w:spacing w:line="360" w:lineRule="auto"/>
        <w:jc w:val="both"/>
        <w:rPr>
          <w:rFonts w:ascii="Arial" w:hAnsi="Arial" w:cs="Arial"/>
          <w:sz w:val="22"/>
          <w:szCs w:val="22"/>
          <w:lang w:val="en-US"/>
        </w:rPr>
      </w:pPr>
    </w:p>
    <w:p w14:paraId="454B4B5E" w14:textId="77777777" w:rsidR="00F217D8" w:rsidRPr="00F217D8" w:rsidRDefault="00F217D8" w:rsidP="00F217D8">
      <w:pPr>
        <w:spacing w:line="360" w:lineRule="auto"/>
        <w:jc w:val="both"/>
        <w:rPr>
          <w:rFonts w:ascii="Arial" w:hAnsi="Arial" w:cs="Arial"/>
          <w:sz w:val="22"/>
          <w:szCs w:val="22"/>
          <w:lang w:val="en-US"/>
        </w:rPr>
      </w:pPr>
    </w:p>
    <w:p w14:paraId="34521F18" w14:textId="749739D9" w:rsidR="00F217D8" w:rsidRPr="00F217D8" w:rsidRDefault="00F217D8" w:rsidP="00F217D8">
      <w:pPr>
        <w:spacing w:line="360" w:lineRule="auto"/>
        <w:jc w:val="both"/>
        <w:rPr>
          <w:rFonts w:ascii="Arial" w:hAnsi="Arial" w:cs="Arial"/>
          <w:sz w:val="22"/>
          <w:szCs w:val="22"/>
          <w:lang w:val="en-US"/>
        </w:rPr>
      </w:pPr>
      <w:r w:rsidRPr="00F217D8">
        <w:rPr>
          <w:rFonts w:ascii="Arial" w:hAnsi="Arial" w:cs="Arial"/>
          <w:sz w:val="22"/>
          <w:szCs w:val="22"/>
          <w:lang w:val="en-US"/>
        </w:rPr>
        <w:t xml:space="preserve">The </w:t>
      </w:r>
      <w:proofErr w:type="gramStart"/>
      <w:r w:rsidRPr="00F217D8">
        <w:rPr>
          <w:rFonts w:ascii="Arial" w:hAnsi="Arial" w:cs="Arial"/>
          <w:sz w:val="22"/>
          <w:szCs w:val="22"/>
          <w:lang w:val="en-US"/>
        </w:rPr>
        <w:t>cause and effect</w:t>
      </w:r>
      <w:proofErr w:type="gramEnd"/>
      <w:r w:rsidRPr="00F217D8">
        <w:rPr>
          <w:rFonts w:ascii="Arial" w:hAnsi="Arial" w:cs="Arial"/>
          <w:sz w:val="22"/>
          <w:szCs w:val="22"/>
          <w:lang w:val="en-US"/>
        </w:rPr>
        <w:t xml:space="preserve"> diagram is also known as a fishbone diagram or an Ishikawa diagram (because it resembles the skeleton of a fish).</w:t>
      </w:r>
    </w:p>
    <w:p w14:paraId="23431987" w14:textId="68933ED4" w:rsidR="00F217D8" w:rsidRDefault="00F217D8" w:rsidP="00F217D8">
      <w:pPr>
        <w:spacing w:line="360" w:lineRule="auto"/>
        <w:jc w:val="both"/>
        <w:rPr>
          <w:rFonts w:ascii="Arial" w:hAnsi="Arial" w:cs="Arial"/>
          <w:sz w:val="22"/>
          <w:szCs w:val="22"/>
          <w:lang w:val="en-US"/>
        </w:rPr>
      </w:pPr>
    </w:p>
    <w:p w14:paraId="708B0C1B" w14:textId="738F3B3F" w:rsidR="00322615" w:rsidRDefault="00322615" w:rsidP="004B77F4">
      <w:pPr>
        <w:spacing w:line="360" w:lineRule="auto"/>
        <w:jc w:val="both"/>
        <w:rPr>
          <w:rFonts w:ascii="Arial" w:hAnsi="Arial" w:cs="Arial"/>
          <w:sz w:val="22"/>
          <w:szCs w:val="22"/>
          <w:lang w:val="en-US"/>
        </w:rPr>
      </w:pPr>
    </w:p>
    <w:p w14:paraId="58E0DBE4" w14:textId="4560AB58" w:rsidR="003B32D6" w:rsidRDefault="003B32D6" w:rsidP="004B77F4">
      <w:pPr>
        <w:spacing w:line="360" w:lineRule="auto"/>
        <w:jc w:val="both"/>
        <w:rPr>
          <w:rFonts w:ascii="Arial" w:hAnsi="Arial" w:cs="Arial"/>
          <w:sz w:val="22"/>
          <w:szCs w:val="22"/>
          <w:lang w:val="en-US"/>
        </w:rPr>
      </w:pPr>
    </w:p>
    <w:p w14:paraId="289A2FED" w14:textId="3E2D7296" w:rsidR="003B32D6" w:rsidRDefault="003B32D6" w:rsidP="004B77F4">
      <w:pPr>
        <w:spacing w:line="360" w:lineRule="auto"/>
        <w:jc w:val="both"/>
        <w:rPr>
          <w:rFonts w:ascii="Arial" w:hAnsi="Arial" w:cs="Arial"/>
          <w:sz w:val="22"/>
          <w:szCs w:val="22"/>
          <w:lang w:val="en-US"/>
        </w:rPr>
      </w:pPr>
    </w:p>
    <w:p w14:paraId="7091B603" w14:textId="210082E8" w:rsidR="003B32D6" w:rsidRDefault="003B32D6" w:rsidP="004B77F4">
      <w:pPr>
        <w:spacing w:line="360" w:lineRule="auto"/>
        <w:jc w:val="both"/>
        <w:rPr>
          <w:rFonts w:ascii="Arial" w:hAnsi="Arial" w:cs="Arial"/>
          <w:sz w:val="22"/>
          <w:szCs w:val="22"/>
          <w:lang w:val="en-US"/>
        </w:rPr>
      </w:pPr>
    </w:p>
    <w:p w14:paraId="2BAAD4D3" w14:textId="53B3749F" w:rsidR="003B32D6" w:rsidRDefault="003B32D6" w:rsidP="004B77F4">
      <w:pPr>
        <w:spacing w:line="360" w:lineRule="auto"/>
        <w:jc w:val="both"/>
        <w:rPr>
          <w:rFonts w:ascii="Arial" w:hAnsi="Arial" w:cs="Arial"/>
          <w:sz w:val="22"/>
          <w:szCs w:val="22"/>
          <w:lang w:val="en-US"/>
        </w:rPr>
      </w:pPr>
    </w:p>
    <w:p w14:paraId="268DED07" w14:textId="77777777" w:rsidR="003B32D6" w:rsidRDefault="003B32D6" w:rsidP="004B77F4">
      <w:pPr>
        <w:spacing w:line="360" w:lineRule="auto"/>
        <w:jc w:val="both"/>
        <w:rPr>
          <w:rFonts w:ascii="Arial" w:hAnsi="Arial" w:cs="Arial"/>
          <w:sz w:val="22"/>
          <w:szCs w:val="22"/>
          <w:lang w:val="en-US"/>
        </w:rPr>
      </w:pPr>
    </w:p>
    <w:p w14:paraId="78AA470A" w14:textId="77777777" w:rsidR="004B77F4" w:rsidRPr="00C86BDC" w:rsidRDefault="004B77F4" w:rsidP="004B77F4">
      <w:pPr>
        <w:spacing w:line="360" w:lineRule="auto"/>
        <w:jc w:val="both"/>
        <w:rPr>
          <w:rFonts w:ascii="Arial" w:hAnsi="Arial" w:cs="Arial"/>
          <w:sz w:val="22"/>
          <w:szCs w:val="22"/>
          <w:lang w:val="en-US"/>
        </w:rPr>
      </w:pPr>
    </w:p>
    <w:p w14:paraId="0149A128" w14:textId="0D7577B1" w:rsidR="00C15611" w:rsidRDefault="00C15611" w:rsidP="004B77F4">
      <w:pPr>
        <w:pStyle w:val="Heading1"/>
        <w:numPr>
          <w:ilvl w:val="0"/>
          <w:numId w:val="1"/>
        </w:numPr>
        <w:jc w:val="both"/>
      </w:pPr>
      <w:bookmarkStart w:id="2" w:name="_Toc71927486"/>
      <w:r w:rsidRPr="00C15611">
        <w:lastRenderedPageBreak/>
        <w:t>Discussion- Impact on stakeholders</w:t>
      </w:r>
      <w:bookmarkEnd w:id="2"/>
    </w:p>
    <w:p w14:paraId="6E7D7DC4" w14:textId="5F4EB872" w:rsidR="008D738A" w:rsidRDefault="008D738A" w:rsidP="008D738A"/>
    <w:p w14:paraId="6F004D45" w14:textId="77777777" w:rsidR="00322615" w:rsidRDefault="00322615" w:rsidP="008D738A">
      <w:pPr>
        <w:spacing w:line="360" w:lineRule="auto"/>
        <w:jc w:val="both"/>
        <w:rPr>
          <w:rFonts w:ascii="Arial" w:hAnsi="Arial" w:cs="Arial"/>
          <w:sz w:val="22"/>
          <w:szCs w:val="22"/>
        </w:rPr>
      </w:pPr>
    </w:p>
    <w:p w14:paraId="6A06CB26" w14:textId="36C4B1A5" w:rsidR="008D738A" w:rsidRDefault="008D738A" w:rsidP="008D738A">
      <w:pPr>
        <w:spacing w:line="360" w:lineRule="auto"/>
        <w:jc w:val="both"/>
        <w:rPr>
          <w:rFonts w:ascii="Arial" w:hAnsi="Arial" w:cs="Arial"/>
          <w:sz w:val="22"/>
          <w:szCs w:val="22"/>
        </w:rPr>
      </w:pPr>
      <w:r w:rsidRPr="008D738A">
        <w:rPr>
          <w:rFonts w:ascii="Arial" w:hAnsi="Arial" w:cs="Arial"/>
          <w:sz w:val="22"/>
          <w:szCs w:val="22"/>
        </w:rPr>
        <w:t xml:space="preserve">A </w:t>
      </w:r>
      <w:r w:rsidRPr="00E62D24">
        <w:rPr>
          <w:rFonts w:ascii="Arial" w:hAnsi="Arial" w:cs="Arial"/>
          <w:b/>
          <w:bCs/>
          <w:sz w:val="22"/>
          <w:szCs w:val="22"/>
        </w:rPr>
        <w:t>stakeholder</w:t>
      </w:r>
      <w:r w:rsidRPr="008D738A">
        <w:rPr>
          <w:rFonts w:ascii="Arial" w:hAnsi="Arial" w:cs="Arial"/>
          <w:sz w:val="22"/>
          <w:szCs w:val="22"/>
        </w:rPr>
        <w:t xml:space="preserve"> is someone who has a vested interest in the results of a development phase, policy, or initiative (Dialogue by Design, 2008).</w:t>
      </w:r>
    </w:p>
    <w:p w14:paraId="749C2D20" w14:textId="77777777" w:rsidR="008D738A" w:rsidRPr="008D738A" w:rsidRDefault="008D738A" w:rsidP="008D738A">
      <w:pPr>
        <w:spacing w:line="360" w:lineRule="auto"/>
        <w:jc w:val="both"/>
        <w:rPr>
          <w:rFonts w:ascii="Arial" w:hAnsi="Arial" w:cs="Arial"/>
          <w:sz w:val="22"/>
          <w:szCs w:val="22"/>
        </w:rPr>
      </w:pPr>
    </w:p>
    <w:p w14:paraId="0496ABC4" w14:textId="77777777" w:rsidR="008D738A" w:rsidRPr="008D738A" w:rsidRDefault="008D738A" w:rsidP="008D738A">
      <w:pPr>
        <w:spacing w:line="360" w:lineRule="auto"/>
        <w:jc w:val="both"/>
        <w:rPr>
          <w:rFonts w:ascii="Arial" w:hAnsi="Arial" w:cs="Arial"/>
          <w:sz w:val="22"/>
          <w:szCs w:val="22"/>
        </w:rPr>
      </w:pPr>
      <w:r w:rsidRPr="008D738A">
        <w:rPr>
          <w:rFonts w:ascii="Arial" w:hAnsi="Arial" w:cs="Arial"/>
          <w:sz w:val="22"/>
          <w:szCs w:val="22"/>
        </w:rPr>
        <w:t xml:space="preserve">The method of successfully eliciting stakeholders' opinions on their partnership with the organization/program/project is known as </w:t>
      </w:r>
      <w:r w:rsidRPr="00E62D24">
        <w:rPr>
          <w:rFonts w:ascii="Arial" w:hAnsi="Arial" w:cs="Arial"/>
          <w:b/>
          <w:bCs/>
          <w:sz w:val="22"/>
          <w:szCs w:val="22"/>
        </w:rPr>
        <w:t>stakeholder engagement</w:t>
      </w:r>
      <w:r w:rsidRPr="008D738A">
        <w:rPr>
          <w:rFonts w:ascii="Arial" w:hAnsi="Arial" w:cs="Arial"/>
          <w:sz w:val="22"/>
          <w:szCs w:val="22"/>
        </w:rPr>
        <w:t xml:space="preserve"> (Friedman and Miles, 2006). </w:t>
      </w:r>
    </w:p>
    <w:p w14:paraId="23483102" w14:textId="77777777" w:rsidR="008D738A" w:rsidRPr="00E62D24" w:rsidRDefault="008D738A" w:rsidP="008D738A">
      <w:pPr>
        <w:spacing w:line="360" w:lineRule="auto"/>
        <w:jc w:val="both"/>
        <w:rPr>
          <w:rFonts w:ascii="Arial" w:hAnsi="Arial" w:cs="Arial"/>
          <w:b/>
          <w:bCs/>
          <w:sz w:val="22"/>
          <w:szCs w:val="22"/>
        </w:rPr>
      </w:pPr>
    </w:p>
    <w:p w14:paraId="23E9BF51" w14:textId="77B32C37" w:rsidR="008D738A" w:rsidRPr="008D738A" w:rsidRDefault="008D738A" w:rsidP="008D738A">
      <w:pPr>
        <w:spacing w:line="360" w:lineRule="auto"/>
        <w:jc w:val="both"/>
        <w:rPr>
          <w:rFonts w:ascii="Arial" w:hAnsi="Arial" w:cs="Arial"/>
          <w:sz w:val="22"/>
          <w:szCs w:val="22"/>
        </w:rPr>
      </w:pPr>
      <w:r w:rsidRPr="00E62D24">
        <w:rPr>
          <w:rFonts w:ascii="Arial" w:hAnsi="Arial" w:cs="Arial"/>
          <w:b/>
          <w:bCs/>
          <w:sz w:val="22"/>
          <w:szCs w:val="22"/>
        </w:rPr>
        <w:t>Stakeholder analysis</w:t>
      </w:r>
      <w:r w:rsidRPr="008D738A">
        <w:rPr>
          <w:rFonts w:ascii="Arial" w:hAnsi="Arial" w:cs="Arial"/>
          <w:sz w:val="22"/>
          <w:szCs w:val="22"/>
        </w:rPr>
        <w:t xml:space="preserve"> is a method for identifying and assessing the role and relevance of key individuals, associations, or organisations that may have a direct effect on the performance of the operation or mission </w:t>
      </w:r>
      <w:r w:rsidR="00E62D24">
        <w:rPr>
          <w:rFonts w:ascii="Arial" w:hAnsi="Arial" w:cs="Arial"/>
          <w:sz w:val="22"/>
          <w:szCs w:val="22"/>
        </w:rPr>
        <w:t>(</w:t>
      </w:r>
      <w:r w:rsidR="00E62D24" w:rsidRPr="008D738A">
        <w:rPr>
          <w:rFonts w:ascii="Arial" w:hAnsi="Arial" w:cs="Arial"/>
          <w:sz w:val="22"/>
          <w:szCs w:val="22"/>
        </w:rPr>
        <w:t>Friedman and Miles, 2006).</w:t>
      </w:r>
    </w:p>
    <w:p w14:paraId="331FC61F" w14:textId="650071AB" w:rsidR="00C15611" w:rsidRDefault="00C15611" w:rsidP="004B77F4">
      <w:pPr>
        <w:jc w:val="both"/>
      </w:pPr>
    </w:p>
    <w:p w14:paraId="64D882CD" w14:textId="2350CFE4" w:rsidR="004B77F4" w:rsidRDefault="002B0943" w:rsidP="004B77F4">
      <w:pPr>
        <w:spacing w:line="360" w:lineRule="auto"/>
        <w:jc w:val="both"/>
        <w:rPr>
          <w:rFonts w:ascii="Arial" w:hAnsi="Arial" w:cs="Arial"/>
          <w:sz w:val="22"/>
          <w:szCs w:val="22"/>
        </w:rPr>
      </w:pPr>
      <w:r w:rsidRPr="002B0943">
        <w:rPr>
          <w:rFonts w:ascii="Arial" w:hAnsi="Arial" w:cs="Arial"/>
          <w:sz w:val="22"/>
          <w:szCs w:val="22"/>
        </w:rPr>
        <w:t xml:space="preserve">Stakeholders </w:t>
      </w:r>
      <w:proofErr w:type="gramStart"/>
      <w:r w:rsidRPr="002B0943">
        <w:rPr>
          <w:rFonts w:ascii="Arial" w:hAnsi="Arial" w:cs="Arial"/>
          <w:sz w:val="22"/>
          <w:szCs w:val="22"/>
        </w:rPr>
        <w:t>are people who are</w:t>
      </w:r>
      <w:proofErr w:type="gramEnd"/>
      <w:r w:rsidRPr="002B0943">
        <w:rPr>
          <w:rFonts w:ascii="Arial" w:hAnsi="Arial" w:cs="Arial"/>
          <w:sz w:val="22"/>
          <w:szCs w:val="22"/>
        </w:rPr>
        <w:t xml:space="preserve"> affected by an organization's actions as well as those who contribute to its growth or operations (</w:t>
      </w:r>
      <w:proofErr w:type="spellStart"/>
      <w:r w:rsidRPr="002B0943">
        <w:rPr>
          <w:rFonts w:ascii="Arial" w:hAnsi="Arial" w:cs="Arial"/>
          <w:sz w:val="22"/>
          <w:szCs w:val="22"/>
        </w:rPr>
        <w:t>Horev</w:t>
      </w:r>
      <w:proofErr w:type="spellEnd"/>
      <w:r w:rsidRPr="002B0943">
        <w:rPr>
          <w:rFonts w:ascii="Arial" w:hAnsi="Arial" w:cs="Arial"/>
          <w:sz w:val="22"/>
          <w:szCs w:val="22"/>
        </w:rPr>
        <w:t xml:space="preserve"> &amp; </w:t>
      </w:r>
      <w:proofErr w:type="spellStart"/>
      <w:r w:rsidRPr="002B0943">
        <w:rPr>
          <w:rFonts w:ascii="Arial" w:hAnsi="Arial" w:cs="Arial"/>
          <w:sz w:val="22"/>
          <w:szCs w:val="22"/>
        </w:rPr>
        <w:t>Babad</w:t>
      </w:r>
      <w:proofErr w:type="spellEnd"/>
      <w:r w:rsidRPr="002B0943">
        <w:rPr>
          <w:rFonts w:ascii="Arial" w:hAnsi="Arial" w:cs="Arial"/>
          <w:sz w:val="22"/>
          <w:szCs w:val="22"/>
        </w:rPr>
        <w:t>, 2005). Individuals, businesses, and other organisations with a financial stake in treatment decisions or facts used to make therapeutic choices are also called healthcare partners (</w:t>
      </w:r>
      <w:proofErr w:type="spellStart"/>
      <w:r w:rsidRPr="002B0943">
        <w:rPr>
          <w:rFonts w:ascii="Arial" w:hAnsi="Arial" w:cs="Arial"/>
          <w:sz w:val="22"/>
          <w:szCs w:val="22"/>
        </w:rPr>
        <w:t>Horev</w:t>
      </w:r>
      <w:proofErr w:type="spellEnd"/>
      <w:r w:rsidRPr="002B0943">
        <w:rPr>
          <w:rFonts w:ascii="Arial" w:hAnsi="Arial" w:cs="Arial"/>
          <w:sz w:val="22"/>
          <w:szCs w:val="22"/>
        </w:rPr>
        <w:t xml:space="preserve"> &amp; </w:t>
      </w:r>
      <w:proofErr w:type="spellStart"/>
      <w:r w:rsidRPr="002B0943">
        <w:rPr>
          <w:rFonts w:ascii="Arial" w:hAnsi="Arial" w:cs="Arial"/>
          <w:sz w:val="22"/>
          <w:szCs w:val="22"/>
        </w:rPr>
        <w:t>Babad</w:t>
      </w:r>
      <w:proofErr w:type="spellEnd"/>
      <w:r w:rsidRPr="002B0943">
        <w:rPr>
          <w:rFonts w:ascii="Arial" w:hAnsi="Arial" w:cs="Arial"/>
          <w:sz w:val="22"/>
          <w:szCs w:val="22"/>
        </w:rPr>
        <w:t>, 2005).</w:t>
      </w:r>
    </w:p>
    <w:p w14:paraId="6E4429CE" w14:textId="77777777" w:rsidR="002B0943" w:rsidRPr="004B77F4" w:rsidRDefault="002B0943" w:rsidP="004B77F4">
      <w:pPr>
        <w:spacing w:line="360" w:lineRule="auto"/>
        <w:jc w:val="both"/>
        <w:rPr>
          <w:rFonts w:ascii="Arial" w:hAnsi="Arial" w:cs="Arial"/>
          <w:sz w:val="22"/>
          <w:szCs w:val="22"/>
        </w:rPr>
      </w:pPr>
    </w:p>
    <w:p w14:paraId="5C35D568" w14:textId="3ECFE9E2" w:rsidR="00535985" w:rsidRDefault="00535985" w:rsidP="004B77F4">
      <w:pPr>
        <w:spacing w:line="360" w:lineRule="auto"/>
        <w:jc w:val="both"/>
        <w:rPr>
          <w:rStyle w:val="apple-converted-space"/>
          <w:rFonts w:ascii="Arial" w:hAnsi="Arial" w:cs="Arial"/>
          <w:color w:val="595F5F"/>
          <w:sz w:val="22"/>
          <w:szCs w:val="22"/>
        </w:rPr>
      </w:pPr>
      <w:r w:rsidRPr="004B77F4">
        <w:rPr>
          <w:rFonts w:ascii="Arial" w:hAnsi="Arial" w:cs="Arial"/>
          <w:sz w:val="22"/>
          <w:szCs w:val="22"/>
        </w:rPr>
        <w:t xml:space="preserve">Stakeholders play a critical role in ensuring the sustainability. Internal stakeholders play a critical role in promoting its effective adoption by contributing their expertise and experience, as well as having the necessary leadership in the company to allow for the proposed reform (Griffiths, </w:t>
      </w:r>
      <w:proofErr w:type="spellStart"/>
      <w:r w:rsidRPr="004B77F4">
        <w:rPr>
          <w:rFonts w:ascii="Arial" w:hAnsi="Arial" w:cs="Arial"/>
          <w:sz w:val="22"/>
          <w:szCs w:val="22"/>
        </w:rPr>
        <w:t>Maggs</w:t>
      </w:r>
      <w:proofErr w:type="spellEnd"/>
      <w:r w:rsidRPr="004B77F4">
        <w:rPr>
          <w:rFonts w:ascii="Arial" w:hAnsi="Arial" w:cs="Arial"/>
          <w:sz w:val="22"/>
          <w:szCs w:val="22"/>
        </w:rPr>
        <w:t xml:space="preserve"> &amp; George, 2007).</w:t>
      </w:r>
      <w:r w:rsidRPr="004B77F4">
        <w:rPr>
          <w:rStyle w:val="apple-converted-space"/>
          <w:rFonts w:ascii="Arial" w:hAnsi="Arial" w:cs="Arial"/>
          <w:color w:val="595F5F"/>
          <w:sz w:val="22"/>
          <w:szCs w:val="22"/>
        </w:rPr>
        <w:t> </w:t>
      </w:r>
    </w:p>
    <w:p w14:paraId="494C68B4" w14:textId="77777777" w:rsidR="004B77F4" w:rsidRPr="004B77F4" w:rsidRDefault="004B77F4" w:rsidP="004B77F4">
      <w:pPr>
        <w:spacing w:line="360" w:lineRule="auto"/>
        <w:jc w:val="both"/>
        <w:rPr>
          <w:rStyle w:val="apple-converted-space"/>
          <w:rFonts w:ascii="Arial" w:hAnsi="Arial" w:cs="Arial"/>
          <w:color w:val="595F5F"/>
          <w:sz w:val="22"/>
          <w:szCs w:val="22"/>
        </w:rPr>
      </w:pPr>
    </w:p>
    <w:p w14:paraId="1605FAE9" w14:textId="1359A6EC" w:rsidR="00535985" w:rsidRDefault="00535985" w:rsidP="004B77F4">
      <w:pPr>
        <w:spacing w:line="360" w:lineRule="auto"/>
        <w:jc w:val="both"/>
        <w:rPr>
          <w:rFonts w:ascii="Arial" w:hAnsi="Arial" w:cs="Arial"/>
          <w:sz w:val="22"/>
          <w:szCs w:val="22"/>
        </w:rPr>
      </w:pPr>
      <w:r w:rsidRPr="004B77F4">
        <w:rPr>
          <w:rFonts w:ascii="Arial" w:hAnsi="Arial" w:cs="Arial"/>
          <w:sz w:val="22"/>
          <w:szCs w:val="22"/>
        </w:rPr>
        <w:t>Internal partners in the healthcare environment are mostly internal to the organisation and involve a wide range of staff, including healthcare providers, managers, and other clinical and non-clinical personnel (</w:t>
      </w:r>
      <w:proofErr w:type="spellStart"/>
      <w:r w:rsidRPr="004B77F4">
        <w:rPr>
          <w:rFonts w:ascii="Arial" w:hAnsi="Arial" w:cs="Arial"/>
          <w:sz w:val="22"/>
          <w:szCs w:val="22"/>
        </w:rPr>
        <w:t>Horev</w:t>
      </w:r>
      <w:proofErr w:type="spellEnd"/>
      <w:r w:rsidRPr="004B77F4">
        <w:rPr>
          <w:rFonts w:ascii="Arial" w:hAnsi="Arial" w:cs="Arial"/>
          <w:sz w:val="22"/>
          <w:szCs w:val="22"/>
        </w:rPr>
        <w:t xml:space="preserve"> &amp; </w:t>
      </w:r>
      <w:proofErr w:type="spellStart"/>
      <w:r w:rsidRPr="004B77F4">
        <w:rPr>
          <w:rFonts w:ascii="Arial" w:hAnsi="Arial" w:cs="Arial"/>
          <w:sz w:val="22"/>
          <w:szCs w:val="22"/>
        </w:rPr>
        <w:t>Babad</w:t>
      </w:r>
      <w:proofErr w:type="spellEnd"/>
      <w:r w:rsidRPr="004B77F4">
        <w:rPr>
          <w:rFonts w:ascii="Arial" w:hAnsi="Arial" w:cs="Arial"/>
          <w:sz w:val="22"/>
          <w:szCs w:val="22"/>
        </w:rPr>
        <w:t>, 2005).</w:t>
      </w:r>
    </w:p>
    <w:p w14:paraId="716563EE" w14:textId="77777777" w:rsidR="004B77F4" w:rsidRPr="004B77F4" w:rsidRDefault="004B77F4" w:rsidP="004B77F4">
      <w:pPr>
        <w:spacing w:line="360" w:lineRule="auto"/>
        <w:jc w:val="both"/>
        <w:rPr>
          <w:rFonts w:ascii="Arial" w:hAnsi="Arial" w:cs="Arial"/>
          <w:sz w:val="22"/>
          <w:szCs w:val="22"/>
        </w:rPr>
      </w:pPr>
    </w:p>
    <w:p w14:paraId="1DD40F8E" w14:textId="35ACF5B4" w:rsidR="00535985" w:rsidRDefault="00535985" w:rsidP="004B77F4">
      <w:pPr>
        <w:spacing w:line="360" w:lineRule="auto"/>
        <w:jc w:val="both"/>
        <w:rPr>
          <w:rFonts w:ascii="Arial" w:hAnsi="Arial" w:cs="Arial"/>
          <w:sz w:val="22"/>
          <w:szCs w:val="22"/>
        </w:rPr>
      </w:pPr>
      <w:r w:rsidRPr="004B77F4">
        <w:rPr>
          <w:rFonts w:ascii="Arial" w:hAnsi="Arial" w:cs="Arial"/>
          <w:sz w:val="22"/>
          <w:szCs w:val="22"/>
        </w:rPr>
        <w:t xml:space="preserve">Patients, manufacturers, and public institutions such as the government and health-care insurance companies are examples of external stakeholders. External partners play a critical role in transition management by providing the necessary tools (Griffiths, </w:t>
      </w:r>
      <w:proofErr w:type="spellStart"/>
      <w:r w:rsidRPr="004B77F4">
        <w:rPr>
          <w:rFonts w:ascii="Arial" w:hAnsi="Arial" w:cs="Arial"/>
          <w:sz w:val="22"/>
          <w:szCs w:val="22"/>
        </w:rPr>
        <w:t>Maggs</w:t>
      </w:r>
      <w:proofErr w:type="spellEnd"/>
      <w:r w:rsidRPr="004B77F4">
        <w:rPr>
          <w:rFonts w:ascii="Arial" w:hAnsi="Arial" w:cs="Arial"/>
          <w:sz w:val="22"/>
          <w:szCs w:val="22"/>
        </w:rPr>
        <w:t xml:space="preserve"> &amp; George, 2007). For example, the government provides healthcare infrastructure by allocating money to build health centres, enacting laws that guarantee that everybody has access to reliable and high-quality </w:t>
      </w:r>
      <w:r w:rsidR="00AD1903" w:rsidRPr="004B77F4">
        <w:rPr>
          <w:rFonts w:ascii="Arial" w:hAnsi="Arial" w:cs="Arial"/>
          <w:sz w:val="22"/>
          <w:szCs w:val="22"/>
        </w:rPr>
        <w:t>services and</w:t>
      </w:r>
      <w:r w:rsidRPr="004B77F4">
        <w:rPr>
          <w:rFonts w:ascii="Arial" w:hAnsi="Arial" w:cs="Arial"/>
          <w:sz w:val="22"/>
          <w:szCs w:val="22"/>
        </w:rPr>
        <w:t xml:space="preserve"> promoting healthcare professional preparation and recruiting (</w:t>
      </w:r>
      <w:proofErr w:type="spellStart"/>
      <w:r w:rsidRPr="004B77F4">
        <w:rPr>
          <w:rFonts w:ascii="Arial" w:hAnsi="Arial" w:cs="Arial"/>
          <w:sz w:val="22"/>
          <w:szCs w:val="22"/>
        </w:rPr>
        <w:t>Horev</w:t>
      </w:r>
      <w:proofErr w:type="spellEnd"/>
      <w:r w:rsidRPr="004B77F4">
        <w:rPr>
          <w:rFonts w:ascii="Arial" w:hAnsi="Arial" w:cs="Arial"/>
          <w:sz w:val="22"/>
          <w:szCs w:val="22"/>
        </w:rPr>
        <w:t xml:space="preserve"> &amp; </w:t>
      </w:r>
      <w:proofErr w:type="spellStart"/>
      <w:r w:rsidRPr="004B77F4">
        <w:rPr>
          <w:rFonts w:ascii="Arial" w:hAnsi="Arial" w:cs="Arial"/>
          <w:sz w:val="22"/>
          <w:szCs w:val="22"/>
        </w:rPr>
        <w:t>Babad</w:t>
      </w:r>
      <w:proofErr w:type="spellEnd"/>
      <w:r w:rsidRPr="004B77F4">
        <w:rPr>
          <w:rFonts w:ascii="Arial" w:hAnsi="Arial" w:cs="Arial"/>
          <w:sz w:val="22"/>
          <w:szCs w:val="22"/>
        </w:rPr>
        <w:t>, 2005).</w:t>
      </w:r>
    </w:p>
    <w:p w14:paraId="70553B75" w14:textId="77777777" w:rsidR="004B77F4" w:rsidRPr="004B77F4" w:rsidRDefault="004B77F4" w:rsidP="004B77F4">
      <w:pPr>
        <w:spacing w:line="360" w:lineRule="auto"/>
        <w:jc w:val="both"/>
        <w:rPr>
          <w:rFonts w:ascii="Arial" w:hAnsi="Arial" w:cs="Arial"/>
          <w:sz w:val="22"/>
          <w:szCs w:val="22"/>
        </w:rPr>
      </w:pPr>
    </w:p>
    <w:p w14:paraId="2A1CCAB6" w14:textId="10D6E44E" w:rsidR="000A4FD2" w:rsidRDefault="000A4FD2" w:rsidP="004B77F4">
      <w:pPr>
        <w:spacing w:line="360" w:lineRule="auto"/>
        <w:jc w:val="both"/>
        <w:rPr>
          <w:rFonts w:ascii="Arial" w:hAnsi="Arial" w:cs="Arial"/>
          <w:sz w:val="22"/>
          <w:szCs w:val="22"/>
        </w:rPr>
      </w:pPr>
      <w:r w:rsidRPr="004B77F4">
        <w:rPr>
          <w:rFonts w:ascii="Arial" w:hAnsi="Arial" w:cs="Arial"/>
          <w:sz w:val="22"/>
          <w:szCs w:val="22"/>
        </w:rPr>
        <w:lastRenderedPageBreak/>
        <w:t>Patients are the ultimate users of healthcare systems, and their cooperation is vital. Opinion figures, both within and outside the medical sector, are other external players whose support is crucial in shaping cultural and societal perceptions of transition (</w:t>
      </w:r>
      <w:proofErr w:type="spellStart"/>
      <w:r w:rsidRPr="004B77F4">
        <w:rPr>
          <w:rFonts w:ascii="Arial" w:hAnsi="Arial" w:cs="Arial"/>
          <w:sz w:val="22"/>
          <w:szCs w:val="22"/>
        </w:rPr>
        <w:t>Horev</w:t>
      </w:r>
      <w:proofErr w:type="spellEnd"/>
      <w:r w:rsidRPr="004B77F4">
        <w:rPr>
          <w:rFonts w:ascii="Arial" w:hAnsi="Arial" w:cs="Arial"/>
          <w:sz w:val="22"/>
          <w:szCs w:val="22"/>
        </w:rPr>
        <w:t xml:space="preserve"> &amp; </w:t>
      </w:r>
      <w:proofErr w:type="spellStart"/>
      <w:r w:rsidRPr="004B77F4">
        <w:rPr>
          <w:rFonts w:ascii="Arial" w:hAnsi="Arial" w:cs="Arial"/>
          <w:sz w:val="22"/>
          <w:szCs w:val="22"/>
        </w:rPr>
        <w:t>Babad</w:t>
      </w:r>
      <w:proofErr w:type="spellEnd"/>
      <w:r w:rsidRPr="004B77F4">
        <w:rPr>
          <w:rFonts w:ascii="Arial" w:hAnsi="Arial" w:cs="Arial"/>
          <w:sz w:val="22"/>
          <w:szCs w:val="22"/>
        </w:rPr>
        <w:t>, 2005).</w:t>
      </w:r>
    </w:p>
    <w:p w14:paraId="1F012DEC" w14:textId="77777777" w:rsidR="004B77F4" w:rsidRPr="004B77F4" w:rsidRDefault="004B77F4" w:rsidP="004B77F4">
      <w:pPr>
        <w:spacing w:line="360" w:lineRule="auto"/>
        <w:jc w:val="both"/>
        <w:rPr>
          <w:rFonts w:ascii="Arial" w:hAnsi="Arial" w:cs="Arial"/>
          <w:sz w:val="22"/>
          <w:szCs w:val="22"/>
        </w:rPr>
      </w:pPr>
    </w:p>
    <w:p w14:paraId="1489711B" w14:textId="0B4B894F" w:rsidR="000A4FD2" w:rsidRDefault="000A4FD2" w:rsidP="004B77F4">
      <w:pPr>
        <w:spacing w:line="360" w:lineRule="auto"/>
        <w:jc w:val="both"/>
        <w:rPr>
          <w:rFonts w:ascii="Arial" w:hAnsi="Arial" w:cs="Arial"/>
          <w:sz w:val="22"/>
          <w:szCs w:val="22"/>
        </w:rPr>
      </w:pPr>
      <w:r w:rsidRPr="004B77F4">
        <w:rPr>
          <w:rFonts w:ascii="Arial" w:hAnsi="Arial" w:cs="Arial"/>
          <w:sz w:val="22"/>
          <w:szCs w:val="22"/>
        </w:rPr>
        <w:t xml:space="preserve">Having the support of the stockholders we can use a variety of ways to gain stakeholder interest, including raising awareness about the evidence-based initiative. This can be accomplished by conducting lectures, attending workshops, engaging in journal discussions, and using other tools that allow for collaborative engagements </w:t>
      </w:r>
      <w:proofErr w:type="gramStart"/>
      <w:r w:rsidRPr="004B77F4">
        <w:rPr>
          <w:rFonts w:ascii="Arial" w:hAnsi="Arial" w:cs="Arial"/>
          <w:sz w:val="22"/>
          <w:szCs w:val="22"/>
        </w:rPr>
        <w:t>and also</w:t>
      </w:r>
      <w:proofErr w:type="gramEnd"/>
      <w:r w:rsidRPr="004B77F4">
        <w:rPr>
          <w:rFonts w:ascii="Arial" w:hAnsi="Arial" w:cs="Arial"/>
          <w:sz w:val="22"/>
          <w:szCs w:val="22"/>
        </w:rPr>
        <w:t xml:space="preserve"> lobby for their endorsement through neighbourhood coalitions and the media.</w:t>
      </w:r>
    </w:p>
    <w:p w14:paraId="6BDF559E" w14:textId="77777777" w:rsidR="004B77F4" w:rsidRPr="004B77F4" w:rsidRDefault="004B77F4" w:rsidP="004B77F4">
      <w:pPr>
        <w:spacing w:line="360" w:lineRule="auto"/>
        <w:jc w:val="both"/>
        <w:rPr>
          <w:rFonts w:ascii="Arial" w:hAnsi="Arial" w:cs="Arial"/>
          <w:sz w:val="22"/>
          <w:szCs w:val="22"/>
        </w:rPr>
      </w:pPr>
    </w:p>
    <w:p w14:paraId="5D15A83A" w14:textId="5FA69534" w:rsidR="00C15611" w:rsidRDefault="004B77F4" w:rsidP="004B77F4">
      <w:pPr>
        <w:spacing w:line="360" w:lineRule="auto"/>
        <w:rPr>
          <w:rFonts w:ascii="Arial" w:hAnsi="Arial" w:cs="Arial"/>
          <w:sz w:val="22"/>
          <w:szCs w:val="22"/>
        </w:rPr>
      </w:pPr>
      <w:r w:rsidRPr="004B77F4">
        <w:rPr>
          <w:rFonts w:ascii="Arial" w:hAnsi="Arial" w:cs="Arial"/>
          <w:sz w:val="22"/>
          <w:szCs w:val="22"/>
        </w:rPr>
        <w:t xml:space="preserve">Stockholders play a critical part in ensuring the effective implementation of evidence-based medicine in healthcare. Their assistance is needed since they have the requisite tools, expertise, and experience for the project's implementation. Furthermore, they </w:t>
      </w:r>
      <w:proofErr w:type="gramStart"/>
      <w:r w:rsidRPr="004B77F4">
        <w:rPr>
          <w:rFonts w:ascii="Arial" w:hAnsi="Arial" w:cs="Arial"/>
          <w:sz w:val="22"/>
          <w:szCs w:val="22"/>
        </w:rPr>
        <w:t>have an effect on</w:t>
      </w:r>
      <w:proofErr w:type="gramEnd"/>
      <w:r w:rsidRPr="004B77F4">
        <w:rPr>
          <w:rFonts w:ascii="Arial" w:hAnsi="Arial" w:cs="Arial"/>
          <w:sz w:val="22"/>
          <w:szCs w:val="22"/>
        </w:rPr>
        <w:t xml:space="preserve"> public perceptions of projected transition. It is important to educate stakeholders about the project early on in order to gain their approval.</w:t>
      </w:r>
    </w:p>
    <w:p w14:paraId="0760063D" w14:textId="225BDC7C" w:rsidR="00AD1903" w:rsidRDefault="00AD1903" w:rsidP="004B77F4">
      <w:pPr>
        <w:spacing w:line="360" w:lineRule="auto"/>
        <w:rPr>
          <w:rFonts w:ascii="Arial" w:hAnsi="Arial" w:cs="Arial"/>
          <w:sz w:val="22"/>
          <w:szCs w:val="22"/>
        </w:rPr>
      </w:pPr>
    </w:p>
    <w:p w14:paraId="392637E5" w14:textId="77777777" w:rsidR="00AD1903" w:rsidRPr="004B77F4" w:rsidRDefault="00AD1903" w:rsidP="004B77F4">
      <w:pPr>
        <w:spacing w:line="360" w:lineRule="auto"/>
        <w:rPr>
          <w:rFonts w:ascii="Arial" w:hAnsi="Arial" w:cs="Arial"/>
          <w:sz w:val="22"/>
          <w:szCs w:val="22"/>
        </w:rPr>
      </w:pPr>
    </w:p>
    <w:p w14:paraId="0D66BD17" w14:textId="4323AC2C" w:rsidR="00C15611" w:rsidRDefault="00C15611" w:rsidP="00C15611">
      <w:pPr>
        <w:pStyle w:val="Heading1"/>
        <w:numPr>
          <w:ilvl w:val="0"/>
          <w:numId w:val="1"/>
        </w:numPr>
        <w:rPr>
          <w:lang w:val="en-US"/>
        </w:rPr>
      </w:pPr>
      <w:bookmarkStart w:id="3" w:name="_Toc71927487"/>
      <w:r>
        <w:rPr>
          <w:lang w:val="en-US"/>
        </w:rPr>
        <w:t>Decision making process-analysis</w:t>
      </w:r>
      <w:bookmarkEnd w:id="3"/>
      <w:r>
        <w:rPr>
          <w:lang w:val="en-US"/>
        </w:rPr>
        <w:t xml:space="preserve"> </w:t>
      </w:r>
    </w:p>
    <w:p w14:paraId="4A90DD7D" w14:textId="328DE585" w:rsidR="004B77F4" w:rsidRDefault="004B77F4" w:rsidP="004B77F4">
      <w:pPr>
        <w:rPr>
          <w:lang w:val="en-US"/>
        </w:rPr>
      </w:pPr>
    </w:p>
    <w:p w14:paraId="0EE95485" w14:textId="77777777" w:rsidR="00AD1903" w:rsidRPr="00AD1903" w:rsidRDefault="00AD1903" w:rsidP="00AD1903">
      <w:pPr>
        <w:spacing w:line="360" w:lineRule="auto"/>
        <w:jc w:val="both"/>
        <w:rPr>
          <w:rFonts w:ascii="Arial" w:hAnsi="Arial" w:cs="Arial"/>
          <w:sz w:val="22"/>
          <w:szCs w:val="22"/>
          <w:lang w:val="en-US"/>
        </w:rPr>
      </w:pPr>
      <w:r w:rsidRPr="00AD1903">
        <w:rPr>
          <w:rFonts w:ascii="Arial" w:hAnsi="Arial" w:cs="Arial"/>
          <w:sz w:val="22"/>
          <w:szCs w:val="22"/>
          <w:lang w:val="en-US"/>
        </w:rPr>
        <w:t xml:space="preserve">This section would concentrate on the decision-making process and its relevance in ensuring compliance with applicable laws. </w:t>
      </w:r>
    </w:p>
    <w:p w14:paraId="08AAE262" w14:textId="12D63423" w:rsidR="004B77F4" w:rsidRDefault="00AD1903" w:rsidP="00AD1903">
      <w:pPr>
        <w:spacing w:line="360" w:lineRule="auto"/>
        <w:jc w:val="both"/>
        <w:rPr>
          <w:rFonts w:ascii="Arial" w:hAnsi="Arial" w:cs="Arial"/>
          <w:sz w:val="22"/>
          <w:szCs w:val="22"/>
          <w:lang w:val="en-US"/>
        </w:rPr>
      </w:pPr>
      <w:r w:rsidRPr="00AD1903">
        <w:rPr>
          <w:rFonts w:ascii="Arial" w:hAnsi="Arial" w:cs="Arial"/>
          <w:sz w:val="22"/>
          <w:szCs w:val="22"/>
          <w:lang w:val="en-US"/>
        </w:rPr>
        <w:t xml:space="preserve">When it comes to mandatory training and teaching employees their occupational duties, there are legal provisions in the United Kingdom. Depending on the industry, any company in the country is mandated by law to have </w:t>
      </w:r>
      <w:proofErr w:type="gramStart"/>
      <w:r w:rsidRPr="00AD1903">
        <w:rPr>
          <w:rFonts w:ascii="Arial" w:hAnsi="Arial" w:cs="Arial"/>
          <w:sz w:val="22"/>
          <w:szCs w:val="22"/>
          <w:lang w:val="en-US"/>
        </w:rPr>
        <w:t>some kind of mandatory</w:t>
      </w:r>
      <w:proofErr w:type="gramEnd"/>
      <w:r w:rsidRPr="00AD1903">
        <w:rPr>
          <w:rFonts w:ascii="Arial" w:hAnsi="Arial" w:cs="Arial"/>
          <w:sz w:val="22"/>
          <w:szCs w:val="22"/>
          <w:lang w:val="en-US"/>
        </w:rPr>
        <w:t xml:space="preserve"> training.</w:t>
      </w:r>
    </w:p>
    <w:p w14:paraId="3E9AEB52" w14:textId="77777777" w:rsidR="00AD1903" w:rsidRDefault="00AD1903" w:rsidP="00AD1903">
      <w:pPr>
        <w:spacing w:line="360" w:lineRule="auto"/>
        <w:jc w:val="both"/>
        <w:rPr>
          <w:rFonts w:ascii="Arial" w:hAnsi="Arial" w:cs="Arial"/>
          <w:sz w:val="22"/>
          <w:szCs w:val="22"/>
          <w:lang w:val="en-US"/>
        </w:rPr>
      </w:pPr>
    </w:p>
    <w:p w14:paraId="168D1791" w14:textId="58428300" w:rsidR="00AD1903" w:rsidRDefault="00AD1903" w:rsidP="00AD1903">
      <w:pPr>
        <w:spacing w:line="360" w:lineRule="auto"/>
        <w:jc w:val="both"/>
        <w:rPr>
          <w:rFonts w:ascii="Arial" w:hAnsi="Arial" w:cs="Arial"/>
          <w:sz w:val="22"/>
          <w:szCs w:val="22"/>
          <w:lang w:val="en-US"/>
        </w:rPr>
      </w:pPr>
      <w:r w:rsidRPr="00AD1903">
        <w:rPr>
          <w:rFonts w:ascii="Arial" w:hAnsi="Arial" w:cs="Arial"/>
          <w:sz w:val="22"/>
          <w:szCs w:val="22"/>
          <w:lang w:val="en-US"/>
        </w:rPr>
        <w:t>The requirements must be understood by all staff, and they must be committed to implementing them to the letter. Since the corporation will be held liable if these rules are not met, it is in the best interests of the company to make sure that all staff are mindful of the legal standards that extend to them. In the United Kingdom, there are many various types of important legal principles.</w:t>
      </w:r>
    </w:p>
    <w:p w14:paraId="0AA88B84" w14:textId="77777777" w:rsidR="00AD1903" w:rsidRDefault="00AD1903" w:rsidP="00AD1903">
      <w:pPr>
        <w:spacing w:line="360" w:lineRule="auto"/>
        <w:jc w:val="both"/>
        <w:rPr>
          <w:rFonts w:ascii="Arial" w:hAnsi="Arial" w:cs="Arial"/>
          <w:sz w:val="22"/>
          <w:szCs w:val="22"/>
          <w:lang w:val="en-US"/>
        </w:rPr>
      </w:pPr>
    </w:p>
    <w:p w14:paraId="58B2FDFD" w14:textId="7EFD0BBC" w:rsidR="00AD1903" w:rsidRDefault="00AD1903" w:rsidP="00AD1903">
      <w:pPr>
        <w:spacing w:line="360" w:lineRule="auto"/>
        <w:jc w:val="both"/>
        <w:rPr>
          <w:rFonts w:ascii="Arial" w:hAnsi="Arial" w:cs="Arial"/>
          <w:sz w:val="22"/>
          <w:szCs w:val="22"/>
          <w:lang w:val="en-US"/>
        </w:rPr>
      </w:pPr>
      <w:r w:rsidRPr="00AD1903">
        <w:rPr>
          <w:rFonts w:ascii="Arial" w:hAnsi="Arial" w:cs="Arial"/>
          <w:sz w:val="22"/>
          <w:szCs w:val="22"/>
          <w:lang w:val="en-US"/>
        </w:rPr>
        <w:t>Any employee must be qualified in health and safety compliance and risk assessment, as a matter of course. This law is in place to shield both the individual and the corporation from any possible legal prosecution.</w:t>
      </w:r>
    </w:p>
    <w:p w14:paraId="4CB821C2" w14:textId="4EF3F00F" w:rsidR="00AD1903" w:rsidRDefault="00AD1903" w:rsidP="00AD1903">
      <w:pPr>
        <w:spacing w:line="360" w:lineRule="auto"/>
        <w:jc w:val="both"/>
        <w:rPr>
          <w:rFonts w:ascii="Arial" w:hAnsi="Arial" w:cs="Arial"/>
          <w:sz w:val="22"/>
          <w:szCs w:val="22"/>
          <w:lang w:val="en-US"/>
        </w:rPr>
      </w:pPr>
    </w:p>
    <w:p w14:paraId="7F4D4E74" w14:textId="3E530A7E" w:rsidR="00AD1903" w:rsidRDefault="00AD1903" w:rsidP="00AD1903">
      <w:pPr>
        <w:spacing w:line="360" w:lineRule="auto"/>
        <w:jc w:val="both"/>
        <w:rPr>
          <w:rFonts w:ascii="Arial" w:hAnsi="Arial" w:cs="Arial"/>
          <w:sz w:val="22"/>
          <w:szCs w:val="22"/>
          <w:lang w:val="en-US"/>
        </w:rPr>
      </w:pPr>
      <w:r w:rsidRPr="00AD1903">
        <w:rPr>
          <w:rFonts w:ascii="Arial" w:hAnsi="Arial" w:cs="Arial"/>
          <w:sz w:val="22"/>
          <w:szCs w:val="22"/>
          <w:lang w:val="en-US"/>
        </w:rPr>
        <w:lastRenderedPageBreak/>
        <w:t>When the PES</w:t>
      </w:r>
      <w:r>
        <w:rPr>
          <w:rFonts w:ascii="Arial" w:hAnsi="Arial" w:cs="Arial"/>
          <w:sz w:val="22"/>
          <w:szCs w:val="22"/>
          <w:lang w:val="en-US"/>
        </w:rPr>
        <w:t>T</w:t>
      </w:r>
      <w:r w:rsidRPr="00AD1903">
        <w:rPr>
          <w:rFonts w:ascii="Arial" w:hAnsi="Arial" w:cs="Arial"/>
          <w:sz w:val="22"/>
          <w:szCs w:val="22"/>
          <w:lang w:val="en-US"/>
        </w:rPr>
        <w:t xml:space="preserve"> analysis (Appendix 1) is acknowledged as a decision-making instrument, several relevant categories emerge when discussing the decision-making process. The legal aspect discusses the ramifications of laws. Specific laws must be </w:t>
      </w:r>
      <w:proofErr w:type="gramStart"/>
      <w:r w:rsidRPr="00AD1903">
        <w:rPr>
          <w:rFonts w:ascii="Arial" w:hAnsi="Arial" w:cs="Arial"/>
          <w:sz w:val="22"/>
          <w:szCs w:val="22"/>
          <w:lang w:val="en-US"/>
        </w:rPr>
        <w:t>taken into account</w:t>
      </w:r>
      <w:proofErr w:type="gramEnd"/>
      <w:r w:rsidRPr="00AD1903">
        <w:rPr>
          <w:rFonts w:ascii="Arial" w:hAnsi="Arial" w:cs="Arial"/>
          <w:sz w:val="22"/>
          <w:szCs w:val="22"/>
          <w:lang w:val="en-US"/>
        </w:rPr>
        <w:t xml:space="preserve"> before decisions can be made.</w:t>
      </w:r>
    </w:p>
    <w:p w14:paraId="12C651A1" w14:textId="5D363666" w:rsidR="00B14098" w:rsidRDefault="00B14098" w:rsidP="00AD1903">
      <w:pPr>
        <w:spacing w:line="360" w:lineRule="auto"/>
        <w:jc w:val="both"/>
        <w:rPr>
          <w:rFonts w:ascii="Arial" w:hAnsi="Arial" w:cs="Arial"/>
          <w:sz w:val="22"/>
          <w:szCs w:val="22"/>
          <w:lang w:val="en-US"/>
        </w:rPr>
      </w:pPr>
    </w:p>
    <w:p w14:paraId="03D1C7A4" w14:textId="7EDAA3DC" w:rsidR="00B14098" w:rsidRDefault="00B14098" w:rsidP="00AD1903">
      <w:pPr>
        <w:spacing w:line="360" w:lineRule="auto"/>
        <w:jc w:val="both"/>
        <w:rPr>
          <w:rFonts w:ascii="Arial" w:hAnsi="Arial" w:cs="Arial"/>
          <w:sz w:val="22"/>
          <w:szCs w:val="22"/>
          <w:lang w:val="en-US"/>
        </w:rPr>
      </w:pPr>
      <w:r w:rsidRPr="00B14098">
        <w:rPr>
          <w:rFonts w:ascii="Arial" w:hAnsi="Arial" w:cs="Arial"/>
          <w:sz w:val="22"/>
          <w:szCs w:val="22"/>
          <w:lang w:val="en-US"/>
        </w:rPr>
        <w:t>The RTT Rules Suite attempts to lay out the rules and definitions for referral to care consultant-led waiting times in a straightforward and concise manner, ensuring that each patient's clock begins and ends equally and regularly.</w:t>
      </w:r>
    </w:p>
    <w:p w14:paraId="24CD3A97" w14:textId="704D7C82" w:rsidR="00B14098" w:rsidRDefault="00B14098" w:rsidP="00AD1903">
      <w:pPr>
        <w:spacing w:line="360" w:lineRule="auto"/>
        <w:jc w:val="both"/>
        <w:rPr>
          <w:rFonts w:ascii="Arial" w:hAnsi="Arial" w:cs="Arial"/>
          <w:sz w:val="22"/>
          <w:szCs w:val="22"/>
          <w:lang w:val="en-US"/>
        </w:rPr>
      </w:pPr>
    </w:p>
    <w:p w14:paraId="67AE7645" w14:textId="214F3522" w:rsidR="00B14098" w:rsidRDefault="00B14098" w:rsidP="00AD1903">
      <w:pPr>
        <w:spacing w:line="360" w:lineRule="auto"/>
        <w:jc w:val="both"/>
        <w:rPr>
          <w:rFonts w:ascii="Arial" w:hAnsi="Arial" w:cs="Arial"/>
          <w:sz w:val="22"/>
          <w:szCs w:val="22"/>
          <w:lang w:val="en-US"/>
        </w:rPr>
      </w:pPr>
      <w:r w:rsidRPr="00B14098">
        <w:rPr>
          <w:rFonts w:ascii="Arial" w:hAnsi="Arial" w:cs="Arial"/>
          <w:sz w:val="22"/>
          <w:szCs w:val="22"/>
          <w:lang w:val="en-US"/>
        </w:rPr>
        <w:t xml:space="preserve">Referral to care consultant-led waiting times as of October 2015 </w:t>
      </w:r>
      <w:proofErr w:type="gramStart"/>
      <w:r w:rsidRPr="00B14098">
        <w:rPr>
          <w:rFonts w:ascii="Arial" w:hAnsi="Arial" w:cs="Arial"/>
          <w:sz w:val="22"/>
          <w:szCs w:val="22"/>
          <w:lang w:val="en-US"/>
        </w:rPr>
        <w:t>The</w:t>
      </w:r>
      <w:proofErr w:type="gramEnd"/>
      <w:r w:rsidRPr="00B14098">
        <w:rPr>
          <w:rFonts w:ascii="Arial" w:hAnsi="Arial" w:cs="Arial"/>
          <w:sz w:val="22"/>
          <w:szCs w:val="22"/>
          <w:lang w:val="en-US"/>
        </w:rPr>
        <w:t xml:space="preserve"> latest edition of this paper is Rules Suite. The National Health Service Commissioning Board and Clinical Commissioning Groups (Responsibilities and Standing Rules) (Amendment) (No.2) Regulations 2015, which removed the need for a patient delay, went into effect on October 1, 2015. The October 2015 Rules Suite incorporates </w:t>
      </w:r>
      <w:r w:rsidR="00B821ED" w:rsidRPr="00B14098">
        <w:rPr>
          <w:rFonts w:ascii="Arial" w:hAnsi="Arial" w:cs="Arial"/>
          <w:sz w:val="22"/>
          <w:szCs w:val="22"/>
          <w:lang w:val="en-US"/>
        </w:rPr>
        <w:t>th</w:t>
      </w:r>
      <w:r w:rsidR="00B821ED">
        <w:rPr>
          <w:rFonts w:ascii="Arial" w:hAnsi="Arial" w:cs="Arial"/>
          <w:sz w:val="22"/>
          <w:szCs w:val="22"/>
          <w:lang w:val="en-US"/>
        </w:rPr>
        <w:t>is</w:t>
      </w:r>
      <w:r w:rsidR="00B821ED" w:rsidRPr="00B14098">
        <w:rPr>
          <w:rFonts w:ascii="Arial" w:hAnsi="Arial" w:cs="Arial"/>
          <w:sz w:val="22"/>
          <w:szCs w:val="22"/>
          <w:lang w:val="en-US"/>
        </w:rPr>
        <w:t xml:space="preserve"> chan</w:t>
      </w:r>
      <w:r w:rsidR="00B821ED">
        <w:rPr>
          <w:rFonts w:ascii="Arial" w:hAnsi="Arial" w:cs="Arial"/>
          <w:sz w:val="22"/>
          <w:szCs w:val="22"/>
          <w:lang w:val="en-US"/>
        </w:rPr>
        <w:t>ge.</w:t>
      </w:r>
    </w:p>
    <w:p w14:paraId="065C847A" w14:textId="2652FA5D" w:rsidR="00B821ED" w:rsidRDefault="00B821ED" w:rsidP="00AD1903">
      <w:pPr>
        <w:spacing w:line="360" w:lineRule="auto"/>
        <w:jc w:val="both"/>
        <w:rPr>
          <w:rFonts w:ascii="Arial" w:hAnsi="Arial" w:cs="Arial"/>
          <w:sz w:val="22"/>
          <w:szCs w:val="22"/>
          <w:lang w:val="en-US"/>
        </w:rPr>
      </w:pPr>
    </w:p>
    <w:p w14:paraId="585B848C" w14:textId="76B613B8" w:rsidR="00B821ED" w:rsidRDefault="00B821ED" w:rsidP="00AD1903">
      <w:pPr>
        <w:spacing w:line="360" w:lineRule="auto"/>
        <w:jc w:val="both"/>
        <w:rPr>
          <w:rFonts w:ascii="Arial" w:hAnsi="Arial" w:cs="Arial"/>
          <w:sz w:val="22"/>
          <w:szCs w:val="22"/>
          <w:lang w:val="en-US"/>
        </w:rPr>
      </w:pPr>
      <w:r w:rsidRPr="00B821ED">
        <w:rPr>
          <w:rFonts w:ascii="Arial" w:hAnsi="Arial" w:cs="Arial"/>
          <w:sz w:val="22"/>
          <w:szCs w:val="22"/>
          <w:lang w:val="en-US"/>
        </w:rPr>
        <w:t>Although the NHS may like to keep a local log of delays caused by patient preference – to help with waiting list management and to ensure that patients are served in the order of clinical priority – these delays will have little impact on a patient's RTT "clock," and there is no requirement to track pauses or suspensions in RTT waiting time clocks in monthly RTT returns to NHS England in any circumstances.</w:t>
      </w:r>
    </w:p>
    <w:p w14:paraId="421F66CA" w14:textId="49B7316B" w:rsidR="00B821ED" w:rsidRDefault="00B821ED" w:rsidP="00AD1903">
      <w:pPr>
        <w:spacing w:line="360" w:lineRule="auto"/>
        <w:jc w:val="both"/>
        <w:rPr>
          <w:rFonts w:ascii="Arial" w:hAnsi="Arial" w:cs="Arial"/>
          <w:sz w:val="22"/>
          <w:szCs w:val="22"/>
          <w:lang w:val="en-US"/>
        </w:rPr>
      </w:pPr>
    </w:p>
    <w:p w14:paraId="3012F308" w14:textId="77777777" w:rsidR="004B77F4" w:rsidRPr="004B77F4" w:rsidRDefault="004B77F4" w:rsidP="004B77F4">
      <w:pPr>
        <w:rPr>
          <w:lang w:val="en-US"/>
        </w:rPr>
      </w:pPr>
    </w:p>
    <w:p w14:paraId="1B6C0D83" w14:textId="599109DF" w:rsidR="002547F7" w:rsidRDefault="00C15611" w:rsidP="00C15611">
      <w:pPr>
        <w:pStyle w:val="Heading1"/>
        <w:numPr>
          <w:ilvl w:val="0"/>
          <w:numId w:val="1"/>
        </w:numPr>
        <w:rPr>
          <w:rFonts w:eastAsia="Times New Roman"/>
          <w:lang w:val="en-US"/>
        </w:rPr>
      </w:pPr>
      <w:bookmarkStart w:id="4" w:name="_Toc71927488"/>
      <w:r>
        <w:rPr>
          <w:rFonts w:eastAsia="Times New Roman"/>
          <w:lang w:val="en-US"/>
        </w:rPr>
        <w:t>Recommendation</w:t>
      </w:r>
      <w:bookmarkEnd w:id="4"/>
      <w:r>
        <w:rPr>
          <w:rFonts w:eastAsia="Times New Roman"/>
          <w:lang w:val="en-US"/>
        </w:rPr>
        <w:t xml:space="preserve"> </w:t>
      </w:r>
    </w:p>
    <w:p w14:paraId="2C348DD3" w14:textId="7731A679" w:rsidR="00AD1903" w:rsidRDefault="00AD1903" w:rsidP="00AD1903">
      <w:pPr>
        <w:rPr>
          <w:lang w:val="en-US"/>
        </w:rPr>
      </w:pPr>
    </w:p>
    <w:p w14:paraId="4CFAA736" w14:textId="6CF84D81" w:rsidR="00AD1903" w:rsidRDefault="00AD1903" w:rsidP="00AD1903">
      <w:pPr>
        <w:spacing w:line="360" w:lineRule="auto"/>
        <w:jc w:val="both"/>
        <w:rPr>
          <w:rFonts w:ascii="Arial" w:hAnsi="Arial" w:cs="Arial"/>
          <w:sz w:val="22"/>
          <w:szCs w:val="22"/>
        </w:rPr>
      </w:pPr>
      <w:r w:rsidRPr="00AD1903">
        <w:rPr>
          <w:rFonts w:ascii="Arial" w:hAnsi="Arial" w:cs="Arial"/>
          <w:sz w:val="22"/>
          <w:szCs w:val="22"/>
        </w:rPr>
        <w:t>According to NHS (N.D), GPs are spending as a group around 8 hours/ week on medication tasks that could be dealt by a clinical pharmacist, and around 40% of the interruptions can be allocated to a junior member of the clinical team.</w:t>
      </w:r>
    </w:p>
    <w:p w14:paraId="0CC23112" w14:textId="77777777" w:rsidR="00B821ED" w:rsidRPr="00AD1903" w:rsidRDefault="00B821ED" w:rsidP="00AD1903">
      <w:pPr>
        <w:spacing w:line="360" w:lineRule="auto"/>
        <w:jc w:val="both"/>
        <w:rPr>
          <w:rFonts w:ascii="Arial" w:hAnsi="Arial" w:cs="Arial"/>
          <w:sz w:val="22"/>
          <w:szCs w:val="22"/>
        </w:rPr>
      </w:pPr>
    </w:p>
    <w:p w14:paraId="46EDB39C" w14:textId="250F678D" w:rsidR="00AD1903" w:rsidRDefault="00AD1903" w:rsidP="00AD1903">
      <w:pPr>
        <w:spacing w:line="360" w:lineRule="auto"/>
        <w:jc w:val="both"/>
        <w:rPr>
          <w:rFonts w:ascii="Arial" w:hAnsi="Arial" w:cs="Arial"/>
          <w:sz w:val="22"/>
          <w:szCs w:val="22"/>
        </w:rPr>
      </w:pPr>
      <w:r w:rsidRPr="00AD1903">
        <w:rPr>
          <w:rFonts w:ascii="Arial" w:hAnsi="Arial" w:cs="Arial"/>
          <w:sz w:val="22"/>
          <w:szCs w:val="22"/>
        </w:rPr>
        <w:t xml:space="preserve">The government has promised to rise the number of GPs around the UK by 5000 by 2020 but failed to deliver (The Guardian, 2019). For the last 15 years, many governments have tried to give better access to people to healthcare by increasing the numbers of primary care services and walk-in services, but more people arriving in the UK, they need to supplement even more. </w:t>
      </w:r>
    </w:p>
    <w:p w14:paraId="5B04452B" w14:textId="4DDE5E42" w:rsidR="000013EA" w:rsidRDefault="000013EA" w:rsidP="00AD1903">
      <w:pPr>
        <w:spacing w:line="360" w:lineRule="auto"/>
        <w:jc w:val="both"/>
        <w:rPr>
          <w:rFonts w:ascii="Arial" w:hAnsi="Arial" w:cs="Arial"/>
          <w:sz w:val="22"/>
          <w:szCs w:val="22"/>
        </w:rPr>
      </w:pPr>
    </w:p>
    <w:p w14:paraId="66D2E96F" w14:textId="02FEC653" w:rsidR="000013EA" w:rsidRDefault="000013EA" w:rsidP="00AD1903">
      <w:pPr>
        <w:spacing w:line="360" w:lineRule="auto"/>
        <w:jc w:val="both"/>
        <w:rPr>
          <w:rFonts w:ascii="Arial" w:hAnsi="Arial" w:cs="Arial"/>
          <w:sz w:val="22"/>
          <w:szCs w:val="22"/>
        </w:rPr>
      </w:pPr>
      <w:r w:rsidRPr="000013EA">
        <w:rPr>
          <w:rFonts w:ascii="Arial" w:hAnsi="Arial" w:cs="Arial"/>
          <w:sz w:val="22"/>
          <w:szCs w:val="22"/>
        </w:rPr>
        <w:t>PEST</w:t>
      </w:r>
      <w:r>
        <w:rPr>
          <w:rFonts w:ascii="Arial" w:hAnsi="Arial" w:cs="Arial"/>
          <w:sz w:val="22"/>
          <w:szCs w:val="22"/>
        </w:rPr>
        <w:t xml:space="preserve"> (Appendix 2)</w:t>
      </w:r>
      <w:r w:rsidRPr="000013EA">
        <w:rPr>
          <w:rFonts w:ascii="Arial" w:hAnsi="Arial" w:cs="Arial"/>
          <w:sz w:val="22"/>
          <w:szCs w:val="22"/>
        </w:rPr>
        <w:t xml:space="preserve"> research indicates that political and economic considerations are very significant when it comes to procurement and policy proposals for Health and Social Care Departments, as seen in Appendix </w:t>
      </w:r>
      <w:r>
        <w:rPr>
          <w:rFonts w:ascii="Arial" w:hAnsi="Arial" w:cs="Arial"/>
          <w:sz w:val="22"/>
          <w:szCs w:val="22"/>
        </w:rPr>
        <w:t>2</w:t>
      </w:r>
      <w:r w:rsidRPr="000013EA">
        <w:rPr>
          <w:rFonts w:ascii="Arial" w:hAnsi="Arial" w:cs="Arial"/>
          <w:sz w:val="22"/>
          <w:szCs w:val="22"/>
        </w:rPr>
        <w:t xml:space="preserve">, such as the nurse bursary being cut. The Health </w:t>
      </w:r>
      <w:r w:rsidRPr="000013EA">
        <w:rPr>
          <w:rFonts w:ascii="Arial" w:hAnsi="Arial" w:cs="Arial"/>
          <w:sz w:val="22"/>
          <w:szCs w:val="22"/>
        </w:rPr>
        <w:lastRenderedPageBreak/>
        <w:t>Foundation announced in 2019 the implementation of “cost-of-living grants” of up to £5.200 a year for nursing training in areas where living costs are high.</w:t>
      </w:r>
    </w:p>
    <w:p w14:paraId="030AFFA6" w14:textId="57FE3E33" w:rsidR="000013EA" w:rsidRDefault="000013EA" w:rsidP="00AD1903">
      <w:pPr>
        <w:spacing w:line="360" w:lineRule="auto"/>
        <w:jc w:val="both"/>
        <w:rPr>
          <w:rFonts w:ascii="Arial" w:hAnsi="Arial" w:cs="Arial"/>
          <w:sz w:val="22"/>
          <w:szCs w:val="22"/>
        </w:rPr>
      </w:pPr>
    </w:p>
    <w:p w14:paraId="4FA51286" w14:textId="4774E846" w:rsidR="000013EA" w:rsidRDefault="000013EA" w:rsidP="00AD1903">
      <w:pPr>
        <w:spacing w:line="360" w:lineRule="auto"/>
        <w:jc w:val="both"/>
        <w:rPr>
          <w:rFonts w:ascii="Arial" w:hAnsi="Arial" w:cs="Arial"/>
          <w:sz w:val="22"/>
          <w:szCs w:val="22"/>
        </w:rPr>
      </w:pPr>
      <w:r w:rsidRPr="000013EA">
        <w:rPr>
          <w:rFonts w:ascii="Arial" w:hAnsi="Arial" w:cs="Arial"/>
          <w:sz w:val="22"/>
          <w:szCs w:val="22"/>
        </w:rPr>
        <w:t>PEST</w:t>
      </w:r>
      <w:r>
        <w:rPr>
          <w:rFonts w:ascii="Arial" w:hAnsi="Arial" w:cs="Arial"/>
          <w:sz w:val="22"/>
          <w:szCs w:val="22"/>
        </w:rPr>
        <w:t xml:space="preserve"> (Appendix </w:t>
      </w:r>
      <w:proofErr w:type="gramStart"/>
      <w:r>
        <w:rPr>
          <w:rFonts w:ascii="Arial" w:hAnsi="Arial" w:cs="Arial"/>
          <w:sz w:val="22"/>
          <w:szCs w:val="22"/>
        </w:rPr>
        <w:t>2 )</w:t>
      </w:r>
      <w:proofErr w:type="gramEnd"/>
      <w:r w:rsidRPr="000013EA">
        <w:rPr>
          <w:rFonts w:ascii="Arial" w:hAnsi="Arial" w:cs="Arial"/>
          <w:sz w:val="22"/>
          <w:szCs w:val="22"/>
        </w:rPr>
        <w:t xml:space="preserve"> further reveals that insufficient resources within the industry have found it difficult to provide enough funds for workforce recruitment, and the Treasury has reported that a £10 billion reduction in funding is likely for the next year due to the Coronavirus Pandemic (Social Care Funding Cuts, 2020).</w:t>
      </w:r>
    </w:p>
    <w:p w14:paraId="2D435189" w14:textId="77777777" w:rsidR="00B821ED" w:rsidRDefault="00B821ED" w:rsidP="00AD1903">
      <w:pPr>
        <w:spacing w:line="360" w:lineRule="auto"/>
        <w:jc w:val="both"/>
        <w:rPr>
          <w:rFonts w:ascii="Arial" w:hAnsi="Arial" w:cs="Arial"/>
          <w:sz w:val="22"/>
          <w:szCs w:val="22"/>
        </w:rPr>
      </w:pPr>
    </w:p>
    <w:p w14:paraId="28103E37" w14:textId="77777777" w:rsidR="00AD1903" w:rsidRDefault="00AD1903" w:rsidP="00AD1903">
      <w:pPr>
        <w:spacing w:line="360" w:lineRule="auto"/>
        <w:jc w:val="both"/>
        <w:rPr>
          <w:rFonts w:ascii="Arial" w:hAnsi="Arial" w:cs="Arial"/>
          <w:sz w:val="22"/>
          <w:szCs w:val="22"/>
        </w:rPr>
      </w:pPr>
      <w:r w:rsidRPr="00AD1903">
        <w:rPr>
          <w:rFonts w:ascii="Arial" w:hAnsi="Arial" w:cs="Arial"/>
          <w:sz w:val="22"/>
          <w:szCs w:val="22"/>
        </w:rPr>
        <w:t xml:space="preserve">There is a big need of new practices, walk-in services, longer and more convenient opening and closing hours – all of this will help the waiting time to be reduces. </w:t>
      </w:r>
    </w:p>
    <w:p w14:paraId="122F95F5" w14:textId="77777777" w:rsidR="00AD1903" w:rsidRPr="00AD1903" w:rsidRDefault="00AD1903" w:rsidP="00AD1903">
      <w:pPr>
        <w:spacing w:line="360" w:lineRule="auto"/>
        <w:jc w:val="both"/>
        <w:rPr>
          <w:rFonts w:ascii="Arial" w:hAnsi="Arial" w:cs="Arial"/>
          <w:sz w:val="22"/>
          <w:szCs w:val="22"/>
        </w:rPr>
      </w:pPr>
    </w:p>
    <w:p w14:paraId="4698808A" w14:textId="77777777" w:rsidR="00AD1903" w:rsidRDefault="00AD1903" w:rsidP="00AD1903">
      <w:pPr>
        <w:spacing w:line="360" w:lineRule="auto"/>
        <w:jc w:val="both"/>
        <w:rPr>
          <w:rFonts w:ascii="Arial" w:hAnsi="Arial" w:cs="Arial"/>
          <w:sz w:val="22"/>
          <w:szCs w:val="22"/>
        </w:rPr>
      </w:pPr>
      <w:r w:rsidRPr="00AD1903">
        <w:rPr>
          <w:rFonts w:ascii="Arial" w:hAnsi="Arial" w:cs="Arial"/>
          <w:sz w:val="22"/>
          <w:szCs w:val="22"/>
        </w:rPr>
        <w:t>Patients who want to use “Advance Access” practices can get a much faster appointment but had little or no satisfaction as they were not able to see their preferred GP who knows their problem already, according to The Health Foundation (2019).</w:t>
      </w:r>
    </w:p>
    <w:p w14:paraId="6388123C" w14:textId="77777777" w:rsidR="00AD1903" w:rsidRPr="00AD1903" w:rsidRDefault="00AD1903" w:rsidP="00AD1903">
      <w:pPr>
        <w:spacing w:line="360" w:lineRule="auto"/>
        <w:jc w:val="both"/>
        <w:rPr>
          <w:rFonts w:ascii="Arial" w:hAnsi="Arial" w:cs="Arial"/>
          <w:sz w:val="22"/>
          <w:szCs w:val="22"/>
        </w:rPr>
      </w:pPr>
    </w:p>
    <w:p w14:paraId="76307B69" w14:textId="77777777" w:rsidR="00AD1903" w:rsidRDefault="00AD1903" w:rsidP="00AD1903">
      <w:pPr>
        <w:spacing w:line="360" w:lineRule="auto"/>
        <w:jc w:val="both"/>
        <w:rPr>
          <w:rFonts w:ascii="Arial" w:hAnsi="Arial" w:cs="Arial"/>
          <w:sz w:val="22"/>
          <w:szCs w:val="22"/>
        </w:rPr>
      </w:pPr>
      <w:r w:rsidRPr="00AD1903">
        <w:rPr>
          <w:rFonts w:ascii="Arial" w:hAnsi="Arial" w:cs="Arial"/>
          <w:sz w:val="22"/>
          <w:szCs w:val="22"/>
        </w:rPr>
        <w:t>The only way that the wating time for an appointment to drop is for the government to fund more practices and walk-in clinics. With more doctors available to see more patience, faster also (because some small health problems that are treated in time will not become big health problems) will be the only solution. This way the practitioners and doctors will not feel overwhelmed with the work volume that they have to deal every day, knowing that there will be certain number of patience that they need to see.</w:t>
      </w:r>
    </w:p>
    <w:p w14:paraId="3CFB4F66" w14:textId="77777777" w:rsidR="00AD1903" w:rsidRPr="00AD1903" w:rsidRDefault="00AD1903" w:rsidP="00AD1903">
      <w:pPr>
        <w:spacing w:line="360" w:lineRule="auto"/>
        <w:jc w:val="both"/>
        <w:rPr>
          <w:rFonts w:ascii="Arial" w:hAnsi="Arial" w:cs="Arial"/>
          <w:sz w:val="22"/>
          <w:szCs w:val="22"/>
        </w:rPr>
      </w:pPr>
    </w:p>
    <w:p w14:paraId="1021D765" w14:textId="77777777" w:rsidR="00AD1903" w:rsidRDefault="00AD1903" w:rsidP="00AD1903">
      <w:pPr>
        <w:spacing w:line="360" w:lineRule="auto"/>
        <w:jc w:val="both"/>
        <w:rPr>
          <w:rFonts w:ascii="Arial" w:hAnsi="Arial" w:cs="Arial"/>
          <w:sz w:val="22"/>
          <w:szCs w:val="22"/>
        </w:rPr>
      </w:pPr>
      <w:r w:rsidRPr="00AD1903">
        <w:rPr>
          <w:rFonts w:ascii="Arial" w:hAnsi="Arial" w:cs="Arial"/>
          <w:sz w:val="22"/>
          <w:szCs w:val="22"/>
        </w:rPr>
        <w:t xml:space="preserve">Within the practices, GPs can have a nurse practitioner on site that can take some of the appointments that don`t require a doctor. Receptionist can check with the patients if they require a face-to-face appointment, or it can be done over the phone, this way it will be faster. The GPs can have a collaboration with local pharmacists that help with the medication tasks and give GPs time to deal with other appointments. According to NHS, the receptionists can be given training on how to signpost with in-house workshops and can direct patients to other clinicians or services when an appointment with the GP is not required. </w:t>
      </w:r>
    </w:p>
    <w:p w14:paraId="7D510146" w14:textId="77777777" w:rsidR="00AD1903" w:rsidRPr="00AD1903" w:rsidRDefault="00AD1903" w:rsidP="00AD1903">
      <w:pPr>
        <w:spacing w:line="360" w:lineRule="auto"/>
        <w:jc w:val="both"/>
        <w:rPr>
          <w:rFonts w:ascii="Arial" w:hAnsi="Arial" w:cs="Arial"/>
          <w:sz w:val="22"/>
          <w:szCs w:val="22"/>
        </w:rPr>
      </w:pPr>
    </w:p>
    <w:p w14:paraId="46CC7375" w14:textId="05A7EF65" w:rsidR="00AD1903" w:rsidRDefault="00AD1903" w:rsidP="00AD1903">
      <w:pPr>
        <w:rPr>
          <w:lang w:val="en-US"/>
        </w:rPr>
      </w:pPr>
    </w:p>
    <w:p w14:paraId="1697A473" w14:textId="0DE4457C" w:rsidR="00B821ED" w:rsidRDefault="00B821ED" w:rsidP="00B821ED">
      <w:pPr>
        <w:spacing w:line="360" w:lineRule="auto"/>
        <w:jc w:val="both"/>
        <w:rPr>
          <w:rFonts w:ascii="Arial" w:hAnsi="Arial" w:cs="Arial"/>
          <w:sz w:val="22"/>
          <w:szCs w:val="22"/>
          <w:lang w:val="en-US"/>
        </w:rPr>
      </w:pPr>
      <w:r w:rsidRPr="00B821ED">
        <w:rPr>
          <w:rFonts w:ascii="Arial" w:hAnsi="Arial" w:cs="Arial"/>
          <w:sz w:val="22"/>
          <w:szCs w:val="22"/>
          <w:lang w:val="en-US"/>
        </w:rPr>
        <w:t>For example, Pickering Medical Practice in North Yorkshire has five full-time equivalent GPs which serves a patient base of around 10,500 people. A surge in medical demand had pushed the team to breaking point, with GPs unable to keep up with workload and employees claiming they couldn't do it any longer.</w:t>
      </w:r>
    </w:p>
    <w:p w14:paraId="094A6E22" w14:textId="77777777" w:rsidR="00B821ED" w:rsidRPr="00B821ED" w:rsidRDefault="00B821ED" w:rsidP="00B821ED">
      <w:pPr>
        <w:spacing w:line="360" w:lineRule="auto"/>
        <w:jc w:val="both"/>
        <w:rPr>
          <w:rFonts w:ascii="Arial" w:hAnsi="Arial" w:cs="Arial"/>
          <w:sz w:val="22"/>
          <w:szCs w:val="22"/>
          <w:lang w:val="en-US"/>
        </w:rPr>
      </w:pPr>
    </w:p>
    <w:p w14:paraId="194E207E" w14:textId="076FB7CA" w:rsidR="00B821ED" w:rsidRDefault="00B821ED" w:rsidP="00B821ED">
      <w:pPr>
        <w:spacing w:line="360" w:lineRule="auto"/>
        <w:jc w:val="both"/>
        <w:rPr>
          <w:rFonts w:ascii="Arial" w:hAnsi="Arial" w:cs="Arial"/>
          <w:sz w:val="22"/>
          <w:szCs w:val="22"/>
          <w:lang w:val="en-US"/>
        </w:rPr>
      </w:pPr>
      <w:r w:rsidRPr="00B821ED">
        <w:rPr>
          <w:rFonts w:ascii="Arial" w:hAnsi="Arial" w:cs="Arial"/>
          <w:sz w:val="22"/>
          <w:szCs w:val="22"/>
          <w:lang w:val="en-US"/>
        </w:rPr>
        <w:lastRenderedPageBreak/>
        <w:t>One of the practice's GPs took part in the General Practice Improvement Leaders training and used what she learned to help the staff find opportunities to relieve the stresses. The software is a member of the General Practice Forward View's assistance package.</w:t>
      </w:r>
    </w:p>
    <w:p w14:paraId="63EA8504" w14:textId="77777777" w:rsidR="00B821ED" w:rsidRPr="00B821ED" w:rsidRDefault="00B821ED" w:rsidP="00B821ED">
      <w:pPr>
        <w:spacing w:line="360" w:lineRule="auto"/>
        <w:jc w:val="both"/>
        <w:rPr>
          <w:rFonts w:ascii="Arial" w:hAnsi="Arial" w:cs="Arial"/>
          <w:sz w:val="22"/>
          <w:szCs w:val="22"/>
          <w:lang w:val="en-US"/>
        </w:rPr>
      </w:pPr>
    </w:p>
    <w:p w14:paraId="7E0983B1" w14:textId="36FDD2FB" w:rsidR="00B821ED" w:rsidRDefault="00B821ED" w:rsidP="00B821ED">
      <w:pPr>
        <w:spacing w:line="360" w:lineRule="auto"/>
        <w:jc w:val="both"/>
        <w:rPr>
          <w:rFonts w:ascii="Arial" w:hAnsi="Arial" w:cs="Arial"/>
          <w:sz w:val="22"/>
          <w:szCs w:val="22"/>
          <w:lang w:val="en-US"/>
        </w:rPr>
      </w:pPr>
      <w:r w:rsidRPr="00B821ED">
        <w:rPr>
          <w:rFonts w:ascii="Arial" w:hAnsi="Arial" w:cs="Arial"/>
          <w:b/>
          <w:bCs/>
          <w:sz w:val="22"/>
          <w:szCs w:val="22"/>
          <w:lang w:val="en-US"/>
        </w:rPr>
        <w:t>The idea</w:t>
      </w:r>
      <w:r w:rsidRPr="00B821ED">
        <w:rPr>
          <w:rFonts w:ascii="Arial" w:hAnsi="Arial" w:cs="Arial"/>
          <w:sz w:val="22"/>
          <w:szCs w:val="22"/>
          <w:lang w:val="en-US"/>
        </w:rPr>
        <w:t xml:space="preserve"> Redesigning existing processes to make them more reliable and successful would relieve workload burdens on GPs and personnel.</w:t>
      </w:r>
    </w:p>
    <w:p w14:paraId="4293A992" w14:textId="77777777" w:rsidR="00B821ED" w:rsidRDefault="00B821ED" w:rsidP="00B821ED">
      <w:pPr>
        <w:spacing w:line="360" w:lineRule="auto"/>
        <w:jc w:val="both"/>
        <w:rPr>
          <w:rFonts w:ascii="Arial" w:hAnsi="Arial" w:cs="Arial"/>
          <w:sz w:val="22"/>
          <w:szCs w:val="22"/>
          <w:lang w:val="en-US"/>
        </w:rPr>
      </w:pPr>
    </w:p>
    <w:p w14:paraId="6623FE6B" w14:textId="553CF62A" w:rsidR="00B821ED" w:rsidRDefault="006F33B2" w:rsidP="00B821ED">
      <w:pPr>
        <w:spacing w:line="360" w:lineRule="auto"/>
        <w:jc w:val="both"/>
        <w:rPr>
          <w:rFonts w:ascii="Arial" w:hAnsi="Arial" w:cs="Arial"/>
          <w:sz w:val="22"/>
          <w:szCs w:val="22"/>
          <w:lang w:val="en-US"/>
        </w:rPr>
      </w:pPr>
      <w:r w:rsidRPr="006F33B2">
        <w:rPr>
          <w:rFonts w:ascii="Arial" w:hAnsi="Arial" w:cs="Arial"/>
          <w:b/>
          <w:bCs/>
          <w:sz w:val="22"/>
          <w:szCs w:val="22"/>
          <w:lang w:val="en-US"/>
        </w:rPr>
        <w:t>A shared purpose</w:t>
      </w:r>
      <w:r>
        <w:rPr>
          <w:rFonts w:ascii="Arial" w:hAnsi="Arial" w:cs="Arial"/>
          <w:sz w:val="22"/>
          <w:szCs w:val="22"/>
          <w:lang w:val="en-US"/>
        </w:rPr>
        <w:t xml:space="preserve"> </w:t>
      </w:r>
      <w:r w:rsidRPr="006F33B2">
        <w:rPr>
          <w:rFonts w:ascii="Arial" w:hAnsi="Arial" w:cs="Arial"/>
          <w:sz w:val="22"/>
          <w:szCs w:val="22"/>
          <w:lang w:val="en-US"/>
        </w:rPr>
        <w:t>The GP called the entire practice team together to explore a common purpose for the initiative in order to engage and gain staff support. Staff members shared their ideas and thoughts for what this should be, and they all settled to the following common goal:</w:t>
      </w:r>
    </w:p>
    <w:p w14:paraId="7E17D1CA" w14:textId="77777777" w:rsidR="006F33B2" w:rsidRPr="006F33B2" w:rsidRDefault="006F33B2" w:rsidP="006F33B2">
      <w:pPr>
        <w:spacing w:line="360" w:lineRule="auto"/>
        <w:jc w:val="both"/>
        <w:rPr>
          <w:rFonts w:ascii="Arial" w:hAnsi="Arial" w:cs="Arial"/>
          <w:sz w:val="22"/>
          <w:szCs w:val="22"/>
          <w:lang w:val="en-US"/>
        </w:rPr>
      </w:pPr>
      <w:r w:rsidRPr="006F33B2">
        <w:rPr>
          <w:rFonts w:ascii="Arial" w:hAnsi="Arial" w:cs="Arial"/>
          <w:sz w:val="22"/>
          <w:szCs w:val="22"/>
          <w:lang w:val="en-US"/>
        </w:rPr>
        <w:t xml:space="preserve">Examine our existing processes to ensure that we </w:t>
      </w:r>
      <w:proofErr w:type="gramStart"/>
      <w:r w:rsidRPr="006F33B2">
        <w:rPr>
          <w:rFonts w:ascii="Arial" w:hAnsi="Arial" w:cs="Arial"/>
          <w:sz w:val="22"/>
          <w:szCs w:val="22"/>
          <w:lang w:val="en-US"/>
        </w:rPr>
        <w:t>are able to</w:t>
      </w:r>
      <w:proofErr w:type="gramEnd"/>
      <w:r w:rsidRPr="006F33B2">
        <w:rPr>
          <w:rFonts w:ascii="Arial" w:hAnsi="Arial" w:cs="Arial"/>
          <w:sz w:val="22"/>
          <w:szCs w:val="22"/>
          <w:lang w:val="en-US"/>
        </w:rPr>
        <w:t xml:space="preserve"> reliably satisfy demand for treatment while still ensuring that care is provided successfully by a healthy and resilient workforce. </w:t>
      </w:r>
    </w:p>
    <w:p w14:paraId="72D83548" w14:textId="77777777" w:rsidR="006F33B2" w:rsidRPr="006F33B2" w:rsidRDefault="006F33B2" w:rsidP="006F33B2">
      <w:pPr>
        <w:spacing w:line="360" w:lineRule="auto"/>
        <w:jc w:val="both"/>
        <w:rPr>
          <w:rFonts w:ascii="Arial" w:hAnsi="Arial" w:cs="Arial"/>
          <w:sz w:val="22"/>
          <w:szCs w:val="22"/>
          <w:lang w:val="en-US"/>
        </w:rPr>
      </w:pPr>
    </w:p>
    <w:p w14:paraId="1EBC8A98" w14:textId="4C98A2A3" w:rsidR="006F33B2" w:rsidRDefault="006F33B2" w:rsidP="006F33B2">
      <w:pPr>
        <w:spacing w:line="360" w:lineRule="auto"/>
        <w:jc w:val="both"/>
        <w:rPr>
          <w:rFonts w:ascii="Arial" w:hAnsi="Arial" w:cs="Arial"/>
          <w:sz w:val="22"/>
          <w:szCs w:val="22"/>
          <w:lang w:val="en-US"/>
        </w:rPr>
      </w:pPr>
      <w:r w:rsidRPr="006F33B2">
        <w:rPr>
          <w:rFonts w:ascii="Arial" w:hAnsi="Arial" w:cs="Arial"/>
          <w:sz w:val="22"/>
          <w:szCs w:val="22"/>
          <w:lang w:val="en-US"/>
        </w:rPr>
        <w:t>To meet the common goal, the team devised an objective statement, which was to reduce regular GP appointment wait times by 30% over the course of 18 months.</w:t>
      </w:r>
    </w:p>
    <w:p w14:paraId="16A42C25" w14:textId="333E549E" w:rsidR="006F33B2" w:rsidRDefault="006F33B2" w:rsidP="006F33B2">
      <w:pPr>
        <w:spacing w:line="360" w:lineRule="auto"/>
        <w:jc w:val="both"/>
        <w:rPr>
          <w:rFonts w:ascii="Arial" w:hAnsi="Arial" w:cs="Arial"/>
          <w:sz w:val="22"/>
          <w:szCs w:val="22"/>
          <w:lang w:val="en-US"/>
        </w:rPr>
      </w:pPr>
    </w:p>
    <w:p w14:paraId="05AFEDEB" w14:textId="77777777" w:rsidR="006F33B2" w:rsidRPr="006F33B2" w:rsidRDefault="006F33B2" w:rsidP="006F33B2">
      <w:pPr>
        <w:spacing w:line="360" w:lineRule="auto"/>
        <w:jc w:val="both"/>
        <w:rPr>
          <w:rFonts w:ascii="Arial" w:hAnsi="Arial" w:cs="Arial"/>
          <w:b/>
          <w:bCs/>
          <w:sz w:val="22"/>
          <w:szCs w:val="22"/>
          <w:lang w:val="en-US"/>
        </w:rPr>
      </w:pPr>
      <w:r w:rsidRPr="006F33B2">
        <w:rPr>
          <w:rFonts w:ascii="Arial" w:hAnsi="Arial" w:cs="Arial"/>
          <w:b/>
          <w:bCs/>
          <w:sz w:val="22"/>
          <w:szCs w:val="22"/>
          <w:lang w:val="en-US"/>
        </w:rPr>
        <w:t xml:space="preserve">Identifying the source of the issue </w:t>
      </w:r>
    </w:p>
    <w:p w14:paraId="49470C17" w14:textId="77777777" w:rsidR="006F33B2" w:rsidRPr="006F33B2" w:rsidRDefault="006F33B2" w:rsidP="006F33B2">
      <w:pPr>
        <w:spacing w:line="360" w:lineRule="auto"/>
        <w:jc w:val="both"/>
        <w:rPr>
          <w:rFonts w:ascii="Arial" w:hAnsi="Arial" w:cs="Arial"/>
          <w:sz w:val="22"/>
          <w:szCs w:val="22"/>
          <w:lang w:val="en-US"/>
        </w:rPr>
      </w:pPr>
    </w:p>
    <w:p w14:paraId="79410EAE" w14:textId="558A606E" w:rsidR="006F33B2" w:rsidRDefault="006F33B2" w:rsidP="006F33B2">
      <w:pPr>
        <w:spacing w:line="360" w:lineRule="auto"/>
        <w:jc w:val="both"/>
        <w:rPr>
          <w:rFonts w:ascii="Arial" w:hAnsi="Arial" w:cs="Arial"/>
          <w:sz w:val="22"/>
          <w:szCs w:val="22"/>
          <w:lang w:val="en-US"/>
        </w:rPr>
      </w:pPr>
      <w:r w:rsidRPr="006F33B2">
        <w:rPr>
          <w:rFonts w:ascii="Arial" w:hAnsi="Arial" w:cs="Arial"/>
          <w:sz w:val="22"/>
          <w:szCs w:val="22"/>
          <w:lang w:val="en-US"/>
        </w:rPr>
        <w:t>Although the team had opinions about where the issues originated, there was no evidence to recommend a single solution. As a result, the GP conducted a series of surveys with the squad, resulting in a variety of key results.</w:t>
      </w:r>
    </w:p>
    <w:p w14:paraId="38A23B0C" w14:textId="42C00218" w:rsidR="006F33B2" w:rsidRDefault="006F33B2" w:rsidP="006F33B2">
      <w:pPr>
        <w:spacing w:line="360" w:lineRule="auto"/>
        <w:jc w:val="both"/>
        <w:rPr>
          <w:rFonts w:ascii="Arial" w:hAnsi="Arial" w:cs="Arial"/>
          <w:sz w:val="22"/>
          <w:szCs w:val="22"/>
          <w:lang w:val="en-US"/>
        </w:rPr>
      </w:pPr>
    </w:p>
    <w:p w14:paraId="1A1F685A" w14:textId="77777777" w:rsidR="006F33B2" w:rsidRPr="006F33B2" w:rsidRDefault="006F33B2" w:rsidP="006F33B2">
      <w:pPr>
        <w:spacing w:line="360" w:lineRule="auto"/>
        <w:jc w:val="both"/>
        <w:rPr>
          <w:rFonts w:ascii="Arial" w:hAnsi="Arial" w:cs="Arial"/>
          <w:b/>
          <w:bCs/>
          <w:sz w:val="22"/>
          <w:szCs w:val="22"/>
          <w:lang w:val="en-US"/>
        </w:rPr>
      </w:pPr>
      <w:r w:rsidRPr="006F33B2">
        <w:rPr>
          <w:rFonts w:ascii="Arial" w:hAnsi="Arial" w:cs="Arial"/>
          <w:b/>
          <w:bCs/>
          <w:sz w:val="22"/>
          <w:szCs w:val="22"/>
          <w:lang w:val="en-US"/>
        </w:rPr>
        <w:t xml:space="preserve">To make progress, we must work together as a team. </w:t>
      </w:r>
    </w:p>
    <w:p w14:paraId="41F2FACB" w14:textId="77777777" w:rsidR="006F33B2" w:rsidRPr="006F33B2" w:rsidRDefault="006F33B2" w:rsidP="006F33B2">
      <w:pPr>
        <w:spacing w:line="360" w:lineRule="auto"/>
        <w:jc w:val="both"/>
        <w:rPr>
          <w:rFonts w:ascii="Arial" w:hAnsi="Arial" w:cs="Arial"/>
          <w:sz w:val="22"/>
          <w:szCs w:val="22"/>
          <w:lang w:val="en-US"/>
        </w:rPr>
      </w:pPr>
    </w:p>
    <w:p w14:paraId="5B1D182D" w14:textId="58E35569" w:rsidR="006F33B2" w:rsidRDefault="006F33B2" w:rsidP="006F33B2">
      <w:pPr>
        <w:spacing w:line="360" w:lineRule="auto"/>
        <w:jc w:val="both"/>
        <w:rPr>
          <w:rFonts w:ascii="Arial" w:hAnsi="Arial" w:cs="Arial"/>
          <w:sz w:val="22"/>
          <w:szCs w:val="22"/>
          <w:lang w:val="en-US"/>
        </w:rPr>
      </w:pPr>
      <w:r w:rsidRPr="006F33B2">
        <w:rPr>
          <w:rFonts w:ascii="Arial" w:hAnsi="Arial" w:cs="Arial"/>
          <w:sz w:val="22"/>
          <w:szCs w:val="22"/>
          <w:lang w:val="en-US"/>
        </w:rPr>
        <w:t>Various members of the practice squad took the initiative of bringing improvements to their respective areas of responsibility. Throughout the initiative, the lead GP helped and collaborated with them, assisting them in moving forward with activities and testing the modifications that led to the following.</w:t>
      </w:r>
    </w:p>
    <w:p w14:paraId="24508D8A" w14:textId="4152AC4B" w:rsidR="006F33B2" w:rsidRDefault="006F33B2" w:rsidP="006F33B2">
      <w:pPr>
        <w:spacing w:line="360" w:lineRule="auto"/>
        <w:jc w:val="both"/>
        <w:rPr>
          <w:rFonts w:ascii="Arial" w:hAnsi="Arial" w:cs="Arial"/>
          <w:sz w:val="22"/>
          <w:szCs w:val="22"/>
          <w:lang w:val="en-US"/>
        </w:rPr>
      </w:pPr>
    </w:p>
    <w:p w14:paraId="3CB88F5B" w14:textId="3B696135" w:rsidR="006F33B2" w:rsidRDefault="006F33B2" w:rsidP="006F33B2">
      <w:pPr>
        <w:spacing w:line="360" w:lineRule="auto"/>
        <w:jc w:val="both"/>
        <w:rPr>
          <w:rFonts w:ascii="Arial" w:hAnsi="Arial" w:cs="Arial"/>
          <w:sz w:val="22"/>
          <w:szCs w:val="22"/>
        </w:rPr>
      </w:pPr>
      <w:proofErr w:type="gramStart"/>
      <w:r w:rsidRPr="00AD1903">
        <w:rPr>
          <w:rFonts w:ascii="Arial" w:hAnsi="Arial" w:cs="Arial"/>
          <w:sz w:val="22"/>
          <w:szCs w:val="22"/>
        </w:rPr>
        <w:t>All of</w:t>
      </w:r>
      <w:proofErr w:type="gramEnd"/>
      <w:r w:rsidRPr="00AD1903">
        <w:rPr>
          <w:rFonts w:ascii="Arial" w:hAnsi="Arial" w:cs="Arial"/>
          <w:sz w:val="22"/>
          <w:szCs w:val="22"/>
        </w:rPr>
        <w:t xml:space="preserve"> these suggestions will help reduce the time for a patience to have an appointment but also the practitioners and doctors will not feel overwhelmed with the work that they have to do every day. When the patients </w:t>
      </w:r>
      <w:proofErr w:type="gramStart"/>
      <w:r w:rsidRPr="00AD1903">
        <w:rPr>
          <w:rFonts w:ascii="Arial" w:hAnsi="Arial" w:cs="Arial"/>
          <w:sz w:val="22"/>
          <w:szCs w:val="22"/>
        </w:rPr>
        <w:t>are able to</w:t>
      </w:r>
      <w:proofErr w:type="gramEnd"/>
      <w:r w:rsidRPr="00AD1903">
        <w:rPr>
          <w:rFonts w:ascii="Arial" w:hAnsi="Arial" w:cs="Arial"/>
          <w:sz w:val="22"/>
          <w:szCs w:val="22"/>
        </w:rPr>
        <w:t xml:space="preserve"> talk to a GP sooner, the request for an urgent care appointment will also drop. </w:t>
      </w:r>
    </w:p>
    <w:p w14:paraId="54C30CE3" w14:textId="77777777" w:rsidR="00AD5F09" w:rsidRPr="003B32D6" w:rsidRDefault="00AD5F09" w:rsidP="006F33B2">
      <w:pPr>
        <w:spacing w:line="360" w:lineRule="auto"/>
        <w:jc w:val="both"/>
        <w:rPr>
          <w:rFonts w:ascii="Arial" w:hAnsi="Arial" w:cs="Arial"/>
          <w:sz w:val="22"/>
          <w:szCs w:val="22"/>
        </w:rPr>
      </w:pPr>
    </w:p>
    <w:p w14:paraId="243518AE" w14:textId="64FDA011" w:rsidR="00C15611" w:rsidRDefault="00C15611" w:rsidP="00C15611">
      <w:pPr>
        <w:pStyle w:val="Heading1"/>
        <w:numPr>
          <w:ilvl w:val="0"/>
          <w:numId w:val="1"/>
        </w:numPr>
        <w:rPr>
          <w:lang w:val="en-US"/>
        </w:rPr>
      </w:pPr>
      <w:bookmarkStart w:id="5" w:name="_Toc71927489"/>
      <w:r>
        <w:rPr>
          <w:lang w:val="en-US"/>
        </w:rPr>
        <w:lastRenderedPageBreak/>
        <w:t>Conclusion</w:t>
      </w:r>
      <w:bookmarkEnd w:id="5"/>
      <w:r>
        <w:rPr>
          <w:lang w:val="en-US"/>
        </w:rPr>
        <w:t xml:space="preserve"> </w:t>
      </w:r>
    </w:p>
    <w:p w14:paraId="70F291B3" w14:textId="24CC84F4" w:rsidR="006C5163" w:rsidRDefault="006C5163" w:rsidP="006C5163">
      <w:pPr>
        <w:rPr>
          <w:lang w:val="en-US"/>
        </w:rPr>
      </w:pPr>
    </w:p>
    <w:p w14:paraId="5515411B" w14:textId="2B6F990E" w:rsidR="006C5163" w:rsidRDefault="006C5163" w:rsidP="006C5163">
      <w:pPr>
        <w:rPr>
          <w:lang w:val="en-US"/>
        </w:rPr>
      </w:pPr>
    </w:p>
    <w:p w14:paraId="1E602579" w14:textId="698A4D8C" w:rsidR="006C5163" w:rsidRDefault="006C5163" w:rsidP="006C5163">
      <w:pPr>
        <w:rPr>
          <w:lang w:val="en-US"/>
        </w:rPr>
      </w:pPr>
    </w:p>
    <w:p w14:paraId="79CDF5B5" w14:textId="6D5818A3" w:rsidR="006C5163" w:rsidRDefault="006C5163" w:rsidP="006C5163">
      <w:pPr>
        <w:rPr>
          <w:lang w:val="en-US"/>
        </w:rPr>
      </w:pPr>
    </w:p>
    <w:p w14:paraId="67B61707" w14:textId="577A584E" w:rsidR="006C5163" w:rsidRDefault="00730BBD" w:rsidP="00730BBD">
      <w:pPr>
        <w:spacing w:line="360" w:lineRule="auto"/>
        <w:jc w:val="both"/>
        <w:rPr>
          <w:rFonts w:ascii="Arial" w:hAnsi="Arial" w:cs="Arial"/>
          <w:sz w:val="22"/>
          <w:szCs w:val="22"/>
          <w:lang w:val="en-US"/>
        </w:rPr>
      </w:pPr>
      <w:proofErr w:type="gramStart"/>
      <w:r w:rsidRPr="00730BBD">
        <w:rPr>
          <w:rFonts w:ascii="Arial" w:hAnsi="Arial" w:cs="Arial"/>
          <w:sz w:val="22"/>
          <w:szCs w:val="22"/>
          <w:lang w:val="en-US"/>
        </w:rPr>
        <w:t>In light of</w:t>
      </w:r>
      <w:proofErr w:type="gramEnd"/>
      <w:r w:rsidRPr="00730BBD">
        <w:rPr>
          <w:rFonts w:ascii="Arial" w:hAnsi="Arial" w:cs="Arial"/>
          <w:sz w:val="22"/>
          <w:szCs w:val="22"/>
          <w:lang w:val="en-US"/>
        </w:rPr>
        <w:t xml:space="preserve"> the many studies and facts, it appears that time waiting is critical in all areas of health and social care. It enables caring professionals to form partnerships with service providers and their families, as well as patients.</w:t>
      </w:r>
    </w:p>
    <w:p w14:paraId="0B9A7CC9" w14:textId="77777777" w:rsidR="00730BBD" w:rsidRPr="00730BBD" w:rsidRDefault="00730BBD" w:rsidP="00730BBD">
      <w:pPr>
        <w:spacing w:line="360" w:lineRule="auto"/>
        <w:jc w:val="both"/>
        <w:rPr>
          <w:rFonts w:ascii="Arial" w:hAnsi="Arial" w:cs="Arial"/>
          <w:sz w:val="22"/>
          <w:szCs w:val="22"/>
          <w:lang w:val="en-US"/>
        </w:rPr>
      </w:pPr>
    </w:p>
    <w:p w14:paraId="784E9EB0" w14:textId="2B9D956E" w:rsidR="00730BBD" w:rsidRPr="00730BBD" w:rsidRDefault="00730BBD" w:rsidP="00730BBD">
      <w:pPr>
        <w:spacing w:line="360" w:lineRule="auto"/>
        <w:jc w:val="both"/>
        <w:rPr>
          <w:rFonts w:ascii="Arial" w:hAnsi="Arial" w:cs="Arial"/>
          <w:sz w:val="22"/>
          <w:szCs w:val="22"/>
          <w:lang w:val="en-US"/>
        </w:rPr>
      </w:pPr>
      <w:r w:rsidRPr="00730BBD">
        <w:rPr>
          <w:rFonts w:ascii="Arial" w:hAnsi="Arial" w:cs="Arial"/>
          <w:sz w:val="22"/>
          <w:szCs w:val="22"/>
          <w:lang w:val="en-US"/>
        </w:rPr>
        <w:t>While there is a great need, particularly where it comes to waiting times, the team will ideally continue to enhance the operation, delivering quality care, job satisfaction, and have a significant effect on patient satisfaction.</w:t>
      </w:r>
    </w:p>
    <w:p w14:paraId="0A8061C1" w14:textId="06D1263D" w:rsidR="006C5163" w:rsidRDefault="006C5163" w:rsidP="006C5163">
      <w:pPr>
        <w:rPr>
          <w:lang w:val="en-US"/>
        </w:rPr>
      </w:pPr>
    </w:p>
    <w:p w14:paraId="20B4A1F7" w14:textId="73ED1EA0" w:rsidR="00C63CA9" w:rsidRPr="00C20A6F" w:rsidRDefault="00C20A6F" w:rsidP="00C20A6F">
      <w:pPr>
        <w:spacing w:line="360" w:lineRule="auto"/>
        <w:jc w:val="both"/>
        <w:rPr>
          <w:rFonts w:ascii="Arial" w:hAnsi="Arial" w:cs="Arial"/>
          <w:sz w:val="22"/>
          <w:szCs w:val="22"/>
          <w:lang w:val="en-US"/>
        </w:rPr>
      </w:pPr>
      <w:r w:rsidRPr="00C20A6F">
        <w:rPr>
          <w:rFonts w:ascii="Arial" w:hAnsi="Arial" w:cs="Arial"/>
          <w:sz w:val="22"/>
          <w:szCs w:val="22"/>
          <w:lang w:val="en-US"/>
        </w:rPr>
        <w:t xml:space="preserve">On the other hand, this research presents </w:t>
      </w:r>
      <w:proofErr w:type="gramStart"/>
      <w:r w:rsidRPr="00C20A6F">
        <w:rPr>
          <w:rFonts w:ascii="Arial" w:hAnsi="Arial" w:cs="Arial"/>
          <w:sz w:val="22"/>
          <w:szCs w:val="22"/>
          <w:lang w:val="en-US"/>
        </w:rPr>
        <w:t>a number of</w:t>
      </w:r>
      <w:proofErr w:type="gramEnd"/>
      <w:r w:rsidRPr="00C20A6F">
        <w:rPr>
          <w:rFonts w:ascii="Arial" w:hAnsi="Arial" w:cs="Arial"/>
          <w:sz w:val="22"/>
          <w:szCs w:val="22"/>
          <w:lang w:val="en-US"/>
        </w:rPr>
        <w:t xml:space="preserve"> alternative decision-making approaches that healthcare </w:t>
      </w:r>
      <w:proofErr w:type="spellStart"/>
      <w:r w:rsidRPr="00C20A6F">
        <w:rPr>
          <w:rFonts w:ascii="Arial" w:hAnsi="Arial" w:cs="Arial"/>
          <w:sz w:val="22"/>
          <w:szCs w:val="22"/>
          <w:lang w:val="en-US"/>
        </w:rPr>
        <w:t>organisations</w:t>
      </w:r>
      <w:proofErr w:type="spellEnd"/>
      <w:r w:rsidRPr="00C20A6F">
        <w:rPr>
          <w:rFonts w:ascii="Arial" w:hAnsi="Arial" w:cs="Arial"/>
          <w:sz w:val="22"/>
          <w:szCs w:val="22"/>
          <w:lang w:val="en-US"/>
        </w:rPr>
        <w:t xml:space="preserve"> can use to deal with the current situation. The use of new technology is one of the most successful strategies for achieving optimal efficiency by </w:t>
      </w:r>
      <w:proofErr w:type="spellStart"/>
      <w:r w:rsidRPr="00C20A6F">
        <w:rPr>
          <w:rFonts w:ascii="Arial" w:hAnsi="Arial" w:cs="Arial"/>
          <w:sz w:val="22"/>
          <w:szCs w:val="22"/>
          <w:lang w:val="en-US"/>
        </w:rPr>
        <w:t>organisations</w:t>
      </w:r>
      <w:proofErr w:type="spellEnd"/>
      <w:r w:rsidRPr="00C20A6F">
        <w:rPr>
          <w:rFonts w:ascii="Arial" w:hAnsi="Arial" w:cs="Arial"/>
          <w:sz w:val="22"/>
          <w:szCs w:val="22"/>
          <w:lang w:val="en-US"/>
        </w:rPr>
        <w:t xml:space="preserve"> and obtaining acceptable results from patients.</w:t>
      </w:r>
    </w:p>
    <w:p w14:paraId="0AA1B16A" w14:textId="781FD664" w:rsidR="006C5163" w:rsidRPr="00C20A6F" w:rsidRDefault="006C5163" w:rsidP="00C20A6F">
      <w:pPr>
        <w:spacing w:line="360" w:lineRule="auto"/>
        <w:jc w:val="both"/>
        <w:rPr>
          <w:rFonts w:ascii="Arial" w:hAnsi="Arial" w:cs="Arial"/>
          <w:sz w:val="22"/>
          <w:szCs w:val="22"/>
          <w:lang w:val="en-US"/>
        </w:rPr>
      </w:pPr>
    </w:p>
    <w:p w14:paraId="7870C4F1" w14:textId="3881E4CE" w:rsidR="006C5163" w:rsidRPr="00C20A6F" w:rsidRDefault="00C20A6F" w:rsidP="00C20A6F">
      <w:pPr>
        <w:spacing w:line="360" w:lineRule="auto"/>
        <w:jc w:val="both"/>
        <w:rPr>
          <w:rFonts w:ascii="Arial" w:hAnsi="Arial" w:cs="Arial"/>
          <w:sz w:val="22"/>
          <w:szCs w:val="22"/>
          <w:lang w:val="en-US"/>
        </w:rPr>
      </w:pPr>
      <w:r w:rsidRPr="00C20A6F">
        <w:rPr>
          <w:rFonts w:ascii="Arial" w:hAnsi="Arial" w:cs="Arial"/>
          <w:sz w:val="22"/>
          <w:szCs w:val="22"/>
          <w:lang w:val="en-US"/>
        </w:rPr>
        <w:t>As a result, it can be argued that good decision-making can be responsible for achieving goals during this crisis.</w:t>
      </w:r>
    </w:p>
    <w:p w14:paraId="53C6A846" w14:textId="07326019" w:rsidR="006C5163" w:rsidRDefault="006C5163" w:rsidP="006C5163">
      <w:pPr>
        <w:rPr>
          <w:lang w:val="en-US"/>
        </w:rPr>
      </w:pPr>
    </w:p>
    <w:p w14:paraId="329D4A51" w14:textId="5738D7D9" w:rsidR="006C5163" w:rsidRDefault="006C5163" w:rsidP="006C5163">
      <w:pPr>
        <w:rPr>
          <w:lang w:val="en-US"/>
        </w:rPr>
      </w:pPr>
    </w:p>
    <w:p w14:paraId="3ABD722E" w14:textId="10D21A18" w:rsidR="006C5163" w:rsidRDefault="006C5163" w:rsidP="006C5163">
      <w:pPr>
        <w:rPr>
          <w:lang w:val="en-US"/>
        </w:rPr>
      </w:pPr>
    </w:p>
    <w:p w14:paraId="673FB3DA" w14:textId="11E3A7B0" w:rsidR="006C5163" w:rsidRDefault="006C5163" w:rsidP="006C5163">
      <w:pPr>
        <w:rPr>
          <w:lang w:val="en-US"/>
        </w:rPr>
      </w:pPr>
    </w:p>
    <w:p w14:paraId="65A4B738" w14:textId="7B15C697" w:rsidR="006C5163" w:rsidRDefault="006C5163" w:rsidP="006C5163">
      <w:pPr>
        <w:rPr>
          <w:lang w:val="en-US"/>
        </w:rPr>
      </w:pPr>
    </w:p>
    <w:p w14:paraId="0B7E0CB2" w14:textId="0A9BCB77" w:rsidR="006C5163" w:rsidRDefault="006C5163" w:rsidP="006C5163">
      <w:pPr>
        <w:rPr>
          <w:lang w:val="en-US"/>
        </w:rPr>
      </w:pPr>
    </w:p>
    <w:p w14:paraId="15D94DC7" w14:textId="4C8991F3" w:rsidR="00B821ED" w:rsidRDefault="00B821ED" w:rsidP="006C5163">
      <w:pPr>
        <w:rPr>
          <w:lang w:val="en-US"/>
        </w:rPr>
      </w:pPr>
    </w:p>
    <w:p w14:paraId="54B0FC21" w14:textId="428D6EFE" w:rsidR="00B821ED" w:rsidRDefault="00B821ED" w:rsidP="006C5163">
      <w:pPr>
        <w:rPr>
          <w:lang w:val="en-US"/>
        </w:rPr>
      </w:pPr>
    </w:p>
    <w:p w14:paraId="46E7E56F" w14:textId="5DDC8290" w:rsidR="00B821ED" w:rsidRDefault="00B821ED" w:rsidP="006C5163">
      <w:pPr>
        <w:rPr>
          <w:lang w:val="en-US"/>
        </w:rPr>
      </w:pPr>
    </w:p>
    <w:p w14:paraId="6F89AC92" w14:textId="3DFA5832" w:rsidR="00B821ED" w:rsidRDefault="00B821ED" w:rsidP="006C5163">
      <w:pPr>
        <w:rPr>
          <w:lang w:val="en-US"/>
        </w:rPr>
      </w:pPr>
    </w:p>
    <w:p w14:paraId="48165433" w14:textId="62A21EF9" w:rsidR="00B821ED" w:rsidRDefault="00B821ED" w:rsidP="006C5163">
      <w:pPr>
        <w:rPr>
          <w:lang w:val="en-US"/>
        </w:rPr>
      </w:pPr>
    </w:p>
    <w:p w14:paraId="008B232F" w14:textId="3B62EBCC" w:rsidR="00B821ED" w:rsidRDefault="00B821ED" w:rsidP="006C5163">
      <w:pPr>
        <w:rPr>
          <w:lang w:val="en-US"/>
        </w:rPr>
      </w:pPr>
    </w:p>
    <w:p w14:paraId="5CFCBDAF" w14:textId="08309676" w:rsidR="00B821ED" w:rsidRDefault="00B821ED" w:rsidP="006C5163">
      <w:pPr>
        <w:rPr>
          <w:lang w:val="en-US"/>
        </w:rPr>
      </w:pPr>
    </w:p>
    <w:p w14:paraId="4B08DBC6" w14:textId="7BF740F2" w:rsidR="00B821ED" w:rsidRDefault="00B821ED" w:rsidP="006C5163">
      <w:pPr>
        <w:rPr>
          <w:lang w:val="en-US"/>
        </w:rPr>
      </w:pPr>
    </w:p>
    <w:p w14:paraId="57838D08" w14:textId="7CB65C3E" w:rsidR="00B821ED" w:rsidRDefault="00B821ED" w:rsidP="006C5163">
      <w:pPr>
        <w:rPr>
          <w:lang w:val="en-US"/>
        </w:rPr>
      </w:pPr>
    </w:p>
    <w:p w14:paraId="7AFDBA3E" w14:textId="3EC38A7E" w:rsidR="00B821ED" w:rsidRDefault="00B821ED" w:rsidP="006C5163">
      <w:pPr>
        <w:rPr>
          <w:lang w:val="en-US"/>
        </w:rPr>
      </w:pPr>
    </w:p>
    <w:p w14:paraId="6EA4C722" w14:textId="7386FA93" w:rsidR="00B821ED" w:rsidRDefault="00B821ED" w:rsidP="006C5163">
      <w:pPr>
        <w:rPr>
          <w:lang w:val="en-US"/>
        </w:rPr>
      </w:pPr>
    </w:p>
    <w:p w14:paraId="1C47D7F5" w14:textId="4A0E190F" w:rsidR="00B821ED" w:rsidRDefault="00B821ED" w:rsidP="006C5163">
      <w:pPr>
        <w:rPr>
          <w:lang w:val="en-US"/>
        </w:rPr>
      </w:pPr>
    </w:p>
    <w:p w14:paraId="19E42167" w14:textId="0384102C" w:rsidR="00B821ED" w:rsidRDefault="00B821ED" w:rsidP="006C5163">
      <w:pPr>
        <w:rPr>
          <w:lang w:val="en-US"/>
        </w:rPr>
      </w:pPr>
    </w:p>
    <w:p w14:paraId="7C6D2BA4" w14:textId="746E6071" w:rsidR="00B821ED" w:rsidRDefault="00B821ED" w:rsidP="006C5163">
      <w:pPr>
        <w:rPr>
          <w:lang w:val="en-US"/>
        </w:rPr>
      </w:pPr>
    </w:p>
    <w:p w14:paraId="4976D699" w14:textId="277A2DA2" w:rsidR="00B821ED" w:rsidRDefault="00B821ED" w:rsidP="006C5163">
      <w:pPr>
        <w:rPr>
          <w:lang w:val="en-US"/>
        </w:rPr>
      </w:pPr>
    </w:p>
    <w:p w14:paraId="15356C22" w14:textId="4B392F5B" w:rsidR="00B821ED" w:rsidRDefault="00B821ED" w:rsidP="006C5163">
      <w:pPr>
        <w:rPr>
          <w:lang w:val="en-US"/>
        </w:rPr>
      </w:pPr>
    </w:p>
    <w:p w14:paraId="6BDA9969" w14:textId="374E64B7" w:rsidR="00B821ED" w:rsidRDefault="00B821ED" w:rsidP="006C5163">
      <w:pPr>
        <w:rPr>
          <w:lang w:val="en-US"/>
        </w:rPr>
      </w:pPr>
    </w:p>
    <w:p w14:paraId="69B06208" w14:textId="7274F712" w:rsidR="00B821ED" w:rsidRDefault="00B821ED" w:rsidP="006C5163">
      <w:pPr>
        <w:rPr>
          <w:lang w:val="en-US"/>
        </w:rPr>
      </w:pPr>
    </w:p>
    <w:p w14:paraId="0C376FC5" w14:textId="72321990" w:rsidR="00B821ED" w:rsidRDefault="00B821ED" w:rsidP="006C5163">
      <w:pPr>
        <w:rPr>
          <w:lang w:val="en-US"/>
        </w:rPr>
      </w:pPr>
    </w:p>
    <w:p w14:paraId="070BB030" w14:textId="232A8D3A" w:rsidR="00B821ED" w:rsidRDefault="00B821ED" w:rsidP="006C5163">
      <w:pPr>
        <w:rPr>
          <w:lang w:val="en-US"/>
        </w:rPr>
      </w:pPr>
    </w:p>
    <w:p w14:paraId="3278AF4E" w14:textId="77777777" w:rsidR="00B821ED" w:rsidRPr="006C5163" w:rsidRDefault="00B821ED" w:rsidP="006C5163">
      <w:pPr>
        <w:rPr>
          <w:lang w:val="en-US"/>
        </w:rPr>
      </w:pPr>
    </w:p>
    <w:p w14:paraId="59A6781F" w14:textId="0499DD66" w:rsidR="00C15611" w:rsidRDefault="00C15611" w:rsidP="006C5163">
      <w:pPr>
        <w:pStyle w:val="Heading1"/>
        <w:numPr>
          <w:ilvl w:val="0"/>
          <w:numId w:val="1"/>
        </w:numPr>
        <w:rPr>
          <w:lang w:val="en-US"/>
        </w:rPr>
      </w:pPr>
      <w:bookmarkStart w:id="6" w:name="_Toc71927490"/>
      <w:r w:rsidRPr="00C15611">
        <w:rPr>
          <w:lang w:val="en-US"/>
        </w:rPr>
        <w:t>Reference</w:t>
      </w:r>
      <w:bookmarkEnd w:id="6"/>
      <w:r w:rsidRPr="00C15611">
        <w:rPr>
          <w:lang w:val="en-US"/>
        </w:rPr>
        <w:t xml:space="preserve"> </w:t>
      </w:r>
    </w:p>
    <w:p w14:paraId="1DCF4575" w14:textId="33A86435" w:rsidR="00AD5F09" w:rsidRDefault="00AD5F09" w:rsidP="00AD5F09">
      <w:pPr>
        <w:rPr>
          <w:lang w:val="en-US"/>
        </w:rPr>
      </w:pPr>
    </w:p>
    <w:p w14:paraId="5E1922C3" w14:textId="77777777" w:rsidR="00AD5F09" w:rsidRPr="00AD5F09" w:rsidRDefault="00AD5F09" w:rsidP="00AD5F09">
      <w:pPr>
        <w:rPr>
          <w:lang w:val="en-US"/>
        </w:rPr>
      </w:pPr>
    </w:p>
    <w:p w14:paraId="2CDA5DE2" w14:textId="22B6802D" w:rsidR="00AD5F09" w:rsidRPr="00AD5F09" w:rsidRDefault="00AD5F09" w:rsidP="00AD5F09">
      <w:pPr>
        <w:pStyle w:val="ListParagraph"/>
        <w:numPr>
          <w:ilvl w:val="0"/>
          <w:numId w:val="8"/>
        </w:numPr>
        <w:spacing w:line="360" w:lineRule="auto"/>
        <w:jc w:val="both"/>
        <w:rPr>
          <w:rFonts w:ascii="Arial" w:hAnsi="Arial" w:cs="Arial"/>
          <w:i/>
          <w:iCs/>
          <w:color w:val="666666"/>
          <w:sz w:val="22"/>
          <w:szCs w:val="22"/>
        </w:rPr>
      </w:pPr>
      <w:r w:rsidRPr="00AD5F09">
        <w:rPr>
          <w:rFonts w:ascii="Arial" w:hAnsi="Arial" w:cs="Arial"/>
          <w:sz w:val="22"/>
          <w:szCs w:val="22"/>
        </w:rPr>
        <w:t xml:space="preserve">Dialogue by Design (2008) </w:t>
      </w:r>
      <w:r w:rsidRPr="00AD5F09">
        <w:rPr>
          <w:rStyle w:val="Emphasis"/>
          <w:rFonts w:ascii="Arial" w:hAnsi="Arial" w:cs="Arial"/>
          <w:color w:val="666666"/>
          <w:sz w:val="22"/>
          <w:szCs w:val="22"/>
        </w:rPr>
        <w:t>A Handbook of Public&amp;Stakeholder</w:t>
      </w:r>
      <w:r w:rsidRPr="00AD5F09">
        <w:rPr>
          <w:rStyle w:val="apple-converted-space"/>
          <w:rFonts w:ascii="Arial" w:hAnsi="Arial" w:cs="Arial"/>
          <w:color w:val="666666"/>
          <w:sz w:val="22"/>
          <w:szCs w:val="22"/>
        </w:rPr>
        <w:t> </w:t>
      </w:r>
      <w:r w:rsidRPr="00AD5F09">
        <w:rPr>
          <w:rStyle w:val="Emphasis"/>
          <w:rFonts w:ascii="Arial" w:hAnsi="Arial" w:cs="Arial"/>
          <w:color w:val="666666"/>
          <w:sz w:val="22"/>
          <w:szCs w:val="22"/>
        </w:rPr>
        <w:t>Engagement</w:t>
      </w:r>
      <w:r w:rsidRPr="00AD5F09">
        <w:rPr>
          <w:rStyle w:val="apple-converted-space"/>
          <w:rFonts w:ascii="Arial" w:hAnsi="Arial" w:cs="Arial"/>
          <w:i/>
          <w:iCs/>
          <w:color w:val="666666"/>
          <w:sz w:val="22"/>
          <w:szCs w:val="22"/>
        </w:rPr>
        <w:t> </w:t>
      </w:r>
      <w:hyperlink r:id="rId9" w:tgtFrame="_blank" w:history="1">
        <w:r w:rsidRPr="00AD5F09">
          <w:rPr>
            <w:rStyle w:val="Hyperlink"/>
            <w:rFonts w:ascii="Arial" w:hAnsi="Arial" w:cs="Arial"/>
            <w:color w:val="2079D2"/>
            <w:sz w:val="22"/>
            <w:szCs w:val="22"/>
          </w:rPr>
          <w:t>http://designer.dialoguebydesign.net/docs/</w:t>
        </w:r>
      </w:hyperlink>
    </w:p>
    <w:p w14:paraId="5B566D06" w14:textId="1DA156EC" w:rsidR="006C5163" w:rsidRPr="00AD5F09" w:rsidRDefault="006C5163" w:rsidP="00AD5F09">
      <w:pPr>
        <w:spacing w:line="360" w:lineRule="auto"/>
        <w:jc w:val="both"/>
        <w:rPr>
          <w:sz w:val="22"/>
          <w:szCs w:val="22"/>
          <w:lang w:val="en-US"/>
        </w:rPr>
      </w:pPr>
    </w:p>
    <w:p w14:paraId="5FBA9B07" w14:textId="483BA515" w:rsidR="00AD5F09" w:rsidRPr="00AD5F09" w:rsidRDefault="00AD5F09" w:rsidP="00AD5F09">
      <w:pPr>
        <w:pStyle w:val="ListParagraph"/>
        <w:numPr>
          <w:ilvl w:val="0"/>
          <w:numId w:val="6"/>
        </w:numPr>
        <w:spacing w:line="360" w:lineRule="auto"/>
        <w:jc w:val="both"/>
        <w:rPr>
          <w:rFonts w:ascii="Arial" w:hAnsi="Arial" w:cs="Arial"/>
          <w:color w:val="666666"/>
          <w:sz w:val="22"/>
          <w:szCs w:val="22"/>
        </w:rPr>
      </w:pPr>
      <w:r w:rsidRPr="00AD5F09">
        <w:rPr>
          <w:rFonts w:ascii="Arial" w:hAnsi="Arial" w:cs="Arial"/>
          <w:color w:val="666666"/>
          <w:sz w:val="22"/>
          <w:szCs w:val="22"/>
        </w:rPr>
        <w:t>Friedman, L. and Miles, S. (2006)</w:t>
      </w:r>
      <w:r w:rsidRPr="00AD5F09">
        <w:rPr>
          <w:rStyle w:val="apple-converted-space"/>
          <w:rFonts w:ascii="Arial" w:hAnsi="Arial" w:cs="Arial"/>
          <w:color w:val="666666"/>
          <w:sz w:val="22"/>
          <w:szCs w:val="22"/>
        </w:rPr>
        <w:t> </w:t>
      </w:r>
      <w:r w:rsidRPr="00AD5F09">
        <w:rPr>
          <w:rStyle w:val="Emphasis"/>
          <w:rFonts w:ascii="Arial" w:hAnsi="Arial" w:cs="Arial"/>
          <w:color w:val="666666"/>
          <w:sz w:val="22"/>
          <w:szCs w:val="22"/>
        </w:rPr>
        <w:t>Stakeholders Theory and Practice</w:t>
      </w:r>
      <w:r w:rsidRPr="00AD5F09">
        <w:rPr>
          <w:rFonts w:ascii="Arial" w:hAnsi="Arial" w:cs="Arial"/>
          <w:color w:val="666666"/>
          <w:sz w:val="22"/>
          <w:szCs w:val="22"/>
        </w:rPr>
        <w:br/>
        <w:t>Oxford University Press</w:t>
      </w:r>
    </w:p>
    <w:p w14:paraId="3338F736" w14:textId="76DFED34" w:rsidR="00AD5F09" w:rsidRPr="00AD5F09" w:rsidRDefault="00AD5F09" w:rsidP="00AD5F09">
      <w:pPr>
        <w:pStyle w:val="NormalWeb"/>
        <w:numPr>
          <w:ilvl w:val="0"/>
          <w:numId w:val="6"/>
        </w:numPr>
        <w:spacing w:before="0" w:beforeAutospacing="0" w:after="0" w:afterAutospacing="0" w:line="360" w:lineRule="auto"/>
        <w:jc w:val="both"/>
        <w:rPr>
          <w:rFonts w:ascii="Arial" w:hAnsi="Arial" w:cs="Arial"/>
          <w:sz w:val="22"/>
          <w:szCs w:val="22"/>
        </w:rPr>
      </w:pPr>
      <w:r w:rsidRPr="00AD5F09">
        <w:rPr>
          <w:rFonts w:ascii="Arial" w:hAnsi="Arial" w:cs="Arial"/>
          <w:sz w:val="22"/>
          <w:szCs w:val="22"/>
        </w:rPr>
        <w:t xml:space="preserve">GOV.UK. “Department of Health and Social Care.” </w:t>
      </w:r>
      <w:r w:rsidRPr="00AD5F09">
        <w:rPr>
          <w:rFonts w:ascii="Arial" w:hAnsi="Arial" w:cs="Arial"/>
          <w:i/>
          <w:iCs/>
          <w:sz w:val="22"/>
          <w:szCs w:val="22"/>
        </w:rPr>
        <w:t>GOV.UK</w:t>
      </w:r>
      <w:r w:rsidRPr="00AD5F09">
        <w:rPr>
          <w:rFonts w:ascii="Arial" w:hAnsi="Arial" w:cs="Arial"/>
          <w:sz w:val="22"/>
          <w:szCs w:val="22"/>
        </w:rPr>
        <w:t>, 25 Feb. 2019, www.gov.uk/government/organisations/department-of-health-and-social-care. Accessed 26 Apr. 2021.</w:t>
      </w:r>
    </w:p>
    <w:p w14:paraId="51906A1C" w14:textId="77777777" w:rsidR="006C5163" w:rsidRPr="00AD5F09" w:rsidRDefault="006C5163" w:rsidP="00AD5F09">
      <w:pPr>
        <w:spacing w:line="360" w:lineRule="auto"/>
        <w:jc w:val="both"/>
        <w:rPr>
          <w:sz w:val="22"/>
          <w:szCs w:val="22"/>
          <w:lang w:val="en-US"/>
        </w:rPr>
      </w:pPr>
    </w:p>
    <w:p w14:paraId="0903C1FF" w14:textId="148927E5" w:rsidR="00AD5F09" w:rsidRPr="00AD5F09" w:rsidRDefault="00C15611" w:rsidP="00AD5F09">
      <w:pPr>
        <w:pStyle w:val="NormalWeb"/>
        <w:numPr>
          <w:ilvl w:val="0"/>
          <w:numId w:val="6"/>
        </w:numPr>
        <w:spacing w:before="0" w:beforeAutospacing="0" w:after="0" w:afterAutospacing="0" w:line="360" w:lineRule="auto"/>
        <w:jc w:val="both"/>
        <w:rPr>
          <w:rStyle w:val="Hyperlink"/>
          <w:rFonts w:ascii="Arial" w:hAnsi="Arial" w:cs="Arial"/>
          <w:color w:val="595F5F"/>
          <w:sz w:val="22"/>
          <w:szCs w:val="22"/>
          <w:u w:val="none"/>
        </w:rPr>
      </w:pPr>
      <w:r w:rsidRPr="00AD5F09">
        <w:rPr>
          <w:rFonts w:ascii="Arial" w:hAnsi="Arial" w:cs="Arial"/>
          <w:color w:val="595F5F"/>
          <w:sz w:val="22"/>
          <w:szCs w:val="22"/>
        </w:rPr>
        <w:t xml:space="preserve">Griffiths, J., </w:t>
      </w:r>
      <w:proofErr w:type="spellStart"/>
      <w:r w:rsidRPr="00AD5F09">
        <w:rPr>
          <w:rFonts w:ascii="Arial" w:hAnsi="Arial" w:cs="Arial"/>
          <w:color w:val="595F5F"/>
          <w:sz w:val="22"/>
          <w:szCs w:val="22"/>
        </w:rPr>
        <w:t>Maggs</w:t>
      </w:r>
      <w:proofErr w:type="spellEnd"/>
      <w:r w:rsidRPr="00AD5F09">
        <w:rPr>
          <w:rFonts w:ascii="Arial" w:hAnsi="Arial" w:cs="Arial"/>
          <w:color w:val="595F5F"/>
          <w:sz w:val="22"/>
          <w:szCs w:val="22"/>
        </w:rPr>
        <w:t xml:space="preserve">, H., &amp; George, </w:t>
      </w:r>
      <w:proofErr w:type="gramStart"/>
      <w:r w:rsidRPr="00AD5F09">
        <w:rPr>
          <w:rFonts w:ascii="Arial" w:hAnsi="Arial" w:cs="Arial"/>
          <w:color w:val="595F5F"/>
          <w:sz w:val="22"/>
          <w:szCs w:val="22"/>
        </w:rPr>
        <w:t>E.(</w:t>
      </w:r>
      <w:proofErr w:type="gramEnd"/>
      <w:r w:rsidRPr="00AD5F09">
        <w:rPr>
          <w:rFonts w:ascii="Arial" w:hAnsi="Arial" w:cs="Arial"/>
          <w:color w:val="595F5F"/>
          <w:sz w:val="22"/>
          <w:szCs w:val="22"/>
        </w:rPr>
        <w:t xml:space="preserve">2007). Stakeholder Involvement: </w:t>
      </w:r>
      <w:proofErr w:type="gramStart"/>
      <w:r w:rsidRPr="00AD5F09">
        <w:rPr>
          <w:rFonts w:ascii="Arial" w:hAnsi="Arial" w:cs="Arial"/>
          <w:color w:val="595F5F"/>
          <w:sz w:val="22"/>
          <w:szCs w:val="22"/>
        </w:rPr>
        <w:t>Background  paper</w:t>
      </w:r>
      <w:proofErr w:type="gramEnd"/>
      <w:r w:rsidRPr="00AD5F09">
        <w:rPr>
          <w:rFonts w:ascii="Arial" w:hAnsi="Arial" w:cs="Arial"/>
          <w:color w:val="595F5F"/>
          <w:sz w:val="22"/>
          <w:szCs w:val="22"/>
        </w:rPr>
        <w:t xml:space="preserve"> prepared for the WHO/WEF Joint Event on Preventing Noncommunicable  Diseases in the Workplace. Geneva: WHO. Available from  </w:t>
      </w:r>
      <w:r w:rsidRPr="00AD5F09">
        <w:rPr>
          <w:rStyle w:val="apple-converted-space"/>
          <w:rFonts w:ascii="Arial" w:hAnsi="Arial" w:cs="Arial"/>
          <w:color w:val="595F5F"/>
          <w:sz w:val="22"/>
          <w:szCs w:val="22"/>
        </w:rPr>
        <w:t> </w:t>
      </w:r>
      <w:hyperlink r:id="rId10" w:history="1">
        <w:r w:rsidRPr="00AD5F09">
          <w:rPr>
            <w:rStyle w:val="Hyperlink"/>
            <w:rFonts w:ascii="Arial" w:hAnsi="Arial" w:cs="Arial"/>
            <w:color w:val="595F5F"/>
            <w:sz w:val="22"/>
            <w:szCs w:val="22"/>
          </w:rPr>
          <w:t>http://www.who.int/dietphysicalactivity/griffiths-stakeholder-involvement.pdf</w:t>
        </w:r>
      </w:hyperlink>
    </w:p>
    <w:p w14:paraId="70BABFE0" w14:textId="77777777" w:rsidR="00AD5F09" w:rsidRPr="00AD5F09" w:rsidRDefault="00AD5F09" w:rsidP="00AD5F09">
      <w:pPr>
        <w:pStyle w:val="ListParagraph"/>
        <w:spacing w:line="360" w:lineRule="auto"/>
        <w:jc w:val="both"/>
        <w:rPr>
          <w:rFonts w:ascii="Arial" w:hAnsi="Arial" w:cs="Arial"/>
          <w:color w:val="595F5F"/>
          <w:sz w:val="22"/>
          <w:szCs w:val="22"/>
        </w:rPr>
      </w:pPr>
    </w:p>
    <w:p w14:paraId="475FF0FB" w14:textId="77777777" w:rsidR="00AD5F09" w:rsidRPr="00AD5F09" w:rsidRDefault="00AD5F09" w:rsidP="00AD5F09">
      <w:pPr>
        <w:pStyle w:val="NormalWeb"/>
        <w:numPr>
          <w:ilvl w:val="0"/>
          <w:numId w:val="6"/>
        </w:numPr>
        <w:spacing w:before="0" w:beforeAutospacing="0" w:after="300" w:afterAutospacing="0" w:line="360" w:lineRule="auto"/>
        <w:jc w:val="both"/>
        <w:rPr>
          <w:rFonts w:ascii="Arial" w:hAnsi="Arial" w:cs="Arial"/>
          <w:color w:val="595F5F"/>
          <w:sz w:val="22"/>
          <w:szCs w:val="22"/>
        </w:rPr>
      </w:pPr>
      <w:proofErr w:type="spellStart"/>
      <w:r w:rsidRPr="00AD5F09">
        <w:rPr>
          <w:rFonts w:ascii="Arial" w:hAnsi="Arial" w:cs="Arial"/>
          <w:color w:val="595F5F"/>
          <w:sz w:val="22"/>
          <w:szCs w:val="22"/>
        </w:rPr>
        <w:t>Horev</w:t>
      </w:r>
      <w:proofErr w:type="spellEnd"/>
      <w:r w:rsidRPr="00AD5F09">
        <w:rPr>
          <w:rFonts w:ascii="Arial" w:hAnsi="Arial" w:cs="Arial"/>
          <w:color w:val="595F5F"/>
          <w:sz w:val="22"/>
          <w:szCs w:val="22"/>
        </w:rPr>
        <w:t xml:space="preserve">, T., &amp; </w:t>
      </w:r>
      <w:proofErr w:type="spellStart"/>
      <w:r w:rsidRPr="00AD5F09">
        <w:rPr>
          <w:rFonts w:ascii="Arial" w:hAnsi="Arial" w:cs="Arial"/>
          <w:color w:val="595F5F"/>
          <w:sz w:val="22"/>
          <w:szCs w:val="22"/>
        </w:rPr>
        <w:t>Babad</w:t>
      </w:r>
      <w:proofErr w:type="spellEnd"/>
      <w:r w:rsidRPr="00AD5F09">
        <w:rPr>
          <w:rFonts w:ascii="Arial" w:hAnsi="Arial" w:cs="Arial"/>
          <w:color w:val="595F5F"/>
          <w:sz w:val="22"/>
          <w:szCs w:val="22"/>
        </w:rPr>
        <w:t xml:space="preserve">, </w:t>
      </w:r>
      <w:proofErr w:type="gramStart"/>
      <w:r w:rsidRPr="00AD5F09">
        <w:rPr>
          <w:rFonts w:ascii="Arial" w:hAnsi="Arial" w:cs="Arial"/>
          <w:color w:val="595F5F"/>
          <w:sz w:val="22"/>
          <w:szCs w:val="22"/>
        </w:rPr>
        <w:t>Y.(</w:t>
      </w:r>
      <w:proofErr w:type="gramEnd"/>
      <w:r w:rsidRPr="00AD5F09">
        <w:rPr>
          <w:rFonts w:ascii="Arial" w:hAnsi="Arial" w:cs="Arial"/>
          <w:color w:val="595F5F"/>
          <w:sz w:val="22"/>
          <w:szCs w:val="22"/>
        </w:rPr>
        <w:t>2005). Healthcare reform implementation: stakeholders and their roles- the Israeli experience. Health Policy, 71(1):1-29.</w:t>
      </w:r>
      <w:r w:rsidRPr="00AD5F09">
        <w:rPr>
          <w:rStyle w:val="apple-converted-space"/>
          <w:rFonts w:ascii="Arial" w:hAnsi="Arial" w:cs="Arial"/>
          <w:color w:val="595F5F"/>
          <w:sz w:val="22"/>
          <w:szCs w:val="22"/>
        </w:rPr>
        <w:t> </w:t>
      </w:r>
      <w:hyperlink r:id="rId11" w:history="1">
        <w:r w:rsidRPr="00AD5F09">
          <w:rPr>
            <w:rStyle w:val="Hyperlink"/>
            <w:rFonts w:ascii="Arial" w:hAnsi="Arial" w:cs="Arial"/>
            <w:color w:val="595F5F"/>
            <w:sz w:val="22"/>
            <w:szCs w:val="22"/>
          </w:rPr>
          <w:t>https://doi.org/10.1016/j.healthpol.2004.05.001</w:t>
        </w:r>
      </w:hyperlink>
    </w:p>
    <w:p w14:paraId="6CCC3283" w14:textId="77777777" w:rsidR="00AD5F09" w:rsidRPr="00AD5F09" w:rsidRDefault="00AD5F09" w:rsidP="00AD5F09">
      <w:pPr>
        <w:pStyle w:val="NormalWeb"/>
        <w:spacing w:before="0" w:beforeAutospacing="0" w:after="0" w:afterAutospacing="0" w:line="360" w:lineRule="auto"/>
        <w:ind w:left="360"/>
        <w:jc w:val="both"/>
        <w:rPr>
          <w:rFonts w:ascii="Arial" w:hAnsi="Arial" w:cs="Arial"/>
          <w:color w:val="595F5F"/>
          <w:sz w:val="22"/>
          <w:szCs w:val="22"/>
        </w:rPr>
      </w:pPr>
    </w:p>
    <w:p w14:paraId="33D63C7E" w14:textId="4829B51B" w:rsidR="00F52D2F" w:rsidRPr="00AD5F09" w:rsidRDefault="00F52D2F" w:rsidP="00AD5F09">
      <w:pPr>
        <w:pStyle w:val="ListParagraph"/>
        <w:numPr>
          <w:ilvl w:val="0"/>
          <w:numId w:val="6"/>
        </w:numPr>
        <w:spacing w:line="360" w:lineRule="auto"/>
        <w:jc w:val="both"/>
        <w:rPr>
          <w:rFonts w:ascii="Arial" w:hAnsi="Arial" w:cs="Arial"/>
          <w:sz w:val="22"/>
          <w:szCs w:val="22"/>
        </w:rPr>
      </w:pPr>
      <w:r w:rsidRPr="00AD5F09">
        <w:rPr>
          <w:rFonts w:ascii="Arial" w:hAnsi="Arial" w:cs="Arial"/>
          <w:sz w:val="22"/>
          <w:szCs w:val="22"/>
        </w:rPr>
        <w:t xml:space="preserve">“Improving Mandatory Training Royal College of Nursing | Royal College of Nursing.” </w:t>
      </w:r>
      <w:r w:rsidRPr="00AD5F09">
        <w:rPr>
          <w:rFonts w:ascii="Arial" w:hAnsi="Arial" w:cs="Arial"/>
          <w:i/>
          <w:iCs/>
          <w:sz w:val="22"/>
          <w:szCs w:val="22"/>
        </w:rPr>
        <w:t>The Royal College of Nursing</w:t>
      </w:r>
      <w:r w:rsidRPr="00AD5F09">
        <w:rPr>
          <w:rFonts w:ascii="Arial" w:hAnsi="Arial" w:cs="Arial"/>
          <w:sz w:val="22"/>
          <w:szCs w:val="22"/>
        </w:rPr>
        <w:t xml:space="preserve">, 2018, </w:t>
      </w:r>
      <w:hyperlink r:id="rId12" w:history="1">
        <w:r w:rsidR="00AD5F09" w:rsidRPr="00AD5F09">
          <w:rPr>
            <w:rStyle w:val="Hyperlink"/>
            <w:rFonts w:ascii="Arial" w:hAnsi="Arial" w:cs="Arial"/>
            <w:sz w:val="22"/>
            <w:szCs w:val="22"/>
          </w:rPr>
          <w:t>www.rcn.org.uk/professional-development/publications/pdf-006689. Accessed 27 Apr. 2021</w:t>
        </w:r>
      </w:hyperlink>
      <w:r w:rsidRPr="00AD5F09">
        <w:rPr>
          <w:rFonts w:ascii="Arial" w:hAnsi="Arial" w:cs="Arial"/>
          <w:sz w:val="22"/>
          <w:szCs w:val="22"/>
        </w:rPr>
        <w:t>.</w:t>
      </w:r>
    </w:p>
    <w:p w14:paraId="03159592" w14:textId="77777777" w:rsidR="00AD5F09" w:rsidRPr="00AD5F09" w:rsidRDefault="00AD5F09" w:rsidP="00AD5F09">
      <w:pPr>
        <w:pStyle w:val="ListParagraph"/>
        <w:spacing w:line="360" w:lineRule="auto"/>
        <w:jc w:val="both"/>
        <w:rPr>
          <w:rFonts w:ascii="Arial" w:hAnsi="Arial" w:cs="Arial"/>
          <w:sz w:val="22"/>
          <w:szCs w:val="22"/>
        </w:rPr>
      </w:pPr>
    </w:p>
    <w:p w14:paraId="1AA0747F" w14:textId="77777777" w:rsidR="00AD5F09" w:rsidRPr="00AD5F09" w:rsidRDefault="00AD5F09" w:rsidP="00AD5F09">
      <w:pPr>
        <w:pStyle w:val="css-1yqigsj"/>
        <w:numPr>
          <w:ilvl w:val="0"/>
          <w:numId w:val="6"/>
        </w:numPr>
        <w:shd w:val="clear" w:color="auto" w:fill="FFFFFF"/>
        <w:spacing w:before="0" w:beforeAutospacing="0" w:after="0" w:afterAutospacing="0" w:line="360" w:lineRule="auto"/>
        <w:jc w:val="both"/>
        <w:textAlignment w:val="baseline"/>
        <w:rPr>
          <w:rFonts w:ascii="Arial" w:hAnsi="Arial" w:cs="Arial"/>
          <w:color w:val="121212"/>
          <w:sz w:val="22"/>
          <w:szCs w:val="22"/>
        </w:rPr>
      </w:pPr>
      <w:r w:rsidRPr="00AD5F09">
        <w:rPr>
          <w:rFonts w:ascii="Arial" w:hAnsi="Arial" w:cs="Arial"/>
          <w:color w:val="121212"/>
          <w:sz w:val="22"/>
          <w:szCs w:val="22"/>
        </w:rPr>
        <w:t xml:space="preserve">NHS (N.D) Available at: </w:t>
      </w:r>
      <w:hyperlink r:id="rId13" w:history="1">
        <w:r w:rsidRPr="00AD5F09">
          <w:rPr>
            <w:rStyle w:val="Hyperlink"/>
            <w:rFonts w:ascii="Arial" w:eastAsiaTheme="majorEastAsia" w:hAnsi="Arial" w:cs="Arial"/>
            <w:sz w:val="22"/>
            <w:szCs w:val="22"/>
          </w:rPr>
          <w:t>https://www.england.nhs.uk/gp/case-studies/routine-gp-appointment-waiting-times-reduced-by-47-pickering-medical-practice-north/</w:t>
        </w:r>
      </w:hyperlink>
      <w:r w:rsidRPr="00AD5F09">
        <w:rPr>
          <w:rFonts w:ascii="Arial" w:hAnsi="Arial" w:cs="Arial"/>
          <w:color w:val="121212"/>
          <w:sz w:val="22"/>
          <w:szCs w:val="22"/>
        </w:rPr>
        <w:t xml:space="preserve"> (Accessed: 10 May 2021).</w:t>
      </w:r>
    </w:p>
    <w:p w14:paraId="5F959B0C" w14:textId="77777777" w:rsidR="00AD5F09" w:rsidRPr="00AD5F09" w:rsidRDefault="00AD5F09" w:rsidP="00AD5F09">
      <w:pPr>
        <w:pStyle w:val="ListParagraph"/>
        <w:spacing w:line="360" w:lineRule="auto"/>
        <w:jc w:val="both"/>
        <w:rPr>
          <w:rFonts w:ascii="Arial" w:hAnsi="Arial" w:cs="Arial"/>
          <w:sz w:val="22"/>
          <w:szCs w:val="22"/>
        </w:rPr>
      </w:pPr>
    </w:p>
    <w:p w14:paraId="1E90C41F" w14:textId="195916B7" w:rsidR="00AD5F09" w:rsidRPr="00AD5F09" w:rsidRDefault="00F52D2F" w:rsidP="00AD5F09">
      <w:pPr>
        <w:pStyle w:val="NormalWeb"/>
        <w:numPr>
          <w:ilvl w:val="0"/>
          <w:numId w:val="6"/>
        </w:numPr>
        <w:spacing w:before="0" w:beforeAutospacing="0" w:after="0" w:afterAutospacing="0" w:line="360" w:lineRule="auto"/>
        <w:jc w:val="both"/>
        <w:rPr>
          <w:rFonts w:ascii="Arial" w:hAnsi="Arial" w:cs="Arial"/>
          <w:sz w:val="22"/>
          <w:szCs w:val="22"/>
        </w:rPr>
      </w:pPr>
      <w:r w:rsidRPr="00AD5F09">
        <w:rPr>
          <w:rFonts w:ascii="Arial" w:hAnsi="Arial" w:cs="Arial"/>
          <w:sz w:val="22"/>
          <w:szCs w:val="22"/>
        </w:rPr>
        <w:t xml:space="preserve">Pearson, Sonia. “Definition – What Is a Fishbone...” </w:t>
      </w:r>
      <w:proofErr w:type="spellStart"/>
      <w:r w:rsidRPr="00AD5F09">
        <w:rPr>
          <w:rFonts w:ascii="Arial" w:hAnsi="Arial" w:cs="Arial"/>
          <w:i/>
          <w:iCs/>
          <w:sz w:val="22"/>
          <w:szCs w:val="22"/>
        </w:rPr>
        <w:t>Tallyfy</w:t>
      </w:r>
      <w:proofErr w:type="spellEnd"/>
      <w:r w:rsidRPr="00AD5F09">
        <w:rPr>
          <w:rFonts w:ascii="Arial" w:hAnsi="Arial" w:cs="Arial"/>
          <w:sz w:val="22"/>
          <w:szCs w:val="22"/>
        </w:rPr>
        <w:t xml:space="preserve">, </w:t>
      </w:r>
      <w:proofErr w:type="spellStart"/>
      <w:r w:rsidRPr="00AD5F09">
        <w:rPr>
          <w:rFonts w:ascii="Arial" w:hAnsi="Arial" w:cs="Arial"/>
          <w:sz w:val="22"/>
          <w:szCs w:val="22"/>
        </w:rPr>
        <w:t>Tallyfy</w:t>
      </w:r>
      <w:proofErr w:type="spellEnd"/>
      <w:r w:rsidRPr="00AD5F09">
        <w:rPr>
          <w:rFonts w:ascii="Arial" w:hAnsi="Arial" w:cs="Arial"/>
          <w:sz w:val="22"/>
          <w:szCs w:val="22"/>
        </w:rPr>
        <w:t>, 17 Apr. 2017, tallyfy.com/definition-fishbone-diagram/. Accessed 28 Apr. 2021.</w:t>
      </w:r>
    </w:p>
    <w:p w14:paraId="492EAC32" w14:textId="0DC86C89" w:rsidR="00AD5F09" w:rsidRPr="00AD5F09" w:rsidRDefault="00AD5F09" w:rsidP="00AD5F09">
      <w:pPr>
        <w:pStyle w:val="css-1yqigsj"/>
        <w:numPr>
          <w:ilvl w:val="0"/>
          <w:numId w:val="6"/>
        </w:numPr>
        <w:shd w:val="clear" w:color="auto" w:fill="FFFFFF"/>
        <w:spacing w:before="0" w:beforeAutospacing="0" w:after="0" w:afterAutospacing="0" w:line="360" w:lineRule="auto"/>
        <w:jc w:val="both"/>
        <w:textAlignment w:val="baseline"/>
        <w:rPr>
          <w:rFonts w:ascii="Arial" w:hAnsi="Arial" w:cs="Arial"/>
          <w:color w:val="121212"/>
          <w:sz w:val="22"/>
          <w:szCs w:val="22"/>
        </w:rPr>
      </w:pPr>
      <w:r w:rsidRPr="00AD5F09">
        <w:rPr>
          <w:rFonts w:ascii="Arial" w:hAnsi="Arial" w:cs="Arial"/>
          <w:color w:val="121212"/>
          <w:sz w:val="22"/>
          <w:szCs w:val="22"/>
        </w:rPr>
        <w:lastRenderedPageBreak/>
        <w:t xml:space="preserve">RCGP, 2020. Available at:  </w:t>
      </w:r>
      <w:hyperlink r:id="rId14" w:history="1">
        <w:r w:rsidRPr="00AD5F09">
          <w:rPr>
            <w:rStyle w:val="Hyperlink"/>
            <w:rFonts w:ascii="Arial" w:eastAsiaTheme="majorEastAsia" w:hAnsi="Arial" w:cs="Arial"/>
            <w:sz w:val="22"/>
            <w:szCs w:val="22"/>
          </w:rPr>
          <w:t>https://www.rcgp.org.uk/about-us/news/2020/january/long-waiting-times-for-gp-appointments-are-unacceptable-says-college-as-it-calls-on-government.aspx</w:t>
        </w:r>
      </w:hyperlink>
      <w:r w:rsidRPr="00AD5F09">
        <w:rPr>
          <w:rFonts w:ascii="Arial" w:hAnsi="Arial" w:cs="Arial"/>
          <w:color w:val="121212"/>
          <w:sz w:val="22"/>
          <w:szCs w:val="22"/>
        </w:rPr>
        <w:t xml:space="preserve"> (Accessed: 10 May 2021).</w:t>
      </w:r>
    </w:p>
    <w:p w14:paraId="31798E63" w14:textId="3F85A1B8" w:rsidR="00F52D2F" w:rsidRPr="00AD5F09" w:rsidRDefault="00F52D2F" w:rsidP="00AD5F09">
      <w:pPr>
        <w:pStyle w:val="NormalWeb"/>
        <w:numPr>
          <w:ilvl w:val="0"/>
          <w:numId w:val="6"/>
        </w:numPr>
        <w:spacing w:before="0" w:beforeAutospacing="0" w:after="0" w:afterAutospacing="0" w:line="360" w:lineRule="auto"/>
        <w:jc w:val="both"/>
        <w:rPr>
          <w:rFonts w:ascii="Arial" w:hAnsi="Arial" w:cs="Arial"/>
          <w:sz w:val="22"/>
          <w:szCs w:val="22"/>
        </w:rPr>
      </w:pPr>
      <w:r w:rsidRPr="00AD5F09">
        <w:rPr>
          <w:rFonts w:ascii="Arial" w:hAnsi="Arial" w:cs="Arial"/>
          <w:sz w:val="22"/>
          <w:szCs w:val="22"/>
        </w:rPr>
        <w:t xml:space="preserve">Skills for Care (2011). Report. The Size and Structure of the Adult Social Care Sector and Workforce in England, 2011 </w:t>
      </w:r>
    </w:p>
    <w:p w14:paraId="35030D80" w14:textId="0CB6B4B1" w:rsidR="00AD1903" w:rsidRPr="00AD5F09" w:rsidRDefault="00AD1903" w:rsidP="00AD5F09">
      <w:pPr>
        <w:pStyle w:val="css-1yqigsj"/>
        <w:numPr>
          <w:ilvl w:val="0"/>
          <w:numId w:val="6"/>
        </w:numPr>
        <w:shd w:val="clear" w:color="auto" w:fill="FFFFFF"/>
        <w:spacing w:before="0" w:beforeAutospacing="0" w:after="0" w:afterAutospacing="0" w:line="360" w:lineRule="auto"/>
        <w:jc w:val="both"/>
        <w:textAlignment w:val="baseline"/>
        <w:rPr>
          <w:rFonts w:ascii="Arial" w:hAnsi="Arial" w:cs="Arial"/>
          <w:color w:val="121212"/>
          <w:sz w:val="22"/>
          <w:szCs w:val="22"/>
        </w:rPr>
      </w:pPr>
      <w:r w:rsidRPr="00AD5F09">
        <w:rPr>
          <w:rFonts w:ascii="Arial" w:hAnsi="Arial" w:cs="Arial"/>
          <w:color w:val="121212"/>
          <w:sz w:val="22"/>
          <w:szCs w:val="22"/>
        </w:rPr>
        <w:t xml:space="preserve">The Guardian, 2019. Available at: </w:t>
      </w:r>
      <w:hyperlink r:id="rId15" w:history="1">
        <w:r w:rsidRPr="00AD5F09">
          <w:rPr>
            <w:rStyle w:val="Hyperlink"/>
            <w:rFonts w:ascii="Arial" w:eastAsiaTheme="majorEastAsia" w:hAnsi="Arial" w:cs="Arial"/>
            <w:sz w:val="22"/>
            <w:szCs w:val="22"/>
          </w:rPr>
          <w:t>https://www.theguardian.com/society/2019/aug/12/nhs-patients-waiting-over-two-weeks-to-see-a-gp-shows-survey</w:t>
        </w:r>
      </w:hyperlink>
      <w:r w:rsidRPr="00AD5F09">
        <w:rPr>
          <w:rFonts w:ascii="Arial" w:hAnsi="Arial" w:cs="Arial"/>
          <w:color w:val="121212"/>
          <w:sz w:val="22"/>
          <w:szCs w:val="22"/>
        </w:rPr>
        <w:t xml:space="preserve"> (Accessed: 10 May 2021).</w:t>
      </w:r>
    </w:p>
    <w:p w14:paraId="5D0716F7" w14:textId="3A2F5B81" w:rsidR="00AD1903" w:rsidRPr="00AD5F09" w:rsidRDefault="00AD1903" w:rsidP="00AD5F09">
      <w:pPr>
        <w:pStyle w:val="css-1yqigsj"/>
        <w:numPr>
          <w:ilvl w:val="0"/>
          <w:numId w:val="6"/>
        </w:numPr>
        <w:shd w:val="clear" w:color="auto" w:fill="FFFFFF"/>
        <w:spacing w:before="0" w:beforeAutospacing="0" w:after="0" w:afterAutospacing="0" w:line="360" w:lineRule="auto"/>
        <w:jc w:val="both"/>
        <w:textAlignment w:val="baseline"/>
        <w:rPr>
          <w:rFonts w:ascii="Arial" w:hAnsi="Arial" w:cs="Arial"/>
          <w:color w:val="121212"/>
          <w:sz w:val="22"/>
          <w:szCs w:val="22"/>
        </w:rPr>
      </w:pPr>
      <w:r w:rsidRPr="00AD5F09">
        <w:rPr>
          <w:rFonts w:ascii="Arial" w:hAnsi="Arial" w:cs="Arial"/>
          <w:color w:val="121212"/>
          <w:sz w:val="22"/>
          <w:szCs w:val="22"/>
        </w:rPr>
        <w:t xml:space="preserve">The Health Foundation (2019). Available at: </w:t>
      </w:r>
      <w:hyperlink r:id="rId16" w:history="1">
        <w:r w:rsidRPr="00AD5F09">
          <w:rPr>
            <w:rStyle w:val="Hyperlink"/>
            <w:rFonts w:ascii="Arial" w:eastAsiaTheme="majorEastAsia" w:hAnsi="Arial" w:cs="Arial"/>
            <w:sz w:val="22"/>
            <w:szCs w:val="22"/>
          </w:rPr>
          <w:t>https://www.health.org.uk/news-and-comment/blogs/gp-waiting-times-learning-from-the-past</w:t>
        </w:r>
      </w:hyperlink>
      <w:r w:rsidRPr="00AD5F09">
        <w:rPr>
          <w:rFonts w:ascii="Arial" w:hAnsi="Arial" w:cs="Arial"/>
          <w:color w:val="121212"/>
          <w:sz w:val="22"/>
          <w:szCs w:val="22"/>
        </w:rPr>
        <w:t xml:space="preserve"> (Accessed: 10 May 2021).</w:t>
      </w:r>
    </w:p>
    <w:p w14:paraId="644F90E7" w14:textId="5B76EB7F" w:rsidR="006C5163" w:rsidRPr="00AD5F09" w:rsidRDefault="006C5163" w:rsidP="00AD5F09">
      <w:pPr>
        <w:spacing w:line="360" w:lineRule="auto"/>
        <w:jc w:val="both"/>
        <w:rPr>
          <w:rFonts w:ascii="Arial" w:hAnsi="Arial" w:cs="Arial"/>
          <w:sz w:val="28"/>
          <w:szCs w:val="28"/>
          <w:lang w:val="en-US"/>
        </w:rPr>
      </w:pPr>
    </w:p>
    <w:p w14:paraId="7C355175" w14:textId="2482EC0B" w:rsidR="006C5163" w:rsidRDefault="006C5163" w:rsidP="00C15611">
      <w:pPr>
        <w:rPr>
          <w:lang w:val="en-US"/>
        </w:rPr>
      </w:pPr>
    </w:p>
    <w:p w14:paraId="4DA62342" w14:textId="79A37CD4" w:rsidR="006C5163" w:rsidRDefault="006C5163" w:rsidP="00C15611">
      <w:pPr>
        <w:rPr>
          <w:lang w:val="en-US"/>
        </w:rPr>
      </w:pPr>
    </w:p>
    <w:p w14:paraId="0FF8D9C3" w14:textId="58C6D459" w:rsidR="006C5163" w:rsidRDefault="006C5163" w:rsidP="00C15611">
      <w:pPr>
        <w:rPr>
          <w:lang w:val="en-US"/>
        </w:rPr>
      </w:pPr>
    </w:p>
    <w:p w14:paraId="5ECD313F" w14:textId="00E732B4" w:rsidR="006C5163" w:rsidRDefault="006C5163" w:rsidP="00C15611">
      <w:pPr>
        <w:rPr>
          <w:lang w:val="en-US"/>
        </w:rPr>
      </w:pPr>
    </w:p>
    <w:p w14:paraId="4090DDAF" w14:textId="1095688E" w:rsidR="006C5163" w:rsidRDefault="006C5163" w:rsidP="00C15611">
      <w:pPr>
        <w:rPr>
          <w:lang w:val="en-US"/>
        </w:rPr>
      </w:pPr>
    </w:p>
    <w:p w14:paraId="4ED8D6B1" w14:textId="6FB12C99" w:rsidR="006C5163" w:rsidRDefault="006C5163" w:rsidP="00C15611">
      <w:pPr>
        <w:rPr>
          <w:lang w:val="en-US"/>
        </w:rPr>
      </w:pPr>
    </w:p>
    <w:p w14:paraId="7B08E3C9" w14:textId="1F17A01D" w:rsidR="006C5163" w:rsidRDefault="006C5163" w:rsidP="00C15611">
      <w:pPr>
        <w:rPr>
          <w:lang w:val="en-US"/>
        </w:rPr>
      </w:pPr>
    </w:p>
    <w:p w14:paraId="68664961" w14:textId="371A0E11" w:rsidR="006C5163" w:rsidRDefault="006C5163" w:rsidP="00C15611">
      <w:pPr>
        <w:rPr>
          <w:lang w:val="en-US"/>
        </w:rPr>
      </w:pPr>
    </w:p>
    <w:p w14:paraId="7D9A775E" w14:textId="29E23F25" w:rsidR="006C5163" w:rsidRDefault="006C5163" w:rsidP="00C15611">
      <w:pPr>
        <w:rPr>
          <w:lang w:val="en-US"/>
        </w:rPr>
      </w:pPr>
    </w:p>
    <w:p w14:paraId="679D3ACB" w14:textId="15E55B1C" w:rsidR="006C5163" w:rsidRDefault="006C5163" w:rsidP="00C15611">
      <w:pPr>
        <w:rPr>
          <w:lang w:val="en-US"/>
        </w:rPr>
      </w:pPr>
    </w:p>
    <w:p w14:paraId="1AE50117" w14:textId="5E678082" w:rsidR="006C5163" w:rsidRDefault="006C5163" w:rsidP="00C15611">
      <w:pPr>
        <w:rPr>
          <w:lang w:val="en-US"/>
        </w:rPr>
      </w:pPr>
    </w:p>
    <w:p w14:paraId="43B9DB0F" w14:textId="4C15B480" w:rsidR="006C5163" w:rsidRDefault="006C5163" w:rsidP="00C15611">
      <w:pPr>
        <w:rPr>
          <w:lang w:val="en-US"/>
        </w:rPr>
      </w:pPr>
    </w:p>
    <w:p w14:paraId="77BA7B79" w14:textId="481FBD27" w:rsidR="006C5163" w:rsidRDefault="006C5163" w:rsidP="00C15611">
      <w:pPr>
        <w:rPr>
          <w:lang w:val="en-US"/>
        </w:rPr>
      </w:pPr>
    </w:p>
    <w:p w14:paraId="04A8661A" w14:textId="4B619A42" w:rsidR="006C5163" w:rsidRDefault="006C5163" w:rsidP="00C15611">
      <w:pPr>
        <w:rPr>
          <w:lang w:val="en-US"/>
        </w:rPr>
      </w:pPr>
    </w:p>
    <w:p w14:paraId="7A67B342" w14:textId="7754F0A5" w:rsidR="006C5163" w:rsidRDefault="006C5163" w:rsidP="00C15611">
      <w:pPr>
        <w:rPr>
          <w:lang w:val="en-US"/>
        </w:rPr>
      </w:pPr>
    </w:p>
    <w:p w14:paraId="10A0EBF2" w14:textId="08885C17" w:rsidR="006C5163" w:rsidRDefault="006C5163" w:rsidP="00C15611">
      <w:pPr>
        <w:rPr>
          <w:lang w:val="en-US"/>
        </w:rPr>
      </w:pPr>
    </w:p>
    <w:p w14:paraId="7241822B" w14:textId="562BA514" w:rsidR="006C5163" w:rsidRDefault="006C5163" w:rsidP="00C15611">
      <w:pPr>
        <w:rPr>
          <w:lang w:val="en-US"/>
        </w:rPr>
      </w:pPr>
    </w:p>
    <w:p w14:paraId="6368DB09" w14:textId="48A7E241" w:rsidR="006C5163" w:rsidRDefault="006C5163" w:rsidP="00C15611">
      <w:pPr>
        <w:rPr>
          <w:lang w:val="en-US"/>
        </w:rPr>
      </w:pPr>
    </w:p>
    <w:p w14:paraId="6B9FA65C" w14:textId="66BE13F3" w:rsidR="006C5163" w:rsidRDefault="006C5163" w:rsidP="00C15611">
      <w:pPr>
        <w:rPr>
          <w:lang w:val="en-US"/>
        </w:rPr>
      </w:pPr>
    </w:p>
    <w:p w14:paraId="25104D49" w14:textId="7D71B498" w:rsidR="006C5163" w:rsidRDefault="006C5163" w:rsidP="00C15611">
      <w:pPr>
        <w:rPr>
          <w:lang w:val="en-US"/>
        </w:rPr>
      </w:pPr>
    </w:p>
    <w:p w14:paraId="0E2A2B93" w14:textId="02D65FBA" w:rsidR="006C5163" w:rsidRDefault="006C5163" w:rsidP="00C15611">
      <w:pPr>
        <w:rPr>
          <w:lang w:val="en-US"/>
        </w:rPr>
      </w:pPr>
    </w:p>
    <w:p w14:paraId="75231452" w14:textId="5DCF7F02" w:rsidR="006C5163" w:rsidRDefault="006C5163" w:rsidP="00C15611">
      <w:pPr>
        <w:rPr>
          <w:lang w:val="en-US"/>
        </w:rPr>
      </w:pPr>
    </w:p>
    <w:p w14:paraId="7C484BCF" w14:textId="7C914D77" w:rsidR="006C5163" w:rsidRDefault="006C5163" w:rsidP="00C15611">
      <w:pPr>
        <w:rPr>
          <w:lang w:val="en-US"/>
        </w:rPr>
      </w:pPr>
    </w:p>
    <w:p w14:paraId="6D55C570" w14:textId="3A9E74A7" w:rsidR="006C5163" w:rsidRDefault="006C5163" w:rsidP="00C15611">
      <w:pPr>
        <w:rPr>
          <w:lang w:val="en-US"/>
        </w:rPr>
      </w:pPr>
    </w:p>
    <w:p w14:paraId="6BEDF66B" w14:textId="23135937" w:rsidR="006252EB" w:rsidRDefault="006252EB" w:rsidP="00C15611">
      <w:pPr>
        <w:rPr>
          <w:lang w:val="en-US"/>
        </w:rPr>
      </w:pPr>
    </w:p>
    <w:p w14:paraId="38524DA6" w14:textId="4879BBC3" w:rsidR="006252EB" w:rsidRDefault="006252EB" w:rsidP="00C15611">
      <w:pPr>
        <w:rPr>
          <w:lang w:val="en-US"/>
        </w:rPr>
      </w:pPr>
    </w:p>
    <w:p w14:paraId="0124F53F" w14:textId="01E1175B" w:rsidR="006252EB" w:rsidRDefault="006252EB" w:rsidP="00C15611">
      <w:pPr>
        <w:rPr>
          <w:lang w:val="en-US"/>
        </w:rPr>
      </w:pPr>
    </w:p>
    <w:p w14:paraId="3349AAA5" w14:textId="2C243DD7" w:rsidR="006252EB" w:rsidRDefault="006252EB" w:rsidP="00C15611">
      <w:pPr>
        <w:rPr>
          <w:lang w:val="en-US"/>
        </w:rPr>
      </w:pPr>
    </w:p>
    <w:p w14:paraId="05652DA6" w14:textId="1594EE8B" w:rsidR="006252EB" w:rsidRDefault="006252EB" w:rsidP="00C15611">
      <w:pPr>
        <w:rPr>
          <w:lang w:val="en-US"/>
        </w:rPr>
      </w:pPr>
    </w:p>
    <w:p w14:paraId="0D90134B" w14:textId="6B40D655" w:rsidR="006252EB" w:rsidRDefault="006252EB" w:rsidP="00C15611">
      <w:pPr>
        <w:rPr>
          <w:lang w:val="en-US"/>
        </w:rPr>
      </w:pPr>
    </w:p>
    <w:p w14:paraId="316B7846" w14:textId="02F1DB31" w:rsidR="006252EB" w:rsidRDefault="006252EB" w:rsidP="00C15611">
      <w:pPr>
        <w:rPr>
          <w:lang w:val="en-US"/>
        </w:rPr>
      </w:pPr>
    </w:p>
    <w:p w14:paraId="13729E67" w14:textId="2F33805B" w:rsidR="006252EB" w:rsidRDefault="006252EB" w:rsidP="00C15611">
      <w:pPr>
        <w:rPr>
          <w:lang w:val="en-US"/>
        </w:rPr>
      </w:pPr>
    </w:p>
    <w:p w14:paraId="65CFF09B" w14:textId="754E6A6F" w:rsidR="006252EB" w:rsidRDefault="006252EB" w:rsidP="00C15611">
      <w:pPr>
        <w:rPr>
          <w:lang w:val="en-US"/>
        </w:rPr>
      </w:pPr>
    </w:p>
    <w:p w14:paraId="5C561564" w14:textId="6D7F7AE9" w:rsidR="006252EB" w:rsidRDefault="006252EB" w:rsidP="00C15611">
      <w:pPr>
        <w:rPr>
          <w:lang w:val="en-US"/>
        </w:rPr>
      </w:pPr>
    </w:p>
    <w:p w14:paraId="4E9B37D3" w14:textId="33B98B2B" w:rsidR="006252EB" w:rsidRDefault="006252EB" w:rsidP="00C15611">
      <w:pPr>
        <w:rPr>
          <w:lang w:val="en-US"/>
        </w:rPr>
      </w:pPr>
    </w:p>
    <w:p w14:paraId="701CD193" w14:textId="1CA0F641" w:rsidR="006252EB" w:rsidRDefault="006252EB" w:rsidP="00C15611">
      <w:pPr>
        <w:rPr>
          <w:lang w:val="en-US"/>
        </w:rPr>
      </w:pPr>
    </w:p>
    <w:p w14:paraId="6613ED35" w14:textId="2580030A" w:rsidR="006252EB" w:rsidRDefault="006252EB" w:rsidP="00C15611">
      <w:pPr>
        <w:rPr>
          <w:lang w:val="en-US"/>
        </w:rPr>
      </w:pPr>
    </w:p>
    <w:p w14:paraId="3B0168FB" w14:textId="40253090" w:rsidR="006252EB" w:rsidRDefault="006252EB" w:rsidP="00C15611">
      <w:pPr>
        <w:rPr>
          <w:lang w:val="en-US"/>
        </w:rPr>
      </w:pPr>
    </w:p>
    <w:p w14:paraId="6DC4D3CF" w14:textId="32FEA1B0" w:rsidR="006252EB" w:rsidRDefault="006252EB" w:rsidP="00C15611">
      <w:pPr>
        <w:rPr>
          <w:lang w:val="en-US"/>
        </w:rPr>
      </w:pPr>
    </w:p>
    <w:p w14:paraId="6D8DAF95" w14:textId="6F95CE61" w:rsidR="006252EB" w:rsidRDefault="006252EB" w:rsidP="00C15611">
      <w:pPr>
        <w:rPr>
          <w:lang w:val="en-US"/>
        </w:rPr>
      </w:pPr>
    </w:p>
    <w:p w14:paraId="611B44C4" w14:textId="6E29F1D6" w:rsidR="006252EB" w:rsidRDefault="006252EB" w:rsidP="00C15611">
      <w:pPr>
        <w:rPr>
          <w:lang w:val="en-US"/>
        </w:rPr>
      </w:pPr>
    </w:p>
    <w:p w14:paraId="5A2F8864" w14:textId="6C9042A9" w:rsidR="006252EB" w:rsidRDefault="006252EB" w:rsidP="00C15611">
      <w:pPr>
        <w:rPr>
          <w:lang w:val="en-US"/>
        </w:rPr>
      </w:pPr>
    </w:p>
    <w:p w14:paraId="755A4188" w14:textId="77777777" w:rsidR="006252EB" w:rsidRDefault="006252EB" w:rsidP="00C15611">
      <w:pPr>
        <w:rPr>
          <w:lang w:val="en-US"/>
        </w:rPr>
      </w:pPr>
    </w:p>
    <w:p w14:paraId="066DD219" w14:textId="3E21AD33" w:rsidR="006C5163" w:rsidRDefault="006C5163" w:rsidP="00C15611">
      <w:pPr>
        <w:rPr>
          <w:lang w:val="en-US"/>
        </w:rPr>
      </w:pPr>
    </w:p>
    <w:p w14:paraId="2CFE4622" w14:textId="31D56091" w:rsidR="006C5163" w:rsidRDefault="006C5163" w:rsidP="00C15611">
      <w:pPr>
        <w:rPr>
          <w:lang w:val="en-US"/>
        </w:rPr>
      </w:pPr>
    </w:p>
    <w:p w14:paraId="61E668D3" w14:textId="5F5051CC" w:rsidR="006C5163" w:rsidRDefault="006C5163" w:rsidP="00C15611">
      <w:pPr>
        <w:rPr>
          <w:lang w:val="en-US"/>
        </w:rPr>
      </w:pPr>
    </w:p>
    <w:p w14:paraId="275EF593" w14:textId="00FFC28D" w:rsidR="006C5163" w:rsidRDefault="006C5163" w:rsidP="00C15611">
      <w:pPr>
        <w:rPr>
          <w:lang w:val="en-US"/>
        </w:rPr>
      </w:pPr>
    </w:p>
    <w:p w14:paraId="6ED74CE6" w14:textId="54ADFDCE" w:rsidR="006C5163" w:rsidRDefault="006C5163" w:rsidP="00C15611">
      <w:pPr>
        <w:rPr>
          <w:lang w:val="en-US"/>
        </w:rPr>
      </w:pPr>
    </w:p>
    <w:p w14:paraId="31EE9C95" w14:textId="29F9C451" w:rsidR="006C5163" w:rsidRDefault="006C5163" w:rsidP="00C15611">
      <w:pPr>
        <w:rPr>
          <w:lang w:val="en-US"/>
        </w:rPr>
      </w:pPr>
    </w:p>
    <w:p w14:paraId="6DED1623" w14:textId="3B773E31" w:rsidR="006C5163" w:rsidRDefault="006C5163" w:rsidP="00C15611">
      <w:pPr>
        <w:rPr>
          <w:lang w:val="en-US"/>
        </w:rPr>
      </w:pPr>
    </w:p>
    <w:p w14:paraId="6899B2D8" w14:textId="77777777" w:rsidR="006C5163" w:rsidRPr="00C15611" w:rsidRDefault="006C5163" w:rsidP="00C15611">
      <w:pPr>
        <w:rPr>
          <w:lang w:val="en-US"/>
        </w:rPr>
      </w:pPr>
    </w:p>
    <w:p w14:paraId="2A0ABBFA" w14:textId="2D4A1E25" w:rsidR="00C15611" w:rsidRDefault="00C15611" w:rsidP="00C15611">
      <w:pPr>
        <w:pStyle w:val="Heading1"/>
        <w:numPr>
          <w:ilvl w:val="0"/>
          <w:numId w:val="1"/>
        </w:numPr>
        <w:rPr>
          <w:lang w:val="en-US"/>
        </w:rPr>
      </w:pPr>
      <w:bookmarkStart w:id="7" w:name="_Toc71927491"/>
      <w:r>
        <w:rPr>
          <w:lang w:val="en-US"/>
        </w:rPr>
        <w:t xml:space="preserve">Appendix </w:t>
      </w:r>
      <w:r w:rsidR="006252EB">
        <w:rPr>
          <w:lang w:val="en-US"/>
        </w:rPr>
        <w:t xml:space="preserve">1 </w:t>
      </w:r>
      <w:r>
        <w:rPr>
          <w:lang w:val="en-US"/>
        </w:rPr>
        <w:t>(Fishbone Analysis)</w:t>
      </w:r>
      <w:bookmarkEnd w:id="7"/>
    </w:p>
    <w:p w14:paraId="18DB57A4" w14:textId="31BDE4E7" w:rsidR="006C5163" w:rsidRDefault="006C5163" w:rsidP="006C5163">
      <w:pPr>
        <w:rPr>
          <w:lang w:val="en-US"/>
        </w:rPr>
      </w:pPr>
    </w:p>
    <w:p w14:paraId="5D033FD8" w14:textId="60B517B6" w:rsidR="006C5163" w:rsidRDefault="006C5163" w:rsidP="006C5163">
      <w:pPr>
        <w:rPr>
          <w:lang w:val="en-US"/>
        </w:rPr>
      </w:pPr>
    </w:p>
    <w:p w14:paraId="1E5B7D95" w14:textId="36ED7626" w:rsidR="006C5163" w:rsidRDefault="006C5163" w:rsidP="006C5163">
      <w:pPr>
        <w:rPr>
          <w:lang w:val="en-US"/>
        </w:rPr>
      </w:pPr>
    </w:p>
    <w:p w14:paraId="71411DC2" w14:textId="6A1F7F34" w:rsidR="00126CEB" w:rsidRDefault="00126CEB" w:rsidP="006C5163">
      <w:pPr>
        <w:rPr>
          <w:rFonts w:ascii="Arial" w:hAnsi="Arial" w:cs="Arial"/>
          <w:b/>
          <w:bCs/>
          <w:sz w:val="32"/>
          <w:szCs w:val="32"/>
        </w:rPr>
      </w:pPr>
    </w:p>
    <w:p w14:paraId="555FE51A" w14:textId="5AE4EFE9" w:rsidR="00126CEB" w:rsidRDefault="00126CEB" w:rsidP="006C5163">
      <w:pPr>
        <w:rPr>
          <w:rFonts w:ascii="Arial" w:hAnsi="Arial" w:cs="Arial"/>
          <w:b/>
          <w:bCs/>
          <w:sz w:val="32"/>
          <w:szCs w:val="32"/>
        </w:rPr>
      </w:pPr>
    </w:p>
    <w:p w14:paraId="1BD492D7" w14:textId="451209BD" w:rsidR="00126CEB" w:rsidRDefault="00126CEB" w:rsidP="006C5163">
      <w:pPr>
        <w:rPr>
          <w:rFonts w:ascii="Arial" w:hAnsi="Arial" w:cs="Arial"/>
          <w:b/>
          <w:bCs/>
          <w:sz w:val="32"/>
          <w:szCs w:val="32"/>
        </w:rPr>
      </w:pPr>
    </w:p>
    <w:p w14:paraId="600C6403" w14:textId="5665A473" w:rsidR="00126CEB" w:rsidRDefault="00126CEB" w:rsidP="006C5163">
      <w:pPr>
        <w:rPr>
          <w:rFonts w:ascii="Arial" w:hAnsi="Arial" w:cs="Arial"/>
          <w:b/>
          <w:bCs/>
          <w:sz w:val="32"/>
          <w:szCs w:val="32"/>
        </w:rPr>
      </w:pPr>
    </w:p>
    <w:p w14:paraId="1462B60F" w14:textId="77777777" w:rsidR="00126CEB" w:rsidRPr="00C109E9" w:rsidRDefault="00126CEB" w:rsidP="006C5163">
      <w:pPr>
        <w:rPr>
          <w:rFonts w:ascii="Arial" w:hAnsi="Arial" w:cs="Arial"/>
          <w:b/>
          <w:bCs/>
          <w:sz w:val="32"/>
          <w:szCs w:val="32"/>
        </w:rPr>
      </w:pPr>
    </w:p>
    <w:p w14:paraId="315AEE6A" w14:textId="0E39EBA8" w:rsidR="006C5163" w:rsidRDefault="006C5163" w:rsidP="006C5163">
      <w:r>
        <w:rPr>
          <w:noProof/>
        </w:rPr>
        <mc:AlternateContent>
          <mc:Choice Requires="wps">
            <w:drawing>
              <wp:anchor distT="0" distB="0" distL="114300" distR="114300" simplePos="0" relativeHeight="251694080" behindDoc="0" locked="0" layoutInCell="1" allowOverlap="1" wp14:anchorId="5710737B" wp14:editId="3E24B485">
                <wp:simplePos x="0" y="0"/>
                <wp:positionH relativeFrom="column">
                  <wp:posOffset>-347313</wp:posOffset>
                </wp:positionH>
                <wp:positionV relativeFrom="paragraph">
                  <wp:posOffset>217451</wp:posOffset>
                </wp:positionV>
                <wp:extent cx="1638300" cy="5334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1638300" cy="533400"/>
                        </a:xfrm>
                        <a:prstGeom prst="rect">
                          <a:avLst/>
                        </a:prstGeom>
                        <a:solidFill>
                          <a:schemeClr val="lt1"/>
                        </a:solidFill>
                        <a:ln w="6350">
                          <a:solidFill>
                            <a:prstClr val="black"/>
                          </a:solidFill>
                        </a:ln>
                      </wps:spPr>
                      <wps:txbx>
                        <w:txbxContent>
                          <w:p w14:paraId="0D0A62B0" w14:textId="77777777" w:rsidR="006C5163" w:rsidRPr="006E608E" w:rsidRDefault="006C5163" w:rsidP="006C5163">
                            <w:pPr>
                              <w:rPr>
                                <w:rFonts w:ascii="Arial" w:hAnsi="Arial" w:cs="Arial"/>
                                <w:b/>
                                <w:bCs/>
                                <w:sz w:val="36"/>
                                <w:szCs w:val="36"/>
                              </w:rPr>
                            </w:pPr>
                            <w:r w:rsidRPr="006E608E">
                              <w:rPr>
                                <w:rFonts w:ascii="Arial" w:hAnsi="Arial" w:cs="Arial"/>
                                <w:b/>
                                <w:bCs/>
                                <w:sz w:val="36"/>
                                <w:szCs w:val="36"/>
                              </w:rPr>
                              <w:t>E</w:t>
                            </w:r>
                            <w:r>
                              <w:rPr>
                                <w:rFonts w:ascii="Arial" w:hAnsi="Arial" w:cs="Arial"/>
                                <w:b/>
                                <w:bCs/>
                                <w:sz w:val="36"/>
                                <w:szCs w:val="36"/>
                              </w:rPr>
                              <w:t>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710737B" id="_x0000_t202" coordsize="21600,21600" o:spt="202" path="m,l,21600r21600,l21600,xe">
                <v:stroke joinstyle="miter"/>
                <v:path gradientshapeok="t" o:connecttype="rect"/>
              </v:shapetype>
              <v:shape id="Text Box 4" o:spid="_x0000_s1026" type="#_x0000_t202" style="position:absolute;margin-left:-27.35pt;margin-top:17.1pt;width:129pt;height:42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dz7SwIAAKEEAAAOAAAAZHJzL2Uyb0RvYy54bWysVFFv2jAQfp+0/2D5fSRAYC0iVIyKaVLV&#13;&#10;VoKpz8ZxiDXH59mGhP36nZ1AabenaS/O2ff58913d5nftbUiR2GdBJ3T4SClRGgOhdT7nH7frj/d&#13;&#10;UOI80wVToEVOT8LRu8XHD/PGzMQIKlCFsARJtJs1JqeV92aWJI5XomZuAEZodJZga+Zxa/dJYVmD&#13;&#10;7LVKRmk6TRqwhbHAhXN4et856SLyl6Xg/qksnfBE5RRj83G1cd2FNVnM2Wxvmakk78Ng/xBFzaTG&#13;&#10;Ry9U98wzcrDyD6pacgsOSj/gUCdQlpKLmANmM0zfZbOpmBExFxTHmYtM7v/R8sfjsyWyyGlGiWY1&#13;&#10;lmgrWk++QEuyoE5j3AxBG4Mw3+IxVvl87vAwJN2Wtg5fTIegH3U+XbQNZDxcmo5vxim6OPom43GG&#13;&#10;NtInr7eNdf6rgJoEI6cWaxclZccH5zvoGRIec6BksZZKxU3oF7FSlhwZVlr5GCOSv0EpTZqcTseT&#13;&#10;NBK/8QXqy/2dYvxHH94VCvmUxpiDJl3uwfLtru2F2kFxQp0sdH3mDF9L5H1gzj8zi42F+eOw+Cdc&#13;&#10;SgUYDPQWJRXYX387D3isN3opabBRc+p+HpgVlKhvGjvhdphlobPjJpt8HuHGXnt21x59qFeACg1x&#13;&#10;LA2PZsB7dTZLC/ULztQyvIoupjm+nVN/Nle+Gx+cSS6WywjCXjbMP+iN4YE6VCTouW1fmDV9PT12&#13;&#10;wiOcW5rN3pW1w4abGpYHD6WMNQ8Cd6r2uuMcxK7pZzYM2vU+ol7/LIvfAAAA//8DAFBLAwQUAAYA&#13;&#10;CAAAACEA3yvFsOMAAAAPAQAADwAAAGRycy9kb3ducmV2LnhtbEyPzU7DMBCE70i8g7VI3FqnSYGQ&#13;&#10;xqn4Kb1woq04u/HWtojtKHbT8PYsJ7istNpvZmfq9eQ6NuIQbfACFvMMGPo2KOu1gMP+bVYCi0l6&#13;&#10;JbvgUcA3Rlg311e1rFS4+A8cd0kzMvGxkgJMSn3FeWwNOhnnoUdPt1MYnEy0DpqrQV7I3HU8z7J7&#13;&#10;7qT19MHIHl8Mtl+7sxOwedaPui3lYDalsnacPk/veivE7c30uqLxtAKWcEp/CvjtQPmhoWDHcPYq&#13;&#10;sk7A7G75QKiAYpkDIyDPigLYkchFmQNvav6/R/MDAAD//wMAUEsBAi0AFAAGAAgAAAAhALaDOJL+&#13;&#10;AAAA4QEAABMAAAAAAAAAAAAAAAAAAAAAAFtDb250ZW50X1R5cGVzXS54bWxQSwECLQAUAAYACAAA&#13;&#10;ACEAOP0h/9YAAACUAQAACwAAAAAAAAAAAAAAAAAvAQAAX3JlbHMvLnJlbHNQSwECLQAUAAYACAAA&#13;&#10;ACEA1y3c+0sCAAChBAAADgAAAAAAAAAAAAAAAAAuAgAAZHJzL2Uyb0RvYy54bWxQSwECLQAUAAYA&#13;&#10;CAAAACEA3yvFsOMAAAAPAQAADwAAAAAAAAAAAAAAAAClBAAAZHJzL2Rvd25yZXYueG1sUEsFBgAA&#13;&#10;AAAEAAQA8wAAALUFAAAAAA==&#13;&#10;" fillcolor="white [3201]" strokeweight=".5pt">
                <v:textbox>
                  <w:txbxContent>
                    <w:p w14:paraId="0D0A62B0" w14:textId="77777777" w:rsidR="006C5163" w:rsidRPr="006E608E" w:rsidRDefault="006C5163" w:rsidP="006C5163">
                      <w:pPr>
                        <w:rPr>
                          <w:rFonts w:ascii="Arial" w:hAnsi="Arial" w:cs="Arial"/>
                          <w:b/>
                          <w:bCs/>
                          <w:sz w:val="36"/>
                          <w:szCs w:val="36"/>
                        </w:rPr>
                      </w:pPr>
                      <w:r w:rsidRPr="006E608E">
                        <w:rPr>
                          <w:rFonts w:ascii="Arial" w:hAnsi="Arial" w:cs="Arial"/>
                          <w:b/>
                          <w:bCs/>
                          <w:sz w:val="36"/>
                          <w:szCs w:val="36"/>
                        </w:rPr>
                        <w:t>E</w:t>
                      </w:r>
                      <w:r>
                        <w:rPr>
                          <w:rFonts w:ascii="Arial" w:hAnsi="Arial" w:cs="Arial"/>
                          <w:b/>
                          <w:bCs/>
                          <w:sz w:val="36"/>
                          <w:szCs w:val="36"/>
                        </w:rPr>
                        <w:t>nvironment</w:t>
                      </w:r>
                    </w:p>
                  </w:txbxContent>
                </v:textbox>
              </v:shape>
            </w:pict>
          </mc:Fallback>
        </mc:AlternateContent>
      </w:r>
    </w:p>
    <w:p w14:paraId="08792264" w14:textId="1B510502" w:rsidR="006C5163" w:rsidRPr="006E608E" w:rsidRDefault="006C5163" w:rsidP="006C5163">
      <w:r>
        <w:rPr>
          <w:noProof/>
        </w:rPr>
        <mc:AlternateContent>
          <mc:Choice Requires="wps">
            <w:drawing>
              <wp:anchor distT="0" distB="0" distL="114300" distR="114300" simplePos="0" relativeHeight="251693056" behindDoc="0" locked="0" layoutInCell="1" allowOverlap="1" wp14:anchorId="671683D3" wp14:editId="0DB4587A">
                <wp:simplePos x="0" y="0"/>
                <wp:positionH relativeFrom="column">
                  <wp:posOffset>2374545</wp:posOffset>
                </wp:positionH>
                <wp:positionV relativeFrom="paragraph">
                  <wp:posOffset>44835</wp:posOffset>
                </wp:positionV>
                <wp:extent cx="1231900" cy="469900"/>
                <wp:effectExtent l="0" t="0" r="12700" b="12700"/>
                <wp:wrapNone/>
                <wp:docPr id="10" name="Text Box 10"/>
                <wp:cNvGraphicFramePr/>
                <a:graphic xmlns:a="http://schemas.openxmlformats.org/drawingml/2006/main">
                  <a:graphicData uri="http://schemas.microsoft.com/office/word/2010/wordprocessingShape">
                    <wps:wsp>
                      <wps:cNvSpPr txBox="1"/>
                      <wps:spPr>
                        <a:xfrm>
                          <a:off x="0" y="0"/>
                          <a:ext cx="1231900" cy="469900"/>
                        </a:xfrm>
                        <a:prstGeom prst="rect">
                          <a:avLst/>
                        </a:prstGeom>
                        <a:solidFill>
                          <a:schemeClr val="lt1"/>
                        </a:solidFill>
                        <a:ln w="6350">
                          <a:solidFill>
                            <a:prstClr val="black"/>
                          </a:solidFill>
                        </a:ln>
                      </wps:spPr>
                      <wps:txbx>
                        <w:txbxContent>
                          <w:p w14:paraId="496B1B26" w14:textId="77777777" w:rsidR="006C5163" w:rsidRPr="006E608E" w:rsidRDefault="006C5163" w:rsidP="006C5163">
                            <w:pPr>
                              <w:rPr>
                                <w:rFonts w:ascii="Arial" w:hAnsi="Arial" w:cs="Arial"/>
                                <w:b/>
                                <w:bCs/>
                                <w:sz w:val="36"/>
                                <w:szCs w:val="36"/>
                              </w:rPr>
                            </w:pPr>
                            <w:r w:rsidRPr="006E608E">
                              <w:rPr>
                                <w:rFonts w:ascii="Arial" w:hAnsi="Arial" w:cs="Arial"/>
                                <w:b/>
                                <w:bCs/>
                                <w:sz w:val="36"/>
                                <w:szCs w:val="36"/>
                              </w:rPr>
                              <w:t>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683D3" id="Text Box 10" o:spid="_x0000_s1027" type="#_x0000_t202" style="position:absolute;margin-left:186.95pt;margin-top:3.55pt;width:97pt;height:3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Qz74TAIAAKoEAAAOAAAAZHJzL2Uyb0RvYy54bWysVMFuGjEQvVfqP1i+NwuE0ASxRDQRVSWU&#13;&#10;RCJVzsbrhVW9Htc27NKv77MXCEl7qnrxjj3PzzNvZnZy29aa7ZTzFZmc9y96nCkjqajMOuffn+ef&#13;&#10;rjnzQZhCaDIq53vl+e3044dJY8dqQBvShXIMJMaPG5vzTQh2nGVeblQt/AVZZeAsydUiYOvWWeFE&#13;&#10;A/ZaZ4Neb5Q15ArrSCrvcXrfOfk08ZelkuGxLL0KTOccsYW0urSu4ppNJ2K8dsJuKnkIQ/xDFLWo&#13;&#10;DB49Ud2LINjWVX9Q1ZV05KkMF5LqjMqykirlgGz6vXfZLDfCqpQLxPH2JJP/f7TyYffkWFWgdpDH&#13;&#10;iBo1elZtYF+oZTiCPo31Y8CWFsDQ4hzY47nHYUy7LV0dv0iIwQ+q/UndyCbjpcFl/6YHl4RvOLqJ&#13;&#10;Nuiz19vW+fBVUc2ikXOH6iVRxW7hQwc9QuJjnnRVzCut0yZ2jLrTju0Eaq1DihHkb1DasCbno8ur&#13;&#10;XiJ+44vUp/srLeSPQ3hnKPBpg5ijJl3u0Qrtqu00POqyomIPuRx1DeetnFegXwgfnoRDh0EGTE14&#13;&#10;xFJqQkx0sDjbkPv1t/OIR+Hh5axBx+bc/9wKpzjT3wxa4qY/HII2pM3w6vMAG3fuWZ17zLa+IwjV&#13;&#10;x3xamcyID/polo7qFwzXLL4KlzASb+c8HM270M0RhlOq2SyB0NRWhIVZWhmpY2GirM/ti3D2UNaA&#13;&#10;hnigY2+L8bvqdth409BsG6isUumjzp2qB/kxEKl5DsMbJ+58n1Cvv5jpbwAAAP//AwBQSwMEFAAG&#13;&#10;AAgAAAAhAFCUCwLfAAAADQEAAA8AAABkcnMvZG93bnJldi54bWxMT8tOwzAQvCPxD9YicaNOqGjS&#13;&#10;NE7Fo3DhREGct7FrW8R2ZLtp+HuWE1xGGs3uPNrt7AY2qZhs8ALKRQFM+T5I67WAj/fnmxpYyugl&#13;&#10;DsErAd8qwba7vGixkeHs39S0z5qRiU8NCjA5jw3nqTfKYVqEUXnSjiE6zESj5jLimczdwG+LYsUd&#13;&#10;Wk8JBkf1aFT/tT85AbsHvdZ9jdHsamntNH8eX/WLENdX89OG4H4DLKs5/33A7wbqDx0VO4STl4kN&#13;&#10;ApbVck2nAqoSGOl3q4r4QUBdlsC7lv9f0f0AAAD//wMAUEsBAi0AFAAGAAgAAAAhALaDOJL+AAAA&#13;&#10;4QEAABMAAAAAAAAAAAAAAAAAAAAAAFtDb250ZW50X1R5cGVzXS54bWxQSwECLQAUAAYACAAAACEA&#13;&#10;OP0h/9YAAACUAQAACwAAAAAAAAAAAAAAAAAvAQAAX3JlbHMvLnJlbHNQSwECLQAUAAYACAAAACEA&#13;&#10;jEM++EwCAACqBAAADgAAAAAAAAAAAAAAAAAuAgAAZHJzL2Uyb0RvYy54bWxQSwECLQAUAAYACAAA&#13;&#10;ACEAUJQLAt8AAAANAQAADwAAAAAAAAAAAAAAAACmBAAAZHJzL2Rvd25yZXYueG1sUEsFBgAAAAAE&#13;&#10;AAQA8wAAALIFAAAAAA==&#13;&#10;" fillcolor="white [3201]" strokeweight=".5pt">
                <v:textbox>
                  <w:txbxContent>
                    <w:p w14:paraId="496B1B26" w14:textId="77777777" w:rsidR="006C5163" w:rsidRPr="006E608E" w:rsidRDefault="006C5163" w:rsidP="006C5163">
                      <w:pPr>
                        <w:rPr>
                          <w:rFonts w:ascii="Arial" w:hAnsi="Arial" w:cs="Arial"/>
                          <w:b/>
                          <w:bCs/>
                          <w:sz w:val="36"/>
                          <w:szCs w:val="36"/>
                        </w:rPr>
                      </w:pPr>
                      <w:r w:rsidRPr="006E608E">
                        <w:rPr>
                          <w:rFonts w:ascii="Arial" w:hAnsi="Arial" w:cs="Arial"/>
                          <w:b/>
                          <w:bCs/>
                          <w:sz w:val="36"/>
                          <w:szCs w:val="36"/>
                        </w:rPr>
                        <w:t>Methods</w:t>
                      </w:r>
                    </w:p>
                  </w:txbxContent>
                </v:textbox>
              </v:shape>
            </w:pict>
          </mc:Fallback>
        </mc:AlternateContent>
      </w:r>
    </w:p>
    <w:p w14:paraId="2A290D8D" w14:textId="77777777" w:rsidR="006C5163" w:rsidRPr="006E608E" w:rsidRDefault="006C5163" w:rsidP="006C5163"/>
    <w:p w14:paraId="03F9AF0C" w14:textId="42082263" w:rsidR="006C5163" w:rsidRPr="006E608E" w:rsidRDefault="006C5163" w:rsidP="006C5163">
      <w:r>
        <w:rPr>
          <w:noProof/>
        </w:rPr>
        <mc:AlternateContent>
          <mc:Choice Requires="wps">
            <w:drawing>
              <wp:anchor distT="0" distB="0" distL="114300" distR="114300" simplePos="0" relativeHeight="251687936" behindDoc="0" locked="0" layoutInCell="1" allowOverlap="1" wp14:anchorId="2FD39B8B" wp14:editId="6439977D">
                <wp:simplePos x="0" y="0"/>
                <wp:positionH relativeFrom="column">
                  <wp:posOffset>3348318</wp:posOffset>
                </wp:positionH>
                <wp:positionV relativeFrom="paragraph">
                  <wp:posOffset>181461</wp:posOffset>
                </wp:positionV>
                <wp:extent cx="1617382" cy="1596464"/>
                <wp:effectExtent l="0" t="0" r="46355" b="29210"/>
                <wp:wrapNone/>
                <wp:docPr id="34" name="Straight Arrow Connector 34"/>
                <wp:cNvGraphicFramePr/>
                <a:graphic xmlns:a="http://schemas.openxmlformats.org/drawingml/2006/main">
                  <a:graphicData uri="http://schemas.microsoft.com/office/word/2010/wordprocessingShape">
                    <wps:wsp>
                      <wps:cNvCnPr/>
                      <wps:spPr>
                        <a:xfrm>
                          <a:off x="0" y="0"/>
                          <a:ext cx="1617382" cy="1596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B8D871" id="_x0000_t32" coordsize="21600,21600" o:spt="32" o:oned="t" path="m,l21600,21600e" filled="f">
                <v:path arrowok="t" fillok="f" o:connecttype="none"/>
                <o:lock v:ext="edit" shapetype="t"/>
              </v:shapetype>
              <v:shape id="Straight Arrow Connector 34" o:spid="_x0000_s1026" type="#_x0000_t32" style="position:absolute;margin-left:263.65pt;margin-top:14.3pt;width:127.35pt;height:12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2j5V2wEAAAgEAAAOAAAAZHJzL2Uyb0RvYy54bWysU9uO0zAQfUfiHyy/s2m6S1mqpivUBV4Q&#13;&#10;VCx8gNcZN5Z803ho2r9n7LZZBEgIxMsktufMnHM8Xt0dvBN7wGxj6GR7NZMCgo69DbtOfv3y7sWt&#13;&#10;FJlU6JWLATp5hCzv1s+frca0hHkcousBBRcJeTmmTg5Eadk0WQ/gVb6KCQIfmoheES9x1/SoRq7u&#13;&#10;XTOfzRbNGLFPGDXkzLv3p0O5rvWNAU2fjMlAwnWSuVGNWONjic16pZY7VGmw+kxD/QMLr2zgplOp&#13;&#10;e0VKfEP7SylvNcYcDV3p6JtojNVQNbCadvaTmodBJaha2JycJpvy/yurP+63KGzfyesbKYLyfEcP&#13;&#10;hMruBhJvEOMoNjEE9jGi4BT2a0x5ybBN2OJ5ldMWi/iDQV++LEscqsfHyWM4kNC82S7aV9e3cyk0&#13;&#10;n7UvXy9uFrVq8wRPmOk9RC/KTyfzmc7Eo61Oq/2HTEyAgRdA6e1CiaSsext6QcfEggitCjsHhT2n&#13;&#10;l5SmqDjxrn90dHCCfwbDfhSmtU2dRNg4FHvFM6S0hkDtVImzC8xY5ybg7M/Ac36BQp3SvwFPiNo5&#13;&#10;BprA3oaIv+tOhwtlc8q/OHDSXSx4jP2x3mi1hsetenV+GmWef1xX+NMDXn8HAAD//wMAUEsDBBQA&#13;&#10;BgAIAAAAIQBGXRr+4wAAAA8BAAAPAAAAZHJzL2Rvd25yZXYueG1sTI9BT8MwDIXvSPyHyEjcWEIR&#13;&#10;W9c1nRCIHUEbHNgta7KkWuNUTdYWfj3eCS6WbD8/v69cT75lg+ljE1DC/UwAM1gH3aCV8PnxepcD&#13;&#10;i0mhVm1AI+HbRFhX11elKnQYcWuGXbKMTDAWSoJLqSs4j7UzXsVZ6AzS7hh6rxK1veW6VyOZ+5Zn&#13;&#10;Qsy5Vw3SB6c68+xMfdqdvYR3+zX4DDcNPy73Pxv7pk9uTFLe3kwvKypPK2DJTOnvAi4MlB8qCnYI&#13;&#10;Z9SRtRIes8UDSSVk+RwYCRZ5RoSHy0AI4FXJ/3NUvwAAAP//AwBQSwECLQAUAAYACAAAACEAtoM4&#13;&#10;kv4AAADhAQAAEwAAAAAAAAAAAAAAAAAAAAAAW0NvbnRlbnRfVHlwZXNdLnhtbFBLAQItABQABgAI&#13;&#10;AAAAIQA4/SH/1gAAAJQBAAALAAAAAAAAAAAAAAAAAC8BAABfcmVscy8ucmVsc1BLAQItABQABgAI&#13;&#10;AAAAIQDE2j5V2wEAAAgEAAAOAAAAAAAAAAAAAAAAAC4CAABkcnMvZTJvRG9jLnhtbFBLAQItABQA&#13;&#10;BgAIAAAAIQBGXRr+4wAAAA8BAAAPAAAAAAAAAAAAAAAAADUEAABkcnMvZG93bnJldi54bWxQSwUG&#13;&#10;AAAAAAQABADzAAAARQUAAAAA&#13;&#10;" strokecolor="#4472c4 [3204]" strokeweight=".5pt">
                <v:stroke endarrow="block" joinstyle="miter"/>
              </v:shape>
            </w:pict>
          </mc:Fallback>
        </mc:AlternateContent>
      </w:r>
    </w:p>
    <w:p w14:paraId="1CBD0427" w14:textId="490EDD8C" w:rsidR="006C5163" w:rsidRPr="006E608E" w:rsidRDefault="006C5163" w:rsidP="006C5163">
      <w:r>
        <w:rPr>
          <w:noProof/>
        </w:rPr>
        <mc:AlternateContent>
          <mc:Choice Requires="wps">
            <w:drawing>
              <wp:anchor distT="0" distB="0" distL="114300" distR="114300" simplePos="0" relativeHeight="251691008" behindDoc="0" locked="0" layoutInCell="1" allowOverlap="1" wp14:anchorId="27471380" wp14:editId="5E8417D4">
                <wp:simplePos x="0" y="0"/>
                <wp:positionH relativeFrom="column">
                  <wp:posOffset>484525</wp:posOffset>
                </wp:positionH>
                <wp:positionV relativeFrom="paragraph">
                  <wp:posOffset>105097</wp:posOffset>
                </wp:positionV>
                <wp:extent cx="1308100" cy="1574800"/>
                <wp:effectExtent l="0" t="0" r="50800" b="38100"/>
                <wp:wrapNone/>
                <wp:docPr id="33" name="Straight Arrow Connector 33"/>
                <wp:cNvGraphicFramePr/>
                <a:graphic xmlns:a="http://schemas.openxmlformats.org/drawingml/2006/main">
                  <a:graphicData uri="http://schemas.microsoft.com/office/word/2010/wordprocessingShape">
                    <wps:wsp>
                      <wps:cNvCnPr/>
                      <wps:spPr>
                        <a:xfrm>
                          <a:off x="0" y="0"/>
                          <a:ext cx="1308100" cy="157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A3744A" id="Straight Arrow Connector 33" o:spid="_x0000_s1026" type="#_x0000_t32" style="position:absolute;margin-left:38.15pt;margin-top:8.3pt;width:103pt;height:12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DLtO2AEAAAgEAAAOAAAAZHJzL2Uyb0RvYy54bWysU9uO0zAQfUfiHyy/0yRbLlXUdIW6wAuC&#13;&#10;ahc+wOvYjSXfNB6a9u8ZO2kWARIC8TLJ2HNm5pwZb2/PzrKTgmSC73izqjlTXobe+GPHv355/2LD&#13;&#10;WULhe2GDVx2/qMRvd8+fbcfYqpswBNsrYJTEp3aMHR8QY1tVSQ7KibQKUXm61AGcQHLhWPUgRsru&#13;&#10;bHVT16+rMUAfIUiVEp3eTZd8V/JrrSR+1jopZLbj1BsWC8U+ZlvttqI9goiDkXMb4h+6cMJ4Krqk&#13;&#10;uhMo2Dcwv6RyRkJIQeNKBlcFrY1UhQOxaeqf2DwMIqrChcRJcZEp/b+08tPpAMz0HV+vOfPC0Ywe&#13;&#10;EIQ5DsjeAoSR7YP3pGMARiGk1xhTS7C9P8DspXiATP6sweUv0WLnovFl0VidkUk6bNb1pqlpFJLu&#13;&#10;mldvXm7IoTzVEzxCwg8qOJZ/Op7mdpY+mqK0OH1MOAGvgFzb+mxRGPvO9wwvkQghGOGPVs11ckiV&#13;&#10;WUx9lz+8WDXB75UmPXKnpUzZRLW3wE6CdkhIqTw2SyaKzjBtrF2A9Z+Bc3yGqrKlfwNeEKVy8LiA&#13;&#10;nfEBflcdz9eW9RR/VWDinSV4DP2lTLRIQ+tWZjI/jbzPP/oF/vSAd98BAAD//wMAUEsDBBQABgAI&#13;&#10;AAAAIQAdHZ+v4AAAAA4BAAAPAAAAZHJzL2Rvd25yZXYueG1sTE/BTsMwDL0j8Q+RkbixlILC6JpO&#13;&#10;CMSOoA0OcMsaL63WOFWTtYWvx5zgYtnv2c/vlevZd2LEIbaBNFwvMhBIdbAtOQ3vb89XSxAxGbKm&#13;&#10;C4QavjDCujo/K01hw0RbHHfJCRahWBgNTUp9IWWsG/QmLkKPxNwhDN4kHgcn7WAmFvedzLNMSW9a&#13;&#10;4g+N6fGxwfq4O3kNr+5j9DltWnm4//zeuBd7bKak9eXF/LTi8rACkXBOfxfwm4H9Q8XG9uFENopO&#13;&#10;w5264U3GlQLBfL7MGdhzo24VyKqU/2NUPwAAAP//AwBQSwECLQAUAAYACAAAACEAtoM4kv4AAADh&#13;&#10;AQAAEwAAAAAAAAAAAAAAAAAAAAAAW0NvbnRlbnRfVHlwZXNdLnhtbFBLAQItABQABgAIAAAAIQA4&#13;&#10;/SH/1gAAAJQBAAALAAAAAAAAAAAAAAAAAC8BAABfcmVscy8ucmVsc1BLAQItABQABgAIAAAAIQBb&#13;&#10;DLtO2AEAAAgEAAAOAAAAAAAAAAAAAAAAAC4CAABkcnMvZTJvRG9jLnhtbFBLAQItABQABgAIAAAA&#13;&#10;IQAdHZ+v4AAAAA4BAAAPAAAAAAAAAAAAAAAAADIEAABkcnMvZG93bnJldi54bWxQSwUGAAAAAAQA&#13;&#10;BADzAAAAPwUAAAAA&#13;&#10;" strokecolor="#4472c4 [3204]" strokeweight=".5pt">
                <v:stroke endarrow="block" joinstyle="miter"/>
              </v:shape>
            </w:pict>
          </mc:Fallback>
        </mc:AlternateContent>
      </w:r>
    </w:p>
    <w:p w14:paraId="1A5506C4" w14:textId="1A60A428" w:rsidR="006C5163" w:rsidRDefault="00126CEB" w:rsidP="006C5163">
      <w:r>
        <w:rPr>
          <w:noProof/>
        </w:rPr>
        <mc:AlternateContent>
          <mc:Choice Requires="wps">
            <w:drawing>
              <wp:anchor distT="0" distB="0" distL="114300" distR="114300" simplePos="0" relativeHeight="251704320" behindDoc="0" locked="0" layoutInCell="1" allowOverlap="1" wp14:anchorId="5F5C3954" wp14:editId="2F831B44">
                <wp:simplePos x="0" y="0"/>
                <wp:positionH relativeFrom="column">
                  <wp:posOffset>2097405</wp:posOffset>
                </wp:positionH>
                <wp:positionV relativeFrom="paragraph">
                  <wp:posOffset>30480</wp:posOffset>
                </wp:positionV>
                <wp:extent cx="1662242" cy="269823"/>
                <wp:effectExtent l="0" t="0" r="14605" b="10160"/>
                <wp:wrapNone/>
                <wp:docPr id="35" name="Text Box 35"/>
                <wp:cNvGraphicFramePr/>
                <a:graphic xmlns:a="http://schemas.openxmlformats.org/drawingml/2006/main">
                  <a:graphicData uri="http://schemas.microsoft.com/office/word/2010/wordprocessingShape">
                    <wps:wsp>
                      <wps:cNvSpPr txBox="1"/>
                      <wps:spPr>
                        <a:xfrm>
                          <a:off x="0" y="0"/>
                          <a:ext cx="1662242" cy="269823"/>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06EA51ED" w14:textId="77777777" w:rsidR="006C5163" w:rsidRDefault="006C5163" w:rsidP="006C5163">
                            <w:r>
                              <w:t xml:space="preserve">Patient files missing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C3954" id="Text Box 35" o:spid="_x0000_s1028" type="#_x0000_t202" style="position:absolute;margin-left:165.15pt;margin-top:2.4pt;width:130.9pt;height:2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D/IvwIAAIAGAAAOAAAAZHJzL2Uyb0RvYy54bWy8VV1P2zAUfZ+0/2D5fSRNPygVKepATJMY&#13;&#10;IMHEs+s4bSTH9my3Cfv1O3aaUlinadO0l9S+9/rc79Pzi7aWZCusq7TK6eAkpUQorotKrXL69fH6&#13;&#10;w5QS55kqmNRK5PRZOHoxf//uvDEzkem1loWwBCDKzRqT07X3ZpYkjq9FzdyJNkJBWWpbM4+rXSWF&#13;&#10;ZQ3Qa5lkaTpJGm0LYzUXzkF61SnpPOKXpeD+riyd8ETmFLH5+LXxuwzfZH7OZivLzLriuzDYX0RR&#13;&#10;s0rB6R7qinlGNrb6CaquuNVOl/6E6zrRZVlxEXNANoP0TTYPa2ZEzAXFcWZfJvfvYPnt9t6Sqsjp&#13;&#10;cEyJYjV69ChaTz7qlkCE+jTGzWD2YGDoW8jR517uIAxpt6Wtwy8SItCj0s/76gY0Hh5NJlk2yijh&#13;&#10;0GWTs2k2DDDJy2tjnf8kdE3CIacW3YtFZdsb5zvT3iQ4c1pWxXUlZbyEiRGX0pItQ6+ljzEC/JWV&#13;&#10;VKTJ6WQ4Tvtu7QFWDk4C0soRo1HiziRO4gsu41woYAdDuam/6KLzN07T3TBBipHrpGe9OMTRBxhT&#13;&#10;XrlDV6ej8PxIGr9yN+qBYxR7f+Ne/Bt/0+H/9TeAuz9LMAR4pKCnvfhoghDuuygrRVggoXGoLbCI&#13;&#10;40wKDHo/GNj6XfPxTiq0JUx6N9Hh5NtlGzcj66d9qYtnLIHVHY04w68rTOoNc/6eWfAGvIAL/R0+&#13;&#10;pdSYNL07UbLW9vsxebDHOkNLSQMeyqn7tmFWUCI/K0zh2WA0CsQVL6PxaYaLPdQsDzVqU19qjP8A&#13;&#10;6Roej8Hey/5YWl0/gTIXwStUTHH4zqnvj5e+Y0dQLheLRTQCVRnmb9SD4QE6zGnYw8f2iVmzW1aP&#13;&#10;Nb/VPWOx2Zud7WzDS6UXG6/LKi50qHNX1V35QXPdfnSUHHj08B6tXv445j8AAAD//wMAUEsDBBQA&#13;&#10;BgAIAAAAIQAm+OSl4QAAAA0BAAAPAAAAZHJzL2Rvd25yZXYueG1sTI9LT8MwEITvSPwHa5G4UacN&#13;&#10;jzSNU/EoXDhRqp63sWtbxHZku2n49ywnuKw0mt3Z+Zr15Ho2qphs8ALmswKY8l2Q1msBu8/XmwpY&#13;&#10;yugl9sErAd8qwbq9vGiwluHsP9S4zZpRiE81CjA5DzXnqTPKYZqFQXnyjiE6zCSj5jLimcJdzxdF&#13;&#10;cc8dWk8fDA7q2ajua3tyAjZPeqm7CqPZVNLacdof3/WbENdX08uKxuMKWFZT/ruAXwbqDy0VO4ST&#13;&#10;l4n1AsqyKGlVwC1hkH+3XMyBHUg/lMDbhv+naH8AAAD//wMAUEsBAi0AFAAGAAgAAAAhALaDOJL+&#13;&#10;AAAA4QEAABMAAAAAAAAAAAAAAAAAAAAAAFtDb250ZW50X1R5cGVzXS54bWxQSwECLQAUAAYACAAA&#13;&#10;ACEAOP0h/9YAAACUAQAACwAAAAAAAAAAAAAAAAAvAQAAX3JlbHMvLnJlbHNQSwECLQAUAAYACAAA&#13;&#10;ACEA8Yg/yL8CAACABgAADgAAAAAAAAAAAAAAAAAuAgAAZHJzL2Uyb0RvYy54bWxQSwECLQAUAAYA&#13;&#10;CAAAACEAJvjkpeEAAAANAQAADwAAAAAAAAAAAAAAAAAZBQAAZHJzL2Rvd25yZXYueG1sUEsFBgAA&#13;&#10;AAAEAAQA8wAAACcGAAAAAA==&#13;&#10;" fillcolor="white [3201]" strokeweight=".5pt">
                <v:textbox>
                  <w:txbxContent>
                    <w:p w14:paraId="06EA51ED" w14:textId="77777777" w:rsidR="006C5163" w:rsidRDefault="006C5163" w:rsidP="006C5163">
                      <w:r>
                        <w:t xml:space="preserve">Patient files missing </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2614BC3" wp14:editId="4BC2C791">
                <wp:simplePos x="0" y="0"/>
                <wp:positionH relativeFrom="column">
                  <wp:posOffset>-587375</wp:posOffset>
                </wp:positionH>
                <wp:positionV relativeFrom="paragraph">
                  <wp:posOffset>231775</wp:posOffset>
                </wp:positionV>
                <wp:extent cx="1270000" cy="469900"/>
                <wp:effectExtent l="0" t="0" r="12700" b="12700"/>
                <wp:wrapNone/>
                <wp:docPr id="38" name="Text Box 38"/>
                <wp:cNvGraphicFramePr/>
                <a:graphic xmlns:a="http://schemas.openxmlformats.org/drawingml/2006/main">
                  <a:graphicData uri="http://schemas.microsoft.com/office/word/2010/wordprocessingShape">
                    <wps:wsp>
                      <wps:cNvSpPr txBox="1"/>
                      <wps:spPr>
                        <a:xfrm>
                          <a:off x="0" y="0"/>
                          <a:ext cx="1270000" cy="4699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1B3A3E4A" w14:textId="77777777" w:rsidR="006C5163" w:rsidRDefault="006C5163" w:rsidP="006C5163">
                            <w:pPr>
                              <w:jc w:val="center"/>
                            </w:pPr>
                            <w:r>
                              <w:t>Waiting room to small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14BC3" id="Text Box 38" o:spid="_x0000_s1029" type="#_x0000_t202" style="position:absolute;margin-left:-46.25pt;margin-top:18.25pt;width:100pt;height:3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E77svwIAAIAGAAAOAAAAZHJzL2Uyb0RvYy54bWy8VU1PGzEQvVfqf7B8L5uEBEiUDUpBVJUo&#13;&#10;IJGKs+P1Jit5bdd2skt/fZ/tbJICVdWqKofFnhm/+XozmV62tSRbYV2lVU77Jz1KhOK6qNQqp18X&#13;&#10;Nx8uKHGeqYJJrUROn4Wjl7P376aNmYiBXmtZCEsAotykMTlde28mWeb4WtTMnWgjFJSltjXzuNpV&#13;&#10;VljWAL2W2aDXO8sabQtjNRfOQXqdlHQW8ctScH9flk54InOK2Hz82vhdhm82m7LJyjKzrvguDPYX&#13;&#10;UdSsUnC6h7pmnpGNrV5B1RW32unSn3BdZ7osKy5iDsim33uRzeOaGRFzQXGc2ZfJ/TtYfrd9sKQq&#13;&#10;cnqKTilWo0cL0XryUbcEItSnMW4Cs0cDQ99Cjj53cgdhSLstbR3+IyECPSr9vK9uQOPh0eC8hz9K&#13;&#10;OHTDs/EYZ8Bnh9fGOv9J6JqEQ04tuheLyra3zifTziQ4c1pWxU0lZbwExogracmWodfSxxgB/pOV&#13;&#10;VKTJ6dnpqNd1aw+wcnASkFaOGI0SJ5PIxAMu41woYAdDuam/6CL5G4XMIpkgBeWSdNyJQxxdgDHl&#13;&#10;lTt2dT4Mz99I41fuhh1wjGLvb9SJf+Pv4vT/+uvD3Z8lGAJ8o6CJQYkKrwuKrPddlJUiLCyhUagt&#13;&#10;sIjjTAoQvSMGpn7XfLyTCm0JTE+MDiffLts0GR3bl7p4xhBYndaIM/ymAlNvmfMPzGJvwAt2ob/H&#13;&#10;p5QaTNO7EyVrbb+/JQ/2GGdoKWmwh3Lqvm2YFZTIzwosHPeHQ8D6eBmOzge42GPN8lijNvWVBv37&#13;&#10;SNfweAz2XnbH0ur6CStzHrxCxRSH75z67njl03bEyuViPo9GWFWG+Vv1aHiADjwNc7hon5g1u2H1&#13;&#10;GPM73W0sNnkxs8k2vFR6vvG6rOJAhzqnqu7KjzWX5iOt5LBHj+/R6vDDMfsBAAD//wMAUEsDBBQA&#13;&#10;BgAIAAAAIQAdwq4W4AAAAA8BAAAPAAAAZHJzL2Rvd25yZXYueG1sTE9Nb8IwDL1P2n+IjLQbJDDB&#13;&#10;SmmK9sF22Wls2jk0IalonCoJpfv3M6ftYj/Lz8/vVdvRd2wwMbUBJcxnApjBJugWrYSvz9dpASxl&#13;&#10;hVp1AY2EH5NgW9/eVKrU4YIfZthny0gEU6kkuJz7kvPUOONVmoXeIO2OIXqVaYyW66guJO47vhBi&#13;&#10;xb1qkT441ZtnZ5rT/uwl7J7s2jaFim5X6LYdxu/ju32T8m4yvmyoPG6AZTPmvwu4ZiD/UJOxQzij&#13;&#10;TqyTMF0vlkSVcL+ifiWIBwIHAnOxBF5X/H+O+hcAAP//AwBQSwECLQAUAAYACAAAACEAtoM4kv4A&#13;&#10;AADhAQAAEwAAAAAAAAAAAAAAAAAAAAAAW0NvbnRlbnRfVHlwZXNdLnhtbFBLAQItABQABgAIAAAA&#13;&#10;IQA4/SH/1gAAAJQBAAALAAAAAAAAAAAAAAAAAC8BAABfcmVscy8ucmVsc1BLAQItABQABgAIAAAA&#13;&#10;IQCpE77svwIAAIAGAAAOAAAAAAAAAAAAAAAAAC4CAABkcnMvZTJvRG9jLnhtbFBLAQItABQABgAI&#13;&#10;AAAAIQAdwq4W4AAAAA8BAAAPAAAAAAAAAAAAAAAAABkFAABkcnMvZG93bnJldi54bWxQSwUGAAAA&#13;&#10;AAQABADzAAAAJgYAAAAA&#13;&#10;" fillcolor="white [3201]" strokeweight=".5pt">
                <v:textbox>
                  <w:txbxContent>
                    <w:p w14:paraId="1B3A3E4A" w14:textId="77777777" w:rsidR="006C5163" w:rsidRDefault="006C5163" w:rsidP="006C5163">
                      <w:pPr>
                        <w:jc w:val="center"/>
                      </w:pPr>
                      <w:r>
                        <w:t>Waiting room to small</w:t>
                      </w:r>
                    </w:p>
                  </w:txbxContent>
                </v:textbox>
              </v:shape>
            </w:pict>
          </mc:Fallback>
        </mc:AlternateContent>
      </w:r>
    </w:p>
    <w:p w14:paraId="4AF14254" w14:textId="2D6A7B6F" w:rsidR="006C5163" w:rsidRDefault="006C5163" w:rsidP="006C5163">
      <w:pPr>
        <w:tabs>
          <w:tab w:val="left" w:pos="2000"/>
        </w:tabs>
      </w:pPr>
      <w:r>
        <w:rPr>
          <w:noProof/>
        </w:rPr>
        <mc:AlternateContent>
          <mc:Choice Requires="wps">
            <w:drawing>
              <wp:anchor distT="0" distB="0" distL="114300" distR="114300" simplePos="0" relativeHeight="251703296" behindDoc="0" locked="0" layoutInCell="1" allowOverlap="1" wp14:anchorId="3AD6F34B" wp14:editId="512C2D3F">
                <wp:simplePos x="0" y="0"/>
                <wp:positionH relativeFrom="column">
                  <wp:posOffset>4135443</wp:posOffset>
                </wp:positionH>
                <wp:positionV relativeFrom="paragraph">
                  <wp:posOffset>125221</wp:posOffset>
                </wp:positionV>
                <wp:extent cx="1320800" cy="355600"/>
                <wp:effectExtent l="0" t="0" r="12700" b="12700"/>
                <wp:wrapNone/>
                <wp:docPr id="36" name="Text Box 36"/>
                <wp:cNvGraphicFramePr/>
                <a:graphic xmlns:a="http://schemas.openxmlformats.org/drawingml/2006/main">
                  <a:graphicData uri="http://schemas.microsoft.com/office/word/2010/wordprocessingShape">
                    <wps:wsp>
                      <wps:cNvSpPr txBox="1"/>
                      <wps:spPr>
                        <a:xfrm>
                          <a:off x="0" y="0"/>
                          <a:ext cx="1320800" cy="3556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00047CA7" w14:textId="77777777" w:rsidR="006C5163" w:rsidRDefault="006C5163" w:rsidP="006C5163">
                            <w:r>
                              <w:t xml:space="preserve">Poor scheduling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D6F34B" id="Text Box 36" o:spid="_x0000_s1030" type="#_x0000_t202" style="position:absolute;margin-left:325.65pt;margin-top:9.85pt;width:104pt;height:28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O2DQvwIAAIAGAAAOAAAAZHJzL2Uyb0RvYy54bWy8VVtP2zAUfp+0/2D5fSS9pEDVFHUgpkkM&#13;&#10;kGDi2XWcNpJje7bbhP36fXaaUlinadO0F+f4nOPv3E9mF20tyVZYV2mV08FJSolQXBeVWuX06+P1&#13;&#10;hzNKnGeqYFIrkdNn4ejF/P27WWOmYqjXWhbCEoAoN21MTtfem2mSOL4WNXMn2ggFYaltzTyudpUU&#13;&#10;ljVAr2UyTNNJ0mhbGKu5cA7cq05I5xG/LAX3d2XphCcyp/DNx9PGcxnOZD5j05VlZl3xnRvsL7yo&#13;&#10;WaVgdA91xTwjG1v9BFVX3GqnS3/CdZ3osqy4iDEgmkH6JpqHNTMixoLkOLNPk/t3sPx2e29JVeR0&#13;&#10;NKFEsRo1ehStJx91S8BCfhrjplB7MFD0Lfioc893YIaw29LW4YuACOTI9PM+uwGNh0ejYXqWQsQh&#13;&#10;G2XZBDTgk5fXxjr/SeiaBCKnFtWLSWXbG+c71V4lGHNaVsV1JWW8hI4Rl9KSLUOtpY8+AvyVllSk&#13;&#10;yelklKV9tfYAKwcjAWnliNFIcacSO/EFl3EuFLCDotzUX3TR2cvSLprIRct13POeHfzoHYwhr9yh&#13;&#10;qdNxeH4kjF+ZG/fAr+1lPfs39s5G/9feAOb+LMDg4G46keZ9Qk979tEAwdxXUVaKsLCEspBbYBHH&#13;&#10;mRRo9L4xMPW74uOdVChL6PSuowPl22UbJ2Pcd/tSF88YAqu7NeIMv67QqTfM+XtmsTdgBbvQ3+Eo&#13;&#10;pUan6R1FyVrb78f4QR/jDCklDfZQTt23DbOCEvlZoQvPB+MxYH28jLPTIS72ULI8lKhNfanR/gOE&#13;&#10;a3gkg76XPVlaXT9hZS6CVYiY4rCdU9+Tl77bjli5XCwWUQmryjB/ox4MD9ChT8McPrZPzJrdsHqM&#13;&#10;+a3uNxabvpnZTje8VHqx8bqs4kCHPHdZ3aUfa66bj24lhz16eI9aLz+O+Q8AAAD//wMAUEsDBBQA&#13;&#10;BgAIAAAAIQA3drup4AAAAA4BAAAPAAAAZHJzL2Rvd25yZXYueG1sTE/JTsMwEL0j8Q/WIHGjTkFp&#13;&#10;lsapWAoXThTUsxu7ttV4HMVuGv6e4QSXkWbem7c0m9n3bNJjdAEFLBcZMI1dUA6NgK/P17sSWEwS&#13;&#10;lewDagHfOsKmvb5qZK3CBT/0tEuGkQjGWgqwKQ0157Gz2su4CINGwo5h9DLROhquRnkhcd/z+yxb&#13;&#10;cS8dkoOVg362ujvtzl7A9slUpivlaLelcm6a98d38ybE7c38sqbxuAaW9Jz+PuC3A+WHloIdwhlV&#13;&#10;ZL2AVb58ICoBVQGMCGVe0eEgoMgL4G3D/9dofwAAAP//AwBQSwECLQAUAAYACAAAACEAtoM4kv4A&#13;&#10;AADhAQAAEwAAAAAAAAAAAAAAAAAAAAAAW0NvbnRlbnRfVHlwZXNdLnhtbFBLAQItABQABgAIAAAA&#13;&#10;IQA4/SH/1gAAAJQBAAALAAAAAAAAAAAAAAAAAC8BAABfcmVscy8ucmVsc1BLAQItABQABgAIAAAA&#13;&#10;IQAwO2DQvwIAAIAGAAAOAAAAAAAAAAAAAAAAAC4CAABkcnMvZTJvRG9jLnhtbFBLAQItABQABgAI&#13;&#10;AAAAIQA3drup4AAAAA4BAAAPAAAAAAAAAAAAAAAAABkFAABkcnMvZG93bnJldi54bWxQSwUGAAAA&#13;&#10;AAQABADzAAAAJgYAAAAA&#13;&#10;" fillcolor="white [3201]" strokeweight=".5pt">
                <v:textbox>
                  <w:txbxContent>
                    <w:p w14:paraId="00047CA7" w14:textId="77777777" w:rsidR="006C5163" w:rsidRDefault="006C5163" w:rsidP="006C5163">
                      <w:r>
                        <w:t xml:space="preserve">Poor scheduling </w:t>
                      </w:r>
                    </w:p>
                  </w:txbxContent>
                </v:textbox>
              </v:shape>
            </w:pict>
          </mc:Fallback>
        </mc:AlternateContent>
      </w:r>
      <w:r>
        <w:tab/>
      </w:r>
    </w:p>
    <w:p w14:paraId="248A620A" w14:textId="3822DACE" w:rsidR="006C5163" w:rsidRPr="00A77E8D" w:rsidRDefault="006C5163" w:rsidP="006C5163"/>
    <w:p w14:paraId="6BDFE515" w14:textId="1A73F53F" w:rsidR="006C5163" w:rsidRPr="00A77E8D" w:rsidRDefault="00126CEB" w:rsidP="006C5163">
      <w:r>
        <w:rPr>
          <w:noProof/>
        </w:rPr>
        <mc:AlternateContent>
          <mc:Choice Requires="wps">
            <w:drawing>
              <wp:anchor distT="0" distB="0" distL="114300" distR="114300" simplePos="0" relativeHeight="251698176" behindDoc="0" locked="0" layoutInCell="1" allowOverlap="1" wp14:anchorId="37F03D75" wp14:editId="5FCD1717">
                <wp:simplePos x="0" y="0"/>
                <wp:positionH relativeFrom="column">
                  <wp:posOffset>1192530</wp:posOffset>
                </wp:positionH>
                <wp:positionV relativeFrom="paragraph">
                  <wp:posOffset>132715</wp:posOffset>
                </wp:positionV>
                <wp:extent cx="1270000" cy="469900"/>
                <wp:effectExtent l="0" t="0" r="12700" b="12700"/>
                <wp:wrapNone/>
                <wp:docPr id="37" name="Text Box 37"/>
                <wp:cNvGraphicFramePr/>
                <a:graphic xmlns:a="http://schemas.openxmlformats.org/drawingml/2006/main">
                  <a:graphicData uri="http://schemas.microsoft.com/office/word/2010/wordprocessingShape">
                    <wps:wsp>
                      <wps:cNvSpPr txBox="1"/>
                      <wps:spPr>
                        <a:xfrm>
                          <a:off x="0" y="0"/>
                          <a:ext cx="1270000" cy="469900"/>
                        </a:xfrm>
                        <a:prstGeom prst="rect">
                          <a:avLst/>
                        </a:prstGeom>
                        <a:no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6A711439" w14:textId="77777777" w:rsidR="006C5163" w:rsidRDefault="006C5163" w:rsidP="006C5163">
                            <w:pPr>
                              <w:jc w:val="center"/>
                            </w:pPr>
                            <w:r>
                              <w:t>Rooms not clean on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F03D75" id="Text Box 37" o:spid="_x0000_s1031" type="#_x0000_t202" style="position:absolute;margin-left:93.9pt;margin-top:10.45pt;width:100pt;height:37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wLowuAIAAFgGAAAOAAAAZHJzL2Uyb0RvYy54bWy8VVFv2yAQfp+0/4B4X52kSdNEdaqsVadJ&#13;&#10;XVspnfpMME4sYWBAYne/fh8Qu1FXbdo0LQ/kuDu+4+4+zheXbS3JXlhXaZXT4cmAEqG4Liq1yenX&#13;&#10;x5sP55Q4z1TBpFYip8/C0cvF+3cXjZmLkd5qWQhLAKLcvDE53Xpv5lnm+FbUzJ1oIxSMpbY189ja&#13;&#10;TVZY1gC9ltloMDjLGm0LYzUXzkF7nYx0EfHLUnB/X5ZOeCJzirv5uNq4rsOaLS7YfGOZ2Vb8cA32&#13;&#10;F7eoWaUQtIe6Zp6Rna1+gqorbrXTpT/hus50WVZcxByQzXDwKpvVlhkRc0FxnOnL5P4dLL/bP1hS&#13;&#10;FTk9nVKiWI0ePYrWk4+6JVChPo1xc7itDBx9Cz363OkdlCHttrR1+EdCBHZU+rmvbkDj4dBoOsCP&#13;&#10;Eg7b+Gw2gwz47OW0sc5/EromQcipRfdiUdn+1vnk2rmEYErfVFLGDkpFmpyenU4GXReKYIsdcTic&#13;&#10;BGI0SpdcIsPElbRkz8ANxrlQfhhPy139RRdJPwk3TiF2NaiUtLNOjcv3QDGVjTsONR2H40HTe/06&#13;&#10;3LgDZnPcoo836dS/iXd++n/jDRHuzxIMF3yjoIkZqcV9qfqCIutN10VZKcLCcJmE2gKLOM6kAIEj&#13;&#10;KYOrZYfmYyMVUAKDE1OD5Nt1Gxk/6Vi81sUzyG11Gg/O8JsKDLxlzj8wi3mAKJhx/h5LKTWYpg8S&#13;&#10;JVttv7+lD/54prBS0mC+5NR92zErKJGfFVg4G47HgPVxM55MR9jYY8v62KJ29ZUGTYdI1/AoBn8v&#13;&#10;O7G0un7CKFyGqDAxxRE7p74Tr3yaehilXCyX0QkjyDB/q1aGB+jA0/C+HtsnZs3hEXo83zvdTSI2&#13;&#10;f/UWk284qfRy53VZxYca6pyqeig/xldqZxq1YT4e76PXywdh8QMAAP//AwBQSwMEFAAGAAgAAAAh&#13;&#10;AETvcuHkAAAADgEAAA8AAABkcnMvZG93bnJldi54bWxMj8tOwzAQRfdI/IM1SOyoTXm0SeNUCOgC&#13;&#10;CSHRVpSlEw9xhB8hdtPA1zOwgc1Idx53zi2Wo7NswD62wUs4nwhg6OugW99I2G5WZ3NgMSmvlQ0e&#13;&#10;JXxihGV5fFSoXIeDf8ZhnRpGJj7mSoJJqcs5j7VBp+IkdOhp9hZ6pxLJvuG6Vwcyd5ZPhbjmTrWe&#13;&#10;PhjV4a3B+n29dxIeX3Yf96unV7HDyrZXg52Zh69KytOT8W5B5WYBLOGY/i7gJwPxQ0lgVdh7HZkl&#13;&#10;PZ8Rf5IwFRkwWrj4bVQSsssMeFnw/zHKbwAAAP//AwBQSwECLQAUAAYACAAAACEAtoM4kv4AAADh&#13;&#10;AQAAEwAAAAAAAAAAAAAAAAAAAAAAW0NvbnRlbnRfVHlwZXNdLnhtbFBLAQItABQABgAIAAAAIQA4&#13;&#10;/SH/1gAAAJQBAAALAAAAAAAAAAAAAAAAAC8BAABfcmVscy8ucmVsc1BLAQItABQABgAIAAAAIQBp&#13;&#10;wLowuAIAAFgGAAAOAAAAAAAAAAAAAAAAAC4CAABkcnMvZTJvRG9jLnhtbFBLAQItABQABgAIAAAA&#13;&#10;IQBE73Lh5AAAAA4BAAAPAAAAAAAAAAAAAAAAABIFAABkcnMvZG93bnJldi54bWxQSwUGAAAAAAQA&#13;&#10;BADzAAAAIwYAAAAA&#13;&#10;" filled="f" strokeweight=".5pt">
                <v:textbox>
                  <w:txbxContent>
                    <w:p w14:paraId="6A711439" w14:textId="77777777" w:rsidR="006C5163" w:rsidRDefault="006C5163" w:rsidP="006C5163">
                      <w:pPr>
                        <w:jc w:val="center"/>
                      </w:pPr>
                      <w:r>
                        <w:t xml:space="preserve">Rooms </w:t>
                      </w:r>
                      <w:proofErr w:type="gramStart"/>
                      <w:r>
                        <w:t>not clean</w:t>
                      </w:r>
                      <w:proofErr w:type="gramEnd"/>
                      <w:r>
                        <w:t xml:space="preserve"> on time</w:t>
                      </w:r>
                    </w:p>
                  </w:txbxContent>
                </v:textbox>
              </v:shape>
            </w:pict>
          </mc:Fallback>
        </mc:AlternateContent>
      </w:r>
    </w:p>
    <w:p w14:paraId="07645377" w14:textId="6D942B81" w:rsidR="006C5163" w:rsidRPr="00A77E8D" w:rsidRDefault="00126CEB" w:rsidP="006C5163">
      <w:r>
        <w:rPr>
          <w:noProof/>
        </w:rPr>
        <mc:AlternateContent>
          <mc:Choice Requires="wps">
            <w:drawing>
              <wp:anchor distT="0" distB="0" distL="114300" distR="114300" simplePos="0" relativeHeight="251705344" behindDoc="0" locked="0" layoutInCell="1" allowOverlap="1" wp14:anchorId="212BC2E2" wp14:editId="1488442E">
                <wp:simplePos x="0" y="0"/>
                <wp:positionH relativeFrom="column">
                  <wp:posOffset>3044190</wp:posOffset>
                </wp:positionH>
                <wp:positionV relativeFrom="paragraph">
                  <wp:posOffset>160655</wp:posOffset>
                </wp:positionV>
                <wp:extent cx="1143000" cy="266700"/>
                <wp:effectExtent l="0" t="0" r="12700" b="12700"/>
                <wp:wrapNone/>
                <wp:docPr id="39" name="Text Box 39"/>
                <wp:cNvGraphicFramePr/>
                <a:graphic xmlns:a="http://schemas.openxmlformats.org/drawingml/2006/main">
                  <a:graphicData uri="http://schemas.microsoft.com/office/word/2010/wordprocessingShape">
                    <wps:wsp>
                      <wps:cNvSpPr txBox="1"/>
                      <wps:spPr>
                        <a:xfrm>
                          <a:off x="0" y="0"/>
                          <a:ext cx="1143000" cy="2667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202CC936" w14:textId="77777777" w:rsidR="006C5163" w:rsidRDefault="006C5163" w:rsidP="006C5163">
                            <w:r>
                              <w:t>Long clinic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BC2E2" id="Text Box 39" o:spid="_x0000_s1032" type="#_x0000_t202" style="position:absolute;margin-left:239.7pt;margin-top:12.65pt;width:90pt;height: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oFAlwAIAAIAGAAAOAAAAZHJzL2Uyb0RvYy54bWy8VU1PGzEQvVfqf7B8L5uEJEDEBqUgqkoU&#13;&#10;kKDi7Hi9yUpej2s7ydJf32dvNgSaqmpV9bKxZ8Zvvt5Mzi+aWrO1cr4ik/P+UY8zZSQVlVnk/Ovj&#13;&#10;9YdTznwQphCajMr5s/L8Yvr+3fnGTtSAlqQL5RhAjJ9sbM6XIdhJlnm5VLXwR2SVgbIkV4uAq1tk&#13;&#10;hRMboNc6G/R642xDrrCOpPIe0qtWyacJvyyVDHdl6VVgOueILaSvS995/GbTczFZOGGXldyGIf4i&#13;&#10;ilpUBk53UFciCLZy1U9QdSUdeSrDkaQ6o7KspEo5IJt+7002D0thVcoFxfF2Vyb/72Dl7fresarI&#13;&#10;+fEZZ0bU6NGjagL7SA2DCPXZWD+B2YOFYWggR587uYcwpt2Uro6/SIhBj0o/76ob0WR81B8e93pQ&#13;&#10;SegG4/EJzoDPXl5b58MnRTWLh5w7dC8VVaxvfGhNO5PozJOuiutK63SJjFGX2rG1QK91SDEC/JWV&#13;&#10;NmyT8/HxqNd1awew8HASkRaeWUKJW5PExBdcIaUywI6GelV/oaL1N4qZJTJBCsq10rNOHOPoAkwp&#13;&#10;L/y+q5NhfH4gjV+5G3bAKYqdv1En/o2/09SI/+evj/T+LMEY4IGCgjOt+GCCEO66qCvDRFxCo1hb&#13;&#10;PGJeCq1A9I4YmPpt8/FOG7QlMr1ldDyFZt6kyRh3bJ9T8YwhcNSuEW/ldQWm3ggf7oXD3oAX7MJw&#13;&#10;h0+pCUyj7YmzJbnvh+TRHuMMLWcb7KGc+28r4RRn+rMBC8/6wyFgQ7oMRycDXNy+Zr6vMav6kkD/&#13;&#10;PtK1Mh2jfdDdsXRUP2FlzqJXqISR8J3z0B0vQ7sdsXKlms2SEVaVFeHGPFgZoSNv4hw+Nk/C2e2w&#13;&#10;Boz5LXUbS0zezGxrG18amq0ClVUa6Fjntqrb8mPNtfPRruS4R/fvyerlj2P6AwAA//8DAFBLAwQU&#13;&#10;AAYACAAAACEAJOY0Vt8AAAAOAQAADwAAAGRycy9kb3ducmV2LnhtbExPyU7DMBC9I/EP1iBxow5d&#13;&#10;0zROxVK4cKIgzm7s2hbxOLLdNPw90xNcRrO8eUu9HX3HBh2TCyjgflIA09gG5dAI+Px4uSuBpSxR&#13;&#10;yS6gFvCjE2yb66taViqc8V0P+2wYkWCqpACbc19xnlqrvUyT0Guk2zFELzON0XAV5ZnIfcenRbHk&#13;&#10;XjokBSt7/WR1+70/eQG7R7M2bSmj3ZXKuWH8Or6ZVyFub8bnDZWHDbCsx/z3AZcM5B8aMnYIJ1SJ&#13;&#10;dQLmq/WcoAKmixkwAiwXl8WBmtUMeFPz/zGaXwAAAP//AwBQSwECLQAUAAYACAAAACEAtoM4kv4A&#13;&#10;AADhAQAAEwAAAAAAAAAAAAAAAAAAAAAAW0NvbnRlbnRfVHlwZXNdLnhtbFBLAQItABQABgAIAAAA&#13;&#10;IQA4/SH/1gAAAJQBAAALAAAAAAAAAAAAAAAAAC8BAABfcmVscy8ucmVsc1BLAQItABQABgAIAAAA&#13;&#10;IQB4oFAlwAIAAIAGAAAOAAAAAAAAAAAAAAAAAC4CAABkcnMvZTJvRG9jLnhtbFBLAQItABQABgAI&#13;&#10;AAAAIQAk5jRW3wAAAA4BAAAPAAAAAAAAAAAAAAAAABoFAABkcnMvZG93bnJldi54bWxQSwUGAAAA&#13;&#10;AAQABADzAAAAJgYAAAAA&#13;&#10;" fillcolor="white [3201]" strokeweight=".5pt">
                <v:textbox>
                  <w:txbxContent>
                    <w:p w14:paraId="202CC936" w14:textId="77777777" w:rsidR="006C5163" w:rsidRDefault="006C5163" w:rsidP="006C5163">
                      <w:r>
                        <w:t>Long clinic list</w:t>
                      </w:r>
                    </w:p>
                  </w:txbxContent>
                </v:textbox>
              </v:shape>
            </w:pict>
          </mc:Fallback>
        </mc:AlternateContent>
      </w:r>
      <w:r w:rsidR="006C5163">
        <w:rPr>
          <w:noProof/>
        </w:rPr>
        <mc:AlternateContent>
          <mc:Choice Requires="wps">
            <w:drawing>
              <wp:anchor distT="0" distB="0" distL="114300" distR="114300" simplePos="0" relativeHeight="251699200" behindDoc="0" locked="0" layoutInCell="1" allowOverlap="1" wp14:anchorId="31F60526" wp14:editId="7F266BCC">
                <wp:simplePos x="0" y="0"/>
                <wp:positionH relativeFrom="column">
                  <wp:posOffset>-410845</wp:posOffset>
                </wp:positionH>
                <wp:positionV relativeFrom="paragraph">
                  <wp:posOffset>230505</wp:posOffset>
                </wp:positionV>
                <wp:extent cx="1320800" cy="495300"/>
                <wp:effectExtent l="0" t="0" r="12700" b="12700"/>
                <wp:wrapNone/>
                <wp:docPr id="49" name="Text Box 49"/>
                <wp:cNvGraphicFramePr/>
                <a:graphic xmlns:a="http://schemas.openxmlformats.org/drawingml/2006/main">
                  <a:graphicData uri="http://schemas.microsoft.com/office/word/2010/wordprocessingShape">
                    <wps:wsp>
                      <wps:cNvSpPr txBox="1"/>
                      <wps:spPr>
                        <a:xfrm>
                          <a:off x="0" y="0"/>
                          <a:ext cx="1320800" cy="4953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5B0E3A73" w14:textId="77777777" w:rsidR="006C5163" w:rsidRDefault="006C5163" w:rsidP="006C5163">
                            <w:r>
                              <w:t xml:space="preserve">Not enough space for patient rooms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60526" id="Text Box 49" o:spid="_x0000_s1033" type="#_x0000_t202" style="position:absolute;margin-left:-32.35pt;margin-top:18.15pt;width:104pt;height:3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WANLwQIAAIAGAAAOAAAAZHJzL2Uyb0RvYy54bWy8Vd9v2jAQfp+0/8Hy+5oAoRTUULFWnSZ1&#13;&#10;baV26rNxHIjk2J5tSLq/fp8dQmnHNG2a9hLsu/N3d9/94PyirSXZCusqrXI6OEkpEYrrolKrnH59&#13;&#10;vP5wRonzTBVMaiVy+iwcvZi/f3femJkY6rWWhbAEIMrNGpPTtfdmliSOr0XN3Ik2QkFZalszj6td&#13;&#10;JYVlDdBrmQzT9DRptC2M1Vw4B+lVp6TziF+Wgvu7snTCE5lTxObj18bvMnyT+TmbrSwz64rvwmB/&#13;&#10;EUXNKgWne6gr5hnZ2OonqLriVjtd+hOu60SXZcVFzAHZDNI32TysmRExF5DjzJ4m9+9g+e323pKq&#13;&#10;yGk2pUSxGjV6FK0nH3VLIAI/jXEzmD0YGPoWctS5lzsIQ9ptaevwi4QI9GD6ec9uQOPh0WiYnqVQ&#13;&#10;ceiy6XiEM+CTl9fGOv9J6JqEQ04tqhdJZdsb5zvT3iQ4c1pWxXUlZbyEjhGX0pItQ62ljzEC/JWV&#13;&#10;VKTJ6elonPbV2gOsHJwEpJUjRoPiziR24gsu41woYAdDuam/6KLzN067bKIULddJp704xNEHGFNe&#13;&#10;uUNXkyw8P5LGr9xlPfBrf+Ne/Bt/Z+D+f/obwN2fOQwB7qYTNO8JnfTiowlCuK+irBRhYQmNA7fA&#13;&#10;Io4zKdDofWNg6nfFxzupUJbQ6V1Hh5Nvl22cjEnf7UtdPGMIrO7WiDP8ukKn3jDn75nF3oAX7EJ/&#13;&#10;h08pNTpN706UrLX9fkwe7DHO0FLSYA/l1H3bMCsokZ8VunA6yDLA+njJxpMhLvZQszzUqE19qdH+&#13;&#10;A6RreDwGey/7Y2l1/YSVuQheoWKKw3dOfX+89N12xMrlYrGIRlhVhvkb9WB4gA59GubwsX1i1uyG&#13;&#10;1WPMb3W/sdjszcx2tuGl0ouN12UVBzrw3LG6ox9rrpuPbiWHPXp4j1YvfxzzHwAAAP//AwBQSwME&#13;&#10;FAAGAAgAAAAhAArUoa3fAAAADwEAAA8AAABkcnMvZG93bnJldi54bWxMT8tOwzAQvCPxD9YicWsd&#13;&#10;SBVCGqfiUbhwoiDObry1LWI7st00/D3bE1xWs9rZebSb2Q1swphs8AJulgUw9H1Q1msBnx8vixpY&#13;&#10;ytIrOQSPAn4wwaa7vGhlo8LJv+O0y5qRiE+NFGByHhvOU2/QybQMI3q6HUJ0MtMaNVdRnkjcDfy2&#13;&#10;KCrupPXkYOSITwb7793RCdg+6nvd1zKaba2sneavw5t+FeL6an5e03hYA8s4578POHeg/NBRsH04&#13;&#10;epXYIGBRre6IKqCsSmBnwqoksCdACHjX8v89ul8AAAD//wMAUEsBAi0AFAAGAAgAAAAhALaDOJL+&#13;&#10;AAAA4QEAABMAAAAAAAAAAAAAAAAAAAAAAFtDb250ZW50X1R5cGVzXS54bWxQSwECLQAUAAYACAAA&#13;&#10;ACEAOP0h/9YAAACUAQAACwAAAAAAAAAAAAAAAAAvAQAAX3JlbHMvLnJlbHNQSwECLQAUAAYACAAA&#13;&#10;ACEAGVgDS8ECAACABgAADgAAAAAAAAAAAAAAAAAuAgAAZHJzL2Uyb0RvYy54bWxQSwECLQAUAAYA&#13;&#10;CAAAACEACtShrd8AAAAPAQAADwAAAAAAAAAAAAAAAAAbBQAAZHJzL2Rvd25yZXYueG1sUEsFBgAA&#13;&#10;AAAEAAQA8wAAACcGAAAAAA==&#13;&#10;" fillcolor="white [3201]" strokeweight=".5pt">
                <v:textbox>
                  <w:txbxContent>
                    <w:p w14:paraId="5B0E3A73" w14:textId="77777777" w:rsidR="006C5163" w:rsidRDefault="006C5163" w:rsidP="006C5163">
                      <w:r>
                        <w:t xml:space="preserve">Not enough space for patient rooms </w:t>
                      </w:r>
                    </w:p>
                  </w:txbxContent>
                </v:textbox>
              </v:shape>
            </w:pict>
          </mc:Fallback>
        </mc:AlternateContent>
      </w:r>
    </w:p>
    <w:p w14:paraId="2EE2A106" w14:textId="07D32834" w:rsidR="006C5163" w:rsidRPr="00A77E8D" w:rsidRDefault="006C5163" w:rsidP="006C5163">
      <w:r>
        <w:rPr>
          <w:noProof/>
        </w:rPr>
        <mc:AlternateContent>
          <mc:Choice Requires="wps">
            <w:drawing>
              <wp:anchor distT="0" distB="0" distL="114300" distR="114300" simplePos="0" relativeHeight="251692032" behindDoc="0" locked="0" layoutInCell="1" allowOverlap="1" wp14:anchorId="514FF692" wp14:editId="2C42AE26">
                <wp:simplePos x="0" y="0"/>
                <wp:positionH relativeFrom="column">
                  <wp:posOffset>5368290</wp:posOffset>
                </wp:positionH>
                <wp:positionV relativeFrom="paragraph">
                  <wp:posOffset>111760</wp:posOffset>
                </wp:positionV>
                <wp:extent cx="1206500" cy="977900"/>
                <wp:effectExtent l="0" t="0" r="12700" b="12700"/>
                <wp:wrapNone/>
                <wp:docPr id="31" name="Text Box 31"/>
                <wp:cNvGraphicFramePr/>
                <a:graphic xmlns:a="http://schemas.openxmlformats.org/drawingml/2006/main">
                  <a:graphicData uri="http://schemas.microsoft.com/office/word/2010/wordprocessingShape">
                    <wps:wsp>
                      <wps:cNvSpPr txBox="1"/>
                      <wps:spPr>
                        <a:xfrm>
                          <a:off x="0" y="0"/>
                          <a:ext cx="1206500" cy="977900"/>
                        </a:xfrm>
                        <a:prstGeom prst="rect">
                          <a:avLst/>
                        </a:prstGeom>
                        <a:solidFill>
                          <a:schemeClr val="lt1"/>
                        </a:solidFill>
                        <a:ln w="6350">
                          <a:solidFill>
                            <a:prstClr val="black"/>
                          </a:solidFill>
                        </a:ln>
                      </wps:spPr>
                      <wps:txbx>
                        <w:txbxContent>
                          <w:p w14:paraId="63561E3D" w14:textId="77777777" w:rsidR="006C5163" w:rsidRPr="00D26D18" w:rsidRDefault="006C5163" w:rsidP="006C5163">
                            <w:pPr>
                              <w:jc w:val="center"/>
                              <w:rPr>
                                <w:b/>
                                <w:bCs/>
                                <w:sz w:val="40"/>
                                <w:szCs w:val="40"/>
                              </w:rPr>
                            </w:pPr>
                            <w:r w:rsidRPr="00D26D18">
                              <w:rPr>
                                <w:b/>
                                <w:bCs/>
                                <w:sz w:val="40"/>
                                <w:szCs w:val="40"/>
                              </w:rPr>
                              <w:t>Time waiting</w:t>
                            </w:r>
                          </w:p>
                          <w:p w14:paraId="79D306EA" w14:textId="77777777" w:rsidR="006C5163" w:rsidRDefault="006C5163" w:rsidP="006C51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FF692" id="Text Box 31" o:spid="_x0000_s1034" type="#_x0000_t202" style="position:absolute;margin-left:422.7pt;margin-top:8.8pt;width:95pt;height:7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Sf6TgIAAKoEAAAOAAAAZHJzL2Uyb0RvYy54bWysVN9P2zAQfp+0/8Hy+0haoNCKFHWgTpMQ&#13;&#10;ILWIZ9dxaDTH59luE/bX77PTlsL2NO3FuV/+fPfdXa6uu0azrXK+JlPwwUnOmTKSytq8FPxpOf9y&#13;&#10;yZkPwpRCk1EFf1WeX08/f7pq7UQNaU26VI4BxPhJawu+DsFOsszLtWqEPyGrDJwVuUYEqO4lK51o&#13;&#10;gd7obJjno6wlV1pHUnkP623v5NOEX1VKhoeq8iowXXDkFtLp0rmKZza9EpMXJ+y6lrs0xD9k0Yja&#13;&#10;4NED1K0Igm1c/QdUU0tHnqpwIqnJqKpqqVINqGaQf6hmsRZWpVpAjrcHmvz/g5X320fH6rLgpwPO&#13;&#10;jGjQo6XqAvtKHYMJ/LTWTxC2sAgMHezo897uYYxld5Vr4hcFMfjB9OuB3Ygm46VhPjrP4ZLwjS8u&#13;&#10;xpABn73dts6Hb4oaFoWCO3QvkSq2dz70ofuQ+JgnXZfzWuukxIlRN9qxrUCvdUg5AvxdlDasLfjo&#13;&#10;9DxPwO98Efpwf6WF/LFL7ygKeNog58hJX3uUQrfqEoeXe15WVL6CLkf9wHkr5zXg74QPj8JhwkAD&#13;&#10;tiY84Kg0ISfaSZytyf36mz3Go/HwctZiYgvuf26EU5zp7wYjMR6cncURT8rZ+cUQijv2rI49ZtPc&#13;&#10;EIhC15FdEmN80HuxctQ8Y7lm8VW4hJF4u+BhL96Efo+wnFLNZikIQ21FuDMLKyN0bEykddk9C2d3&#13;&#10;bQ0YiHvaz7aYfOhuHxtvGpptAlV1an3kuWd1Rz8WIg3Pbnnjxh3rKertFzP9DQAA//8DAFBLAwQU&#13;&#10;AAYACAAAACEA8vkrTuAAAAAQAQAADwAAAGRycy9kb3ducmV2LnhtbExPy07DMBC8I/EP1iJxo06h&#13;&#10;hJDGqXgULpwoiLMbu7ZFvI5sNw1/z+YEl5V2ZnZ2ptlMvmejjskFFLBcFMA0dkE5NAI+P16uKmAp&#13;&#10;S1SyD6gF/OgEm/b8rJG1Cid81+MuG0YmmGopwOY81Jynzmov0yIMGok7hOhlpjUarqI8kbnv+XVR&#13;&#10;lNxLh/TBykE/Wd19745ewPbR3JuuktFuK+XcOH0d3syrEJcX0/OaxsMaWNZT/ruAuQPlh5aC7cMR&#13;&#10;VWK9gGp1uyIpEXclsFlQ3MzIfkaWJfC24f+LtL8AAAD//wMAUEsBAi0AFAAGAAgAAAAhALaDOJL+&#13;&#10;AAAA4QEAABMAAAAAAAAAAAAAAAAAAAAAAFtDb250ZW50X1R5cGVzXS54bWxQSwECLQAUAAYACAAA&#13;&#10;ACEAOP0h/9YAAACUAQAACwAAAAAAAAAAAAAAAAAvAQAAX3JlbHMvLnJlbHNQSwECLQAUAAYACAAA&#13;&#10;ACEAijEn+k4CAACqBAAADgAAAAAAAAAAAAAAAAAuAgAAZHJzL2Uyb0RvYy54bWxQSwECLQAUAAYA&#13;&#10;CAAAACEA8vkrTuAAAAAQAQAADwAAAAAAAAAAAAAAAACoBAAAZHJzL2Rvd25yZXYueG1sUEsFBgAA&#13;&#10;AAAEAAQA8wAAALUFAAAAAA==&#13;&#10;" fillcolor="white [3201]" strokeweight=".5pt">
                <v:textbox>
                  <w:txbxContent>
                    <w:p w14:paraId="63561E3D" w14:textId="77777777" w:rsidR="006C5163" w:rsidRPr="00D26D18" w:rsidRDefault="006C5163" w:rsidP="006C5163">
                      <w:pPr>
                        <w:jc w:val="center"/>
                        <w:rPr>
                          <w:b/>
                          <w:bCs/>
                          <w:sz w:val="40"/>
                          <w:szCs w:val="40"/>
                        </w:rPr>
                      </w:pPr>
                      <w:r w:rsidRPr="00D26D18">
                        <w:rPr>
                          <w:b/>
                          <w:bCs/>
                          <w:sz w:val="40"/>
                          <w:szCs w:val="40"/>
                        </w:rPr>
                        <w:t>Time waiting</w:t>
                      </w:r>
                    </w:p>
                    <w:p w14:paraId="79D306EA" w14:textId="77777777" w:rsidR="006C5163" w:rsidRDefault="006C5163" w:rsidP="006C5163"/>
                  </w:txbxContent>
                </v:textbox>
              </v:shape>
            </w:pict>
          </mc:Fallback>
        </mc:AlternateContent>
      </w:r>
    </w:p>
    <w:p w14:paraId="47481DC6" w14:textId="1182625C" w:rsidR="006C5163" w:rsidRPr="00A77E8D" w:rsidRDefault="006C5163" w:rsidP="006C5163"/>
    <w:p w14:paraId="34AB106B" w14:textId="52042189" w:rsidR="006C5163" w:rsidRPr="00A77E8D" w:rsidRDefault="006C5163" w:rsidP="006C5163">
      <w:r>
        <w:rPr>
          <w:noProof/>
        </w:rPr>
        <mc:AlternateContent>
          <mc:Choice Requires="wps">
            <w:drawing>
              <wp:anchor distT="0" distB="0" distL="114300" distR="114300" simplePos="0" relativeHeight="251686912" behindDoc="0" locked="0" layoutInCell="1" allowOverlap="1" wp14:anchorId="47004764" wp14:editId="147D267A">
                <wp:simplePos x="0" y="0"/>
                <wp:positionH relativeFrom="column">
                  <wp:posOffset>-719528</wp:posOffset>
                </wp:positionH>
                <wp:positionV relativeFrom="paragraph">
                  <wp:posOffset>202554</wp:posOffset>
                </wp:positionV>
                <wp:extent cx="6947733" cy="54975"/>
                <wp:effectExtent l="0" t="63500" r="0" b="34290"/>
                <wp:wrapNone/>
                <wp:docPr id="50" name="Straight Arrow Connector 50"/>
                <wp:cNvGraphicFramePr/>
                <a:graphic xmlns:a="http://schemas.openxmlformats.org/drawingml/2006/main">
                  <a:graphicData uri="http://schemas.microsoft.com/office/word/2010/wordprocessingShape">
                    <wps:wsp>
                      <wps:cNvCnPr/>
                      <wps:spPr>
                        <a:xfrm flipV="1">
                          <a:off x="0" y="0"/>
                          <a:ext cx="6947733" cy="54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727AEB" id="Straight Arrow Connector 50" o:spid="_x0000_s1026" type="#_x0000_t32" style="position:absolute;margin-left:-56.65pt;margin-top:15.95pt;width:547.05pt;height:4.3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wqbB4AEAABAEAAAOAAAAZHJzL2Uyb0RvYy54bWysU02P0zAQvSPxHyzfadrd7Zatmq5QF7gg&#13;&#10;qFjg7nXGiSV/aWya9N8zdtKAACGBuIz8Me/NvOfx7n6whp0Ao/au5qvFkjNw0jfatTX//OnNi5ec&#13;&#10;xSRcI4x3UPMzRH6/f/5s14ctXPnOmwaQEYmL2z7UvEspbKsqyg6siAsfwNGl8mhFoi22VYOiJ3Zr&#13;&#10;qqvl8rbqPTYBvYQY6fRhvOT7wq8UyPRBqQiJmZpTb6lELPEpx2q/E9sWRei0nNoQ/9CFFdpR0Znq&#13;&#10;QSTBvqL+hcpqiT56lRbS28orpSUUDaRmtfxJzWMnAhQtZE4Ms03x/9HK96cjMt3UfE32OGHpjR4T&#13;&#10;Ct12ib1C9D07eOfIR4+MUsivPsQtwQ7uiNMuhiNm8YNCy5TR4QuNQrGDBLKhuH2e3YYhMUmHt3c3&#13;&#10;m831NWeS7tY3d5t1Zq9GmkwXMKa34C3Li5rHqa25n7GEOL2LaQReABlsXI5JaPPaNSydAwlLqIVr&#13;&#10;DUx1ckqV1Yz9l1U6GxjhH0GRL9TnWKZMJBwMspOgWRJSgkurmYmyM0xpY2bgsljwR+CUn6FQpvVv&#13;&#10;wDOiVPYuzWCrncffVU/DpWU15l8cGHVnC558cy4vW6yhsStvMn2RPNc/7gv8+0fefwMAAP//AwBQ&#13;&#10;SwMEFAAGAAgAAAAhAECKCZXlAAAADwEAAA8AAABkcnMvZG93bnJldi54bWxMj0FPg0AQhe8m/ofN&#13;&#10;mHhrdxHTAGVp1JaDPZhYjfG4wAgoO0vYbYv/3vGkl0km896b9+Wb2Q7ihJPvHWmIlgoEUu2anloN&#13;&#10;ry/lIgHhg6HGDI5Qwzd62BSXF7nJGnemZzwdQis4hHxmNHQhjJmUvu7QGr90IxLfPtxkTeB1amUz&#13;&#10;mTOH20HeKLWS1vTEHzoz4kOH9dfhaDnlsbxPd59P78l+u7dvVWnbXWq1vr6at2sed2sQAefw54Bf&#13;&#10;Bu4PBRer3JEaLwYNiyiKY9ZqiKMUBCvSRDFRpeFWrUAWufzPUfwAAAD//wMAUEsBAi0AFAAGAAgA&#13;&#10;AAAhALaDOJL+AAAA4QEAABMAAAAAAAAAAAAAAAAAAAAAAFtDb250ZW50X1R5cGVzXS54bWxQSwEC&#13;&#10;LQAUAAYACAAAACEAOP0h/9YAAACUAQAACwAAAAAAAAAAAAAAAAAvAQAAX3JlbHMvLnJlbHNQSwEC&#13;&#10;LQAUAAYACAAAACEAKcKmweABAAAQBAAADgAAAAAAAAAAAAAAAAAuAgAAZHJzL2Uyb0RvYy54bWxQ&#13;&#10;SwECLQAUAAYACAAAACEAQIoJleUAAAAPAQAADwAAAAAAAAAAAAAAAAA6BAAAZHJzL2Rvd25yZXYu&#13;&#10;eG1sUEsFBgAAAAAEAAQA8wAAAEwFAAAAAA==&#13;&#10;" strokecolor="#4472c4 [3204]" strokeweight=".5pt">
                <v:stroke endarrow="block" joinstyle="miter"/>
              </v:shape>
            </w:pict>
          </mc:Fallback>
        </mc:AlternateContent>
      </w:r>
    </w:p>
    <w:p w14:paraId="21A1AA65" w14:textId="5592B0EA" w:rsidR="006C5163" w:rsidRPr="00A77E8D" w:rsidRDefault="00126CEB" w:rsidP="006C5163">
      <w:r>
        <w:rPr>
          <w:noProof/>
        </w:rPr>
        <mc:AlternateContent>
          <mc:Choice Requires="wps">
            <w:drawing>
              <wp:anchor distT="0" distB="0" distL="114300" distR="114300" simplePos="0" relativeHeight="251706368" behindDoc="0" locked="0" layoutInCell="1" allowOverlap="1" wp14:anchorId="1FA64476" wp14:editId="4B123522">
                <wp:simplePos x="0" y="0"/>
                <wp:positionH relativeFrom="column">
                  <wp:posOffset>3102610</wp:posOffset>
                </wp:positionH>
                <wp:positionV relativeFrom="paragraph">
                  <wp:posOffset>128270</wp:posOffset>
                </wp:positionV>
                <wp:extent cx="1536700" cy="355600"/>
                <wp:effectExtent l="0" t="0" r="12700" b="12700"/>
                <wp:wrapNone/>
                <wp:docPr id="44" name="Text Box 44"/>
                <wp:cNvGraphicFramePr/>
                <a:graphic xmlns:a="http://schemas.openxmlformats.org/drawingml/2006/main">
                  <a:graphicData uri="http://schemas.microsoft.com/office/word/2010/wordprocessingShape">
                    <wps:wsp>
                      <wps:cNvSpPr txBox="1"/>
                      <wps:spPr>
                        <a:xfrm>
                          <a:off x="0" y="0"/>
                          <a:ext cx="1536700" cy="3556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385C0183" w14:textId="77777777" w:rsidR="006C5163" w:rsidRDefault="006C5163" w:rsidP="006C5163">
                            <w:r>
                              <w:t>Patients coming 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A64476" id="Text Box 44" o:spid="_x0000_s1035" type="#_x0000_t202" style="position:absolute;margin-left:244.3pt;margin-top:10.1pt;width:121pt;height:28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dtKNwAIAAIAGAAAOAAAAZHJzL2Uyb0RvYy54bWy8VV1P2zAUfZ+0/2D5fSSlSaEVKepATJMY&#13;&#10;IMHEs+s4bSTH9my3Cfv1O3aaUhjTtGnaS2rfe33u17m3Z+ddI8lWWFdrVdDRUUqJUFyXtVoV9OvD&#13;&#10;1YdTSpxnqmRSK1HQJ+Ho+fz9u7PWzMSxXmtZCksAotysNQVde29mSeL4WjTMHWkjFJSVtg3zuNpV&#13;&#10;UlrWAr2RyXGaTpJW29JYzYVzkF72SjqP+FUluL+tKic8kQVFbD5+bfwuwzeZn7HZyjKzrvkuDPYX&#13;&#10;UTSsVnC6h7pknpGNrX+CamputdOVP+K6SXRV1VzEHJDNKH2Vzf2aGRFzQXGc2ZfJ/TtYfrO9s6Qu&#13;&#10;C5pllCjWoEcPovPko+4IRKhPa9wMZvcGhr6DHH0e5A7CkHZX2Sb8IiECPSr9tK9uQOPhUT6enKRQ&#13;&#10;cejGeT7BGfDJ82tjnf8kdEPCoaAW3YtFZdtr53vTwSQ4c1rW5VUtZbwExogLacmWodfSxxgB/sJK&#13;&#10;KtIWdDLO06Fbe4CVg5OAtHLEaJS4N4lMfMZlnAsF7GAoN80XXfb+8rTPJkpBuV46HcQhjiHAmPLK&#13;&#10;Hbo6ycLzN9L4lbtsAH7pLx/Ev/F3Ov6//kZw92cJhgB304ky7wsK/vTiNxOEcN9FWSvCwhLKQ23x&#13;&#10;iDjOpADRB2Jg6nfNxzup0JbA9J7R4eS7ZRcnYzqwfanLJwyB1f0acYZf1WDqNXP+jlnsDXjBLvS3&#13;&#10;+FRSg2l6d6Jkre33t+TBHuMMLSUt9lBB3bcNs4IS+VmBhdNRlgHWx0uWnxzjYg81y0ON2jQXGvQf&#13;&#10;IV3D4zHYezkcK6ubR6zMRfAKFVMcvgvqh+OF77cjVi4Xi0U0wqoyzF+re8MDdOBpmMOH7pFZsxtW&#13;&#10;jzG/0cPGYrNXM9vbhpdKLzZeV3Uc6FDnvqq78mPN9fPRr+SwRw/v0er5j2P+AwAA//8DAFBLAwQU&#13;&#10;AAYACAAAACEAXRfeZ98AAAAOAQAADwAAAGRycy9kb3ducmV2LnhtbExPyU7DMBC9I/EP1iBxozYB&#13;&#10;BTeNU7EULj1RUM9u7NoWsR3Zbhr+nuEEl9Esb97Srmc/kEmn7GIQcLtgQHToo3LBCPj8eL3hQHKR&#13;&#10;QckhBi3gW2dYd5cXrWxUPId3Pe2KIUgSciMF2FLGhtLcW+1lXsRRB7wdY/Ky4JgMVUmekdwPtGKs&#13;&#10;pl66gApWjvrZ6v5rd/ICNk9maXouk91w5dw0749b8ybE9dX8ssLyuAJS9Fz+PuA3A/qHDo0d4imo&#13;&#10;TAYB95zXCBVQsQoIAh7uGC4O2NQV0K6l/2N0PwAAAP//AwBQSwECLQAUAAYACAAAACEAtoM4kv4A&#13;&#10;AADhAQAAEwAAAAAAAAAAAAAAAAAAAAAAW0NvbnRlbnRfVHlwZXNdLnhtbFBLAQItABQABgAIAAAA&#13;&#10;IQA4/SH/1gAAAJQBAAALAAAAAAAAAAAAAAAAAC8BAABfcmVscy8ucmVsc1BLAQItABQABgAIAAAA&#13;&#10;IQD9dtKNwAIAAIAGAAAOAAAAAAAAAAAAAAAAAC4CAABkcnMvZTJvRG9jLnhtbFBLAQItABQABgAI&#13;&#10;AAAAIQBdF95n3wAAAA4BAAAPAAAAAAAAAAAAAAAAABoFAABkcnMvZG93bnJldi54bWxQSwUGAAAA&#13;&#10;AAQABADzAAAAJgYAAAAA&#13;&#10;" fillcolor="white [3201]" strokeweight=".5pt">
                <v:textbox>
                  <w:txbxContent>
                    <w:p w14:paraId="385C0183" w14:textId="77777777" w:rsidR="006C5163" w:rsidRDefault="006C5163" w:rsidP="006C5163">
                      <w:r>
                        <w:t>Patients coming late</w:t>
                      </w:r>
                    </w:p>
                  </w:txbxContent>
                </v:textbox>
              </v:shape>
            </w:pict>
          </mc:Fallback>
        </mc:AlternateContent>
      </w:r>
      <w:r w:rsidR="006C5163">
        <w:rPr>
          <w:noProof/>
        </w:rPr>
        <mc:AlternateContent>
          <mc:Choice Requires="wps">
            <w:drawing>
              <wp:anchor distT="0" distB="0" distL="114300" distR="114300" simplePos="0" relativeHeight="251688960" behindDoc="0" locked="0" layoutInCell="1" allowOverlap="1" wp14:anchorId="785890A2" wp14:editId="6EEEAA63">
                <wp:simplePos x="0" y="0"/>
                <wp:positionH relativeFrom="column">
                  <wp:posOffset>4139752</wp:posOffset>
                </wp:positionH>
                <wp:positionV relativeFrom="paragraph">
                  <wp:posOffset>34561</wp:posOffset>
                </wp:positionV>
                <wp:extent cx="825500" cy="1943100"/>
                <wp:effectExtent l="25400" t="0" r="12700" b="25400"/>
                <wp:wrapNone/>
                <wp:docPr id="30" name="Straight Arrow Connector 30"/>
                <wp:cNvGraphicFramePr/>
                <a:graphic xmlns:a="http://schemas.openxmlformats.org/drawingml/2006/main">
                  <a:graphicData uri="http://schemas.microsoft.com/office/word/2010/wordprocessingShape">
                    <wps:wsp>
                      <wps:cNvCnPr/>
                      <wps:spPr>
                        <a:xfrm flipH="1">
                          <a:off x="0" y="0"/>
                          <a:ext cx="825500" cy="1943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0C79D3" id="Straight Arrow Connector 30" o:spid="_x0000_s1026" type="#_x0000_t32" style="position:absolute;margin-left:325.95pt;margin-top:2.7pt;width:65pt;height:153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HcC4AEAABEEAAAOAAAAZHJzL2Uyb0RvYy54bWysU9uO0zAQfUfiHyy/06RdFi1R0xXqcnlA&#13;&#10;ULHLB3gdO7Hkm8ZD0/49YycNCFZIIF5Gvsw5M+d4vL09OcuOCpIJvuXrVc2Z8jJ0xvct//rw7sUN&#13;&#10;ZwmF74QNXrX8rBK/3T1/th1jozZhCLZTwIjEp2aMLR8QY1NVSQ7KibQKUXm61AGcQNpCX3UgRmJ3&#13;&#10;ttrU9atqDNBFCFKlRKd30yXfFX6tlcTPWieFzLacesMSocTHHKvdVjQ9iDgYObch/qELJ4ynogvV&#13;&#10;nUDBvoH5jcoZCSEFjSsZXBW0NlIVDaRmXf+i5n4QURUtZE6Ki03p/9HKT8cDMNO1/Irs8cLRG90j&#13;&#10;CNMPyN4AhJHtg/fkYwBGKeTXGFNDsL0/wLxL8QBZ/EmDY9qa+IFGodhBAtmpuH1e3FYnZJIObzbX&#13;&#10;1zUVlXS1fv3yak0bIqwmnswXIeF7FRzLi5anua+loamGOH5MOAEvgAy2PkcUxr71HcNzJGUIRvje&#13;&#10;qrlOTqmynElAWeHZqgn+RWkyhhqdypSRVHsL7ChomISUyuN6YaLsDNPG2gVYFw/+CJzzM1SVcf0b&#13;&#10;8IIolYPHBeyMD/BUdTxdWtZT/sWBSXe24DF05/K0xRqau/Im8x/Jg/3zvsB//OTddwAAAP//AwBQ&#13;&#10;SwMEFAAGAAgAAAAhAGWmYX3kAAAADgEAAA8AAABkcnMvZG93bnJldi54bWxMj0FPg0AQhe8m/ofN&#13;&#10;mHizC9pWoCyN2nKwBxPbxnhcYASUnSXstsV/3+lJL5O8vJlv3kuXo+nEEQfXWlIQTgIQSKWtWqoV&#13;&#10;7Hf5XQTCeU2V7iyhgl90sMyur1KdVPZE73jc+lowhFyiFTTe94mUrmzQaDexPRJ7X3Yw2rMcalkN&#13;&#10;+sRw08n7IJhLo1viD43u8aXB8md7MEx5zZ/j9ffbZ7RZbcxHkZt6HRulbm/G1YLH0wKEx9H/XcCl&#13;&#10;A+eHjIMV9kCVE52C+SyMeVXBbAqC/cfoogsFD2E4BZml8n+N7AwAAP//AwBQSwECLQAUAAYACAAA&#13;&#10;ACEAtoM4kv4AAADhAQAAEwAAAAAAAAAAAAAAAAAAAAAAW0NvbnRlbnRfVHlwZXNdLnhtbFBLAQIt&#13;&#10;ABQABgAIAAAAIQA4/SH/1gAAAJQBAAALAAAAAAAAAAAAAAAAAC8BAABfcmVscy8ucmVsc1BLAQIt&#13;&#10;ABQABgAIAAAAIQDnpHcC4AEAABEEAAAOAAAAAAAAAAAAAAAAAC4CAABkcnMvZTJvRG9jLnhtbFBL&#13;&#10;AQItABQABgAIAAAAIQBlpmF95AAAAA4BAAAPAAAAAAAAAAAAAAAAADoEAABkcnMvZG93bnJldi54&#13;&#10;bWxQSwUGAAAAAAQABADzAAAASwUAAAAA&#13;&#10;" strokecolor="#4472c4 [3204]" strokeweight=".5pt">
                <v:stroke endarrow="block" joinstyle="miter"/>
              </v:shape>
            </w:pict>
          </mc:Fallback>
        </mc:AlternateContent>
      </w:r>
      <w:r w:rsidR="006C5163">
        <w:rPr>
          <w:noProof/>
        </w:rPr>
        <mc:AlternateContent>
          <mc:Choice Requires="wps">
            <w:drawing>
              <wp:anchor distT="0" distB="0" distL="114300" distR="114300" simplePos="0" relativeHeight="251689984" behindDoc="0" locked="0" layoutInCell="1" allowOverlap="1" wp14:anchorId="0BA86091" wp14:editId="77DC0192">
                <wp:simplePos x="0" y="0"/>
                <wp:positionH relativeFrom="column">
                  <wp:posOffset>542456</wp:posOffset>
                </wp:positionH>
                <wp:positionV relativeFrom="paragraph">
                  <wp:posOffset>108595</wp:posOffset>
                </wp:positionV>
                <wp:extent cx="1231900" cy="1866900"/>
                <wp:effectExtent l="25400" t="0" r="12700" b="25400"/>
                <wp:wrapNone/>
                <wp:docPr id="32" name="Straight Arrow Connector 32"/>
                <wp:cNvGraphicFramePr/>
                <a:graphic xmlns:a="http://schemas.openxmlformats.org/drawingml/2006/main">
                  <a:graphicData uri="http://schemas.microsoft.com/office/word/2010/wordprocessingShape">
                    <wps:wsp>
                      <wps:cNvCnPr/>
                      <wps:spPr>
                        <a:xfrm flipH="1">
                          <a:off x="0" y="0"/>
                          <a:ext cx="1231900" cy="1866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D3FD9E" id="Straight Arrow Connector 32" o:spid="_x0000_s1026" type="#_x0000_t32" style="position:absolute;margin-left:42.7pt;margin-top:8.55pt;width:97pt;height:147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ewx3gEAABIEAAAOAAAAZHJzL2Uyb0RvYy54bWysU9uO0zAQfUfiHyy/0yRdqVqqpivU5fKA&#13;&#10;oGLhA7yOnVjyTeOhaf+esZMGBEiI1b5Yvsw5M+fMeHd3dpadFCQTfMubVc2Z8jJ0xvct//b13atb&#13;&#10;zhIK3wkbvGr5RSV+t3/5YjfGrVqHIdhOASMSn7ZjbPmAGLdVleSgnEirEJWnRx3ACaQj9FUHYiR2&#13;&#10;Z6t1XW+qMUAXIUiVEt3eT498X/i1VhI/a50UMttyqg3LCmV9zGu134ltDyIORs5liCdU4YTxlHSh&#13;&#10;uhco2Hcwf1A5IyGkoHElg6uC1kaqooHUNPVvah4GEVXRQuakuNiUno9WfjodgZmu5Tdrzrxw1KMH&#13;&#10;BGH6AdkbgDCyQ/CefAzAKIT8GmPaEuzgjzCfUjxCFn/W4Ji2Jn6gUSh2kEB2Lm5fFrfVGZmky2Z9&#13;&#10;07yuqSmS3prbzSYfiLGaiDJhhITvVXAsb1qe5sKWiqYk4vQx4QS8AjLY+ryiMPat7xheIklDMML3&#13;&#10;Vs15ckiV9UwKyg4vVk3wL0qTM7nSoqXMpDpYYCdB0ySkVB6bhYmiM0wbaxdg/W/gHJ+hqszr/4AX&#13;&#10;RMkcPC5gZ3yAv2XH87VkPcVfHZh0ZwseQ3cpvS3W0OCVnsyfJE/2r+cC//mV9z8AAAD//wMAUEsD&#13;&#10;BBQABgAIAAAAIQAHt76C4wAAAA4BAAAPAAAAZHJzL2Rvd25yZXYueG1sTE9NT8MwDL0j8R8iI3Fj&#13;&#10;acfH2q7pBGw9bAckBkIc08a0hcapmmwr/x5zgoslv2e/j3w12V4ccfSdIwXxLAKBVDvTUaPg9aW8&#13;&#10;SkD4oMno3hEq+EYPq+L8LNeZcSd6xuM+NIJFyGdaQRvCkEnp6xat9jM3IDH34UarA69jI82oTyxu&#13;&#10;ezmPojtpdUfs0OoBH1usv/YHyyrb8iHdfD69J7v1zr5VpW02qVXq8mJaL3ncL0EEnMLfB/x24PxQ&#13;&#10;cLDKHch40StIbm/4kvFFDIL5+SJloFJwHccxyCKX/2sUPwAAAP//AwBQSwECLQAUAAYACAAAACEA&#13;&#10;toM4kv4AAADhAQAAEwAAAAAAAAAAAAAAAAAAAAAAW0NvbnRlbnRfVHlwZXNdLnhtbFBLAQItABQA&#13;&#10;BgAIAAAAIQA4/SH/1gAAAJQBAAALAAAAAAAAAAAAAAAAAC8BAABfcmVscy8ucmVsc1BLAQItABQA&#13;&#10;BgAIAAAAIQDyRewx3gEAABIEAAAOAAAAAAAAAAAAAAAAAC4CAABkcnMvZTJvRG9jLnhtbFBLAQIt&#13;&#10;ABQABgAIAAAAIQAHt76C4wAAAA4BAAAPAAAAAAAAAAAAAAAAADgEAABkcnMvZG93bnJldi54bWxQ&#13;&#10;SwUGAAAAAAQABADzAAAASAUAAAAA&#13;&#10;" strokecolor="#4472c4 [3204]" strokeweight=".5pt">
                <v:stroke endarrow="block" joinstyle="miter"/>
              </v:shape>
            </w:pict>
          </mc:Fallback>
        </mc:AlternateContent>
      </w:r>
    </w:p>
    <w:p w14:paraId="5212B025" w14:textId="2466562E" w:rsidR="006C5163" w:rsidRPr="00A77E8D" w:rsidRDefault="006C5163" w:rsidP="006C5163">
      <w:r>
        <w:rPr>
          <w:noProof/>
        </w:rPr>
        <mc:AlternateContent>
          <mc:Choice Requires="wps">
            <w:drawing>
              <wp:anchor distT="0" distB="0" distL="114300" distR="114300" simplePos="0" relativeHeight="251700224" behindDoc="0" locked="0" layoutInCell="1" allowOverlap="1" wp14:anchorId="51D5077F" wp14:editId="41F95A81">
                <wp:simplePos x="0" y="0"/>
                <wp:positionH relativeFrom="column">
                  <wp:posOffset>-113030</wp:posOffset>
                </wp:positionH>
                <wp:positionV relativeFrom="paragraph">
                  <wp:posOffset>176530</wp:posOffset>
                </wp:positionV>
                <wp:extent cx="1409700" cy="292100"/>
                <wp:effectExtent l="0" t="0" r="12700" b="12700"/>
                <wp:wrapNone/>
                <wp:docPr id="47" name="Text Box 47"/>
                <wp:cNvGraphicFramePr/>
                <a:graphic xmlns:a="http://schemas.openxmlformats.org/drawingml/2006/main">
                  <a:graphicData uri="http://schemas.microsoft.com/office/word/2010/wordprocessingShape">
                    <wps:wsp>
                      <wps:cNvSpPr txBox="1"/>
                      <wps:spPr>
                        <a:xfrm>
                          <a:off x="0" y="0"/>
                          <a:ext cx="1409700" cy="2921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2D1526B3" w14:textId="77777777" w:rsidR="006C5163" w:rsidRDefault="006C5163" w:rsidP="006C5163">
                            <w:r>
                              <w:t>Poor maintenance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D5077F" id="Text Box 47" o:spid="_x0000_s1036" type="#_x0000_t202" style="position:absolute;margin-left:-8.9pt;margin-top:13.9pt;width:111pt;height:23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ltvtwAIAAIEGAAAOAAAAZHJzL2Uyb0RvYy54bWy8VV1P2zAUfZ+0/2D5fSQtKaUVKepATJMY&#13;&#10;IAHi2XWcNpJje7bbhv36HTtNWj6madO0l9S+9/rcr3Nvz86bWpKNsK7SKqeDo5QSobguKrXM6ePD&#13;&#10;1adTSpxnqmBSK5HTZ+Ho+ezjh7OtmYqhXmlZCEsAotx0a3K68t5Mk8TxlaiZO9JGKChLbWvmcbXL&#13;&#10;pLBsC/RaJsM0PUm22hbGai6cg/SyVdJZxC9Lwf1tWTrhicwpYvPxa+N3Eb7J7IxNl5aZVcV3YbC/&#13;&#10;iKJmlYLTHuqSeUbWtnoDVVfcaqdLf8R1neiyrLiIOSCbQfoqm/sVMyLmguI405fJ/TtYfrO5s6Qq&#13;&#10;cpqNKVGsRo8eROPJZ90QiFCfrXFTmN0bGPoGcvS5kzsIQ9pNaevwi4QI9Kj0c1/dgMbDoyydjFOo&#13;&#10;OHTDyXCAM+CT/Wtjnf8idE3CIacW3YtFZZtr51vTziQ4c1pWxVUlZbwExogLacmGodfSxxgB/sJK&#13;&#10;KrLN6cnxKO261QMsHZwEpKUjRqPErUlk4h6XcS4UsIOhXNffdNH6G6VtNlEKyrXSSScOcXQBxpSX&#13;&#10;7tDVOAvP30njV+6yDvilv1En/o2/0+P/6w+t/kOHIcDddKLMfUHBn541bwuKrPsuykoRFpbQKNQW&#13;&#10;j4jjTAoQvSMGpn7XfLyTCm0JTG8ZHU6+WTRxMgYxkCBa6OIZU2B1u0ec4VcVqHrNnL9jFosDbrAM&#13;&#10;/S0+pdSgmt6dKFlp++M9ebDHPENLyRaLKKfu+5pZQYn8qkDDySDLAOvjJRuNh7jYQ83iUKPW9YUG&#13;&#10;/wfI1/B4DPZedsfS6voJO3MevELFFIfvnPrueOHb9Yidy8V8Ho2wqwzz1+re8AAdiBoG8aF5Ytbs&#13;&#10;ptVjzm90t7LY9NXQtrbhpdLztddlFSd6X9Vd/bHn2gFpd3JYpIf3aLX/55j9BAAA//8DAFBLAwQU&#13;&#10;AAYACAAAACEAVl4Jv+EAAAAOAQAADwAAAGRycy9kb3ducmV2LnhtbEyPT0/DMAzF70h8h8hI3LZ0&#13;&#10;BbHS1Z34s+3CiYE4e02WRDRJlWRd+fZkJ7jYsmy/93vNerI9G2WIxjuExbwAJl3nhXEK4fNjO6uA&#13;&#10;xUROUO+dRPiREdbt9VVDtfBn9y7HfVIsi7hYE4JOaag5j52WluLcD9Ll3dEHSymPQXER6JzFbc/L&#13;&#10;onjglozLDpoG+aJl970/WYTNs3pUXUVBbyphzDh9Hd/UDvH2Znpd5fK0ApbklP4+4JIh80ObwQ7+&#13;&#10;5ERkPcJsscz8CaG89HxQFvclsAPC8q4C3jb8f4z2FwAA//8DAFBLAQItABQABgAIAAAAIQC2gziS&#13;&#10;/gAAAOEBAAATAAAAAAAAAAAAAAAAAAAAAABbQ29udGVudF9UeXBlc10ueG1sUEsBAi0AFAAGAAgA&#13;&#10;AAAhADj9If/WAAAAlAEAAAsAAAAAAAAAAAAAAAAALwEAAF9yZWxzLy5yZWxzUEsBAi0AFAAGAAgA&#13;&#10;AAAhAOSW2+3AAgAAgQYAAA4AAAAAAAAAAAAAAAAALgIAAGRycy9lMm9Eb2MueG1sUEsBAi0AFAAG&#13;&#10;AAgAAAAhAFZeCb/hAAAADgEAAA8AAAAAAAAAAAAAAAAAGgUAAGRycy9kb3ducmV2LnhtbFBLBQYA&#13;&#10;AAAABAAEAPMAAAAoBgAAAAA=&#13;&#10;" fillcolor="white [3201]" strokeweight=".5pt">
                <v:textbox>
                  <w:txbxContent>
                    <w:p w14:paraId="2D1526B3" w14:textId="77777777" w:rsidR="006C5163" w:rsidRDefault="006C5163" w:rsidP="006C5163">
                      <w:r>
                        <w:t>Poor maintenance</w:t>
                      </w:r>
                    </w:p>
                  </w:txbxContent>
                </v:textbox>
              </v:shape>
            </w:pict>
          </mc:Fallback>
        </mc:AlternateContent>
      </w:r>
    </w:p>
    <w:p w14:paraId="31FC51E9" w14:textId="07382B14" w:rsidR="006C5163" w:rsidRPr="00A77E8D" w:rsidRDefault="006C5163" w:rsidP="006C5163"/>
    <w:p w14:paraId="37DF22A6" w14:textId="664DF2E3" w:rsidR="006C5163" w:rsidRPr="00A77E8D" w:rsidRDefault="006C5163" w:rsidP="006C5163">
      <w:r>
        <w:rPr>
          <w:noProof/>
        </w:rPr>
        <mc:AlternateContent>
          <mc:Choice Requires="wps">
            <w:drawing>
              <wp:anchor distT="0" distB="0" distL="114300" distR="114300" simplePos="0" relativeHeight="251708416" behindDoc="0" locked="0" layoutInCell="1" allowOverlap="1" wp14:anchorId="200057A7" wp14:editId="610C3AAC">
                <wp:simplePos x="0" y="0"/>
                <wp:positionH relativeFrom="column">
                  <wp:posOffset>3245204</wp:posOffset>
                </wp:positionH>
                <wp:positionV relativeFrom="paragraph">
                  <wp:posOffset>146050</wp:posOffset>
                </wp:positionV>
                <wp:extent cx="1041400" cy="317500"/>
                <wp:effectExtent l="0" t="0" r="12700" b="12700"/>
                <wp:wrapNone/>
                <wp:docPr id="42" name="Text Box 42"/>
                <wp:cNvGraphicFramePr/>
                <a:graphic xmlns:a="http://schemas.openxmlformats.org/drawingml/2006/main">
                  <a:graphicData uri="http://schemas.microsoft.com/office/word/2010/wordprocessingShape">
                    <wps:wsp>
                      <wps:cNvSpPr txBox="1"/>
                      <wps:spPr>
                        <a:xfrm>
                          <a:off x="0" y="0"/>
                          <a:ext cx="1041400" cy="3175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7EEAC335" w14:textId="77777777" w:rsidR="006C5163" w:rsidRDefault="006C5163" w:rsidP="006C5163">
                            <w:r>
                              <w:t>Limited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0057A7" id="Text Box 42" o:spid="_x0000_s1037" type="#_x0000_t202" style="position:absolute;margin-left:255.55pt;margin-top:11.5pt;width:82pt;height: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UPBQuQIAAIEGAAAOAAAAZHJzL2Uyb0RvYy54bWy8VV1P2zAUfZ+0/2D5fSQp6QoVKepATJMY&#13;&#10;IMHEs+s4bSTH9my3Cfv1O3aa0DGkiWnaS2rfe33u17m3Z+ddI8lOWFdrVdDsKKVEKK7LWq0L+u3h&#13;&#10;6sMJJc4zVTKplSjok3D0fPH+3Vlr5mKiN1qWwhKAKDdvTUE33pt5kji+EQ1zR9oIBWWlbcM8rnad&#13;&#10;lJa1QG9kMknTj0mrbWms5sI5SC97JV1E/KoS3N9WlROeyIIiNh+/Nn5X4Zsszth8bZnZ1HwfBvuL&#13;&#10;KBpWKzgdoS6ZZ2Rr69+gmppb7XTlj7huEl1VNRcxB2STpS+yud8wI2IuKI4zY5ncv4PlN7s7S+qy&#13;&#10;oPmEEsUa9OhBdJ580h2BCPVpjZvD7N7A0HeQo8+D3EEY0u4q24RfJESgR6WfxuoGNB4epXmWp1Bx&#13;&#10;6I6z2RRnwCfPr411/rPQDQmHglp0LxaV7a6d700Hk+DMaVmXV7WU8RIYIy6kJTuGXksfYwT4L1ZS&#13;&#10;kbagH4+n6dCtEWDt4CQgrR0xGiXuTSITn3EZ50IBOxjKbfNVl70/JLMnE6SgXC89HcQhjiHAmPLa&#13;&#10;HbqaoS5vcpcPwDGK0d90EP/B38nx//WXwd3bEgwBvlLQ2SB+NUEIxy7KWhEWltA01BZYxHEmBYg+&#13;&#10;EANTv28+3kmFtgSm94wOJ9+tujgZ2Uj3lS6fMAVW93vEGX5Vg6rXzPk7ZrE44AbL0N/iU0kNqun9&#13;&#10;iZKNtj9ekwd7zDO0lLRYRAV137fMCkrkFwUanmZ5DlgfL/l0NsHFHmpWhxq1bS40+J8hX8PjMdh7&#13;&#10;ORwrq5tH7Mxl8AoVUxy+C+qH44Xv1yN2LhfLZTTCrjLMX6t7wwN0oG4YxIfukVmzn1aPOb/Rw8pi&#13;&#10;8xdD29uGl0ovt15XdZzoUOi+qvv6Y8/1A9Lv5LBID+/R6vmfY/ETAAD//wMAUEsDBBQABgAIAAAA&#13;&#10;IQCnDx4a4AAAAA4BAAAPAAAAZHJzL2Rvd25yZXYueG1sTE/LTsMwELwj8Q/WInGjTorapmmcikfh&#13;&#10;womCenbjrW0R25HtpuHvWU5wWWlnZ+fRbCfXsxFjssELKGcFMPRdUNZrAZ8fL3cVsJSlV7IPHgV8&#13;&#10;Y4Jte33VyFqFi3/HcZ81IxGfainA5DzUnKfOoJNpFgb0dDuF6GSmNWquoryQuOv5vCiW3EnrycHI&#13;&#10;AZ8Mdl/7sxOwe9Rr3VUyml2lrB2nw+lNvwpxezM9b2g8bIBlnPLfB/x2oPzQUrBjOHuVWC9gUZYl&#13;&#10;UQXM76kYEZarBQFHASsCeNvw/zXaHwAAAP//AwBQSwECLQAUAAYACAAAACEAtoM4kv4AAADhAQAA&#13;&#10;EwAAAAAAAAAAAAAAAAAAAAAAW0NvbnRlbnRfVHlwZXNdLnhtbFBLAQItABQABgAIAAAAIQA4/SH/&#13;&#10;1gAAAJQBAAALAAAAAAAAAAAAAAAAAC8BAABfcmVscy8ucmVsc1BLAQItABQABgAIAAAAIQCcUPBQ&#13;&#10;uQIAAIEGAAAOAAAAAAAAAAAAAAAAAC4CAABkcnMvZTJvRG9jLnhtbFBLAQItABQABgAIAAAAIQCn&#13;&#10;Dx4a4AAAAA4BAAAPAAAAAAAAAAAAAAAAABMFAABkcnMvZG93bnJldi54bWxQSwUGAAAAAAQABADz&#13;&#10;AAAAIAYAAAAA&#13;&#10;" fillcolor="white [3201]" strokeweight=".5pt">
                <v:textbox>
                  <w:txbxContent>
                    <w:p w14:paraId="7EEAC335" w14:textId="77777777" w:rsidR="006C5163" w:rsidRDefault="006C5163" w:rsidP="006C5163">
                      <w:r>
                        <w:t>Limited staff</w:t>
                      </w:r>
                    </w:p>
                  </w:txbxContent>
                </v:textbox>
              </v:shape>
            </w:pict>
          </mc:Fallback>
        </mc:AlternateContent>
      </w:r>
    </w:p>
    <w:p w14:paraId="06410D54" w14:textId="10D94EBF" w:rsidR="006C5163" w:rsidRPr="00A77E8D" w:rsidRDefault="00126CEB" w:rsidP="006C5163">
      <w:r>
        <w:rPr>
          <w:noProof/>
        </w:rPr>
        <mc:AlternateContent>
          <mc:Choice Requires="wps">
            <w:drawing>
              <wp:anchor distT="0" distB="0" distL="114300" distR="114300" simplePos="0" relativeHeight="251707392" behindDoc="0" locked="0" layoutInCell="1" allowOverlap="1" wp14:anchorId="5D0D0527" wp14:editId="4E0346F1">
                <wp:simplePos x="0" y="0"/>
                <wp:positionH relativeFrom="column">
                  <wp:posOffset>4628515</wp:posOffset>
                </wp:positionH>
                <wp:positionV relativeFrom="paragraph">
                  <wp:posOffset>121285</wp:posOffset>
                </wp:positionV>
                <wp:extent cx="1473200" cy="342900"/>
                <wp:effectExtent l="0" t="0" r="12700" b="12700"/>
                <wp:wrapNone/>
                <wp:docPr id="43" name="Text Box 43"/>
                <wp:cNvGraphicFramePr/>
                <a:graphic xmlns:a="http://schemas.openxmlformats.org/drawingml/2006/main">
                  <a:graphicData uri="http://schemas.microsoft.com/office/word/2010/wordprocessingShape">
                    <wps:wsp>
                      <wps:cNvSpPr txBox="1"/>
                      <wps:spPr>
                        <a:xfrm>
                          <a:off x="0" y="0"/>
                          <a:ext cx="1473200" cy="3429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0353FC0C" w14:textId="77777777" w:rsidR="006C5163" w:rsidRDefault="006C5163" w:rsidP="006C5163">
                            <w:r>
                              <w:t>Doctors coming 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D0527" id="Text Box 43" o:spid="_x0000_s1038" type="#_x0000_t202" style="position:absolute;margin-left:364.45pt;margin-top:9.55pt;width:116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jrq3vwIAAIEGAAAOAAAAZHJzL2Uyb0RvYy54bWy8VVtP2zAUfp+0/2D5faSXlEJFijoQ0yQG&#13;&#10;SDDx7DpOa8mxPdttwn79PjtNKYxp2jTtxTk+5/g795Oz87ZWZCucl0YXdHg0oERobkqpVwX9+nD1&#13;&#10;4YQSH5gumTJaFPRJeHo+f//urLEzMTJro0rhCEC0nzW2oOsQ7CzLPF+LmvkjY4WGsDKuZgFXt8pK&#13;&#10;xxqg1yobDQbHWWNcaZ3hwntwLzshnSf8qhI83FaVF4GogsK3kE6XzmU8s/kZm60cs2vJd26wv/Ci&#13;&#10;ZlLD6B7qkgVGNk7+BFVL7ow3VTjips5MVUkuUgyIZjh4Fc39mlmRYkFyvN2nyf87WH6zvXNElgXN&#13;&#10;x5RoVqNGD6IN5KNpCVjIT2P9DGr3FoqhBR917vkezBh2W7k6fhEQgRyZftpnN6Lx+CifjlEySjhk&#13;&#10;43x0Chrw2fNr63z4JExNIlFQh+qlpLLttQ+daq8SjXmjZHkllUqX2DHiQjmyZai1CslHgL/QUpo0&#13;&#10;BT0eTwZ9tfYAKw8jEWnliTVIcaeSOvEZl3EuNLCjotrUX0zZ2ZsMumgSFy3XcU97dvSjdzCFvPKH&#13;&#10;pqZ5fP5GGL8yl/fAL+1NevZv7J2M/6+9Icz9WYDRwd10Is37hE579psBgrmvopKasLiEJjG3wCKe&#13;&#10;MyXQ6H1jYOp3xcc7pVGW2OldR0cqtMs2TcZw1Lf70pRPmAJnuj3iLb+SaNVr5sMdc1gcMINlGG5x&#13;&#10;VMqg1cyOomRt3Pe3+FEf8wwpJQ0WUUH9tw1zghL1WaMNT4d5DtiQLvlkOsLFHUqWhxK9qS8M+n+I&#13;&#10;eC1PZNQPqicrZ+pH7MxFtAoR0xy2Cxp68iJ06xE7l4vFIilhV1kWrvW95RE6NmocxIf2kTm7m9aA&#13;&#10;Ob8x/cpis1dD2+nGl9osNsFUMk10THSX1V3+see6Ael2clykh/ek9fznmP8AAAD//wMAUEsDBBQA&#13;&#10;BgAIAAAAIQA3aQhf3wAAAA4BAAAPAAAAZHJzL2Rvd25yZXYueG1sTE/LTsMwELwj8Q/WInGjTopU&#13;&#10;kjROxaNw4URBPbuxa1uN15HtpuHvWU5wWWl3ZufRbmY/sEnH5AIKKBcFMI19UA6NgK/P17sKWMoS&#13;&#10;lRwCagHfOsGmu75qZaPCBT/0tMuGkQimRgqwOY8N56m32su0CKNGwo4heplpjYarKC8k7ge+LIoV&#13;&#10;99IhOVg56mer+9Pu7AVsn0xt+kpGu62Uc9O8P76bNyFub+aXNY3HNbCs5/z3Ab8dKD90FOwQzqgS&#13;&#10;GwQ8LKuaqATUJTAi1KuCDgdC7kvgXcv/1+h+AAAA//8DAFBLAQItABQABgAIAAAAIQC2gziS/gAA&#13;&#10;AOEBAAATAAAAAAAAAAAAAAAAAAAAAABbQ29udGVudF9UeXBlc10ueG1sUEsBAi0AFAAGAAgAAAAh&#13;&#10;ADj9If/WAAAAlAEAAAsAAAAAAAAAAAAAAAAALwEAAF9yZWxzLy5yZWxzUEsBAi0AFAAGAAgAAAAh&#13;&#10;ABKOure/AgAAgQYAAA4AAAAAAAAAAAAAAAAALgIAAGRycy9lMm9Eb2MueG1sUEsBAi0AFAAGAAgA&#13;&#10;AAAhADdpCF/fAAAADgEAAA8AAAAAAAAAAAAAAAAAGQUAAGRycy9kb3ducmV2LnhtbFBLBQYAAAAA&#13;&#10;BAAEAPMAAAAlBgAAAAA=&#13;&#10;" fillcolor="white [3201]" strokeweight=".5pt">
                <v:textbox>
                  <w:txbxContent>
                    <w:p w14:paraId="0353FC0C" w14:textId="77777777" w:rsidR="006C5163" w:rsidRDefault="006C5163" w:rsidP="006C5163">
                      <w:r>
                        <w:t>Doctors coming late</w:t>
                      </w:r>
                    </w:p>
                  </w:txbxContent>
                </v:textbox>
              </v:shape>
            </w:pict>
          </mc:Fallback>
        </mc:AlternateContent>
      </w:r>
      <w:r w:rsidR="006C5163">
        <w:rPr>
          <w:noProof/>
        </w:rPr>
        <mc:AlternateContent>
          <mc:Choice Requires="wps">
            <w:drawing>
              <wp:anchor distT="0" distB="0" distL="114300" distR="114300" simplePos="0" relativeHeight="251702272" behindDoc="0" locked="0" layoutInCell="1" allowOverlap="1" wp14:anchorId="7769F299" wp14:editId="76B7C5CA">
                <wp:simplePos x="0" y="0"/>
                <wp:positionH relativeFrom="column">
                  <wp:posOffset>-716998</wp:posOffset>
                </wp:positionH>
                <wp:positionV relativeFrom="paragraph">
                  <wp:posOffset>206864</wp:posOffset>
                </wp:positionV>
                <wp:extent cx="2032000" cy="469900"/>
                <wp:effectExtent l="0" t="0" r="12700" b="12700"/>
                <wp:wrapNone/>
                <wp:docPr id="46" name="Text Box 46"/>
                <wp:cNvGraphicFramePr/>
                <a:graphic xmlns:a="http://schemas.openxmlformats.org/drawingml/2006/main">
                  <a:graphicData uri="http://schemas.microsoft.com/office/word/2010/wordprocessingShape">
                    <wps:wsp>
                      <wps:cNvSpPr txBox="1"/>
                      <wps:spPr>
                        <a:xfrm>
                          <a:off x="0" y="0"/>
                          <a:ext cx="2032000" cy="4699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346114B8" w14:textId="77777777" w:rsidR="006C5163" w:rsidRDefault="006C5163" w:rsidP="006C5163">
                            <w:r>
                              <w:t>The difficulty of finding wheelchair on arrival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9F299" id="Text Box 46" o:spid="_x0000_s1039" type="#_x0000_t202" style="position:absolute;margin-left:-56.45pt;margin-top:16.3pt;width:160pt;height:3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gwu2vgIAAIEGAAAOAAAAZHJzL2Uyb0RvYy54bWy8VdtuEzEQfUfiHyy/0821baJuqlBUhFTa&#13;&#10;Si3qs+P1Jit5PcZ2ki1fz7E3m4YShECIl409Mz5zOzO5uGxqzTbK+YpMzvsnPc6UkVRUZpnzL4/X&#13;&#10;784580GYQmgyKufPyvPL2ds3F1s7VQNakS6UYwAxfrq1OV+FYKdZ5uVK1cKfkFUGypJcLQKubpkV&#13;&#10;TmyBXuts0OudZltyhXUklfeQfmiVfJbwy1LJcFeWXgWmc47YQvq69F3Ebza7ENOlE3ZVyV0Y4i+i&#13;&#10;qEVl4HQP9UEEwdau+gmqrqQjT2U4kVRnVJaVVCkHZNPvvcrmYSWsSrmgON7uy+T/Hay83dw7VhU5&#13;&#10;H51yZkSNHj2qJrD31DCIUJ+t9VOYPVgYhgZy9LmTewhj2k3p6viLhBj0qPTzvroRTUI46A3RMagk&#13;&#10;dKPTyQRnwGcvr63z4aOimsVDzh26l4oqNjc+tKadSXTmSVfFdaV1ukTGqCvt2Eag1zqkGAH+g5U2&#13;&#10;bJvz0+G413VrD7D0cBKRlp5ZQolbk8TEF1whpTLAjoZ6XX+movU3jpklMkEKyrXSSSeOcXQBppSX&#13;&#10;/tDV2Sg+P5LGr9yNOuAUxd7fuBP/xt/58P/668PdnyUYAzxS0LNOfDRBCPdd1JVhIi6hcawtsJiX&#13;&#10;QisQvSMGpn7XfLzTBm2JTG8ZHU+hWTRpMvrDju4LKp4xBY7aPeKtvK5A1Rvhw71wWBxwg2UY7vAp&#13;&#10;NYFqtDtxtiL37Zg82mOeoeVsi0WUc/91LZziTH8yoOGkPxoBNqTLaHw2wMUdahaHGrOurwj87yNf&#13;&#10;K9Mx2gfdHUtH9RN25jx6hUoYCd85D93xKrTrETtXqvk8GWFXWRFuzIOVEToSNQ7iY/MknN1Na8Cc&#13;&#10;31K3ssT01dC2tvGlofk6UFmliY6Fbqu6qz/2XDsg7U6Oi/Twnqxe/jlm3wEAAP//AwBQSwMEFAAG&#13;&#10;AAgAAAAhACX4MPbjAAAAEAEAAA8AAABkcnMvZG93bnJldi54bWxMj81OwzAQhO9IvIO1lbi1doIU&#13;&#10;0jROxU/hwomCOLuxa1uN7ch20/D2LCd6WWm138zOtNvZDWRSMdngORQrBkT5PkjrNYevz9dlDSRl&#13;&#10;4aUYglccflSCbXd704pGhov/UNM+a4ImPjWCg8l5bChNvVFOpFUYlcfbMUQnMq5RUxnFBc3dQEvG&#13;&#10;KuqE9fjBiFE9G9Wf9mfHYfek17qvRTS7Wlo7zd/Hd/3G+d1iftngeNwAyWrO/wr464D5ocNgh3D2&#13;&#10;MpGBw7IoyjWyHO7LCggSJXsogBwQZVUFtGvpdZHuFwAA//8DAFBLAQItABQABgAIAAAAIQC2gziS&#13;&#10;/gAAAOEBAAATAAAAAAAAAAAAAAAAAAAAAABbQ29udGVudF9UeXBlc10ueG1sUEsBAi0AFAAGAAgA&#13;&#10;AAAhADj9If/WAAAAlAEAAAsAAAAAAAAAAAAAAAAALwEAAF9yZWxzLy5yZWxzUEsBAi0AFAAGAAgA&#13;&#10;AAAhAFiDC7a+AgAAgQYAAA4AAAAAAAAAAAAAAAAALgIAAGRycy9lMm9Eb2MueG1sUEsBAi0AFAAG&#13;&#10;AAgAAAAhACX4MPbjAAAAEAEAAA8AAAAAAAAAAAAAAAAAGAUAAGRycy9kb3ducmV2LnhtbFBLBQYA&#13;&#10;AAAABAAEAPMAAAAoBgAAAAA=&#13;&#10;" fillcolor="white [3201]" strokeweight=".5pt">
                <v:textbox>
                  <w:txbxContent>
                    <w:p w14:paraId="346114B8" w14:textId="77777777" w:rsidR="006C5163" w:rsidRDefault="006C5163" w:rsidP="006C5163">
                      <w:r>
                        <w:t>The difficulty of finding wheelchair on arrival</w:t>
                      </w:r>
                    </w:p>
                  </w:txbxContent>
                </v:textbox>
              </v:shape>
            </w:pict>
          </mc:Fallback>
        </mc:AlternateContent>
      </w:r>
    </w:p>
    <w:p w14:paraId="08A90CE3" w14:textId="283367C1" w:rsidR="006C5163" w:rsidRPr="00A77E8D" w:rsidRDefault="006C5163" w:rsidP="006C5163"/>
    <w:p w14:paraId="58600AE0" w14:textId="7FA5BB2B" w:rsidR="006C5163" w:rsidRPr="00A77E8D" w:rsidRDefault="006C5163" w:rsidP="006C5163"/>
    <w:p w14:paraId="778E05DE" w14:textId="154DD9CE" w:rsidR="006C5163" w:rsidRPr="00A77E8D" w:rsidRDefault="00126CEB" w:rsidP="006C5163">
      <w:r>
        <w:rPr>
          <w:noProof/>
        </w:rPr>
        <mc:AlternateContent>
          <mc:Choice Requires="wps">
            <w:drawing>
              <wp:anchor distT="0" distB="0" distL="114300" distR="114300" simplePos="0" relativeHeight="251701248" behindDoc="0" locked="0" layoutInCell="1" allowOverlap="1" wp14:anchorId="4CF36533" wp14:editId="10374856">
                <wp:simplePos x="0" y="0"/>
                <wp:positionH relativeFrom="column">
                  <wp:posOffset>821690</wp:posOffset>
                </wp:positionH>
                <wp:positionV relativeFrom="paragraph">
                  <wp:posOffset>142875</wp:posOffset>
                </wp:positionV>
                <wp:extent cx="1498600" cy="558800"/>
                <wp:effectExtent l="0" t="0" r="12700" b="12700"/>
                <wp:wrapNone/>
                <wp:docPr id="45" name="Text Box 45"/>
                <wp:cNvGraphicFramePr/>
                <a:graphic xmlns:a="http://schemas.openxmlformats.org/drawingml/2006/main">
                  <a:graphicData uri="http://schemas.microsoft.com/office/word/2010/wordprocessingShape">
                    <wps:wsp>
                      <wps:cNvSpPr txBox="1"/>
                      <wps:spPr>
                        <a:xfrm>
                          <a:off x="0" y="0"/>
                          <a:ext cx="1498600" cy="5588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3334507F" w14:textId="77777777" w:rsidR="006C5163" w:rsidRDefault="006C5163" w:rsidP="006C5163">
                            <w:r>
                              <w:t xml:space="preserve">Equipment manufacturing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36533" id="Text Box 45" o:spid="_x0000_s1040" type="#_x0000_t202" style="position:absolute;margin-left:64.7pt;margin-top:11.25pt;width:118pt;height:44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xMkvwIAAIEGAAAOAAAAZHJzL2Uyb0RvYy54bWy8Vd9P2zAQfp+0/8Hy+0gKCZSKFHUgpkkM&#13;&#10;kOjEs+s4bSTH9my3Cfvr99lpSmGdpk3TXpzz3fm735eLy66RZCOsq7Uq6OgopUQorstaLQv6dX7z&#13;&#10;YUyJ80yVTGolCvosHL2cvn930ZqJONYrLUthCUCUm7SmoCvvzSRJHF+JhrkjbYSCsNK2YR5Xu0xK&#13;&#10;y1qgNzI5TtPTpNW2NFZz4Ry4172QTiN+VQnu76vKCU9kQeGbj6eN5yKcyfSCTZaWmVXNt26wv/Ci&#13;&#10;YbWC0R3UNfOMrG39E1RTc6udrvwR102iq6rmIsaAaEbpm2geV8yIGAuS48wuTe7fwfK7zYMldVnQ&#13;&#10;LKdEsQY1movOk4+6I2AhP61xE6g9Gij6DnzUeeA7MEPYXWWb8EVABHJk+nmX3YDGw6PsfHyaQsQh&#13;&#10;y/PxGDTgk5fXxjr/SeiGBKKgFtWLSWWbW+d71UElGHNa1uVNLWW8hI4RV9KSDUOtpY8+AvyVllSk&#13;&#10;LejpSZ4O1doBLB2MBKSlI0Yjxb1K7MQXXMa5UMAOinLdfNFlby9P+2giFy3Xc88HdvBjcDCGvHT7&#13;&#10;ps6y8PxAGL8ylw3Ar+3lA/s39sYn/9feCOb+LMDg4HY6keZdQs8G9sEAwdxVUdaKsLCE8pBbYBHH&#13;&#10;mRRo9KExMPXb4uOdVChL6PS+owPlu0UXJ2OUDe2+0OUzpsDqfo84w29qtOotc/6BWSwOmMEy9Pc4&#13;&#10;KqnRanpLUbLS9vshftDHPENKSYtFVFD3bc2soER+VmjD81GWAdbHS5afHeNi9yWLfYlaN1ca/T9C&#13;&#10;vIZHMuh7OZCV1c0TduYsWIWIKQ7bBfUDeeX79Yidy8VsFpWwqwzzt+rR8AAdGjUM4rx7YtZsp9Vj&#13;&#10;zu/0sLLY5M3Q9rrhpdKztddVHSc6JLrP6jb/2HP9gPQ7OSzS/XvUevlzTH8AAAD//wMAUEsDBBQA&#13;&#10;BgAIAAAAIQBN7KbQ4AAAAA8BAAAPAAAAZHJzL2Rvd25yZXYueG1sTE/LTsMwELwj8Q/WInGjTgOp&#13;&#10;0jROxaNw4URBnN3YtS3idWS7afh7lhNcVpqd2dmZdjv7gU06JhdQwHJRANPYB+XQCPh4f76pgaUs&#13;&#10;UckhoBbwrRNsu8uLVjYqnPFNT/tsGJlgaqQAm/PYcJ56q71MizBqJO4YopeZYDRcRXkmcz/wsihW&#13;&#10;3EuH9MHKUT9a3X/tT17A7sGsTV/LaHe1cm6aP4+v5kWI66v5aUPjfgMs6zn/XcBvB8oPHQU7hBOq&#13;&#10;xAbC5fqOpALKsgJGgttVRYsDMcuiAt61/H+P7gcAAP//AwBQSwECLQAUAAYACAAAACEAtoM4kv4A&#13;&#10;AADhAQAAEwAAAAAAAAAAAAAAAAAAAAAAW0NvbnRlbnRfVHlwZXNdLnhtbFBLAQItABQABgAIAAAA&#13;&#10;IQA4/SH/1gAAAJQBAAALAAAAAAAAAAAAAAAAAC8BAABfcmVscy8ucmVsc1BLAQItABQABgAIAAAA&#13;&#10;IQDSHxMkvwIAAIEGAAAOAAAAAAAAAAAAAAAAAC4CAABkcnMvZTJvRG9jLnhtbFBLAQItABQABgAI&#13;&#10;AAAAIQBN7KbQ4AAAAA8BAAAPAAAAAAAAAAAAAAAAABkFAABkcnMvZG93bnJldi54bWxQSwUGAAAA&#13;&#10;AAQABADzAAAAJgYAAAAA&#13;&#10;" fillcolor="white [3201]" strokeweight=".5pt">
                <v:textbox>
                  <w:txbxContent>
                    <w:p w14:paraId="3334507F" w14:textId="77777777" w:rsidR="006C5163" w:rsidRDefault="006C5163" w:rsidP="006C5163">
                      <w:r>
                        <w:t xml:space="preserve">Equipment manufacturing </w:t>
                      </w:r>
                    </w:p>
                  </w:txbxContent>
                </v:textbox>
              </v:shape>
            </w:pict>
          </mc:Fallback>
        </mc:AlternateContent>
      </w:r>
      <w:r w:rsidR="006C5163">
        <w:rPr>
          <w:noProof/>
        </w:rPr>
        <mc:AlternateContent>
          <mc:Choice Requires="wps">
            <w:drawing>
              <wp:anchor distT="0" distB="0" distL="114300" distR="114300" simplePos="0" relativeHeight="251709440" behindDoc="0" locked="0" layoutInCell="1" allowOverlap="1" wp14:anchorId="1711AC51" wp14:editId="5F4E1BF6">
                <wp:simplePos x="0" y="0"/>
                <wp:positionH relativeFrom="column">
                  <wp:posOffset>2319301</wp:posOffset>
                </wp:positionH>
                <wp:positionV relativeFrom="paragraph">
                  <wp:posOffset>62012</wp:posOffset>
                </wp:positionV>
                <wp:extent cx="1955800" cy="342900"/>
                <wp:effectExtent l="0" t="0" r="12700" b="12700"/>
                <wp:wrapNone/>
                <wp:docPr id="41" name="Text Box 41"/>
                <wp:cNvGraphicFramePr/>
                <a:graphic xmlns:a="http://schemas.openxmlformats.org/drawingml/2006/main">
                  <a:graphicData uri="http://schemas.microsoft.com/office/word/2010/wordprocessingShape">
                    <wps:wsp>
                      <wps:cNvSpPr txBox="1"/>
                      <wps:spPr>
                        <a:xfrm>
                          <a:off x="0" y="0"/>
                          <a:ext cx="1955800" cy="3429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1B442368" w14:textId="77777777" w:rsidR="006C5163" w:rsidRDefault="006C5163" w:rsidP="006C5163">
                            <w:r>
                              <w:t>Patients skipping the queue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1AC51" id="Text Box 41" o:spid="_x0000_s1041" type="#_x0000_t202" style="position:absolute;margin-left:182.6pt;margin-top:4.9pt;width:154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L64vwIAAIEGAAAOAAAAZHJzL2Uyb0RvYy54bWy8Vd9P2zAQfp+0/8Hy+0haEmgrUtSBmCYx&#13;&#10;QIKJZ9dx2kiO7dluE/bX77PTlMKYpk3TXpzz3fm735ez866RZCusq7Uq6OgopUQorstarQr69eHq&#13;&#10;w4QS55kqmdRKFPRJOHo+f//urDUzMdZrLUthCUCUm7WmoGvvzSxJHF+LhrkjbYSCsNK2YR5Xu0pK&#13;&#10;y1qgNzIZp+lJ0mpbGqu5cA7cy15I5xG/qgT3t1XlhCeyoPDNx9PGcxnOZH7GZivLzLrmOzfYX3jR&#13;&#10;sFrB6B7qknlGNrb+CaqpudVOV/6I6ybRVVVzEWNANKP0VTT3a2ZEjAXJcWafJvfvYPnN9s6Suixo&#13;&#10;NqJEsQY1ehCdJx91R8BCflrjZlC7N1D0Hfio88B3YIawu8o24YuACOTI9NM+uwGNh0fTPJ+kEHHI&#13;&#10;jrPxFDTgk+fXxjr/SeiGBKKgFtWLSWXba+d71UElGHNa1uVVLWW8hI4RF9KSLUOtpY8+AvyFllSk&#13;&#10;LejJcZ4O1doDrByMBKSVI0Yjxb1K7MRnXMa5UMAOinLTfNFlby9P+2giFy3Xc6cDO/gxOBhDXrlD&#13;&#10;U6dZeP5GGL8ylw3AL+3lA/s39ibH/9feCOb+LMDg4G46keZ9Qk8H9psBgrmvoqwVYWEJ5SG3wCKO&#13;&#10;MynQ6ENjYOp3xcc7qVCW0Ol9RwfKd8suTsYoH9p9qcsnTIHV/R5xhl/VaNVr5vwds1gcMINl6G9x&#13;&#10;VFKj1fSOomSt7fe3+EEf8wwpJS0WUUHdtw2zghL5WaENp6MsA6yPlyw/HeNiDyXLQ4naNBca/Y9h&#13;&#10;hneRDPpeDmRldfOInbkIViFiisN2Qf1AXvh+PWLncrFYRCXsKsP8tbo3PECHRg2D+NA9Mmt20+ox&#13;&#10;5zd6WFls9mpoe93wUunFxuuqjhMdEt1ndZd/7Ll+QPqdHBbp4T1qPf855j8AAAD//wMAUEsDBBQA&#13;&#10;BgAIAAAAIQCjKcTb3gAAAA0BAAAPAAAAZHJzL2Rvd25yZXYueG1sTE/LTsMwELwj8Q/WInGjDo0I&#13;&#10;aRqn4lG49ERBnLexa1vEdmS7afh7lhNcVjua3Xm0m9kNbFIx2eAF3C4KYMr3QVqvBXy8v9zUwFJG&#13;&#10;L3EIXgn4Vgk23eVFi40MZ/+mpn3WjER8alCAyXlsOE+9UQ7TIozKE3cM0WEmGDWXEc8k7ga+LIqK&#13;&#10;O7SeHAyO6smo/mt/cgK2j3ql+xqj2dbS2mn+PO70qxDXV/PzmsbDGlhWc/77gN8OlB86CnYIJy8T&#13;&#10;GwSU1d2STgWsqAbx1X1J+EBLWQPvWv6/RfcDAAD//wMAUEsBAi0AFAAGAAgAAAAhALaDOJL+AAAA&#13;&#10;4QEAABMAAAAAAAAAAAAAAAAAAAAAAFtDb250ZW50X1R5cGVzXS54bWxQSwECLQAUAAYACAAAACEA&#13;&#10;OP0h/9YAAACUAQAACwAAAAAAAAAAAAAAAAAvAQAAX3JlbHMvLnJlbHNQSwECLQAUAAYACAAAACEA&#13;&#10;Uey+uL8CAACBBgAADgAAAAAAAAAAAAAAAAAuAgAAZHJzL2Uyb0RvYy54bWxQSwECLQAUAAYACAAA&#13;&#10;ACEAoynE294AAAANAQAADwAAAAAAAAAAAAAAAAAZBQAAZHJzL2Rvd25yZXYueG1sUEsFBgAAAAAE&#13;&#10;AAQA8wAAACQGAAAAAA==&#13;&#10;" fillcolor="white [3201]" strokeweight=".5pt">
                <v:textbox>
                  <w:txbxContent>
                    <w:p w14:paraId="1B442368" w14:textId="77777777" w:rsidR="006C5163" w:rsidRDefault="006C5163" w:rsidP="006C5163">
                      <w:r>
                        <w:t>Patients skipping the queue</w:t>
                      </w:r>
                    </w:p>
                  </w:txbxContent>
                </v:textbox>
              </v:shape>
            </w:pict>
          </mc:Fallback>
        </mc:AlternateContent>
      </w:r>
    </w:p>
    <w:p w14:paraId="1E841554" w14:textId="57201A06" w:rsidR="006C5163" w:rsidRPr="00A77E8D" w:rsidRDefault="00126CEB" w:rsidP="006C5163">
      <w:r>
        <w:rPr>
          <w:noProof/>
        </w:rPr>
        <w:lastRenderedPageBreak/>
        <mc:AlternateContent>
          <mc:Choice Requires="wps">
            <w:drawing>
              <wp:anchor distT="0" distB="0" distL="114300" distR="114300" simplePos="0" relativeHeight="251710464" behindDoc="0" locked="0" layoutInCell="1" allowOverlap="1" wp14:anchorId="7F311B84" wp14:editId="6BD5F110">
                <wp:simplePos x="0" y="0"/>
                <wp:positionH relativeFrom="column">
                  <wp:posOffset>4297045</wp:posOffset>
                </wp:positionH>
                <wp:positionV relativeFrom="paragraph">
                  <wp:posOffset>17780</wp:posOffset>
                </wp:positionV>
                <wp:extent cx="2120900" cy="330200"/>
                <wp:effectExtent l="0" t="0" r="12700" b="12700"/>
                <wp:wrapNone/>
                <wp:docPr id="40" name="Text Box 40"/>
                <wp:cNvGraphicFramePr/>
                <a:graphic xmlns:a="http://schemas.openxmlformats.org/drawingml/2006/main">
                  <a:graphicData uri="http://schemas.microsoft.com/office/word/2010/wordprocessingShape">
                    <wps:wsp>
                      <wps:cNvSpPr txBox="1"/>
                      <wps:spPr>
                        <a:xfrm>
                          <a:off x="0" y="0"/>
                          <a:ext cx="2120900" cy="330200"/>
                        </a:xfrm>
                        <a:prstGeom prst="rect">
                          <a:avLst/>
                        </a:prstGeom>
                        <a:solidFill>
                          <a:schemeClr val="lt1"/>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5728C285" w14:textId="77777777" w:rsidR="006C5163" w:rsidRDefault="006C5163" w:rsidP="006C5163">
                            <w:r>
                              <w:t xml:space="preserve">Patients cancelling last minute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11B84" id="Text Box 40" o:spid="_x0000_s1042" type="#_x0000_t202" style="position:absolute;margin-left:338.35pt;margin-top:1.4pt;width:167pt;height:2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4p5vgIAAIEGAAAOAAAAZHJzL2Uyb0RvYy54bWy8VVtP2zAUfp+0/2D5fSS9calIUQdimsQA&#13;&#10;CSaeXcdpIzk+nu3SsF+/z05TCmOaNk17Se1zjr9z/3p61jaaPSrnazIFHxzknCkjqazNsuBf7y8/&#13;&#10;HHPmgzCl0GRUwZ+U52ez9+9ON3aqhrQiXSrHAGL8dGMLvgrBTrPMy5VqhD8gqwyUFblGBFzdMiud&#13;&#10;2AC90dkwzw+zDbnSOpLKe0gvOiWfJfyqUjLcVJVXgemCI7aQvi59F/GbzU7FdOmEXdVyG4b4iyga&#13;&#10;URs43UFdiCDY2tU/QTW1dOSpCgeSmoyqqpYq5YBsBvmrbO5WwqqUC4rj7a5M/t/ByuvHW8fqsuBj&#13;&#10;lMeIBj26V21gH6llEKE+G+unMLuzMAwt5OhzL/cQxrTbyjXxFwkx6AH1tKtuRJMQDgfD/CSHSkI3&#13;&#10;GuVoX4TJnl9b58MnRQ2Lh4I7dC8VVTxe+dCZ9ibRmSddl5e11ukSJ0ada8ceBXqtQ4oR4C+stGGb&#13;&#10;gh+OJnnfrR3A0sNJRFp6Zgkl7kzSJD7jCimVAXY01OvmC5Wdv0neZZOkGLlOetKLYxx9gCnlpd93&#13;&#10;dTSOz99I41fuxj3wS3+TXvwbf8ej/+tvAHd/lmAMcLudKPOuoEe9+M0EIdx1UdeGiUhCk1hbYDEv&#13;&#10;hVYY9H4wsPXb5uOdNmhLnPRuouMptIs2bcbgsB/3BZVP2AJHHY94Ky9rjOqV8OFWOBAH3IAMww0+&#13;&#10;lSaMGm1PnK3IfX9LHu2xz9BytgERFdx/WwunONOfDcbwZDCOqxnSZTw5GuLi9jWLfY1ZN+eE+R8g&#13;&#10;XyvTMdoH3R8rR80DOHMevUIljITvgof+eB46egTnSjWfJyNwlRXhytxZGaHjoMZFvG8fhLPbbQ3Y&#13;&#10;82vqKUtMXy1tZxtfGpqvA1V12uhY6K6q2/qD57oF6Tg5Eun+PVk9/3PMfgAAAP//AwBQSwMEFAAG&#13;&#10;AAgAAAAhAN9b0VvhAAAADgEAAA8AAABkcnMvZG93bnJldi54bWxMj09PwzAMxe9IfIfISNxYsgm6&#13;&#10;0jWd+LPtwomBOGeNl0Q0SdVkXfn2eCe4WLKf/fx+9XryHRtxSC4GCfOZAIahjdoFI+HzY3tXAktZ&#13;&#10;Ba26GFDCDyZYN9dXtap0PId3HPfZMDIJqVISbM59xXlqLXqVZrHHQNoxDl5lagfD9aDOZO47vhCi&#13;&#10;4F65QB+s6vHFYvu9P3kJm2fzaNpSDXZTaufG6ev4ZnZS3t5MrysqTytgGaf8dwEXBsoPDQU7xFPQ&#13;&#10;iXUSimWxpFUJC8K46GIuaHCQ8HBfAm9q/h+j+QUAAP//AwBQSwECLQAUAAYACAAAACEAtoM4kv4A&#13;&#10;AADhAQAAEwAAAAAAAAAAAAAAAAAAAAAAW0NvbnRlbnRfVHlwZXNdLnhtbFBLAQItABQABgAIAAAA&#13;&#10;IQA4/SH/1gAAAJQBAAALAAAAAAAAAAAAAAAAAC8BAABfcmVscy8ucmVsc1BLAQItABQABgAIAAAA&#13;&#10;IQCRG4p5vgIAAIEGAAAOAAAAAAAAAAAAAAAAAC4CAABkcnMvZTJvRG9jLnhtbFBLAQItABQABgAI&#13;&#10;AAAAIQDfW9Fb4QAAAA4BAAAPAAAAAAAAAAAAAAAAABgFAABkcnMvZG93bnJldi54bWxQSwUGAAAA&#13;&#10;AAQABADzAAAAJgYAAAAA&#13;&#10;" fillcolor="white [3201]" strokeweight=".5pt">
                <v:textbox>
                  <w:txbxContent>
                    <w:p w14:paraId="5728C285" w14:textId="77777777" w:rsidR="006C5163" w:rsidRDefault="006C5163" w:rsidP="006C5163">
                      <w:r>
                        <w:t xml:space="preserve">Patients cancelling last minute </w:t>
                      </w:r>
                    </w:p>
                  </w:txbxContent>
                </v:textbox>
              </v:shape>
            </w:pict>
          </mc:Fallback>
        </mc:AlternateContent>
      </w:r>
    </w:p>
    <w:p w14:paraId="4C32FEC6" w14:textId="77777777" w:rsidR="006C5163" w:rsidRPr="00A77E8D" w:rsidRDefault="006C5163" w:rsidP="006C5163"/>
    <w:p w14:paraId="5B64C1CD" w14:textId="19C13232" w:rsidR="006C5163" w:rsidRPr="00A77E8D" w:rsidRDefault="006C5163" w:rsidP="006C5163">
      <w:r>
        <w:rPr>
          <w:noProof/>
        </w:rPr>
        <mc:AlternateContent>
          <mc:Choice Requires="wps">
            <w:drawing>
              <wp:anchor distT="0" distB="0" distL="114300" distR="114300" simplePos="0" relativeHeight="251695104" behindDoc="0" locked="0" layoutInCell="1" allowOverlap="1" wp14:anchorId="71161EEE" wp14:editId="02C33CAE">
                <wp:simplePos x="0" y="0"/>
                <wp:positionH relativeFrom="column">
                  <wp:posOffset>-188657</wp:posOffset>
                </wp:positionH>
                <wp:positionV relativeFrom="paragraph">
                  <wp:posOffset>213995</wp:posOffset>
                </wp:positionV>
                <wp:extent cx="1384300" cy="520700"/>
                <wp:effectExtent l="0" t="0" r="12700" b="12700"/>
                <wp:wrapNone/>
                <wp:docPr id="48" name="Text Box 48"/>
                <wp:cNvGraphicFramePr/>
                <a:graphic xmlns:a="http://schemas.openxmlformats.org/drawingml/2006/main">
                  <a:graphicData uri="http://schemas.microsoft.com/office/word/2010/wordprocessingShape">
                    <wps:wsp>
                      <wps:cNvSpPr txBox="1"/>
                      <wps:spPr>
                        <a:xfrm>
                          <a:off x="0" y="0"/>
                          <a:ext cx="1384300" cy="520700"/>
                        </a:xfrm>
                        <a:prstGeom prst="rect">
                          <a:avLst/>
                        </a:prstGeom>
                        <a:solidFill>
                          <a:schemeClr val="lt1"/>
                        </a:solidFill>
                        <a:ln w="6350">
                          <a:solidFill>
                            <a:prstClr val="black"/>
                          </a:solidFill>
                        </a:ln>
                      </wps:spPr>
                      <wps:txbx>
                        <w:txbxContent>
                          <w:p w14:paraId="394122E4" w14:textId="77777777" w:rsidR="006C5163" w:rsidRPr="006E608E" w:rsidRDefault="006C5163" w:rsidP="006C5163">
                            <w:pPr>
                              <w:rPr>
                                <w:rFonts w:ascii="Arial" w:hAnsi="Arial" w:cs="Arial"/>
                                <w:b/>
                                <w:bCs/>
                                <w:sz w:val="36"/>
                                <w:szCs w:val="36"/>
                              </w:rPr>
                            </w:pPr>
                            <w:r w:rsidRPr="006E608E">
                              <w:rPr>
                                <w:rFonts w:ascii="Arial" w:hAnsi="Arial" w:cs="Arial"/>
                                <w:b/>
                                <w:bCs/>
                                <w:sz w:val="36"/>
                                <w:szCs w:val="36"/>
                              </w:rPr>
                              <w:t>E</w:t>
                            </w:r>
                            <w:r>
                              <w:rPr>
                                <w:rFonts w:ascii="Arial" w:hAnsi="Arial" w:cs="Arial"/>
                                <w:b/>
                                <w:bCs/>
                                <w:sz w:val="36"/>
                                <w:szCs w:val="36"/>
                              </w:rPr>
                              <w:t>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161EEE" id="Text Box 48" o:spid="_x0000_s1043" type="#_x0000_t202" style="position:absolute;margin-left:-14.85pt;margin-top:16.85pt;width:109pt;height:41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LRcyTwIAAKsEAAAOAAAAZHJzL2Uyb0RvYy54bWysVN9v2jAQfp+0/8Hy+0ig0HaooWJUTJOq&#13;&#10;thKd+mwcp0RzfJ5tSLq/fp8doLTb07QX53758913d7m67hrNdsr5mkzBh4OcM2UklbV5Lvj3x+Wn&#13;&#10;S858EKYUmowq+Ivy/Hr28cNVa6dqRBvSpXIMIMZPW1vwTQh2mmVeblQj/ICsMnBW5BoRoLrnrHSi&#13;&#10;BXqjs1Gen2ctudI6ksp7WG96J58l/KpSMtxXlVeB6YIjt5BOl851PLPZlZg+O2E3tdynIf4hi0bU&#13;&#10;Bo8eoW5EEGzr6j+gmlo68lSFgaQmo6qqpUo1oJph/q6a1UZYlWoBOd4eafL/D1be7R4cq8uCj9Ep&#13;&#10;Ixr06FF1gX2hjsEEflrrpwhbWQSGDnb0+WD3MMayu8o18YuCGPxg+uXIbkST8dLZ5fgsh0vCNxnl&#13;&#10;F5ABn73ets6Hr4oaFoWCO3QvkSp2tz70oYeQ+JgnXZfLWuukxIlRC+3YTqDXOqQcAf4mShvWFvz8&#13;&#10;bJIn4De+CH28v9ZC/tindxIFPG2Qc+Skrz1KoVt3icPhxYGYNZUv4MtRP3HeymUN/Fvhw4NwGDHw&#13;&#10;gLUJ9zgqTUiK9hJnG3K//maP8eg8vJy1GNmC+59b4RRn+pvBTHwejsdxxpMynlyMoLhTz/rUY7bN&#13;&#10;gsDUEAtqZRJjfNAHsXLUPGG75vFVuISReLvg4SAuQr9I2E6p5vMUhKm2ItyalZUROnYm8vrYPQln&#13;&#10;930NmIg7Ogy3mL5rbx8bbxqabwNVdep9JLpndc8/NiJNz35748qd6inq9R8z+w0AAP//AwBQSwME&#13;&#10;FAAGAAgAAAAhAAaAQTbgAAAADwEAAA8AAABkcnMvZG93bnJldi54bWxMT8lOwzAQvSPxD9YgcWud&#13;&#10;NoK6aZyKpXDhREGc3XhqW8R2FLtp+HumJ7jMonnzlno7+Y6NOCQXg4TFvACGoY3aBSPh8+NlJoCl&#13;&#10;rIJWXQwo4QcTbJvrq1pVOp7DO477bBiRhFQpCTbnvuI8tRa9SvPYY6DbMQ5eZVoHw/WgzkTuO74s&#13;&#10;invulQukYFWPTxbb7/3JS9g9mrVphRrsTmjnxunr+GZepby9mZ43VB42wDJO+e8DLhnIPzRk7BBP&#13;&#10;QSfWSZgt1yuCSihL6heAECWwAw2LuxXwpub/czS/AAAA//8DAFBLAQItABQABgAIAAAAIQC2gziS&#13;&#10;/gAAAOEBAAATAAAAAAAAAAAAAAAAAAAAAABbQ29udGVudF9UeXBlc10ueG1sUEsBAi0AFAAGAAgA&#13;&#10;AAAhADj9If/WAAAAlAEAAAsAAAAAAAAAAAAAAAAALwEAAF9yZWxzLy5yZWxzUEsBAi0AFAAGAAgA&#13;&#10;AAAhAPgtFzJPAgAAqwQAAA4AAAAAAAAAAAAAAAAALgIAAGRycy9lMm9Eb2MueG1sUEsBAi0AFAAG&#13;&#10;AAgAAAAhAAaAQTbgAAAADwEAAA8AAAAAAAAAAAAAAAAAqQQAAGRycy9kb3ducmV2LnhtbFBLBQYA&#13;&#10;AAAABAAEAPMAAAC2BQAAAAA=&#13;&#10;" fillcolor="white [3201]" strokeweight=".5pt">
                <v:textbox>
                  <w:txbxContent>
                    <w:p w14:paraId="394122E4" w14:textId="77777777" w:rsidR="006C5163" w:rsidRPr="006E608E" w:rsidRDefault="006C5163" w:rsidP="006C5163">
                      <w:pPr>
                        <w:rPr>
                          <w:rFonts w:ascii="Arial" w:hAnsi="Arial" w:cs="Arial"/>
                          <w:b/>
                          <w:bCs/>
                          <w:sz w:val="36"/>
                          <w:szCs w:val="36"/>
                        </w:rPr>
                      </w:pPr>
                      <w:r w:rsidRPr="006E608E">
                        <w:rPr>
                          <w:rFonts w:ascii="Arial" w:hAnsi="Arial" w:cs="Arial"/>
                          <w:b/>
                          <w:bCs/>
                          <w:sz w:val="36"/>
                          <w:szCs w:val="36"/>
                        </w:rPr>
                        <w:t>E</w:t>
                      </w:r>
                      <w:r>
                        <w:rPr>
                          <w:rFonts w:ascii="Arial" w:hAnsi="Arial" w:cs="Arial"/>
                          <w:b/>
                          <w:bCs/>
                          <w:sz w:val="36"/>
                          <w:szCs w:val="36"/>
                        </w:rPr>
                        <w:t>quipment</w:t>
                      </w:r>
                    </w:p>
                  </w:txbxContent>
                </v:textbox>
              </v:shape>
            </w:pict>
          </mc:Fallback>
        </mc:AlternateContent>
      </w:r>
    </w:p>
    <w:p w14:paraId="436BC770" w14:textId="0C7C5B24" w:rsidR="006C5163" w:rsidRDefault="006C5163" w:rsidP="006C5163">
      <w:pPr>
        <w:tabs>
          <w:tab w:val="left" w:pos="11026"/>
        </w:tabs>
      </w:pPr>
      <w:r>
        <w:rPr>
          <w:noProof/>
        </w:rPr>
        <mc:AlternateContent>
          <mc:Choice Requires="wps">
            <w:drawing>
              <wp:anchor distT="0" distB="0" distL="114300" distR="114300" simplePos="0" relativeHeight="251696128" behindDoc="0" locked="0" layoutInCell="1" allowOverlap="1" wp14:anchorId="6471D8CB" wp14:editId="49422321">
                <wp:simplePos x="0" y="0"/>
                <wp:positionH relativeFrom="column">
                  <wp:posOffset>3031906</wp:posOffset>
                </wp:positionH>
                <wp:positionV relativeFrom="paragraph">
                  <wp:posOffset>52664</wp:posOffset>
                </wp:positionV>
                <wp:extent cx="1104900" cy="482600"/>
                <wp:effectExtent l="0" t="0" r="12700" b="12700"/>
                <wp:wrapNone/>
                <wp:docPr id="29" name="Text Box 29"/>
                <wp:cNvGraphicFramePr/>
                <a:graphic xmlns:a="http://schemas.openxmlformats.org/drawingml/2006/main">
                  <a:graphicData uri="http://schemas.microsoft.com/office/word/2010/wordprocessingShape">
                    <wps:wsp>
                      <wps:cNvSpPr txBox="1"/>
                      <wps:spPr>
                        <a:xfrm>
                          <a:off x="0" y="0"/>
                          <a:ext cx="1104900" cy="482600"/>
                        </a:xfrm>
                        <a:prstGeom prst="rect">
                          <a:avLst/>
                        </a:prstGeom>
                        <a:solidFill>
                          <a:schemeClr val="lt1"/>
                        </a:solidFill>
                        <a:ln w="6350">
                          <a:solidFill>
                            <a:prstClr val="black"/>
                          </a:solidFill>
                        </a:ln>
                      </wps:spPr>
                      <wps:txbx>
                        <w:txbxContent>
                          <w:p w14:paraId="0C2F98C6" w14:textId="77777777" w:rsidR="006C5163" w:rsidRPr="006E608E" w:rsidRDefault="006C5163" w:rsidP="006C5163">
                            <w:pPr>
                              <w:rPr>
                                <w:rFonts w:ascii="Arial" w:hAnsi="Arial" w:cs="Arial"/>
                                <w:sz w:val="40"/>
                                <w:szCs w:val="40"/>
                              </w:rPr>
                            </w:pPr>
                            <w:r w:rsidRPr="006E608E">
                              <w:rPr>
                                <w:rFonts w:ascii="Arial" w:hAnsi="Arial" w:cs="Arial"/>
                                <w:sz w:val="40"/>
                                <w:szCs w:val="40"/>
                              </w:rPr>
                              <w:t>People</w:t>
                            </w:r>
                          </w:p>
                          <w:p w14:paraId="331BE100" w14:textId="77777777" w:rsidR="00126CEB" w:rsidRDefault="00126C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71D8CB" id="Text Box 29" o:spid="_x0000_s1044" type="#_x0000_t202" style="position:absolute;margin-left:238.75pt;margin-top:4.15pt;width:87pt;height:38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W+46UAIAAKsEAAAOAAAAZHJzL2Uyb0RvYy54bWysVN9v2jAQfp+0/8Hy+5rAaAeIUDGqTpOq&#13;&#10;tlJb9dk4DkRzfJ5tSLq/fp8doLTb07QX53758913d5lddo1mO+V8Tabgg7OcM2UklbVZF/zp8frT&#13;&#10;mDMfhCmFJqMK/qI8v5x//DBr7VQNaUO6VI4BxPhpawu+CcFOs8zLjWqEPyOrDJwVuUYEqG6dlU60&#13;&#10;QG90Nszzi6wlV1pHUnkP61Xv5POEX1VKhruq8iowXXDkFtLp0rmKZzafienaCbup5T4N8Q9ZNKI2&#13;&#10;ePQIdSWCYFtX/wHV1NKRpyqcSWoyqqpaqlQDqhnk76p52AirUi0gx9sjTf7/wcrb3b1jdVnw4YQz&#13;&#10;Ixr06FF1gX2ljsEEflrrpwh7sAgMHezo88HuYYxld5Vr4hcFMfjB9MuR3Ygm46VBPprkcEn4RuPh&#13;&#10;BWTAZ6+3rfPhm6KGRaHgDt1LpIrdjQ996CEkPuZJ1+V1rXVS4sSopXZsJ9BrHVKOAH8TpQ1rC37x&#13;&#10;+TxPwG98Efp4f6WF/LFP7yQKeNog58hJX3uUQrfqEoeD8YGYFZUv4MtRP3Heyusa+DfCh3vhMGLg&#13;&#10;AWsT7nBUmpAU7SXONuR+/c0e49F5eDlrMbIF9z+3winO9HeDmZgMRqM440kZnX8ZQnGnntWpx2yb&#13;&#10;JYGpARbUyiTG+KAPYuWoecZ2LeKrcAkj8XbBw0Fchn6RsJ1SLRYpCFNtRbgxD1ZG6NiZyOtj9yyc&#13;&#10;3fc1YCJu6TDcYvquvX1svGlosQ1U1an3keie1T3/2Ig0PfvtjSt3qqeo13/M/DcAAAD//wMAUEsD&#13;&#10;BBQABgAIAAAAIQAHkXid4AAAAA0BAAAPAAAAZHJzL2Rvd25yZXYueG1sTI9LT8MwEITvSPwHa5G4&#13;&#10;Uaf0FdI4FY+WCycK4uzGrm0RryPbTcO/ZzmVy0qfZnd2pt6MvmODjskFFDCdFMA0tkE5NAI+P3Z3&#13;&#10;JbCUJSrZBdQCfnSCTXN9VctKhTO+62GfDSMTTJUUYHPuK85Ta7WXaRJ6jaQdQ/QyE0bDVZRnMvcd&#13;&#10;vy+KJffSIX2wstfPVrff+5MXsH0yD6YtZbTbUjk3jF/HN/MqxO3N+LKm8bgGlvWYLxfw14HyQ0PB&#13;&#10;DuGEKrFOwHy1WtCqgHIGjPTlYkp8IJ7PgDc1/9+i+QUAAP//AwBQSwECLQAUAAYACAAAACEAtoM4&#13;&#10;kv4AAADhAQAAEwAAAAAAAAAAAAAAAAAAAAAAW0NvbnRlbnRfVHlwZXNdLnhtbFBLAQItABQABgAI&#13;&#10;AAAAIQA4/SH/1gAAAJQBAAALAAAAAAAAAAAAAAAAAC8BAABfcmVscy8ucmVsc1BLAQItABQABgAI&#13;&#10;AAAAIQD3W+46UAIAAKsEAAAOAAAAAAAAAAAAAAAAAC4CAABkcnMvZTJvRG9jLnhtbFBLAQItABQA&#13;&#10;BgAIAAAAIQAHkXid4AAAAA0BAAAPAAAAAAAAAAAAAAAAAKoEAABkcnMvZG93bnJldi54bWxQSwUG&#13;&#10;AAAAAAQABADzAAAAtwUAAAAA&#13;&#10;" fillcolor="white [3201]" strokeweight=".5pt">
                <v:textbox>
                  <w:txbxContent>
                    <w:p w14:paraId="0C2F98C6" w14:textId="77777777" w:rsidR="006C5163" w:rsidRPr="006E608E" w:rsidRDefault="006C5163" w:rsidP="006C5163">
                      <w:pPr>
                        <w:rPr>
                          <w:rFonts w:ascii="Arial" w:hAnsi="Arial" w:cs="Arial"/>
                          <w:sz w:val="40"/>
                          <w:szCs w:val="40"/>
                        </w:rPr>
                      </w:pPr>
                      <w:r w:rsidRPr="006E608E">
                        <w:rPr>
                          <w:rFonts w:ascii="Arial" w:hAnsi="Arial" w:cs="Arial"/>
                          <w:sz w:val="40"/>
                          <w:szCs w:val="40"/>
                        </w:rPr>
                        <w:t>People</w:t>
                      </w:r>
                    </w:p>
                    <w:p w14:paraId="331BE100" w14:textId="77777777" w:rsidR="00126CEB" w:rsidRDefault="00126CEB"/>
                  </w:txbxContent>
                </v:textbox>
              </v:shape>
            </w:pict>
          </mc:Fallback>
        </mc:AlternateContent>
      </w:r>
      <w:r>
        <w:tab/>
      </w:r>
    </w:p>
    <w:p w14:paraId="18CEF818" w14:textId="77777777" w:rsidR="006C5163" w:rsidRDefault="006C5163" w:rsidP="006C5163">
      <w:pPr>
        <w:tabs>
          <w:tab w:val="left" w:pos="11026"/>
        </w:tabs>
      </w:pPr>
    </w:p>
    <w:p w14:paraId="4EDA7269" w14:textId="2D64017C" w:rsidR="006C5163" w:rsidRDefault="006C5163" w:rsidP="006C5163">
      <w:pPr>
        <w:rPr>
          <w:lang w:val="en-US"/>
        </w:rPr>
      </w:pPr>
    </w:p>
    <w:p w14:paraId="7099B5A1" w14:textId="53D9DB8C" w:rsidR="006C5163" w:rsidRDefault="006C5163" w:rsidP="006C5163">
      <w:pPr>
        <w:rPr>
          <w:lang w:val="en-US"/>
        </w:rPr>
      </w:pPr>
    </w:p>
    <w:p w14:paraId="67C85FA6" w14:textId="20ACBF85" w:rsidR="006C5163" w:rsidRDefault="006C5163" w:rsidP="006C5163">
      <w:pPr>
        <w:rPr>
          <w:lang w:val="en-US"/>
        </w:rPr>
      </w:pPr>
    </w:p>
    <w:p w14:paraId="1E3C0B8A" w14:textId="009365C8" w:rsidR="006C5163" w:rsidRDefault="006C5163" w:rsidP="006C5163">
      <w:pPr>
        <w:rPr>
          <w:lang w:val="en-US"/>
        </w:rPr>
      </w:pPr>
    </w:p>
    <w:p w14:paraId="31B4696C" w14:textId="713D1DD0" w:rsidR="006C5163" w:rsidRDefault="006C5163" w:rsidP="006C5163">
      <w:pPr>
        <w:rPr>
          <w:lang w:val="en-US"/>
        </w:rPr>
      </w:pPr>
    </w:p>
    <w:p w14:paraId="50ADA824" w14:textId="31183AC8" w:rsidR="006C5163" w:rsidRDefault="006C5163" w:rsidP="006C5163">
      <w:pPr>
        <w:rPr>
          <w:lang w:val="en-US"/>
        </w:rPr>
      </w:pPr>
    </w:p>
    <w:p w14:paraId="0993CBFF" w14:textId="0605B81A" w:rsidR="006C5163" w:rsidRDefault="006C5163" w:rsidP="006C5163">
      <w:pPr>
        <w:rPr>
          <w:lang w:val="en-US"/>
        </w:rPr>
      </w:pPr>
    </w:p>
    <w:p w14:paraId="24747558" w14:textId="22C677C7" w:rsidR="006C5163" w:rsidRDefault="006C5163" w:rsidP="006C5163">
      <w:pPr>
        <w:rPr>
          <w:lang w:val="en-US"/>
        </w:rPr>
      </w:pPr>
    </w:p>
    <w:p w14:paraId="32EDD9B9" w14:textId="69C64C2C" w:rsidR="006C5163" w:rsidRDefault="006C5163" w:rsidP="006C5163">
      <w:pPr>
        <w:rPr>
          <w:lang w:val="en-US"/>
        </w:rPr>
      </w:pPr>
    </w:p>
    <w:p w14:paraId="77651623" w14:textId="7C0F3AF7" w:rsidR="006C5163" w:rsidRDefault="006C5163" w:rsidP="006C5163">
      <w:pPr>
        <w:rPr>
          <w:lang w:val="en-US"/>
        </w:rPr>
      </w:pPr>
    </w:p>
    <w:p w14:paraId="6F56187A" w14:textId="54F5FF2C" w:rsidR="006C5163" w:rsidRDefault="006C5163" w:rsidP="006C5163">
      <w:pPr>
        <w:rPr>
          <w:lang w:val="en-US"/>
        </w:rPr>
      </w:pPr>
    </w:p>
    <w:p w14:paraId="7C4B28C0" w14:textId="6A6751EC" w:rsidR="006C5163" w:rsidRDefault="006C5163" w:rsidP="006C5163">
      <w:pPr>
        <w:rPr>
          <w:lang w:val="en-US"/>
        </w:rPr>
      </w:pPr>
    </w:p>
    <w:p w14:paraId="18BEB476" w14:textId="47EF639A" w:rsidR="006C5163" w:rsidRDefault="006C5163" w:rsidP="006C5163">
      <w:pPr>
        <w:rPr>
          <w:lang w:val="en-US"/>
        </w:rPr>
      </w:pPr>
    </w:p>
    <w:p w14:paraId="45CCD37A" w14:textId="5DD9C290" w:rsidR="00475E57" w:rsidRDefault="00475E57" w:rsidP="006C5163">
      <w:pPr>
        <w:rPr>
          <w:lang w:val="en-US"/>
        </w:rPr>
      </w:pPr>
    </w:p>
    <w:p w14:paraId="060A06F3" w14:textId="2966FFB3" w:rsidR="00475E57" w:rsidRDefault="00475E57" w:rsidP="006C5163">
      <w:pPr>
        <w:rPr>
          <w:lang w:val="en-US"/>
        </w:rPr>
      </w:pPr>
    </w:p>
    <w:p w14:paraId="6F6C4C31" w14:textId="3C11C0DF" w:rsidR="00475E57" w:rsidRDefault="00475E57" w:rsidP="006C5163">
      <w:pPr>
        <w:rPr>
          <w:lang w:val="en-US"/>
        </w:rPr>
      </w:pPr>
    </w:p>
    <w:p w14:paraId="102105C1" w14:textId="77777777" w:rsidR="00475E57" w:rsidRPr="006C5163" w:rsidRDefault="00475E57" w:rsidP="006C5163">
      <w:pPr>
        <w:rPr>
          <w:lang w:val="en-US"/>
        </w:rPr>
      </w:pPr>
    </w:p>
    <w:p w14:paraId="63CBEBCE" w14:textId="10758814" w:rsidR="00C15611" w:rsidRDefault="00C15611" w:rsidP="00C15611">
      <w:pPr>
        <w:pStyle w:val="Heading1"/>
        <w:numPr>
          <w:ilvl w:val="0"/>
          <w:numId w:val="1"/>
        </w:numPr>
        <w:rPr>
          <w:lang w:val="en-US"/>
        </w:rPr>
      </w:pPr>
      <w:bookmarkStart w:id="8" w:name="_Toc71927492"/>
      <w:r>
        <w:rPr>
          <w:lang w:val="en-US"/>
        </w:rPr>
        <w:t>Appendix 2 (PEST Analysis)</w:t>
      </w:r>
      <w:bookmarkEnd w:id="8"/>
    </w:p>
    <w:p w14:paraId="07F22FCD" w14:textId="7120785A" w:rsidR="006252EB" w:rsidRDefault="006252EB" w:rsidP="006252EB">
      <w:pPr>
        <w:rPr>
          <w:lang w:val="en-US"/>
        </w:rPr>
      </w:pPr>
    </w:p>
    <w:p w14:paraId="05B60D55" w14:textId="342A3A70" w:rsidR="006252EB" w:rsidRDefault="006252EB" w:rsidP="006252EB">
      <w:pPr>
        <w:rPr>
          <w:lang w:val="en-US"/>
        </w:rPr>
      </w:pPr>
    </w:p>
    <w:p w14:paraId="5310BC3E" w14:textId="44128365" w:rsidR="006252EB" w:rsidRDefault="006252EB" w:rsidP="006252EB">
      <w:pPr>
        <w:rPr>
          <w:lang w:val="en-US"/>
        </w:rPr>
      </w:pPr>
    </w:p>
    <w:p w14:paraId="1547909C" w14:textId="75837F1E" w:rsidR="006252EB" w:rsidRDefault="006252EB" w:rsidP="006252EB">
      <w:pPr>
        <w:rPr>
          <w:lang w:val="en-US"/>
        </w:rPr>
      </w:pPr>
    </w:p>
    <w:p w14:paraId="50B0A8EB" w14:textId="2C9F3BDB" w:rsidR="006252EB" w:rsidRDefault="006252EB" w:rsidP="006252EB">
      <w:pPr>
        <w:rPr>
          <w:lang w:val="en-US"/>
        </w:rPr>
      </w:pPr>
    </w:p>
    <w:tbl>
      <w:tblPr>
        <w:tblStyle w:val="TableGrid"/>
        <w:tblpPr w:leftFromText="180" w:rightFromText="180" w:vertAnchor="text" w:horzAnchor="margin" w:tblpXSpec="center" w:tblpY="-11"/>
        <w:tblW w:w="10677" w:type="dxa"/>
        <w:tblLook w:val="04A0" w:firstRow="1" w:lastRow="0" w:firstColumn="1" w:lastColumn="0" w:noHBand="0" w:noVBand="1"/>
      </w:tblPr>
      <w:tblGrid>
        <w:gridCol w:w="2520"/>
        <w:gridCol w:w="2523"/>
        <w:gridCol w:w="2918"/>
        <w:gridCol w:w="2716"/>
      </w:tblGrid>
      <w:tr w:rsidR="00475E57" w14:paraId="4E25150D" w14:textId="77777777" w:rsidTr="00475E57">
        <w:trPr>
          <w:trHeight w:val="1500"/>
        </w:trPr>
        <w:tc>
          <w:tcPr>
            <w:tcW w:w="2520" w:type="dxa"/>
            <w:shd w:val="clear" w:color="auto" w:fill="B4C6E7" w:themeFill="accent1" w:themeFillTint="66"/>
          </w:tcPr>
          <w:p w14:paraId="13DEE476" w14:textId="77777777" w:rsidR="00475E57" w:rsidRPr="006252EB" w:rsidRDefault="00475E57" w:rsidP="00475E57">
            <w:pPr>
              <w:rPr>
                <w:sz w:val="22"/>
                <w:szCs w:val="22"/>
                <w:lang w:val="en-US"/>
              </w:rPr>
            </w:pPr>
            <w:r>
              <w:rPr>
                <w:sz w:val="72"/>
                <w:szCs w:val="72"/>
                <w:lang w:val="en-US"/>
              </w:rPr>
              <w:t>P</w:t>
            </w:r>
            <w:r>
              <w:rPr>
                <w:sz w:val="22"/>
                <w:szCs w:val="22"/>
                <w:lang w:val="en-US"/>
              </w:rPr>
              <w:t>OLITICAL</w:t>
            </w:r>
          </w:p>
        </w:tc>
        <w:tc>
          <w:tcPr>
            <w:tcW w:w="2523" w:type="dxa"/>
            <w:shd w:val="clear" w:color="auto" w:fill="B4C6E7" w:themeFill="accent1" w:themeFillTint="66"/>
          </w:tcPr>
          <w:p w14:paraId="68EF39F0" w14:textId="77777777" w:rsidR="00475E57" w:rsidRPr="006252EB" w:rsidRDefault="00475E57" w:rsidP="00475E57">
            <w:pPr>
              <w:rPr>
                <w:sz w:val="22"/>
                <w:szCs w:val="22"/>
                <w:lang w:val="en-US"/>
              </w:rPr>
            </w:pPr>
            <w:r>
              <w:rPr>
                <w:sz w:val="72"/>
                <w:szCs w:val="72"/>
                <w:lang w:val="en-US"/>
              </w:rPr>
              <w:t>E</w:t>
            </w:r>
            <w:r>
              <w:rPr>
                <w:sz w:val="22"/>
                <w:szCs w:val="22"/>
                <w:lang w:val="en-US"/>
              </w:rPr>
              <w:t>CONOMIC</w:t>
            </w:r>
          </w:p>
        </w:tc>
        <w:tc>
          <w:tcPr>
            <w:tcW w:w="2918" w:type="dxa"/>
            <w:shd w:val="clear" w:color="auto" w:fill="B4C6E7" w:themeFill="accent1" w:themeFillTint="66"/>
          </w:tcPr>
          <w:p w14:paraId="3C8E996F" w14:textId="77777777" w:rsidR="00475E57" w:rsidRPr="006252EB" w:rsidRDefault="00475E57" w:rsidP="00475E57">
            <w:pPr>
              <w:rPr>
                <w:sz w:val="22"/>
                <w:szCs w:val="22"/>
                <w:lang w:val="en-US"/>
              </w:rPr>
            </w:pPr>
            <w:r>
              <w:rPr>
                <w:sz w:val="72"/>
                <w:szCs w:val="72"/>
                <w:lang w:val="en-US"/>
              </w:rPr>
              <w:t>S</w:t>
            </w:r>
            <w:r>
              <w:rPr>
                <w:sz w:val="22"/>
                <w:szCs w:val="22"/>
                <w:lang w:val="en-US"/>
              </w:rPr>
              <w:t>OCIOCULTURAL</w:t>
            </w:r>
          </w:p>
        </w:tc>
        <w:tc>
          <w:tcPr>
            <w:tcW w:w="2716" w:type="dxa"/>
            <w:shd w:val="clear" w:color="auto" w:fill="B4C6E7" w:themeFill="accent1" w:themeFillTint="66"/>
          </w:tcPr>
          <w:p w14:paraId="45A10AB8" w14:textId="77777777" w:rsidR="00475E57" w:rsidRPr="006252EB" w:rsidRDefault="00475E57" w:rsidP="00475E57">
            <w:pPr>
              <w:rPr>
                <w:sz w:val="22"/>
                <w:szCs w:val="22"/>
                <w:lang w:val="en-US"/>
              </w:rPr>
            </w:pPr>
            <w:r>
              <w:rPr>
                <w:sz w:val="72"/>
                <w:szCs w:val="72"/>
                <w:lang w:val="en-US"/>
              </w:rPr>
              <w:t>T</w:t>
            </w:r>
            <w:r>
              <w:rPr>
                <w:sz w:val="22"/>
                <w:szCs w:val="22"/>
                <w:lang w:val="en-US"/>
              </w:rPr>
              <w:t>ECHNOLOGICAL</w:t>
            </w:r>
          </w:p>
        </w:tc>
      </w:tr>
      <w:tr w:rsidR="00475E57" w14:paraId="3CE61BD8" w14:textId="77777777" w:rsidTr="00475E57">
        <w:trPr>
          <w:trHeight w:val="975"/>
        </w:trPr>
        <w:tc>
          <w:tcPr>
            <w:tcW w:w="2520" w:type="dxa"/>
          </w:tcPr>
          <w:p w14:paraId="7FA57640"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Uncertainties caused by BREXIT</w:t>
            </w:r>
          </w:p>
        </w:tc>
        <w:tc>
          <w:tcPr>
            <w:tcW w:w="2523" w:type="dxa"/>
          </w:tcPr>
          <w:p w14:paraId="09B66FFC"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Tax increases</w:t>
            </w:r>
          </w:p>
        </w:tc>
        <w:tc>
          <w:tcPr>
            <w:tcW w:w="2918" w:type="dxa"/>
          </w:tcPr>
          <w:p w14:paraId="36F2DE67"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Different cultural norms</w:t>
            </w:r>
          </w:p>
        </w:tc>
        <w:tc>
          <w:tcPr>
            <w:tcW w:w="2716" w:type="dxa"/>
          </w:tcPr>
          <w:p w14:paraId="1E4AF6AD"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Technological advancement</w:t>
            </w:r>
          </w:p>
        </w:tc>
      </w:tr>
      <w:tr w:rsidR="00475E57" w14:paraId="01DA54FC" w14:textId="77777777" w:rsidTr="00475E57">
        <w:trPr>
          <w:trHeight w:val="1013"/>
        </w:trPr>
        <w:tc>
          <w:tcPr>
            <w:tcW w:w="2520" w:type="dxa"/>
          </w:tcPr>
          <w:p w14:paraId="62C714DE"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Governmental changes</w:t>
            </w:r>
          </w:p>
        </w:tc>
        <w:tc>
          <w:tcPr>
            <w:tcW w:w="2523" w:type="dxa"/>
          </w:tcPr>
          <w:p w14:paraId="0A787BF7"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Inflation</w:t>
            </w:r>
          </w:p>
        </w:tc>
        <w:tc>
          <w:tcPr>
            <w:tcW w:w="2918" w:type="dxa"/>
          </w:tcPr>
          <w:p w14:paraId="4B387B1C"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Social trends</w:t>
            </w:r>
          </w:p>
        </w:tc>
        <w:tc>
          <w:tcPr>
            <w:tcW w:w="2716" w:type="dxa"/>
          </w:tcPr>
          <w:p w14:paraId="50D7CCD8"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New apps development</w:t>
            </w:r>
          </w:p>
        </w:tc>
      </w:tr>
      <w:tr w:rsidR="00475E57" w14:paraId="11215CBC" w14:textId="77777777" w:rsidTr="00475E57">
        <w:trPr>
          <w:trHeight w:val="951"/>
        </w:trPr>
        <w:tc>
          <w:tcPr>
            <w:tcW w:w="2520" w:type="dxa"/>
          </w:tcPr>
          <w:p w14:paraId="2FFB0B35"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Infrastructure</w:t>
            </w:r>
          </w:p>
        </w:tc>
        <w:tc>
          <w:tcPr>
            <w:tcW w:w="2523" w:type="dxa"/>
          </w:tcPr>
          <w:p w14:paraId="4CE9CAEB"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Low pay rate</w:t>
            </w:r>
          </w:p>
        </w:tc>
        <w:tc>
          <w:tcPr>
            <w:tcW w:w="2918" w:type="dxa"/>
          </w:tcPr>
          <w:p w14:paraId="401A81F9"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Lack of social awareness</w:t>
            </w:r>
          </w:p>
        </w:tc>
        <w:tc>
          <w:tcPr>
            <w:tcW w:w="2716" w:type="dxa"/>
          </w:tcPr>
          <w:p w14:paraId="53F8F6D0" w14:textId="77777777" w:rsidR="00475E57" w:rsidRPr="00475E57" w:rsidRDefault="00475E57" w:rsidP="00475E57">
            <w:pPr>
              <w:jc w:val="center"/>
              <w:rPr>
                <w:rFonts w:ascii="Arial" w:hAnsi="Arial" w:cs="Arial"/>
                <w:sz w:val="28"/>
                <w:szCs w:val="28"/>
                <w:lang w:val="en-US"/>
              </w:rPr>
            </w:pPr>
            <w:r w:rsidRPr="00475E57">
              <w:rPr>
                <w:rFonts w:ascii="Arial" w:hAnsi="Arial" w:cs="Arial"/>
                <w:sz w:val="28"/>
                <w:szCs w:val="28"/>
                <w:lang w:val="en-US"/>
              </w:rPr>
              <w:t>Highly available</w:t>
            </w:r>
          </w:p>
        </w:tc>
      </w:tr>
    </w:tbl>
    <w:p w14:paraId="3EA46914" w14:textId="44600C57" w:rsidR="006252EB" w:rsidRDefault="006252EB" w:rsidP="006252EB">
      <w:pPr>
        <w:rPr>
          <w:lang w:val="en-US"/>
        </w:rPr>
      </w:pPr>
    </w:p>
    <w:p w14:paraId="33C64AE9" w14:textId="5934964C" w:rsidR="006252EB" w:rsidRDefault="006252EB" w:rsidP="006252EB">
      <w:pPr>
        <w:rPr>
          <w:lang w:val="en-US"/>
        </w:rPr>
      </w:pPr>
    </w:p>
    <w:p w14:paraId="5176D0A7" w14:textId="562F77D9" w:rsidR="006252EB" w:rsidRDefault="006252EB" w:rsidP="006252EB">
      <w:pPr>
        <w:rPr>
          <w:lang w:val="en-US"/>
        </w:rPr>
      </w:pPr>
    </w:p>
    <w:p w14:paraId="7615B039" w14:textId="3916663B" w:rsidR="006252EB" w:rsidRDefault="006252EB" w:rsidP="006252EB">
      <w:pPr>
        <w:rPr>
          <w:lang w:val="en-US"/>
        </w:rPr>
      </w:pPr>
    </w:p>
    <w:p w14:paraId="5CB7B7B2" w14:textId="0F0F1224" w:rsidR="006252EB" w:rsidRDefault="006252EB" w:rsidP="006252EB">
      <w:pPr>
        <w:rPr>
          <w:lang w:val="en-US"/>
        </w:rPr>
      </w:pPr>
    </w:p>
    <w:p w14:paraId="5037A6D3" w14:textId="0207CBE4" w:rsidR="006252EB" w:rsidRDefault="006252EB" w:rsidP="006252EB">
      <w:pPr>
        <w:rPr>
          <w:lang w:val="en-US"/>
        </w:rPr>
      </w:pPr>
    </w:p>
    <w:p w14:paraId="00259823" w14:textId="3D4A33EF" w:rsidR="006252EB" w:rsidRDefault="006252EB" w:rsidP="006252EB">
      <w:pPr>
        <w:rPr>
          <w:lang w:val="en-US"/>
        </w:rPr>
      </w:pPr>
    </w:p>
    <w:p w14:paraId="62B731A8" w14:textId="77777777" w:rsidR="006252EB" w:rsidRPr="006252EB" w:rsidRDefault="006252EB" w:rsidP="006252EB">
      <w:pPr>
        <w:rPr>
          <w:lang w:val="en-US"/>
        </w:rPr>
      </w:pPr>
    </w:p>
    <w:p w14:paraId="43BBA9C3" w14:textId="77777777" w:rsidR="002547F7" w:rsidRPr="002547F7" w:rsidRDefault="002547F7" w:rsidP="005B68FE">
      <w:pPr>
        <w:tabs>
          <w:tab w:val="left" w:pos="11026"/>
        </w:tabs>
        <w:spacing w:line="360" w:lineRule="auto"/>
        <w:rPr>
          <w:rFonts w:ascii="Arial" w:hAnsi="Arial" w:cs="Arial"/>
          <w:sz w:val="22"/>
          <w:szCs w:val="22"/>
        </w:rPr>
      </w:pPr>
    </w:p>
    <w:sectPr w:rsidR="002547F7" w:rsidRPr="002547F7" w:rsidSect="004B77F4">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428038" w14:textId="77777777" w:rsidR="00042230" w:rsidRDefault="00042230" w:rsidP="00A77E8D">
      <w:r>
        <w:separator/>
      </w:r>
    </w:p>
  </w:endnote>
  <w:endnote w:type="continuationSeparator" w:id="0">
    <w:p w14:paraId="4999FD97" w14:textId="77777777" w:rsidR="00042230" w:rsidRDefault="00042230" w:rsidP="00A77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24480216"/>
      <w:docPartObj>
        <w:docPartGallery w:val="Page Numbers (Bottom of Page)"/>
        <w:docPartUnique/>
      </w:docPartObj>
    </w:sdtPr>
    <w:sdtEndPr>
      <w:rPr>
        <w:rStyle w:val="PageNumber"/>
      </w:rPr>
    </w:sdtEndPr>
    <w:sdtContent>
      <w:p w14:paraId="0C30DC48" w14:textId="37A281EC" w:rsidR="004B77F4" w:rsidRDefault="004B77F4" w:rsidP="00377B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20AA44" w14:textId="77777777" w:rsidR="004B77F4" w:rsidRDefault="004B77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7551773"/>
      <w:docPartObj>
        <w:docPartGallery w:val="Page Numbers (Bottom of Page)"/>
        <w:docPartUnique/>
      </w:docPartObj>
    </w:sdtPr>
    <w:sdtEndPr>
      <w:rPr>
        <w:rStyle w:val="PageNumber"/>
      </w:rPr>
    </w:sdtEndPr>
    <w:sdtContent>
      <w:p w14:paraId="5C0D4798" w14:textId="04441699" w:rsidR="004B77F4" w:rsidRDefault="004B77F4" w:rsidP="00377B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7094E7" w14:textId="77777777" w:rsidR="004B77F4" w:rsidRDefault="004B7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48CFA4" w14:textId="77777777" w:rsidR="00042230" w:rsidRDefault="00042230" w:rsidP="00A77E8D">
      <w:r>
        <w:separator/>
      </w:r>
    </w:p>
  </w:footnote>
  <w:footnote w:type="continuationSeparator" w:id="0">
    <w:p w14:paraId="0D935E0A" w14:textId="77777777" w:rsidR="00042230" w:rsidRDefault="00042230" w:rsidP="00A77E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0316E7"/>
    <w:multiLevelType w:val="multilevel"/>
    <w:tmpl w:val="B106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1309A5"/>
    <w:multiLevelType w:val="hybridMultilevel"/>
    <w:tmpl w:val="6E9CDC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1E4005"/>
    <w:multiLevelType w:val="hybridMultilevel"/>
    <w:tmpl w:val="8E8E6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50358C5"/>
    <w:multiLevelType w:val="hybridMultilevel"/>
    <w:tmpl w:val="9594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3B6156"/>
    <w:multiLevelType w:val="multilevel"/>
    <w:tmpl w:val="CB9A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15B527F"/>
    <w:multiLevelType w:val="hybridMultilevel"/>
    <w:tmpl w:val="7032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CC788D"/>
    <w:multiLevelType w:val="hybridMultilevel"/>
    <w:tmpl w:val="FFE23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1F1D0A"/>
    <w:multiLevelType w:val="hybridMultilevel"/>
    <w:tmpl w:val="DCC64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D18"/>
    <w:rsid w:val="000013EA"/>
    <w:rsid w:val="00042230"/>
    <w:rsid w:val="00067980"/>
    <w:rsid w:val="00090EC2"/>
    <w:rsid w:val="000A4FD2"/>
    <w:rsid w:val="00126CEB"/>
    <w:rsid w:val="00180A27"/>
    <w:rsid w:val="001C03AA"/>
    <w:rsid w:val="002547F7"/>
    <w:rsid w:val="002B0943"/>
    <w:rsid w:val="002D4217"/>
    <w:rsid w:val="00322615"/>
    <w:rsid w:val="003B32D6"/>
    <w:rsid w:val="00475E57"/>
    <w:rsid w:val="004B77F4"/>
    <w:rsid w:val="00535985"/>
    <w:rsid w:val="005B68FE"/>
    <w:rsid w:val="005C52A7"/>
    <w:rsid w:val="005E2D24"/>
    <w:rsid w:val="006252EB"/>
    <w:rsid w:val="00666FE6"/>
    <w:rsid w:val="00677E85"/>
    <w:rsid w:val="00681531"/>
    <w:rsid w:val="006C5163"/>
    <w:rsid w:val="006E608E"/>
    <w:rsid w:val="006F33B2"/>
    <w:rsid w:val="006F6ABC"/>
    <w:rsid w:val="00730BBD"/>
    <w:rsid w:val="00767EC7"/>
    <w:rsid w:val="00805F62"/>
    <w:rsid w:val="0085009F"/>
    <w:rsid w:val="008B2D3F"/>
    <w:rsid w:val="008D738A"/>
    <w:rsid w:val="009014A7"/>
    <w:rsid w:val="00996AB9"/>
    <w:rsid w:val="009C7385"/>
    <w:rsid w:val="00A367F0"/>
    <w:rsid w:val="00A77E8D"/>
    <w:rsid w:val="00AD1903"/>
    <w:rsid w:val="00AD5F09"/>
    <w:rsid w:val="00B1156D"/>
    <w:rsid w:val="00B14098"/>
    <w:rsid w:val="00B22325"/>
    <w:rsid w:val="00B821ED"/>
    <w:rsid w:val="00C109E9"/>
    <w:rsid w:val="00C15611"/>
    <w:rsid w:val="00C20A6F"/>
    <w:rsid w:val="00C32884"/>
    <w:rsid w:val="00C63CA9"/>
    <w:rsid w:val="00C86BDC"/>
    <w:rsid w:val="00D26D18"/>
    <w:rsid w:val="00DB5BC3"/>
    <w:rsid w:val="00E62D24"/>
    <w:rsid w:val="00E7232E"/>
    <w:rsid w:val="00E94470"/>
    <w:rsid w:val="00ED3451"/>
    <w:rsid w:val="00F217D8"/>
    <w:rsid w:val="00F4597D"/>
    <w:rsid w:val="00F52D2F"/>
    <w:rsid w:val="00FB4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2D2A0"/>
  <w15:chartTrackingRefBased/>
  <w15:docId w15:val="{741C2414-AD51-B64A-AC2A-6D6D0ED3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7F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547F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C52A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E8D"/>
    <w:pPr>
      <w:tabs>
        <w:tab w:val="center" w:pos="4513"/>
        <w:tab w:val="right" w:pos="9026"/>
      </w:tabs>
    </w:pPr>
  </w:style>
  <w:style w:type="character" w:customStyle="1" w:styleId="HeaderChar">
    <w:name w:val="Header Char"/>
    <w:basedOn w:val="DefaultParagraphFont"/>
    <w:link w:val="Header"/>
    <w:uiPriority w:val="99"/>
    <w:rsid w:val="00A77E8D"/>
  </w:style>
  <w:style w:type="paragraph" w:styleId="Footer">
    <w:name w:val="footer"/>
    <w:basedOn w:val="Normal"/>
    <w:link w:val="FooterChar"/>
    <w:uiPriority w:val="99"/>
    <w:unhideWhenUsed/>
    <w:rsid w:val="00A77E8D"/>
    <w:pPr>
      <w:tabs>
        <w:tab w:val="center" w:pos="4513"/>
        <w:tab w:val="right" w:pos="9026"/>
      </w:tabs>
    </w:pPr>
  </w:style>
  <w:style w:type="character" w:customStyle="1" w:styleId="FooterChar">
    <w:name w:val="Footer Char"/>
    <w:basedOn w:val="DefaultParagraphFont"/>
    <w:link w:val="Footer"/>
    <w:uiPriority w:val="99"/>
    <w:rsid w:val="00A77E8D"/>
  </w:style>
  <w:style w:type="character" w:customStyle="1" w:styleId="Heading1Char">
    <w:name w:val="Heading 1 Char"/>
    <w:basedOn w:val="DefaultParagraphFont"/>
    <w:link w:val="Heading1"/>
    <w:uiPriority w:val="9"/>
    <w:rsid w:val="002547F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5B68FE"/>
    <w:pPr>
      <w:spacing w:before="100" w:beforeAutospacing="1" w:after="100" w:afterAutospacing="1"/>
    </w:pPr>
  </w:style>
  <w:style w:type="paragraph" w:styleId="ListParagraph">
    <w:name w:val="List Paragraph"/>
    <w:basedOn w:val="Normal"/>
    <w:uiPriority w:val="34"/>
    <w:qFormat/>
    <w:rsid w:val="00C15611"/>
    <w:pPr>
      <w:ind w:left="720"/>
      <w:contextualSpacing/>
    </w:pPr>
  </w:style>
  <w:style w:type="character" w:customStyle="1" w:styleId="apple-converted-space">
    <w:name w:val="apple-converted-space"/>
    <w:basedOn w:val="DefaultParagraphFont"/>
    <w:rsid w:val="00C15611"/>
  </w:style>
  <w:style w:type="character" w:styleId="Hyperlink">
    <w:name w:val="Hyperlink"/>
    <w:basedOn w:val="DefaultParagraphFont"/>
    <w:uiPriority w:val="99"/>
    <w:unhideWhenUsed/>
    <w:rsid w:val="00C15611"/>
    <w:rPr>
      <w:color w:val="0000FF"/>
      <w:u w:val="single"/>
    </w:rPr>
  </w:style>
  <w:style w:type="character" w:customStyle="1" w:styleId="Heading2Char">
    <w:name w:val="Heading 2 Char"/>
    <w:basedOn w:val="DefaultParagraphFont"/>
    <w:link w:val="Heading2"/>
    <w:uiPriority w:val="9"/>
    <w:semiHidden/>
    <w:rsid w:val="005C52A7"/>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5C52A7"/>
    <w:rPr>
      <w:b/>
      <w:bCs/>
    </w:rPr>
  </w:style>
  <w:style w:type="paragraph" w:styleId="TOCHeading">
    <w:name w:val="TOC Heading"/>
    <w:basedOn w:val="Heading1"/>
    <w:next w:val="Normal"/>
    <w:uiPriority w:val="39"/>
    <w:unhideWhenUsed/>
    <w:qFormat/>
    <w:rsid w:val="000A4FD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A4FD2"/>
    <w:pPr>
      <w:spacing w:before="120"/>
    </w:pPr>
    <w:rPr>
      <w:rFonts w:asciiTheme="minorHAnsi" w:hAnsiTheme="minorHAnsi"/>
      <w:b/>
      <w:bCs/>
      <w:i/>
      <w:iCs/>
    </w:rPr>
  </w:style>
  <w:style w:type="paragraph" w:styleId="TOC2">
    <w:name w:val="toc 2"/>
    <w:basedOn w:val="Normal"/>
    <w:next w:val="Normal"/>
    <w:autoRedefine/>
    <w:uiPriority w:val="39"/>
    <w:semiHidden/>
    <w:unhideWhenUsed/>
    <w:rsid w:val="000A4FD2"/>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0A4FD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0A4FD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A4FD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A4FD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A4FD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A4FD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A4FD2"/>
    <w:pPr>
      <w:ind w:left="1920"/>
    </w:pPr>
    <w:rPr>
      <w:rFonts w:asciiTheme="minorHAnsi" w:hAnsiTheme="minorHAnsi"/>
      <w:sz w:val="20"/>
      <w:szCs w:val="20"/>
    </w:rPr>
  </w:style>
  <w:style w:type="character" w:styleId="PageNumber">
    <w:name w:val="page number"/>
    <w:basedOn w:val="DefaultParagraphFont"/>
    <w:uiPriority w:val="99"/>
    <w:semiHidden/>
    <w:unhideWhenUsed/>
    <w:rsid w:val="004B77F4"/>
  </w:style>
  <w:style w:type="character" w:styleId="Emphasis">
    <w:name w:val="Emphasis"/>
    <w:basedOn w:val="DefaultParagraphFont"/>
    <w:uiPriority w:val="20"/>
    <w:qFormat/>
    <w:rsid w:val="008D738A"/>
    <w:rPr>
      <w:i/>
      <w:iCs/>
    </w:rPr>
  </w:style>
  <w:style w:type="paragraph" w:customStyle="1" w:styleId="css-1yqigsj">
    <w:name w:val="css-1yqigsj"/>
    <w:basedOn w:val="Normal"/>
    <w:rsid w:val="00AD1903"/>
    <w:pPr>
      <w:spacing w:before="100" w:beforeAutospacing="1" w:after="100" w:afterAutospacing="1"/>
    </w:pPr>
    <w:rPr>
      <w:lang w:val="en-US" w:eastAsia="en-US"/>
    </w:rPr>
  </w:style>
  <w:style w:type="table" w:styleId="TableGrid">
    <w:name w:val="Table Grid"/>
    <w:basedOn w:val="TableNormal"/>
    <w:uiPriority w:val="39"/>
    <w:rsid w:val="0062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30BBD"/>
    <w:rPr>
      <w:color w:val="954F72" w:themeColor="followedHyperlink"/>
      <w:u w:val="single"/>
    </w:rPr>
  </w:style>
  <w:style w:type="character" w:styleId="UnresolvedMention">
    <w:name w:val="Unresolved Mention"/>
    <w:basedOn w:val="DefaultParagraphFont"/>
    <w:uiPriority w:val="99"/>
    <w:semiHidden/>
    <w:unhideWhenUsed/>
    <w:rsid w:val="00AD5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3134612">
      <w:bodyDiv w:val="1"/>
      <w:marLeft w:val="0"/>
      <w:marRight w:val="0"/>
      <w:marTop w:val="0"/>
      <w:marBottom w:val="0"/>
      <w:divBdr>
        <w:top w:val="none" w:sz="0" w:space="0" w:color="auto"/>
        <w:left w:val="none" w:sz="0" w:space="0" w:color="auto"/>
        <w:bottom w:val="none" w:sz="0" w:space="0" w:color="auto"/>
        <w:right w:val="none" w:sz="0" w:space="0" w:color="auto"/>
      </w:divBdr>
    </w:div>
    <w:div w:id="1630545952">
      <w:bodyDiv w:val="1"/>
      <w:marLeft w:val="0"/>
      <w:marRight w:val="0"/>
      <w:marTop w:val="0"/>
      <w:marBottom w:val="0"/>
      <w:divBdr>
        <w:top w:val="none" w:sz="0" w:space="0" w:color="auto"/>
        <w:left w:val="none" w:sz="0" w:space="0" w:color="auto"/>
        <w:bottom w:val="none" w:sz="0" w:space="0" w:color="auto"/>
        <w:right w:val="none" w:sz="0" w:space="0" w:color="auto"/>
      </w:divBdr>
    </w:div>
    <w:div w:id="1675306141">
      <w:bodyDiv w:val="1"/>
      <w:marLeft w:val="0"/>
      <w:marRight w:val="0"/>
      <w:marTop w:val="0"/>
      <w:marBottom w:val="0"/>
      <w:divBdr>
        <w:top w:val="none" w:sz="0" w:space="0" w:color="auto"/>
        <w:left w:val="none" w:sz="0" w:space="0" w:color="auto"/>
        <w:bottom w:val="none" w:sz="0" w:space="0" w:color="auto"/>
        <w:right w:val="none" w:sz="0" w:space="0" w:color="auto"/>
      </w:divBdr>
    </w:div>
    <w:div w:id="1678196148">
      <w:bodyDiv w:val="1"/>
      <w:marLeft w:val="0"/>
      <w:marRight w:val="0"/>
      <w:marTop w:val="0"/>
      <w:marBottom w:val="0"/>
      <w:divBdr>
        <w:top w:val="none" w:sz="0" w:space="0" w:color="auto"/>
        <w:left w:val="none" w:sz="0" w:space="0" w:color="auto"/>
        <w:bottom w:val="none" w:sz="0" w:space="0" w:color="auto"/>
        <w:right w:val="none" w:sz="0" w:space="0" w:color="auto"/>
      </w:divBdr>
    </w:div>
    <w:div w:id="1824616051">
      <w:bodyDiv w:val="1"/>
      <w:marLeft w:val="0"/>
      <w:marRight w:val="0"/>
      <w:marTop w:val="0"/>
      <w:marBottom w:val="0"/>
      <w:divBdr>
        <w:top w:val="none" w:sz="0" w:space="0" w:color="auto"/>
        <w:left w:val="none" w:sz="0" w:space="0" w:color="auto"/>
        <w:bottom w:val="none" w:sz="0" w:space="0" w:color="auto"/>
        <w:right w:val="none" w:sz="0" w:space="0" w:color="auto"/>
      </w:divBdr>
    </w:div>
    <w:div w:id="1982148842">
      <w:bodyDiv w:val="1"/>
      <w:marLeft w:val="0"/>
      <w:marRight w:val="0"/>
      <w:marTop w:val="0"/>
      <w:marBottom w:val="0"/>
      <w:divBdr>
        <w:top w:val="none" w:sz="0" w:space="0" w:color="auto"/>
        <w:left w:val="none" w:sz="0" w:space="0" w:color="auto"/>
        <w:bottom w:val="none" w:sz="0" w:space="0" w:color="auto"/>
        <w:right w:val="none" w:sz="0" w:space="0" w:color="auto"/>
      </w:divBdr>
    </w:div>
    <w:div w:id="205673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gp/case-studies/routine-gp-appointment-waiting-times-reduced-by-47-pickering-medical-practice-north/"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cn.org.uk/professional-development/publications/pdf-006689.%20Accessed%2027%20Apr.%20202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ealth.org.uk/news-and-comment/blogs/gp-waiting-times-learning-from-the-pas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healthpol.2004.05.001" TargetMode="External"/><Relationship Id="rId5" Type="http://schemas.openxmlformats.org/officeDocument/2006/relationships/webSettings" Target="webSettings.xml"/><Relationship Id="rId15" Type="http://schemas.openxmlformats.org/officeDocument/2006/relationships/hyperlink" Target="https://www.theguardian.com/society/2019/aug/12/nhs-patients-waiting-over-two-weeks-to-see-a-gp-shows-survey" TargetMode="External"/><Relationship Id="rId10" Type="http://schemas.openxmlformats.org/officeDocument/2006/relationships/hyperlink" Target="http://www.who.int/dietphysicalactivity/griffiths-stakeholder-involvement.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esigner.dialoguebydesign.net/docs/Dialogue_by_Design_Handbook.pdf" TargetMode="External"/><Relationship Id="rId14" Type="http://schemas.openxmlformats.org/officeDocument/2006/relationships/hyperlink" Target="https://www.rcgp.org.uk/about-us/news/2020/january/long-waiting-times-for-gp-appointments-are-unacceptable-says-college-as-it-calls-on-governmen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81054-AA28-B742-B91F-90D6394FB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1853</TotalTime>
  <Pages>17</Pages>
  <Words>3628</Words>
  <Characters>20683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Nicoleta-Claudia Pagnejer (2009639)</dc:creator>
  <cp:keywords/>
  <dc:description/>
  <cp:lastModifiedBy>Nicoleta-Claudia Pagnejer (2009639)</cp:lastModifiedBy>
  <cp:revision>19</cp:revision>
  <cp:lastPrinted>2021-03-26T10:27:00Z</cp:lastPrinted>
  <dcterms:created xsi:type="dcterms:W3CDTF">2021-03-26T09:53:00Z</dcterms:created>
  <dcterms:modified xsi:type="dcterms:W3CDTF">2021-05-14T22:53:00Z</dcterms:modified>
</cp:coreProperties>
</file>