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D98824" w14:textId="5CCAFB6B" w:rsidR="000E1CDE" w:rsidRPr="00873532" w:rsidRDefault="00BD7368" w:rsidP="000E1CDE">
      <w:pPr>
        <w:rPr>
          <w:rFonts w:ascii="Arial" w:hAnsi="Arial" w:cs="Arial"/>
        </w:rPr>
      </w:pPr>
      <w:bookmarkStart w:id="0" w:name="_Toc234469303"/>
      <w:r w:rsidRPr="00873532">
        <w:rPr>
          <w:rFonts w:ascii="Arial" w:hAnsi="Arial" w:cs="Arial"/>
          <w:noProof/>
        </w:rPr>
        <w:drawing>
          <wp:anchor distT="0" distB="0" distL="114300" distR="114300" simplePos="0" relativeHeight="251659264" behindDoc="0" locked="0" layoutInCell="1" allowOverlap="1" wp14:anchorId="721C18AD" wp14:editId="2DF36636">
            <wp:simplePos x="0" y="0"/>
            <wp:positionH relativeFrom="margin">
              <wp:align>left</wp:align>
            </wp:positionH>
            <wp:positionV relativeFrom="paragraph">
              <wp:posOffset>182880</wp:posOffset>
            </wp:positionV>
            <wp:extent cx="2133600" cy="86106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33600" cy="86106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p w14:paraId="0C9A76FB" w14:textId="77777777" w:rsidR="00BD7368" w:rsidRPr="00873532" w:rsidRDefault="00BD7368" w:rsidP="000E1CDE">
      <w:pPr>
        <w:jc w:val="center"/>
        <w:rPr>
          <w:rFonts w:ascii="Arial" w:hAnsi="Arial" w:cs="Arial"/>
          <w:b/>
          <w:bCs/>
          <w:sz w:val="48"/>
          <w:szCs w:val="48"/>
          <w:lang w:val="en-US"/>
        </w:rPr>
      </w:pPr>
    </w:p>
    <w:p w14:paraId="6E192AE6" w14:textId="77777777" w:rsidR="00BD7368" w:rsidRPr="00873532" w:rsidRDefault="00BD7368" w:rsidP="000E1CDE">
      <w:pPr>
        <w:jc w:val="center"/>
        <w:rPr>
          <w:rFonts w:ascii="Arial" w:hAnsi="Arial" w:cs="Arial"/>
          <w:b/>
          <w:bCs/>
          <w:sz w:val="48"/>
          <w:szCs w:val="48"/>
          <w:lang w:val="en-US"/>
        </w:rPr>
      </w:pPr>
    </w:p>
    <w:p w14:paraId="604F5665" w14:textId="77777777" w:rsidR="00BD7368" w:rsidRPr="00873532" w:rsidRDefault="00BD7368" w:rsidP="000E1CDE">
      <w:pPr>
        <w:jc w:val="center"/>
        <w:rPr>
          <w:rFonts w:ascii="Arial" w:hAnsi="Arial" w:cs="Arial"/>
          <w:b/>
          <w:bCs/>
          <w:sz w:val="48"/>
          <w:szCs w:val="48"/>
          <w:lang w:val="en-US"/>
        </w:rPr>
      </w:pPr>
    </w:p>
    <w:p w14:paraId="7C124664" w14:textId="77777777" w:rsidR="00BD7368" w:rsidRPr="00873532" w:rsidRDefault="00BD7368" w:rsidP="000E1CDE">
      <w:pPr>
        <w:jc w:val="center"/>
        <w:rPr>
          <w:rFonts w:ascii="Arial" w:hAnsi="Arial" w:cs="Arial"/>
          <w:b/>
          <w:bCs/>
          <w:sz w:val="48"/>
          <w:szCs w:val="48"/>
          <w:lang w:val="en-US"/>
        </w:rPr>
      </w:pPr>
    </w:p>
    <w:p w14:paraId="1555F763" w14:textId="3C052BF1" w:rsidR="00BD7368" w:rsidRPr="00873532" w:rsidRDefault="000E1CDE" w:rsidP="000E1CDE">
      <w:pPr>
        <w:jc w:val="center"/>
        <w:rPr>
          <w:rFonts w:ascii="Arial" w:hAnsi="Arial" w:cs="Arial"/>
          <w:sz w:val="48"/>
          <w:szCs w:val="48"/>
          <w:lang w:val="en-US"/>
        </w:rPr>
      </w:pPr>
      <w:r w:rsidRPr="00873532">
        <w:rPr>
          <w:rFonts w:ascii="Arial" w:hAnsi="Arial" w:cs="Arial"/>
          <w:b/>
          <w:bCs/>
          <w:sz w:val="48"/>
          <w:szCs w:val="48"/>
          <w:lang w:val="en-US"/>
        </w:rPr>
        <w:t>Module</w:t>
      </w:r>
      <w:r w:rsidRPr="00873532">
        <w:rPr>
          <w:rFonts w:ascii="Arial" w:hAnsi="Arial" w:cs="Arial"/>
          <w:sz w:val="48"/>
          <w:szCs w:val="48"/>
          <w:lang w:val="en-US"/>
        </w:rPr>
        <w:t xml:space="preserve"> </w:t>
      </w:r>
    </w:p>
    <w:p w14:paraId="6E487F0E" w14:textId="2C77398C" w:rsidR="000E1CDE" w:rsidRPr="00873532" w:rsidRDefault="00873532" w:rsidP="000E1CDE">
      <w:pPr>
        <w:jc w:val="center"/>
        <w:rPr>
          <w:rFonts w:ascii="Arial" w:hAnsi="Arial" w:cs="Arial"/>
          <w:sz w:val="48"/>
          <w:szCs w:val="48"/>
          <w:lang w:val="en-US"/>
        </w:rPr>
      </w:pPr>
      <w:r w:rsidRPr="00873532">
        <w:rPr>
          <w:rFonts w:ascii="Arial" w:hAnsi="Arial" w:cs="Arial"/>
          <w:sz w:val="48"/>
          <w:szCs w:val="48"/>
          <w:lang w:val="en-US"/>
        </w:rPr>
        <w:t xml:space="preserve">LCLM 6001 </w:t>
      </w:r>
      <w:r w:rsidR="000E1CDE" w:rsidRPr="00873532">
        <w:rPr>
          <w:rFonts w:ascii="Arial" w:hAnsi="Arial" w:cs="Arial"/>
          <w:sz w:val="48"/>
          <w:szCs w:val="48"/>
          <w:lang w:val="en-US"/>
        </w:rPr>
        <w:t>Strategic Management for Business</w:t>
      </w:r>
    </w:p>
    <w:p w14:paraId="6E3F1BD8" w14:textId="77777777" w:rsidR="000E1CDE" w:rsidRPr="00873532" w:rsidRDefault="000E1CDE" w:rsidP="000E1CDE">
      <w:pPr>
        <w:spacing w:line="276" w:lineRule="auto"/>
        <w:jc w:val="center"/>
        <w:rPr>
          <w:rFonts w:ascii="Arial" w:hAnsi="Arial" w:cs="Arial"/>
          <w:sz w:val="48"/>
          <w:szCs w:val="48"/>
          <w:lang w:val="en-US"/>
        </w:rPr>
      </w:pPr>
    </w:p>
    <w:p w14:paraId="061C23A2" w14:textId="77777777" w:rsidR="000E1CDE" w:rsidRPr="00873532" w:rsidRDefault="000E1CDE" w:rsidP="000E1CDE">
      <w:pPr>
        <w:spacing w:line="276" w:lineRule="auto"/>
        <w:jc w:val="center"/>
        <w:rPr>
          <w:rFonts w:ascii="Arial" w:hAnsi="Arial" w:cs="Arial"/>
          <w:sz w:val="48"/>
          <w:szCs w:val="48"/>
          <w:lang w:val="en-US"/>
        </w:rPr>
      </w:pPr>
    </w:p>
    <w:p w14:paraId="008FC291" w14:textId="77777777" w:rsidR="000E1CDE" w:rsidRPr="00873532" w:rsidRDefault="000E1CDE" w:rsidP="000E1CDE">
      <w:pPr>
        <w:spacing w:line="276" w:lineRule="auto"/>
        <w:jc w:val="center"/>
        <w:rPr>
          <w:rFonts w:ascii="Arial" w:hAnsi="Arial" w:cs="Arial"/>
          <w:sz w:val="48"/>
          <w:szCs w:val="48"/>
          <w:lang w:val="en-US"/>
        </w:rPr>
      </w:pPr>
    </w:p>
    <w:p w14:paraId="2D2C8305" w14:textId="383DAAF9" w:rsidR="00BD7368" w:rsidRPr="00873532" w:rsidRDefault="00873532" w:rsidP="00BD7368">
      <w:pPr>
        <w:spacing w:line="276" w:lineRule="auto"/>
        <w:jc w:val="center"/>
        <w:rPr>
          <w:rFonts w:ascii="Arial" w:hAnsi="Arial" w:cs="Arial"/>
          <w:sz w:val="48"/>
          <w:szCs w:val="48"/>
          <w:lang w:val="en-US"/>
        </w:rPr>
      </w:pPr>
      <w:r w:rsidRPr="00873532">
        <w:rPr>
          <w:rFonts w:ascii="Arial" w:hAnsi="Arial" w:cs="Arial"/>
          <w:b/>
          <w:bCs/>
          <w:sz w:val="48"/>
          <w:szCs w:val="48"/>
          <w:lang w:val="en-US"/>
        </w:rPr>
        <w:t>Individual Report</w:t>
      </w:r>
    </w:p>
    <w:p w14:paraId="0853BF6B" w14:textId="74478431" w:rsidR="000E1CDE" w:rsidRPr="00873532" w:rsidRDefault="000E1CDE" w:rsidP="00BD7368">
      <w:pPr>
        <w:spacing w:line="276" w:lineRule="auto"/>
        <w:jc w:val="center"/>
        <w:rPr>
          <w:rFonts w:ascii="Arial" w:hAnsi="Arial" w:cs="Arial"/>
          <w:sz w:val="48"/>
          <w:szCs w:val="48"/>
        </w:rPr>
      </w:pPr>
      <w:r w:rsidRPr="00873532">
        <w:rPr>
          <w:rFonts w:ascii="Arial" w:hAnsi="Arial" w:cs="Arial"/>
          <w:sz w:val="48"/>
          <w:szCs w:val="48"/>
          <w:lang w:val="en-US"/>
        </w:rPr>
        <w:t>Assignment</w:t>
      </w:r>
      <w:r w:rsidR="00BD7368" w:rsidRPr="00873532">
        <w:rPr>
          <w:rFonts w:ascii="Arial" w:hAnsi="Arial" w:cs="Arial"/>
          <w:sz w:val="48"/>
          <w:szCs w:val="48"/>
          <w:lang w:val="en-US"/>
        </w:rPr>
        <w:t xml:space="preserve"> </w:t>
      </w:r>
      <w:r w:rsidRPr="00873532">
        <w:rPr>
          <w:rFonts w:ascii="Arial" w:hAnsi="Arial" w:cs="Arial"/>
          <w:sz w:val="48"/>
          <w:szCs w:val="48"/>
        </w:rPr>
        <w:t>Strategic Growth</w:t>
      </w:r>
      <w:r w:rsidR="00BD7368" w:rsidRPr="00873532">
        <w:rPr>
          <w:rFonts w:ascii="Arial" w:hAnsi="Arial" w:cs="Arial"/>
          <w:sz w:val="48"/>
          <w:szCs w:val="48"/>
        </w:rPr>
        <w:t xml:space="preserve"> </w:t>
      </w:r>
      <w:r w:rsidRPr="00873532">
        <w:rPr>
          <w:rFonts w:ascii="Arial" w:hAnsi="Arial" w:cs="Arial"/>
          <w:sz w:val="48"/>
          <w:szCs w:val="48"/>
        </w:rPr>
        <w:t>Report for Vodafone UK/Vodafone Three</w:t>
      </w:r>
    </w:p>
    <w:p w14:paraId="0FE317EF" w14:textId="77777777" w:rsidR="000E1CDE" w:rsidRPr="00873532" w:rsidRDefault="000E1CDE" w:rsidP="000E1CDE">
      <w:pPr>
        <w:spacing w:line="276" w:lineRule="auto"/>
        <w:jc w:val="center"/>
        <w:rPr>
          <w:rFonts w:ascii="Arial" w:hAnsi="Arial" w:cs="Arial"/>
          <w:sz w:val="48"/>
          <w:szCs w:val="48"/>
        </w:rPr>
      </w:pPr>
    </w:p>
    <w:p w14:paraId="10B79B42" w14:textId="77777777" w:rsidR="000E1CDE" w:rsidRPr="00873532" w:rsidRDefault="000E1CDE" w:rsidP="000E1CDE">
      <w:pPr>
        <w:spacing w:line="276" w:lineRule="auto"/>
        <w:jc w:val="both"/>
        <w:rPr>
          <w:rFonts w:ascii="Arial" w:hAnsi="Arial" w:cs="Arial"/>
          <w:sz w:val="48"/>
          <w:szCs w:val="48"/>
          <w:lang w:val="en-US"/>
        </w:rPr>
      </w:pPr>
    </w:p>
    <w:p w14:paraId="6ECBFA88" w14:textId="77777777" w:rsidR="000E1CDE" w:rsidRPr="00873532" w:rsidRDefault="000E1CDE" w:rsidP="000E1CDE">
      <w:pPr>
        <w:spacing w:line="276" w:lineRule="auto"/>
        <w:jc w:val="both"/>
        <w:rPr>
          <w:rFonts w:ascii="Arial" w:hAnsi="Arial" w:cs="Arial"/>
          <w:sz w:val="48"/>
          <w:szCs w:val="48"/>
          <w:lang w:val="en-US"/>
        </w:rPr>
      </w:pPr>
    </w:p>
    <w:p w14:paraId="22571F28" w14:textId="77777777" w:rsidR="000E1CDE" w:rsidRPr="00873532" w:rsidRDefault="000E1CDE" w:rsidP="000E1CDE">
      <w:pPr>
        <w:spacing w:line="276" w:lineRule="auto"/>
        <w:jc w:val="both"/>
        <w:rPr>
          <w:rFonts w:ascii="Arial" w:hAnsi="Arial" w:cs="Arial"/>
          <w:sz w:val="48"/>
          <w:szCs w:val="48"/>
          <w:lang w:val="en-US"/>
        </w:rPr>
      </w:pPr>
    </w:p>
    <w:p w14:paraId="0352FCCE" w14:textId="77777777" w:rsidR="000E1CDE" w:rsidRPr="00873532" w:rsidRDefault="000E1CDE" w:rsidP="000E1CDE">
      <w:pPr>
        <w:spacing w:line="276" w:lineRule="auto"/>
        <w:jc w:val="both"/>
        <w:rPr>
          <w:rFonts w:ascii="Arial" w:hAnsi="Arial" w:cs="Arial"/>
          <w:sz w:val="48"/>
          <w:szCs w:val="48"/>
          <w:lang w:val="en-US"/>
        </w:rPr>
      </w:pPr>
    </w:p>
    <w:p w14:paraId="21B911F3" w14:textId="46D6073D" w:rsidR="000E1CDE" w:rsidRPr="00873532" w:rsidRDefault="000E1CDE" w:rsidP="000E1CDE">
      <w:pPr>
        <w:spacing w:line="276" w:lineRule="auto"/>
        <w:jc w:val="right"/>
        <w:rPr>
          <w:rFonts w:ascii="Arial" w:hAnsi="Arial" w:cs="Arial"/>
          <w:sz w:val="40"/>
          <w:szCs w:val="40"/>
          <w:lang w:val="en-US"/>
        </w:rPr>
      </w:pPr>
      <w:r w:rsidRPr="00873532">
        <w:rPr>
          <w:rFonts w:ascii="Arial" w:hAnsi="Arial" w:cs="Arial"/>
          <w:sz w:val="40"/>
          <w:szCs w:val="40"/>
          <w:lang w:val="en-US"/>
        </w:rPr>
        <w:t xml:space="preserve">Student Name: </w:t>
      </w:r>
      <w:r w:rsidRPr="00873532">
        <w:rPr>
          <w:rFonts w:ascii="Arial" w:hAnsi="Arial" w:cs="Arial"/>
          <w:b/>
          <w:bCs/>
          <w:sz w:val="40"/>
          <w:szCs w:val="40"/>
        </w:rPr>
        <w:t>Raluca Mihaela Popa</w:t>
      </w:r>
    </w:p>
    <w:p w14:paraId="53F26A13" w14:textId="0DD54F1E" w:rsidR="000E1CDE" w:rsidRPr="00873532" w:rsidRDefault="000E1CDE" w:rsidP="000E1CDE">
      <w:pPr>
        <w:spacing w:line="276" w:lineRule="auto"/>
        <w:jc w:val="right"/>
        <w:rPr>
          <w:rFonts w:ascii="Arial" w:hAnsi="Arial" w:cs="Arial"/>
          <w:b/>
          <w:bCs/>
          <w:sz w:val="40"/>
          <w:szCs w:val="40"/>
        </w:rPr>
      </w:pPr>
      <w:r w:rsidRPr="00873532">
        <w:rPr>
          <w:rFonts w:ascii="Arial" w:hAnsi="Arial" w:cs="Arial"/>
          <w:sz w:val="40"/>
          <w:szCs w:val="40"/>
          <w:lang w:val="en-US"/>
        </w:rPr>
        <w:t xml:space="preserve">Student Number: </w:t>
      </w:r>
      <w:r w:rsidRPr="00873532">
        <w:rPr>
          <w:rFonts w:ascii="Arial" w:hAnsi="Arial" w:cs="Arial"/>
          <w:b/>
          <w:bCs/>
          <w:sz w:val="40"/>
          <w:szCs w:val="40"/>
        </w:rPr>
        <w:t>2332370</w:t>
      </w:r>
    </w:p>
    <w:p w14:paraId="6942F2B7" w14:textId="2C151E7E" w:rsidR="00BD7368" w:rsidRPr="00873532" w:rsidRDefault="00BD7368" w:rsidP="000E1CDE">
      <w:pPr>
        <w:spacing w:line="276" w:lineRule="auto"/>
        <w:jc w:val="right"/>
        <w:rPr>
          <w:rFonts w:ascii="Arial" w:hAnsi="Arial" w:cs="Arial"/>
          <w:sz w:val="40"/>
          <w:szCs w:val="40"/>
          <w:lang w:val="en-US"/>
        </w:rPr>
      </w:pPr>
      <w:r w:rsidRPr="00873532">
        <w:rPr>
          <w:rFonts w:ascii="Arial" w:hAnsi="Arial" w:cs="Arial"/>
          <w:b/>
          <w:bCs/>
          <w:sz w:val="32"/>
          <w:szCs w:val="32"/>
        </w:rPr>
        <w:t>LECTURER’S NAME: MUNODZINESA ZUWIRAI</w:t>
      </w:r>
    </w:p>
    <w:p w14:paraId="27929CBF" w14:textId="68B2B380" w:rsidR="000E1CDE" w:rsidRPr="00873532" w:rsidRDefault="000E1CDE" w:rsidP="000E1CDE">
      <w:pPr>
        <w:rPr>
          <w:rFonts w:ascii="Arial" w:hAnsi="Arial" w:cs="Arial"/>
        </w:rPr>
      </w:pPr>
      <w:r w:rsidRPr="00873532">
        <w:rPr>
          <w:rFonts w:ascii="Arial" w:hAnsi="Arial" w:cs="Arial"/>
        </w:rPr>
        <w:t xml:space="preserve"> </w:t>
      </w:r>
    </w:p>
    <w:p w14:paraId="4F0CB14D" w14:textId="34FAB575" w:rsidR="000E1CDE" w:rsidRPr="00873532" w:rsidRDefault="000E1CDE" w:rsidP="000E1CDE">
      <w:pPr>
        <w:rPr>
          <w:rFonts w:ascii="Arial" w:hAnsi="Arial" w:cs="Arial"/>
        </w:rPr>
      </w:pPr>
    </w:p>
    <w:p w14:paraId="11102538" w14:textId="33709569" w:rsidR="000E1CDE" w:rsidRPr="00873532" w:rsidRDefault="000E1CDE" w:rsidP="000E1CDE">
      <w:pPr>
        <w:rPr>
          <w:rFonts w:ascii="Arial" w:hAnsi="Arial" w:cs="Arial"/>
        </w:rPr>
      </w:pPr>
    </w:p>
    <w:p w14:paraId="01209C3D" w14:textId="5B168163" w:rsidR="000E1CDE" w:rsidRPr="00873532" w:rsidRDefault="000E1CDE" w:rsidP="000E1CDE">
      <w:pPr>
        <w:rPr>
          <w:rFonts w:ascii="Arial" w:hAnsi="Arial" w:cs="Arial"/>
        </w:rPr>
      </w:pPr>
    </w:p>
    <w:p w14:paraId="124C7EB0" w14:textId="1BA4CFC0" w:rsidR="000E1CDE" w:rsidRPr="00873532" w:rsidRDefault="000E1CDE" w:rsidP="000E1CDE">
      <w:pPr>
        <w:rPr>
          <w:rFonts w:ascii="Arial" w:hAnsi="Arial" w:cs="Arial"/>
        </w:rPr>
      </w:pPr>
    </w:p>
    <w:p w14:paraId="1CC2B9DD" w14:textId="75612734" w:rsidR="000E1CDE" w:rsidRPr="00873532" w:rsidRDefault="000E1CDE" w:rsidP="000E1CDE">
      <w:pPr>
        <w:rPr>
          <w:rFonts w:ascii="Arial" w:hAnsi="Arial" w:cs="Arial"/>
        </w:rPr>
      </w:pPr>
    </w:p>
    <w:sdt>
      <w:sdtPr>
        <w:rPr>
          <w:rFonts w:ascii="Arial" w:eastAsiaTheme="minorHAnsi" w:hAnsi="Arial" w:cs="Arial"/>
          <w:b w:val="0"/>
          <w:bCs w:val="0"/>
          <w:color w:val="auto"/>
          <w:sz w:val="36"/>
          <w:szCs w:val="36"/>
          <w:lang w:val="en-GB"/>
        </w:rPr>
        <w:id w:val="610864538"/>
        <w:docPartObj>
          <w:docPartGallery w:val="Table of Contents"/>
          <w:docPartUnique/>
        </w:docPartObj>
      </w:sdtPr>
      <w:sdtEndPr>
        <w:rPr>
          <w:noProof/>
          <w:sz w:val="32"/>
          <w:szCs w:val="32"/>
        </w:rPr>
      </w:sdtEndPr>
      <w:sdtContent>
        <w:p w14:paraId="51CF977A" w14:textId="0F3C2A6F" w:rsidR="000E1CDE" w:rsidRDefault="000E1CDE">
          <w:pPr>
            <w:pStyle w:val="TOCHeading"/>
            <w:rPr>
              <w:rFonts w:ascii="Arial" w:hAnsi="Arial" w:cs="Arial"/>
              <w:sz w:val="36"/>
              <w:szCs w:val="36"/>
            </w:rPr>
          </w:pPr>
          <w:r w:rsidRPr="00873532">
            <w:rPr>
              <w:rFonts w:ascii="Arial" w:hAnsi="Arial" w:cs="Arial"/>
              <w:sz w:val="36"/>
              <w:szCs w:val="36"/>
            </w:rPr>
            <w:t>Table of Contents</w:t>
          </w:r>
        </w:p>
        <w:p w14:paraId="7FE91CAB" w14:textId="77777777" w:rsidR="00EC641E" w:rsidRPr="00EC641E" w:rsidRDefault="00EC641E" w:rsidP="00EC641E">
          <w:pPr>
            <w:spacing w:line="360" w:lineRule="auto"/>
            <w:rPr>
              <w:rFonts w:ascii="Arial" w:hAnsi="Arial" w:cs="Arial"/>
              <w:lang w:val="en-US"/>
            </w:rPr>
          </w:pPr>
        </w:p>
        <w:p w14:paraId="7C8BC94A" w14:textId="165DCD26" w:rsidR="00EC641E" w:rsidRPr="00EC641E" w:rsidRDefault="000E1CDE" w:rsidP="00EC641E">
          <w:pPr>
            <w:pStyle w:val="TOC2"/>
            <w:spacing w:line="360" w:lineRule="auto"/>
            <w:rPr>
              <w:rFonts w:ascii="Arial" w:eastAsiaTheme="minorEastAsia" w:hAnsi="Arial" w:cs="Arial"/>
              <w:b w:val="0"/>
              <w:bCs w:val="0"/>
              <w:noProof/>
              <w:kern w:val="2"/>
              <w:sz w:val="24"/>
              <w:szCs w:val="24"/>
              <w:lang w:val="en-US"/>
              <w14:ligatures w14:val="standardContextual"/>
            </w:rPr>
          </w:pPr>
          <w:r w:rsidRPr="00EC641E">
            <w:rPr>
              <w:rFonts w:ascii="Arial" w:hAnsi="Arial" w:cs="Arial"/>
              <w:sz w:val="24"/>
              <w:szCs w:val="24"/>
            </w:rPr>
            <w:fldChar w:fldCharType="begin"/>
          </w:r>
          <w:r w:rsidRPr="00EC641E">
            <w:rPr>
              <w:rFonts w:ascii="Arial" w:hAnsi="Arial" w:cs="Arial"/>
              <w:sz w:val="24"/>
              <w:szCs w:val="24"/>
            </w:rPr>
            <w:instrText xml:space="preserve"> TOC \o "1-3" \h \z \u </w:instrText>
          </w:r>
          <w:r w:rsidRPr="00EC641E">
            <w:rPr>
              <w:rFonts w:ascii="Arial" w:hAnsi="Arial" w:cs="Arial"/>
              <w:sz w:val="24"/>
              <w:szCs w:val="24"/>
            </w:rPr>
            <w:fldChar w:fldCharType="separate"/>
          </w:r>
          <w:hyperlink w:anchor="_Toc234833179" w:history="1">
            <w:r w:rsidR="00EC641E" w:rsidRPr="00EC641E">
              <w:rPr>
                <w:rStyle w:val="Hyperlink"/>
                <w:rFonts w:ascii="Arial" w:eastAsia="Times New Roman" w:hAnsi="Arial" w:cs="Arial"/>
                <w:noProof/>
                <w:sz w:val="24"/>
                <w:szCs w:val="24"/>
                <w:lang w:eastAsia="en-GB"/>
              </w:rPr>
              <w:t>1. Executive Summary</w:t>
            </w:r>
            <w:r w:rsidR="00EC641E" w:rsidRPr="00EC641E">
              <w:rPr>
                <w:rFonts w:ascii="Arial" w:hAnsi="Arial" w:cs="Arial"/>
                <w:noProof/>
                <w:webHidden/>
                <w:sz w:val="24"/>
                <w:szCs w:val="24"/>
              </w:rPr>
              <w:tab/>
            </w:r>
            <w:r w:rsidR="00EC641E" w:rsidRPr="00EC641E">
              <w:rPr>
                <w:rFonts w:ascii="Arial" w:hAnsi="Arial" w:cs="Arial"/>
                <w:noProof/>
                <w:webHidden/>
                <w:sz w:val="24"/>
                <w:szCs w:val="24"/>
              </w:rPr>
              <w:fldChar w:fldCharType="begin"/>
            </w:r>
            <w:r w:rsidR="00EC641E" w:rsidRPr="00EC641E">
              <w:rPr>
                <w:rFonts w:ascii="Arial" w:hAnsi="Arial" w:cs="Arial"/>
                <w:noProof/>
                <w:webHidden/>
                <w:sz w:val="24"/>
                <w:szCs w:val="24"/>
              </w:rPr>
              <w:instrText xml:space="preserve"> PAGEREF _Toc234833179 \h </w:instrText>
            </w:r>
            <w:r w:rsidR="00EC641E" w:rsidRPr="00EC641E">
              <w:rPr>
                <w:rFonts w:ascii="Arial" w:hAnsi="Arial" w:cs="Arial"/>
                <w:noProof/>
                <w:webHidden/>
                <w:sz w:val="24"/>
                <w:szCs w:val="24"/>
              </w:rPr>
            </w:r>
            <w:r w:rsidR="00EC641E" w:rsidRPr="00EC641E">
              <w:rPr>
                <w:rFonts w:ascii="Arial" w:hAnsi="Arial" w:cs="Arial"/>
                <w:noProof/>
                <w:webHidden/>
                <w:sz w:val="24"/>
                <w:szCs w:val="24"/>
              </w:rPr>
              <w:fldChar w:fldCharType="separate"/>
            </w:r>
            <w:r w:rsidR="00EC641E" w:rsidRPr="00EC641E">
              <w:rPr>
                <w:rFonts w:ascii="Arial" w:hAnsi="Arial" w:cs="Arial"/>
                <w:noProof/>
                <w:webHidden/>
                <w:sz w:val="24"/>
                <w:szCs w:val="24"/>
              </w:rPr>
              <w:t>3</w:t>
            </w:r>
            <w:r w:rsidR="00EC641E" w:rsidRPr="00EC641E">
              <w:rPr>
                <w:rFonts w:ascii="Arial" w:hAnsi="Arial" w:cs="Arial"/>
                <w:noProof/>
                <w:webHidden/>
                <w:sz w:val="24"/>
                <w:szCs w:val="24"/>
              </w:rPr>
              <w:fldChar w:fldCharType="end"/>
            </w:r>
          </w:hyperlink>
        </w:p>
        <w:p w14:paraId="19B626CD" w14:textId="6FE874A2" w:rsidR="00EC641E" w:rsidRPr="00EC641E" w:rsidRDefault="00EC641E" w:rsidP="00EC641E">
          <w:pPr>
            <w:pStyle w:val="TOC2"/>
            <w:spacing w:line="360" w:lineRule="auto"/>
            <w:rPr>
              <w:rFonts w:ascii="Arial" w:eastAsiaTheme="minorEastAsia" w:hAnsi="Arial" w:cs="Arial"/>
              <w:b w:val="0"/>
              <w:bCs w:val="0"/>
              <w:noProof/>
              <w:kern w:val="2"/>
              <w:sz w:val="24"/>
              <w:szCs w:val="24"/>
              <w:lang w:val="en-US"/>
              <w14:ligatures w14:val="standardContextual"/>
            </w:rPr>
          </w:pPr>
          <w:hyperlink w:anchor="_Toc234833180" w:history="1">
            <w:r w:rsidRPr="00EC641E">
              <w:rPr>
                <w:rStyle w:val="Hyperlink"/>
                <w:rFonts w:ascii="Arial" w:eastAsia="Times New Roman" w:hAnsi="Arial" w:cs="Arial"/>
                <w:noProof/>
                <w:sz w:val="24"/>
                <w:szCs w:val="24"/>
                <w:lang w:eastAsia="en-GB"/>
              </w:rPr>
              <w:t>2. Introduction to Vodafone</w:t>
            </w:r>
            <w:r w:rsidRPr="00EC641E">
              <w:rPr>
                <w:rFonts w:ascii="Arial" w:hAnsi="Arial" w:cs="Arial"/>
                <w:noProof/>
                <w:webHidden/>
                <w:sz w:val="24"/>
                <w:szCs w:val="24"/>
              </w:rPr>
              <w:tab/>
            </w:r>
            <w:r w:rsidRPr="00EC641E">
              <w:rPr>
                <w:rFonts w:ascii="Arial" w:hAnsi="Arial" w:cs="Arial"/>
                <w:noProof/>
                <w:webHidden/>
                <w:sz w:val="24"/>
                <w:szCs w:val="24"/>
              </w:rPr>
              <w:fldChar w:fldCharType="begin"/>
            </w:r>
            <w:r w:rsidRPr="00EC641E">
              <w:rPr>
                <w:rFonts w:ascii="Arial" w:hAnsi="Arial" w:cs="Arial"/>
                <w:noProof/>
                <w:webHidden/>
                <w:sz w:val="24"/>
                <w:szCs w:val="24"/>
              </w:rPr>
              <w:instrText xml:space="preserve"> PAGEREF _Toc234833180 \h </w:instrText>
            </w:r>
            <w:r w:rsidRPr="00EC641E">
              <w:rPr>
                <w:rFonts w:ascii="Arial" w:hAnsi="Arial" w:cs="Arial"/>
                <w:noProof/>
                <w:webHidden/>
                <w:sz w:val="24"/>
                <w:szCs w:val="24"/>
              </w:rPr>
            </w:r>
            <w:r w:rsidRPr="00EC641E">
              <w:rPr>
                <w:rFonts w:ascii="Arial" w:hAnsi="Arial" w:cs="Arial"/>
                <w:noProof/>
                <w:webHidden/>
                <w:sz w:val="24"/>
                <w:szCs w:val="24"/>
              </w:rPr>
              <w:fldChar w:fldCharType="separate"/>
            </w:r>
            <w:r w:rsidRPr="00EC641E">
              <w:rPr>
                <w:rFonts w:ascii="Arial" w:hAnsi="Arial" w:cs="Arial"/>
                <w:noProof/>
                <w:webHidden/>
                <w:sz w:val="24"/>
                <w:szCs w:val="24"/>
              </w:rPr>
              <w:t>4</w:t>
            </w:r>
            <w:r w:rsidRPr="00EC641E">
              <w:rPr>
                <w:rFonts w:ascii="Arial" w:hAnsi="Arial" w:cs="Arial"/>
                <w:noProof/>
                <w:webHidden/>
                <w:sz w:val="24"/>
                <w:szCs w:val="24"/>
              </w:rPr>
              <w:fldChar w:fldCharType="end"/>
            </w:r>
          </w:hyperlink>
        </w:p>
        <w:p w14:paraId="7BFB5751" w14:textId="0778C7C4" w:rsidR="00EC641E" w:rsidRPr="00EC641E" w:rsidRDefault="00EC641E" w:rsidP="00EC641E">
          <w:pPr>
            <w:pStyle w:val="TOC2"/>
            <w:spacing w:line="360" w:lineRule="auto"/>
            <w:rPr>
              <w:rFonts w:ascii="Arial" w:eastAsiaTheme="minorEastAsia" w:hAnsi="Arial" w:cs="Arial"/>
              <w:b w:val="0"/>
              <w:bCs w:val="0"/>
              <w:noProof/>
              <w:kern w:val="2"/>
              <w:sz w:val="24"/>
              <w:szCs w:val="24"/>
              <w:lang w:val="en-US"/>
              <w14:ligatures w14:val="standardContextual"/>
            </w:rPr>
          </w:pPr>
          <w:hyperlink w:anchor="_Toc234833181" w:history="1">
            <w:r w:rsidRPr="00EC641E">
              <w:rPr>
                <w:rStyle w:val="Hyperlink"/>
                <w:rFonts w:ascii="Arial" w:eastAsia="Times New Roman" w:hAnsi="Arial" w:cs="Arial"/>
                <w:noProof/>
                <w:sz w:val="24"/>
                <w:szCs w:val="24"/>
                <w:lang w:eastAsia="en-GB"/>
              </w:rPr>
              <w:t>3. Evaluation of Current Market Situation</w:t>
            </w:r>
            <w:r w:rsidRPr="00EC641E">
              <w:rPr>
                <w:rFonts w:ascii="Arial" w:hAnsi="Arial" w:cs="Arial"/>
                <w:noProof/>
                <w:webHidden/>
                <w:sz w:val="24"/>
                <w:szCs w:val="24"/>
              </w:rPr>
              <w:tab/>
            </w:r>
            <w:r w:rsidRPr="00EC641E">
              <w:rPr>
                <w:rFonts w:ascii="Arial" w:hAnsi="Arial" w:cs="Arial"/>
                <w:noProof/>
                <w:webHidden/>
                <w:sz w:val="24"/>
                <w:szCs w:val="24"/>
              </w:rPr>
              <w:fldChar w:fldCharType="begin"/>
            </w:r>
            <w:r w:rsidRPr="00EC641E">
              <w:rPr>
                <w:rFonts w:ascii="Arial" w:hAnsi="Arial" w:cs="Arial"/>
                <w:noProof/>
                <w:webHidden/>
                <w:sz w:val="24"/>
                <w:szCs w:val="24"/>
              </w:rPr>
              <w:instrText xml:space="preserve"> PAGEREF _Toc234833181 \h </w:instrText>
            </w:r>
            <w:r w:rsidRPr="00EC641E">
              <w:rPr>
                <w:rFonts w:ascii="Arial" w:hAnsi="Arial" w:cs="Arial"/>
                <w:noProof/>
                <w:webHidden/>
                <w:sz w:val="24"/>
                <w:szCs w:val="24"/>
              </w:rPr>
            </w:r>
            <w:r w:rsidRPr="00EC641E">
              <w:rPr>
                <w:rFonts w:ascii="Arial" w:hAnsi="Arial" w:cs="Arial"/>
                <w:noProof/>
                <w:webHidden/>
                <w:sz w:val="24"/>
                <w:szCs w:val="24"/>
              </w:rPr>
              <w:fldChar w:fldCharType="separate"/>
            </w:r>
            <w:r w:rsidRPr="00EC641E">
              <w:rPr>
                <w:rFonts w:ascii="Arial" w:hAnsi="Arial" w:cs="Arial"/>
                <w:noProof/>
                <w:webHidden/>
                <w:sz w:val="24"/>
                <w:szCs w:val="24"/>
              </w:rPr>
              <w:t>5</w:t>
            </w:r>
            <w:r w:rsidRPr="00EC641E">
              <w:rPr>
                <w:rFonts w:ascii="Arial" w:hAnsi="Arial" w:cs="Arial"/>
                <w:noProof/>
                <w:webHidden/>
                <w:sz w:val="24"/>
                <w:szCs w:val="24"/>
              </w:rPr>
              <w:fldChar w:fldCharType="end"/>
            </w:r>
          </w:hyperlink>
        </w:p>
        <w:p w14:paraId="7451BE40" w14:textId="3C72B002" w:rsidR="00EC641E" w:rsidRPr="00EC641E" w:rsidRDefault="00EC641E" w:rsidP="00EC641E">
          <w:pPr>
            <w:pStyle w:val="TOC3"/>
            <w:tabs>
              <w:tab w:val="right" w:leader="dot" w:pos="9016"/>
            </w:tabs>
            <w:spacing w:line="360" w:lineRule="auto"/>
            <w:ind w:left="0"/>
            <w:rPr>
              <w:rFonts w:ascii="Arial" w:eastAsiaTheme="minorEastAsia" w:hAnsi="Arial" w:cs="Arial"/>
              <w:noProof/>
              <w:kern w:val="2"/>
              <w:sz w:val="24"/>
              <w:szCs w:val="24"/>
              <w:lang w:val="en-US"/>
              <w14:ligatures w14:val="standardContextual"/>
            </w:rPr>
          </w:pPr>
          <w:hyperlink w:anchor="_Toc234833182" w:history="1">
            <w:r w:rsidRPr="00EC641E">
              <w:rPr>
                <w:rStyle w:val="Hyperlink"/>
                <w:rFonts w:ascii="Arial" w:eastAsia="Times New Roman" w:hAnsi="Arial" w:cs="Arial"/>
                <w:b/>
                <w:bCs/>
                <w:noProof/>
                <w:sz w:val="24"/>
                <w:szCs w:val="24"/>
                <w:lang w:eastAsia="en-GB"/>
              </w:rPr>
              <w:t>PESTEL Analysis</w:t>
            </w:r>
            <w:r w:rsidRPr="00EC641E">
              <w:rPr>
                <w:rFonts w:ascii="Arial" w:hAnsi="Arial" w:cs="Arial"/>
                <w:noProof/>
                <w:webHidden/>
                <w:sz w:val="24"/>
                <w:szCs w:val="24"/>
              </w:rPr>
              <w:tab/>
            </w:r>
            <w:r w:rsidRPr="00EC641E">
              <w:rPr>
                <w:rFonts w:ascii="Arial" w:hAnsi="Arial" w:cs="Arial"/>
                <w:noProof/>
                <w:webHidden/>
                <w:sz w:val="24"/>
                <w:szCs w:val="24"/>
              </w:rPr>
              <w:fldChar w:fldCharType="begin"/>
            </w:r>
            <w:r w:rsidRPr="00EC641E">
              <w:rPr>
                <w:rFonts w:ascii="Arial" w:hAnsi="Arial" w:cs="Arial"/>
                <w:noProof/>
                <w:webHidden/>
                <w:sz w:val="24"/>
                <w:szCs w:val="24"/>
              </w:rPr>
              <w:instrText xml:space="preserve"> PAGEREF _Toc234833182 \h </w:instrText>
            </w:r>
            <w:r w:rsidRPr="00EC641E">
              <w:rPr>
                <w:rFonts w:ascii="Arial" w:hAnsi="Arial" w:cs="Arial"/>
                <w:noProof/>
                <w:webHidden/>
                <w:sz w:val="24"/>
                <w:szCs w:val="24"/>
              </w:rPr>
            </w:r>
            <w:r w:rsidRPr="00EC641E">
              <w:rPr>
                <w:rFonts w:ascii="Arial" w:hAnsi="Arial" w:cs="Arial"/>
                <w:noProof/>
                <w:webHidden/>
                <w:sz w:val="24"/>
                <w:szCs w:val="24"/>
              </w:rPr>
              <w:fldChar w:fldCharType="separate"/>
            </w:r>
            <w:r w:rsidRPr="00EC641E">
              <w:rPr>
                <w:rFonts w:ascii="Arial" w:hAnsi="Arial" w:cs="Arial"/>
                <w:noProof/>
                <w:webHidden/>
                <w:sz w:val="24"/>
                <w:szCs w:val="24"/>
              </w:rPr>
              <w:t>5</w:t>
            </w:r>
            <w:r w:rsidRPr="00EC641E">
              <w:rPr>
                <w:rFonts w:ascii="Arial" w:hAnsi="Arial" w:cs="Arial"/>
                <w:noProof/>
                <w:webHidden/>
                <w:sz w:val="24"/>
                <w:szCs w:val="24"/>
              </w:rPr>
              <w:fldChar w:fldCharType="end"/>
            </w:r>
          </w:hyperlink>
        </w:p>
        <w:p w14:paraId="7EFC98F4" w14:textId="55895ED6" w:rsidR="00EC641E" w:rsidRPr="00EC641E" w:rsidRDefault="00EC641E" w:rsidP="00EC641E">
          <w:pPr>
            <w:pStyle w:val="TOC3"/>
            <w:tabs>
              <w:tab w:val="right" w:leader="dot" w:pos="9016"/>
            </w:tabs>
            <w:spacing w:line="360" w:lineRule="auto"/>
            <w:ind w:left="0"/>
            <w:rPr>
              <w:rFonts w:ascii="Arial" w:eastAsiaTheme="minorEastAsia" w:hAnsi="Arial" w:cs="Arial"/>
              <w:noProof/>
              <w:kern w:val="2"/>
              <w:sz w:val="24"/>
              <w:szCs w:val="24"/>
              <w:lang w:val="en-US"/>
              <w14:ligatures w14:val="standardContextual"/>
            </w:rPr>
          </w:pPr>
          <w:hyperlink w:anchor="_Toc234833183" w:history="1">
            <w:r w:rsidRPr="00EC641E">
              <w:rPr>
                <w:rStyle w:val="Hyperlink"/>
                <w:rFonts w:ascii="Arial" w:eastAsia="Times New Roman" w:hAnsi="Arial" w:cs="Arial"/>
                <w:b/>
                <w:bCs/>
                <w:noProof/>
                <w:sz w:val="24"/>
                <w:szCs w:val="24"/>
                <w:lang w:eastAsia="en-GB"/>
              </w:rPr>
              <w:t>SWOT Analysis</w:t>
            </w:r>
            <w:r w:rsidRPr="00EC641E">
              <w:rPr>
                <w:rFonts w:ascii="Arial" w:hAnsi="Arial" w:cs="Arial"/>
                <w:noProof/>
                <w:webHidden/>
                <w:sz w:val="24"/>
                <w:szCs w:val="24"/>
              </w:rPr>
              <w:tab/>
            </w:r>
            <w:r w:rsidRPr="00EC641E">
              <w:rPr>
                <w:rFonts w:ascii="Arial" w:hAnsi="Arial" w:cs="Arial"/>
                <w:noProof/>
                <w:webHidden/>
                <w:sz w:val="24"/>
                <w:szCs w:val="24"/>
              </w:rPr>
              <w:fldChar w:fldCharType="begin"/>
            </w:r>
            <w:r w:rsidRPr="00EC641E">
              <w:rPr>
                <w:rFonts w:ascii="Arial" w:hAnsi="Arial" w:cs="Arial"/>
                <w:noProof/>
                <w:webHidden/>
                <w:sz w:val="24"/>
                <w:szCs w:val="24"/>
              </w:rPr>
              <w:instrText xml:space="preserve"> PAGEREF _Toc234833183 \h </w:instrText>
            </w:r>
            <w:r w:rsidRPr="00EC641E">
              <w:rPr>
                <w:rFonts w:ascii="Arial" w:hAnsi="Arial" w:cs="Arial"/>
                <w:noProof/>
                <w:webHidden/>
                <w:sz w:val="24"/>
                <w:szCs w:val="24"/>
              </w:rPr>
            </w:r>
            <w:r w:rsidRPr="00EC641E">
              <w:rPr>
                <w:rFonts w:ascii="Arial" w:hAnsi="Arial" w:cs="Arial"/>
                <w:noProof/>
                <w:webHidden/>
                <w:sz w:val="24"/>
                <w:szCs w:val="24"/>
              </w:rPr>
              <w:fldChar w:fldCharType="separate"/>
            </w:r>
            <w:r w:rsidRPr="00EC641E">
              <w:rPr>
                <w:rFonts w:ascii="Arial" w:hAnsi="Arial" w:cs="Arial"/>
                <w:noProof/>
                <w:webHidden/>
                <w:sz w:val="24"/>
                <w:szCs w:val="24"/>
              </w:rPr>
              <w:t>6</w:t>
            </w:r>
            <w:r w:rsidRPr="00EC641E">
              <w:rPr>
                <w:rFonts w:ascii="Arial" w:hAnsi="Arial" w:cs="Arial"/>
                <w:noProof/>
                <w:webHidden/>
                <w:sz w:val="24"/>
                <w:szCs w:val="24"/>
              </w:rPr>
              <w:fldChar w:fldCharType="end"/>
            </w:r>
          </w:hyperlink>
        </w:p>
        <w:p w14:paraId="3B84C4A6" w14:textId="5D0CD67A" w:rsidR="00EC641E" w:rsidRPr="00EC641E" w:rsidRDefault="00EC641E" w:rsidP="00EC641E">
          <w:pPr>
            <w:pStyle w:val="TOC2"/>
            <w:spacing w:line="360" w:lineRule="auto"/>
            <w:rPr>
              <w:rFonts w:ascii="Arial" w:eastAsiaTheme="minorEastAsia" w:hAnsi="Arial" w:cs="Arial"/>
              <w:b w:val="0"/>
              <w:bCs w:val="0"/>
              <w:noProof/>
              <w:kern w:val="2"/>
              <w:sz w:val="24"/>
              <w:szCs w:val="24"/>
              <w:lang w:val="en-US"/>
              <w14:ligatures w14:val="standardContextual"/>
            </w:rPr>
          </w:pPr>
          <w:hyperlink w:anchor="_Toc234833184" w:history="1">
            <w:r w:rsidRPr="00EC641E">
              <w:rPr>
                <w:rStyle w:val="Hyperlink"/>
                <w:rFonts w:ascii="Arial" w:eastAsia="Times New Roman" w:hAnsi="Arial" w:cs="Arial"/>
                <w:noProof/>
                <w:sz w:val="24"/>
                <w:szCs w:val="24"/>
                <w:lang w:eastAsia="en-GB"/>
              </w:rPr>
              <w:t>4. Strategic Growth Options and Proposed Strategy</w:t>
            </w:r>
            <w:r w:rsidRPr="00EC641E">
              <w:rPr>
                <w:rFonts w:ascii="Arial" w:hAnsi="Arial" w:cs="Arial"/>
                <w:noProof/>
                <w:webHidden/>
                <w:sz w:val="24"/>
                <w:szCs w:val="24"/>
              </w:rPr>
              <w:tab/>
            </w:r>
            <w:r w:rsidRPr="00EC641E">
              <w:rPr>
                <w:rFonts w:ascii="Arial" w:hAnsi="Arial" w:cs="Arial"/>
                <w:noProof/>
                <w:webHidden/>
                <w:sz w:val="24"/>
                <w:szCs w:val="24"/>
              </w:rPr>
              <w:fldChar w:fldCharType="begin"/>
            </w:r>
            <w:r w:rsidRPr="00EC641E">
              <w:rPr>
                <w:rFonts w:ascii="Arial" w:hAnsi="Arial" w:cs="Arial"/>
                <w:noProof/>
                <w:webHidden/>
                <w:sz w:val="24"/>
                <w:szCs w:val="24"/>
              </w:rPr>
              <w:instrText xml:space="preserve"> PAGEREF _Toc234833184 \h </w:instrText>
            </w:r>
            <w:r w:rsidRPr="00EC641E">
              <w:rPr>
                <w:rFonts w:ascii="Arial" w:hAnsi="Arial" w:cs="Arial"/>
                <w:noProof/>
                <w:webHidden/>
                <w:sz w:val="24"/>
                <w:szCs w:val="24"/>
              </w:rPr>
            </w:r>
            <w:r w:rsidRPr="00EC641E">
              <w:rPr>
                <w:rFonts w:ascii="Arial" w:hAnsi="Arial" w:cs="Arial"/>
                <w:noProof/>
                <w:webHidden/>
                <w:sz w:val="24"/>
                <w:szCs w:val="24"/>
              </w:rPr>
              <w:fldChar w:fldCharType="separate"/>
            </w:r>
            <w:r w:rsidRPr="00EC641E">
              <w:rPr>
                <w:rFonts w:ascii="Arial" w:hAnsi="Arial" w:cs="Arial"/>
                <w:noProof/>
                <w:webHidden/>
                <w:sz w:val="24"/>
                <w:szCs w:val="24"/>
              </w:rPr>
              <w:t>7</w:t>
            </w:r>
            <w:r w:rsidRPr="00EC641E">
              <w:rPr>
                <w:rFonts w:ascii="Arial" w:hAnsi="Arial" w:cs="Arial"/>
                <w:noProof/>
                <w:webHidden/>
                <w:sz w:val="24"/>
                <w:szCs w:val="24"/>
              </w:rPr>
              <w:fldChar w:fldCharType="end"/>
            </w:r>
          </w:hyperlink>
        </w:p>
        <w:p w14:paraId="6F78DF75" w14:textId="4A2997EA" w:rsidR="00EC641E" w:rsidRPr="00EC641E" w:rsidRDefault="00EC641E" w:rsidP="00EC641E">
          <w:pPr>
            <w:pStyle w:val="TOC2"/>
            <w:spacing w:line="360" w:lineRule="auto"/>
            <w:rPr>
              <w:rFonts w:ascii="Arial" w:eastAsiaTheme="minorEastAsia" w:hAnsi="Arial" w:cs="Arial"/>
              <w:b w:val="0"/>
              <w:bCs w:val="0"/>
              <w:noProof/>
              <w:kern w:val="2"/>
              <w:sz w:val="24"/>
              <w:szCs w:val="24"/>
              <w:lang w:val="en-US"/>
              <w14:ligatures w14:val="standardContextual"/>
            </w:rPr>
          </w:pPr>
          <w:hyperlink w:anchor="_Toc234833185" w:history="1">
            <w:r w:rsidRPr="00EC641E">
              <w:rPr>
                <w:rStyle w:val="Hyperlink"/>
                <w:rFonts w:ascii="Arial" w:hAnsi="Arial" w:cs="Arial"/>
                <w:noProof/>
                <w:sz w:val="24"/>
                <w:szCs w:val="24"/>
              </w:rPr>
              <w:t>5. Strategy Evaluation</w:t>
            </w:r>
            <w:r w:rsidRPr="00EC641E">
              <w:rPr>
                <w:rFonts w:ascii="Arial" w:hAnsi="Arial" w:cs="Arial"/>
                <w:noProof/>
                <w:webHidden/>
                <w:sz w:val="24"/>
                <w:szCs w:val="24"/>
              </w:rPr>
              <w:tab/>
            </w:r>
            <w:r w:rsidRPr="00EC641E">
              <w:rPr>
                <w:rFonts w:ascii="Arial" w:hAnsi="Arial" w:cs="Arial"/>
                <w:noProof/>
                <w:webHidden/>
                <w:sz w:val="24"/>
                <w:szCs w:val="24"/>
              </w:rPr>
              <w:fldChar w:fldCharType="begin"/>
            </w:r>
            <w:r w:rsidRPr="00EC641E">
              <w:rPr>
                <w:rFonts w:ascii="Arial" w:hAnsi="Arial" w:cs="Arial"/>
                <w:noProof/>
                <w:webHidden/>
                <w:sz w:val="24"/>
                <w:szCs w:val="24"/>
              </w:rPr>
              <w:instrText xml:space="preserve"> PAGEREF _Toc234833185 \h </w:instrText>
            </w:r>
            <w:r w:rsidRPr="00EC641E">
              <w:rPr>
                <w:rFonts w:ascii="Arial" w:hAnsi="Arial" w:cs="Arial"/>
                <w:noProof/>
                <w:webHidden/>
                <w:sz w:val="24"/>
                <w:szCs w:val="24"/>
              </w:rPr>
            </w:r>
            <w:r w:rsidRPr="00EC641E">
              <w:rPr>
                <w:rFonts w:ascii="Arial" w:hAnsi="Arial" w:cs="Arial"/>
                <w:noProof/>
                <w:webHidden/>
                <w:sz w:val="24"/>
                <w:szCs w:val="24"/>
              </w:rPr>
              <w:fldChar w:fldCharType="separate"/>
            </w:r>
            <w:r w:rsidRPr="00EC641E">
              <w:rPr>
                <w:rFonts w:ascii="Arial" w:hAnsi="Arial" w:cs="Arial"/>
                <w:noProof/>
                <w:webHidden/>
                <w:sz w:val="24"/>
                <w:szCs w:val="24"/>
              </w:rPr>
              <w:t>9</w:t>
            </w:r>
            <w:r w:rsidRPr="00EC641E">
              <w:rPr>
                <w:rFonts w:ascii="Arial" w:hAnsi="Arial" w:cs="Arial"/>
                <w:noProof/>
                <w:webHidden/>
                <w:sz w:val="24"/>
                <w:szCs w:val="24"/>
              </w:rPr>
              <w:fldChar w:fldCharType="end"/>
            </w:r>
          </w:hyperlink>
        </w:p>
        <w:p w14:paraId="0B216C77" w14:textId="337EE475" w:rsidR="00EC641E" w:rsidRPr="00EC641E" w:rsidRDefault="00EC641E" w:rsidP="00EC641E">
          <w:pPr>
            <w:pStyle w:val="TOC2"/>
            <w:spacing w:line="360" w:lineRule="auto"/>
            <w:rPr>
              <w:rFonts w:ascii="Arial" w:eastAsiaTheme="minorEastAsia" w:hAnsi="Arial" w:cs="Arial"/>
              <w:b w:val="0"/>
              <w:bCs w:val="0"/>
              <w:noProof/>
              <w:kern w:val="2"/>
              <w:sz w:val="24"/>
              <w:szCs w:val="24"/>
              <w:lang w:val="en-US"/>
              <w14:ligatures w14:val="standardContextual"/>
            </w:rPr>
          </w:pPr>
          <w:hyperlink w:anchor="_Toc234833186" w:history="1">
            <w:r w:rsidRPr="00EC641E">
              <w:rPr>
                <w:rStyle w:val="Hyperlink"/>
                <w:rFonts w:ascii="Arial" w:hAnsi="Arial" w:cs="Arial"/>
                <w:noProof/>
                <w:sz w:val="24"/>
                <w:szCs w:val="24"/>
              </w:rPr>
              <w:t>6. Stakeholder Analysis</w:t>
            </w:r>
            <w:r w:rsidRPr="00EC641E">
              <w:rPr>
                <w:rFonts w:ascii="Arial" w:hAnsi="Arial" w:cs="Arial"/>
                <w:noProof/>
                <w:webHidden/>
                <w:sz w:val="24"/>
                <w:szCs w:val="24"/>
              </w:rPr>
              <w:tab/>
            </w:r>
            <w:r w:rsidRPr="00EC641E">
              <w:rPr>
                <w:rFonts w:ascii="Arial" w:hAnsi="Arial" w:cs="Arial"/>
                <w:noProof/>
                <w:webHidden/>
                <w:sz w:val="24"/>
                <w:szCs w:val="24"/>
              </w:rPr>
              <w:fldChar w:fldCharType="begin"/>
            </w:r>
            <w:r w:rsidRPr="00EC641E">
              <w:rPr>
                <w:rFonts w:ascii="Arial" w:hAnsi="Arial" w:cs="Arial"/>
                <w:noProof/>
                <w:webHidden/>
                <w:sz w:val="24"/>
                <w:szCs w:val="24"/>
              </w:rPr>
              <w:instrText xml:space="preserve"> PAGEREF _Toc234833186 \h </w:instrText>
            </w:r>
            <w:r w:rsidRPr="00EC641E">
              <w:rPr>
                <w:rFonts w:ascii="Arial" w:hAnsi="Arial" w:cs="Arial"/>
                <w:noProof/>
                <w:webHidden/>
                <w:sz w:val="24"/>
                <w:szCs w:val="24"/>
              </w:rPr>
            </w:r>
            <w:r w:rsidRPr="00EC641E">
              <w:rPr>
                <w:rFonts w:ascii="Arial" w:hAnsi="Arial" w:cs="Arial"/>
                <w:noProof/>
                <w:webHidden/>
                <w:sz w:val="24"/>
                <w:szCs w:val="24"/>
              </w:rPr>
              <w:fldChar w:fldCharType="separate"/>
            </w:r>
            <w:r w:rsidRPr="00EC641E">
              <w:rPr>
                <w:rFonts w:ascii="Arial" w:hAnsi="Arial" w:cs="Arial"/>
                <w:noProof/>
                <w:webHidden/>
                <w:sz w:val="24"/>
                <w:szCs w:val="24"/>
              </w:rPr>
              <w:t>10</w:t>
            </w:r>
            <w:r w:rsidRPr="00EC641E">
              <w:rPr>
                <w:rFonts w:ascii="Arial" w:hAnsi="Arial" w:cs="Arial"/>
                <w:noProof/>
                <w:webHidden/>
                <w:sz w:val="24"/>
                <w:szCs w:val="24"/>
              </w:rPr>
              <w:fldChar w:fldCharType="end"/>
            </w:r>
          </w:hyperlink>
        </w:p>
        <w:p w14:paraId="1C4AC682" w14:textId="2FEF87CA" w:rsidR="00EC641E" w:rsidRPr="00EC641E" w:rsidRDefault="00EC641E" w:rsidP="00EC641E">
          <w:pPr>
            <w:pStyle w:val="TOC2"/>
            <w:spacing w:line="360" w:lineRule="auto"/>
            <w:rPr>
              <w:rFonts w:ascii="Arial" w:eastAsiaTheme="minorEastAsia" w:hAnsi="Arial" w:cs="Arial"/>
              <w:b w:val="0"/>
              <w:bCs w:val="0"/>
              <w:noProof/>
              <w:kern w:val="2"/>
              <w:sz w:val="24"/>
              <w:szCs w:val="24"/>
              <w:lang w:val="en-US"/>
              <w14:ligatures w14:val="standardContextual"/>
            </w:rPr>
          </w:pPr>
          <w:hyperlink w:anchor="_Toc234833187" w:history="1">
            <w:r w:rsidRPr="00EC641E">
              <w:rPr>
                <w:rStyle w:val="Hyperlink"/>
                <w:rFonts w:ascii="Arial" w:hAnsi="Arial" w:cs="Arial"/>
                <w:noProof/>
                <w:sz w:val="24"/>
                <w:szCs w:val="24"/>
              </w:rPr>
              <w:t>7. Implementation and Monitoring</w:t>
            </w:r>
            <w:r w:rsidRPr="00EC641E">
              <w:rPr>
                <w:rFonts w:ascii="Arial" w:hAnsi="Arial" w:cs="Arial"/>
                <w:noProof/>
                <w:webHidden/>
                <w:sz w:val="24"/>
                <w:szCs w:val="24"/>
              </w:rPr>
              <w:tab/>
            </w:r>
            <w:r w:rsidRPr="00EC641E">
              <w:rPr>
                <w:rFonts w:ascii="Arial" w:hAnsi="Arial" w:cs="Arial"/>
                <w:noProof/>
                <w:webHidden/>
                <w:sz w:val="24"/>
                <w:szCs w:val="24"/>
              </w:rPr>
              <w:fldChar w:fldCharType="begin"/>
            </w:r>
            <w:r w:rsidRPr="00EC641E">
              <w:rPr>
                <w:rFonts w:ascii="Arial" w:hAnsi="Arial" w:cs="Arial"/>
                <w:noProof/>
                <w:webHidden/>
                <w:sz w:val="24"/>
                <w:szCs w:val="24"/>
              </w:rPr>
              <w:instrText xml:space="preserve"> PAGEREF _Toc234833187 \h </w:instrText>
            </w:r>
            <w:r w:rsidRPr="00EC641E">
              <w:rPr>
                <w:rFonts w:ascii="Arial" w:hAnsi="Arial" w:cs="Arial"/>
                <w:noProof/>
                <w:webHidden/>
                <w:sz w:val="24"/>
                <w:szCs w:val="24"/>
              </w:rPr>
            </w:r>
            <w:r w:rsidRPr="00EC641E">
              <w:rPr>
                <w:rFonts w:ascii="Arial" w:hAnsi="Arial" w:cs="Arial"/>
                <w:noProof/>
                <w:webHidden/>
                <w:sz w:val="24"/>
                <w:szCs w:val="24"/>
              </w:rPr>
              <w:fldChar w:fldCharType="separate"/>
            </w:r>
            <w:r w:rsidRPr="00EC641E">
              <w:rPr>
                <w:rFonts w:ascii="Arial" w:hAnsi="Arial" w:cs="Arial"/>
                <w:noProof/>
                <w:webHidden/>
                <w:sz w:val="24"/>
                <w:szCs w:val="24"/>
              </w:rPr>
              <w:t>12</w:t>
            </w:r>
            <w:r w:rsidRPr="00EC641E">
              <w:rPr>
                <w:rFonts w:ascii="Arial" w:hAnsi="Arial" w:cs="Arial"/>
                <w:noProof/>
                <w:webHidden/>
                <w:sz w:val="24"/>
                <w:szCs w:val="24"/>
              </w:rPr>
              <w:fldChar w:fldCharType="end"/>
            </w:r>
          </w:hyperlink>
        </w:p>
        <w:p w14:paraId="7BAE2252" w14:textId="11AE4E8C" w:rsidR="00EC641E" w:rsidRPr="00EC641E" w:rsidRDefault="00EC641E" w:rsidP="00EC641E">
          <w:pPr>
            <w:pStyle w:val="TOC2"/>
            <w:spacing w:line="360" w:lineRule="auto"/>
            <w:rPr>
              <w:rFonts w:ascii="Arial" w:eastAsiaTheme="minorEastAsia" w:hAnsi="Arial" w:cs="Arial"/>
              <w:b w:val="0"/>
              <w:bCs w:val="0"/>
              <w:noProof/>
              <w:kern w:val="2"/>
              <w:sz w:val="24"/>
              <w:szCs w:val="24"/>
              <w:lang w:val="en-US"/>
              <w14:ligatures w14:val="standardContextual"/>
            </w:rPr>
          </w:pPr>
          <w:hyperlink w:anchor="_Toc234833188" w:history="1">
            <w:r w:rsidRPr="00EC641E">
              <w:rPr>
                <w:rStyle w:val="Hyperlink"/>
                <w:rFonts w:ascii="Arial" w:eastAsia="Times New Roman" w:hAnsi="Arial" w:cs="Arial"/>
                <w:noProof/>
                <w:sz w:val="24"/>
                <w:szCs w:val="24"/>
                <w:lang w:eastAsia="en-GB"/>
              </w:rPr>
              <w:t>8. Conclusion</w:t>
            </w:r>
            <w:r w:rsidRPr="00EC641E">
              <w:rPr>
                <w:rFonts w:ascii="Arial" w:hAnsi="Arial" w:cs="Arial"/>
                <w:noProof/>
                <w:webHidden/>
                <w:sz w:val="24"/>
                <w:szCs w:val="24"/>
              </w:rPr>
              <w:tab/>
            </w:r>
            <w:r w:rsidRPr="00EC641E">
              <w:rPr>
                <w:rFonts w:ascii="Arial" w:hAnsi="Arial" w:cs="Arial"/>
                <w:noProof/>
                <w:webHidden/>
                <w:sz w:val="24"/>
                <w:szCs w:val="24"/>
              </w:rPr>
              <w:fldChar w:fldCharType="begin"/>
            </w:r>
            <w:r w:rsidRPr="00EC641E">
              <w:rPr>
                <w:rFonts w:ascii="Arial" w:hAnsi="Arial" w:cs="Arial"/>
                <w:noProof/>
                <w:webHidden/>
                <w:sz w:val="24"/>
                <w:szCs w:val="24"/>
              </w:rPr>
              <w:instrText xml:space="preserve"> PAGEREF _Toc234833188 \h </w:instrText>
            </w:r>
            <w:r w:rsidRPr="00EC641E">
              <w:rPr>
                <w:rFonts w:ascii="Arial" w:hAnsi="Arial" w:cs="Arial"/>
                <w:noProof/>
                <w:webHidden/>
                <w:sz w:val="24"/>
                <w:szCs w:val="24"/>
              </w:rPr>
            </w:r>
            <w:r w:rsidRPr="00EC641E">
              <w:rPr>
                <w:rFonts w:ascii="Arial" w:hAnsi="Arial" w:cs="Arial"/>
                <w:noProof/>
                <w:webHidden/>
                <w:sz w:val="24"/>
                <w:szCs w:val="24"/>
              </w:rPr>
              <w:fldChar w:fldCharType="separate"/>
            </w:r>
            <w:r w:rsidRPr="00EC641E">
              <w:rPr>
                <w:rFonts w:ascii="Arial" w:hAnsi="Arial" w:cs="Arial"/>
                <w:noProof/>
                <w:webHidden/>
                <w:sz w:val="24"/>
                <w:szCs w:val="24"/>
              </w:rPr>
              <w:t>13</w:t>
            </w:r>
            <w:r w:rsidRPr="00EC641E">
              <w:rPr>
                <w:rFonts w:ascii="Arial" w:hAnsi="Arial" w:cs="Arial"/>
                <w:noProof/>
                <w:webHidden/>
                <w:sz w:val="24"/>
                <w:szCs w:val="24"/>
              </w:rPr>
              <w:fldChar w:fldCharType="end"/>
            </w:r>
          </w:hyperlink>
        </w:p>
        <w:p w14:paraId="62678D5C" w14:textId="3BFF6D5E" w:rsidR="00EC641E" w:rsidRPr="00EC641E" w:rsidRDefault="00EC641E" w:rsidP="00EC641E">
          <w:pPr>
            <w:pStyle w:val="TOC2"/>
            <w:spacing w:line="360" w:lineRule="auto"/>
            <w:rPr>
              <w:rFonts w:ascii="Arial" w:eastAsiaTheme="minorEastAsia" w:hAnsi="Arial" w:cs="Arial"/>
              <w:b w:val="0"/>
              <w:bCs w:val="0"/>
              <w:noProof/>
              <w:kern w:val="2"/>
              <w:sz w:val="24"/>
              <w:szCs w:val="24"/>
              <w:lang w:val="en-US"/>
              <w14:ligatures w14:val="standardContextual"/>
            </w:rPr>
          </w:pPr>
          <w:hyperlink w:anchor="_Toc234833189" w:history="1">
            <w:r w:rsidRPr="00EC641E">
              <w:rPr>
                <w:rStyle w:val="Hyperlink"/>
                <w:rFonts w:ascii="Arial" w:hAnsi="Arial" w:cs="Arial"/>
                <w:noProof/>
                <w:sz w:val="24"/>
                <w:szCs w:val="24"/>
              </w:rPr>
              <w:t>Reference List</w:t>
            </w:r>
            <w:r w:rsidRPr="00EC641E">
              <w:rPr>
                <w:rFonts w:ascii="Arial" w:hAnsi="Arial" w:cs="Arial"/>
                <w:noProof/>
                <w:webHidden/>
                <w:sz w:val="24"/>
                <w:szCs w:val="24"/>
              </w:rPr>
              <w:tab/>
            </w:r>
            <w:r w:rsidRPr="00EC641E">
              <w:rPr>
                <w:rFonts w:ascii="Arial" w:hAnsi="Arial" w:cs="Arial"/>
                <w:noProof/>
                <w:webHidden/>
                <w:sz w:val="24"/>
                <w:szCs w:val="24"/>
              </w:rPr>
              <w:fldChar w:fldCharType="begin"/>
            </w:r>
            <w:r w:rsidRPr="00EC641E">
              <w:rPr>
                <w:rFonts w:ascii="Arial" w:hAnsi="Arial" w:cs="Arial"/>
                <w:noProof/>
                <w:webHidden/>
                <w:sz w:val="24"/>
                <w:szCs w:val="24"/>
              </w:rPr>
              <w:instrText xml:space="preserve"> PAGEREF _Toc234833189 \h </w:instrText>
            </w:r>
            <w:r w:rsidRPr="00EC641E">
              <w:rPr>
                <w:rFonts w:ascii="Arial" w:hAnsi="Arial" w:cs="Arial"/>
                <w:noProof/>
                <w:webHidden/>
                <w:sz w:val="24"/>
                <w:szCs w:val="24"/>
              </w:rPr>
            </w:r>
            <w:r w:rsidRPr="00EC641E">
              <w:rPr>
                <w:rFonts w:ascii="Arial" w:hAnsi="Arial" w:cs="Arial"/>
                <w:noProof/>
                <w:webHidden/>
                <w:sz w:val="24"/>
                <w:szCs w:val="24"/>
              </w:rPr>
              <w:fldChar w:fldCharType="separate"/>
            </w:r>
            <w:r w:rsidRPr="00EC641E">
              <w:rPr>
                <w:rFonts w:ascii="Arial" w:hAnsi="Arial" w:cs="Arial"/>
                <w:noProof/>
                <w:webHidden/>
                <w:sz w:val="24"/>
                <w:szCs w:val="24"/>
              </w:rPr>
              <w:t>14</w:t>
            </w:r>
            <w:r w:rsidRPr="00EC641E">
              <w:rPr>
                <w:rFonts w:ascii="Arial" w:hAnsi="Arial" w:cs="Arial"/>
                <w:noProof/>
                <w:webHidden/>
                <w:sz w:val="24"/>
                <w:szCs w:val="24"/>
              </w:rPr>
              <w:fldChar w:fldCharType="end"/>
            </w:r>
          </w:hyperlink>
        </w:p>
        <w:p w14:paraId="39A70014" w14:textId="76193C77" w:rsidR="00EC641E" w:rsidRPr="00EC641E" w:rsidRDefault="00EC641E" w:rsidP="00EC641E">
          <w:pPr>
            <w:pStyle w:val="TOC2"/>
            <w:spacing w:line="360" w:lineRule="auto"/>
            <w:rPr>
              <w:rFonts w:ascii="Arial" w:eastAsiaTheme="minorEastAsia" w:hAnsi="Arial" w:cs="Arial"/>
              <w:b w:val="0"/>
              <w:bCs w:val="0"/>
              <w:noProof/>
              <w:kern w:val="2"/>
              <w:sz w:val="24"/>
              <w:szCs w:val="24"/>
              <w:lang w:val="en-US"/>
              <w14:ligatures w14:val="standardContextual"/>
            </w:rPr>
          </w:pPr>
          <w:hyperlink w:anchor="_Toc234833190" w:history="1">
            <w:r w:rsidRPr="00EC641E">
              <w:rPr>
                <w:rStyle w:val="Hyperlink"/>
                <w:rFonts w:ascii="Arial" w:eastAsia="Times New Roman" w:hAnsi="Arial" w:cs="Arial"/>
                <w:noProof/>
                <w:sz w:val="24"/>
                <w:szCs w:val="24"/>
                <w:lang w:eastAsia="en-GB"/>
              </w:rPr>
              <w:t>APPENDICES</w:t>
            </w:r>
            <w:r w:rsidRPr="00EC641E">
              <w:rPr>
                <w:rFonts w:ascii="Arial" w:hAnsi="Arial" w:cs="Arial"/>
                <w:noProof/>
                <w:webHidden/>
                <w:sz w:val="24"/>
                <w:szCs w:val="24"/>
              </w:rPr>
              <w:tab/>
            </w:r>
            <w:r w:rsidRPr="00EC641E">
              <w:rPr>
                <w:rFonts w:ascii="Arial" w:hAnsi="Arial" w:cs="Arial"/>
                <w:noProof/>
                <w:webHidden/>
                <w:sz w:val="24"/>
                <w:szCs w:val="24"/>
              </w:rPr>
              <w:fldChar w:fldCharType="begin"/>
            </w:r>
            <w:r w:rsidRPr="00EC641E">
              <w:rPr>
                <w:rFonts w:ascii="Arial" w:hAnsi="Arial" w:cs="Arial"/>
                <w:noProof/>
                <w:webHidden/>
                <w:sz w:val="24"/>
                <w:szCs w:val="24"/>
              </w:rPr>
              <w:instrText xml:space="preserve"> PAGEREF _Toc234833190 \h </w:instrText>
            </w:r>
            <w:r w:rsidRPr="00EC641E">
              <w:rPr>
                <w:rFonts w:ascii="Arial" w:hAnsi="Arial" w:cs="Arial"/>
                <w:noProof/>
                <w:webHidden/>
                <w:sz w:val="24"/>
                <w:szCs w:val="24"/>
              </w:rPr>
            </w:r>
            <w:r w:rsidRPr="00EC641E">
              <w:rPr>
                <w:rFonts w:ascii="Arial" w:hAnsi="Arial" w:cs="Arial"/>
                <w:noProof/>
                <w:webHidden/>
                <w:sz w:val="24"/>
                <w:szCs w:val="24"/>
              </w:rPr>
              <w:fldChar w:fldCharType="separate"/>
            </w:r>
            <w:r w:rsidRPr="00EC641E">
              <w:rPr>
                <w:rFonts w:ascii="Arial" w:hAnsi="Arial" w:cs="Arial"/>
                <w:noProof/>
                <w:webHidden/>
                <w:sz w:val="24"/>
                <w:szCs w:val="24"/>
              </w:rPr>
              <w:t>17</w:t>
            </w:r>
            <w:r w:rsidRPr="00EC641E">
              <w:rPr>
                <w:rFonts w:ascii="Arial" w:hAnsi="Arial" w:cs="Arial"/>
                <w:noProof/>
                <w:webHidden/>
                <w:sz w:val="24"/>
                <w:szCs w:val="24"/>
              </w:rPr>
              <w:fldChar w:fldCharType="end"/>
            </w:r>
          </w:hyperlink>
        </w:p>
        <w:p w14:paraId="56BACA31" w14:textId="2880CBB2" w:rsidR="00EC641E" w:rsidRPr="00EC641E" w:rsidRDefault="00EC641E" w:rsidP="00EC641E">
          <w:pPr>
            <w:pStyle w:val="TOC3"/>
            <w:tabs>
              <w:tab w:val="right" w:leader="dot" w:pos="9016"/>
            </w:tabs>
            <w:spacing w:line="360" w:lineRule="auto"/>
            <w:ind w:left="0"/>
            <w:rPr>
              <w:rFonts w:ascii="Arial" w:eastAsiaTheme="minorEastAsia" w:hAnsi="Arial" w:cs="Arial"/>
              <w:noProof/>
              <w:kern w:val="2"/>
              <w:sz w:val="24"/>
              <w:szCs w:val="24"/>
              <w:lang w:val="en-US"/>
              <w14:ligatures w14:val="standardContextual"/>
            </w:rPr>
          </w:pPr>
          <w:hyperlink w:anchor="_Toc234833191" w:history="1">
            <w:r w:rsidRPr="00EC641E">
              <w:rPr>
                <w:rStyle w:val="Hyperlink"/>
                <w:rFonts w:ascii="Arial" w:hAnsi="Arial" w:cs="Arial"/>
                <w:noProof/>
                <w:sz w:val="24"/>
                <w:szCs w:val="24"/>
              </w:rPr>
              <w:t>PESTLE Analysis Table</w:t>
            </w:r>
            <w:r w:rsidRPr="00EC641E">
              <w:rPr>
                <w:rFonts w:ascii="Arial" w:hAnsi="Arial" w:cs="Arial"/>
                <w:noProof/>
                <w:webHidden/>
                <w:sz w:val="24"/>
                <w:szCs w:val="24"/>
              </w:rPr>
              <w:tab/>
            </w:r>
            <w:r w:rsidRPr="00EC641E">
              <w:rPr>
                <w:rFonts w:ascii="Arial" w:hAnsi="Arial" w:cs="Arial"/>
                <w:noProof/>
                <w:webHidden/>
                <w:sz w:val="24"/>
                <w:szCs w:val="24"/>
              </w:rPr>
              <w:fldChar w:fldCharType="begin"/>
            </w:r>
            <w:r w:rsidRPr="00EC641E">
              <w:rPr>
                <w:rFonts w:ascii="Arial" w:hAnsi="Arial" w:cs="Arial"/>
                <w:noProof/>
                <w:webHidden/>
                <w:sz w:val="24"/>
                <w:szCs w:val="24"/>
              </w:rPr>
              <w:instrText xml:space="preserve"> PAGEREF _Toc234833191 \h </w:instrText>
            </w:r>
            <w:r w:rsidRPr="00EC641E">
              <w:rPr>
                <w:rFonts w:ascii="Arial" w:hAnsi="Arial" w:cs="Arial"/>
                <w:noProof/>
                <w:webHidden/>
                <w:sz w:val="24"/>
                <w:szCs w:val="24"/>
              </w:rPr>
            </w:r>
            <w:r w:rsidRPr="00EC641E">
              <w:rPr>
                <w:rFonts w:ascii="Arial" w:hAnsi="Arial" w:cs="Arial"/>
                <w:noProof/>
                <w:webHidden/>
                <w:sz w:val="24"/>
                <w:szCs w:val="24"/>
              </w:rPr>
              <w:fldChar w:fldCharType="separate"/>
            </w:r>
            <w:r w:rsidRPr="00EC641E">
              <w:rPr>
                <w:rFonts w:ascii="Arial" w:hAnsi="Arial" w:cs="Arial"/>
                <w:noProof/>
                <w:webHidden/>
                <w:sz w:val="24"/>
                <w:szCs w:val="24"/>
              </w:rPr>
              <w:t>17</w:t>
            </w:r>
            <w:r w:rsidRPr="00EC641E">
              <w:rPr>
                <w:rFonts w:ascii="Arial" w:hAnsi="Arial" w:cs="Arial"/>
                <w:noProof/>
                <w:webHidden/>
                <w:sz w:val="24"/>
                <w:szCs w:val="24"/>
              </w:rPr>
              <w:fldChar w:fldCharType="end"/>
            </w:r>
          </w:hyperlink>
        </w:p>
        <w:p w14:paraId="56EBAC37" w14:textId="2BF9F315" w:rsidR="00EC641E" w:rsidRPr="00EC641E" w:rsidRDefault="00EC641E" w:rsidP="00EC641E">
          <w:pPr>
            <w:pStyle w:val="TOC3"/>
            <w:tabs>
              <w:tab w:val="right" w:leader="dot" w:pos="9016"/>
            </w:tabs>
            <w:spacing w:line="360" w:lineRule="auto"/>
            <w:ind w:left="0"/>
            <w:rPr>
              <w:rFonts w:ascii="Arial" w:eastAsiaTheme="minorEastAsia" w:hAnsi="Arial" w:cs="Arial"/>
              <w:noProof/>
              <w:kern w:val="2"/>
              <w:sz w:val="24"/>
              <w:szCs w:val="24"/>
              <w:lang w:val="en-US"/>
              <w14:ligatures w14:val="standardContextual"/>
            </w:rPr>
          </w:pPr>
          <w:hyperlink w:anchor="_Toc234833192" w:history="1">
            <w:r w:rsidRPr="00EC641E">
              <w:rPr>
                <w:rStyle w:val="Hyperlink"/>
                <w:rFonts w:ascii="Arial" w:hAnsi="Arial" w:cs="Arial"/>
                <w:noProof/>
                <w:sz w:val="24"/>
                <w:szCs w:val="24"/>
              </w:rPr>
              <w:t>SWOT Analysis Table</w:t>
            </w:r>
            <w:r w:rsidRPr="00EC641E">
              <w:rPr>
                <w:rFonts w:ascii="Arial" w:hAnsi="Arial" w:cs="Arial"/>
                <w:noProof/>
                <w:webHidden/>
                <w:sz w:val="24"/>
                <w:szCs w:val="24"/>
              </w:rPr>
              <w:tab/>
            </w:r>
            <w:r w:rsidRPr="00EC641E">
              <w:rPr>
                <w:rFonts w:ascii="Arial" w:hAnsi="Arial" w:cs="Arial"/>
                <w:noProof/>
                <w:webHidden/>
                <w:sz w:val="24"/>
                <w:szCs w:val="24"/>
              </w:rPr>
              <w:fldChar w:fldCharType="begin"/>
            </w:r>
            <w:r w:rsidRPr="00EC641E">
              <w:rPr>
                <w:rFonts w:ascii="Arial" w:hAnsi="Arial" w:cs="Arial"/>
                <w:noProof/>
                <w:webHidden/>
                <w:sz w:val="24"/>
                <w:szCs w:val="24"/>
              </w:rPr>
              <w:instrText xml:space="preserve"> PAGEREF _Toc234833192 \h </w:instrText>
            </w:r>
            <w:r w:rsidRPr="00EC641E">
              <w:rPr>
                <w:rFonts w:ascii="Arial" w:hAnsi="Arial" w:cs="Arial"/>
                <w:noProof/>
                <w:webHidden/>
                <w:sz w:val="24"/>
                <w:szCs w:val="24"/>
              </w:rPr>
            </w:r>
            <w:r w:rsidRPr="00EC641E">
              <w:rPr>
                <w:rFonts w:ascii="Arial" w:hAnsi="Arial" w:cs="Arial"/>
                <w:noProof/>
                <w:webHidden/>
                <w:sz w:val="24"/>
                <w:szCs w:val="24"/>
              </w:rPr>
              <w:fldChar w:fldCharType="separate"/>
            </w:r>
            <w:r w:rsidRPr="00EC641E">
              <w:rPr>
                <w:rFonts w:ascii="Arial" w:hAnsi="Arial" w:cs="Arial"/>
                <w:noProof/>
                <w:webHidden/>
                <w:sz w:val="24"/>
                <w:szCs w:val="24"/>
              </w:rPr>
              <w:t>19</w:t>
            </w:r>
            <w:r w:rsidRPr="00EC641E">
              <w:rPr>
                <w:rFonts w:ascii="Arial" w:hAnsi="Arial" w:cs="Arial"/>
                <w:noProof/>
                <w:webHidden/>
                <w:sz w:val="24"/>
                <w:szCs w:val="24"/>
              </w:rPr>
              <w:fldChar w:fldCharType="end"/>
            </w:r>
          </w:hyperlink>
        </w:p>
        <w:p w14:paraId="23F3142A" w14:textId="2A3AA1D5" w:rsidR="000E1CDE" w:rsidRPr="00873532" w:rsidRDefault="000E1CDE" w:rsidP="00EC641E">
          <w:pPr>
            <w:spacing w:line="360" w:lineRule="auto"/>
            <w:rPr>
              <w:rFonts w:ascii="Arial" w:hAnsi="Arial" w:cs="Arial"/>
              <w:sz w:val="32"/>
              <w:szCs w:val="32"/>
            </w:rPr>
          </w:pPr>
          <w:r w:rsidRPr="00EC641E">
            <w:rPr>
              <w:rFonts w:ascii="Arial" w:hAnsi="Arial" w:cs="Arial"/>
              <w:b/>
              <w:bCs/>
              <w:noProof/>
            </w:rPr>
            <w:fldChar w:fldCharType="end"/>
          </w:r>
        </w:p>
      </w:sdtContent>
    </w:sdt>
    <w:p w14:paraId="2B29E084" w14:textId="06E538BE" w:rsidR="000E1CDE" w:rsidRPr="00873532" w:rsidRDefault="000E1CDE" w:rsidP="000E1CDE">
      <w:pPr>
        <w:rPr>
          <w:rFonts w:ascii="Arial" w:hAnsi="Arial" w:cs="Arial"/>
          <w:sz w:val="32"/>
          <w:szCs w:val="32"/>
        </w:rPr>
      </w:pPr>
    </w:p>
    <w:p w14:paraId="22BE7CA2" w14:textId="00C021C1" w:rsidR="000E1CDE" w:rsidRPr="00873532" w:rsidRDefault="000E1CDE" w:rsidP="000E1CDE">
      <w:pPr>
        <w:rPr>
          <w:rFonts w:ascii="Arial" w:hAnsi="Arial" w:cs="Arial"/>
        </w:rPr>
      </w:pPr>
    </w:p>
    <w:p w14:paraId="65DBA6DA" w14:textId="6DA28E00" w:rsidR="000E1CDE" w:rsidRPr="00873532" w:rsidRDefault="000E1CDE" w:rsidP="000E1CDE">
      <w:pPr>
        <w:rPr>
          <w:rFonts w:ascii="Arial" w:hAnsi="Arial" w:cs="Arial"/>
        </w:rPr>
      </w:pPr>
    </w:p>
    <w:p w14:paraId="102E8F9D" w14:textId="7D9D0ABE" w:rsidR="000E1CDE" w:rsidRPr="00873532" w:rsidRDefault="000E1CDE" w:rsidP="000E1CDE">
      <w:pPr>
        <w:rPr>
          <w:rFonts w:ascii="Arial" w:hAnsi="Arial" w:cs="Arial"/>
        </w:rPr>
      </w:pPr>
    </w:p>
    <w:p w14:paraId="0CB228A4" w14:textId="526C38B1" w:rsidR="000E1CDE" w:rsidRPr="00873532" w:rsidRDefault="000E1CDE" w:rsidP="000E1CDE">
      <w:pPr>
        <w:rPr>
          <w:rFonts w:ascii="Arial" w:hAnsi="Arial" w:cs="Arial"/>
        </w:rPr>
      </w:pPr>
    </w:p>
    <w:p w14:paraId="1CC7B25F" w14:textId="3331BE8A" w:rsidR="000E1CDE" w:rsidRPr="00873532" w:rsidRDefault="000E1CDE" w:rsidP="000E1CDE">
      <w:pPr>
        <w:rPr>
          <w:rFonts w:ascii="Arial" w:hAnsi="Arial" w:cs="Arial"/>
        </w:rPr>
      </w:pPr>
    </w:p>
    <w:p w14:paraId="166777F2" w14:textId="3A4A6A08" w:rsidR="000E1CDE" w:rsidRPr="00873532" w:rsidRDefault="000E1CDE" w:rsidP="000E1CDE">
      <w:pPr>
        <w:rPr>
          <w:rFonts w:ascii="Arial" w:hAnsi="Arial" w:cs="Arial"/>
        </w:rPr>
      </w:pPr>
    </w:p>
    <w:p w14:paraId="53D28827" w14:textId="39C96023" w:rsidR="000E1CDE" w:rsidRPr="00873532" w:rsidRDefault="000E1CDE" w:rsidP="000E1CDE">
      <w:pPr>
        <w:rPr>
          <w:rFonts w:ascii="Arial" w:hAnsi="Arial" w:cs="Arial"/>
        </w:rPr>
      </w:pPr>
    </w:p>
    <w:p w14:paraId="7D79FB2C" w14:textId="019ACE66" w:rsidR="000E1CDE" w:rsidRPr="00873532" w:rsidRDefault="000E1CDE" w:rsidP="000E1CDE">
      <w:pPr>
        <w:rPr>
          <w:rFonts w:ascii="Arial" w:hAnsi="Arial" w:cs="Arial"/>
        </w:rPr>
      </w:pPr>
    </w:p>
    <w:p w14:paraId="2AECCAE4" w14:textId="3E4D6086" w:rsidR="000E1CDE" w:rsidRPr="00873532" w:rsidRDefault="000E1CDE" w:rsidP="000E1CDE">
      <w:pPr>
        <w:rPr>
          <w:rFonts w:ascii="Arial" w:hAnsi="Arial" w:cs="Arial"/>
        </w:rPr>
      </w:pPr>
    </w:p>
    <w:p w14:paraId="12736103" w14:textId="6F5D6F67" w:rsidR="000E1CDE" w:rsidRPr="00873532" w:rsidRDefault="000E1CDE" w:rsidP="000E1CDE">
      <w:pPr>
        <w:rPr>
          <w:rFonts w:ascii="Arial" w:hAnsi="Arial" w:cs="Arial"/>
        </w:rPr>
      </w:pPr>
    </w:p>
    <w:p w14:paraId="6E87AEE9" w14:textId="664E2172" w:rsidR="000E1CDE" w:rsidRPr="00873532" w:rsidRDefault="000E1CDE" w:rsidP="000E1CDE">
      <w:pPr>
        <w:rPr>
          <w:rFonts w:ascii="Arial" w:hAnsi="Arial" w:cs="Arial"/>
        </w:rPr>
      </w:pPr>
    </w:p>
    <w:p w14:paraId="5E65F58B" w14:textId="0889BB41" w:rsidR="000E1CDE" w:rsidRPr="00873532" w:rsidRDefault="000E1CDE" w:rsidP="000E1CDE">
      <w:pPr>
        <w:rPr>
          <w:rFonts w:ascii="Arial" w:hAnsi="Arial" w:cs="Arial"/>
        </w:rPr>
      </w:pPr>
    </w:p>
    <w:p w14:paraId="2A20A885" w14:textId="41EDD194" w:rsidR="000E1CDE" w:rsidRPr="00873532" w:rsidRDefault="000E1CDE" w:rsidP="000E1CDE">
      <w:pPr>
        <w:rPr>
          <w:rFonts w:ascii="Arial" w:hAnsi="Arial" w:cs="Arial"/>
        </w:rPr>
      </w:pPr>
    </w:p>
    <w:p w14:paraId="09EC9C01" w14:textId="0F97C1A1" w:rsidR="00873532" w:rsidRDefault="00873532">
      <w:pPr>
        <w:rPr>
          <w:rFonts w:ascii="Arial" w:eastAsia="Times New Roman" w:hAnsi="Arial" w:cs="Arial"/>
          <w:b/>
          <w:bCs/>
          <w:lang w:eastAsia="en-GB"/>
        </w:rPr>
      </w:pPr>
      <w:r>
        <w:rPr>
          <w:rFonts w:ascii="Arial" w:eastAsia="Times New Roman" w:hAnsi="Arial" w:cs="Arial"/>
          <w:b/>
          <w:bCs/>
          <w:lang w:eastAsia="en-GB"/>
        </w:rPr>
        <w:br w:type="page"/>
      </w:r>
    </w:p>
    <w:p w14:paraId="49FD7CFE" w14:textId="0F97C1A1" w:rsidR="000E1CDE" w:rsidRPr="00873532" w:rsidRDefault="000E1CDE" w:rsidP="000E1CDE">
      <w:pPr>
        <w:spacing w:before="100" w:beforeAutospacing="1" w:after="100" w:afterAutospacing="1" w:line="360" w:lineRule="auto"/>
        <w:jc w:val="both"/>
        <w:outlineLvl w:val="1"/>
        <w:rPr>
          <w:rFonts w:ascii="Arial" w:eastAsia="Times New Roman" w:hAnsi="Arial" w:cs="Arial"/>
          <w:b/>
          <w:bCs/>
          <w:lang w:eastAsia="en-GB"/>
        </w:rPr>
      </w:pPr>
      <w:bookmarkStart w:id="1" w:name="_Toc234833179"/>
      <w:r w:rsidRPr="00873532">
        <w:rPr>
          <w:rFonts w:ascii="Arial" w:eastAsia="Times New Roman" w:hAnsi="Arial" w:cs="Arial"/>
          <w:b/>
          <w:bCs/>
          <w:lang w:eastAsia="en-GB"/>
        </w:rPr>
        <w:lastRenderedPageBreak/>
        <w:t>1. Executive Summary</w:t>
      </w:r>
      <w:bookmarkEnd w:id="1"/>
    </w:p>
    <w:p w14:paraId="1CB1046D" w14:textId="00B7B3D7" w:rsidR="000E1CDE" w:rsidRPr="00873532" w:rsidRDefault="000E1CDE" w:rsidP="00873532">
      <w:pPr>
        <w:spacing w:before="100" w:beforeAutospacing="1" w:after="100" w:afterAutospacing="1" w:line="360" w:lineRule="auto"/>
        <w:jc w:val="both"/>
        <w:rPr>
          <w:rFonts w:ascii="Arial" w:eastAsia="Times New Roman" w:hAnsi="Arial" w:cs="Arial"/>
          <w:sz w:val="22"/>
          <w:szCs w:val="22"/>
          <w:lang w:eastAsia="en-GB"/>
        </w:rPr>
      </w:pPr>
      <w:r w:rsidRPr="00873532">
        <w:rPr>
          <w:rFonts w:ascii="Arial" w:eastAsia="Times New Roman" w:hAnsi="Arial" w:cs="Arial"/>
          <w:sz w:val="22"/>
          <w:szCs w:val="22"/>
          <w:lang w:eastAsia="en-GB"/>
        </w:rPr>
        <w:t>Vodafone UK is operating in a period of major strategic transformation. The completion of the Vodafone UK and Three UK merger on 31 May 2025 created Vodafone Three, now positioned as the UK’s largest mobile network operator with around 27 million customers and a legally backed £11 billion network investment commitment over ten years (Vodafone, 2025). This transformation gives Vodafone a stronger scale position against BT/EE and Virgin Media O2, while also increasing scrutiny from regulators, customers, competitors and investors.</w:t>
      </w:r>
    </w:p>
    <w:p w14:paraId="4E038F81" w14:textId="2B0E40D8" w:rsidR="000E1CDE" w:rsidRPr="00873532" w:rsidRDefault="000E1CDE" w:rsidP="00873532">
      <w:pPr>
        <w:spacing w:before="100" w:beforeAutospacing="1" w:after="100" w:afterAutospacing="1" w:line="360" w:lineRule="auto"/>
        <w:jc w:val="both"/>
        <w:rPr>
          <w:rFonts w:ascii="Arial" w:eastAsia="Times New Roman" w:hAnsi="Arial" w:cs="Arial"/>
          <w:sz w:val="22"/>
          <w:szCs w:val="22"/>
          <w:lang w:eastAsia="en-GB"/>
        </w:rPr>
      </w:pPr>
      <w:r w:rsidRPr="00873532">
        <w:rPr>
          <w:rFonts w:ascii="Arial" w:eastAsia="Times New Roman" w:hAnsi="Arial" w:cs="Arial"/>
          <w:sz w:val="22"/>
          <w:szCs w:val="22"/>
          <w:lang w:eastAsia="en-GB"/>
        </w:rPr>
        <w:t xml:space="preserve">The current market analysis shows that Vodafone Three has strong opportunities in 5G Standalone, business connectivity, IoT, smart cities and digital inclusion. However, it also faces threats from regulatory price controls, integration risks, consumer price sensitivity, network reliability expectations and aggressive competition in both premium and low-cost mobile segments. Ofcom data shows that UK telecoms </w:t>
      </w:r>
      <w:r w:rsidR="000E4133" w:rsidRPr="00873532">
        <w:rPr>
          <w:rFonts w:ascii="Arial" w:eastAsia="Times New Roman" w:hAnsi="Arial" w:cs="Arial"/>
          <w:sz w:val="22"/>
          <w:szCs w:val="22"/>
          <w:lang w:eastAsia="en-GB"/>
        </w:rPr>
        <w:t>remain</w:t>
      </w:r>
      <w:r w:rsidRPr="00873532">
        <w:rPr>
          <w:rFonts w:ascii="Arial" w:eastAsia="Times New Roman" w:hAnsi="Arial" w:cs="Arial"/>
          <w:sz w:val="22"/>
          <w:szCs w:val="22"/>
          <w:lang w:eastAsia="en-GB"/>
        </w:rPr>
        <w:t xml:space="preserve"> a large but mature market, with mobile retail revenues rising only modestly, which means future growth must come from value-added services, enterprise solutions, operational efficiency and improved customer loyalty rather than simple customer volume growth.</w:t>
      </w:r>
    </w:p>
    <w:p w14:paraId="79A533C2" w14:textId="6FF13616" w:rsidR="000E1CDE" w:rsidRPr="00873532" w:rsidRDefault="000E1CDE" w:rsidP="00873532">
      <w:pPr>
        <w:spacing w:before="100" w:beforeAutospacing="1" w:after="100" w:afterAutospacing="1" w:line="360" w:lineRule="auto"/>
        <w:jc w:val="both"/>
        <w:rPr>
          <w:rFonts w:ascii="Arial" w:eastAsia="Times New Roman" w:hAnsi="Arial" w:cs="Arial"/>
          <w:sz w:val="22"/>
          <w:szCs w:val="22"/>
          <w:lang w:eastAsia="en-GB"/>
        </w:rPr>
      </w:pPr>
      <w:r w:rsidRPr="00873532">
        <w:rPr>
          <w:rFonts w:ascii="Arial" w:eastAsia="Times New Roman" w:hAnsi="Arial" w:cs="Arial"/>
          <w:sz w:val="22"/>
          <w:szCs w:val="22"/>
          <w:lang w:eastAsia="en-GB"/>
        </w:rPr>
        <w:t>This report recommends that Vodafone Three pursue a differentiated network-led growth</w:t>
      </w:r>
      <w:r w:rsidRPr="00873532">
        <w:rPr>
          <w:rFonts w:ascii="Arial" w:eastAsia="Times New Roman" w:hAnsi="Arial" w:cs="Arial"/>
          <w:b/>
          <w:bCs/>
          <w:sz w:val="22"/>
          <w:szCs w:val="22"/>
          <w:lang w:eastAsia="en-GB"/>
        </w:rPr>
        <w:t xml:space="preserve"> </w:t>
      </w:r>
      <w:r w:rsidRPr="00873532">
        <w:rPr>
          <w:rFonts w:ascii="Arial" w:eastAsia="Times New Roman" w:hAnsi="Arial" w:cs="Arial"/>
          <w:sz w:val="22"/>
          <w:szCs w:val="22"/>
          <w:lang w:eastAsia="en-GB"/>
        </w:rPr>
        <w:t>strategy, focused on becoming the UK’s most trusted, high-performance digital connectivity partner for consumers, businesses and public-sector organisations. The strategy combines Porter’s differentiation approach with Ansoff’s market penetration and product development routes. It is suitable because it uses Vodafone Three’s new scale, spectrum, 5G investment plan and brand reach to create superior value rather than competing only on price.</w:t>
      </w:r>
    </w:p>
    <w:p w14:paraId="51BF88E5" w14:textId="1E9AA811" w:rsidR="000E1CDE" w:rsidRPr="00873532" w:rsidRDefault="000E1CDE" w:rsidP="00873532">
      <w:pPr>
        <w:spacing w:before="100" w:beforeAutospacing="1" w:after="100" w:afterAutospacing="1" w:line="360" w:lineRule="auto"/>
        <w:jc w:val="both"/>
        <w:rPr>
          <w:rFonts w:ascii="Arial" w:eastAsia="Times New Roman" w:hAnsi="Arial" w:cs="Arial"/>
          <w:sz w:val="22"/>
          <w:szCs w:val="22"/>
          <w:lang w:eastAsia="en-GB"/>
        </w:rPr>
      </w:pPr>
      <w:r w:rsidRPr="00873532">
        <w:rPr>
          <w:rFonts w:ascii="Arial" w:eastAsia="Times New Roman" w:hAnsi="Arial" w:cs="Arial"/>
          <w:sz w:val="22"/>
          <w:szCs w:val="22"/>
          <w:lang w:eastAsia="en-GB"/>
        </w:rPr>
        <w:t>The proposed strategy is evaluated using the SFA framework. It is suitable because it responds directly to market demand for better coverage and digital infrastructure. It is feasible because Vodafone Three already has a funded £11 billion investment plan and access to the combined networks of Vodafone and Three. It is acceptable because it can deliver benefits to customers, shareholders, employees, suppliers, regulators and wider society if implemented transparently.</w:t>
      </w:r>
    </w:p>
    <w:p w14:paraId="21D6EC6E" w14:textId="4D38F421" w:rsidR="000E1CDE" w:rsidRPr="00873532" w:rsidRDefault="000E1CDE" w:rsidP="00873532">
      <w:pPr>
        <w:spacing w:before="100" w:beforeAutospacing="1" w:after="100" w:afterAutospacing="1" w:line="360" w:lineRule="auto"/>
        <w:jc w:val="both"/>
        <w:rPr>
          <w:rFonts w:ascii="Arial" w:eastAsia="Times New Roman" w:hAnsi="Arial" w:cs="Arial"/>
          <w:sz w:val="22"/>
          <w:szCs w:val="22"/>
          <w:lang w:eastAsia="en-GB"/>
        </w:rPr>
      </w:pPr>
    </w:p>
    <w:p w14:paraId="1CFA6A5C" w14:textId="77777777" w:rsidR="000E1CDE" w:rsidRPr="00873532" w:rsidRDefault="000E1CDE" w:rsidP="00873532">
      <w:pPr>
        <w:spacing w:before="100" w:beforeAutospacing="1" w:after="100" w:afterAutospacing="1" w:line="360" w:lineRule="auto"/>
        <w:jc w:val="both"/>
        <w:rPr>
          <w:rFonts w:ascii="Arial" w:eastAsia="Times New Roman" w:hAnsi="Arial" w:cs="Arial"/>
          <w:sz w:val="22"/>
          <w:szCs w:val="22"/>
          <w:lang w:eastAsia="en-GB"/>
        </w:rPr>
      </w:pPr>
    </w:p>
    <w:p w14:paraId="74B957F0" w14:textId="77777777" w:rsidR="000E4133" w:rsidRDefault="000E4133">
      <w:pPr>
        <w:rPr>
          <w:rFonts w:ascii="Arial" w:eastAsia="Times New Roman" w:hAnsi="Arial" w:cs="Arial"/>
          <w:b/>
          <w:bCs/>
          <w:sz w:val="22"/>
          <w:szCs w:val="22"/>
          <w:lang w:eastAsia="en-GB"/>
        </w:rPr>
      </w:pPr>
      <w:r>
        <w:rPr>
          <w:rFonts w:ascii="Arial" w:eastAsia="Times New Roman" w:hAnsi="Arial" w:cs="Arial"/>
          <w:b/>
          <w:bCs/>
          <w:sz w:val="22"/>
          <w:szCs w:val="22"/>
          <w:lang w:eastAsia="en-GB"/>
        </w:rPr>
        <w:br w:type="page"/>
      </w:r>
    </w:p>
    <w:p w14:paraId="3BF396ED" w14:textId="4C87118E" w:rsidR="000E1CDE" w:rsidRPr="000E4133" w:rsidRDefault="000E1CDE" w:rsidP="00873532">
      <w:pPr>
        <w:spacing w:before="100" w:beforeAutospacing="1" w:after="100" w:afterAutospacing="1" w:line="360" w:lineRule="auto"/>
        <w:jc w:val="both"/>
        <w:outlineLvl w:val="1"/>
        <w:rPr>
          <w:rFonts w:ascii="Arial" w:eastAsia="Times New Roman" w:hAnsi="Arial" w:cs="Arial"/>
          <w:b/>
          <w:bCs/>
          <w:lang w:eastAsia="en-GB"/>
        </w:rPr>
      </w:pPr>
      <w:bookmarkStart w:id="2" w:name="_Toc234833180"/>
      <w:r w:rsidRPr="000E4133">
        <w:rPr>
          <w:rFonts w:ascii="Arial" w:eastAsia="Times New Roman" w:hAnsi="Arial" w:cs="Arial"/>
          <w:b/>
          <w:bCs/>
          <w:lang w:eastAsia="en-GB"/>
        </w:rPr>
        <w:lastRenderedPageBreak/>
        <w:t>2. Introduction to Vodafone</w:t>
      </w:r>
      <w:bookmarkEnd w:id="2"/>
    </w:p>
    <w:p w14:paraId="7BD90310" w14:textId="6AC5745C" w:rsidR="0089143C" w:rsidRPr="00873532" w:rsidRDefault="0089143C" w:rsidP="00873532">
      <w:pPr>
        <w:spacing w:before="100" w:beforeAutospacing="1" w:after="100" w:afterAutospacing="1" w:line="360" w:lineRule="auto"/>
        <w:jc w:val="both"/>
        <w:rPr>
          <w:rFonts w:ascii="Arial" w:eastAsia="Times New Roman" w:hAnsi="Arial" w:cs="Arial"/>
          <w:sz w:val="22"/>
          <w:szCs w:val="22"/>
          <w:lang w:eastAsia="en-GB"/>
        </w:rPr>
      </w:pPr>
      <w:r w:rsidRPr="00873532">
        <w:rPr>
          <w:rFonts w:ascii="Arial" w:eastAsia="Times New Roman" w:hAnsi="Arial" w:cs="Arial"/>
          <w:sz w:val="22"/>
          <w:szCs w:val="22"/>
          <w:lang w:eastAsia="en-GB"/>
        </w:rPr>
        <w:t xml:space="preserve">This report provides a strategic assessment of Vodafone UK during a major period of transformation in the British telecommunications market. Vodafone is a global telecommunications group that provides mobile, fixed broadband, enterprise connectivity and digital services across a number of international markets. In the UK, Vodafone has traditionally been one of the main mobile network operators, competing against BT/EE, Virgin Media O2 and Three UK. Its wider corporate purpose is based on connecting people, businesses and communities through digital technology, while also supporting digital inclusion and sustainability (Vodafone, </w:t>
      </w:r>
      <w:r w:rsidR="0003433D" w:rsidRPr="00873532">
        <w:rPr>
          <w:rFonts w:ascii="Arial" w:eastAsia="Times New Roman" w:hAnsi="Arial" w:cs="Arial"/>
          <w:sz w:val="22"/>
          <w:szCs w:val="22"/>
          <w:lang w:eastAsia="en-GB"/>
        </w:rPr>
        <w:t>2025</w:t>
      </w:r>
      <w:r w:rsidRPr="00873532">
        <w:rPr>
          <w:rFonts w:ascii="Arial" w:eastAsia="Times New Roman" w:hAnsi="Arial" w:cs="Arial"/>
          <w:sz w:val="22"/>
          <w:szCs w:val="22"/>
          <w:lang w:eastAsia="en-GB"/>
        </w:rPr>
        <w:t>.).</w:t>
      </w:r>
    </w:p>
    <w:p w14:paraId="4F577EBD" w14:textId="6ABD2CAF" w:rsidR="0089143C" w:rsidRPr="00873532" w:rsidRDefault="0089143C" w:rsidP="00873532">
      <w:pPr>
        <w:spacing w:before="100" w:beforeAutospacing="1" w:after="100" w:afterAutospacing="1" w:line="360" w:lineRule="auto"/>
        <w:jc w:val="both"/>
        <w:rPr>
          <w:rFonts w:ascii="Arial" w:eastAsia="Times New Roman" w:hAnsi="Arial" w:cs="Arial"/>
          <w:sz w:val="22"/>
          <w:szCs w:val="22"/>
          <w:lang w:eastAsia="en-GB"/>
        </w:rPr>
      </w:pPr>
      <w:r w:rsidRPr="00873532">
        <w:rPr>
          <w:rFonts w:ascii="Arial" w:eastAsia="Times New Roman" w:hAnsi="Arial" w:cs="Arial"/>
          <w:sz w:val="22"/>
          <w:szCs w:val="22"/>
          <w:lang w:eastAsia="en-GB"/>
        </w:rPr>
        <w:t>Three UK was launched as a mobile network operator with a strong focus on mobile data, competitive pricing and challenger-brand positioning. Before the merger, three had a smaller market share than some of its larger rivals but was recognised for its data-led offers and 5G ambitions. The combination of Vodafone UK and Three UK therefore represents a significant change in market structure, bringing together Vodafone’s brand, enterprise reach and international experience with Three’s mobile data customer base and network assets.</w:t>
      </w:r>
    </w:p>
    <w:p w14:paraId="6AA5F14C" w14:textId="51F9B5B9" w:rsidR="0089143C" w:rsidRPr="00873532" w:rsidRDefault="0089143C" w:rsidP="00873532">
      <w:pPr>
        <w:spacing w:before="100" w:beforeAutospacing="1" w:after="100" w:afterAutospacing="1" w:line="360" w:lineRule="auto"/>
        <w:jc w:val="both"/>
        <w:rPr>
          <w:rFonts w:ascii="Arial" w:eastAsia="Times New Roman" w:hAnsi="Arial" w:cs="Arial"/>
          <w:sz w:val="22"/>
          <w:szCs w:val="22"/>
          <w:lang w:eastAsia="en-GB"/>
        </w:rPr>
      </w:pPr>
      <w:r w:rsidRPr="00873532">
        <w:rPr>
          <w:rFonts w:ascii="Arial" w:eastAsia="Times New Roman" w:hAnsi="Arial" w:cs="Arial"/>
          <w:sz w:val="22"/>
          <w:szCs w:val="22"/>
          <w:lang w:eastAsia="en-GB"/>
        </w:rPr>
        <w:t xml:space="preserve">The merger between Vodafone UK and Three UK was completed on 31 May 2025, creating VodafoneThree as the UK’s largest mobile operator, serving around 27 million customers. The combined business has committed to investing £11 billion over ten years to build a leading 5G network and improve coverage, speed and reliability across the UK (Vodafone, 2025; VodafoneThree, 2025). </w:t>
      </w:r>
    </w:p>
    <w:p w14:paraId="7B26EC3D" w14:textId="57817CC5" w:rsidR="0089143C" w:rsidRPr="00873532" w:rsidRDefault="0089143C" w:rsidP="00873532">
      <w:pPr>
        <w:spacing w:before="100" w:beforeAutospacing="1" w:after="100" w:afterAutospacing="1" w:line="360" w:lineRule="auto"/>
        <w:jc w:val="both"/>
        <w:rPr>
          <w:rFonts w:ascii="Arial" w:eastAsia="Times New Roman" w:hAnsi="Arial" w:cs="Arial"/>
          <w:sz w:val="22"/>
          <w:szCs w:val="22"/>
          <w:lang w:eastAsia="en-GB"/>
        </w:rPr>
      </w:pPr>
      <w:r w:rsidRPr="00873532">
        <w:rPr>
          <w:rFonts w:ascii="Arial" w:eastAsia="Times New Roman" w:hAnsi="Arial" w:cs="Arial"/>
          <w:sz w:val="22"/>
          <w:szCs w:val="22"/>
          <w:lang w:eastAsia="en-GB"/>
        </w:rPr>
        <w:t xml:space="preserve">The scope of this report is to advise the Vodafone board on appropriate strategic growth options for the newly combined business. It evaluates the current market situation using strategic tools such as PESTEL and SWOT. It then considers possible growth strategies using Ansoff’s Matrix and Porter’s Generic Strategies before recommending a differentiated network-led growth strategy. The report also evaluates the proposed strategy using the SFA framework and considers the impact on key stakeholders through stakeholder theory and Mendelow’s Matrix. </w:t>
      </w:r>
    </w:p>
    <w:p w14:paraId="07E5A54E" w14:textId="056F8CD9" w:rsidR="000E1CDE" w:rsidRPr="00873532" w:rsidRDefault="000E1CDE" w:rsidP="00873532">
      <w:pPr>
        <w:spacing w:before="100" w:beforeAutospacing="1" w:after="100" w:afterAutospacing="1" w:line="360" w:lineRule="auto"/>
        <w:jc w:val="both"/>
        <w:rPr>
          <w:rFonts w:ascii="Arial" w:eastAsia="Times New Roman" w:hAnsi="Arial" w:cs="Arial"/>
          <w:sz w:val="22"/>
          <w:szCs w:val="22"/>
          <w:lang w:eastAsia="en-GB"/>
        </w:rPr>
      </w:pPr>
    </w:p>
    <w:p w14:paraId="45C6955A" w14:textId="77777777" w:rsidR="000E4133" w:rsidRDefault="000E4133">
      <w:pPr>
        <w:rPr>
          <w:rFonts w:ascii="Arial" w:eastAsia="Times New Roman" w:hAnsi="Arial" w:cs="Arial"/>
          <w:b/>
          <w:bCs/>
          <w:sz w:val="22"/>
          <w:szCs w:val="22"/>
          <w:lang w:eastAsia="en-GB"/>
        </w:rPr>
      </w:pPr>
      <w:r>
        <w:rPr>
          <w:rFonts w:ascii="Arial" w:eastAsia="Times New Roman" w:hAnsi="Arial" w:cs="Arial"/>
          <w:b/>
          <w:bCs/>
          <w:sz w:val="22"/>
          <w:szCs w:val="22"/>
          <w:lang w:eastAsia="en-GB"/>
        </w:rPr>
        <w:br w:type="page"/>
      </w:r>
    </w:p>
    <w:p w14:paraId="10034F6C" w14:textId="237B21A6" w:rsidR="000E1CDE" w:rsidRPr="000E4133" w:rsidRDefault="000E1CDE" w:rsidP="00873532">
      <w:pPr>
        <w:spacing w:before="100" w:beforeAutospacing="1" w:after="100" w:afterAutospacing="1" w:line="360" w:lineRule="auto"/>
        <w:jc w:val="both"/>
        <w:outlineLvl w:val="1"/>
        <w:rPr>
          <w:rFonts w:ascii="Arial" w:eastAsia="Times New Roman" w:hAnsi="Arial" w:cs="Arial"/>
          <w:b/>
          <w:bCs/>
          <w:lang w:eastAsia="en-GB"/>
        </w:rPr>
      </w:pPr>
      <w:bookmarkStart w:id="3" w:name="_Toc234833181"/>
      <w:r w:rsidRPr="000E4133">
        <w:rPr>
          <w:rFonts w:ascii="Arial" w:eastAsia="Times New Roman" w:hAnsi="Arial" w:cs="Arial"/>
          <w:b/>
          <w:bCs/>
          <w:lang w:eastAsia="en-GB"/>
        </w:rPr>
        <w:lastRenderedPageBreak/>
        <w:t>3. Evaluation of Current Market Situation</w:t>
      </w:r>
      <w:bookmarkEnd w:id="3"/>
    </w:p>
    <w:p w14:paraId="6A0A8A8B" w14:textId="77777777" w:rsidR="000E1CDE" w:rsidRPr="00873532" w:rsidRDefault="000E1CDE" w:rsidP="00873532">
      <w:pPr>
        <w:spacing w:before="100" w:beforeAutospacing="1" w:after="100" w:afterAutospacing="1" w:line="360" w:lineRule="auto"/>
        <w:jc w:val="both"/>
        <w:outlineLvl w:val="2"/>
        <w:rPr>
          <w:rFonts w:ascii="Arial" w:eastAsia="Times New Roman" w:hAnsi="Arial" w:cs="Arial"/>
          <w:b/>
          <w:bCs/>
          <w:sz w:val="22"/>
          <w:szCs w:val="22"/>
          <w:lang w:eastAsia="en-GB"/>
        </w:rPr>
      </w:pPr>
      <w:bookmarkStart w:id="4" w:name="_Toc234833182"/>
      <w:bookmarkStart w:id="5" w:name="OLE_LINK3"/>
      <w:bookmarkStart w:id="6" w:name="OLE_LINK4"/>
      <w:r w:rsidRPr="00873532">
        <w:rPr>
          <w:rFonts w:ascii="Arial" w:eastAsia="Times New Roman" w:hAnsi="Arial" w:cs="Arial"/>
          <w:b/>
          <w:bCs/>
          <w:sz w:val="22"/>
          <w:szCs w:val="22"/>
          <w:lang w:eastAsia="en-GB"/>
        </w:rPr>
        <w:t>PESTEL Analysis</w:t>
      </w:r>
      <w:bookmarkEnd w:id="4"/>
    </w:p>
    <w:bookmarkEnd w:id="5"/>
    <w:bookmarkEnd w:id="6"/>
    <w:p w14:paraId="33A4DFF7" w14:textId="6E5C7270" w:rsidR="0089143C" w:rsidRPr="00873532" w:rsidRDefault="0089143C" w:rsidP="00873532">
      <w:pPr>
        <w:spacing w:before="100" w:beforeAutospacing="1" w:after="100" w:afterAutospacing="1" w:line="360" w:lineRule="auto"/>
        <w:jc w:val="both"/>
        <w:rPr>
          <w:rFonts w:ascii="Arial" w:eastAsia="Times New Roman" w:hAnsi="Arial" w:cs="Arial"/>
          <w:sz w:val="22"/>
          <w:szCs w:val="22"/>
          <w:lang w:eastAsia="en-GB"/>
        </w:rPr>
      </w:pPr>
      <w:r w:rsidRPr="00873532">
        <w:rPr>
          <w:rFonts w:ascii="Arial" w:eastAsia="Times New Roman" w:hAnsi="Arial" w:cs="Arial"/>
          <w:sz w:val="22"/>
          <w:szCs w:val="22"/>
          <w:lang w:eastAsia="en-GB"/>
        </w:rPr>
        <w:t>The UK telecommunications sector is strongly shaped by government policy because mobile networks are classed as critical national infrastructure. The Vodafone–Three merger was approved by the Competition and Markets Authority only after legally binding commitments were made, including network investment and customer protection measures (Competition and Markets Authority, 2024). The war in Ukraine has also increased political concern around national security, cyber resilience and supply-chain dependence in digital infrastructure. For VodafoneThree, this creates both pressure and opportunity: the company must prove that its enlarged network is secure and reliable, while also positioning itself as a partner in strengthening the UK’s digital resilience.</w:t>
      </w:r>
    </w:p>
    <w:p w14:paraId="5730DD93" w14:textId="6B9F1D3C" w:rsidR="0089143C" w:rsidRPr="00873532" w:rsidRDefault="0089143C" w:rsidP="00873532">
      <w:pPr>
        <w:spacing w:before="100" w:beforeAutospacing="1" w:after="100" w:afterAutospacing="1" w:line="360" w:lineRule="auto"/>
        <w:jc w:val="both"/>
        <w:rPr>
          <w:rFonts w:ascii="Arial" w:eastAsia="Times New Roman" w:hAnsi="Arial" w:cs="Arial"/>
          <w:sz w:val="22"/>
          <w:szCs w:val="22"/>
          <w:lang w:eastAsia="en-GB"/>
        </w:rPr>
      </w:pPr>
      <w:r w:rsidRPr="00873532">
        <w:rPr>
          <w:rFonts w:ascii="Arial" w:eastAsia="Times New Roman" w:hAnsi="Arial" w:cs="Arial"/>
          <w:sz w:val="22"/>
          <w:szCs w:val="22"/>
          <w:lang w:eastAsia="en-GB"/>
        </w:rPr>
        <w:t xml:space="preserve">The UK mobile market is mature, meaning growth is unlikely to come simply from large numbers of new mobile users. Ofcom reported that mobile telephony services generated £3.62 billion in retail revenues in Q4 2025, a year-on-year increase of only 1.3%, showing slow market growth (Ofcom, 2026). At the same time, inflation and cost-of-living pressures make customers more price-sensitive, increasing the appeal of cheaper SIM-only providers and MVNOs. </w:t>
      </w:r>
    </w:p>
    <w:p w14:paraId="08B12EE4" w14:textId="52316C06" w:rsidR="0089143C" w:rsidRPr="00873532" w:rsidRDefault="0089143C" w:rsidP="00873532">
      <w:pPr>
        <w:spacing w:before="100" w:beforeAutospacing="1" w:after="100" w:afterAutospacing="1" w:line="360" w:lineRule="auto"/>
        <w:jc w:val="both"/>
        <w:rPr>
          <w:rFonts w:ascii="Arial" w:eastAsia="Times New Roman" w:hAnsi="Arial" w:cs="Arial"/>
          <w:sz w:val="22"/>
          <w:szCs w:val="22"/>
          <w:lang w:eastAsia="en-GB"/>
        </w:rPr>
      </w:pPr>
      <w:r w:rsidRPr="00873532">
        <w:rPr>
          <w:rFonts w:ascii="Arial" w:eastAsia="Times New Roman" w:hAnsi="Arial" w:cs="Arial"/>
          <w:sz w:val="22"/>
          <w:szCs w:val="22"/>
          <w:lang w:eastAsia="en-GB"/>
        </w:rPr>
        <w:t>Population growth creates long-term demand for stronger digital infrastructure. The ONS estimated the UK population at 69.5 million in mid-2025 and projects it could reach 71 million by mid-2034 (ONS, 2025; ONS, 2026). A larger population means higher demand for mobile data, broadband, digital public services and reliable connectivity in cities, suburbs and rural areas. However, customer expectations are also increasing. People now expect strong signal at home, at work, while travelling and in public spaces. This means VodafoneThree’s 5G investment can create social value, but only if improvements are visible to customers and reduce digital exclusion.</w:t>
      </w:r>
    </w:p>
    <w:p w14:paraId="1060962E" w14:textId="4D0A0B4E" w:rsidR="0089143C" w:rsidRPr="00873532" w:rsidRDefault="0089143C" w:rsidP="00873532">
      <w:pPr>
        <w:spacing w:before="100" w:beforeAutospacing="1" w:after="100" w:afterAutospacing="1" w:line="360" w:lineRule="auto"/>
        <w:jc w:val="both"/>
        <w:rPr>
          <w:rFonts w:ascii="Arial" w:eastAsia="Times New Roman" w:hAnsi="Arial" w:cs="Arial"/>
          <w:sz w:val="22"/>
          <w:szCs w:val="22"/>
          <w:lang w:eastAsia="en-GB"/>
        </w:rPr>
      </w:pPr>
      <w:r w:rsidRPr="00873532">
        <w:rPr>
          <w:rFonts w:ascii="Arial" w:eastAsia="Times New Roman" w:hAnsi="Arial" w:cs="Arial"/>
          <w:sz w:val="22"/>
          <w:szCs w:val="22"/>
          <w:lang w:eastAsia="en-GB"/>
        </w:rPr>
        <w:t>Technology is one of the strongest drivers of change in the sector. 5G Standalone, IoT, AI-driven network optimisation, cloud services, edge computing and smart-city infrastructure create new growth routes beyond traditional mobile contracts. VodafoneThree has already reported early network integration benefits, including customers automatically using each other’s networks and access being opened on more than 600 sites, with 8,000 planned by the end of the first year (VodafoneThree, 2025). This supports a network-led growth strategy, but the risk is that competitors such as EE and Virgin Media O2 will also continue investing in network quality.</w:t>
      </w:r>
    </w:p>
    <w:p w14:paraId="646E22C6" w14:textId="1560831C" w:rsidR="0089143C" w:rsidRPr="00873532" w:rsidRDefault="0089143C" w:rsidP="00873532">
      <w:pPr>
        <w:spacing w:before="100" w:beforeAutospacing="1" w:after="100" w:afterAutospacing="1" w:line="360" w:lineRule="auto"/>
        <w:jc w:val="both"/>
        <w:rPr>
          <w:rFonts w:ascii="Arial" w:eastAsia="Times New Roman" w:hAnsi="Arial" w:cs="Arial"/>
          <w:sz w:val="22"/>
          <w:szCs w:val="22"/>
          <w:lang w:eastAsia="en-GB"/>
        </w:rPr>
      </w:pPr>
      <w:r w:rsidRPr="00873532">
        <w:rPr>
          <w:rFonts w:ascii="Arial" w:eastAsia="Times New Roman" w:hAnsi="Arial" w:cs="Arial"/>
          <w:sz w:val="22"/>
          <w:szCs w:val="22"/>
          <w:lang w:eastAsia="en-GB"/>
        </w:rPr>
        <w:lastRenderedPageBreak/>
        <w:t xml:space="preserve">Telecoms networks require significant energy use through masts, data centres, retail operations and supply chains. Vodafone’s UK purpose includes helping to protect the planet while building a more inclusive digital society (Vodafone UK, </w:t>
      </w:r>
      <w:r w:rsidR="0003433D" w:rsidRPr="00873532">
        <w:rPr>
          <w:rFonts w:ascii="Arial" w:eastAsia="Times New Roman" w:hAnsi="Arial" w:cs="Arial"/>
          <w:sz w:val="22"/>
          <w:szCs w:val="22"/>
          <w:lang w:eastAsia="en-GB"/>
        </w:rPr>
        <w:t>2025</w:t>
      </w:r>
      <w:r w:rsidRPr="00873532">
        <w:rPr>
          <w:rFonts w:ascii="Arial" w:eastAsia="Times New Roman" w:hAnsi="Arial" w:cs="Arial"/>
          <w:sz w:val="22"/>
          <w:szCs w:val="22"/>
          <w:lang w:eastAsia="en-GB"/>
        </w:rPr>
        <w:t xml:space="preserve">.). This creates an opportunity for VodafoneThree to differentiate itself through energy-efficient network equipment, renewable energy sourcing, device recycling and smart-energy services for business customers. </w:t>
      </w:r>
    </w:p>
    <w:p w14:paraId="3B4019E5" w14:textId="32927F7F" w:rsidR="000E1CDE" w:rsidRPr="00873532" w:rsidRDefault="0089143C" w:rsidP="00873532">
      <w:pPr>
        <w:spacing w:before="100" w:beforeAutospacing="1" w:after="100" w:afterAutospacing="1" w:line="360" w:lineRule="auto"/>
        <w:jc w:val="both"/>
        <w:rPr>
          <w:rFonts w:ascii="Arial" w:eastAsia="Times New Roman" w:hAnsi="Arial" w:cs="Arial"/>
          <w:sz w:val="22"/>
          <w:szCs w:val="22"/>
          <w:lang w:eastAsia="en-GB"/>
        </w:rPr>
      </w:pPr>
      <w:r w:rsidRPr="00873532">
        <w:rPr>
          <w:rFonts w:ascii="Arial" w:eastAsia="Times New Roman" w:hAnsi="Arial" w:cs="Arial"/>
          <w:sz w:val="22"/>
          <w:szCs w:val="22"/>
          <w:lang w:eastAsia="en-GB"/>
        </w:rPr>
        <w:t xml:space="preserve">VodafoneThree must comply with competition law, telecoms regulation, data protection law, consumer protection rules and national security requirements. The CMA’s conditional approval means the company must deliver its investment promises and respect customer protections (Competition and Markets Authority, 2024). This makes legal compliance central to the success of the strategy. If VodafoneThree raises prices without clear improvements in service quality, it could lose customer trust and attract further regulatory criticism. </w:t>
      </w:r>
    </w:p>
    <w:p w14:paraId="252E49FF" w14:textId="77777777" w:rsidR="000E1CDE" w:rsidRPr="00873532" w:rsidRDefault="000E1CDE" w:rsidP="00873532">
      <w:pPr>
        <w:spacing w:before="100" w:beforeAutospacing="1" w:after="100" w:afterAutospacing="1" w:line="360" w:lineRule="auto"/>
        <w:jc w:val="both"/>
        <w:outlineLvl w:val="2"/>
        <w:rPr>
          <w:rFonts w:ascii="Arial" w:eastAsia="Times New Roman" w:hAnsi="Arial" w:cs="Arial"/>
          <w:b/>
          <w:bCs/>
          <w:sz w:val="22"/>
          <w:szCs w:val="22"/>
          <w:lang w:eastAsia="en-GB"/>
        </w:rPr>
      </w:pPr>
      <w:bookmarkStart w:id="7" w:name="_Toc234833183"/>
      <w:r w:rsidRPr="00873532">
        <w:rPr>
          <w:rFonts w:ascii="Arial" w:eastAsia="Times New Roman" w:hAnsi="Arial" w:cs="Arial"/>
          <w:b/>
          <w:bCs/>
          <w:sz w:val="22"/>
          <w:szCs w:val="22"/>
          <w:lang w:eastAsia="en-GB"/>
        </w:rPr>
        <w:t>SWOT Analysis</w:t>
      </w:r>
      <w:bookmarkEnd w:id="7"/>
    </w:p>
    <w:p w14:paraId="7C6C51B7" w14:textId="6A1DC828" w:rsidR="0089143C" w:rsidRPr="00873532" w:rsidRDefault="0089143C" w:rsidP="00873532">
      <w:pPr>
        <w:spacing w:before="100" w:beforeAutospacing="1" w:after="100" w:afterAutospacing="1" w:line="360" w:lineRule="auto"/>
        <w:jc w:val="both"/>
        <w:rPr>
          <w:rFonts w:ascii="Arial" w:eastAsia="Times New Roman" w:hAnsi="Arial" w:cs="Arial"/>
          <w:sz w:val="22"/>
          <w:szCs w:val="22"/>
          <w:lang w:eastAsia="en-GB"/>
        </w:rPr>
      </w:pPr>
      <w:r w:rsidRPr="00873532">
        <w:rPr>
          <w:rFonts w:ascii="Arial" w:eastAsia="Times New Roman" w:hAnsi="Arial" w:cs="Arial"/>
          <w:sz w:val="22"/>
          <w:szCs w:val="22"/>
          <w:lang w:eastAsia="en-GB"/>
        </w:rPr>
        <w:br/>
        <w:t>VodafoneThree’s main strength is its increased scale following the merger of Vodafone UK and Three UK. The combined company now has a larger customer base, stronger spectrum position and greater investment capacity. VodafoneThree has committed to investing £11 billion over ten years and aims to reach 99% 5G Standalone population coverage by 2030 and 99.96% by 2034 (VodafoneThree, 2025). This gives the business a stronger platform to compete with BT/EE and Virgin Media O2. Vodafone also benefits from an established brand, enterprise relationships and a strategic focus on customers, simplicity and growth (</w:t>
      </w:r>
      <w:r w:rsidR="0003433D" w:rsidRPr="00873532">
        <w:rPr>
          <w:rFonts w:ascii="Arial" w:eastAsia="Times New Roman" w:hAnsi="Arial" w:cs="Arial"/>
          <w:sz w:val="22"/>
          <w:szCs w:val="22"/>
          <w:lang w:eastAsia="en-GB"/>
        </w:rPr>
        <w:t xml:space="preserve">Eye Web, </w:t>
      </w:r>
      <w:r w:rsidRPr="00873532">
        <w:rPr>
          <w:rFonts w:ascii="Arial" w:eastAsia="Times New Roman" w:hAnsi="Arial" w:cs="Arial"/>
          <w:sz w:val="22"/>
          <w:szCs w:val="22"/>
          <w:lang w:eastAsia="en-GB"/>
        </w:rPr>
        <w:t xml:space="preserve">2025). </w:t>
      </w:r>
    </w:p>
    <w:p w14:paraId="6287D0EA" w14:textId="1B46E0C6" w:rsidR="0089143C" w:rsidRPr="00873532" w:rsidRDefault="0089143C" w:rsidP="00873532">
      <w:pPr>
        <w:spacing w:before="100" w:beforeAutospacing="1" w:after="100" w:afterAutospacing="1" w:line="360" w:lineRule="auto"/>
        <w:jc w:val="both"/>
        <w:rPr>
          <w:rFonts w:ascii="Arial" w:eastAsia="Times New Roman" w:hAnsi="Arial" w:cs="Arial"/>
          <w:sz w:val="22"/>
          <w:szCs w:val="22"/>
          <w:lang w:eastAsia="en-GB"/>
        </w:rPr>
      </w:pPr>
      <w:r w:rsidRPr="00873532">
        <w:rPr>
          <w:rFonts w:ascii="Arial" w:eastAsia="Times New Roman" w:hAnsi="Arial" w:cs="Arial"/>
          <w:sz w:val="22"/>
          <w:szCs w:val="22"/>
          <w:lang w:eastAsia="en-GB"/>
        </w:rPr>
        <w:br/>
        <w:t xml:space="preserve">The main weakness is the complexity of merger integration. Combining two large networks, IT systems, retail operations, pricing structures and organisational cultures creates significant operational risk. If integration is poorly managed, customers may experience service disruption, confusing tariffs or weaker customer support. Vodafone has also faced criticism in the UK market for customer service and complaint levels, which could weaken trust if the new company promotes itself as a premium network provider (Ofcom, 2025). </w:t>
      </w:r>
    </w:p>
    <w:p w14:paraId="0F668F88" w14:textId="0929BA64" w:rsidR="0089143C" w:rsidRPr="00873532" w:rsidRDefault="0089143C" w:rsidP="00873532">
      <w:pPr>
        <w:spacing w:before="100" w:beforeAutospacing="1" w:after="100" w:afterAutospacing="1" w:line="360" w:lineRule="auto"/>
        <w:jc w:val="both"/>
        <w:rPr>
          <w:rFonts w:ascii="Arial" w:eastAsia="Times New Roman" w:hAnsi="Arial" w:cs="Arial"/>
          <w:sz w:val="22"/>
          <w:szCs w:val="22"/>
          <w:lang w:eastAsia="en-GB"/>
        </w:rPr>
      </w:pPr>
      <w:r w:rsidRPr="00873532">
        <w:rPr>
          <w:rFonts w:ascii="Arial" w:eastAsia="Times New Roman" w:hAnsi="Arial" w:cs="Arial"/>
          <w:sz w:val="22"/>
          <w:szCs w:val="22"/>
          <w:lang w:eastAsia="en-GB"/>
        </w:rPr>
        <w:br/>
        <w:t>VodafoneThree has a major opportunity to become a leading UK provider of 5G Standalone, IoT and enterprise connectivity services. Growth could come from private 5G networks, smart logistics, connected healthcare, smart cities and secure digital services for SMEs and public-</w:t>
      </w:r>
      <w:r w:rsidRPr="00873532">
        <w:rPr>
          <w:rFonts w:ascii="Arial" w:eastAsia="Times New Roman" w:hAnsi="Arial" w:cs="Arial"/>
          <w:sz w:val="22"/>
          <w:szCs w:val="22"/>
          <w:lang w:eastAsia="en-GB"/>
        </w:rPr>
        <w:lastRenderedPageBreak/>
        <w:t xml:space="preserve">sector organisations. This links well with Vodafone’s purpose of supporting a more connected and inclusive digital society (Vodafone UK, </w:t>
      </w:r>
      <w:r w:rsidR="0003433D" w:rsidRPr="00873532">
        <w:rPr>
          <w:rFonts w:ascii="Arial" w:eastAsia="Times New Roman" w:hAnsi="Arial" w:cs="Arial"/>
          <w:sz w:val="22"/>
          <w:szCs w:val="22"/>
          <w:lang w:eastAsia="en-GB"/>
        </w:rPr>
        <w:t>2025</w:t>
      </w:r>
      <w:r w:rsidRPr="00873532">
        <w:rPr>
          <w:rFonts w:ascii="Arial" w:eastAsia="Times New Roman" w:hAnsi="Arial" w:cs="Arial"/>
          <w:sz w:val="22"/>
          <w:szCs w:val="22"/>
          <w:lang w:eastAsia="en-GB"/>
        </w:rPr>
        <w:t xml:space="preserve">.). The network investment programme could also create wider economic value, including jobs in engineering, construction and technology </w:t>
      </w:r>
      <w:r w:rsidR="0003433D" w:rsidRPr="00873532">
        <w:rPr>
          <w:rFonts w:ascii="Arial" w:eastAsia="Times New Roman" w:hAnsi="Arial" w:cs="Arial"/>
          <w:sz w:val="22"/>
          <w:szCs w:val="22"/>
          <w:lang w:eastAsia="en-GB"/>
        </w:rPr>
        <w:t>Mobile News, 2025</w:t>
      </w:r>
      <w:r w:rsidRPr="00873532">
        <w:rPr>
          <w:rFonts w:ascii="Arial" w:eastAsia="Times New Roman" w:hAnsi="Arial" w:cs="Arial"/>
          <w:sz w:val="22"/>
          <w:szCs w:val="22"/>
          <w:lang w:eastAsia="en-GB"/>
        </w:rPr>
        <w:t xml:space="preserve">). </w:t>
      </w:r>
    </w:p>
    <w:p w14:paraId="4D6F710C" w14:textId="20E0331F" w:rsidR="000E1CDE" w:rsidRPr="00873532" w:rsidRDefault="0089143C" w:rsidP="00873532">
      <w:pPr>
        <w:spacing w:before="100" w:beforeAutospacing="1" w:after="100" w:afterAutospacing="1" w:line="360" w:lineRule="auto"/>
        <w:jc w:val="both"/>
        <w:rPr>
          <w:rFonts w:ascii="Arial" w:eastAsia="Times New Roman" w:hAnsi="Arial" w:cs="Arial"/>
          <w:sz w:val="22"/>
          <w:szCs w:val="22"/>
          <w:lang w:eastAsia="en-GB"/>
        </w:rPr>
      </w:pPr>
      <w:r w:rsidRPr="00873532">
        <w:rPr>
          <w:rFonts w:ascii="Arial" w:eastAsia="Times New Roman" w:hAnsi="Arial" w:cs="Arial"/>
          <w:sz w:val="22"/>
          <w:szCs w:val="22"/>
          <w:lang w:eastAsia="en-GB"/>
        </w:rPr>
        <w:br/>
        <w:t xml:space="preserve">VodafoneThree faces strong threats from competition, regulation and customer price sensitivity. BT/EE has a strong reputation for network quality, while Virgin Media O2 competes through fixed-mobile bundles. Low-cost MVNOs also put pressure on prices, especially during a period when many customers are looking for cheaper mobile deals. Regulatory scrutiny is another major threat because the merger reduced the number of main UK mobile network operators from four to three, meaning the CMA and Ofcom will closely monitor whether customers receive genuine benefits (Competition and Markets Authority, 2024). Cybersecurity and network outages are also serious threats because customers, businesses and public services increasingly depend on reliable connectivity. </w:t>
      </w:r>
    </w:p>
    <w:p w14:paraId="23A1474B" w14:textId="77777777" w:rsidR="000E1CDE" w:rsidRPr="000E4133" w:rsidRDefault="000E1CDE" w:rsidP="00873532">
      <w:pPr>
        <w:spacing w:before="100" w:beforeAutospacing="1" w:after="100" w:afterAutospacing="1" w:line="360" w:lineRule="auto"/>
        <w:jc w:val="both"/>
        <w:outlineLvl w:val="1"/>
        <w:rPr>
          <w:rFonts w:ascii="Arial" w:eastAsia="Times New Roman" w:hAnsi="Arial" w:cs="Arial"/>
          <w:b/>
          <w:bCs/>
          <w:lang w:eastAsia="en-GB"/>
        </w:rPr>
      </w:pPr>
      <w:bookmarkStart w:id="8" w:name="_Toc234833184"/>
      <w:r w:rsidRPr="000E4133">
        <w:rPr>
          <w:rFonts w:ascii="Arial" w:eastAsia="Times New Roman" w:hAnsi="Arial" w:cs="Arial"/>
          <w:b/>
          <w:bCs/>
          <w:lang w:eastAsia="en-GB"/>
        </w:rPr>
        <w:t>4. Strategic Growth Options and Proposed Strategy</w:t>
      </w:r>
      <w:bookmarkEnd w:id="8"/>
    </w:p>
    <w:p w14:paraId="0E7D1DFA" w14:textId="77777777" w:rsidR="0089143C" w:rsidRPr="00873532" w:rsidRDefault="0089143C" w:rsidP="00873532">
      <w:pPr>
        <w:spacing w:before="100" w:beforeAutospacing="1" w:after="100" w:afterAutospacing="1" w:line="360" w:lineRule="auto"/>
        <w:jc w:val="both"/>
        <w:rPr>
          <w:rFonts w:ascii="Arial" w:eastAsia="Times New Roman" w:hAnsi="Arial" w:cs="Arial"/>
          <w:sz w:val="22"/>
          <w:szCs w:val="22"/>
          <w:lang w:eastAsia="en-GB"/>
        </w:rPr>
      </w:pPr>
      <w:r w:rsidRPr="00873532">
        <w:rPr>
          <w:rFonts w:ascii="Arial" w:eastAsia="Times New Roman" w:hAnsi="Arial" w:cs="Arial"/>
          <w:sz w:val="22"/>
          <w:szCs w:val="22"/>
          <w:lang w:eastAsia="en-GB"/>
        </w:rPr>
        <w:t>VodafoneThree has several possible growth options. Using Ansoff’s Matrix, these can be evaluated as market penetration, product development, market development and diversification (Ansoff, 1957).</w:t>
      </w:r>
    </w:p>
    <w:p w14:paraId="70F3C1FB" w14:textId="4C5CD24E" w:rsidR="0089143C" w:rsidRPr="00873532" w:rsidRDefault="0089143C" w:rsidP="00873532">
      <w:pPr>
        <w:spacing w:before="100" w:beforeAutospacing="1" w:after="100" w:afterAutospacing="1" w:line="360" w:lineRule="auto"/>
        <w:jc w:val="both"/>
        <w:rPr>
          <w:rFonts w:ascii="Arial" w:eastAsia="Times New Roman" w:hAnsi="Arial" w:cs="Arial"/>
          <w:sz w:val="22"/>
          <w:szCs w:val="22"/>
          <w:lang w:eastAsia="en-GB"/>
        </w:rPr>
      </w:pPr>
      <w:r w:rsidRPr="00873532">
        <w:rPr>
          <w:rFonts w:ascii="Arial" w:eastAsia="Times New Roman" w:hAnsi="Arial" w:cs="Arial"/>
          <w:b/>
          <w:bCs/>
          <w:sz w:val="22"/>
          <w:szCs w:val="22"/>
          <w:lang w:eastAsia="en-GB"/>
        </w:rPr>
        <w:t>Market penetration</w:t>
      </w:r>
      <w:r w:rsidRPr="00873532">
        <w:rPr>
          <w:rFonts w:ascii="Arial" w:eastAsia="Times New Roman" w:hAnsi="Arial" w:cs="Arial"/>
          <w:sz w:val="22"/>
          <w:szCs w:val="22"/>
          <w:lang w:eastAsia="en-GB"/>
        </w:rPr>
        <w:t xml:space="preserve"> would involve VodafoneThree increasing its share of the existing UK mobile and broadband market. This could be achieved through improved customer retention, better network coverage, simplified tariffs, family plans and stronger fixed-mobile bundles. This option is relatively low risk because Vodafone and Three already operate in the UK market. However, the PESTLE analysis shows that the UK telecoms market is mature, with only modest revenue growth in mobile services (Ofcom, 2026). </w:t>
      </w:r>
    </w:p>
    <w:p w14:paraId="5265A2EF" w14:textId="2BC26DFC" w:rsidR="0089143C" w:rsidRPr="00873532" w:rsidRDefault="0089143C" w:rsidP="00873532">
      <w:pPr>
        <w:spacing w:before="100" w:beforeAutospacing="1" w:after="100" w:afterAutospacing="1" w:line="360" w:lineRule="auto"/>
        <w:jc w:val="both"/>
        <w:rPr>
          <w:rFonts w:ascii="Arial" w:eastAsia="Times New Roman" w:hAnsi="Arial" w:cs="Arial"/>
          <w:sz w:val="22"/>
          <w:szCs w:val="22"/>
          <w:lang w:eastAsia="en-GB"/>
        </w:rPr>
      </w:pPr>
      <w:r w:rsidRPr="00873532">
        <w:rPr>
          <w:rFonts w:ascii="Arial" w:eastAsia="Times New Roman" w:hAnsi="Arial" w:cs="Arial"/>
          <w:b/>
          <w:bCs/>
          <w:sz w:val="22"/>
          <w:szCs w:val="22"/>
          <w:lang w:eastAsia="en-GB"/>
        </w:rPr>
        <w:t>Product development</w:t>
      </w:r>
      <w:r w:rsidRPr="00873532">
        <w:rPr>
          <w:rFonts w:ascii="Arial" w:eastAsia="Times New Roman" w:hAnsi="Arial" w:cs="Arial"/>
          <w:sz w:val="22"/>
          <w:szCs w:val="22"/>
          <w:lang w:eastAsia="en-GB"/>
        </w:rPr>
        <w:t xml:space="preserve"> is a more attractive option because it allows VodafoneThree to sell new and improved services to its existing customer base. These could include 5G Standalone premium plans, private 5G networks, IoT subscriptions, smart-home services, cybersecurity packages and AI-enabled customer support. This option links strongly to the technological opportunities identified in the PESTLE analysis, especially the growth of 5G, IoT, cloud services and smart-city infrastructure. It also aligns with Vodafone’s wider purpose of connecting people and businesses through digital technology (</w:t>
      </w:r>
      <w:r w:rsidR="0003433D" w:rsidRPr="00873532">
        <w:rPr>
          <w:rFonts w:ascii="Arial" w:eastAsia="Times New Roman" w:hAnsi="Arial" w:cs="Arial"/>
          <w:sz w:val="22"/>
          <w:szCs w:val="22"/>
          <w:lang w:eastAsia="en-GB"/>
        </w:rPr>
        <w:t>Smet, 2024)</w:t>
      </w:r>
      <w:r w:rsidR="0023483E">
        <w:rPr>
          <w:rFonts w:ascii="Arial" w:eastAsia="Times New Roman" w:hAnsi="Arial" w:cs="Arial"/>
          <w:sz w:val="22"/>
          <w:szCs w:val="22"/>
          <w:lang w:eastAsia="en-GB"/>
        </w:rPr>
        <w:t>.</w:t>
      </w:r>
    </w:p>
    <w:p w14:paraId="20288245" w14:textId="1FFCD800" w:rsidR="0089143C" w:rsidRPr="00873532" w:rsidRDefault="0089143C" w:rsidP="00873532">
      <w:pPr>
        <w:spacing w:before="100" w:beforeAutospacing="1" w:after="100" w:afterAutospacing="1" w:line="360" w:lineRule="auto"/>
        <w:jc w:val="both"/>
        <w:rPr>
          <w:rFonts w:ascii="Arial" w:eastAsia="Times New Roman" w:hAnsi="Arial" w:cs="Arial"/>
          <w:sz w:val="22"/>
          <w:szCs w:val="22"/>
          <w:lang w:eastAsia="en-GB"/>
        </w:rPr>
      </w:pPr>
      <w:r w:rsidRPr="00873532">
        <w:rPr>
          <w:rFonts w:ascii="Arial" w:eastAsia="Times New Roman" w:hAnsi="Arial" w:cs="Arial"/>
          <w:b/>
          <w:bCs/>
          <w:sz w:val="22"/>
          <w:szCs w:val="22"/>
          <w:lang w:eastAsia="en-GB"/>
        </w:rPr>
        <w:lastRenderedPageBreak/>
        <w:t>Market development</w:t>
      </w:r>
      <w:r w:rsidRPr="00873532">
        <w:rPr>
          <w:rFonts w:ascii="Arial" w:eastAsia="Times New Roman" w:hAnsi="Arial" w:cs="Arial"/>
          <w:sz w:val="22"/>
          <w:szCs w:val="22"/>
          <w:lang w:eastAsia="en-GB"/>
        </w:rPr>
        <w:t xml:space="preserve"> would involve VodafoneThree expanding into underserved or higher-growth customer segments, including rural communities, SMEs, public-sector organisations, transport networks and local authorities. This is relevant because UK population growth is likely to increase demand for reliable mobile data and digital services over time (ONS, 2025). It also supports the social need to reduce digital exclusion. </w:t>
      </w:r>
    </w:p>
    <w:p w14:paraId="4D1A4391" w14:textId="77777777" w:rsidR="0089143C" w:rsidRPr="00873532" w:rsidRDefault="0089143C" w:rsidP="00873532">
      <w:pPr>
        <w:spacing w:before="100" w:beforeAutospacing="1" w:after="100" w:afterAutospacing="1" w:line="360" w:lineRule="auto"/>
        <w:jc w:val="both"/>
        <w:rPr>
          <w:rFonts w:ascii="Arial" w:eastAsia="Times New Roman" w:hAnsi="Arial" w:cs="Arial"/>
          <w:sz w:val="22"/>
          <w:szCs w:val="22"/>
          <w:lang w:eastAsia="en-GB"/>
        </w:rPr>
      </w:pPr>
      <w:r w:rsidRPr="00873532">
        <w:rPr>
          <w:rFonts w:ascii="Arial" w:eastAsia="Times New Roman" w:hAnsi="Arial" w:cs="Arial"/>
          <w:b/>
          <w:bCs/>
          <w:sz w:val="22"/>
          <w:szCs w:val="22"/>
          <w:lang w:eastAsia="en-GB"/>
        </w:rPr>
        <w:t>Diversification</w:t>
      </w:r>
      <w:r w:rsidRPr="00873532">
        <w:rPr>
          <w:rFonts w:ascii="Arial" w:eastAsia="Times New Roman" w:hAnsi="Arial" w:cs="Arial"/>
          <w:sz w:val="22"/>
          <w:szCs w:val="22"/>
          <w:lang w:eastAsia="en-GB"/>
        </w:rPr>
        <w:t xml:space="preserve"> would involve VodafoneThree moving further away from core telecommunications into areas such as digital identity, financial services, cloud platforms or wider technology consulting. Although diversification could create future growth, it is not the most suitable option at this stage. The SWOT analysis identified merger integration as a major weakness, and unrelated diversification could distract management from delivering the £11 billion network investment and customer protection commitments required by the CMA (Competition and Markets Authority, 2024; VodafoneThree, 2025).</w:t>
      </w:r>
    </w:p>
    <w:p w14:paraId="34EE17AE" w14:textId="1890E732" w:rsidR="0089143C" w:rsidRPr="00873532" w:rsidRDefault="0089143C" w:rsidP="00873532">
      <w:pPr>
        <w:spacing w:before="100" w:beforeAutospacing="1" w:after="100" w:afterAutospacing="1" w:line="360" w:lineRule="auto"/>
        <w:jc w:val="both"/>
        <w:rPr>
          <w:rFonts w:ascii="Arial" w:eastAsia="Times New Roman" w:hAnsi="Arial" w:cs="Arial"/>
          <w:sz w:val="22"/>
          <w:szCs w:val="22"/>
          <w:lang w:eastAsia="en-GB"/>
        </w:rPr>
      </w:pPr>
      <w:r w:rsidRPr="00873532">
        <w:rPr>
          <w:rFonts w:ascii="Arial" w:eastAsia="Times New Roman" w:hAnsi="Arial" w:cs="Arial"/>
          <w:sz w:val="22"/>
          <w:szCs w:val="22"/>
          <w:lang w:eastAsia="en-GB"/>
        </w:rPr>
        <w:t>The first pillar is network leadership. VodafoneThree should make 5G Standalone coverage, speed, reliability and security central to its competitive position. The merger has already created opportunities to combine network assets, improve coverage and reduce not-spots. VodafoneThree has reported early integration benefits, including improved speeds and automatic access to both networks for customers (VodafoneThree, 2025). This directly addresses customer expectations for reliable connectivity and supports the political importance of strong national digital infrastructure, especially as geopolitical issues such as the Ukraine war have increased concern around cyber resilience and secure networks</w:t>
      </w:r>
      <w:r w:rsidR="0003433D" w:rsidRPr="00873532">
        <w:rPr>
          <w:rFonts w:ascii="Arial" w:eastAsia="Times New Roman" w:hAnsi="Arial" w:cs="Arial"/>
          <w:sz w:val="22"/>
          <w:szCs w:val="22"/>
          <w:lang w:eastAsia="en-GB"/>
        </w:rPr>
        <w:t xml:space="preserve"> (Daria, 2026)</w:t>
      </w:r>
      <w:r w:rsidRPr="00873532">
        <w:rPr>
          <w:rFonts w:ascii="Arial" w:eastAsia="Times New Roman" w:hAnsi="Arial" w:cs="Arial"/>
          <w:sz w:val="22"/>
          <w:szCs w:val="22"/>
          <w:lang w:eastAsia="en-GB"/>
        </w:rPr>
        <w:t>.</w:t>
      </w:r>
    </w:p>
    <w:p w14:paraId="2D0F4162" w14:textId="77777777" w:rsidR="0089143C" w:rsidRPr="00873532" w:rsidRDefault="0089143C" w:rsidP="00873532">
      <w:pPr>
        <w:spacing w:before="100" w:beforeAutospacing="1" w:after="100" w:afterAutospacing="1" w:line="360" w:lineRule="auto"/>
        <w:jc w:val="both"/>
        <w:rPr>
          <w:rFonts w:ascii="Arial" w:eastAsia="Times New Roman" w:hAnsi="Arial" w:cs="Arial"/>
          <w:sz w:val="22"/>
          <w:szCs w:val="22"/>
          <w:lang w:eastAsia="en-GB"/>
        </w:rPr>
      </w:pPr>
      <w:r w:rsidRPr="00873532">
        <w:rPr>
          <w:rFonts w:ascii="Arial" w:eastAsia="Times New Roman" w:hAnsi="Arial" w:cs="Arial"/>
          <w:sz w:val="22"/>
          <w:szCs w:val="22"/>
          <w:lang w:eastAsia="en-GB"/>
        </w:rPr>
        <w:t>The second pillar is customer trust and simplicity. The SWOT analysis identified customer service and integration complexity as potential weaknesses. VodafoneThree should therefore simplify tariffs, improve digital customer support, make switching and upgrades easier, and communicate price changes transparently. This supports Vodafone Group’s strategic focus on customers, simplicity and growth (Vodafone Group, 2025). It is also important for regulatory acceptability because customers and regulators may be concerned that the merger could reduce competition or lead to higher prices (Competition and Markets Authority, 2024).</w:t>
      </w:r>
    </w:p>
    <w:p w14:paraId="3D4C17E8" w14:textId="4110F94E" w:rsidR="0089143C" w:rsidRPr="00873532" w:rsidRDefault="0089143C" w:rsidP="00873532">
      <w:pPr>
        <w:spacing w:before="100" w:beforeAutospacing="1" w:after="100" w:afterAutospacing="1" w:line="360" w:lineRule="auto"/>
        <w:jc w:val="both"/>
        <w:rPr>
          <w:rFonts w:ascii="Arial" w:eastAsia="Times New Roman" w:hAnsi="Arial" w:cs="Arial"/>
          <w:sz w:val="22"/>
          <w:szCs w:val="22"/>
          <w:lang w:eastAsia="en-GB"/>
        </w:rPr>
      </w:pPr>
      <w:r w:rsidRPr="00873532">
        <w:rPr>
          <w:rFonts w:ascii="Arial" w:eastAsia="Times New Roman" w:hAnsi="Arial" w:cs="Arial"/>
          <w:sz w:val="22"/>
          <w:szCs w:val="22"/>
          <w:lang w:eastAsia="en-GB"/>
        </w:rPr>
        <w:t xml:space="preserve">The third pillar is enterprise and public-sector growth. VodafoneThree should develop dedicated 5G and IoT solutions for SMEs, logistics, healthcare, education, local authorities and smart-city projects. This would reduce reliance on mature consumer mobile revenues and create new growth from business customers. It also links to Vodafone’s purpose of supporting a more connected and inclusive digital society (Vodafone UK, </w:t>
      </w:r>
      <w:r w:rsidR="0003433D" w:rsidRPr="00873532">
        <w:rPr>
          <w:rFonts w:ascii="Arial" w:eastAsia="Times New Roman" w:hAnsi="Arial" w:cs="Arial"/>
          <w:sz w:val="22"/>
          <w:szCs w:val="22"/>
          <w:lang w:eastAsia="en-GB"/>
        </w:rPr>
        <w:t>2025</w:t>
      </w:r>
      <w:r w:rsidRPr="00873532">
        <w:rPr>
          <w:rFonts w:ascii="Arial" w:eastAsia="Times New Roman" w:hAnsi="Arial" w:cs="Arial"/>
          <w:sz w:val="22"/>
          <w:szCs w:val="22"/>
          <w:lang w:eastAsia="en-GB"/>
        </w:rPr>
        <w:t xml:space="preserve">.). For example, private 5G </w:t>
      </w:r>
      <w:r w:rsidRPr="00873532">
        <w:rPr>
          <w:rFonts w:ascii="Arial" w:eastAsia="Times New Roman" w:hAnsi="Arial" w:cs="Arial"/>
          <w:sz w:val="22"/>
          <w:szCs w:val="22"/>
          <w:lang w:eastAsia="en-GB"/>
        </w:rPr>
        <w:lastRenderedPageBreak/>
        <w:t>and IoT services could support asset tracking, connected vehicles, remote monitoring, smart energy systems and secure mobile working.</w:t>
      </w:r>
    </w:p>
    <w:p w14:paraId="2D670B14" w14:textId="212B82D3" w:rsidR="000E1CDE" w:rsidRPr="00873532" w:rsidRDefault="0089143C" w:rsidP="00873532">
      <w:pPr>
        <w:spacing w:before="100" w:beforeAutospacing="1" w:after="100" w:afterAutospacing="1" w:line="360" w:lineRule="auto"/>
        <w:jc w:val="both"/>
        <w:rPr>
          <w:rFonts w:ascii="Arial" w:eastAsia="Times New Roman" w:hAnsi="Arial" w:cs="Arial"/>
          <w:sz w:val="22"/>
          <w:szCs w:val="22"/>
          <w:lang w:eastAsia="en-GB"/>
        </w:rPr>
      </w:pPr>
      <w:r w:rsidRPr="00873532">
        <w:rPr>
          <w:rFonts w:ascii="Arial" w:eastAsia="Times New Roman" w:hAnsi="Arial" w:cs="Arial"/>
          <w:sz w:val="22"/>
          <w:szCs w:val="22"/>
          <w:lang w:eastAsia="en-GB"/>
        </w:rPr>
        <w:t>This strategy is recommended because it makes use of VodafoneThree’s main strengths: scale, spectrum, brand recognition, investment capacity and enterprise relationships. It also responds to key threats, including competition, regulation, price sensitivity and cybersecurity risk.</w:t>
      </w:r>
    </w:p>
    <w:p w14:paraId="1A6FB074" w14:textId="77777777" w:rsidR="0089143C" w:rsidRPr="000E4133" w:rsidRDefault="0089143C" w:rsidP="00873532">
      <w:pPr>
        <w:pStyle w:val="Heading2"/>
        <w:spacing w:line="360" w:lineRule="auto"/>
        <w:jc w:val="both"/>
        <w:rPr>
          <w:rFonts w:ascii="Arial" w:hAnsi="Arial" w:cs="Arial"/>
          <w:sz w:val="24"/>
          <w:szCs w:val="24"/>
        </w:rPr>
      </w:pPr>
      <w:bookmarkStart w:id="9" w:name="_Toc234833185"/>
      <w:r w:rsidRPr="000E4133">
        <w:rPr>
          <w:rFonts w:ascii="Arial" w:hAnsi="Arial" w:cs="Arial"/>
          <w:sz w:val="24"/>
          <w:szCs w:val="24"/>
        </w:rPr>
        <w:t>5. Strategy Evaluation</w:t>
      </w:r>
      <w:bookmarkEnd w:id="9"/>
    </w:p>
    <w:p w14:paraId="49D101B8" w14:textId="77777777" w:rsidR="0089143C" w:rsidRPr="00873532" w:rsidRDefault="0089143C" w:rsidP="00873532">
      <w:pPr>
        <w:pStyle w:val="NormalWeb"/>
        <w:spacing w:line="360" w:lineRule="auto"/>
        <w:jc w:val="both"/>
        <w:rPr>
          <w:rFonts w:ascii="Arial" w:hAnsi="Arial" w:cs="Arial"/>
          <w:sz w:val="22"/>
          <w:szCs w:val="22"/>
        </w:rPr>
      </w:pPr>
      <w:r w:rsidRPr="00873532">
        <w:rPr>
          <w:rFonts w:ascii="Arial" w:hAnsi="Arial" w:cs="Arial"/>
          <w:sz w:val="22"/>
          <w:szCs w:val="22"/>
        </w:rPr>
        <w:t xml:space="preserve">The proposed strategy for VodafoneThree is a </w:t>
      </w:r>
      <w:r w:rsidRPr="00873532">
        <w:rPr>
          <w:rStyle w:val="Strong"/>
          <w:rFonts w:ascii="Arial" w:hAnsi="Arial" w:cs="Arial"/>
          <w:b w:val="0"/>
          <w:bCs w:val="0"/>
          <w:sz w:val="22"/>
          <w:szCs w:val="22"/>
        </w:rPr>
        <w:t>differentiated network-led growth strategy</w:t>
      </w:r>
      <w:r w:rsidRPr="00873532">
        <w:rPr>
          <w:rFonts w:ascii="Arial" w:hAnsi="Arial" w:cs="Arial"/>
          <w:sz w:val="22"/>
          <w:szCs w:val="22"/>
        </w:rPr>
        <w:t>, focused on superior 5G coverage, improved customer experience and growth in enterprise digital services. This can be evaluated using the SFA framework: suitability, feasibility and acceptability.</w:t>
      </w:r>
    </w:p>
    <w:p w14:paraId="723BD6CB" w14:textId="0E4320F4" w:rsidR="0089143C" w:rsidRPr="00873532" w:rsidRDefault="0089143C" w:rsidP="00873532">
      <w:pPr>
        <w:pStyle w:val="NormalWeb"/>
        <w:spacing w:line="360" w:lineRule="auto"/>
        <w:jc w:val="both"/>
        <w:rPr>
          <w:rFonts w:ascii="Arial" w:hAnsi="Arial" w:cs="Arial"/>
          <w:sz w:val="22"/>
          <w:szCs w:val="22"/>
        </w:rPr>
      </w:pPr>
      <w:r w:rsidRPr="00873532">
        <w:rPr>
          <w:rStyle w:val="Strong"/>
          <w:rFonts w:ascii="Arial" w:hAnsi="Arial" w:cs="Arial"/>
          <w:sz w:val="22"/>
          <w:szCs w:val="22"/>
        </w:rPr>
        <w:t xml:space="preserve">Suitability: </w:t>
      </w:r>
      <w:r w:rsidRPr="00873532">
        <w:rPr>
          <w:rFonts w:ascii="Arial" w:hAnsi="Arial" w:cs="Arial"/>
          <w:sz w:val="22"/>
          <w:szCs w:val="22"/>
        </w:rPr>
        <w:t>The strategy is suitable because it responds directly to the external and internal issues identified in the PESTLE and SWOT analysis. The UK mobile market is mature, with Ofcom reporting only modest mobile retail revenue growth, meaning VodafoneThree cannot rely only on acquiring new consumer subscribers (Ofcom, 2026). Instead, it must create additional value through stronger network quality, simplified services and business-focused digital solutions. A differentiation strategy is therefore more suitable than a cost-leadership approach because low-cost competition from MVNOs already places pressure on prices (Porter, 1985; Ofcom, 2025).</w:t>
      </w:r>
    </w:p>
    <w:p w14:paraId="7CAC199C" w14:textId="7D9F27A3" w:rsidR="0089143C" w:rsidRPr="00873532" w:rsidRDefault="0089143C" w:rsidP="00873532">
      <w:pPr>
        <w:pStyle w:val="NormalWeb"/>
        <w:spacing w:line="360" w:lineRule="auto"/>
        <w:jc w:val="both"/>
        <w:rPr>
          <w:rFonts w:ascii="Arial" w:hAnsi="Arial" w:cs="Arial"/>
          <w:sz w:val="22"/>
          <w:szCs w:val="22"/>
        </w:rPr>
      </w:pPr>
      <w:r w:rsidRPr="00873532">
        <w:rPr>
          <w:rFonts w:ascii="Arial" w:hAnsi="Arial" w:cs="Arial"/>
          <w:sz w:val="22"/>
          <w:szCs w:val="22"/>
        </w:rPr>
        <w:t xml:space="preserve">The strategy also fits the political and legal environment. The Vodafone–Three merger was approved only after legally binding commitments were made around network investment and customer protections (Competition and Markets Authority, 2024). This means the company’s growth strategy must clearly demonstrate public benefits, not just shareholder returns. A network-led strategy is suitable because it links commercial growth with wider economic and social benefits, including improved coverage, reduced digital exclusion and stronger UK digital infrastructure. This also reflects Vodafone’s wider purpose of connecting people and businesses while supporting a more inclusive digital society (Vodafone UK, </w:t>
      </w:r>
      <w:r w:rsidR="0003433D" w:rsidRPr="00873532">
        <w:rPr>
          <w:rFonts w:ascii="Arial" w:hAnsi="Arial" w:cs="Arial"/>
          <w:sz w:val="22"/>
          <w:szCs w:val="22"/>
        </w:rPr>
        <w:t>2025</w:t>
      </w:r>
      <w:r w:rsidRPr="00873532">
        <w:rPr>
          <w:rFonts w:ascii="Arial" w:hAnsi="Arial" w:cs="Arial"/>
          <w:sz w:val="22"/>
          <w:szCs w:val="22"/>
        </w:rPr>
        <w:t>.).</w:t>
      </w:r>
    </w:p>
    <w:p w14:paraId="5CE5E2FA" w14:textId="23FD4078" w:rsidR="0089143C" w:rsidRPr="00873532" w:rsidRDefault="0089143C" w:rsidP="00873532">
      <w:pPr>
        <w:pStyle w:val="NormalWeb"/>
        <w:spacing w:line="360" w:lineRule="auto"/>
        <w:jc w:val="both"/>
        <w:rPr>
          <w:rFonts w:ascii="Arial" w:hAnsi="Arial" w:cs="Arial"/>
          <w:sz w:val="22"/>
          <w:szCs w:val="22"/>
        </w:rPr>
      </w:pPr>
      <w:r w:rsidRPr="00873532">
        <w:rPr>
          <w:rStyle w:val="Strong"/>
          <w:rFonts w:ascii="Arial" w:hAnsi="Arial" w:cs="Arial"/>
          <w:sz w:val="22"/>
          <w:szCs w:val="22"/>
        </w:rPr>
        <w:t xml:space="preserve">Feasibility: </w:t>
      </w:r>
      <w:r w:rsidRPr="00873532">
        <w:rPr>
          <w:rFonts w:ascii="Arial" w:hAnsi="Arial" w:cs="Arial"/>
          <w:sz w:val="22"/>
          <w:szCs w:val="22"/>
        </w:rPr>
        <w:t xml:space="preserve">The strategy is feasible because VodafoneThree has the resources required to deliver it. The merger gives the company a larger customer base, stronger spectrum position, two existing mobile networks and greater investment capacity. VodafoneThree has committed to investing £11 billion over ten years and aims to reach 99% 5G Standalone population coverage by 2030 and 99.96% by 2034 (VodafoneThree, 2025). From a resource-based view, </w:t>
      </w:r>
      <w:r w:rsidRPr="00873532">
        <w:rPr>
          <w:rFonts w:ascii="Arial" w:hAnsi="Arial" w:cs="Arial"/>
          <w:sz w:val="22"/>
          <w:szCs w:val="22"/>
        </w:rPr>
        <w:lastRenderedPageBreak/>
        <w:t>these network assets, spectrum holdings, brand reputation and enterprise relationships can become sources of competitive advantage if they are used effectively and are difficult for competitors to imitate (Barney, 1991). The SWOT analysis identifies integration complexity as a key weakness. Combining two networks, IT systems, pricing structures and organisational cultures is a high-risk process. If integration is poorly managed, the company could experience service disruption, customer confusion or employee uncertainty.</w:t>
      </w:r>
    </w:p>
    <w:p w14:paraId="7A4186AE" w14:textId="77777777" w:rsidR="0089143C" w:rsidRPr="00873532" w:rsidRDefault="0089143C" w:rsidP="00873532">
      <w:pPr>
        <w:pStyle w:val="NormalWeb"/>
        <w:spacing w:line="360" w:lineRule="auto"/>
        <w:jc w:val="both"/>
        <w:rPr>
          <w:rFonts w:ascii="Arial" w:hAnsi="Arial" w:cs="Arial"/>
          <w:sz w:val="22"/>
          <w:szCs w:val="22"/>
        </w:rPr>
      </w:pPr>
      <w:r w:rsidRPr="00873532">
        <w:rPr>
          <w:rFonts w:ascii="Arial" w:hAnsi="Arial" w:cs="Arial"/>
          <w:sz w:val="22"/>
          <w:szCs w:val="22"/>
        </w:rPr>
        <w:t>The strategy also depends on supplier partnerships and technical capability. Network delivery requires cooperation with infrastructure, technology and equipment suppliers. This creates a risk because geopolitical pressures, including the impact of the Ukraine war on cybersecurity and supply-chain security, have increased the importance of resilient digital infrastructure. VodafoneThree must therefore ensure that its network rollout is not only fast, but also secure, reliable and compliant with national security expectations.</w:t>
      </w:r>
    </w:p>
    <w:p w14:paraId="3ED8B6B3" w14:textId="71C21B5A" w:rsidR="0089143C" w:rsidRPr="00873532" w:rsidRDefault="0089143C" w:rsidP="00873532">
      <w:pPr>
        <w:pStyle w:val="NormalWeb"/>
        <w:spacing w:line="360" w:lineRule="auto"/>
        <w:jc w:val="both"/>
        <w:rPr>
          <w:rFonts w:ascii="Arial" w:hAnsi="Arial" w:cs="Arial"/>
          <w:sz w:val="22"/>
          <w:szCs w:val="22"/>
        </w:rPr>
      </w:pPr>
      <w:r w:rsidRPr="00873532">
        <w:rPr>
          <w:rStyle w:val="Strong"/>
          <w:rFonts w:ascii="Arial" w:hAnsi="Arial" w:cs="Arial"/>
          <w:sz w:val="22"/>
          <w:szCs w:val="22"/>
        </w:rPr>
        <w:t xml:space="preserve">Acceptability: </w:t>
      </w:r>
      <w:r w:rsidRPr="00873532">
        <w:rPr>
          <w:rFonts w:ascii="Arial" w:hAnsi="Arial" w:cs="Arial"/>
          <w:sz w:val="22"/>
          <w:szCs w:val="22"/>
        </w:rPr>
        <w:t>The strategy is acceptable because it has the potential to create value for several stakeholder groups. Customers should benefit from better coverage, faster speeds, simpler tariffs and improved reliability. This is important because customer expectations around mobile connectivity have increased, while poor service can quickly damage trust. Shareholders should benefit from stronger market positioning, increased enterprise revenue and possible cost synergies from integration. Employees may benefit from new roles in engineering, data, cybersecurity and customer experience, although there is also a risk of job losses where duplicated functions are removed.</w:t>
      </w:r>
    </w:p>
    <w:p w14:paraId="1AE5C3AD" w14:textId="459F11FC" w:rsidR="0089143C" w:rsidRPr="00873532" w:rsidRDefault="0089143C" w:rsidP="00873532">
      <w:pPr>
        <w:pStyle w:val="NormalWeb"/>
        <w:spacing w:line="360" w:lineRule="auto"/>
        <w:jc w:val="both"/>
        <w:rPr>
          <w:rFonts w:ascii="Arial" w:hAnsi="Arial" w:cs="Arial"/>
          <w:sz w:val="22"/>
          <w:szCs w:val="22"/>
        </w:rPr>
      </w:pPr>
      <w:r w:rsidRPr="00873532">
        <w:rPr>
          <w:rFonts w:ascii="Arial" w:hAnsi="Arial" w:cs="Arial"/>
          <w:sz w:val="22"/>
          <w:szCs w:val="22"/>
        </w:rPr>
        <w:t xml:space="preserve">Regulators are likely to view the strategy as </w:t>
      </w:r>
      <w:r w:rsidRPr="00873532">
        <w:rPr>
          <w:rFonts w:ascii="Arial" w:hAnsi="Arial" w:cs="Arial"/>
          <w:b/>
          <w:bCs/>
          <w:sz w:val="22"/>
          <w:szCs w:val="22"/>
        </w:rPr>
        <w:t>acceptable</w:t>
      </w:r>
      <w:r w:rsidRPr="00873532">
        <w:rPr>
          <w:rFonts w:ascii="Arial" w:hAnsi="Arial" w:cs="Arial"/>
          <w:sz w:val="22"/>
          <w:szCs w:val="22"/>
        </w:rPr>
        <w:t xml:space="preserve"> if VodafoneThree delivers its promised investment and protects customers from unfair price increases. This is particularly important because the CMA expressed concerns that the merger could reduce competition if the investment commitments were not properly delivered (Competition and Markets Authority, 2024). </w:t>
      </w:r>
    </w:p>
    <w:p w14:paraId="43838E8C" w14:textId="77777777" w:rsidR="0089143C" w:rsidRPr="000E4133" w:rsidRDefault="0089143C" w:rsidP="00873532">
      <w:pPr>
        <w:pStyle w:val="Heading2"/>
        <w:spacing w:line="360" w:lineRule="auto"/>
        <w:jc w:val="both"/>
        <w:rPr>
          <w:rFonts w:ascii="Arial" w:hAnsi="Arial" w:cs="Arial"/>
          <w:sz w:val="24"/>
          <w:szCs w:val="24"/>
        </w:rPr>
      </w:pPr>
      <w:bookmarkStart w:id="10" w:name="_Toc234833186"/>
      <w:r w:rsidRPr="000E4133">
        <w:rPr>
          <w:rFonts w:ascii="Arial" w:hAnsi="Arial" w:cs="Arial"/>
          <w:sz w:val="24"/>
          <w:szCs w:val="24"/>
        </w:rPr>
        <w:t>6. Stakeholder Analysis</w:t>
      </w:r>
      <w:bookmarkEnd w:id="10"/>
    </w:p>
    <w:p w14:paraId="29005C77" w14:textId="2F1C6F5C" w:rsidR="0089143C" w:rsidRPr="00873532" w:rsidRDefault="0089143C" w:rsidP="00873532">
      <w:pPr>
        <w:pStyle w:val="NormalWeb"/>
        <w:spacing w:line="360" w:lineRule="auto"/>
        <w:jc w:val="both"/>
        <w:rPr>
          <w:rFonts w:ascii="Arial" w:hAnsi="Arial" w:cs="Arial"/>
          <w:sz w:val="22"/>
          <w:szCs w:val="22"/>
        </w:rPr>
      </w:pPr>
      <w:r w:rsidRPr="00873532">
        <w:rPr>
          <w:rFonts w:ascii="Arial" w:hAnsi="Arial" w:cs="Arial"/>
          <w:sz w:val="22"/>
          <w:szCs w:val="22"/>
        </w:rPr>
        <w:t>VodafoneThree’s proposed strategy will affect a wide range of stakeholders. Stakeholder theory argues that organisations should create value for multiple groups rather than focusing only on shareholders (Freeman, 1984). This is particularly important for VodafoneThree because telecommunications networks are critical infrastructure, and the merger is subject to public and regulatory scrutiny.</w:t>
      </w:r>
    </w:p>
    <w:p w14:paraId="0DE7FF46" w14:textId="77777777" w:rsidR="0089143C" w:rsidRPr="00873532" w:rsidRDefault="0089143C" w:rsidP="00873532">
      <w:pPr>
        <w:pStyle w:val="NormalWeb"/>
        <w:spacing w:line="360" w:lineRule="auto"/>
        <w:jc w:val="both"/>
        <w:rPr>
          <w:rFonts w:ascii="Arial" w:hAnsi="Arial" w:cs="Arial"/>
          <w:sz w:val="22"/>
          <w:szCs w:val="22"/>
        </w:rPr>
      </w:pPr>
      <w:r w:rsidRPr="00873532">
        <w:rPr>
          <w:rFonts w:ascii="Arial" w:hAnsi="Arial" w:cs="Arial"/>
          <w:sz w:val="22"/>
          <w:szCs w:val="22"/>
        </w:rPr>
        <w:lastRenderedPageBreak/>
        <w:t xml:space="preserve">Using Mendelow’s Matrix, </w:t>
      </w:r>
      <w:r w:rsidRPr="00873532">
        <w:rPr>
          <w:rStyle w:val="Strong"/>
          <w:rFonts w:ascii="Arial" w:hAnsi="Arial" w:cs="Arial"/>
          <w:b w:val="0"/>
          <w:bCs w:val="0"/>
          <w:sz w:val="22"/>
          <w:szCs w:val="22"/>
        </w:rPr>
        <w:t>high-power, high-interest stakeholders</w:t>
      </w:r>
      <w:r w:rsidRPr="00873532">
        <w:rPr>
          <w:rFonts w:ascii="Arial" w:hAnsi="Arial" w:cs="Arial"/>
          <w:sz w:val="22"/>
          <w:szCs w:val="22"/>
        </w:rPr>
        <w:t xml:space="preserve"> include the Competition and Markets Authority, Ofcom, shareholders, senior management and major enterprise customers. These stakeholders must be managed closely because they can directly influence VodafoneThree’s ability to deliver its strategy. Regulators will expect evidence that the £11 billion investment commitment is being delivered and that customers are protected (Competition and Markets Authority, 2024). Shareholders will expect cost synergies, revenue growth and stronger market positioning, while major business customers will expect reliable 5G, cybersecurity and service-level guarantees.</w:t>
      </w:r>
    </w:p>
    <w:p w14:paraId="1838E332" w14:textId="77777777" w:rsidR="0089143C" w:rsidRPr="00873532" w:rsidRDefault="0089143C" w:rsidP="00873532">
      <w:pPr>
        <w:pStyle w:val="NormalWeb"/>
        <w:spacing w:line="360" w:lineRule="auto"/>
        <w:jc w:val="both"/>
        <w:rPr>
          <w:rFonts w:ascii="Arial" w:hAnsi="Arial" w:cs="Arial"/>
          <w:sz w:val="22"/>
          <w:szCs w:val="22"/>
        </w:rPr>
      </w:pPr>
      <w:r w:rsidRPr="00873532">
        <w:rPr>
          <w:rStyle w:val="Strong"/>
          <w:rFonts w:ascii="Arial" w:hAnsi="Arial" w:cs="Arial"/>
          <w:b w:val="0"/>
          <w:bCs w:val="0"/>
          <w:sz w:val="22"/>
          <w:szCs w:val="22"/>
        </w:rPr>
        <w:t>High-power, lower-interest stakeholders</w:t>
      </w:r>
      <w:r w:rsidRPr="00873532">
        <w:rPr>
          <w:rFonts w:ascii="Arial" w:hAnsi="Arial" w:cs="Arial"/>
          <w:sz w:val="22"/>
          <w:szCs w:val="22"/>
        </w:rPr>
        <w:t xml:space="preserve"> include government departments, network suppliers, technology partners and infrastructure providers. Their day-to-day interest may vary, but they have significant influence over network rollout, planning permissions, equipment supply and national infrastructure priorities. The political environment, including increased cybersecurity concerns linked to the Ukraine war, means VodafoneThree must maintain strong relationships with government and approved technology suppliers.</w:t>
      </w:r>
    </w:p>
    <w:p w14:paraId="5970A292" w14:textId="77777777" w:rsidR="0089143C" w:rsidRPr="00873532" w:rsidRDefault="0089143C" w:rsidP="00873532">
      <w:pPr>
        <w:pStyle w:val="NormalWeb"/>
        <w:spacing w:line="360" w:lineRule="auto"/>
        <w:jc w:val="both"/>
        <w:rPr>
          <w:rFonts w:ascii="Arial" w:hAnsi="Arial" w:cs="Arial"/>
          <w:sz w:val="22"/>
          <w:szCs w:val="22"/>
        </w:rPr>
      </w:pPr>
      <w:r w:rsidRPr="00873532">
        <w:rPr>
          <w:rStyle w:val="Strong"/>
          <w:rFonts w:ascii="Arial" w:hAnsi="Arial" w:cs="Arial"/>
          <w:b w:val="0"/>
          <w:bCs w:val="0"/>
          <w:sz w:val="22"/>
          <w:szCs w:val="22"/>
        </w:rPr>
        <w:t>Low-power, high-interest stakeholders</w:t>
      </w:r>
      <w:r w:rsidRPr="00873532">
        <w:rPr>
          <w:rFonts w:ascii="Arial" w:hAnsi="Arial" w:cs="Arial"/>
          <w:sz w:val="22"/>
          <w:szCs w:val="22"/>
        </w:rPr>
        <w:t xml:space="preserve"> include individual consumers, employees, SMEs and local communities. Customers want fair pricing, improved coverage and simple service. Employees need clear communication, training and reassurance during the integration process. SMEs and local communities may benefit from stronger digital connectivity, particularly in areas affected by poor mobile signal. Although these groups have less individual power, collectively they strongly influence reputation, customer loyalty and brand trust.</w:t>
      </w:r>
    </w:p>
    <w:p w14:paraId="511997BA" w14:textId="77777777" w:rsidR="0089143C" w:rsidRPr="00873532" w:rsidRDefault="0089143C" w:rsidP="00873532">
      <w:pPr>
        <w:pStyle w:val="NormalWeb"/>
        <w:spacing w:line="360" w:lineRule="auto"/>
        <w:jc w:val="both"/>
        <w:rPr>
          <w:rFonts w:ascii="Arial" w:hAnsi="Arial" w:cs="Arial"/>
          <w:sz w:val="22"/>
          <w:szCs w:val="22"/>
        </w:rPr>
      </w:pPr>
      <w:r w:rsidRPr="00873532">
        <w:rPr>
          <w:rStyle w:val="Strong"/>
          <w:rFonts w:ascii="Arial" w:hAnsi="Arial" w:cs="Arial"/>
          <w:b w:val="0"/>
          <w:bCs w:val="0"/>
          <w:sz w:val="22"/>
          <w:szCs w:val="22"/>
        </w:rPr>
        <w:t>Low-power, low-interest stakeholders</w:t>
      </w:r>
      <w:r w:rsidRPr="00873532">
        <w:rPr>
          <w:rFonts w:ascii="Arial" w:hAnsi="Arial" w:cs="Arial"/>
          <w:sz w:val="22"/>
          <w:szCs w:val="22"/>
        </w:rPr>
        <w:t xml:space="preserve"> include general observers and occasional users. These groups require monitoring but not intensive engagement.</w:t>
      </w:r>
    </w:p>
    <w:p w14:paraId="5DDE887F" w14:textId="77777777" w:rsidR="0089143C" w:rsidRPr="00873532" w:rsidRDefault="0089143C" w:rsidP="00873532">
      <w:pPr>
        <w:pStyle w:val="NormalWeb"/>
        <w:spacing w:line="360" w:lineRule="auto"/>
        <w:jc w:val="both"/>
        <w:rPr>
          <w:rFonts w:ascii="Arial" w:hAnsi="Arial" w:cs="Arial"/>
          <w:sz w:val="22"/>
          <w:szCs w:val="22"/>
        </w:rPr>
      </w:pPr>
      <w:r w:rsidRPr="00873532">
        <w:rPr>
          <w:rFonts w:ascii="Arial" w:hAnsi="Arial" w:cs="Arial"/>
          <w:sz w:val="22"/>
          <w:szCs w:val="22"/>
        </w:rPr>
        <w:t>A suitable stakeholder engagement plan should include quarterly public updates on 5G rollout, customer panels to test simplified tariffs, employee consultation forums, SME advisory groups for enterprise products and formal progress reports to regulators. This approach would help VodafoneThree reduce resistance, increase trust and demonstrate that the merger is delivering benefits beyond increased market power.</w:t>
      </w:r>
    </w:p>
    <w:p w14:paraId="4C78FB6A" w14:textId="77777777" w:rsidR="000E4133" w:rsidRDefault="000E4133">
      <w:pPr>
        <w:rPr>
          <w:rFonts w:ascii="Arial" w:eastAsia="Times New Roman" w:hAnsi="Arial" w:cs="Arial"/>
          <w:b/>
          <w:bCs/>
          <w:lang w:eastAsia="en-GB"/>
        </w:rPr>
      </w:pPr>
      <w:r>
        <w:rPr>
          <w:rFonts w:ascii="Arial" w:hAnsi="Arial" w:cs="Arial"/>
        </w:rPr>
        <w:br w:type="page"/>
      </w:r>
    </w:p>
    <w:p w14:paraId="3D274661" w14:textId="2D23AB8D" w:rsidR="0089143C" w:rsidRPr="000E4133" w:rsidRDefault="0089143C" w:rsidP="00873532">
      <w:pPr>
        <w:pStyle w:val="Heading2"/>
        <w:spacing w:line="360" w:lineRule="auto"/>
        <w:jc w:val="both"/>
        <w:rPr>
          <w:rFonts w:ascii="Arial" w:hAnsi="Arial" w:cs="Arial"/>
          <w:sz w:val="24"/>
          <w:szCs w:val="24"/>
        </w:rPr>
      </w:pPr>
      <w:bookmarkStart w:id="11" w:name="_Toc234833187"/>
      <w:r w:rsidRPr="000E4133">
        <w:rPr>
          <w:rFonts w:ascii="Arial" w:hAnsi="Arial" w:cs="Arial"/>
          <w:sz w:val="24"/>
          <w:szCs w:val="24"/>
        </w:rPr>
        <w:lastRenderedPageBreak/>
        <w:t>7. Implementation and Monitoring</w:t>
      </w:r>
      <w:bookmarkEnd w:id="11"/>
    </w:p>
    <w:p w14:paraId="26C3D3B4" w14:textId="77777777" w:rsidR="0089143C" w:rsidRPr="00873532" w:rsidRDefault="0089143C" w:rsidP="00873532">
      <w:pPr>
        <w:pStyle w:val="NormalWeb"/>
        <w:spacing w:line="360" w:lineRule="auto"/>
        <w:jc w:val="both"/>
        <w:rPr>
          <w:rFonts w:ascii="Arial" w:hAnsi="Arial" w:cs="Arial"/>
          <w:sz w:val="22"/>
          <w:szCs w:val="22"/>
        </w:rPr>
      </w:pPr>
      <w:r w:rsidRPr="00873532">
        <w:rPr>
          <w:rFonts w:ascii="Arial" w:hAnsi="Arial" w:cs="Arial"/>
          <w:sz w:val="22"/>
          <w:szCs w:val="22"/>
        </w:rPr>
        <w:t>The proposed strategy should be implemented over a three-year period, with a clear focus on network leadership, customer trust, enterprise growth, responsible integration and sustainability. Implementation should be overseen by a board-level transformation committee because the strategy involves major operational, technological and stakeholder risks.</w:t>
      </w:r>
    </w:p>
    <w:p w14:paraId="419D5969" w14:textId="3458F8B8" w:rsidR="0089143C" w:rsidRPr="00873532" w:rsidRDefault="0089143C" w:rsidP="00873532">
      <w:pPr>
        <w:pStyle w:val="NormalWeb"/>
        <w:spacing w:line="360" w:lineRule="auto"/>
        <w:jc w:val="both"/>
        <w:rPr>
          <w:rFonts w:ascii="Arial" w:hAnsi="Arial" w:cs="Arial"/>
          <w:sz w:val="22"/>
          <w:szCs w:val="22"/>
        </w:rPr>
      </w:pPr>
      <w:r w:rsidRPr="00873532">
        <w:rPr>
          <w:rStyle w:val="Strong"/>
          <w:rFonts w:ascii="Arial" w:hAnsi="Arial" w:cs="Arial"/>
          <w:sz w:val="22"/>
          <w:szCs w:val="22"/>
        </w:rPr>
        <w:t>Objective 1: Build the UK’s most trusted 5G network.</w:t>
      </w:r>
      <w:r w:rsidRPr="00873532">
        <w:rPr>
          <w:rFonts w:ascii="Arial" w:hAnsi="Arial" w:cs="Arial"/>
          <w:sz w:val="22"/>
          <w:szCs w:val="22"/>
        </w:rPr>
        <w:t xml:space="preserve"> VodafoneThree should accelerate network integration, prioritise poor-coverage areas, expand 5G Standalone rollout and publish transparent coverage updates. This links directly to the company’s £11 billion investment commitment and its target of reaching 99% 5G Standalone population coverage by 2030 (VodafoneThree, 2025). Key performance indicators should include percentage of population covered by 5G Standalone, reduction in not-spots, average download and upload speeds, dropped-call rates, network availability and independent network rankings.</w:t>
      </w:r>
    </w:p>
    <w:p w14:paraId="4C7BF3C0" w14:textId="495284F0" w:rsidR="0089143C" w:rsidRPr="00873532" w:rsidRDefault="0089143C" w:rsidP="00873532">
      <w:pPr>
        <w:pStyle w:val="NormalWeb"/>
        <w:spacing w:line="360" w:lineRule="auto"/>
        <w:jc w:val="both"/>
        <w:rPr>
          <w:rFonts w:ascii="Arial" w:hAnsi="Arial" w:cs="Arial"/>
          <w:sz w:val="22"/>
          <w:szCs w:val="22"/>
        </w:rPr>
      </w:pPr>
      <w:r w:rsidRPr="00873532">
        <w:rPr>
          <w:rStyle w:val="Strong"/>
          <w:rFonts w:ascii="Arial" w:hAnsi="Arial" w:cs="Arial"/>
          <w:sz w:val="22"/>
          <w:szCs w:val="22"/>
        </w:rPr>
        <w:t>Objective 2: Improve customer experience and trust.</w:t>
      </w:r>
      <w:r w:rsidRPr="00873532">
        <w:rPr>
          <w:rFonts w:ascii="Arial" w:hAnsi="Arial" w:cs="Arial"/>
          <w:sz w:val="22"/>
          <w:szCs w:val="22"/>
        </w:rPr>
        <w:t xml:space="preserve"> The SWOT analysis identified customer service and complaint levels as a weakness, so VodafoneThree should simplify tariffs, improve app-based support, reduce call-centre waiting times and communicate price changes clearly. This also supports Vodafone Group’s wider focus on customers, simplicity and growth (Vodafone Group, 2025). KPIs should include Net Promoter Score, complaint rate per 100,000 customers, churn rate, first-contact resolution, average response time and customer satisfaction with digital support.</w:t>
      </w:r>
    </w:p>
    <w:p w14:paraId="4A42E816" w14:textId="3269C219" w:rsidR="0089143C" w:rsidRPr="00873532" w:rsidRDefault="0089143C" w:rsidP="00873532">
      <w:pPr>
        <w:pStyle w:val="NormalWeb"/>
        <w:spacing w:line="360" w:lineRule="auto"/>
        <w:jc w:val="both"/>
        <w:rPr>
          <w:rFonts w:ascii="Arial" w:hAnsi="Arial" w:cs="Arial"/>
          <w:sz w:val="22"/>
          <w:szCs w:val="22"/>
        </w:rPr>
      </w:pPr>
      <w:r w:rsidRPr="00873532">
        <w:rPr>
          <w:rStyle w:val="Strong"/>
          <w:rFonts w:ascii="Arial" w:hAnsi="Arial" w:cs="Arial"/>
          <w:sz w:val="22"/>
          <w:szCs w:val="22"/>
        </w:rPr>
        <w:t>Objective 3: Grow enterprise and public-sector revenue.</w:t>
      </w:r>
      <w:r w:rsidRPr="00873532">
        <w:rPr>
          <w:rFonts w:ascii="Arial" w:hAnsi="Arial" w:cs="Arial"/>
          <w:sz w:val="22"/>
          <w:szCs w:val="22"/>
        </w:rPr>
        <w:t xml:space="preserve"> VodafoneThree should develop dedicated 5G and IoT packages for SMEs, logistics, healthcare, education, local authorities and smart-city projects. This responds to technological opportunities identified in the PESTLE analysis and reduces reliance on mature consumer mobile revenues. KPIs should include enterprise revenue growth, number of IoT connections, number of private 5G contracts, SME customer growth and contract renewal rates.</w:t>
      </w:r>
    </w:p>
    <w:p w14:paraId="03CE7DF2" w14:textId="7287778B" w:rsidR="0089143C" w:rsidRPr="00873532" w:rsidRDefault="0089143C" w:rsidP="00873532">
      <w:pPr>
        <w:pStyle w:val="NormalWeb"/>
        <w:spacing w:line="360" w:lineRule="auto"/>
        <w:jc w:val="both"/>
        <w:rPr>
          <w:rFonts w:ascii="Arial" w:hAnsi="Arial" w:cs="Arial"/>
          <w:sz w:val="22"/>
          <w:szCs w:val="22"/>
        </w:rPr>
      </w:pPr>
      <w:r w:rsidRPr="00873532">
        <w:rPr>
          <w:rStyle w:val="Strong"/>
          <w:rFonts w:ascii="Arial" w:hAnsi="Arial" w:cs="Arial"/>
          <w:sz w:val="22"/>
          <w:szCs w:val="22"/>
        </w:rPr>
        <w:t>Objective 4: Deliver merger integration responsibly.</w:t>
      </w:r>
      <w:r w:rsidRPr="00873532">
        <w:rPr>
          <w:rFonts w:ascii="Arial" w:hAnsi="Arial" w:cs="Arial"/>
          <w:sz w:val="22"/>
          <w:szCs w:val="22"/>
        </w:rPr>
        <w:t xml:space="preserve"> The company should integrate systems, reduce duplicated infrastructure, consolidate procurement and reinvest part of synergy savings into visible customer improvements. However, integration must be carefully managed to avoid service disruption and employee uncertainty. KPIs should include annual cost savings delivered, integration milestones achieved, number of service disruption incidents, employee engagement scores and training completion rates.</w:t>
      </w:r>
    </w:p>
    <w:p w14:paraId="23C25A3F" w14:textId="2E42268A" w:rsidR="0089143C" w:rsidRPr="00873532" w:rsidRDefault="0089143C" w:rsidP="00873532">
      <w:pPr>
        <w:pStyle w:val="NormalWeb"/>
        <w:spacing w:line="360" w:lineRule="auto"/>
        <w:jc w:val="both"/>
        <w:rPr>
          <w:rFonts w:ascii="Arial" w:hAnsi="Arial" w:cs="Arial"/>
          <w:sz w:val="22"/>
          <w:szCs w:val="22"/>
        </w:rPr>
      </w:pPr>
      <w:r w:rsidRPr="00873532">
        <w:rPr>
          <w:rStyle w:val="Strong"/>
          <w:rFonts w:ascii="Arial" w:hAnsi="Arial" w:cs="Arial"/>
          <w:sz w:val="22"/>
          <w:szCs w:val="22"/>
        </w:rPr>
        <w:lastRenderedPageBreak/>
        <w:t>Objective 5: Strengthen sustainability, security and digital inclusion.</w:t>
      </w:r>
      <w:r w:rsidRPr="00873532">
        <w:rPr>
          <w:rFonts w:ascii="Arial" w:hAnsi="Arial" w:cs="Arial"/>
          <w:sz w:val="22"/>
          <w:szCs w:val="22"/>
        </w:rPr>
        <w:t xml:space="preserve"> VodafoneThree should use energy-efficient network equipment, expand rural connectivity, increase device recycling and strengthen cybersecurity resilience. This is important because network expansion increases environmental responsibility, while geopolitical instability has increased the importance of secure digital infrastructure. KPIs should include energy consumption per unit of data, rural coverage improvement, number of devices recycled, etc.</w:t>
      </w:r>
    </w:p>
    <w:p w14:paraId="61797BA0" w14:textId="77777777" w:rsidR="000E1CDE" w:rsidRPr="00873532" w:rsidRDefault="000E1CDE" w:rsidP="00873532">
      <w:pPr>
        <w:spacing w:before="100" w:beforeAutospacing="1" w:after="100" w:afterAutospacing="1" w:line="360" w:lineRule="auto"/>
        <w:jc w:val="both"/>
        <w:outlineLvl w:val="1"/>
        <w:rPr>
          <w:rFonts w:ascii="Arial" w:eastAsia="Times New Roman" w:hAnsi="Arial" w:cs="Arial"/>
          <w:b/>
          <w:bCs/>
          <w:sz w:val="22"/>
          <w:szCs w:val="22"/>
          <w:lang w:eastAsia="en-GB"/>
        </w:rPr>
      </w:pPr>
      <w:bookmarkStart w:id="12" w:name="_Toc234833188"/>
      <w:r w:rsidRPr="00873532">
        <w:rPr>
          <w:rFonts w:ascii="Arial" w:eastAsia="Times New Roman" w:hAnsi="Arial" w:cs="Arial"/>
          <w:b/>
          <w:bCs/>
          <w:sz w:val="22"/>
          <w:szCs w:val="22"/>
          <w:lang w:eastAsia="en-GB"/>
        </w:rPr>
        <w:t>8. Conclusion</w:t>
      </w:r>
      <w:bookmarkEnd w:id="12"/>
    </w:p>
    <w:p w14:paraId="0C889E8B" w14:textId="666A5009" w:rsidR="000E1CDE" w:rsidRPr="00873532" w:rsidRDefault="000E1CDE" w:rsidP="00873532">
      <w:pPr>
        <w:spacing w:before="100" w:beforeAutospacing="1" w:after="100" w:afterAutospacing="1" w:line="360" w:lineRule="auto"/>
        <w:jc w:val="both"/>
        <w:rPr>
          <w:rFonts w:ascii="Arial" w:eastAsia="Times New Roman" w:hAnsi="Arial" w:cs="Arial"/>
          <w:sz w:val="22"/>
          <w:szCs w:val="22"/>
          <w:lang w:eastAsia="en-GB"/>
        </w:rPr>
      </w:pPr>
      <w:r w:rsidRPr="00873532">
        <w:rPr>
          <w:rFonts w:ascii="Arial" w:eastAsia="Times New Roman" w:hAnsi="Arial" w:cs="Arial"/>
          <w:sz w:val="22"/>
          <w:szCs w:val="22"/>
          <w:lang w:eastAsia="en-GB"/>
        </w:rPr>
        <w:t xml:space="preserve">Vodafone UK’s transformation through Vodafone Three creates a rare opportunity to rebuild competitive advantage in the UK telecommunications market. The merger gives the company greater scale, stronger network assets and a funded investment platform. However, the market remains competitive, regulated and price sensitive. Therefore, Vodafone Three should not rely on size alone. The recommended strategy is a differentiated network-led growth strategy focused on trusted 5G connectivity, superior customer experience and enterprise digital solutions. This approach aligns with Vodafone’s mission to connect everyone, its priorities of customers, simplicity and growth, and the public-interest commitments attached to the merger. </w:t>
      </w:r>
    </w:p>
    <w:p w14:paraId="5C98A627" w14:textId="77777777" w:rsidR="000E4133" w:rsidRDefault="000E4133">
      <w:pPr>
        <w:rPr>
          <w:rFonts w:ascii="Arial" w:eastAsia="Times New Roman" w:hAnsi="Arial" w:cs="Arial"/>
          <w:b/>
          <w:bCs/>
          <w:sz w:val="22"/>
          <w:szCs w:val="22"/>
          <w:lang w:eastAsia="en-GB"/>
        </w:rPr>
      </w:pPr>
      <w:r>
        <w:rPr>
          <w:rFonts w:ascii="Arial" w:hAnsi="Arial" w:cs="Arial"/>
          <w:sz w:val="22"/>
          <w:szCs w:val="22"/>
        </w:rPr>
        <w:br w:type="page"/>
      </w:r>
    </w:p>
    <w:p w14:paraId="13E83CF3" w14:textId="5851FE61" w:rsidR="0089143C" w:rsidRPr="00873532" w:rsidRDefault="0089143C" w:rsidP="00873532">
      <w:pPr>
        <w:pStyle w:val="Heading2"/>
        <w:spacing w:line="360" w:lineRule="auto"/>
        <w:rPr>
          <w:rFonts w:ascii="Arial" w:hAnsi="Arial" w:cs="Arial"/>
          <w:sz w:val="22"/>
          <w:szCs w:val="22"/>
        </w:rPr>
      </w:pPr>
      <w:bookmarkStart w:id="13" w:name="_Toc234833189"/>
      <w:r w:rsidRPr="00873532">
        <w:rPr>
          <w:rFonts w:ascii="Arial" w:hAnsi="Arial" w:cs="Arial"/>
          <w:sz w:val="22"/>
          <w:szCs w:val="22"/>
        </w:rPr>
        <w:lastRenderedPageBreak/>
        <w:t>Reference List</w:t>
      </w:r>
      <w:bookmarkEnd w:id="13"/>
    </w:p>
    <w:p w14:paraId="4F76E76E" w14:textId="77777777" w:rsidR="0089143C" w:rsidRPr="00873532" w:rsidRDefault="0089143C" w:rsidP="000E4133">
      <w:pPr>
        <w:pStyle w:val="NormalWeb"/>
        <w:jc w:val="both"/>
        <w:rPr>
          <w:rFonts w:ascii="Arial" w:hAnsi="Arial" w:cs="Arial"/>
          <w:sz w:val="22"/>
          <w:szCs w:val="22"/>
        </w:rPr>
      </w:pPr>
      <w:r w:rsidRPr="00873532">
        <w:rPr>
          <w:rFonts w:ascii="Arial" w:hAnsi="Arial" w:cs="Arial"/>
          <w:sz w:val="22"/>
          <w:szCs w:val="22"/>
        </w:rPr>
        <w:t xml:space="preserve">Ansoff, H.I. (1957) ‘Strategies for diversification’, </w:t>
      </w:r>
      <w:r w:rsidRPr="00873532">
        <w:rPr>
          <w:rStyle w:val="Emphasis"/>
          <w:rFonts w:ascii="Arial" w:hAnsi="Arial" w:cs="Arial"/>
          <w:sz w:val="22"/>
          <w:szCs w:val="22"/>
        </w:rPr>
        <w:t>Harvard Business Review</w:t>
      </w:r>
      <w:r w:rsidRPr="00873532">
        <w:rPr>
          <w:rFonts w:ascii="Arial" w:hAnsi="Arial" w:cs="Arial"/>
          <w:sz w:val="22"/>
          <w:szCs w:val="22"/>
        </w:rPr>
        <w:t>, 35(5), pp. 113–124.</w:t>
      </w:r>
    </w:p>
    <w:p w14:paraId="1F9946CC" w14:textId="77777777" w:rsidR="0089143C" w:rsidRPr="00873532" w:rsidRDefault="0089143C" w:rsidP="000E4133">
      <w:pPr>
        <w:pStyle w:val="NormalWeb"/>
        <w:jc w:val="both"/>
        <w:rPr>
          <w:rFonts w:ascii="Arial" w:hAnsi="Arial" w:cs="Arial"/>
          <w:sz w:val="22"/>
          <w:szCs w:val="22"/>
        </w:rPr>
      </w:pPr>
      <w:r w:rsidRPr="00873532">
        <w:rPr>
          <w:rFonts w:ascii="Arial" w:hAnsi="Arial" w:cs="Arial"/>
          <w:sz w:val="22"/>
          <w:szCs w:val="22"/>
        </w:rPr>
        <w:t xml:space="preserve">Barney, J. (1991) ‘Firm resources and sustained competitive advantage’, </w:t>
      </w:r>
      <w:r w:rsidRPr="00873532">
        <w:rPr>
          <w:rStyle w:val="Emphasis"/>
          <w:rFonts w:ascii="Arial" w:hAnsi="Arial" w:cs="Arial"/>
          <w:sz w:val="22"/>
          <w:szCs w:val="22"/>
        </w:rPr>
        <w:t>Journal of Management</w:t>
      </w:r>
      <w:r w:rsidRPr="00873532">
        <w:rPr>
          <w:rFonts w:ascii="Arial" w:hAnsi="Arial" w:cs="Arial"/>
          <w:sz w:val="22"/>
          <w:szCs w:val="22"/>
        </w:rPr>
        <w:t>, 17(1), pp. 99–120.</w:t>
      </w:r>
    </w:p>
    <w:p w14:paraId="563DBFCC" w14:textId="77777777" w:rsidR="0089143C" w:rsidRPr="00873532" w:rsidRDefault="0089143C" w:rsidP="000E4133">
      <w:pPr>
        <w:pStyle w:val="NormalWeb"/>
        <w:jc w:val="both"/>
        <w:rPr>
          <w:rFonts w:ascii="Arial" w:hAnsi="Arial" w:cs="Arial"/>
          <w:sz w:val="22"/>
          <w:szCs w:val="22"/>
        </w:rPr>
      </w:pPr>
      <w:r w:rsidRPr="00873532">
        <w:rPr>
          <w:rFonts w:ascii="Arial" w:hAnsi="Arial" w:cs="Arial"/>
          <w:sz w:val="22"/>
          <w:szCs w:val="22"/>
        </w:rPr>
        <w:t xml:space="preserve">Bowman, C. and Faulkner, D. (1997) </w:t>
      </w:r>
      <w:r w:rsidRPr="00873532">
        <w:rPr>
          <w:rStyle w:val="Emphasis"/>
          <w:rFonts w:ascii="Arial" w:hAnsi="Arial" w:cs="Arial"/>
          <w:sz w:val="22"/>
          <w:szCs w:val="22"/>
        </w:rPr>
        <w:t>Competitive and Corporate Strategy</w:t>
      </w:r>
      <w:r w:rsidRPr="00873532">
        <w:rPr>
          <w:rFonts w:ascii="Arial" w:hAnsi="Arial" w:cs="Arial"/>
          <w:sz w:val="22"/>
          <w:szCs w:val="22"/>
        </w:rPr>
        <w:t>. London: Irwin.</w:t>
      </w:r>
    </w:p>
    <w:p w14:paraId="19F3DE16" w14:textId="0C1B3857" w:rsidR="0089143C" w:rsidRPr="00873532" w:rsidRDefault="0089143C" w:rsidP="000E4133">
      <w:pPr>
        <w:pStyle w:val="NormalWeb"/>
        <w:jc w:val="both"/>
        <w:rPr>
          <w:rFonts w:ascii="Arial" w:hAnsi="Arial" w:cs="Arial"/>
          <w:sz w:val="22"/>
          <w:szCs w:val="22"/>
        </w:rPr>
      </w:pPr>
      <w:r w:rsidRPr="00873532">
        <w:rPr>
          <w:rFonts w:ascii="Arial" w:hAnsi="Arial" w:cs="Arial"/>
          <w:sz w:val="22"/>
          <w:szCs w:val="22"/>
        </w:rPr>
        <w:t xml:space="preserve">Competition and Markets Authority (2024) </w:t>
      </w:r>
      <w:r w:rsidRPr="00873532">
        <w:rPr>
          <w:rStyle w:val="Emphasis"/>
          <w:rFonts w:ascii="Arial" w:hAnsi="Arial" w:cs="Arial"/>
          <w:sz w:val="22"/>
          <w:szCs w:val="22"/>
        </w:rPr>
        <w:t>Vodafone / CK Hutchison JV merger inquiry: final report</w:t>
      </w:r>
      <w:r w:rsidRPr="00873532">
        <w:rPr>
          <w:rFonts w:ascii="Arial" w:hAnsi="Arial" w:cs="Arial"/>
          <w:sz w:val="22"/>
          <w:szCs w:val="22"/>
        </w:rPr>
        <w:t xml:space="preserve">. Available at: </w:t>
      </w:r>
      <w:hyperlink r:id="rId10" w:history="1">
        <w:r w:rsidR="0003433D" w:rsidRPr="00873532">
          <w:rPr>
            <w:rStyle w:val="Hyperlink"/>
            <w:rFonts w:ascii="Arial" w:hAnsi="Arial" w:cs="Arial"/>
            <w:sz w:val="22"/>
            <w:szCs w:val="22"/>
          </w:rPr>
          <w:t>https://www.gov.uk/cma-cases/vodafone-slash-ck-hutchison-jv-merger-inquiry</w:t>
        </w:r>
      </w:hyperlink>
      <w:r w:rsidR="0003433D" w:rsidRPr="00873532">
        <w:rPr>
          <w:rFonts w:ascii="Arial" w:hAnsi="Arial" w:cs="Arial"/>
          <w:sz w:val="22"/>
          <w:szCs w:val="22"/>
        </w:rPr>
        <w:t xml:space="preserve"> </w:t>
      </w:r>
    </w:p>
    <w:p w14:paraId="3B9BB7D3" w14:textId="0A02191F" w:rsidR="0089143C" w:rsidRPr="00873532" w:rsidRDefault="0089143C" w:rsidP="000E4133">
      <w:pPr>
        <w:pStyle w:val="NormalWeb"/>
        <w:jc w:val="both"/>
        <w:rPr>
          <w:rFonts w:ascii="Arial" w:hAnsi="Arial" w:cs="Arial"/>
          <w:sz w:val="22"/>
          <w:szCs w:val="22"/>
        </w:rPr>
      </w:pPr>
      <w:r w:rsidRPr="00873532">
        <w:rPr>
          <w:rFonts w:ascii="Arial" w:hAnsi="Arial" w:cs="Arial"/>
          <w:sz w:val="22"/>
          <w:szCs w:val="22"/>
        </w:rPr>
        <w:t xml:space="preserve">Competition and Markets Authority (2024) </w:t>
      </w:r>
      <w:r w:rsidRPr="00873532">
        <w:rPr>
          <w:rStyle w:val="Emphasis"/>
          <w:rFonts w:ascii="Arial" w:hAnsi="Arial" w:cs="Arial"/>
          <w:sz w:val="22"/>
          <w:szCs w:val="22"/>
        </w:rPr>
        <w:t>CMA clears Vodafone / Three merger subject to legally binding commitments</w:t>
      </w:r>
      <w:r w:rsidRPr="00873532">
        <w:rPr>
          <w:rFonts w:ascii="Arial" w:hAnsi="Arial" w:cs="Arial"/>
          <w:sz w:val="22"/>
          <w:szCs w:val="22"/>
        </w:rPr>
        <w:t>. Available at: GOV.UK.</w:t>
      </w:r>
    </w:p>
    <w:p w14:paraId="0D8A7755" w14:textId="2A73AC3E" w:rsidR="0003433D" w:rsidRPr="00873532" w:rsidRDefault="0003433D" w:rsidP="000E4133">
      <w:pPr>
        <w:pStyle w:val="NormalWeb"/>
        <w:jc w:val="both"/>
        <w:rPr>
          <w:rFonts w:ascii="Arial" w:hAnsi="Arial" w:cs="Arial"/>
          <w:i/>
          <w:iCs/>
          <w:sz w:val="22"/>
          <w:szCs w:val="22"/>
        </w:rPr>
      </w:pPr>
      <w:r w:rsidRPr="00873532">
        <w:rPr>
          <w:rFonts w:ascii="Arial" w:hAnsi="Arial" w:cs="Arial"/>
          <w:sz w:val="22"/>
          <w:szCs w:val="22"/>
        </w:rPr>
        <w:t xml:space="preserve">Daria, Z., (2026) Vodafone reports disruptions after enemy night attack, (online) available on: </w:t>
      </w:r>
      <w:hyperlink r:id="rId11" w:history="1">
        <w:r w:rsidRPr="00873532">
          <w:rPr>
            <w:rStyle w:val="Hyperlink"/>
            <w:rFonts w:ascii="Arial" w:hAnsi="Arial" w:cs="Arial"/>
            <w:sz w:val="22"/>
            <w:szCs w:val="22"/>
          </w:rPr>
          <w:t>https://ukranews.com/en/news/1160931-vodafone-reports-disruptions-after-enemy-night-attack</w:t>
        </w:r>
      </w:hyperlink>
      <w:r w:rsidRPr="00873532">
        <w:rPr>
          <w:rFonts w:ascii="Arial" w:hAnsi="Arial" w:cs="Arial"/>
          <w:sz w:val="22"/>
          <w:szCs w:val="22"/>
        </w:rPr>
        <w:t xml:space="preserve"> </w:t>
      </w:r>
    </w:p>
    <w:p w14:paraId="5FE7FE94" w14:textId="77777777" w:rsidR="0089143C" w:rsidRPr="00873532" w:rsidRDefault="0089143C" w:rsidP="000E4133">
      <w:pPr>
        <w:pStyle w:val="NormalWeb"/>
        <w:jc w:val="both"/>
        <w:rPr>
          <w:rFonts w:ascii="Arial" w:hAnsi="Arial" w:cs="Arial"/>
          <w:sz w:val="22"/>
          <w:szCs w:val="22"/>
        </w:rPr>
      </w:pPr>
      <w:r w:rsidRPr="00873532">
        <w:rPr>
          <w:rFonts w:ascii="Arial" w:hAnsi="Arial" w:cs="Arial"/>
          <w:sz w:val="22"/>
          <w:szCs w:val="22"/>
        </w:rPr>
        <w:t xml:space="preserve">Freeman, R.E. (1984) </w:t>
      </w:r>
      <w:r w:rsidRPr="00873532">
        <w:rPr>
          <w:rStyle w:val="Emphasis"/>
          <w:rFonts w:ascii="Arial" w:hAnsi="Arial" w:cs="Arial"/>
          <w:sz w:val="22"/>
          <w:szCs w:val="22"/>
        </w:rPr>
        <w:t>Strategic Management: A Stakeholder Approach</w:t>
      </w:r>
      <w:r w:rsidRPr="00873532">
        <w:rPr>
          <w:rFonts w:ascii="Arial" w:hAnsi="Arial" w:cs="Arial"/>
          <w:sz w:val="22"/>
          <w:szCs w:val="22"/>
        </w:rPr>
        <w:t>. Boston: Pitman.</w:t>
      </w:r>
    </w:p>
    <w:p w14:paraId="621E674E" w14:textId="77777777" w:rsidR="0089143C" w:rsidRPr="00873532" w:rsidRDefault="0089143C" w:rsidP="000E4133">
      <w:pPr>
        <w:pStyle w:val="NormalWeb"/>
        <w:jc w:val="both"/>
        <w:rPr>
          <w:rFonts w:ascii="Arial" w:hAnsi="Arial" w:cs="Arial"/>
          <w:sz w:val="22"/>
          <w:szCs w:val="22"/>
        </w:rPr>
      </w:pPr>
      <w:r w:rsidRPr="00873532">
        <w:rPr>
          <w:rFonts w:ascii="Arial" w:hAnsi="Arial" w:cs="Arial"/>
          <w:sz w:val="22"/>
          <w:szCs w:val="22"/>
        </w:rPr>
        <w:t xml:space="preserve">Johnson, G., Scholes, K. and Whittington, R. (2008) </w:t>
      </w:r>
      <w:r w:rsidRPr="00873532">
        <w:rPr>
          <w:rStyle w:val="Emphasis"/>
          <w:rFonts w:ascii="Arial" w:hAnsi="Arial" w:cs="Arial"/>
          <w:sz w:val="22"/>
          <w:szCs w:val="22"/>
        </w:rPr>
        <w:t>Exploring Corporate Strategy</w:t>
      </w:r>
      <w:r w:rsidRPr="00873532">
        <w:rPr>
          <w:rFonts w:ascii="Arial" w:hAnsi="Arial" w:cs="Arial"/>
          <w:sz w:val="22"/>
          <w:szCs w:val="22"/>
        </w:rPr>
        <w:t xml:space="preserve">. 8th </w:t>
      </w:r>
      <w:proofErr w:type="spellStart"/>
      <w:r w:rsidRPr="00873532">
        <w:rPr>
          <w:rFonts w:ascii="Arial" w:hAnsi="Arial" w:cs="Arial"/>
          <w:sz w:val="22"/>
          <w:szCs w:val="22"/>
        </w:rPr>
        <w:t>edn</w:t>
      </w:r>
      <w:proofErr w:type="spellEnd"/>
      <w:r w:rsidRPr="00873532">
        <w:rPr>
          <w:rFonts w:ascii="Arial" w:hAnsi="Arial" w:cs="Arial"/>
          <w:sz w:val="22"/>
          <w:szCs w:val="22"/>
        </w:rPr>
        <w:t>. Harlow: Pearson Education.</w:t>
      </w:r>
    </w:p>
    <w:p w14:paraId="436DF89F" w14:textId="77777777" w:rsidR="0089143C" w:rsidRPr="00873532" w:rsidRDefault="0089143C" w:rsidP="000E4133">
      <w:pPr>
        <w:pStyle w:val="NormalWeb"/>
        <w:jc w:val="both"/>
        <w:rPr>
          <w:rFonts w:ascii="Arial" w:hAnsi="Arial" w:cs="Arial"/>
          <w:sz w:val="22"/>
          <w:szCs w:val="22"/>
        </w:rPr>
      </w:pPr>
      <w:r w:rsidRPr="00873532">
        <w:rPr>
          <w:rFonts w:ascii="Arial" w:hAnsi="Arial" w:cs="Arial"/>
          <w:sz w:val="22"/>
          <w:szCs w:val="22"/>
        </w:rPr>
        <w:t xml:space="preserve">Kotler, P. and Keller, K.L. (2016) </w:t>
      </w:r>
      <w:r w:rsidRPr="00873532">
        <w:rPr>
          <w:rStyle w:val="Emphasis"/>
          <w:rFonts w:ascii="Arial" w:hAnsi="Arial" w:cs="Arial"/>
          <w:sz w:val="22"/>
          <w:szCs w:val="22"/>
        </w:rPr>
        <w:t>Marketing Management</w:t>
      </w:r>
      <w:r w:rsidRPr="00873532">
        <w:rPr>
          <w:rFonts w:ascii="Arial" w:hAnsi="Arial" w:cs="Arial"/>
          <w:sz w:val="22"/>
          <w:szCs w:val="22"/>
        </w:rPr>
        <w:t xml:space="preserve">. 15th </w:t>
      </w:r>
      <w:proofErr w:type="spellStart"/>
      <w:r w:rsidRPr="00873532">
        <w:rPr>
          <w:rFonts w:ascii="Arial" w:hAnsi="Arial" w:cs="Arial"/>
          <w:sz w:val="22"/>
          <w:szCs w:val="22"/>
        </w:rPr>
        <w:t>edn</w:t>
      </w:r>
      <w:proofErr w:type="spellEnd"/>
      <w:r w:rsidRPr="00873532">
        <w:rPr>
          <w:rFonts w:ascii="Arial" w:hAnsi="Arial" w:cs="Arial"/>
          <w:sz w:val="22"/>
          <w:szCs w:val="22"/>
        </w:rPr>
        <w:t>. Harlow: Pearson Education.</w:t>
      </w:r>
    </w:p>
    <w:p w14:paraId="6CE7CB11" w14:textId="77777777" w:rsidR="0089143C" w:rsidRPr="00873532" w:rsidRDefault="0089143C" w:rsidP="000E4133">
      <w:pPr>
        <w:pStyle w:val="NormalWeb"/>
        <w:jc w:val="both"/>
        <w:rPr>
          <w:rFonts w:ascii="Arial" w:hAnsi="Arial" w:cs="Arial"/>
          <w:sz w:val="22"/>
          <w:szCs w:val="22"/>
        </w:rPr>
      </w:pPr>
      <w:r w:rsidRPr="00873532">
        <w:rPr>
          <w:rFonts w:ascii="Arial" w:hAnsi="Arial" w:cs="Arial"/>
          <w:sz w:val="22"/>
          <w:szCs w:val="22"/>
        </w:rPr>
        <w:t xml:space="preserve">Mendelow, A. (1991) ‘Stakeholder mapping’, </w:t>
      </w:r>
      <w:r w:rsidRPr="00873532">
        <w:rPr>
          <w:rStyle w:val="Emphasis"/>
          <w:rFonts w:ascii="Arial" w:hAnsi="Arial" w:cs="Arial"/>
          <w:sz w:val="22"/>
          <w:szCs w:val="22"/>
        </w:rPr>
        <w:t>Proceedings of the 2nd International Conference on Information Systems</w:t>
      </w:r>
      <w:r w:rsidRPr="00873532">
        <w:rPr>
          <w:rFonts w:ascii="Arial" w:hAnsi="Arial" w:cs="Arial"/>
          <w:sz w:val="22"/>
          <w:szCs w:val="22"/>
        </w:rPr>
        <w:t>. Cambridge, MA.</w:t>
      </w:r>
    </w:p>
    <w:p w14:paraId="56AB96E1" w14:textId="752F5211" w:rsidR="0089143C" w:rsidRPr="00873532" w:rsidRDefault="0089143C" w:rsidP="000E4133">
      <w:pPr>
        <w:pStyle w:val="NormalWeb"/>
        <w:jc w:val="both"/>
        <w:rPr>
          <w:rFonts w:ascii="Arial" w:hAnsi="Arial" w:cs="Arial"/>
          <w:sz w:val="22"/>
          <w:szCs w:val="22"/>
        </w:rPr>
      </w:pPr>
      <w:r w:rsidRPr="00873532">
        <w:rPr>
          <w:rFonts w:ascii="Arial" w:hAnsi="Arial" w:cs="Arial"/>
          <w:sz w:val="22"/>
          <w:szCs w:val="22"/>
        </w:rPr>
        <w:t xml:space="preserve">Office for National Statistics (2025) </w:t>
      </w:r>
      <w:r w:rsidRPr="00873532">
        <w:rPr>
          <w:rStyle w:val="Emphasis"/>
          <w:rFonts w:ascii="Arial" w:hAnsi="Arial" w:cs="Arial"/>
          <w:sz w:val="22"/>
          <w:szCs w:val="22"/>
        </w:rPr>
        <w:t>Population estimates for the UK, England, Wales, Scotland and Northern Ireland: mid-2025</w:t>
      </w:r>
      <w:r w:rsidRPr="00873532">
        <w:rPr>
          <w:rFonts w:ascii="Arial" w:hAnsi="Arial" w:cs="Arial"/>
          <w:sz w:val="22"/>
          <w:szCs w:val="22"/>
        </w:rPr>
        <w:t xml:space="preserve">. Available at: </w:t>
      </w:r>
      <w:hyperlink r:id="rId12" w:history="1">
        <w:r w:rsidR="0003433D" w:rsidRPr="00873532">
          <w:rPr>
            <w:rStyle w:val="Hyperlink"/>
            <w:rFonts w:ascii="Arial" w:hAnsi="Arial" w:cs="Arial"/>
            <w:sz w:val="22"/>
            <w:szCs w:val="22"/>
          </w:rPr>
          <w:t>https://www.ons.gov.uk/peoplepopulationandcommunity/populationandmigration/populationestimates/bulletins/annualmidyearpopulationestimates/mid2024</w:t>
        </w:r>
      </w:hyperlink>
      <w:r w:rsidR="0003433D" w:rsidRPr="00873532">
        <w:rPr>
          <w:rFonts w:ascii="Arial" w:hAnsi="Arial" w:cs="Arial"/>
          <w:sz w:val="22"/>
          <w:szCs w:val="22"/>
        </w:rPr>
        <w:t xml:space="preserve"> </w:t>
      </w:r>
      <w:r w:rsidRPr="00873532">
        <w:rPr>
          <w:rFonts w:ascii="Arial" w:hAnsi="Arial" w:cs="Arial"/>
          <w:sz w:val="22"/>
          <w:szCs w:val="22"/>
        </w:rPr>
        <w:t xml:space="preserve">.Office for National Statistics (2026) </w:t>
      </w:r>
      <w:r w:rsidRPr="00873532">
        <w:rPr>
          <w:rStyle w:val="Emphasis"/>
          <w:rFonts w:ascii="Arial" w:hAnsi="Arial" w:cs="Arial"/>
          <w:sz w:val="22"/>
          <w:szCs w:val="22"/>
        </w:rPr>
        <w:t>National population projections: 2021-based interim projections for the UK</w:t>
      </w:r>
      <w:r w:rsidRPr="00873532">
        <w:rPr>
          <w:rFonts w:ascii="Arial" w:hAnsi="Arial" w:cs="Arial"/>
          <w:sz w:val="22"/>
          <w:szCs w:val="22"/>
        </w:rPr>
        <w:t xml:space="preserve">. Available at: </w:t>
      </w:r>
      <w:hyperlink r:id="rId13" w:history="1">
        <w:r w:rsidR="0003433D" w:rsidRPr="00873532">
          <w:rPr>
            <w:rStyle w:val="Hyperlink"/>
            <w:rFonts w:ascii="Arial" w:hAnsi="Arial" w:cs="Arial"/>
            <w:sz w:val="22"/>
            <w:szCs w:val="22"/>
          </w:rPr>
          <w:t>https://www.ons.gov.uk/peoplepopulationandcommunity/populationandmigration/populationprojections/bulletins/nationalpopulationprojections/2021basedinterim</w:t>
        </w:r>
      </w:hyperlink>
      <w:r w:rsidR="0003433D" w:rsidRPr="00873532">
        <w:rPr>
          <w:rFonts w:ascii="Arial" w:hAnsi="Arial" w:cs="Arial"/>
          <w:sz w:val="22"/>
          <w:szCs w:val="22"/>
        </w:rPr>
        <w:t xml:space="preserve"> </w:t>
      </w:r>
    </w:p>
    <w:p w14:paraId="0FC82649" w14:textId="0BC3F82E" w:rsidR="0089143C" w:rsidRPr="00873532" w:rsidRDefault="0089143C" w:rsidP="000E4133">
      <w:pPr>
        <w:pStyle w:val="NormalWeb"/>
        <w:jc w:val="both"/>
        <w:rPr>
          <w:rFonts w:ascii="Arial" w:hAnsi="Arial" w:cs="Arial"/>
          <w:sz w:val="22"/>
          <w:szCs w:val="22"/>
        </w:rPr>
      </w:pPr>
      <w:r w:rsidRPr="00873532">
        <w:rPr>
          <w:rFonts w:ascii="Arial" w:hAnsi="Arial" w:cs="Arial"/>
          <w:sz w:val="22"/>
          <w:szCs w:val="22"/>
        </w:rPr>
        <w:t xml:space="preserve">Ofcom (2025) </w:t>
      </w:r>
      <w:r w:rsidRPr="00873532">
        <w:rPr>
          <w:rStyle w:val="Emphasis"/>
          <w:rFonts w:ascii="Arial" w:hAnsi="Arial" w:cs="Arial"/>
          <w:sz w:val="22"/>
          <w:szCs w:val="22"/>
        </w:rPr>
        <w:t>The Communications Market 2025</w:t>
      </w:r>
      <w:r w:rsidRPr="00873532">
        <w:rPr>
          <w:rFonts w:ascii="Arial" w:hAnsi="Arial" w:cs="Arial"/>
          <w:sz w:val="22"/>
          <w:szCs w:val="22"/>
        </w:rPr>
        <w:t xml:space="preserve">. Available at: </w:t>
      </w:r>
      <w:hyperlink r:id="rId14" w:history="1">
        <w:r w:rsidR="0003433D" w:rsidRPr="00873532">
          <w:rPr>
            <w:rStyle w:val="Hyperlink"/>
            <w:rFonts w:ascii="Arial" w:hAnsi="Arial" w:cs="Arial"/>
            <w:sz w:val="22"/>
            <w:szCs w:val="22"/>
          </w:rPr>
          <w:t>https://www.ofcom.org.uk/phones-and-broadband/service-quality/the-communications-market-2025</w:t>
        </w:r>
      </w:hyperlink>
      <w:r w:rsidR="0003433D" w:rsidRPr="00873532">
        <w:rPr>
          <w:rFonts w:ascii="Arial" w:hAnsi="Arial" w:cs="Arial"/>
          <w:sz w:val="22"/>
          <w:szCs w:val="22"/>
        </w:rPr>
        <w:t xml:space="preserve"> </w:t>
      </w:r>
    </w:p>
    <w:p w14:paraId="0C716B41" w14:textId="56C5166C" w:rsidR="0089143C" w:rsidRPr="00873532" w:rsidRDefault="0089143C" w:rsidP="000E4133">
      <w:pPr>
        <w:pStyle w:val="NormalWeb"/>
        <w:jc w:val="both"/>
        <w:rPr>
          <w:rFonts w:ascii="Arial" w:hAnsi="Arial" w:cs="Arial"/>
          <w:sz w:val="22"/>
          <w:szCs w:val="22"/>
        </w:rPr>
      </w:pPr>
      <w:r w:rsidRPr="00873532">
        <w:rPr>
          <w:rFonts w:ascii="Arial" w:hAnsi="Arial" w:cs="Arial"/>
          <w:sz w:val="22"/>
          <w:szCs w:val="22"/>
        </w:rPr>
        <w:t xml:space="preserve">Ofcom (2025) </w:t>
      </w:r>
      <w:r w:rsidRPr="00873532">
        <w:rPr>
          <w:rStyle w:val="Emphasis"/>
          <w:rFonts w:ascii="Arial" w:hAnsi="Arial" w:cs="Arial"/>
          <w:sz w:val="22"/>
          <w:szCs w:val="22"/>
        </w:rPr>
        <w:t>Connected Nations 2025</w:t>
      </w:r>
      <w:r w:rsidRPr="00873532">
        <w:rPr>
          <w:rFonts w:ascii="Arial" w:hAnsi="Arial" w:cs="Arial"/>
          <w:sz w:val="22"/>
          <w:szCs w:val="22"/>
        </w:rPr>
        <w:t xml:space="preserve">. Available at: </w:t>
      </w:r>
      <w:hyperlink r:id="rId15" w:history="1">
        <w:r w:rsidR="0003433D" w:rsidRPr="00873532">
          <w:rPr>
            <w:rStyle w:val="Hyperlink"/>
            <w:rFonts w:ascii="Arial" w:hAnsi="Arial" w:cs="Arial"/>
            <w:sz w:val="22"/>
            <w:szCs w:val="22"/>
          </w:rPr>
          <w:t>https://www.ofcom.org.uk/phones-and-broadband/coverage-and-speeds/connected-nations-20252</w:t>
        </w:r>
      </w:hyperlink>
      <w:r w:rsidR="0003433D" w:rsidRPr="00873532">
        <w:rPr>
          <w:rFonts w:ascii="Arial" w:hAnsi="Arial" w:cs="Arial"/>
          <w:sz w:val="22"/>
          <w:szCs w:val="22"/>
        </w:rPr>
        <w:t xml:space="preserve"> </w:t>
      </w:r>
    </w:p>
    <w:p w14:paraId="762C60F2" w14:textId="1BA82AE0" w:rsidR="0089143C" w:rsidRPr="00873532" w:rsidRDefault="0089143C" w:rsidP="000E4133">
      <w:pPr>
        <w:pStyle w:val="NormalWeb"/>
        <w:jc w:val="both"/>
        <w:rPr>
          <w:rFonts w:ascii="Arial" w:hAnsi="Arial" w:cs="Arial"/>
          <w:sz w:val="22"/>
          <w:szCs w:val="22"/>
        </w:rPr>
      </w:pPr>
      <w:r w:rsidRPr="00873532">
        <w:rPr>
          <w:rFonts w:ascii="Arial" w:hAnsi="Arial" w:cs="Arial"/>
          <w:sz w:val="22"/>
          <w:szCs w:val="22"/>
        </w:rPr>
        <w:t xml:space="preserve">Ofcom (2026) </w:t>
      </w:r>
      <w:r w:rsidRPr="00873532">
        <w:rPr>
          <w:rStyle w:val="Emphasis"/>
          <w:rFonts w:ascii="Arial" w:hAnsi="Arial" w:cs="Arial"/>
          <w:sz w:val="22"/>
          <w:szCs w:val="22"/>
        </w:rPr>
        <w:t>Telecommunications Market Data Update Q4 2025</w:t>
      </w:r>
      <w:r w:rsidRPr="00873532">
        <w:rPr>
          <w:rFonts w:ascii="Arial" w:hAnsi="Arial" w:cs="Arial"/>
          <w:sz w:val="22"/>
          <w:szCs w:val="22"/>
        </w:rPr>
        <w:t xml:space="preserve">. Available at: </w:t>
      </w:r>
      <w:hyperlink r:id="rId16" w:history="1">
        <w:r w:rsidR="0003433D" w:rsidRPr="00873532">
          <w:rPr>
            <w:rStyle w:val="Hyperlink"/>
            <w:rFonts w:ascii="Arial" w:hAnsi="Arial" w:cs="Arial"/>
            <w:sz w:val="22"/>
            <w:szCs w:val="22"/>
          </w:rPr>
          <w:t>https://www.ofcom.org.uk/siteassets/resources/documents/research-and-data/telecoms-research/telecoms-data-updates/telecommunications-market-data/telecommunications-market-data-update-q4-2025.pdf?v=415936</w:t>
        </w:r>
      </w:hyperlink>
      <w:r w:rsidR="0003433D" w:rsidRPr="00873532">
        <w:rPr>
          <w:rFonts w:ascii="Arial" w:hAnsi="Arial" w:cs="Arial"/>
          <w:sz w:val="22"/>
          <w:szCs w:val="22"/>
        </w:rPr>
        <w:t xml:space="preserve"> </w:t>
      </w:r>
    </w:p>
    <w:p w14:paraId="1F9016EE" w14:textId="77777777" w:rsidR="0089143C" w:rsidRPr="00873532" w:rsidRDefault="0089143C" w:rsidP="000E4133">
      <w:pPr>
        <w:pStyle w:val="NormalWeb"/>
        <w:jc w:val="both"/>
        <w:rPr>
          <w:rFonts w:ascii="Arial" w:hAnsi="Arial" w:cs="Arial"/>
          <w:sz w:val="22"/>
          <w:szCs w:val="22"/>
        </w:rPr>
      </w:pPr>
      <w:r w:rsidRPr="00873532">
        <w:rPr>
          <w:rFonts w:ascii="Arial" w:hAnsi="Arial" w:cs="Arial"/>
          <w:sz w:val="22"/>
          <w:szCs w:val="22"/>
        </w:rPr>
        <w:lastRenderedPageBreak/>
        <w:t xml:space="preserve">Porter, M.E. (1980) </w:t>
      </w:r>
      <w:r w:rsidRPr="00873532">
        <w:rPr>
          <w:rStyle w:val="Emphasis"/>
          <w:rFonts w:ascii="Arial" w:hAnsi="Arial" w:cs="Arial"/>
          <w:sz w:val="22"/>
          <w:szCs w:val="22"/>
        </w:rPr>
        <w:t>Competitive Strategy: Techniques for Analysing Industries and Competitors</w:t>
      </w:r>
      <w:r w:rsidRPr="00873532">
        <w:rPr>
          <w:rFonts w:ascii="Arial" w:hAnsi="Arial" w:cs="Arial"/>
          <w:sz w:val="22"/>
          <w:szCs w:val="22"/>
        </w:rPr>
        <w:t>. New York: Free Press.</w:t>
      </w:r>
    </w:p>
    <w:p w14:paraId="75CC7B67" w14:textId="77777777" w:rsidR="0089143C" w:rsidRPr="00873532" w:rsidRDefault="0089143C" w:rsidP="000E4133">
      <w:pPr>
        <w:pStyle w:val="NormalWeb"/>
        <w:jc w:val="both"/>
        <w:rPr>
          <w:rFonts w:ascii="Arial" w:hAnsi="Arial" w:cs="Arial"/>
          <w:sz w:val="22"/>
          <w:szCs w:val="22"/>
        </w:rPr>
      </w:pPr>
      <w:r w:rsidRPr="00873532">
        <w:rPr>
          <w:rFonts w:ascii="Arial" w:hAnsi="Arial" w:cs="Arial"/>
          <w:sz w:val="22"/>
          <w:szCs w:val="22"/>
        </w:rPr>
        <w:t xml:space="preserve">Porter, M.E. (1985) </w:t>
      </w:r>
      <w:r w:rsidRPr="00873532">
        <w:rPr>
          <w:rStyle w:val="Emphasis"/>
          <w:rFonts w:ascii="Arial" w:hAnsi="Arial" w:cs="Arial"/>
          <w:sz w:val="22"/>
          <w:szCs w:val="22"/>
        </w:rPr>
        <w:t>Competitive Advantage: Creating and Sustaining Superior Performance</w:t>
      </w:r>
      <w:r w:rsidRPr="00873532">
        <w:rPr>
          <w:rFonts w:ascii="Arial" w:hAnsi="Arial" w:cs="Arial"/>
          <w:sz w:val="22"/>
          <w:szCs w:val="22"/>
        </w:rPr>
        <w:t>. New York: Free Press.</w:t>
      </w:r>
    </w:p>
    <w:p w14:paraId="40A7218B" w14:textId="77777777" w:rsidR="0089143C" w:rsidRPr="00873532" w:rsidRDefault="0089143C" w:rsidP="000E4133">
      <w:pPr>
        <w:pStyle w:val="NormalWeb"/>
        <w:jc w:val="both"/>
        <w:rPr>
          <w:rFonts w:ascii="Arial" w:hAnsi="Arial" w:cs="Arial"/>
          <w:sz w:val="22"/>
          <w:szCs w:val="22"/>
        </w:rPr>
      </w:pPr>
      <w:r w:rsidRPr="00873532">
        <w:rPr>
          <w:rFonts w:ascii="Arial" w:hAnsi="Arial" w:cs="Arial"/>
          <w:sz w:val="22"/>
          <w:szCs w:val="22"/>
        </w:rPr>
        <w:t xml:space="preserve">Reuters (2025) </w:t>
      </w:r>
      <w:r w:rsidRPr="00873532">
        <w:rPr>
          <w:rStyle w:val="Emphasis"/>
          <w:rFonts w:ascii="Arial" w:hAnsi="Arial" w:cs="Arial"/>
          <w:sz w:val="22"/>
          <w:szCs w:val="22"/>
        </w:rPr>
        <w:t>Vodafone and Three complete UK merger</w:t>
      </w:r>
      <w:r w:rsidRPr="00873532">
        <w:rPr>
          <w:rFonts w:ascii="Arial" w:hAnsi="Arial" w:cs="Arial"/>
          <w:sz w:val="22"/>
          <w:szCs w:val="22"/>
        </w:rPr>
        <w:t>. Available at: Reuters.</w:t>
      </w:r>
    </w:p>
    <w:p w14:paraId="66BEA68A" w14:textId="124A64C6" w:rsidR="0089143C" w:rsidRPr="00873532" w:rsidRDefault="0089143C" w:rsidP="000E4133">
      <w:pPr>
        <w:pStyle w:val="NormalWeb"/>
        <w:jc w:val="both"/>
        <w:rPr>
          <w:rFonts w:ascii="Arial" w:hAnsi="Arial" w:cs="Arial"/>
          <w:sz w:val="22"/>
          <w:szCs w:val="22"/>
        </w:rPr>
      </w:pPr>
      <w:r w:rsidRPr="00873532">
        <w:rPr>
          <w:rFonts w:ascii="Arial" w:hAnsi="Arial" w:cs="Arial"/>
          <w:sz w:val="22"/>
          <w:szCs w:val="22"/>
        </w:rPr>
        <w:t xml:space="preserve">Reuters (2026) </w:t>
      </w:r>
      <w:r w:rsidRPr="00873532">
        <w:rPr>
          <w:rStyle w:val="Emphasis"/>
          <w:rFonts w:ascii="Arial" w:hAnsi="Arial" w:cs="Arial"/>
          <w:sz w:val="22"/>
          <w:szCs w:val="22"/>
        </w:rPr>
        <w:t>Vodafone to take full ownership of VodafoneThree</w:t>
      </w:r>
      <w:r w:rsidRPr="00873532">
        <w:rPr>
          <w:rFonts w:ascii="Arial" w:hAnsi="Arial" w:cs="Arial"/>
          <w:sz w:val="22"/>
          <w:szCs w:val="22"/>
        </w:rPr>
        <w:t xml:space="preserve">. Available at: </w:t>
      </w:r>
      <w:hyperlink r:id="rId17" w:history="1">
        <w:r w:rsidR="0003433D" w:rsidRPr="00873532">
          <w:rPr>
            <w:rStyle w:val="Hyperlink"/>
            <w:rFonts w:ascii="Arial" w:hAnsi="Arial" w:cs="Arial"/>
            <w:sz w:val="22"/>
            <w:szCs w:val="22"/>
          </w:rPr>
          <w:t>https://www.theguardian.com/business/2026/may/05/vodafone-full-control-uk-mobile-operator-ck-hutchison</w:t>
        </w:r>
      </w:hyperlink>
      <w:r w:rsidR="0003433D" w:rsidRPr="00873532">
        <w:rPr>
          <w:rFonts w:ascii="Arial" w:hAnsi="Arial" w:cs="Arial"/>
          <w:sz w:val="22"/>
          <w:szCs w:val="22"/>
        </w:rPr>
        <w:t xml:space="preserve"> </w:t>
      </w:r>
    </w:p>
    <w:p w14:paraId="480A1B74" w14:textId="306772E0" w:rsidR="0003433D" w:rsidRPr="00873532" w:rsidRDefault="0003433D" w:rsidP="000E4133">
      <w:pPr>
        <w:pStyle w:val="NormalWeb"/>
        <w:jc w:val="both"/>
        <w:rPr>
          <w:rFonts w:ascii="Arial" w:hAnsi="Arial" w:cs="Arial"/>
          <w:i/>
          <w:iCs/>
          <w:sz w:val="22"/>
          <w:szCs w:val="22"/>
        </w:rPr>
      </w:pPr>
      <w:r w:rsidRPr="00873532">
        <w:rPr>
          <w:rFonts w:ascii="Arial" w:hAnsi="Arial" w:cs="Arial"/>
          <w:sz w:val="22"/>
          <w:szCs w:val="22"/>
        </w:rPr>
        <w:t xml:space="preserve">Smet (2025) Digital Transformation is Not About New Technology, It’s About Connecting People with Platforms, (online) available on: </w:t>
      </w:r>
      <w:hyperlink r:id="rId18" w:history="1">
        <w:r w:rsidRPr="00873532">
          <w:rPr>
            <w:rStyle w:val="Hyperlink"/>
            <w:rFonts w:ascii="Arial" w:hAnsi="Arial" w:cs="Arial"/>
            <w:sz w:val="22"/>
            <w:szCs w:val="22"/>
          </w:rPr>
          <w:t>https://blog.se.com/industry/machine-and-process-management/2020/10/20/digital-transformation-is-not-about-new-technology-its-about-connecting-people-with-platforms/</w:t>
        </w:r>
      </w:hyperlink>
      <w:r w:rsidRPr="00873532">
        <w:rPr>
          <w:rFonts w:ascii="Arial" w:hAnsi="Arial" w:cs="Arial"/>
          <w:sz w:val="22"/>
          <w:szCs w:val="22"/>
        </w:rPr>
        <w:t xml:space="preserve"> </w:t>
      </w:r>
    </w:p>
    <w:p w14:paraId="7A14689F" w14:textId="41860BE2" w:rsidR="0003433D" w:rsidRPr="00873532" w:rsidRDefault="0089143C" w:rsidP="000E4133">
      <w:pPr>
        <w:pStyle w:val="NormalWeb"/>
        <w:jc w:val="both"/>
        <w:rPr>
          <w:rFonts w:ascii="Arial" w:hAnsi="Arial" w:cs="Arial"/>
          <w:sz w:val="22"/>
          <w:szCs w:val="22"/>
        </w:rPr>
      </w:pPr>
      <w:r w:rsidRPr="00873532">
        <w:rPr>
          <w:rFonts w:ascii="Arial" w:hAnsi="Arial" w:cs="Arial"/>
          <w:sz w:val="22"/>
          <w:szCs w:val="22"/>
        </w:rPr>
        <w:t xml:space="preserve">TechRadar Pro (2025) </w:t>
      </w:r>
      <w:r w:rsidRPr="00873532">
        <w:rPr>
          <w:rStyle w:val="Emphasis"/>
          <w:rFonts w:ascii="Arial" w:hAnsi="Arial" w:cs="Arial"/>
          <w:sz w:val="22"/>
          <w:szCs w:val="22"/>
        </w:rPr>
        <w:t>VodafoneThree signs Nokia and Ericsson network deal</w:t>
      </w:r>
      <w:r w:rsidRPr="00873532">
        <w:rPr>
          <w:rFonts w:ascii="Arial" w:hAnsi="Arial" w:cs="Arial"/>
          <w:sz w:val="22"/>
          <w:szCs w:val="22"/>
        </w:rPr>
        <w:t xml:space="preserve">. Available at: </w:t>
      </w:r>
      <w:hyperlink r:id="rId19" w:history="1">
        <w:r w:rsidR="0003433D" w:rsidRPr="00873532">
          <w:rPr>
            <w:rStyle w:val="Hyperlink"/>
            <w:rFonts w:ascii="Arial" w:hAnsi="Arial" w:cs="Arial"/>
            <w:sz w:val="22"/>
            <w:szCs w:val="22"/>
          </w:rPr>
          <w:t>https://www.vodafonethree.com/multibillion-pound-investment-deals-signed-to-build-uk-best-network/</w:t>
        </w:r>
      </w:hyperlink>
      <w:r w:rsidR="0003433D" w:rsidRPr="00873532">
        <w:rPr>
          <w:rFonts w:ascii="Arial" w:hAnsi="Arial" w:cs="Arial"/>
          <w:sz w:val="22"/>
          <w:szCs w:val="22"/>
        </w:rPr>
        <w:t xml:space="preserve">   </w:t>
      </w:r>
    </w:p>
    <w:p w14:paraId="37971865" w14:textId="6225AF83" w:rsidR="0089143C" w:rsidRPr="00873532" w:rsidRDefault="0089143C" w:rsidP="000E4133">
      <w:pPr>
        <w:pStyle w:val="NormalWeb"/>
        <w:jc w:val="both"/>
        <w:rPr>
          <w:rFonts w:ascii="Arial" w:hAnsi="Arial" w:cs="Arial"/>
          <w:sz w:val="22"/>
          <w:szCs w:val="22"/>
        </w:rPr>
      </w:pPr>
      <w:r w:rsidRPr="00873532">
        <w:rPr>
          <w:rFonts w:ascii="Arial" w:hAnsi="Arial" w:cs="Arial"/>
          <w:sz w:val="22"/>
          <w:szCs w:val="22"/>
        </w:rPr>
        <w:t xml:space="preserve">The Guardian (2025) </w:t>
      </w:r>
      <w:r w:rsidRPr="00873532">
        <w:rPr>
          <w:rStyle w:val="Emphasis"/>
          <w:rFonts w:ascii="Arial" w:hAnsi="Arial" w:cs="Arial"/>
          <w:sz w:val="22"/>
          <w:szCs w:val="22"/>
        </w:rPr>
        <w:t>Newly formed VodafoneThree vows to create thousands of jobs</w:t>
      </w:r>
      <w:r w:rsidRPr="00873532">
        <w:rPr>
          <w:rFonts w:ascii="Arial" w:hAnsi="Arial" w:cs="Arial"/>
          <w:sz w:val="22"/>
          <w:szCs w:val="22"/>
        </w:rPr>
        <w:t xml:space="preserve">. Available at: </w:t>
      </w:r>
      <w:hyperlink r:id="rId20" w:history="1">
        <w:r w:rsidR="0003433D" w:rsidRPr="00873532">
          <w:rPr>
            <w:rStyle w:val="Hyperlink"/>
            <w:rFonts w:ascii="Arial" w:hAnsi="Arial" w:cs="Arial"/>
            <w:sz w:val="22"/>
            <w:szCs w:val="22"/>
          </w:rPr>
          <w:t>https://www.theguardian.com/business/2025/jun/12/newly-formed-vodafonethree-vows-to-create-thousands-of-jobs</w:t>
        </w:r>
      </w:hyperlink>
      <w:r w:rsidR="0003433D" w:rsidRPr="00873532">
        <w:rPr>
          <w:rFonts w:ascii="Arial" w:hAnsi="Arial" w:cs="Arial"/>
          <w:sz w:val="22"/>
          <w:szCs w:val="22"/>
        </w:rPr>
        <w:t xml:space="preserve"> </w:t>
      </w:r>
    </w:p>
    <w:p w14:paraId="5D93A1BA" w14:textId="32080D87" w:rsidR="0003433D" w:rsidRPr="00873532" w:rsidRDefault="0089143C" w:rsidP="000E4133">
      <w:pPr>
        <w:pStyle w:val="NormalWeb"/>
        <w:jc w:val="both"/>
        <w:rPr>
          <w:rFonts w:ascii="Arial" w:hAnsi="Arial" w:cs="Arial"/>
          <w:sz w:val="22"/>
          <w:szCs w:val="22"/>
        </w:rPr>
      </w:pPr>
      <w:r w:rsidRPr="00873532">
        <w:rPr>
          <w:rFonts w:ascii="Arial" w:hAnsi="Arial" w:cs="Arial"/>
          <w:sz w:val="22"/>
          <w:szCs w:val="22"/>
        </w:rPr>
        <w:t xml:space="preserve">The Guardian (2026) </w:t>
      </w:r>
      <w:r w:rsidRPr="00873532">
        <w:rPr>
          <w:rStyle w:val="Emphasis"/>
          <w:rFonts w:ascii="Arial" w:hAnsi="Arial" w:cs="Arial"/>
          <w:sz w:val="22"/>
          <w:szCs w:val="22"/>
        </w:rPr>
        <w:t xml:space="preserve">Four in ten </w:t>
      </w:r>
      <w:r w:rsidR="0003433D" w:rsidRPr="00873532">
        <w:rPr>
          <w:rStyle w:val="Emphasis"/>
          <w:rFonts w:ascii="Arial" w:hAnsi="Arial" w:cs="Arial"/>
          <w:sz w:val="22"/>
          <w:szCs w:val="22"/>
        </w:rPr>
        <w:t>struggles</w:t>
      </w:r>
      <w:r w:rsidRPr="00873532">
        <w:rPr>
          <w:rStyle w:val="Emphasis"/>
          <w:rFonts w:ascii="Arial" w:hAnsi="Arial" w:cs="Arial"/>
          <w:sz w:val="22"/>
          <w:szCs w:val="22"/>
        </w:rPr>
        <w:t xml:space="preserve"> with mobile signal in the UK</w:t>
      </w:r>
      <w:r w:rsidRPr="00873532">
        <w:rPr>
          <w:rFonts w:ascii="Arial" w:hAnsi="Arial" w:cs="Arial"/>
          <w:sz w:val="22"/>
          <w:szCs w:val="22"/>
        </w:rPr>
        <w:t xml:space="preserve">. Available at: </w:t>
      </w:r>
      <w:hyperlink r:id="rId21" w:history="1">
        <w:r w:rsidR="0003433D" w:rsidRPr="00873532">
          <w:rPr>
            <w:rStyle w:val="Hyperlink"/>
            <w:rFonts w:ascii="Arial" w:hAnsi="Arial" w:cs="Arial"/>
            <w:sz w:val="22"/>
            <w:szCs w:val="22"/>
          </w:rPr>
          <w:t>https://www.theguardian.com/money/2026/may/31/four-in-10-struggle-mobile-signal-uk-4g-5g</w:t>
        </w:r>
      </w:hyperlink>
      <w:r w:rsidR="0003433D" w:rsidRPr="00873532">
        <w:rPr>
          <w:rFonts w:ascii="Arial" w:hAnsi="Arial" w:cs="Arial"/>
          <w:sz w:val="22"/>
          <w:szCs w:val="22"/>
        </w:rPr>
        <w:t xml:space="preserve">   </w:t>
      </w:r>
    </w:p>
    <w:p w14:paraId="3677F24B" w14:textId="5DB0AAC1" w:rsidR="0089143C" w:rsidRPr="00873532" w:rsidRDefault="0089143C" w:rsidP="000E4133">
      <w:pPr>
        <w:pStyle w:val="NormalWeb"/>
        <w:jc w:val="both"/>
        <w:rPr>
          <w:rFonts w:ascii="Arial" w:hAnsi="Arial" w:cs="Arial"/>
          <w:sz w:val="22"/>
          <w:szCs w:val="22"/>
        </w:rPr>
      </w:pPr>
      <w:r w:rsidRPr="00873532">
        <w:rPr>
          <w:rFonts w:ascii="Arial" w:hAnsi="Arial" w:cs="Arial"/>
          <w:sz w:val="22"/>
          <w:szCs w:val="22"/>
        </w:rPr>
        <w:t>Vodafone (</w:t>
      </w:r>
      <w:r w:rsidR="0003433D" w:rsidRPr="00873532">
        <w:rPr>
          <w:rFonts w:ascii="Arial" w:hAnsi="Arial" w:cs="Arial"/>
          <w:sz w:val="22"/>
          <w:szCs w:val="22"/>
        </w:rPr>
        <w:t>2023</w:t>
      </w:r>
      <w:r w:rsidRPr="00873532">
        <w:rPr>
          <w:rFonts w:ascii="Arial" w:hAnsi="Arial" w:cs="Arial"/>
          <w:sz w:val="22"/>
          <w:szCs w:val="22"/>
        </w:rPr>
        <w:t xml:space="preserve">.) </w:t>
      </w:r>
      <w:r w:rsidRPr="00873532">
        <w:rPr>
          <w:rStyle w:val="Emphasis"/>
          <w:rFonts w:ascii="Arial" w:hAnsi="Arial" w:cs="Arial"/>
          <w:sz w:val="22"/>
          <w:szCs w:val="22"/>
        </w:rPr>
        <w:t xml:space="preserve">Our mission: </w:t>
      </w:r>
      <w:proofErr w:type="spellStart"/>
      <w:r w:rsidRPr="00873532">
        <w:rPr>
          <w:rStyle w:val="Emphasis"/>
          <w:rFonts w:ascii="Arial" w:hAnsi="Arial" w:cs="Arial"/>
          <w:sz w:val="22"/>
          <w:szCs w:val="22"/>
        </w:rPr>
        <w:t>everyone.connected</w:t>
      </w:r>
      <w:proofErr w:type="spellEnd"/>
      <w:r w:rsidRPr="00873532">
        <w:rPr>
          <w:rFonts w:ascii="Arial" w:hAnsi="Arial" w:cs="Arial"/>
          <w:sz w:val="22"/>
          <w:szCs w:val="22"/>
        </w:rPr>
        <w:t xml:space="preserve">. Available at: </w:t>
      </w:r>
      <w:hyperlink r:id="rId22" w:history="1">
        <w:r w:rsidR="0003433D" w:rsidRPr="00873532">
          <w:rPr>
            <w:rStyle w:val="Hyperlink"/>
            <w:rFonts w:ascii="Arial" w:hAnsi="Arial" w:cs="Arial"/>
            <w:sz w:val="22"/>
            <w:szCs w:val="22"/>
          </w:rPr>
          <w:t>https://www.vodafone.co.uk/about-us/about-vodafone-uk</w:t>
        </w:r>
      </w:hyperlink>
      <w:r w:rsidR="0003433D" w:rsidRPr="00873532">
        <w:rPr>
          <w:rFonts w:ascii="Arial" w:hAnsi="Arial" w:cs="Arial"/>
          <w:sz w:val="22"/>
          <w:szCs w:val="22"/>
        </w:rPr>
        <w:t xml:space="preserve"> </w:t>
      </w:r>
    </w:p>
    <w:p w14:paraId="3297019C" w14:textId="2A925CC4" w:rsidR="0089143C" w:rsidRPr="00873532" w:rsidRDefault="0089143C" w:rsidP="000E4133">
      <w:pPr>
        <w:pStyle w:val="NormalWeb"/>
        <w:jc w:val="both"/>
        <w:rPr>
          <w:rFonts w:ascii="Arial" w:hAnsi="Arial" w:cs="Arial"/>
          <w:sz w:val="22"/>
          <w:szCs w:val="22"/>
        </w:rPr>
      </w:pPr>
      <w:r w:rsidRPr="00873532">
        <w:rPr>
          <w:rFonts w:ascii="Arial" w:hAnsi="Arial" w:cs="Arial"/>
          <w:sz w:val="22"/>
          <w:szCs w:val="22"/>
        </w:rPr>
        <w:t xml:space="preserve">Vodafone Group (2025) </w:t>
      </w:r>
      <w:r w:rsidRPr="00873532">
        <w:rPr>
          <w:rStyle w:val="Emphasis"/>
          <w:rFonts w:ascii="Arial" w:hAnsi="Arial" w:cs="Arial"/>
          <w:sz w:val="22"/>
          <w:szCs w:val="22"/>
        </w:rPr>
        <w:t>Annual Report 2025</w:t>
      </w:r>
      <w:r w:rsidRPr="00873532">
        <w:rPr>
          <w:rFonts w:ascii="Arial" w:hAnsi="Arial" w:cs="Arial"/>
          <w:sz w:val="22"/>
          <w:szCs w:val="22"/>
        </w:rPr>
        <w:t xml:space="preserve">. Available at: </w:t>
      </w:r>
      <w:hyperlink r:id="rId23" w:history="1">
        <w:r w:rsidR="0003433D" w:rsidRPr="00873532">
          <w:rPr>
            <w:rStyle w:val="Hyperlink"/>
            <w:rFonts w:ascii="Arial" w:hAnsi="Arial" w:cs="Arial"/>
            <w:sz w:val="22"/>
            <w:szCs w:val="22"/>
          </w:rPr>
          <w:t>https://reports.investors.vodafone.com/view/897876789</w:t>
        </w:r>
      </w:hyperlink>
      <w:r w:rsidR="0003433D" w:rsidRPr="00873532">
        <w:rPr>
          <w:rFonts w:ascii="Arial" w:hAnsi="Arial" w:cs="Arial"/>
          <w:sz w:val="22"/>
          <w:szCs w:val="22"/>
        </w:rPr>
        <w:t xml:space="preserve"> </w:t>
      </w:r>
    </w:p>
    <w:p w14:paraId="662599C2" w14:textId="522B46FF" w:rsidR="0089143C" w:rsidRPr="00873532" w:rsidRDefault="0089143C" w:rsidP="000E4133">
      <w:pPr>
        <w:pStyle w:val="NormalWeb"/>
        <w:jc w:val="both"/>
        <w:rPr>
          <w:rFonts w:ascii="Arial" w:hAnsi="Arial" w:cs="Arial"/>
          <w:sz w:val="22"/>
          <w:szCs w:val="22"/>
        </w:rPr>
      </w:pPr>
      <w:r w:rsidRPr="00873532">
        <w:rPr>
          <w:rFonts w:ascii="Arial" w:hAnsi="Arial" w:cs="Arial"/>
          <w:sz w:val="22"/>
          <w:szCs w:val="22"/>
        </w:rPr>
        <w:t xml:space="preserve">Vodafone Group (2025) </w:t>
      </w:r>
      <w:r w:rsidRPr="00873532">
        <w:rPr>
          <w:rStyle w:val="Emphasis"/>
          <w:rFonts w:ascii="Arial" w:hAnsi="Arial" w:cs="Arial"/>
          <w:sz w:val="22"/>
          <w:szCs w:val="22"/>
        </w:rPr>
        <w:t>FY25 Results and Presentations</w:t>
      </w:r>
      <w:r w:rsidRPr="00873532">
        <w:rPr>
          <w:rFonts w:ascii="Arial" w:hAnsi="Arial" w:cs="Arial"/>
          <w:sz w:val="22"/>
          <w:szCs w:val="22"/>
        </w:rPr>
        <w:t xml:space="preserve">. Available at: </w:t>
      </w:r>
      <w:hyperlink r:id="rId24" w:history="1">
        <w:r w:rsidR="0003433D" w:rsidRPr="00873532">
          <w:rPr>
            <w:rStyle w:val="Hyperlink"/>
            <w:rFonts w:ascii="Arial" w:hAnsi="Arial" w:cs="Arial"/>
            <w:sz w:val="22"/>
            <w:szCs w:val="22"/>
          </w:rPr>
          <w:t>https://www.vodafone.com/investors/performance-and-reports/results-and-presentations</w:t>
        </w:r>
      </w:hyperlink>
      <w:r w:rsidR="0003433D" w:rsidRPr="00873532">
        <w:rPr>
          <w:rFonts w:ascii="Arial" w:hAnsi="Arial" w:cs="Arial"/>
          <w:sz w:val="22"/>
          <w:szCs w:val="22"/>
        </w:rPr>
        <w:t xml:space="preserve"> </w:t>
      </w:r>
      <w:r w:rsidRPr="00873532">
        <w:rPr>
          <w:rFonts w:ascii="Arial" w:hAnsi="Arial" w:cs="Arial"/>
          <w:sz w:val="22"/>
          <w:szCs w:val="22"/>
        </w:rPr>
        <w:t>.</w:t>
      </w:r>
    </w:p>
    <w:p w14:paraId="4B888A62" w14:textId="19D1AADC" w:rsidR="0089143C" w:rsidRPr="00873532" w:rsidRDefault="0089143C" w:rsidP="000E4133">
      <w:pPr>
        <w:pStyle w:val="NormalWeb"/>
        <w:jc w:val="both"/>
        <w:rPr>
          <w:rFonts w:ascii="Arial" w:hAnsi="Arial" w:cs="Arial"/>
          <w:sz w:val="22"/>
          <w:szCs w:val="22"/>
        </w:rPr>
      </w:pPr>
      <w:r w:rsidRPr="00873532">
        <w:rPr>
          <w:rFonts w:ascii="Arial" w:hAnsi="Arial" w:cs="Arial"/>
          <w:sz w:val="22"/>
          <w:szCs w:val="22"/>
        </w:rPr>
        <w:t>Vodafone UK (</w:t>
      </w:r>
      <w:r w:rsidR="0003433D" w:rsidRPr="00873532">
        <w:rPr>
          <w:rFonts w:ascii="Arial" w:hAnsi="Arial" w:cs="Arial"/>
          <w:sz w:val="22"/>
          <w:szCs w:val="22"/>
        </w:rPr>
        <w:t>2026</w:t>
      </w:r>
      <w:r w:rsidRPr="00873532">
        <w:rPr>
          <w:rFonts w:ascii="Arial" w:hAnsi="Arial" w:cs="Arial"/>
          <w:sz w:val="22"/>
          <w:szCs w:val="22"/>
        </w:rPr>
        <w:t xml:space="preserve">) </w:t>
      </w:r>
      <w:r w:rsidRPr="00873532">
        <w:rPr>
          <w:rStyle w:val="Emphasis"/>
          <w:rFonts w:ascii="Arial" w:hAnsi="Arial" w:cs="Arial"/>
          <w:sz w:val="22"/>
          <w:szCs w:val="22"/>
        </w:rPr>
        <w:t>About Vodafone UK</w:t>
      </w:r>
      <w:r w:rsidRPr="00873532">
        <w:rPr>
          <w:rFonts w:ascii="Arial" w:hAnsi="Arial" w:cs="Arial"/>
          <w:sz w:val="22"/>
          <w:szCs w:val="22"/>
        </w:rPr>
        <w:t xml:space="preserve">. Available at: </w:t>
      </w:r>
      <w:hyperlink r:id="rId25" w:history="1">
        <w:r w:rsidR="0003433D" w:rsidRPr="00873532">
          <w:rPr>
            <w:rStyle w:val="Hyperlink"/>
            <w:rFonts w:ascii="Arial" w:hAnsi="Arial" w:cs="Arial"/>
            <w:sz w:val="22"/>
            <w:szCs w:val="22"/>
          </w:rPr>
          <w:t>https://www.vodafone.co.uk/about-us/about-vodafone-uk?cid=ppc-UK_25_AO_P_X_J_I_D_CBU-PAYM_BAU_Promo_Text-Brand_Google_Handset_Google_Pixel-10-Pro-XL_Core_Mix_Mix_NA_Exact&amp;utm_term=&amp;cq_src=google_ads&amp;cq_cmp=22843441092&amp;cq_con=183114530613&amp;cq_term=&amp;cq_med=&amp;cq_plac=&amp;cq_net=g&amp;cq_plt=gp&amp;gclsrc=aw.ds&amp;&amp;cid=ppc-UK_25_AO_P_X_J_I_D_CBU-PAYM_BAU_Promo_Text-Brand_Google_Handset_Google_Pixel-10-Pro-XL_Core_Mix_Mix_NA_Exact__22843441092&amp;kpid=go_cmp-22843441092_adg-183114530613_ad-805145440513_kwl-3500001_dev-c_ext-_prd-&amp;vfadid=22843441092&amp;gad_source=1&amp;gad_campaignid=22843441092&amp;gbraid=0AAAAAD3Oqldy0TcHvKrLqBHHgP8sV-Fsh&amp;gclid=CjwKCAjw9szSBhBNEiwAC57Sq5EFKes82j9pJ0IZucbbgU7wEp2fDNcXGnvg6WH6XEyJT0pbcoTYKRoCOjYQAvD_BwE</w:t>
        </w:r>
      </w:hyperlink>
      <w:r w:rsidR="0003433D" w:rsidRPr="00873532">
        <w:rPr>
          <w:rFonts w:ascii="Arial" w:hAnsi="Arial" w:cs="Arial"/>
          <w:sz w:val="22"/>
          <w:szCs w:val="22"/>
        </w:rPr>
        <w:t xml:space="preserve"> </w:t>
      </w:r>
    </w:p>
    <w:p w14:paraId="5031A273" w14:textId="77777777" w:rsidR="0089143C" w:rsidRPr="00873532" w:rsidRDefault="0089143C" w:rsidP="000E4133">
      <w:pPr>
        <w:pStyle w:val="NormalWeb"/>
        <w:jc w:val="both"/>
        <w:rPr>
          <w:rFonts w:ascii="Arial" w:hAnsi="Arial" w:cs="Arial"/>
          <w:sz w:val="22"/>
          <w:szCs w:val="22"/>
        </w:rPr>
      </w:pPr>
      <w:r w:rsidRPr="00873532">
        <w:rPr>
          <w:rFonts w:ascii="Arial" w:hAnsi="Arial" w:cs="Arial"/>
          <w:sz w:val="22"/>
          <w:szCs w:val="22"/>
        </w:rPr>
        <w:lastRenderedPageBreak/>
        <w:t xml:space="preserve">VodafoneThree (2025) </w:t>
      </w:r>
      <w:r w:rsidRPr="00873532">
        <w:rPr>
          <w:rStyle w:val="Emphasis"/>
          <w:rFonts w:ascii="Arial" w:hAnsi="Arial" w:cs="Arial"/>
          <w:sz w:val="22"/>
          <w:szCs w:val="22"/>
        </w:rPr>
        <w:t>Completion of Vodafone and Three merger in the UK</w:t>
      </w:r>
      <w:r w:rsidRPr="00873532">
        <w:rPr>
          <w:rFonts w:ascii="Arial" w:hAnsi="Arial" w:cs="Arial"/>
          <w:sz w:val="22"/>
          <w:szCs w:val="22"/>
        </w:rPr>
        <w:t>. Available at: VodafoneThree.</w:t>
      </w:r>
    </w:p>
    <w:p w14:paraId="1B31EF3F" w14:textId="154467B6" w:rsidR="0089143C" w:rsidRPr="00873532" w:rsidRDefault="0089143C" w:rsidP="000E4133">
      <w:pPr>
        <w:pStyle w:val="NormalWeb"/>
        <w:jc w:val="both"/>
        <w:rPr>
          <w:rFonts w:ascii="Arial" w:hAnsi="Arial" w:cs="Arial"/>
          <w:sz w:val="22"/>
          <w:szCs w:val="22"/>
        </w:rPr>
      </w:pPr>
      <w:r w:rsidRPr="00873532">
        <w:rPr>
          <w:rFonts w:ascii="Arial" w:hAnsi="Arial" w:cs="Arial"/>
          <w:sz w:val="22"/>
          <w:szCs w:val="22"/>
        </w:rPr>
        <w:t xml:space="preserve">VodafoneThree (2025) </w:t>
      </w:r>
      <w:r w:rsidRPr="00873532">
        <w:rPr>
          <w:rStyle w:val="Emphasis"/>
          <w:rFonts w:ascii="Arial" w:hAnsi="Arial" w:cs="Arial"/>
          <w:sz w:val="22"/>
          <w:szCs w:val="22"/>
        </w:rPr>
        <w:t>VodafoneThree delivers speed increase for millions of customers</w:t>
      </w:r>
      <w:r w:rsidRPr="00873532">
        <w:rPr>
          <w:rFonts w:ascii="Arial" w:hAnsi="Arial" w:cs="Arial"/>
          <w:sz w:val="22"/>
          <w:szCs w:val="22"/>
        </w:rPr>
        <w:t xml:space="preserve">. Available at: </w:t>
      </w:r>
      <w:hyperlink r:id="rId26" w:history="1">
        <w:r w:rsidR="0003433D" w:rsidRPr="00873532">
          <w:rPr>
            <w:rStyle w:val="Hyperlink"/>
            <w:rFonts w:ascii="Arial" w:hAnsi="Arial" w:cs="Arial"/>
            <w:sz w:val="22"/>
            <w:szCs w:val="22"/>
          </w:rPr>
          <w:t>https://www.vodafone.co.uk/newscentre/press-release/vodafonethree-speed-increase-millions/</w:t>
        </w:r>
      </w:hyperlink>
      <w:r w:rsidR="0003433D" w:rsidRPr="00873532">
        <w:rPr>
          <w:rFonts w:ascii="Arial" w:hAnsi="Arial" w:cs="Arial"/>
          <w:sz w:val="22"/>
          <w:szCs w:val="22"/>
        </w:rPr>
        <w:t xml:space="preserve"> </w:t>
      </w:r>
      <w:r w:rsidRPr="00873532">
        <w:rPr>
          <w:rFonts w:ascii="Arial" w:hAnsi="Arial" w:cs="Arial"/>
          <w:sz w:val="22"/>
          <w:szCs w:val="22"/>
        </w:rPr>
        <w:t>.</w:t>
      </w:r>
    </w:p>
    <w:p w14:paraId="65B3F2B7" w14:textId="20BF394B" w:rsidR="0089143C" w:rsidRPr="00873532" w:rsidRDefault="0089143C" w:rsidP="000E4133">
      <w:pPr>
        <w:pStyle w:val="NormalWeb"/>
        <w:jc w:val="both"/>
        <w:rPr>
          <w:rFonts w:ascii="Arial" w:hAnsi="Arial" w:cs="Arial"/>
          <w:sz w:val="22"/>
          <w:szCs w:val="22"/>
        </w:rPr>
      </w:pPr>
      <w:r w:rsidRPr="00873532">
        <w:rPr>
          <w:rFonts w:ascii="Arial" w:hAnsi="Arial" w:cs="Arial"/>
          <w:sz w:val="22"/>
          <w:szCs w:val="22"/>
        </w:rPr>
        <w:t xml:space="preserve">VodafoneThree (2025) </w:t>
      </w:r>
      <w:r w:rsidRPr="00873532">
        <w:rPr>
          <w:rStyle w:val="Emphasis"/>
          <w:rFonts w:ascii="Arial" w:hAnsi="Arial" w:cs="Arial"/>
          <w:sz w:val="22"/>
          <w:szCs w:val="22"/>
        </w:rPr>
        <w:t>VodafoneThree delivers automatic coverage improvement for millions</w:t>
      </w:r>
      <w:r w:rsidRPr="00873532">
        <w:rPr>
          <w:rFonts w:ascii="Arial" w:hAnsi="Arial" w:cs="Arial"/>
          <w:sz w:val="22"/>
          <w:szCs w:val="22"/>
        </w:rPr>
        <w:t xml:space="preserve">. Available at: </w:t>
      </w:r>
      <w:hyperlink r:id="rId27" w:history="1">
        <w:r w:rsidR="0003433D" w:rsidRPr="00873532">
          <w:rPr>
            <w:rStyle w:val="Hyperlink"/>
            <w:rFonts w:ascii="Arial" w:hAnsi="Arial" w:cs="Arial"/>
            <w:sz w:val="22"/>
            <w:szCs w:val="22"/>
          </w:rPr>
          <w:t>https://www.vodafonethree.com/automatic-coverage-improvement-millions/</w:t>
        </w:r>
      </w:hyperlink>
      <w:r w:rsidR="0003433D" w:rsidRPr="00873532">
        <w:rPr>
          <w:rFonts w:ascii="Arial" w:hAnsi="Arial" w:cs="Arial"/>
          <w:sz w:val="22"/>
          <w:szCs w:val="22"/>
        </w:rPr>
        <w:t xml:space="preserve"> </w:t>
      </w:r>
    </w:p>
    <w:p w14:paraId="4373447A" w14:textId="7612BBB4" w:rsidR="0089143C" w:rsidRPr="00873532" w:rsidRDefault="0089143C" w:rsidP="000E4133">
      <w:pPr>
        <w:pStyle w:val="NormalWeb"/>
        <w:jc w:val="both"/>
        <w:rPr>
          <w:rFonts w:ascii="Arial" w:hAnsi="Arial" w:cs="Arial"/>
          <w:sz w:val="22"/>
          <w:szCs w:val="22"/>
        </w:rPr>
      </w:pPr>
      <w:r w:rsidRPr="00873532">
        <w:rPr>
          <w:rFonts w:ascii="Arial" w:hAnsi="Arial" w:cs="Arial"/>
          <w:sz w:val="22"/>
          <w:szCs w:val="22"/>
        </w:rPr>
        <w:t xml:space="preserve">VodafoneThree (2025) </w:t>
      </w:r>
      <w:r w:rsidRPr="00873532">
        <w:rPr>
          <w:rStyle w:val="Emphasis"/>
          <w:rFonts w:ascii="Arial" w:hAnsi="Arial" w:cs="Arial"/>
          <w:sz w:val="22"/>
          <w:szCs w:val="22"/>
        </w:rPr>
        <w:t>VodafoneThree announces supplier partnerships to support UK network investment</w:t>
      </w:r>
      <w:r w:rsidRPr="00873532">
        <w:rPr>
          <w:rFonts w:ascii="Arial" w:hAnsi="Arial" w:cs="Arial"/>
          <w:sz w:val="22"/>
          <w:szCs w:val="22"/>
        </w:rPr>
        <w:t>. Available at</w:t>
      </w:r>
      <w:r w:rsidR="0003433D" w:rsidRPr="00873532">
        <w:rPr>
          <w:rFonts w:ascii="Arial" w:hAnsi="Arial" w:cs="Arial"/>
          <w:sz w:val="22"/>
          <w:szCs w:val="22"/>
        </w:rPr>
        <w:t xml:space="preserve">: </w:t>
      </w:r>
      <w:hyperlink r:id="rId28" w:history="1">
        <w:r w:rsidR="0003433D" w:rsidRPr="00873532">
          <w:rPr>
            <w:rStyle w:val="Hyperlink"/>
            <w:rFonts w:ascii="Arial" w:hAnsi="Arial" w:cs="Arial"/>
            <w:sz w:val="22"/>
            <w:szCs w:val="22"/>
          </w:rPr>
          <w:t>https://www.vodafonethree.com/world-first-network-upgrade-emocn/</w:t>
        </w:r>
      </w:hyperlink>
      <w:r w:rsidR="0003433D" w:rsidRPr="00873532">
        <w:rPr>
          <w:rFonts w:ascii="Arial" w:hAnsi="Arial" w:cs="Arial"/>
          <w:sz w:val="22"/>
          <w:szCs w:val="22"/>
        </w:rPr>
        <w:t xml:space="preserve"> </w:t>
      </w:r>
    </w:p>
    <w:p w14:paraId="109F05E5" w14:textId="0B4D0F3E" w:rsidR="0089143C" w:rsidRPr="00873532" w:rsidRDefault="0089143C" w:rsidP="000E4133">
      <w:pPr>
        <w:pStyle w:val="NormalWeb"/>
        <w:jc w:val="both"/>
        <w:rPr>
          <w:rFonts w:ascii="Arial" w:hAnsi="Arial" w:cs="Arial"/>
          <w:sz w:val="22"/>
          <w:szCs w:val="22"/>
        </w:rPr>
      </w:pPr>
      <w:r w:rsidRPr="00873532">
        <w:rPr>
          <w:rFonts w:ascii="Arial" w:hAnsi="Arial" w:cs="Arial"/>
          <w:sz w:val="22"/>
          <w:szCs w:val="22"/>
        </w:rPr>
        <w:t xml:space="preserve">World Economic Forum (2024) </w:t>
      </w:r>
      <w:r w:rsidRPr="00873532">
        <w:rPr>
          <w:rStyle w:val="Emphasis"/>
          <w:rFonts w:ascii="Arial" w:hAnsi="Arial" w:cs="Arial"/>
          <w:sz w:val="22"/>
          <w:szCs w:val="22"/>
        </w:rPr>
        <w:t>The Global Risks Report 2024</w:t>
      </w:r>
      <w:r w:rsidRPr="00873532">
        <w:rPr>
          <w:rFonts w:ascii="Arial" w:hAnsi="Arial" w:cs="Arial"/>
          <w:sz w:val="22"/>
          <w:szCs w:val="22"/>
        </w:rPr>
        <w:t xml:space="preserve">. Available at: </w:t>
      </w:r>
      <w:hyperlink r:id="rId29" w:history="1">
        <w:r w:rsidR="0003433D" w:rsidRPr="00873532">
          <w:rPr>
            <w:rStyle w:val="Hyperlink"/>
            <w:rFonts w:ascii="Arial" w:hAnsi="Arial" w:cs="Arial"/>
            <w:sz w:val="22"/>
            <w:szCs w:val="22"/>
          </w:rPr>
          <w:t>https://reports.investors.vodafone.com/view/197179846/66/</w:t>
        </w:r>
      </w:hyperlink>
      <w:r w:rsidR="0003433D" w:rsidRPr="00873532">
        <w:rPr>
          <w:rFonts w:ascii="Arial" w:hAnsi="Arial" w:cs="Arial"/>
          <w:sz w:val="22"/>
          <w:szCs w:val="22"/>
        </w:rPr>
        <w:t xml:space="preserve"> </w:t>
      </w:r>
    </w:p>
    <w:p w14:paraId="264E6264" w14:textId="282157E4" w:rsidR="0003433D" w:rsidRPr="00873532" w:rsidRDefault="0003433D" w:rsidP="00873532">
      <w:pPr>
        <w:pStyle w:val="NormalWeb"/>
        <w:spacing w:line="360" w:lineRule="auto"/>
        <w:rPr>
          <w:rFonts w:ascii="Arial" w:hAnsi="Arial" w:cs="Arial"/>
          <w:sz w:val="22"/>
          <w:szCs w:val="22"/>
        </w:rPr>
      </w:pPr>
    </w:p>
    <w:p w14:paraId="22359D32" w14:textId="197DB321" w:rsidR="0003433D" w:rsidRPr="00873532" w:rsidRDefault="0003433D" w:rsidP="00873532">
      <w:pPr>
        <w:pStyle w:val="NormalWeb"/>
        <w:spacing w:line="360" w:lineRule="auto"/>
        <w:rPr>
          <w:rFonts w:ascii="Arial" w:hAnsi="Arial" w:cs="Arial"/>
          <w:sz w:val="22"/>
          <w:szCs w:val="22"/>
        </w:rPr>
      </w:pPr>
    </w:p>
    <w:p w14:paraId="064DBA68" w14:textId="43F5D7B7" w:rsidR="0003433D" w:rsidRPr="00873532" w:rsidRDefault="0003433D" w:rsidP="00873532">
      <w:pPr>
        <w:pStyle w:val="NormalWeb"/>
        <w:spacing w:line="360" w:lineRule="auto"/>
        <w:rPr>
          <w:rFonts w:ascii="Arial" w:hAnsi="Arial" w:cs="Arial"/>
          <w:sz w:val="22"/>
          <w:szCs w:val="22"/>
        </w:rPr>
      </w:pPr>
    </w:p>
    <w:p w14:paraId="4961575B" w14:textId="310C873C" w:rsidR="0003433D" w:rsidRPr="00873532" w:rsidRDefault="0003433D" w:rsidP="00873532">
      <w:pPr>
        <w:pStyle w:val="NormalWeb"/>
        <w:spacing w:line="360" w:lineRule="auto"/>
        <w:rPr>
          <w:rFonts w:ascii="Arial" w:hAnsi="Arial" w:cs="Arial"/>
          <w:sz w:val="22"/>
          <w:szCs w:val="22"/>
        </w:rPr>
      </w:pPr>
    </w:p>
    <w:p w14:paraId="48ACDC91" w14:textId="37D0A05C" w:rsidR="0003433D" w:rsidRPr="00873532" w:rsidRDefault="0003433D" w:rsidP="00873532">
      <w:pPr>
        <w:pStyle w:val="NormalWeb"/>
        <w:spacing w:line="360" w:lineRule="auto"/>
        <w:rPr>
          <w:rFonts w:ascii="Arial" w:hAnsi="Arial" w:cs="Arial"/>
          <w:sz w:val="22"/>
          <w:szCs w:val="22"/>
        </w:rPr>
      </w:pPr>
    </w:p>
    <w:p w14:paraId="59A4C5F5" w14:textId="59E5AB35" w:rsidR="0003433D" w:rsidRPr="00873532" w:rsidRDefault="0003433D" w:rsidP="00873532">
      <w:pPr>
        <w:pStyle w:val="NormalWeb"/>
        <w:spacing w:line="360" w:lineRule="auto"/>
        <w:rPr>
          <w:rFonts w:ascii="Arial" w:hAnsi="Arial" w:cs="Arial"/>
          <w:sz w:val="22"/>
          <w:szCs w:val="22"/>
        </w:rPr>
      </w:pPr>
    </w:p>
    <w:p w14:paraId="5AE5F6AE" w14:textId="776A3021" w:rsidR="0003433D" w:rsidRPr="00873532" w:rsidRDefault="0003433D" w:rsidP="00873532">
      <w:pPr>
        <w:pStyle w:val="NormalWeb"/>
        <w:spacing w:line="360" w:lineRule="auto"/>
        <w:rPr>
          <w:rFonts w:ascii="Arial" w:hAnsi="Arial" w:cs="Arial"/>
          <w:sz w:val="22"/>
          <w:szCs w:val="22"/>
        </w:rPr>
      </w:pPr>
    </w:p>
    <w:p w14:paraId="3FC56A48" w14:textId="5699AE58" w:rsidR="0003433D" w:rsidRPr="00873532" w:rsidRDefault="0003433D" w:rsidP="00873532">
      <w:pPr>
        <w:pStyle w:val="NormalWeb"/>
        <w:spacing w:line="360" w:lineRule="auto"/>
        <w:rPr>
          <w:rFonts w:ascii="Arial" w:hAnsi="Arial" w:cs="Arial"/>
          <w:sz w:val="22"/>
          <w:szCs w:val="22"/>
        </w:rPr>
      </w:pPr>
    </w:p>
    <w:p w14:paraId="60C25BC1" w14:textId="15A00E47" w:rsidR="0003433D" w:rsidRPr="00873532" w:rsidRDefault="0003433D" w:rsidP="00873532">
      <w:pPr>
        <w:pStyle w:val="NormalWeb"/>
        <w:spacing w:line="360" w:lineRule="auto"/>
        <w:rPr>
          <w:rFonts w:ascii="Arial" w:hAnsi="Arial" w:cs="Arial"/>
          <w:sz w:val="22"/>
          <w:szCs w:val="22"/>
        </w:rPr>
      </w:pPr>
    </w:p>
    <w:p w14:paraId="38507C55" w14:textId="27E73EB5" w:rsidR="0003433D" w:rsidRPr="00873532" w:rsidRDefault="0003433D" w:rsidP="00873532">
      <w:pPr>
        <w:pStyle w:val="NormalWeb"/>
        <w:spacing w:line="360" w:lineRule="auto"/>
        <w:rPr>
          <w:rFonts w:ascii="Arial" w:hAnsi="Arial" w:cs="Arial"/>
          <w:sz w:val="22"/>
          <w:szCs w:val="22"/>
        </w:rPr>
      </w:pPr>
    </w:p>
    <w:p w14:paraId="6D5D7733" w14:textId="5D9A2299" w:rsidR="0003433D" w:rsidRPr="00873532" w:rsidRDefault="0003433D" w:rsidP="00873532">
      <w:pPr>
        <w:pStyle w:val="NormalWeb"/>
        <w:spacing w:line="360" w:lineRule="auto"/>
        <w:rPr>
          <w:rFonts w:ascii="Arial" w:hAnsi="Arial" w:cs="Arial"/>
          <w:sz w:val="22"/>
          <w:szCs w:val="22"/>
        </w:rPr>
      </w:pPr>
    </w:p>
    <w:p w14:paraId="7D2E3C3E" w14:textId="0AEC6B61" w:rsidR="0003433D" w:rsidRPr="00873532" w:rsidRDefault="0003433D" w:rsidP="00873532">
      <w:pPr>
        <w:pStyle w:val="NormalWeb"/>
        <w:spacing w:line="360" w:lineRule="auto"/>
        <w:rPr>
          <w:rFonts w:ascii="Arial" w:hAnsi="Arial" w:cs="Arial"/>
          <w:sz w:val="22"/>
          <w:szCs w:val="22"/>
        </w:rPr>
      </w:pPr>
    </w:p>
    <w:p w14:paraId="2AE019EB" w14:textId="77777777" w:rsidR="0003433D" w:rsidRPr="00873532" w:rsidRDefault="0003433D" w:rsidP="00873532">
      <w:pPr>
        <w:pStyle w:val="NormalWeb"/>
        <w:spacing w:line="360" w:lineRule="auto"/>
        <w:rPr>
          <w:rFonts w:ascii="Arial" w:hAnsi="Arial" w:cs="Arial"/>
          <w:sz w:val="22"/>
          <w:szCs w:val="22"/>
        </w:rPr>
      </w:pPr>
    </w:p>
    <w:p w14:paraId="26990388" w14:textId="77777777" w:rsidR="000E4133" w:rsidRDefault="000E4133">
      <w:pPr>
        <w:rPr>
          <w:rFonts w:ascii="Arial" w:eastAsia="Times New Roman" w:hAnsi="Arial" w:cs="Arial"/>
          <w:b/>
          <w:bCs/>
          <w:sz w:val="22"/>
          <w:szCs w:val="22"/>
          <w:lang w:eastAsia="en-GB"/>
        </w:rPr>
      </w:pPr>
      <w:r>
        <w:rPr>
          <w:rFonts w:ascii="Arial" w:eastAsia="Times New Roman" w:hAnsi="Arial" w:cs="Arial"/>
          <w:b/>
          <w:bCs/>
          <w:sz w:val="22"/>
          <w:szCs w:val="22"/>
          <w:lang w:eastAsia="en-GB"/>
        </w:rPr>
        <w:br w:type="page"/>
      </w:r>
    </w:p>
    <w:p w14:paraId="201BC6D4" w14:textId="21FDF47C" w:rsidR="0089143C" w:rsidRPr="00873532" w:rsidRDefault="0089143C" w:rsidP="00873532">
      <w:pPr>
        <w:spacing w:before="100" w:beforeAutospacing="1" w:after="100" w:afterAutospacing="1" w:line="360" w:lineRule="auto"/>
        <w:jc w:val="both"/>
        <w:outlineLvl w:val="1"/>
        <w:rPr>
          <w:rFonts w:ascii="Arial" w:eastAsia="Times New Roman" w:hAnsi="Arial" w:cs="Arial"/>
          <w:b/>
          <w:bCs/>
          <w:sz w:val="22"/>
          <w:szCs w:val="22"/>
          <w:lang w:eastAsia="en-GB"/>
        </w:rPr>
      </w:pPr>
      <w:bookmarkStart w:id="14" w:name="_Toc234833190"/>
      <w:r w:rsidRPr="00873532">
        <w:rPr>
          <w:rFonts w:ascii="Arial" w:eastAsia="Times New Roman" w:hAnsi="Arial" w:cs="Arial"/>
          <w:b/>
          <w:bCs/>
          <w:sz w:val="22"/>
          <w:szCs w:val="22"/>
          <w:lang w:eastAsia="en-GB"/>
        </w:rPr>
        <w:lastRenderedPageBreak/>
        <w:t>APPENDICES</w:t>
      </w:r>
      <w:bookmarkEnd w:id="14"/>
      <w:r w:rsidRPr="00873532">
        <w:rPr>
          <w:rFonts w:ascii="Arial" w:eastAsia="Times New Roman" w:hAnsi="Arial" w:cs="Arial"/>
          <w:b/>
          <w:bCs/>
          <w:sz w:val="22"/>
          <w:szCs w:val="22"/>
          <w:lang w:eastAsia="en-GB"/>
        </w:rPr>
        <w:t xml:space="preserve"> </w:t>
      </w:r>
    </w:p>
    <w:p w14:paraId="07CC5B24" w14:textId="5D3A4952" w:rsidR="0089143C" w:rsidRPr="00873532" w:rsidRDefault="0089143C" w:rsidP="00873532">
      <w:pPr>
        <w:pStyle w:val="Heading3"/>
        <w:spacing w:line="360" w:lineRule="auto"/>
        <w:jc w:val="both"/>
        <w:rPr>
          <w:rFonts w:ascii="Arial" w:hAnsi="Arial" w:cs="Arial"/>
          <w:sz w:val="22"/>
          <w:szCs w:val="22"/>
        </w:rPr>
      </w:pPr>
      <w:bookmarkStart w:id="15" w:name="_Toc234833191"/>
      <w:r w:rsidRPr="00873532">
        <w:rPr>
          <w:rFonts w:ascii="Arial" w:hAnsi="Arial" w:cs="Arial"/>
          <w:sz w:val="22"/>
          <w:szCs w:val="22"/>
        </w:rPr>
        <w:t>PESTLE Analysis Table</w:t>
      </w:r>
      <w:bookmarkEnd w:id="15"/>
    </w:p>
    <w:tbl>
      <w:tblPr>
        <w:tblStyle w:val="TableGrid"/>
        <w:tblW w:w="0" w:type="auto"/>
        <w:tblLook w:val="04A0" w:firstRow="1" w:lastRow="0" w:firstColumn="1" w:lastColumn="0" w:noHBand="0" w:noVBand="1"/>
      </w:tblPr>
      <w:tblGrid>
        <w:gridCol w:w="1745"/>
        <w:gridCol w:w="3883"/>
        <w:gridCol w:w="3388"/>
      </w:tblGrid>
      <w:tr w:rsidR="0003433D" w:rsidRPr="00873532" w14:paraId="1B091DE5" w14:textId="77777777" w:rsidTr="000E4133">
        <w:tc>
          <w:tcPr>
            <w:tcW w:w="0" w:type="auto"/>
            <w:shd w:val="clear" w:color="auto" w:fill="B4C6E7" w:themeFill="accent1" w:themeFillTint="66"/>
            <w:hideMark/>
          </w:tcPr>
          <w:p w14:paraId="45D11A71" w14:textId="77777777" w:rsidR="0089143C" w:rsidRPr="00873532" w:rsidRDefault="0089143C" w:rsidP="00873532">
            <w:pPr>
              <w:spacing w:line="360" w:lineRule="auto"/>
              <w:jc w:val="both"/>
              <w:rPr>
                <w:rFonts w:ascii="Arial" w:hAnsi="Arial" w:cs="Arial"/>
                <w:b/>
                <w:bCs/>
                <w:sz w:val="22"/>
                <w:szCs w:val="22"/>
              </w:rPr>
            </w:pPr>
            <w:r w:rsidRPr="00873532">
              <w:rPr>
                <w:rFonts w:ascii="Arial" w:hAnsi="Arial" w:cs="Arial"/>
                <w:b/>
                <w:bCs/>
                <w:sz w:val="22"/>
                <w:szCs w:val="22"/>
              </w:rPr>
              <w:t>Factor</w:t>
            </w:r>
          </w:p>
        </w:tc>
        <w:tc>
          <w:tcPr>
            <w:tcW w:w="0" w:type="auto"/>
            <w:shd w:val="clear" w:color="auto" w:fill="B4C6E7" w:themeFill="accent1" w:themeFillTint="66"/>
            <w:hideMark/>
          </w:tcPr>
          <w:p w14:paraId="01F03AE5" w14:textId="77777777" w:rsidR="0089143C" w:rsidRPr="00873532" w:rsidRDefault="0089143C" w:rsidP="00873532">
            <w:pPr>
              <w:spacing w:line="360" w:lineRule="auto"/>
              <w:jc w:val="both"/>
              <w:rPr>
                <w:rFonts w:ascii="Arial" w:hAnsi="Arial" w:cs="Arial"/>
                <w:b/>
                <w:bCs/>
                <w:sz w:val="22"/>
                <w:szCs w:val="22"/>
              </w:rPr>
            </w:pPr>
            <w:r w:rsidRPr="00873532">
              <w:rPr>
                <w:rFonts w:ascii="Arial" w:hAnsi="Arial" w:cs="Arial"/>
                <w:b/>
                <w:bCs/>
                <w:sz w:val="22"/>
                <w:szCs w:val="22"/>
              </w:rPr>
              <w:t>Key Issues</w:t>
            </w:r>
          </w:p>
        </w:tc>
        <w:tc>
          <w:tcPr>
            <w:tcW w:w="0" w:type="auto"/>
            <w:shd w:val="clear" w:color="auto" w:fill="B4C6E7" w:themeFill="accent1" w:themeFillTint="66"/>
            <w:hideMark/>
          </w:tcPr>
          <w:p w14:paraId="78100E7F" w14:textId="77777777" w:rsidR="0089143C" w:rsidRPr="00873532" w:rsidRDefault="0089143C" w:rsidP="00873532">
            <w:pPr>
              <w:spacing w:line="360" w:lineRule="auto"/>
              <w:jc w:val="both"/>
              <w:rPr>
                <w:rFonts w:ascii="Arial" w:hAnsi="Arial" w:cs="Arial"/>
                <w:b/>
                <w:bCs/>
                <w:sz w:val="22"/>
                <w:szCs w:val="22"/>
              </w:rPr>
            </w:pPr>
            <w:r w:rsidRPr="00873532">
              <w:rPr>
                <w:rFonts w:ascii="Arial" w:hAnsi="Arial" w:cs="Arial"/>
                <w:b/>
                <w:bCs/>
                <w:sz w:val="22"/>
                <w:szCs w:val="22"/>
              </w:rPr>
              <w:t>Strategic Evaluation for VodafoneThree</w:t>
            </w:r>
          </w:p>
        </w:tc>
      </w:tr>
      <w:tr w:rsidR="0003433D" w:rsidRPr="00873532" w14:paraId="491A36C3" w14:textId="77777777" w:rsidTr="000E4133">
        <w:tc>
          <w:tcPr>
            <w:tcW w:w="0" w:type="auto"/>
            <w:shd w:val="clear" w:color="auto" w:fill="FFE599" w:themeFill="accent4" w:themeFillTint="66"/>
            <w:hideMark/>
          </w:tcPr>
          <w:p w14:paraId="47CC990E" w14:textId="77777777" w:rsidR="0089143C" w:rsidRPr="00873532" w:rsidRDefault="0089143C" w:rsidP="00873532">
            <w:pPr>
              <w:spacing w:line="360" w:lineRule="auto"/>
              <w:jc w:val="both"/>
              <w:rPr>
                <w:rFonts w:ascii="Arial" w:hAnsi="Arial" w:cs="Arial"/>
                <w:sz w:val="22"/>
                <w:szCs w:val="22"/>
              </w:rPr>
            </w:pPr>
            <w:r w:rsidRPr="00873532">
              <w:rPr>
                <w:rStyle w:val="Strong"/>
                <w:rFonts w:ascii="Arial" w:hAnsi="Arial" w:cs="Arial"/>
                <w:sz w:val="22"/>
                <w:szCs w:val="22"/>
              </w:rPr>
              <w:t>Political</w:t>
            </w:r>
          </w:p>
        </w:tc>
        <w:tc>
          <w:tcPr>
            <w:tcW w:w="0" w:type="auto"/>
            <w:hideMark/>
          </w:tcPr>
          <w:p w14:paraId="0F189724" w14:textId="0CE9E4D2" w:rsidR="0089143C" w:rsidRPr="00873532" w:rsidRDefault="0003433D" w:rsidP="00873532">
            <w:pPr>
              <w:spacing w:line="360" w:lineRule="auto"/>
              <w:jc w:val="both"/>
              <w:rPr>
                <w:rFonts w:ascii="Arial" w:hAnsi="Arial" w:cs="Arial"/>
                <w:sz w:val="22"/>
                <w:szCs w:val="22"/>
              </w:rPr>
            </w:pPr>
            <w:r w:rsidRPr="00873532">
              <w:rPr>
                <w:rFonts w:ascii="Arial" w:hAnsi="Arial" w:cs="Arial"/>
                <w:sz w:val="22"/>
                <w:szCs w:val="22"/>
              </w:rPr>
              <w:t>One political factor has to do with the security and infrastructure as government puts pressure on excluding high-risk vendors from core networks. There are constant equipment replacement</w:t>
            </w:r>
            <w:r w:rsidR="0089143C" w:rsidRPr="00873532">
              <w:rPr>
                <w:rFonts w:ascii="Arial" w:hAnsi="Arial" w:cs="Arial"/>
                <w:sz w:val="22"/>
                <w:szCs w:val="22"/>
              </w:rPr>
              <w:t xml:space="preserve"> (Competition and Markets Authority, 2024). The Ukraine war has also increased concern around cyber resilience, national security and secure digital infrastructure.</w:t>
            </w:r>
          </w:p>
        </w:tc>
        <w:tc>
          <w:tcPr>
            <w:tcW w:w="0" w:type="auto"/>
            <w:hideMark/>
          </w:tcPr>
          <w:p w14:paraId="3D6AE684" w14:textId="1281EC3C" w:rsidR="0089143C" w:rsidRPr="00873532" w:rsidRDefault="0089143C" w:rsidP="00873532">
            <w:pPr>
              <w:spacing w:line="360" w:lineRule="auto"/>
              <w:jc w:val="both"/>
              <w:rPr>
                <w:rFonts w:ascii="Arial" w:hAnsi="Arial" w:cs="Arial"/>
                <w:sz w:val="22"/>
                <w:szCs w:val="22"/>
              </w:rPr>
            </w:pPr>
            <w:r w:rsidRPr="00873532">
              <w:rPr>
                <w:rFonts w:ascii="Arial" w:hAnsi="Arial" w:cs="Arial"/>
                <w:sz w:val="22"/>
                <w:szCs w:val="22"/>
              </w:rPr>
              <w:t>VodafoneThree must prove that the merger benefits the public, not only shareholders. Strong network security, investment delivery and transparent reporting will be important for maintaining government and regulatory trust</w:t>
            </w:r>
            <w:r w:rsidR="0003433D" w:rsidRPr="00873532">
              <w:rPr>
                <w:rFonts w:ascii="Arial" w:hAnsi="Arial" w:cs="Arial"/>
                <w:sz w:val="22"/>
                <w:szCs w:val="22"/>
              </w:rPr>
              <w:t xml:space="preserve"> (Talk business, 2025)</w:t>
            </w:r>
            <w:r w:rsidRPr="00873532">
              <w:rPr>
                <w:rFonts w:ascii="Arial" w:hAnsi="Arial" w:cs="Arial"/>
                <w:sz w:val="22"/>
                <w:szCs w:val="22"/>
              </w:rPr>
              <w:t>.</w:t>
            </w:r>
          </w:p>
        </w:tc>
      </w:tr>
      <w:tr w:rsidR="0003433D" w:rsidRPr="00873532" w14:paraId="273E3DBF" w14:textId="77777777" w:rsidTr="000E4133">
        <w:tc>
          <w:tcPr>
            <w:tcW w:w="0" w:type="auto"/>
            <w:shd w:val="clear" w:color="auto" w:fill="C5E0B3" w:themeFill="accent6" w:themeFillTint="66"/>
            <w:hideMark/>
          </w:tcPr>
          <w:p w14:paraId="0DB3A465" w14:textId="77777777" w:rsidR="0089143C" w:rsidRPr="00873532" w:rsidRDefault="0089143C" w:rsidP="00873532">
            <w:pPr>
              <w:spacing w:line="360" w:lineRule="auto"/>
              <w:jc w:val="both"/>
              <w:rPr>
                <w:rFonts w:ascii="Arial" w:hAnsi="Arial" w:cs="Arial"/>
                <w:sz w:val="22"/>
                <w:szCs w:val="22"/>
              </w:rPr>
            </w:pPr>
            <w:r w:rsidRPr="00873532">
              <w:rPr>
                <w:rStyle w:val="Strong"/>
                <w:rFonts w:ascii="Arial" w:hAnsi="Arial" w:cs="Arial"/>
                <w:sz w:val="22"/>
                <w:szCs w:val="22"/>
              </w:rPr>
              <w:t>Economic</w:t>
            </w:r>
          </w:p>
        </w:tc>
        <w:tc>
          <w:tcPr>
            <w:tcW w:w="0" w:type="auto"/>
            <w:hideMark/>
          </w:tcPr>
          <w:p w14:paraId="3FB66A18" w14:textId="77777777" w:rsidR="0089143C" w:rsidRPr="00873532" w:rsidRDefault="0089143C" w:rsidP="00873532">
            <w:pPr>
              <w:spacing w:line="360" w:lineRule="auto"/>
              <w:jc w:val="both"/>
              <w:rPr>
                <w:rFonts w:ascii="Arial" w:hAnsi="Arial" w:cs="Arial"/>
                <w:sz w:val="22"/>
                <w:szCs w:val="22"/>
              </w:rPr>
            </w:pPr>
            <w:r w:rsidRPr="00873532">
              <w:rPr>
                <w:rFonts w:ascii="Arial" w:hAnsi="Arial" w:cs="Arial"/>
                <w:sz w:val="22"/>
                <w:szCs w:val="22"/>
              </w:rPr>
              <w:t>The UK mobile market is mature, with Ofcom reporting only modest mobile revenue growth (Ofcom, 2026). Cost-of-living pressures also make customers more price-sensitive, increasing competition from SIM-only providers and MVNOs.</w:t>
            </w:r>
          </w:p>
        </w:tc>
        <w:tc>
          <w:tcPr>
            <w:tcW w:w="0" w:type="auto"/>
            <w:hideMark/>
          </w:tcPr>
          <w:p w14:paraId="5410E56C" w14:textId="6401666F" w:rsidR="0089143C" w:rsidRPr="00873532" w:rsidRDefault="0089143C" w:rsidP="00873532">
            <w:pPr>
              <w:spacing w:line="360" w:lineRule="auto"/>
              <w:jc w:val="both"/>
              <w:rPr>
                <w:rFonts w:ascii="Arial" w:hAnsi="Arial" w:cs="Arial"/>
                <w:sz w:val="22"/>
                <w:szCs w:val="22"/>
              </w:rPr>
            </w:pPr>
            <w:r w:rsidRPr="00873532">
              <w:rPr>
                <w:rFonts w:ascii="Arial" w:hAnsi="Arial" w:cs="Arial"/>
                <w:sz w:val="22"/>
                <w:szCs w:val="22"/>
              </w:rPr>
              <w:t>Growth cannot rely only on gaining new subscribers. VodafoneThree needs to show clear value through better coverage, faster speeds, improved customer service and business-focused digital services</w:t>
            </w:r>
            <w:r w:rsidR="0003433D" w:rsidRPr="00873532">
              <w:rPr>
                <w:rFonts w:ascii="Arial" w:hAnsi="Arial" w:cs="Arial"/>
                <w:sz w:val="22"/>
                <w:szCs w:val="22"/>
              </w:rPr>
              <w:t xml:space="preserve"> (Bold, 2025)</w:t>
            </w:r>
            <w:r w:rsidRPr="00873532">
              <w:rPr>
                <w:rFonts w:ascii="Arial" w:hAnsi="Arial" w:cs="Arial"/>
                <w:sz w:val="22"/>
                <w:szCs w:val="22"/>
              </w:rPr>
              <w:t>.</w:t>
            </w:r>
          </w:p>
        </w:tc>
      </w:tr>
      <w:tr w:rsidR="0003433D" w:rsidRPr="00873532" w14:paraId="0C28964B" w14:textId="77777777" w:rsidTr="000E4133">
        <w:tc>
          <w:tcPr>
            <w:tcW w:w="0" w:type="auto"/>
            <w:shd w:val="clear" w:color="auto" w:fill="F6C3FF"/>
            <w:hideMark/>
          </w:tcPr>
          <w:p w14:paraId="19D3963D" w14:textId="77777777" w:rsidR="0089143C" w:rsidRPr="00873532" w:rsidRDefault="0089143C" w:rsidP="00873532">
            <w:pPr>
              <w:spacing w:line="360" w:lineRule="auto"/>
              <w:jc w:val="both"/>
              <w:rPr>
                <w:rFonts w:ascii="Arial" w:hAnsi="Arial" w:cs="Arial"/>
                <w:sz w:val="22"/>
                <w:szCs w:val="22"/>
              </w:rPr>
            </w:pPr>
            <w:r w:rsidRPr="00873532">
              <w:rPr>
                <w:rStyle w:val="Strong"/>
                <w:rFonts w:ascii="Arial" w:hAnsi="Arial" w:cs="Arial"/>
                <w:sz w:val="22"/>
                <w:szCs w:val="22"/>
              </w:rPr>
              <w:t>Social</w:t>
            </w:r>
          </w:p>
        </w:tc>
        <w:tc>
          <w:tcPr>
            <w:tcW w:w="0" w:type="auto"/>
            <w:hideMark/>
          </w:tcPr>
          <w:p w14:paraId="6537716F" w14:textId="77777777" w:rsidR="0089143C" w:rsidRPr="00873532" w:rsidRDefault="0089143C" w:rsidP="00873532">
            <w:pPr>
              <w:spacing w:line="360" w:lineRule="auto"/>
              <w:jc w:val="both"/>
              <w:rPr>
                <w:rFonts w:ascii="Arial" w:hAnsi="Arial" w:cs="Arial"/>
                <w:sz w:val="22"/>
                <w:szCs w:val="22"/>
              </w:rPr>
            </w:pPr>
            <w:r w:rsidRPr="00873532">
              <w:rPr>
                <w:rFonts w:ascii="Arial" w:hAnsi="Arial" w:cs="Arial"/>
                <w:sz w:val="22"/>
                <w:szCs w:val="22"/>
              </w:rPr>
              <w:t>UK population growth is likely to increase long-term demand for mobile data, broadband and digital public services (ONS, 2025; ONS, 2026). Customers also expect reliable signal at home, work, while travelling and in rural areas.</w:t>
            </w:r>
          </w:p>
        </w:tc>
        <w:tc>
          <w:tcPr>
            <w:tcW w:w="0" w:type="auto"/>
            <w:hideMark/>
          </w:tcPr>
          <w:p w14:paraId="1B078FE9" w14:textId="03FBFAE6" w:rsidR="0089143C" w:rsidRPr="00873532" w:rsidRDefault="0089143C" w:rsidP="00873532">
            <w:pPr>
              <w:spacing w:line="360" w:lineRule="auto"/>
              <w:jc w:val="both"/>
              <w:rPr>
                <w:rFonts w:ascii="Arial" w:hAnsi="Arial" w:cs="Arial"/>
                <w:sz w:val="22"/>
                <w:szCs w:val="22"/>
              </w:rPr>
            </w:pPr>
            <w:r w:rsidRPr="00873532">
              <w:rPr>
                <w:rFonts w:ascii="Arial" w:hAnsi="Arial" w:cs="Arial"/>
                <w:sz w:val="22"/>
                <w:szCs w:val="22"/>
              </w:rPr>
              <w:t xml:space="preserve">VodafoneThree’s 5G investment can create social value by reducing digital exclusion and improving connectivity. </w:t>
            </w:r>
          </w:p>
        </w:tc>
      </w:tr>
      <w:tr w:rsidR="0003433D" w:rsidRPr="00873532" w14:paraId="44904E8B" w14:textId="77777777" w:rsidTr="000E4133">
        <w:tc>
          <w:tcPr>
            <w:tcW w:w="0" w:type="auto"/>
            <w:shd w:val="clear" w:color="auto" w:fill="FFC6C6"/>
            <w:hideMark/>
          </w:tcPr>
          <w:p w14:paraId="0C1A7B03" w14:textId="77777777" w:rsidR="0089143C" w:rsidRPr="00873532" w:rsidRDefault="0089143C" w:rsidP="00873532">
            <w:pPr>
              <w:spacing w:line="360" w:lineRule="auto"/>
              <w:jc w:val="both"/>
              <w:rPr>
                <w:rFonts w:ascii="Arial" w:hAnsi="Arial" w:cs="Arial"/>
                <w:sz w:val="22"/>
                <w:szCs w:val="22"/>
              </w:rPr>
            </w:pPr>
            <w:r w:rsidRPr="00873532">
              <w:rPr>
                <w:rStyle w:val="Strong"/>
                <w:rFonts w:ascii="Arial" w:hAnsi="Arial" w:cs="Arial"/>
                <w:sz w:val="22"/>
                <w:szCs w:val="22"/>
              </w:rPr>
              <w:t>Technological</w:t>
            </w:r>
          </w:p>
        </w:tc>
        <w:tc>
          <w:tcPr>
            <w:tcW w:w="0" w:type="auto"/>
            <w:hideMark/>
          </w:tcPr>
          <w:p w14:paraId="6EEDEBAB" w14:textId="77777777" w:rsidR="0089143C" w:rsidRPr="00873532" w:rsidRDefault="0089143C" w:rsidP="00873532">
            <w:pPr>
              <w:spacing w:line="360" w:lineRule="auto"/>
              <w:jc w:val="both"/>
              <w:rPr>
                <w:rFonts w:ascii="Arial" w:hAnsi="Arial" w:cs="Arial"/>
                <w:sz w:val="22"/>
                <w:szCs w:val="22"/>
              </w:rPr>
            </w:pPr>
            <w:r w:rsidRPr="00873532">
              <w:rPr>
                <w:rFonts w:ascii="Arial" w:hAnsi="Arial" w:cs="Arial"/>
                <w:sz w:val="22"/>
                <w:szCs w:val="22"/>
              </w:rPr>
              <w:t xml:space="preserve">5G Standalone, IoT, AI-driven network optimisation, cloud services, edge computing and smart-city technology are changing the sector. VodafoneThree has already reported </w:t>
            </w:r>
            <w:r w:rsidRPr="00873532">
              <w:rPr>
                <w:rFonts w:ascii="Arial" w:hAnsi="Arial" w:cs="Arial"/>
                <w:sz w:val="22"/>
                <w:szCs w:val="22"/>
              </w:rPr>
              <w:lastRenderedPageBreak/>
              <w:t>early network integration benefits, including automatic network access and improved speeds (VodafoneThree, 2025).</w:t>
            </w:r>
          </w:p>
        </w:tc>
        <w:tc>
          <w:tcPr>
            <w:tcW w:w="0" w:type="auto"/>
            <w:hideMark/>
          </w:tcPr>
          <w:p w14:paraId="3876E733" w14:textId="0F8EF7C9" w:rsidR="0089143C" w:rsidRPr="00873532" w:rsidRDefault="0089143C" w:rsidP="00873532">
            <w:pPr>
              <w:spacing w:line="360" w:lineRule="auto"/>
              <w:jc w:val="both"/>
              <w:rPr>
                <w:rFonts w:ascii="Arial" w:hAnsi="Arial" w:cs="Arial"/>
                <w:sz w:val="22"/>
                <w:szCs w:val="22"/>
              </w:rPr>
            </w:pPr>
            <w:r w:rsidRPr="00873532">
              <w:rPr>
                <w:rFonts w:ascii="Arial" w:hAnsi="Arial" w:cs="Arial"/>
                <w:sz w:val="22"/>
                <w:szCs w:val="22"/>
              </w:rPr>
              <w:lastRenderedPageBreak/>
              <w:t xml:space="preserve">Technology creates major growth opportunities beyond traditional mobile contracts. VodafoneThree should use 5G and IoT to grow enterprise, </w:t>
            </w:r>
            <w:r w:rsidRPr="00873532">
              <w:rPr>
                <w:rFonts w:ascii="Arial" w:hAnsi="Arial" w:cs="Arial"/>
                <w:sz w:val="22"/>
                <w:szCs w:val="22"/>
              </w:rPr>
              <w:lastRenderedPageBreak/>
              <w:t>public-sector and smart-city services</w:t>
            </w:r>
            <w:r w:rsidR="0003433D" w:rsidRPr="00873532">
              <w:rPr>
                <w:rFonts w:ascii="Arial" w:hAnsi="Arial" w:cs="Arial"/>
                <w:sz w:val="22"/>
                <w:szCs w:val="22"/>
              </w:rPr>
              <w:t xml:space="preserve"> (My mobile workers, 2026)</w:t>
            </w:r>
            <w:r w:rsidRPr="00873532">
              <w:rPr>
                <w:rFonts w:ascii="Arial" w:hAnsi="Arial" w:cs="Arial"/>
                <w:sz w:val="22"/>
                <w:szCs w:val="22"/>
              </w:rPr>
              <w:t>.</w:t>
            </w:r>
          </w:p>
        </w:tc>
      </w:tr>
      <w:tr w:rsidR="0003433D" w:rsidRPr="00873532" w14:paraId="1A74D836" w14:textId="77777777" w:rsidTr="000E4133">
        <w:tc>
          <w:tcPr>
            <w:tcW w:w="0" w:type="auto"/>
            <w:shd w:val="clear" w:color="auto" w:fill="ACB9CA" w:themeFill="text2" w:themeFillTint="66"/>
            <w:hideMark/>
          </w:tcPr>
          <w:p w14:paraId="6F21FB1E" w14:textId="77777777" w:rsidR="0089143C" w:rsidRPr="00873532" w:rsidRDefault="0089143C" w:rsidP="00873532">
            <w:pPr>
              <w:spacing w:line="360" w:lineRule="auto"/>
              <w:jc w:val="both"/>
              <w:rPr>
                <w:rFonts w:ascii="Arial" w:hAnsi="Arial" w:cs="Arial"/>
                <w:sz w:val="22"/>
                <w:szCs w:val="22"/>
              </w:rPr>
            </w:pPr>
            <w:r w:rsidRPr="00873532">
              <w:rPr>
                <w:rStyle w:val="Strong"/>
                <w:rFonts w:ascii="Arial" w:hAnsi="Arial" w:cs="Arial"/>
                <w:sz w:val="22"/>
                <w:szCs w:val="22"/>
              </w:rPr>
              <w:lastRenderedPageBreak/>
              <w:t>Environmental</w:t>
            </w:r>
          </w:p>
        </w:tc>
        <w:tc>
          <w:tcPr>
            <w:tcW w:w="0" w:type="auto"/>
            <w:hideMark/>
          </w:tcPr>
          <w:p w14:paraId="05AB98D3" w14:textId="55FBB472" w:rsidR="0089143C" w:rsidRPr="00873532" w:rsidRDefault="0089143C" w:rsidP="00873532">
            <w:pPr>
              <w:spacing w:line="360" w:lineRule="auto"/>
              <w:jc w:val="both"/>
              <w:rPr>
                <w:rFonts w:ascii="Arial" w:hAnsi="Arial" w:cs="Arial"/>
                <w:sz w:val="22"/>
                <w:szCs w:val="22"/>
              </w:rPr>
            </w:pPr>
            <w:r w:rsidRPr="00873532">
              <w:rPr>
                <w:rFonts w:ascii="Arial" w:hAnsi="Arial" w:cs="Arial"/>
                <w:sz w:val="22"/>
                <w:szCs w:val="22"/>
              </w:rPr>
              <w:t xml:space="preserve">Telecoms networks use significant energy through masts, data centres, retail operations and supply chains. Vodafone’s purpose includes helping protect the planet and supporting a more inclusive digital society (Vodafone UK, </w:t>
            </w:r>
            <w:r w:rsidR="0003433D" w:rsidRPr="00873532">
              <w:rPr>
                <w:rFonts w:ascii="Arial" w:hAnsi="Arial" w:cs="Arial"/>
                <w:sz w:val="22"/>
                <w:szCs w:val="22"/>
              </w:rPr>
              <w:t>2023</w:t>
            </w:r>
            <w:r w:rsidRPr="00873532">
              <w:rPr>
                <w:rFonts w:ascii="Arial" w:hAnsi="Arial" w:cs="Arial"/>
                <w:sz w:val="22"/>
                <w:szCs w:val="22"/>
              </w:rPr>
              <w:t>.).</w:t>
            </w:r>
          </w:p>
        </w:tc>
        <w:tc>
          <w:tcPr>
            <w:tcW w:w="0" w:type="auto"/>
            <w:hideMark/>
          </w:tcPr>
          <w:p w14:paraId="231291EC" w14:textId="74D4FC47" w:rsidR="0089143C" w:rsidRPr="00873532" w:rsidRDefault="0089143C" w:rsidP="00873532">
            <w:pPr>
              <w:spacing w:line="360" w:lineRule="auto"/>
              <w:jc w:val="both"/>
              <w:rPr>
                <w:rFonts w:ascii="Arial" w:hAnsi="Arial" w:cs="Arial"/>
                <w:sz w:val="22"/>
                <w:szCs w:val="22"/>
              </w:rPr>
            </w:pPr>
            <w:r w:rsidRPr="00873532">
              <w:rPr>
                <w:rFonts w:ascii="Arial" w:hAnsi="Arial" w:cs="Arial"/>
                <w:sz w:val="22"/>
                <w:szCs w:val="22"/>
              </w:rPr>
              <w:t>Sustainability can become a source of differentiation if VodafoneThree invests in energy-efficient networks, renewable energy, device recycling and smart-energy services..</w:t>
            </w:r>
          </w:p>
        </w:tc>
      </w:tr>
      <w:tr w:rsidR="0003433D" w:rsidRPr="00873532" w14:paraId="1FEF3FD4" w14:textId="77777777" w:rsidTr="000E4133">
        <w:tc>
          <w:tcPr>
            <w:tcW w:w="0" w:type="auto"/>
            <w:shd w:val="clear" w:color="auto" w:fill="FF7474"/>
            <w:hideMark/>
          </w:tcPr>
          <w:p w14:paraId="0F97626B" w14:textId="77777777" w:rsidR="0089143C" w:rsidRPr="00873532" w:rsidRDefault="0089143C" w:rsidP="00873532">
            <w:pPr>
              <w:spacing w:line="360" w:lineRule="auto"/>
              <w:jc w:val="both"/>
              <w:rPr>
                <w:rFonts w:ascii="Arial" w:hAnsi="Arial" w:cs="Arial"/>
                <w:sz w:val="22"/>
                <w:szCs w:val="22"/>
              </w:rPr>
            </w:pPr>
            <w:r w:rsidRPr="00873532">
              <w:rPr>
                <w:rStyle w:val="Strong"/>
                <w:rFonts w:ascii="Arial" w:hAnsi="Arial" w:cs="Arial"/>
                <w:sz w:val="22"/>
                <w:szCs w:val="22"/>
              </w:rPr>
              <w:t>Legal</w:t>
            </w:r>
          </w:p>
        </w:tc>
        <w:tc>
          <w:tcPr>
            <w:tcW w:w="0" w:type="auto"/>
            <w:hideMark/>
          </w:tcPr>
          <w:p w14:paraId="3DA74B55" w14:textId="77777777" w:rsidR="0089143C" w:rsidRPr="00873532" w:rsidRDefault="0089143C" w:rsidP="00873532">
            <w:pPr>
              <w:spacing w:line="360" w:lineRule="auto"/>
              <w:jc w:val="both"/>
              <w:rPr>
                <w:rFonts w:ascii="Arial" w:hAnsi="Arial" w:cs="Arial"/>
                <w:sz w:val="22"/>
                <w:szCs w:val="22"/>
              </w:rPr>
            </w:pPr>
            <w:r w:rsidRPr="00873532">
              <w:rPr>
                <w:rFonts w:ascii="Arial" w:hAnsi="Arial" w:cs="Arial"/>
                <w:sz w:val="22"/>
                <w:szCs w:val="22"/>
              </w:rPr>
              <w:t>VodafoneThree must comply with competition law, telecoms regulation, data protection, consumer protection and national security requirements. The CMA’s approval was conditional, meaning the company must deliver investment and customer protection commitments (Competition and Markets Authority, 2024).</w:t>
            </w:r>
          </w:p>
        </w:tc>
        <w:tc>
          <w:tcPr>
            <w:tcW w:w="0" w:type="auto"/>
            <w:hideMark/>
          </w:tcPr>
          <w:p w14:paraId="5601D904" w14:textId="77777777" w:rsidR="0089143C" w:rsidRPr="00873532" w:rsidRDefault="0089143C" w:rsidP="00873532">
            <w:pPr>
              <w:spacing w:line="360" w:lineRule="auto"/>
              <w:jc w:val="both"/>
              <w:rPr>
                <w:rFonts w:ascii="Arial" w:hAnsi="Arial" w:cs="Arial"/>
                <w:sz w:val="22"/>
                <w:szCs w:val="22"/>
              </w:rPr>
            </w:pPr>
            <w:r w:rsidRPr="00873532">
              <w:rPr>
                <w:rFonts w:ascii="Arial" w:hAnsi="Arial" w:cs="Arial"/>
                <w:sz w:val="22"/>
                <w:szCs w:val="22"/>
              </w:rPr>
              <w:t>Legal compliance must be built into the strategy. If prices rise without visible service improvements, VodafoneThree could face customer backlash and further regulatory criticism.</w:t>
            </w:r>
          </w:p>
        </w:tc>
      </w:tr>
    </w:tbl>
    <w:p w14:paraId="22EC037A" w14:textId="22909B15" w:rsidR="0089143C" w:rsidRPr="00873532" w:rsidRDefault="0089143C" w:rsidP="00873532">
      <w:pPr>
        <w:spacing w:before="100" w:beforeAutospacing="1" w:after="100" w:afterAutospacing="1" w:line="360" w:lineRule="auto"/>
        <w:jc w:val="both"/>
        <w:outlineLvl w:val="1"/>
        <w:rPr>
          <w:rFonts w:ascii="Arial" w:hAnsi="Arial" w:cs="Arial"/>
          <w:sz w:val="22"/>
          <w:szCs w:val="22"/>
        </w:rPr>
      </w:pPr>
    </w:p>
    <w:p w14:paraId="209A2CAD" w14:textId="7D57B163" w:rsidR="0089143C" w:rsidRPr="00873532" w:rsidRDefault="0089143C" w:rsidP="00873532">
      <w:pPr>
        <w:spacing w:before="100" w:beforeAutospacing="1" w:after="100" w:afterAutospacing="1" w:line="360" w:lineRule="auto"/>
        <w:jc w:val="both"/>
        <w:outlineLvl w:val="1"/>
        <w:rPr>
          <w:rFonts w:ascii="Arial" w:hAnsi="Arial" w:cs="Arial"/>
          <w:sz w:val="22"/>
          <w:szCs w:val="22"/>
        </w:rPr>
      </w:pPr>
    </w:p>
    <w:p w14:paraId="283D1A1A" w14:textId="77777777" w:rsidR="0003433D" w:rsidRPr="00873532" w:rsidRDefault="0003433D" w:rsidP="00873532">
      <w:pPr>
        <w:spacing w:before="100" w:beforeAutospacing="1" w:after="100" w:afterAutospacing="1" w:line="360" w:lineRule="auto"/>
        <w:jc w:val="both"/>
        <w:outlineLvl w:val="1"/>
        <w:rPr>
          <w:rFonts w:ascii="Arial" w:hAnsi="Arial" w:cs="Arial"/>
          <w:sz w:val="22"/>
          <w:szCs w:val="22"/>
        </w:rPr>
      </w:pPr>
    </w:p>
    <w:p w14:paraId="7A093EA2" w14:textId="4FB4B407" w:rsidR="0089143C" w:rsidRPr="00873532" w:rsidRDefault="0089143C" w:rsidP="00873532">
      <w:pPr>
        <w:spacing w:before="100" w:beforeAutospacing="1" w:after="100" w:afterAutospacing="1" w:line="360" w:lineRule="auto"/>
        <w:jc w:val="both"/>
        <w:outlineLvl w:val="1"/>
        <w:rPr>
          <w:rFonts w:ascii="Arial" w:hAnsi="Arial" w:cs="Arial"/>
          <w:sz w:val="22"/>
          <w:szCs w:val="22"/>
        </w:rPr>
      </w:pPr>
    </w:p>
    <w:p w14:paraId="626B4F07" w14:textId="49C39B41" w:rsidR="0089143C" w:rsidRPr="00873532" w:rsidRDefault="0089143C" w:rsidP="00873532">
      <w:pPr>
        <w:spacing w:before="100" w:beforeAutospacing="1" w:after="100" w:afterAutospacing="1" w:line="360" w:lineRule="auto"/>
        <w:jc w:val="both"/>
        <w:outlineLvl w:val="1"/>
        <w:rPr>
          <w:rFonts w:ascii="Arial" w:hAnsi="Arial" w:cs="Arial"/>
          <w:sz w:val="22"/>
          <w:szCs w:val="22"/>
        </w:rPr>
      </w:pPr>
    </w:p>
    <w:p w14:paraId="6D0D9FBB" w14:textId="77777777" w:rsidR="0089143C" w:rsidRPr="00873532" w:rsidRDefault="0089143C" w:rsidP="00873532">
      <w:pPr>
        <w:spacing w:before="100" w:beforeAutospacing="1" w:after="100" w:afterAutospacing="1" w:line="360" w:lineRule="auto"/>
        <w:jc w:val="both"/>
        <w:outlineLvl w:val="1"/>
        <w:rPr>
          <w:rFonts w:ascii="Arial" w:hAnsi="Arial" w:cs="Arial"/>
          <w:sz w:val="22"/>
          <w:szCs w:val="22"/>
        </w:rPr>
      </w:pPr>
    </w:p>
    <w:p w14:paraId="6262A4D0" w14:textId="77777777" w:rsidR="000E4133" w:rsidRDefault="000E4133">
      <w:pPr>
        <w:rPr>
          <w:rFonts w:ascii="Arial" w:eastAsia="Times New Roman" w:hAnsi="Arial" w:cs="Arial"/>
          <w:b/>
          <w:bCs/>
          <w:sz w:val="22"/>
          <w:szCs w:val="22"/>
          <w:lang w:eastAsia="en-GB"/>
        </w:rPr>
      </w:pPr>
      <w:r>
        <w:rPr>
          <w:rFonts w:ascii="Arial" w:hAnsi="Arial" w:cs="Arial"/>
          <w:sz w:val="22"/>
          <w:szCs w:val="22"/>
        </w:rPr>
        <w:br w:type="page"/>
      </w:r>
    </w:p>
    <w:p w14:paraId="12DAF9DE" w14:textId="572931A6" w:rsidR="0089143C" w:rsidRPr="00873532" w:rsidRDefault="0089143C" w:rsidP="00873532">
      <w:pPr>
        <w:pStyle w:val="Heading3"/>
        <w:spacing w:line="360" w:lineRule="auto"/>
        <w:jc w:val="both"/>
        <w:rPr>
          <w:rFonts w:ascii="Arial" w:hAnsi="Arial" w:cs="Arial"/>
          <w:sz w:val="22"/>
          <w:szCs w:val="22"/>
        </w:rPr>
      </w:pPr>
      <w:bookmarkStart w:id="16" w:name="_Toc234833192"/>
      <w:r w:rsidRPr="00873532">
        <w:rPr>
          <w:rFonts w:ascii="Arial" w:hAnsi="Arial" w:cs="Arial"/>
          <w:sz w:val="22"/>
          <w:szCs w:val="22"/>
        </w:rPr>
        <w:lastRenderedPageBreak/>
        <w:t>SWOT Analysis Table</w:t>
      </w:r>
      <w:bookmarkEnd w:id="16"/>
    </w:p>
    <w:tbl>
      <w:tblPr>
        <w:tblStyle w:val="TableGrid"/>
        <w:tblW w:w="0" w:type="auto"/>
        <w:tblLook w:val="04A0" w:firstRow="1" w:lastRow="0" w:firstColumn="1" w:lastColumn="0" w:noHBand="0" w:noVBand="1"/>
      </w:tblPr>
      <w:tblGrid>
        <w:gridCol w:w="1659"/>
        <w:gridCol w:w="4067"/>
        <w:gridCol w:w="3290"/>
      </w:tblGrid>
      <w:tr w:rsidR="0089143C" w:rsidRPr="00873532" w14:paraId="4046B20E" w14:textId="77777777" w:rsidTr="000E4133">
        <w:tc>
          <w:tcPr>
            <w:tcW w:w="0" w:type="auto"/>
            <w:shd w:val="clear" w:color="auto" w:fill="C5E0B3" w:themeFill="accent6" w:themeFillTint="66"/>
            <w:hideMark/>
          </w:tcPr>
          <w:p w14:paraId="75B074EA" w14:textId="77777777" w:rsidR="0089143C" w:rsidRPr="00873532" w:rsidRDefault="0089143C" w:rsidP="00873532">
            <w:pPr>
              <w:spacing w:line="360" w:lineRule="auto"/>
              <w:jc w:val="both"/>
              <w:rPr>
                <w:rFonts w:ascii="Arial" w:hAnsi="Arial" w:cs="Arial"/>
                <w:b/>
                <w:bCs/>
                <w:sz w:val="22"/>
                <w:szCs w:val="22"/>
              </w:rPr>
            </w:pPr>
            <w:r w:rsidRPr="00873532">
              <w:rPr>
                <w:rFonts w:ascii="Arial" w:hAnsi="Arial" w:cs="Arial"/>
                <w:b/>
                <w:bCs/>
                <w:sz w:val="22"/>
                <w:szCs w:val="22"/>
              </w:rPr>
              <w:t>SWOT Factor</w:t>
            </w:r>
          </w:p>
        </w:tc>
        <w:tc>
          <w:tcPr>
            <w:tcW w:w="0" w:type="auto"/>
            <w:shd w:val="clear" w:color="auto" w:fill="C5E0B3" w:themeFill="accent6" w:themeFillTint="66"/>
            <w:hideMark/>
          </w:tcPr>
          <w:p w14:paraId="0D8228DA" w14:textId="77777777" w:rsidR="0089143C" w:rsidRPr="00873532" w:rsidRDefault="0089143C" w:rsidP="00873532">
            <w:pPr>
              <w:spacing w:line="360" w:lineRule="auto"/>
              <w:jc w:val="both"/>
              <w:rPr>
                <w:rFonts w:ascii="Arial" w:hAnsi="Arial" w:cs="Arial"/>
                <w:b/>
                <w:bCs/>
                <w:sz w:val="22"/>
                <w:szCs w:val="22"/>
              </w:rPr>
            </w:pPr>
            <w:r w:rsidRPr="00873532">
              <w:rPr>
                <w:rFonts w:ascii="Arial" w:hAnsi="Arial" w:cs="Arial"/>
                <w:b/>
                <w:bCs/>
                <w:sz w:val="22"/>
                <w:szCs w:val="22"/>
              </w:rPr>
              <w:t>Key Points</w:t>
            </w:r>
          </w:p>
        </w:tc>
        <w:tc>
          <w:tcPr>
            <w:tcW w:w="0" w:type="auto"/>
            <w:shd w:val="clear" w:color="auto" w:fill="C5E0B3" w:themeFill="accent6" w:themeFillTint="66"/>
            <w:hideMark/>
          </w:tcPr>
          <w:p w14:paraId="5565DFC7" w14:textId="77777777" w:rsidR="0089143C" w:rsidRPr="00873532" w:rsidRDefault="0089143C" w:rsidP="00873532">
            <w:pPr>
              <w:spacing w:line="360" w:lineRule="auto"/>
              <w:jc w:val="both"/>
              <w:rPr>
                <w:rFonts w:ascii="Arial" w:hAnsi="Arial" w:cs="Arial"/>
                <w:b/>
                <w:bCs/>
                <w:sz w:val="22"/>
                <w:szCs w:val="22"/>
              </w:rPr>
            </w:pPr>
            <w:r w:rsidRPr="00873532">
              <w:rPr>
                <w:rFonts w:ascii="Arial" w:hAnsi="Arial" w:cs="Arial"/>
                <w:b/>
                <w:bCs/>
                <w:sz w:val="22"/>
                <w:szCs w:val="22"/>
              </w:rPr>
              <w:t>Strategic Evaluation for VodafoneThree</w:t>
            </w:r>
          </w:p>
        </w:tc>
      </w:tr>
      <w:tr w:rsidR="0089143C" w:rsidRPr="00873532" w14:paraId="3240C6D9" w14:textId="77777777" w:rsidTr="000E4133">
        <w:tc>
          <w:tcPr>
            <w:tcW w:w="0" w:type="auto"/>
            <w:shd w:val="clear" w:color="auto" w:fill="A3DBFF"/>
            <w:hideMark/>
          </w:tcPr>
          <w:p w14:paraId="732997FA" w14:textId="77777777" w:rsidR="0089143C" w:rsidRPr="00873532" w:rsidRDefault="0089143C" w:rsidP="00873532">
            <w:pPr>
              <w:spacing w:line="360" w:lineRule="auto"/>
              <w:jc w:val="both"/>
              <w:rPr>
                <w:rFonts w:ascii="Arial" w:hAnsi="Arial" w:cs="Arial"/>
                <w:sz w:val="22"/>
                <w:szCs w:val="22"/>
              </w:rPr>
            </w:pPr>
            <w:r w:rsidRPr="00873532">
              <w:rPr>
                <w:rStyle w:val="Strong"/>
                <w:rFonts w:ascii="Arial" w:hAnsi="Arial" w:cs="Arial"/>
                <w:sz w:val="22"/>
                <w:szCs w:val="22"/>
              </w:rPr>
              <w:t>Strengths</w:t>
            </w:r>
          </w:p>
        </w:tc>
        <w:tc>
          <w:tcPr>
            <w:tcW w:w="0" w:type="auto"/>
            <w:hideMark/>
          </w:tcPr>
          <w:p w14:paraId="1DB84A4F" w14:textId="45F9DF7E" w:rsidR="0089143C" w:rsidRPr="00873532" w:rsidRDefault="0089143C" w:rsidP="00873532">
            <w:pPr>
              <w:spacing w:line="360" w:lineRule="auto"/>
              <w:jc w:val="both"/>
              <w:rPr>
                <w:rFonts w:ascii="Arial" w:hAnsi="Arial" w:cs="Arial"/>
                <w:sz w:val="22"/>
                <w:szCs w:val="22"/>
              </w:rPr>
            </w:pPr>
            <w:r w:rsidRPr="00873532">
              <w:rPr>
                <w:rFonts w:ascii="Arial" w:hAnsi="Arial" w:cs="Arial"/>
                <w:sz w:val="22"/>
                <w:szCs w:val="22"/>
              </w:rPr>
              <w:t>The merger gives VodafoneThree greater scale, a larger customer base, stronger spectrum position and increased investment capacity. The company has committed to £11 billions of investment over ten years and aims to reach 99% 5G Standalone population coverage by 2030 (VodafoneThree, 2025). Vodafone also has a recognised brand, enterprise relationships and a strategic focus on customers, simplicity and growth (Vodafone Group, 2025).</w:t>
            </w:r>
          </w:p>
        </w:tc>
        <w:tc>
          <w:tcPr>
            <w:tcW w:w="0" w:type="auto"/>
            <w:hideMark/>
          </w:tcPr>
          <w:p w14:paraId="42076F2C" w14:textId="77777777" w:rsidR="0089143C" w:rsidRPr="00873532" w:rsidRDefault="0089143C" w:rsidP="00873532">
            <w:pPr>
              <w:spacing w:line="360" w:lineRule="auto"/>
              <w:jc w:val="both"/>
              <w:rPr>
                <w:rFonts w:ascii="Arial" w:hAnsi="Arial" w:cs="Arial"/>
                <w:sz w:val="22"/>
                <w:szCs w:val="22"/>
              </w:rPr>
            </w:pPr>
            <w:r w:rsidRPr="00873532">
              <w:rPr>
                <w:rFonts w:ascii="Arial" w:hAnsi="Arial" w:cs="Arial"/>
                <w:sz w:val="22"/>
                <w:szCs w:val="22"/>
              </w:rPr>
              <w:t>These strengths provide a strong base for competitive advantage. However, scale only becomes valuable if it leads to better coverage, service quality and customer value.</w:t>
            </w:r>
          </w:p>
        </w:tc>
      </w:tr>
      <w:tr w:rsidR="0089143C" w:rsidRPr="00873532" w14:paraId="353C9AEC" w14:textId="77777777" w:rsidTr="000E4133">
        <w:tc>
          <w:tcPr>
            <w:tcW w:w="0" w:type="auto"/>
            <w:shd w:val="clear" w:color="auto" w:fill="A3DBFF"/>
            <w:hideMark/>
          </w:tcPr>
          <w:p w14:paraId="7A1940D4" w14:textId="77777777" w:rsidR="0089143C" w:rsidRPr="00873532" w:rsidRDefault="0089143C" w:rsidP="00873532">
            <w:pPr>
              <w:spacing w:line="360" w:lineRule="auto"/>
              <w:jc w:val="both"/>
              <w:rPr>
                <w:rFonts w:ascii="Arial" w:hAnsi="Arial" w:cs="Arial"/>
                <w:sz w:val="22"/>
                <w:szCs w:val="22"/>
              </w:rPr>
            </w:pPr>
            <w:r w:rsidRPr="00873532">
              <w:rPr>
                <w:rStyle w:val="Strong"/>
                <w:rFonts w:ascii="Arial" w:hAnsi="Arial" w:cs="Arial"/>
                <w:sz w:val="22"/>
                <w:szCs w:val="22"/>
              </w:rPr>
              <w:t>Weaknesses</w:t>
            </w:r>
          </w:p>
        </w:tc>
        <w:tc>
          <w:tcPr>
            <w:tcW w:w="0" w:type="auto"/>
            <w:hideMark/>
          </w:tcPr>
          <w:p w14:paraId="35D90897" w14:textId="77777777" w:rsidR="0089143C" w:rsidRPr="00873532" w:rsidRDefault="0089143C" w:rsidP="00873532">
            <w:pPr>
              <w:spacing w:line="360" w:lineRule="auto"/>
              <w:jc w:val="both"/>
              <w:rPr>
                <w:rFonts w:ascii="Arial" w:hAnsi="Arial" w:cs="Arial"/>
                <w:sz w:val="22"/>
                <w:szCs w:val="22"/>
              </w:rPr>
            </w:pPr>
            <w:r w:rsidRPr="00873532">
              <w:rPr>
                <w:rFonts w:ascii="Arial" w:hAnsi="Arial" w:cs="Arial"/>
                <w:sz w:val="22"/>
                <w:szCs w:val="22"/>
              </w:rPr>
              <w:t>The merger creates integration complexity across networks, IT systems, pricing, retail operations and organisational culture. Vodafone has also faced criticism around customer service and complaint levels in the UK market (Ofcom, 2025).</w:t>
            </w:r>
          </w:p>
        </w:tc>
        <w:tc>
          <w:tcPr>
            <w:tcW w:w="0" w:type="auto"/>
            <w:hideMark/>
          </w:tcPr>
          <w:p w14:paraId="622B6132" w14:textId="31AAB7BE" w:rsidR="0089143C" w:rsidRPr="00873532" w:rsidRDefault="0089143C" w:rsidP="00873532">
            <w:pPr>
              <w:spacing w:line="360" w:lineRule="auto"/>
              <w:jc w:val="both"/>
              <w:rPr>
                <w:rFonts w:ascii="Arial" w:hAnsi="Arial" w:cs="Arial"/>
                <w:sz w:val="22"/>
                <w:szCs w:val="22"/>
              </w:rPr>
            </w:pPr>
            <w:r w:rsidRPr="00873532">
              <w:rPr>
                <w:rFonts w:ascii="Arial" w:hAnsi="Arial" w:cs="Arial"/>
                <w:sz w:val="22"/>
                <w:szCs w:val="22"/>
              </w:rPr>
              <w:t>Poor integration could damage customer trust and weaken the benefits of the merger. VodafoneThree must improve customer experience while completing technical and operational integration</w:t>
            </w:r>
            <w:r w:rsidR="0003433D" w:rsidRPr="00873532">
              <w:rPr>
                <w:rFonts w:ascii="Arial" w:hAnsi="Arial" w:cs="Arial"/>
                <w:sz w:val="22"/>
                <w:szCs w:val="22"/>
              </w:rPr>
              <w:t xml:space="preserve"> (Baumann, 2025)</w:t>
            </w:r>
            <w:r w:rsidRPr="00873532">
              <w:rPr>
                <w:rFonts w:ascii="Arial" w:hAnsi="Arial" w:cs="Arial"/>
                <w:sz w:val="22"/>
                <w:szCs w:val="22"/>
              </w:rPr>
              <w:t>.</w:t>
            </w:r>
          </w:p>
        </w:tc>
      </w:tr>
      <w:tr w:rsidR="0089143C" w:rsidRPr="00873532" w14:paraId="3AFFD1AA" w14:textId="77777777" w:rsidTr="000E4133">
        <w:tc>
          <w:tcPr>
            <w:tcW w:w="0" w:type="auto"/>
            <w:shd w:val="clear" w:color="auto" w:fill="A3DBFF"/>
            <w:hideMark/>
          </w:tcPr>
          <w:p w14:paraId="71102ED1" w14:textId="77777777" w:rsidR="0089143C" w:rsidRPr="00873532" w:rsidRDefault="0089143C" w:rsidP="00873532">
            <w:pPr>
              <w:spacing w:line="360" w:lineRule="auto"/>
              <w:jc w:val="both"/>
              <w:rPr>
                <w:rFonts w:ascii="Arial" w:hAnsi="Arial" w:cs="Arial"/>
                <w:sz w:val="22"/>
                <w:szCs w:val="22"/>
              </w:rPr>
            </w:pPr>
            <w:r w:rsidRPr="00873532">
              <w:rPr>
                <w:rStyle w:val="Strong"/>
                <w:rFonts w:ascii="Arial" w:hAnsi="Arial" w:cs="Arial"/>
                <w:sz w:val="22"/>
                <w:szCs w:val="22"/>
              </w:rPr>
              <w:t>Opportunities</w:t>
            </w:r>
          </w:p>
        </w:tc>
        <w:tc>
          <w:tcPr>
            <w:tcW w:w="0" w:type="auto"/>
            <w:hideMark/>
          </w:tcPr>
          <w:p w14:paraId="14E0F506" w14:textId="1E4E6F2D" w:rsidR="0089143C" w:rsidRPr="00873532" w:rsidRDefault="0089143C" w:rsidP="00873532">
            <w:pPr>
              <w:spacing w:line="360" w:lineRule="auto"/>
              <w:jc w:val="both"/>
              <w:rPr>
                <w:rFonts w:ascii="Arial" w:hAnsi="Arial" w:cs="Arial"/>
                <w:sz w:val="22"/>
                <w:szCs w:val="22"/>
              </w:rPr>
            </w:pPr>
            <w:r w:rsidRPr="00873532">
              <w:rPr>
                <w:rFonts w:ascii="Arial" w:hAnsi="Arial" w:cs="Arial"/>
                <w:sz w:val="22"/>
                <w:szCs w:val="22"/>
              </w:rPr>
              <w:t xml:space="preserve">VodafoneThree can grow through 5G Standalone, IoT, private 5G networks, smart logistics, connected healthcare, smart cities and secure services for SMEs and public-sector organisations. This links to Vodafone’s aim of supporting a more connected and inclusive digital society (Vodafone UK, </w:t>
            </w:r>
            <w:r w:rsidR="0003433D" w:rsidRPr="00873532">
              <w:rPr>
                <w:rFonts w:ascii="Arial" w:hAnsi="Arial" w:cs="Arial"/>
                <w:sz w:val="22"/>
                <w:szCs w:val="22"/>
              </w:rPr>
              <w:t>2023</w:t>
            </w:r>
            <w:r w:rsidRPr="00873532">
              <w:rPr>
                <w:rFonts w:ascii="Arial" w:hAnsi="Arial" w:cs="Arial"/>
                <w:sz w:val="22"/>
                <w:szCs w:val="22"/>
              </w:rPr>
              <w:t>).</w:t>
            </w:r>
          </w:p>
        </w:tc>
        <w:tc>
          <w:tcPr>
            <w:tcW w:w="0" w:type="auto"/>
            <w:hideMark/>
          </w:tcPr>
          <w:p w14:paraId="1524ACA4" w14:textId="06629DA5" w:rsidR="0089143C" w:rsidRPr="00873532" w:rsidRDefault="0089143C" w:rsidP="00873532">
            <w:pPr>
              <w:spacing w:line="360" w:lineRule="auto"/>
              <w:jc w:val="both"/>
              <w:rPr>
                <w:rFonts w:ascii="Arial" w:hAnsi="Arial" w:cs="Arial"/>
                <w:sz w:val="22"/>
                <w:szCs w:val="22"/>
              </w:rPr>
            </w:pPr>
            <w:r w:rsidRPr="00873532">
              <w:rPr>
                <w:rFonts w:ascii="Arial" w:hAnsi="Arial" w:cs="Arial"/>
                <w:sz w:val="22"/>
                <w:szCs w:val="22"/>
              </w:rPr>
              <w:t>These opportunities allow VodafoneThree to move beyond basic consumer mobile contracts and create higher-value enterprise revenue streams</w:t>
            </w:r>
            <w:r w:rsidR="0003433D" w:rsidRPr="00873532">
              <w:rPr>
                <w:rFonts w:ascii="Arial" w:hAnsi="Arial" w:cs="Arial"/>
                <w:sz w:val="22"/>
                <w:szCs w:val="22"/>
              </w:rPr>
              <w:t xml:space="preserve"> (Mobile News, 2026)</w:t>
            </w:r>
            <w:r w:rsidRPr="00873532">
              <w:rPr>
                <w:rFonts w:ascii="Arial" w:hAnsi="Arial" w:cs="Arial"/>
                <w:sz w:val="22"/>
                <w:szCs w:val="22"/>
              </w:rPr>
              <w:t>.</w:t>
            </w:r>
          </w:p>
        </w:tc>
      </w:tr>
      <w:tr w:rsidR="0089143C" w:rsidRPr="00873532" w14:paraId="77E15315" w14:textId="77777777" w:rsidTr="000E4133">
        <w:tc>
          <w:tcPr>
            <w:tcW w:w="0" w:type="auto"/>
            <w:shd w:val="clear" w:color="auto" w:fill="A3DBFF"/>
            <w:hideMark/>
          </w:tcPr>
          <w:p w14:paraId="031B488B" w14:textId="77777777" w:rsidR="0089143C" w:rsidRPr="00873532" w:rsidRDefault="0089143C" w:rsidP="00873532">
            <w:pPr>
              <w:spacing w:line="360" w:lineRule="auto"/>
              <w:jc w:val="both"/>
              <w:rPr>
                <w:rFonts w:ascii="Arial" w:hAnsi="Arial" w:cs="Arial"/>
                <w:sz w:val="22"/>
                <w:szCs w:val="22"/>
              </w:rPr>
            </w:pPr>
            <w:r w:rsidRPr="00873532">
              <w:rPr>
                <w:rStyle w:val="Strong"/>
                <w:rFonts w:ascii="Arial" w:hAnsi="Arial" w:cs="Arial"/>
                <w:sz w:val="22"/>
                <w:szCs w:val="22"/>
              </w:rPr>
              <w:t>Threats</w:t>
            </w:r>
          </w:p>
        </w:tc>
        <w:tc>
          <w:tcPr>
            <w:tcW w:w="0" w:type="auto"/>
            <w:hideMark/>
          </w:tcPr>
          <w:p w14:paraId="48BAB18C" w14:textId="77777777" w:rsidR="0089143C" w:rsidRPr="00873532" w:rsidRDefault="0089143C" w:rsidP="00873532">
            <w:pPr>
              <w:spacing w:line="360" w:lineRule="auto"/>
              <w:jc w:val="both"/>
              <w:rPr>
                <w:rFonts w:ascii="Arial" w:hAnsi="Arial" w:cs="Arial"/>
                <w:sz w:val="22"/>
                <w:szCs w:val="22"/>
              </w:rPr>
            </w:pPr>
            <w:r w:rsidRPr="00873532">
              <w:rPr>
                <w:rFonts w:ascii="Arial" w:hAnsi="Arial" w:cs="Arial"/>
                <w:sz w:val="22"/>
                <w:szCs w:val="22"/>
              </w:rPr>
              <w:t xml:space="preserve">Competition remains strong from BT/EE, Virgin Media O2 and low-cost MVNOs. Regulatory scrutiny is high </w:t>
            </w:r>
            <w:r w:rsidRPr="00873532">
              <w:rPr>
                <w:rFonts w:ascii="Arial" w:hAnsi="Arial" w:cs="Arial"/>
                <w:sz w:val="22"/>
                <w:szCs w:val="22"/>
              </w:rPr>
              <w:lastRenderedPageBreak/>
              <w:t>because the merger reduced the number of major UK mobile network operators from four to three. Cybersecurity risks and network outages are also serious threats (Competition and Markets Authority, 2024).</w:t>
            </w:r>
          </w:p>
        </w:tc>
        <w:tc>
          <w:tcPr>
            <w:tcW w:w="0" w:type="auto"/>
            <w:hideMark/>
          </w:tcPr>
          <w:p w14:paraId="3D3A126A" w14:textId="019C7679" w:rsidR="0089143C" w:rsidRPr="00873532" w:rsidRDefault="0089143C" w:rsidP="00873532">
            <w:pPr>
              <w:spacing w:line="360" w:lineRule="auto"/>
              <w:jc w:val="both"/>
              <w:rPr>
                <w:rFonts w:ascii="Arial" w:hAnsi="Arial" w:cs="Arial"/>
                <w:sz w:val="22"/>
                <w:szCs w:val="22"/>
              </w:rPr>
            </w:pPr>
            <w:r w:rsidRPr="00873532">
              <w:rPr>
                <w:rFonts w:ascii="Arial" w:hAnsi="Arial" w:cs="Arial"/>
                <w:sz w:val="22"/>
                <w:szCs w:val="22"/>
              </w:rPr>
              <w:lastRenderedPageBreak/>
              <w:t xml:space="preserve">VodafoneThree must prove that the merger improves service rather than simply increasing </w:t>
            </w:r>
            <w:r w:rsidRPr="00873532">
              <w:rPr>
                <w:rFonts w:ascii="Arial" w:hAnsi="Arial" w:cs="Arial"/>
                <w:sz w:val="22"/>
                <w:szCs w:val="22"/>
              </w:rPr>
              <w:lastRenderedPageBreak/>
              <w:t>market power. Strong cybersecurity, transparent pricing and reliable network performance are essential</w:t>
            </w:r>
            <w:r w:rsidR="0003433D" w:rsidRPr="00873532">
              <w:rPr>
                <w:rFonts w:ascii="Arial" w:hAnsi="Arial" w:cs="Arial"/>
                <w:sz w:val="22"/>
                <w:szCs w:val="22"/>
              </w:rPr>
              <w:t xml:space="preserve"> (The Sunday times, 2025)</w:t>
            </w:r>
            <w:r w:rsidRPr="00873532">
              <w:rPr>
                <w:rFonts w:ascii="Arial" w:hAnsi="Arial" w:cs="Arial"/>
                <w:sz w:val="22"/>
                <w:szCs w:val="22"/>
              </w:rPr>
              <w:t>.</w:t>
            </w:r>
          </w:p>
        </w:tc>
      </w:tr>
    </w:tbl>
    <w:p w14:paraId="78663466" w14:textId="77777777" w:rsidR="0089143C" w:rsidRPr="00873532" w:rsidRDefault="0089143C" w:rsidP="00873532">
      <w:pPr>
        <w:spacing w:before="100" w:beforeAutospacing="1" w:after="100" w:afterAutospacing="1" w:line="360" w:lineRule="auto"/>
        <w:jc w:val="both"/>
        <w:outlineLvl w:val="1"/>
        <w:rPr>
          <w:rFonts w:ascii="Arial" w:hAnsi="Arial" w:cs="Arial"/>
          <w:sz w:val="22"/>
          <w:szCs w:val="22"/>
        </w:rPr>
      </w:pPr>
    </w:p>
    <w:sectPr w:rsidR="0089143C" w:rsidRPr="00873532">
      <w:footerReference w:type="even"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E346FE" w14:textId="77777777" w:rsidR="00BD525F" w:rsidRDefault="00BD525F" w:rsidP="000E1CDE">
      <w:r>
        <w:separator/>
      </w:r>
    </w:p>
  </w:endnote>
  <w:endnote w:type="continuationSeparator" w:id="0">
    <w:p w14:paraId="2C2D3C13" w14:textId="77777777" w:rsidR="00BD525F" w:rsidRDefault="00BD525F" w:rsidP="000E1C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44004410"/>
      <w:docPartObj>
        <w:docPartGallery w:val="Page Numbers (Bottom of Page)"/>
        <w:docPartUnique/>
      </w:docPartObj>
    </w:sdtPr>
    <w:sdtContent>
      <w:p w14:paraId="5E73E0C0" w14:textId="7F8CCF1D" w:rsidR="000E1CDE" w:rsidRDefault="000E1CDE" w:rsidP="00340A3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4DDDCFE" w14:textId="77777777" w:rsidR="000E1CDE" w:rsidRDefault="000E1C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64536752"/>
      <w:docPartObj>
        <w:docPartGallery w:val="Page Numbers (Bottom of Page)"/>
        <w:docPartUnique/>
      </w:docPartObj>
    </w:sdtPr>
    <w:sdtContent>
      <w:p w14:paraId="354E3C59" w14:textId="5DCD91A1" w:rsidR="000E1CDE" w:rsidRDefault="000E1CDE" w:rsidP="00340A3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E3AEACA" w14:textId="77777777" w:rsidR="000E1CDE" w:rsidRDefault="000E1C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6A879" w14:textId="77777777" w:rsidR="00BD525F" w:rsidRDefault="00BD525F" w:rsidP="000E1CDE">
      <w:r>
        <w:separator/>
      </w:r>
    </w:p>
  </w:footnote>
  <w:footnote w:type="continuationSeparator" w:id="0">
    <w:p w14:paraId="0915C266" w14:textId="77777777" w:rsidR="00BD525F" w:rsidRDefault="00BD525F" w:rsidP="000E1C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1123AB"/>
    <w:multiLevelType w:val="hybridMultilevel"/>
    <w:tmpl w:val="417A3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04428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CDE"/>
    <w:rsid w:val="0003433D"/>
    <w:rsid w:val="000E1CDE"/>
    <w:rsid w:val="000E4133"/>
    <w:rsid w:val="0023483E"/>
    <w:rsid w:val="0025550D"/>
    <w:rsid w:val="00263C77"/>
    <w:rsid w:val="00873532"/>
    <w:rsid w:val="008847AD"/>
    <w:rsid w:val="0089143C"/>
    <w:rsid w:val="00940BDE"/>
    <w:rsid w:val="00952655"/>
    <w:rsid w:val="009B7F3B"/>
    <w:rsid w:val="00B62A6A"/>
    <w:rsid w:val="00BD525F"/>
    <w:rsid w:val="00BD7368"/>
    <w:rsid w:val="00C06A35"/>
    <w:rsid w:val="00E25F61"/>
    <w:rsid w:val="00E9545B"/>
    <w:rsid w:val="00EC64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503B7"/>
  <w15:chartTrackingRefBased/>
  <w15:docId w15:val="{99D32DCB-4479-EF4B-B08C-39E0F1031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E1CDE"/>
    <w:pPr>
      <w:spacing w:before="100" w:beforeAutospacing="1" w:after="100" w:afterAutospacing="1"/>
      <w:outlineLvl w:val="0"/>
    </w:pPr>
    <w:rPr>
      <w:rFonts w:ascii="Times New Roman" w:eastAsia="Times New Roman" w:hAnsi="Times New Roman" w:cs="Times New Roman"/>
      <w:b/>
      <w:bCs/>
      <w:kern w:val="36"/>
      <w:sz w:val="32"/>
      <w:szCs w:val="48"/>
      <w:lang w:eastAsia="en-GB"/>
    </w:rPr>
  </w:style>
  <w:style w:type="paragraph" w:styleId="Heading2">
    <w:name w:val="heading 2"/>
    <w:basedOn w:val="Normal"/>
    <w:link w:val="Heading2Char"/>
    <w:uiPriority w:val="9"/>
    <w:qFormat/>
    <w:rsid w:val="000E1CDE"/>
    <w:pPr>
      <w:spacing w:before="100" w:beforeAutospacing="1" w:after="100" w:afterAutospacing="1"/>
      <w:outlineLvl w:val="1"/>
    </w:pPr>
    <w:rPr>
      <w:rFonts w:ascii="Times New Roman" w:eastAsia="Times New Roman" w:hAnsi="Times New Roman" w:cs="Times New Roman"/>
      <w:b/>
      <w:bCs/>
      <w:sz w:val="28"/>
      <w:szCs w:val="36"/>
      <w:lang w:eastAsia="en-GB"/>
    </w:rPr>
  </w:style>
  <w:style w:type="paragraph" w:styleId="Heading3">
    <w:name w:val="heading 3"/>
    <w:basedOn w:val="Normal"/>
    <w:link w:val="Heading3Char"/>
    <w:uiPriority w:val="9"/>
    <w:qFormat/>
    <w:rsid w:val="000E1CDE"/>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1CDE"/>
    <w:rPr>
      <w:rFonts w:ascii="Times New Roman" w:eastAsia="Times New Roman" w:hAnsi="Times New Roman" w:cs="Times New Roman"/>
      <w:b/>
      <w:bCs/>
      <w:kern w:val="36"/>
      <w:sz w:val="32"/>
      <w:szCs w:val="48"/>
      <w:lang w:eastAsia="en-GB"/>
    </w:rPr>
  </w:style>
  <w:style w:type="character" w:customStyle="1" w:styleId="Heading2Char">
    <w:name w:val="Heading 2 Char"/>
    <w:basedOn w:val="DefaultParagraphFont"/>
    <w:link w:val="Heading2"/>
    <w:uiPriority w:val="9"/>
    <w:rsid w:val="000E1CDE"/>
    <w:rPr>
      <w:rFonts w:ascii="Times New Roman" w:eastAsia="Times New Roman" w:hAnsi="Times New Roman" w:cs="Times New Roman"/>
      <w:b/>
      <w:bCs/>
      <w:sz w:val="28"/>
      <w:szCs w:val="36"/>
      <w:lang w:eastAsia="en-GB"/>
    </w:rPr>
  </w:style>
  <w:style w:type="character" w:customStyle="1" w:styleId="Heading3Char">
    <w:name w:val="Heading 3 Char"/>
    <w:basedOn w:val="DefaultParagraphFont"/>
    <w:link w:val="Heading3"/>
    <w:uiPriority w:val="9"/>
    <w:rsid w:val="000E1CDE"/>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0E1CDE"/>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0E1CDE"/>
    <w:rPr>
      <w:b/>
      <w:bCs/>
    </w:rPr>
  </w:style>
  <w:style w:type="character" w:styleId="Emphasis">
    <w:name w:val="Emphasis"/>
    <w:basedOn w:val="DefaultParagraphFont"/>
    <w:uiPriority w:val="20"/>
    <w:qFormat/>
    <w:rsid w:val="000E1CDE"/>
    <w:rPr>
      <w:i/>
      <w:iCs/>
    </w:rPr>
  </w:style>
  <w:style w:type="paragraph" w:customStyle="1" w:styleId="pdq2pgselectionanchorcontainer">
    <w:name w:val="pdq2pg_selectionanchorcontainer"/>
    <w:basedOn w:val="Normal"/>
    <w:rsid w:val="000E1CDE"/>
    <w:pPr>
      <w:spacing w:before="100" w:beforeAutospacing="1" w:after="100" w:afterAutospacing="1"/>
    </w:pPr>
    <w:rPr>
      <w:rFonts w:ascii="Times New Roman" w:eastAsia="Times New Roman" w:hAnsi="Times New Roman" w:cs="Times New Roman"/>
      <w:lang w:eastAsia="en-GB"/>
    </w:rPr>
  </w:style>
  <w:style w:type="paragraph" w:styleId="TOCHeading">
    <w:name w:val="TOC Heading"/>
    <w:basedOn w:val="Heading1"/>
    <w:next w:val="Normal"/>
    <w:uiPriority w:val="39"/>
    <w:unhideWhenUsed/>
    <w:qFormat/>
    <w:rsid w:val="000E1CDE"/>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2">
    <w:name w:val="toc 2"/>
    <w:basedOn w:val="Normal"/>
    <w:next w:val="Normal"/>
    <w:autoRedefine/>
    <w:uiPriority w:val="39"/>
    <w:unhideWhenUsed/>
    <w:rsid w:val="00EC641E"/>
    <w:pPr>
      <w:tabs>
        <w:tab w:val="left" w:pos="90"/>
        <w:tab w:val="right" w:leader="dot" w:pos="9016"/>
      </w:tabs>
      <w:spacing w:before="120"/>
      <w:jc w:val="both"/>
    </w:pPr>
    <w:rPr>
      <w:rFonts w:cstheme="minorHAnsi"/>
      <w:b/>
      <w:bCs/>
      <w:sz w:val="22"/>
      <w:szCs w:val="22"/>
    </w:rPr>
  </w:style>
  <w:style w:type="paragraph" w:styleId="TOC3">
    <w:name w:val="toc 3"/>
    <w:basedOn w:val="Normal"/>
    <w:next w:val="Normal"/>
    <w:autoRedefine/>
    <w:uiPriority w:val="39"/>
    <w:unhideWhenUsed/>
    <w:rsid w:val="000E1CDE"/>
    <w:pPr>
      <w:ind w:left="480"/>
    </w:pPr>
    <w:rPr>
      <w:rFonts w:cstheme="minorHAnsi"/>
      <w:sz w:val="20"/>
      <w:szCs w:val="20"/>
    </w:rPr>
  </w:style>
  <w:style w:type="character" w:styleId="Hyperlink">
    <w:name w:val="Hyperlink"/>
    <w:basedOn w:val="DefaultParagraphFont"/>
    <w:uiPriority w:val="99"/>
    <w:unhideWhenUsed/>
    <w:rsid w:val="000E1CDE"/>
    <w:rPr>
      <w:color w:val="0563C1" w:themeColor="hyperlink"/>
      <w:u w:val="single"/>
    </w:rPr>
  </w:style>
  <w:style w:type="paragraph" w:styleId="TOC1">
    <w:name w:val="toc 1"/>
    <w:basedOn w:val="Normal"/>
    <w:next w:val="Normal"/>
    <w:autoRedefine/>
    <w:uiPriority w:val="39"/>
    <w:semiHidden/>
    <w:unhideWhenUsed/>
    <w:rsid w:val="000E1CDE"/>
    <w:pPr>
      <w:spacing w:before="120"/>
    </w:pPr>
    <w:rPr>
      <w:rFonts w:cstheme="minorHAnsi"/>
      <w:b/>
      <w:bCs/>
      <w:i/>
      <w:iCs/>
    </w:rPr>
  </w:style>
  <w:style w:type="paragraph" w:styleId="TOC4">
    <w:name w:val="toc 4"/>
    <w:basedOn w:val="Normal"/>
    <w:next w:val="Normal"/>
    <w:autoRedefine/>
    <w:uiPriority w:val="39"/>
    <w:semiHidden/>
    <w:unhideWhenUsed/>
    <w:rsid w:val="000E1CDE"/>
    <w:pPr>
      <w:ind w:left="720"/>
    </w:pPr>
    <w:rPr>
      <w:rFonts w:cstheme="minorHAnsi"/>
      <w:sz w:val="20"/>
      <w:szCs w:val="20"/>
    </w:rPr>
  </w:style>
  <w:style w:type="paragraph" w:styleId="TOC5">
    <w:name w:val="toc 5"/>
    <w:basedOn w:val="Normal"/>
    <w:next w:val="Normal"/>
    <w:autoRedefine/>
    <w:uiPriority w:val="39"/>
    <w:semiHidden/>
    <w:unhideWhenUsed/>
    <w:rsid w:val="000E1CDE"/>
    <w:pPr>
      <w:ind w:left="960"/>
    </w:pPr>
    <w:rPr>
      <w:rFonts w:cstheme="minorHAnsi"/>
      <w:sz w:val="20"/>
      <w:szCs w:val="20"/>
    </w:rPr>
  </w:style>
  <w:style w:type="paragraph" w:styleId="TOC6">
    <w:name w:val="toc 6"/>
    <w:basedOn w:val="Normal"/>
    <w:next w:val="Normal"/>
    <w:autoRedefine/>
    <w:uiPriority w:val="39"/>
    <w:semiHidden/>
    <w:unhideWhenUsed/>
    <w:rsid w:val="000E1CDE"/>
    <w:pPr>
      <w:ind w:left="1200"/>
    </w:pPr>
    <w:rPr>
      <w:rFonts w:cstheme="minorHAnsi"/>
      <w:sz w:val="20"/>
      <w:szCs w:val="20"/>
    </w:rPr>
  </w:style>
  <w:style w:type="paragraph" w:styleId="TOC7">
    <w:name w:val="toc 7"/>
    <w:basedOn w:val="Normal"/>
    <w:next w:val="Normal"/>
    <w:autoRedefine/>
    <w:uiPriority w:val="39"/>
    <w:semiHidden/>
    <w:unhideWhenUsed/>
    <w:rsid w:val="000E1CDE"/>
    <w:pPr>
      <w:ind w:left="1440"/>
    </w:pPr>
    <w:rPr>
      <w:rFonts w:cstheme="minorHAnsi"/>
      <w:sz w:val="20"/>
      <w:szCs w:val="20"/>
    </w:rPr>
  </w:style>
  <w:style w:type="paragraph" w:styleId="TOC8">
    <w:name w:val="toc 8"/>
    <w:basedOn w:val="Normal"/>
    <w:next w:val="Normal"/>
    <w:autoRedefine/>
    <w:uiPriority w:val="39"/>
    <w:semiHidden/>
    <w:unhideWhenUsed/>
    <w:rsid w:val="000E1CDE"/>
    <w:pPr>
      <w:ind w:left="1680"/>
    </w:pPr>
    <w:rPr>
      <w:rFonts w:cstheme="minorHAnsi"/>
      <w:sz w:val="20"/>
      <w:szCs w:val="20"/>
    </w:rPr>
  </w:style>
  <w:style w:type="paragraph" w:styleId="TOC9">
    <w:name w:val="toc 9"/>
    <w:basedOn w:val="Normal"/>
    <w:next w:val="Normal"/>
    <w:autoRedefine/>
    <w:uiPriority w:val="39"/>
    <w:semiHidden/>
    <w:unhideWhenUsed/>
    <w:rsid w:val="000E1CDE"/>
    <w:pPr>
      <w:ind w:left="1920"/>
    </w:pPr>
    <w:rPr>
      <w:rFonts w:cstheme="minorHAnsi"/>
      <w:sz w:val="20"/>
      <w:szCs w:val="20"/>
    </w:rPr>
  </w:style>
  <w:style w:type="paragraph" w:styleId="Footer">
    <w:name w:val="footer"/>
    <w:basedOn w:val="Normal"/>
    <w:link w:val="FooterChar"/>
    <w:uiPriority w:val="99"/>
    <w:unhideWhenUsed/>
    <w:rsid w:val="000E1CDE"/>
    <w:pPr>
      <w:tabs>
        <w:tab w:val="center" w:pos="4513"/>
        <w:tab w:val="right" w:pos="9026"/>
      </w:tabs>
    </w:pPr>
  </w:style>
  <w:style w:type="character" w:customStyle="1" w:styleId="FooterChar">
    <w:name w:val="Footer Char"/>
    <w:basedOn w:val="DefaultParagraphFont"/>
    <w:link w:val="Footer"/>
    <w:uiPriority w:val="99"/>
    <w:rsid w:val="000E1CDE"/>
  </w:style>
  <w:style w:type="character" w:styleId="PageNumber">
    <w:name w:val="page number"/>
    <w:basedOn w:val="DefaultParagraphFont"/>
    <w:uiPriority w:val="99"/>
    <w:semiHidden/>
    <w:unhideWhenUsed/>
    <w:rsid w:val="000E1CDE"/>
  </w:style>
  <w:style w:type="table" w:styleId="TableGrid">
    <w:name w:val="Table Grid"/>
    <w:basedOn w:val="TableNormal"/>
    <w:uiPriority w:val="39"/>
    <w:rsid w:val="008914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343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093772">
      <w:bodyDiv w:val="1"/>
      <w:marLeft w:val="0"/>
      <w:marRight w:val="0"/>
      <w:marTop w:val="0"/>
      <w:marBottom w:val="0"/>
      <w:divBdr>
        <w:top w:val="none" w:sz="0" w:space="0" w:color="auto"/>
        <w:left w:val="none" w:sz="0" w:space="0" w:color="auto"/>
        <w:bottom w:val="none" w:sz="0" w:space="0" w:color="auto"/>
        <w:right w:val="none" w:sz="0" w:space="0" w:color="auto"/>
      </w:divBdr>
    </w:div>
    <w:div w:id="150827277">
      <w:bodyDiv w:val="1"/>
      <w:marLeft w:val="0"/>
      <w:marRight w:val="0"/>
      <w:marTop w:val="0"/>
      <w:marBottom w:val="0"/>
      <w:divBdr>
        <w:top w:val="none" w:sz="0" w:space="0" w:color="auto"/>
        <w:left w:val="none" w:sz="0" w:space="0" w:color="auto"/>
        <w:bottom w:val="none" w:sz="0" w:space="0" w:color="auto"/>
        <w:right w:val="none" w:sz="0" w:space="0" w:color="auto"/>
      </w:divBdr>
    </w:div>
    <w:div w:id="355890710">
      <w:bodyDiv w:val="1"/>
      <w:marLeft w:val="0"/>
      <w:marRight w:val="0"/>
      <w:marTop w:val="0"/>
      <w:marBottom w:val="0"/>
      <w:divBdr>
        <w:top w:val="none" w:sz="0" w:space="0" w:color="auto"/>
        <w:left w:val="none" w:sz="0" w:space="0" w:color="auto"/>
        <w:bottom w:val="none" w:sz="0" w:space="0" w:color="auto"/>
        <w:right w:val="none" w:sz="0" w:space="0" w:color="auto"/>
      </w:divBdr>
    </w:div>
    <w:div w:id="356467009">
      <w:bodyDiv w:val="1"/>
      <w:marLeft w:val="0"/>
      <w:marRight w:val="0"/>
      <w:marTop w:val="0"/>
      <w:marBottom w:val="0"/>
      <w:divBdr>
        <w:top w:val="none" w:sz="0" w:space="0" w:color="auto"/>
        <w:left w:val="none" w:sz="0" w:space="0" w:color="auto"/>
        <w:bottom w:val="none" w:sz="0" w:space="0" w:color="auto"/>
        <w:right w:val="none" w:sz="0" w:space="0" w:color="auto"/>
      </w:divBdr>
    </w:div>
    <w:div w:id="424038202">
      <w:bodyDiv w:val="1"/>
      <w:marLeft w:val="0"/>
      <w:marRight w:val="0"/>
      <w:marTop w:val="0"/>
      <w:marBottom w:val="0"/>
      <w:divBdr>
        <w:top w:val="none" w:sz="0" w:space="0" w:color="auto"/>
        <w:left w:val="none" w:sz="0" w:space="0" w:color="auto"/>
        <w:bottom w:val="none" w:sz="0" w:space="0" w:color="auto"/>
        <w:right w:val="none" w:sz="0" w:space="0" w:color="auto"/>
      </w:divBdr>
    </w:div>
    <w:div w:id="655885466">
      <w:bodyDiv w:val="1"/>
      <w:marLeft w:val="0"/>
      <w:marRight w:val="0"/>
      <w:marTop w:val="0"/>
      <w:marBottom w:val="0"/>
      <w:divBdr>
        <w:top w:val="none" w:sz="0" w:space="0" w:color="auto"/>
        <w:left w:val="none" w:sz="0" w:space="0" w:color="auto"/>
        <w:bottom w:val="none" w:sz="0" w:space="0" w:color="auto"/>
        <w:right w:val="none" w:sz="0" w:space="0" w:color="auto"/>
      </w:divBdr>
    </w:div>
    <w:div w:id="706371001">
      <w:bodyDiv w:val="1"/>
      <w:marLeft w:val="0"/>
      <w:marRight w:val="0"/>
      <w:marTop w:val="0"/>
      <w:marBottom w:val="0"/>
      <w:divBdr>
        <w:top w:val="none" w:sz="0" w:space="0" w:color="auto"/>
        <w:left w:val="none" w:sz="0" w:space="0" w:color="auto"/>
        <w:bottom w:val="none" w:sz="0" w:space="0" w:color="auto"/>
        <w:right w:val="none" w:sz="0" w:space="0" w:color="auto"/>
      </w:divBdr>
    </w:div>
    <w:div w:id="721296646">
      <w:bodyDiv w:val="1"/>
      <w:marLeft w:val="0"/>
      <w:marRight w:val="0"/>
      <w:marTop w:val="0"/>
      <w:marBottom w:val="0"/>
      <w:divBdr>
        <w:top w:val="none" w:sz="0" w:space="0" w:color="auto"/>
        <w:left w:val="none" w:sz="0" w:space="0" w:color="auto"/>
        <w:bottom w:val="none" w:sz="0" w:space="0" w:color="auto"/>
        <w:right w:val="none" w:sz="0" w:space="0" w:color="auto"/>
      </w:divBdr>
    </w:div>
    <w:div w:id="734009464">
      <w:bodyDiv w:val="1"/>
      <w:marLeft w:val="0"/>
      <w:marRight w:val="0"/>
      <w:marTop w:val="0"/>
      <w:marBottom w:val="0"/>
      <w:divBdr>
        <w:top w:val="none" w:sz="0" w:space="0" w:color="auto"/>
        <w:left w:val="none" w:sz="0" w:space="0" w:color="auto"/>
        <w:bottom w:val="none" w:sz="0" w:space="0" w:color="auto"/>
        <w:right w:val="none" w:sz="0" w:space="0" w:color="auto"/>
      </w:divBdr>
    </w:div>
    <w:div w:id="1007051693">
      <w:bodyDiv w:val="1"/>
      <w:marLeft w:val="0"/>
      <w:marRight w:val="0"/>
      <w:marTop w:val="0"/>
      <w:marBottom w:val="0"/>
      <w:divBdr>
        <w:top w:val="none" w:sz="0" w:space="0" w:color="auto"/>
        <w:left w:val="none" w:sz="0" w:space="0" w:color="auto"/>
        <w:bottom w:val="none" w:sz="0" w:space="0" w:color="auto"/>
        <w:right w:val="none" w:sz="0" w:space="0" w:color="auto"/>
      </w:divBdr>
    </w:div>
    <w:div w:id="1059092858">
      <w:bodyDiv w:val="1"/>
      <w:marLeft w:val="0"/>
      <w:marRight w:val="0"/>
      <w:marTop w:val="0"/>
      <w:marBottom w:val="0"/>
      <w:divBdr>
        <w:top w:val="none" w:sz="0" w:space="0" w:color="auto"/>
        <w:left w:val="none" w:sz="0" w:space="0" w:color="auto"/>
        <w:bottom w:val="none" w:sz="0" w:space="0" w:color="auto"/>
        <w:right w:val="none" w:sz="0" w:space="0" w:color="auto"/>
      </w:divBdr>
    </w:div>
    <w:div w:id="1139031782">
      <w:bodyDiv w:val="1"/>
      <w:marLeft w:val="0"/>
      <w:marRight w:val="0"/>
      <w:marTop w:val="0"/>
      <w:marBottom w:val="0"/>
      <w:divBdr>
        <w:top w:val="none" w:sz="0" w:space="0" w:color="auto"/>
        <w:left w:val="none" w:sz="0" w:space="0" w:color="auto"/>
        <w:bottom w:val="none" w:sz="0" w:space="0" w:color="auto"/>
        <w:right w:val="none" w:sz="0" w:space="0" w:color="auto"/>
      </w:divBdr>
    </w:div>
    <w:div w:id="1290473057">
      <w:bodyDiv w:val="1"/>
      <w:marLeft w:val="0"/>
      <w:marRight w:val="0"/>
      <w:marTop w:val="0"/>
      <w:marBottom w:val="0"/>
      <w:divBdr>
        <w:top w:val="none" w:sz="0" w:space="0" w:color="auto"/>
        <w:left w:val="none" w:sz="0" w:space="0" w:color="auto"/>
        <w:bottom w:val="none" w:sz="0" w:space="0" w:color="auto"/>
        <w:right w:val="none" w:sz="0" w:space="0" w:color="auto"/>
      </w:divBdr>
    </w:div>
    <w:div w:id="1328555725">
      <w:bodyDiv w:val="1"/>
      <w:marLeft w:val="0"/>
      <w:marRight w:val="0"/>
      <w:marTop w:val="0"/>
      <w:marBottom w:val="0"/>
      <w:divBdr>
        <w:top w:val="none" w:sz="0" w:space="0" w:color="auto"/>
        <w:left w:val="none" w:sz="0" w:space="0" w:color="auto"/>
        <w:bottom w:val="none" w:sz="0" w:space="0" w:color="auto"/>
        <w:right w:val="none" w:sz="0" w:space="0" w:color="auto"/>
      </w:divBdr>
    </w:div>
    <w:div w:id="1416249031">
      <w:bodyDiv w:val="1"/>
      <w:marLeft w:val="0"/>
      <w:marRight w:val="0"/>
      <w:marTop w:val="0"/>
      <w:marBottom w:val="0"/>
      <w:divBdr>
        <w:top w:val="none" w:sz="0" w:space="0" w:color="auto"/>
        <w:left w:val="none" w:sz="0" w:space="0" w:color="auto"/>
        <w:bottom w:val="none" w:sz="0" w:space="0" w:color="auto"/>
        <w:right w:val="none" w:sz="0" w:space="0" w:color="auto"/>
      </w:divBdr>
    </w:div>
    <w:div w:id="1461728643">
      <w:bodyDiv w:val="1"/>
      <w:marLeft w:val="0"/>
      <w:marRight w:val="0"/>
      <w:marTop w:val="0"/>
      <w:marBottom w:val="0"/>
      <w:divBdr>
        <w:top w:val="none" w:sz="0" w:space="0" w:color="auto"/>
        <w:left w:val="none" w:sz="0" w:space="0" w:color="auto"/>
        <w:bottom w:val="none" w:sz="0" w:space="0" w:color="auto"/>
        <w:right w:val="none" w:sz="0" w:space="0" w:color="auto"/>
      </w:divBdr>
    </w:div>
    <w:div w:id="1882479981">
      <w:bodyDiv w:val="1"/>
      <w:marLeft w:val="0"/>
      <w:marRight w:val="0"/>
      <w:marTop w:val="0"/>
      <w:marBottom w:val="0"/>
      <w:divBdr>
        <w:top w:val="none" w:sz="0" w:space="0" w:color="auto"/>
        <w:left w:val="none" w:sz="0" w:space="0" w:color="auto"/>
        <w:bottom w:val="none" w:sz="0" w:space="0" w:color="auto"/>
        <w:right w:val="none" w:sz="0" w:space="0" w:color="auto"/>
      </w:divBdr>
    </w:div>
    <w:div w:id="1910922913">
      <w:bodyDiv w:val="1"/>
      <w:marLeft w:val="0"/>
      <w:marRight w:val="0"/>
      <w:marTop w:val="0"/>
      <w:marBottom w:val="0"/>
      <w:divBdr>
        <w:top w:val="none" w:sz="0" w:space="0" w:color="auto"/>
        <w:left w:val="none" w:sz="0" w:space="0" w:color="auto"/>
        <w:bottom w:val="none" w:sz="0" w:space="0" w:color="auto"/>
        <w:right w:val="none" w:sz="0" w:space="0" w:color="auto"/>
      </w:divBdr>
    </w:div>
    <w:div w:id="1947810667">
      <w:bodyDiv w:val="1"/>
      <w:marLeft w:val="0"/>
      <w:marRight w:val="0"/>
      <w:marTop w:val="0"/>
      <w:marBottom w:val="0"/>
      <w:divBdr>
        <w:top w:val="none" w:sz="0" w:space="0" w:color="auto"/>
        <w:left w:val="none" w:sz="0" w:space="0" w:color="auto"/>
        <w:bottom w:val="none" w:sz="0" w:space="0" w:color="auto"/>
        <w:right w:val="none" w:sz="0" w:space="0" w:color="auto"/>
      </w:divBdr>
    </w:div>
    <w:div w:id="2015450967">
      <w:bodyDiv w:val="1"/>
      <w:marLeft w:val="0"/>
      <w:marRight w:val="0"/>
      <w:marTop w:val="0"/>
      <w:marBottom w:val="0"/>
      <w:divBdr>
        <w:top w:val="none" w:sz="0" w:space="0" w:color="auto"/>
        <w:left w:val="none" w:sz="0" w:space="0" w:color="auto"/>
        <w:bottom w:val="none" w:sz="0" w:space="0" w:color="auto"/>
        <w:right w:val="none" w:sz="0" w:space="0" w:color="auto"/>
      </w:divBdr>
    </w:div>
    <w:div w:id="2056544882">
      <w:bodyDiv w:val="1"/>
      <w:marLeft w:val="0"/>
      <w:marRight w:val="0"/>
      <w:marTop w:val="0"/>
      <w:marBottom w:val="0"/>
      <w:divBdr>
        <w:top w:val="none" w:sz="0" w:space="0" w:color="auto"/>
        <w:left w:val="none" w:sz="0" w:space="0" w:color="auto"/>
        <w:bottom w:val="none" w:sz="0" w:space="0" w:color="auto"/>
        <w:right w:val="none" w:sz="0" w:space="0" w:color="auto"/>
      </w:divBdr>
    </w:div>
    <w:div w:id="2135364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ns.gov.uk/peoplepopulationandcommunity/populationandmigration/populationprojections/bulletins/nationalpopulationprojections/2021basedinterim" TargetMode="External"/><Relationship Id="rId18" Type="http://schemas.openxmlformats.org/officeDocument/2006/relationships/hyperlink" Target="https://blog.se.com/industry/machine-and-process-management/2020/10/20/digital-transformation-is-not-about-new-technology-its-about-connecting-people-with-platforms/" TargetMode="External"/><Relationship Id="rId26" Type="http://schemas.openxmlformats.org/officeDocument/2006/relationships/hyperlink" Target="https://www.vodafone.co.uk/newscentre/press-release/vodafonethree-speed-increase-millions/" TargetMode="External"/><Relationship Id="rId3" Type="http://schemas.openxmlformats.org/officeDocument/2006/relationships/styles" Target="styles.xml"/><Relationship Id="rId21" Type="http://schemas.openxmlformats.org/officeDocument/2006/relationships/hyperlink" Target="https://www.theguardian.com/money/2026/may/31/four-in-10-struggle-mobile-signal-uk-4g-5g" TargetMode="External"/><Relationship Id="rId7" Type="http://schemas.openxmlformats.org/officeDocument/2006/relationships/endnotes" Target="endnotes.xml"/><Relationship Id="rId12" Type="http://schemas.openxmlformats.org/officeDocument/2006/relationships/hyperlink" Target="https://www.ons.gov.uk/peoplepopulationandcommunity/populationandmigration/populationestimates/bulletins/annualmidyearpopulationestimates/mid2024" TargetMode="External"/><Relationship Id="rId17" Type="http://schemas.openxmlformats.org/officeDocument/2006/relationships/hyperlink" Target="https://www.theguardian.com/business/2026/may/05/vodafone-full-control-uk-mobile-operator-ck-hutchison" TargetMode="External"/><Relationship Id="rId25" Type="http://schemas.openxmlformats.org/officeDocument/2006/relationships/hyperlink" Target="https://www.vodafone.co.uk/about-us/about-vodafone-uk?cid=ppc-UK_25_AO_P_X_J_I_D_CBU-PAYM_BAU_Promo_Text-Brand_Google_Handset_Google_Pixel-10-Pro-XL_Core_Mix_Mix_NA_Exact&amp;utm_term=&amp;cq_src=google_ads&amp;cq_cmp=22843441092&amp;cq_con=183114530613&amp;cq_term=&amp;cq_med=&amp;cq_plac=&amp;cq_net=g&amp;cq_plt=gp&amp;gclsrc=aw.ds&amp;&amp;cid=ppc-UK_25_AO_P_X_J_I_D_CBU-PAYM_BAU_Promo_Text-Brand_Google_Handset_Google_Pixel-10-Pro-XL_Core_Mix_Mix_NA_Exact__22843441092&amp;kpid=go_cmp-22843441092_adg-183114530613_ad-805145440513_kwl-3500001_dev-c_ext-_prd-&amp;vfadid=22843441092&amp;gad_source=1&amp;gad_campaignid=22843441092&amp;gbraid=0AAAAAD3Oqldy0TcHvKrLqBHHgP8sV-Fsh&amp;gclid=CjwKCAjw9szSBhBNEiwAC57Sq5EFKes82j9pJ0IZucbbgU7wEp2fDNcXGnvg6WH6XEyJT0pbcoTYKRoCOjYQAvD_BwE"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ofcom.org.uk/siteassets/resources/documents/research-and-data/telecoms-research/telecoms-data-updates/telecommunications-market-data/telecommunications-market-data-update-q4-2025.pdf?v=415936" TargetMode="External"/><Relationship Id="rId20" Type="http://schemas.openxmlformats.org/officeDocument/2006/relationships/hyperlink" Target="https://www.theguardian.com/business/2025/jun/12/newly-formed-vodafonethree-vows-to-create-thousands-of-jobs" TargetMode="External"/><Relationship Id="rId29" Type="http://schemas.openxmlformats.org/officeDocument/2006/relationships/hyperlink" Target="https://reports.investors.vodafone.com/view/197179846/6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kranews.com/en/news/1160931-vodafone-reports-disruptions-after-enemy-night-attack" TargetMode="External"/><Relationship Id="rId24" Type="http://schemas.openxmlformats.org/officeDocument/2006/relationships/hyperlink" Target="https://www.vodafone.com/investors/performance-and-reports/results-and-presentation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ofcom.org.uk/phones-and-broadband/coverage-and-speeds/connected-nations-20252" TargetMode="External"/><Relationship Id="rId23" Type="http://schemas.openxmlformats.org/officeDocument/2006/relationships/hyperlink" Target="https://reports.investors.vodafone.com/view/897876789" TargetMode="External"/><Relationship Id="rId28" Type="http://schemas.openxmlformats.org/officeDocument/2006/relationships/hyperlink" Target="https://www.vodafonethree.com/world-first-network-upgrade-emocn/" TargetMode="External"/><Relationship Id="rId10" Type="http://schemas.openxmlformats.org/officeDocument/2006/relationships/hyperlink" Target="https://www.gov.uk/cma-cases/vodafone-slash-ck-hutchison-jv-merger-inquiry" TargetMode="External"/><Relationship Id="rId19" Type="http://schemas.openxmlformats.org/officeDocument/2006/relationships/hyperlink" Target="https://www.vodafonethree.com/multibillion-pound-investment-deals-signed-to-build-uk-best-network/"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ofcom.org.uk/phones-and-broadband/service-quality/the-communications-market-2025" TargetMode="External"/><Relationship Id="rId22" Type="http://schemas.openxmlformats.org/officeDocument/2006/relationships/hyperlink" Target="https://www.vodafone.co.uk/about-us/about-vodafone-uk" TargetMode="External"/><Relationship Id="rId27" Type="http://schemas.openxmlformats.org/officeDocument/2006/relationships/hyperlink" Target="https://www.vodafonethree.com/automatic-coverage-improvement-millions/" TargetMode="External"/><Relationship Id="rId30" Type="http://schemas.openxmlformats.org/officeDocument/2006/relationships/footer" Target="foot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FE0782-8D4F-8C48-B458-CB369A03D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20</Pages>
  <Words>6126</Words>
  <Characters>34920</Characters>
  <Application>Microsoft Office Word</Application>
  <DocSecurity>0</DocSecurity>
  <Lines>291</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Marcu</dc:creator>
  <cp:keywords/>
  <dc:description/>
  <cp:lastModifiedBy>Alexandru Popa (2332748)</cp:lastModifiedBy>
  <cp:revision>8</cp:revision>
  <dcterms:created xsi:type="dcterms:W3CDTF">2026-07-05T06:07:00Z</dcterms:created>
  <dcterms:modified xsi:type="dcterms:W3CDTF">2026-07-13T10:30:00Z</dcterms:modified>
</cp:coreProperties>
</file>