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0CFF450" wp14:paraId="3E4424E7" wp14:textId="05D5D965">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2FB891D5">
        <w:rPr>
          <w:rFonts w:ascii="Arial" w:hAnsi="Arial" w:eastAsia="Arial" w:cs="Arial" w:asciiTheme="minorAscii" w:hAnsiTheme="minorAscii" w:eastAsiaTheme="minorAscii" w:cstheme="minorAscii"/>
          <w:b w:val="1"/>
          <w:bCs w:val="1"/>
          <w:noProof w:val="0"/>
          <w:color w:val="auto"/>
          <w:sz w:val="22"/>
          <w:szCs w:val="22"/>
          <w:lang w:val="en-GB"/>
        </w:rPr>
        <w:t>Name:</w:t>
      </w:r>
      <w:r>
        <w:tab/>
      </w:r>
      <w:r>
        <w:tab/>
      </w:r>
      <w:r>
        <w:tab/>
      </w:r>
      <w:r>
        <w:tab/>
      </w:r>
      <w:r w:rsidRPr="00CFF450" w:rsidR="2FB891D5">
        <w:rPr>
          <w:rFonts w:ascii="Arial" w:hAnsi="Arial" w:eastAsia="Arial" w:cs="Arial" w:asciiTheme="minorAscii" w:hAnsiTheme="minorAscii" w:eastAsiaTheme="minorAscii" w:cstheme="minorAscii"/>
          <w:b w:val="1"/>
          <w:bCs w:val="1"/>
          <w:noProof w:val="0"/>
          <w:color w:val="auto"/>
          <w:sz w:val="22"/>
          <w:szCs w:val="22"/>
          <w:lang w:val="en-GB"/>
        </w:rPr>
        <w:t>Mahwish Asghar</w:t>
      </w:r>
    </w:p>
    <w:p w:rsidR="00CFF450" w:rsidP="00CFF450" w:rsidRDefault="00CFF450" w14:paraId="131DE62D" w14:textId="354747D3">
      <w:pPr>
        <w:pStyle w:val="Normal"/>
        <w:rPr>
          <w:noProof w:val="0"/>
          <w:lang w:val="en-GB"/>
        </w:rPr>
      </w:pPr>
    </w:p>
    <w:p xmlns:wp14="http://schemas.microsoft.com/office/word/2010/wordml" w:rsidP="00CFF450" wp14:paraId="76B526C2" wp14:textId="594D17D6">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7199FE84">
        <w:rPr>
          <w:rFonts w:ascii="Arial" w:hAnsi="Arial" w:eastAsia="Arial" w:cs="Arial" w:asciiTheme="minorAscii" w:hAnsiTheme="minorAscii" w:eastAsiaTheme="minorAscii" w:cstheme="minorAscii"/>
          <w:b w:val="1"/>
          <w:bCs w:val="1"/>
          <w:noProof w:val="0"/>
          <w:color w:val="auto"/>
          <w:sz w:val="22"/>
          <w:szCs w:val="22"/>
          <w:lang w:val="en-GB"/>
        </w:rPr>
        <w:t>Student Number:</w:t>
      </w:r>
      <w:r>
        <w:tab/>
      </w:r>
      <w:r>
        <w:tab/>
      </w:r>
      <w:r w:rsidRPr="00CFF450" w:rsidR="7199FE84">
        <w:rPr>
          <w:rFonts w:ascii="Arial" w:hAnsi="Arial" w:eastAsia="Arial" w:cs="Arial" w:asciiTheme="minorAscii" w:hAnsiTheme="minorAscii" w:eastAsiaTheme="minorAscii" w:cstheme="minorAscii"/>
          <w:b w:val="1"/>
          <w:bCs w:val="1"/>
          <w:noProof w:val="0"/>
          <w:color w:val="auto"/>
          <w:sz w:val="22"/>
          <w:szCs w:val="22"/>
          <w:lang w:val="en-GB"/>
        </w:rPr>
        <w:t>2323663</w:t>
      </w:r>
    </w:p>
    <w:p w:rsidR="00CFF450" w:rsidP="00CFF450" w:rsidRDefault="00CFF450" w14:paraId="579491CD" w14:textId="3D3EA32C">
      <w:pPr>
        <w:pStyle w:val="Normal"/>
        <w:rPr>
          <w:noProof w:val="0"/>
          <w:lang w:val="en-GB"/>
        </w:rPr>
      </w:pPr>
    </w:p>
    <w:p xmlns:wp14="http://schemas.microsoft.com/office/word/2010/wordml" w:rsidP="00CFF450" wp14:paraId="0074245C" wp14:textId="019E2DF5">
      <w:pPr>
        <w:pStyle w:val="Normal"/>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2FB891D5">
        <w:rPr>
          <w:rFonts w:ascii="Arial" w:hAnsi="Arial" w:eastAsia="Arial" w:cs="Arial" w:asciiTheme="minorAscii" w:hAnsiTheme="minorAscii" w:eastAsiaTheme="minorAscii" w:cstheme="minorAscii"/>
          <w:b w:val="1"/>
          <w:bCs w:val="1"/>
          <w:noProof w:val="0"/>
          <w:color w:val="auto"/>
          <w:sz w:val="22"/>
          <w:szCs w:val="22"/>
          <w:lang w:val="en-GB"/>
        </w:rPr>
        <w:t>Module Code and Title:</w:t>
      </w:r>
      <w:r w:rsidRPr="00CFF450" w:rsidR="604253E4">
        <w:rPr>
          <w:rFonts w:ascii="Arial" w:hAnsi="Arial" w:eastAsia="Arial" w:cs="Arial" w:asciiTheme="minorAscii" w:hAnsiTheme="minorAscii" w:eastAsiaTheme="minorAscii" w:cstheme="minorAscii"/>
          <w:b w:val="1"/>
          <w:bCs w:val="1"/>
          <w:noProof w:val="0"/>
          <w:color w:val="auto"/>
          <w:sz w:val="22"/>
          <w:szCs w:val="22"/>
          <w:lang w:val="en-GB"/>
        </w:rPr>
        <w:t xml:space="preserve"> </w:t>
      </w:r>
      <w:r>
        <w:tab/>
      </w:r>
      <w:r w:rsidRPr="00CFF450" w:rsidR="2FB891D5">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t>BMHP6026</w:t>
      </w:r>
      <w:r w:rsidRPr="00CFF450" w:rsidR="67A16A41">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t xml:space="preserve"> </w:t>
      </w:r>
      <w:r w:rsidRPr="00CFF450" w:rsidR="46E818E0">
        <w:rPr>
          <w:rFonts w:ascii="Arial" w:hAnsi="Arial" w:eastAsia="Arial" w:cs="Arial" w:asciiTheme="minorAscii" w:hAnsiTheme="minorAscii" w:eastAsiaTheme="minorAscii" w:cstheme="minorAscii"/>
          <w:b w:val="1"/>
          <w:bCs w:val="1"/>
          <w:noProof w:val="0"/>
          <w:color w:val="auto"/>
          <w:sz w:val="22"/>
          <w:szCs w:val="22"/>
          <w:lang w:val="en-GB"/>
        </w:rPr>
        <w:t>Digital Transformation in Health and Care</w:t>
      </w:r>
      <w:r w:rsidRPr="00CFF450" w:rsidR="34E09610">
        <w:rPr>
          <w:rFonts w:ascii="Arial" w:hAnsi="Arial" w:eastAsia="Arial" w:cs="Arial" w:asciiTheme="minorAscii" w:hAnsiTheme="minorAscii" w:eastAsiaTheme="minorAscii" w:cstheme="minorAscii"/>
          <w:b w:val="1"/>
          <w:bCs w:val="1"/>
          <w:noProof w:val="0"/>
          <w:color w:val="auto"/>
          <w:sz w:val="22"/>
          <w:szCs w:val="22"/>
          <w:lang w:val="en-GB"/>
        </w:rPr>
        <w:t xml:space="preserve"> </w:t>
      </w:r>
      <w:r>
        <w:tab/>
      </w:r>
      <w:r>
        <w:tab/>
      </w:r>
      <w:r>
        <w:tab/>
      </w:r>
      <w:r>
        <w:tab/>
      </w:r>
      <w:r>
        <w:tab/>
      </w:r>
      <w:r w:rsidRPr="00CFF450" w:rsidR="46E818E0">
        <w:rPr>
          <w:rFonts w:ascii="Arial" w:hAnsi="Arial" w:eastAsia="Arial" w:cs="Arial" w:asciiTheme="minorAscii" w:hAnsiTheme="minorAscii" w:eastAsiaTheme="minorAscii" w:cstheme="minorAscii"/>
          <w:b w:val="1"/>
          <w:bCs w:val="1"/>
          <w:noProof w:val="0"/>
          <w:color w:val="auto"/>
          <w:sz w:val="22"/>
          <w:szCs w:val="22"/>
          <w:lang w:val="en-GB"/>
        </w:rPr>
        <w:t>Professions</w:t>
      </w:r>
    </w:p>
    <w:p w:rsidR="00CFF450" w:rsidP="00CFF450" w:rsidRDefault="00CFF450" w14:paraId="0BF82864" w14:textId="4EF6D5EA">
      <w:pPr>
        <w:pStyle w:val="Normal"/>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4B451E2D" wp14:paraId="18FE0BDF" wp14:textId="1D99BA6E">
      <w:pPr>
        <w:pStyle w:val="Normal"/>
        <w:spacing w:before="30" w:beforeAutospacing="off" w:after="3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00CFF450" w:rsidR="4C46BD9B">
        <w:rPr>
          <w:rFonts w:ascii="Arial" w:hAnsi="Arial" w:eastAsia="Arial" w:cs="Arial" w:asciiTheme="minorAscii" w:hAnsiTheme="minorAscii" w:eastAsiaTheme="minorAscii" w:cstheme="minorAscii"/>
          <w:b w:val="1"/>
          <w:bCs w:val="1"/>
          <w:noProof w:val="0"/>
          <w:color w:val="auto"/>
          <w:sz w:val="22"/>
          <w:szCs w:val="22"/>
          <w:lang w:val="en-GB"/>
        </w:rPr>
        <w:t>Assignment Title:</w:t>
      </w:r>
      <w:r>
        <w:tab/>
      </w:r>
      <w:r>
        <w:tab/>
      </w:r>
      <w:r w:rsidRPr="00CFF450" w:rsidR="4C46BD9B">
        <w:rPr>
          <w:rFonts w:ascii="Arial" w:hAnsi="Arial" w:eastAsia="Arial" w:cs="Arial" w:asciiTheme="minorAscii" w:hAnsiTheme="minorAscii" w:eastAsiaTheme="minorAscii" w:cstheme="minorAscii"/>
          <w:b w:val="1"/>
          <w:bCs w:val="1"/>
          <w:noProof w:val="0"/>
          <w:color w:val="auto"/>
          <w:sz w:val="22"/>
          <w:szCs w:val="22"/>
          <w:lang w:val="en-GB"/>
        </w:rPr>
        <w:t>Component 1:</w:t>
      </w:r>
      <w:r w:rsidRPr="00CFF450" w:rsidR="528DA5BB">
        <w:rPr>
          <w:rFonts w:ascii="Arial" w:hAnsi="Arial" w:eastAsia="Arial" w:cs="Arial" w:asciiTheme="minorAscii" w:hAnsiTheme="minorAscii" w:eastAsiaTheme="minorAscii" w:cstheme="minorAscii"/>
          <w:b w:val="1"/>
          <w:bCs w:val="1"/>
          <w:noProof w:val="0"/>
          <w:color w:val="auto"/>
          <w:sz w:val="22"/>
          <w:szCs w:val="22"/>
          <w:lang w:val="en-GB"/>
        </w:rPr>
        <w:t xml:space="preserve"> </w:t>
      </w:r>
      <w:r w:rsidRPr="00CFF450" w:rsidR="4C46BD9B">
        <w:rPr>
          <w:rFonts w:ascii="Arial" w:hAnsi="Arial" w:eastAsia="Arial" w:cs="Arial" w:asciiTheme="minorAscii" w:hAnsiTheme="minorAscii" w:eastAsiaTheme="minorAscii" w:cstheme="minorAscii"/>
          <w:b w:val="1"/>
          <w:bCs w:val="1"/>
          <w:noProof w:val="0"/>
          <w:color w:val="auto"/>
          <w:sz w:val="22"/>
          <w:szCs w:val="22"/>
          <w:lang w:val="en-GB"/>
        </w:rPr>
        <w:t>Written Report</w:t>
      </w:r>
    </w:p>
    <w:p xmlns:wp14="http://schemas.microsoft.com/office/word/2010/wordml" w:rsidP="00CFF450" wp14:paraId="5FE5C373" wp14:textId="7E2C19DA">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64185013" wp14:textId="74B36B22">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371E7E1C" wp14:textId="7C4DF2BF">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3D7408CD" wp14:textId="7D1F40B4">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73979F61" wp14:textId="6B792505">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73A177AC" wp14:textId="7815BE3B">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35BBFBE5" wp14:textId="3689A5A5">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1116D9DE" wp14:textId="55AD6D00">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11306E86" wp14:textId="156708EF">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4905E6E" wp14:textId="0F2E3BA8">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4725111" wp14:textId="7C552C29">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BD0D3DD" wp14:textId="296D8931">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1FAA652" wp14:textId="252E3FAE">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06008D6" wp14:textId="0D8E4AC2">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1E49B6AD" wp14:textId="5174DEA3">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25074EB" wp14:textId="01ACA984">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0F76018A" wp14:textId="7159F885">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34BE1DEC" wp14:textId="253C9F96">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7363AD1" wp14:textId="0F17052C">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3D60A639" wp14:textId="59007B2D">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01793F82" wp14:textId="77A35028">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076DE2D" wp14:textId="00970714">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379DB43C" wp14:textId="1FC44B6B">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9004A9E" wp14:textId="5BFE3455">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712BFAFB" wp14:textId="15C9D933">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6CA6878" wp14:textId="33892805">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C833551" wp14:textId="56B102A7">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5BCC6766" w14:textId="0C06EE54">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11AB4283" w14:textId="36E10BD0">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7A8C89C4" w14:textId="27565CBC">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03204D8F" w14:textId="161A7C24">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67A7A068" w14:textId="2D39BF0A">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40919609" w14:textId="4EE433BA">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33ED23F8" w14:textId="70465909">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6C2671C0" w14:textId="1EF189A4">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362A55B0" wp14:textId="2F7266C3">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Introduction</w:t>
      </w:r>
      <w:r w:rsidRPr="00CFF450" w:rsidR="38015ECA">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468A10E0" wp14:textId="4CB85CFC">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2C3BD553" w:rsidR="664C06B0">
        <w:rPr>
          <w:rFonts w:ascii="Arial" w:hAnsi="Arial" w:eastAsia="Arial" w:cs="Arial" w:asciiTheme="minorAscii" w:hAnsiTheme="minorAscii" w:eastAsiaTheme="minorAscii" w:cstheme="minorAscii"/>
          <w:noProof w:val="0"/>
          <w:color w:val="auto"/>
          <w:sz w:val="22"/>
          <w:szCs w:val="22"/>
          <w:lang w:val="en-GB"/>
        </w:rPr>
        <w:t>Digital</w:t>
      </w:r>
      <w:r w:rsidRPr="2C3BD553" w:rsidR="71E3A3D5">
        <w:rPr>
          <w:rFonts w:ascii="Arial" w:hAnsi="Arial" w:eastAsia="Arial" w:cs="Arial" w:asciiTheme="minorAscii" w:hAnsiTheme="minorAscii" w:eastAsiaTheme="minorAscii" w:cstheme="minorAscii"/>
          <w:noProof w:val="0"/>
          <w:color w:val="auto"/>
          <w:sz w:val="22"/>
          <w:szCs w:val="22"/>
          <w:lang w:val="en-GB"/>
        </w:rPr>
        <w:t xml:space="preserve"> changes </w:t>
      </w:r>
      <w:r w:rsidRPr="2C3BD553" w:rsidR="664C06B0">
        <w:rPr>
          <w:rFonts w:ascii="Arial" w:hAnsi="Arial" w:eastAsia="Arial" w:cs="Arial" w:asciiTheme="minorAscii" w:hAnsiTheme="minorAscii" w:eastAsiaTheme="minorAscii" w:cstheme="minorAscii"/>
          <w:noProof w:val="0"/>
          <w:color w:val="auto"/>
          <w:sz w:val="22"/>
          <w:szCs w:val="22"/>
          <w:lang w:val="en-GB"/>
        </w:rPr>
        <w:t>has become one of the most important developments in modern health and social care. As the UK population grows older and long</w:t>
      </w:r>
      <w:r>
        <w:noBreakHyphen/>
      </w:r>
      <w:r w:rsidRPr="2C3BD553" w:rsidR="664C06B0">
        <w:rPr>
          <w:rFonts w:ascii="Arial" w:hAnsi="Arial" w:eastAsia="Arial" w:cs="Arial" w:asciiTheme="minorAscii" w:hAnsiTheme="minorAscii" w:eastAsiaTheme="minorAscii" w:cstheme="minorAscii"/>
          <w:noProof w:val="0"/>
          <w:color w:val="auto"/>
          <w:sz w:val="22"/>
          <w:szCs w:val="22"/>
          <w:lang w:val="en-GB"/>
        </w:rPr>
        <w:t xml:space="preserve">term conditions become more common, the NHS faces increasing pressure to deliver safe, </w:t>
      </w:r>
      <w:r w:rsidRPr="2C3BD553" w:rsidR="664C06B0">
        <w:rPr>
          <w:rFonts w:ascii="Arial" w:hAnsi="Arial" w:eastAsia="Arial" w:cs="Arial" w:asciiTheme="minorAscii" w:hAnsiTheme="minorAscii" w:eastAsiaTheme="minorAscii" w:cstheme="minorAscii"/>
          <w:noProof w:val="0"/>
          <w:color w:val="auto"/>
          <w:sz w:val="22"/>
          <w:szCs w:val="22"/>
          <w:lang w:val="en-GB"/>
        </w:rPr>
        <w:t>effective</w:t>
      </w:r>
      <w:r w:rsidRPr="2C3BD553" w:rsidR="25A5059B">
        <w:rPr>
          <w:rFonts w:ascii="Arial" w:hAnsi="Arial" w:eastAsia="Arial" w:cs="Arial" w:asciiTheme="minorAscii" w:hAnsiTheme="minorAscii" w:eastAsiaTheme="minorAscii" w:cstheme="minorAscii"/>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noProof w:val="0"/>
          <w:color w:val="auto"/>
          <w:sz w:val="22"/>
          <w:szCs w:val="22"/>
          <w:lang w:val="en-GB"/>
        </w:rPr>
        <w:t xml:space="preserve">and efficient care. To respond to these challenges, the NHS has introduced a range of digital innovations designed to improve service delivery, support the </w:t>
      </w:r>
      <w:r w:rsidRPr="2C3BD553" w:rsidR="664C06B0">
        <w:rPr>
          <w:rFonts w:ascii="Arial" w:hAnsi="Arial" w:eastAsia="Arial" w:cs="Arial" w:asciiTheme="minorAscii" w:hAnsiTheme="minorAscii" w:eastAsiaTheme="minorAscii" w:cstheme="minorAscii"/>
          <w:noProof w:val="0"/>
          <w:color w:val="auto"/>
          <w:sz w:val="22"/>
          <w:szCs w:val="22"/>
          <w:lang w:val="en-GB"/>
        </w:rPr>
        <w:t>workforce</w:t>
      </w:r>
      <w:r w:rsidRPr="2C3BD553" w:rsidR="664C06B0">
        <w:rPr>
          <w:rFonts w:ascii="Arial" w:hAnsi="Arial" w:eastAsia="Arial" w:cs="Arial" w:asciiTheme="minorAscii" w:hAnsiTheme="minorAscii" w:eastAsiaTheme="minorAscii" w:cstheme="minorAscii"/>
          <w:noProof w:val="0"/>
          <w:color w:val="auto"/>
          <w:sz w:val="22"/>
          <w:szCs w:val="22"/>
          <w:lang w:val="en-GB"/>
        </w:rPr>
        <w:t xml:space="preserve"> and enhance patient outcomes. One of the most significant innovations in the last ten years is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remote monitoring</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 for long</w:t>
      </w:r>
      <w:r>
        <w:noBreakHyphen/>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term conditions (LTCs). Remote monitoring allows patients to record health information at home using digital devices such as blood pressure monitors, pulse oximeters, smart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scales</w:t>
      </w:r>
      <w:r w:rsidRPr="2C3BD553" w:rsidR="578FA8E2">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and mobile apps. This information is then sent electronically to healthcare professionals, who can review the data and provide support without requiring the patient to attend a clinic.</w:t>
      </w:r>
      <w:r w:rsidRPr="2C3BD553" w:rsidR="576990AF">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Remote monitoring has expanded rapidly across the UK</w:t>
      </w:r>
      <w:r w:rsidRPr="2C3BD553" w:rsidR="1573D50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especially since the COVID</w:t>
      </w:r>
      <w:r>
        <w:noBreakHyphen/>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19 pandemic. It is now used in programmes such as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NHS@Home</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Virtual Wards</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Florence (FLO)</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Docobo</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 and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Luscii</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 These systems help clinicians track patients’ health,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identify</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 early signs of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deterioration</w:t>
      </w:r>
      <w:r w:rsidRPr="2C3BD553" w:rsidR="44BD7696">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and intervene before conditions worsen. This report provides a simple and clear evaluation of how remote monitoring has been implemented in the UK. It examines its impact on the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workforce</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service delivery</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patients</w:t>
      </w:r>
      <w:r w:rsidRPr="2C3BD553" w:rsidR="1EF67C0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and the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community</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while also discussing both positive and negative outcomes. All points are supported with evidence from reliable UK sources and written in an accessible academic style.</w:t>
      </w:r>
    </w:p>
    <w:p xmlns:wp14="http://schemas.microsoft.com/office/word/2010/wordml" w:rsidP="00CFF450" wp14:paraId="0B4AB87C" wp14:textId="3ED0DC9C">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01DD388B" wp14:textId="07F1E1F9">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Overview of Remote Monitoring in the UK</w:t>
      </w:r>
      <w:r w:rsidRPr="00CFF450" w:rsidR="4205E866">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5C9C43CF" wp14:textId="6871FDEA">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has become a major part of the NHS digital transformation strategy. Although some forms of remote monitoring existed before 2016</w:t>
      </w:r>
      <w:r w:rsidRPr="00CFF450" w:rsidR="7BE5CB32">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the technology has developed rapidly in the last decade. The COVID</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19 pandemic accelerated adoption because face</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to</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face appointments were limited and the NHS needed safe ways to </w:t>
      </w:r>
      <w:r w:rsidRPr="00CFF450" w:rsidR="3D1AF6E0">
        <w:rPr>
          <w:rFonts w:ascii="Arial" w:hAnsi="Arial" w:eastAsia="Arial" w:cs="Arial" w:asciiTheme="minorAscii" w:hAnsiTheme="minorAscii" w:eastAsiaTheme="minorAscii" w:cstheme="minorAscii"/>
          <w:noProof w:val="0"/>
          <w:color w:val="auto"/>
          <w:sz w:val="22"/>
          <w:szCs w:val="22"/>
          <w:lang w:val="en-GB"/>
        </w:rPr>
        <w:t>monitor</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patients at home (Shaw et al., 2018). Remote monitoring allows patients to send daily or weekly health readings to clinicians. These readings can include blood pressure, oxygen levels, weight, blood glucose, heart </w:t>
      </w:r>
      <w:r w:rsidRPr="00CFF450" w:rsidR="3D1AF6E0">
        <w:rPr>
          <w:rFonts w:ascii="Arial" w:hAnsi="Arial" w:eastAsia="Arial" w:cs="Arial" w:asciiTheme="minorAscii" w:hAnsiTheme="minorAscii" w:eastAsiaTheme="minorAscii" w:cstheme="minorAscii"/>
          <w:noProof w:val="0"/>
          <w:color w:val="auto"/>
          <w:sz w:val="22"/>
          <w:szCs w:val="22"/>
          <w:lang w:val="en-GB"/>
        </w:rPr>
        <w:t>rate</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or symptoms. Clinicians can then review the data and decide whether the patient needs support, medication changes or a face</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to</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face appointment.</w:t>
      </w:r>
      <w:r w:rsidRPr="00CFF450" w:rsidR="438AC204">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NHS England (2023) reports that more than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220,000 patients</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have used digital blood pressure monitoring pathways. Virtual wards which rely heavily on remote monitoring have supported over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240,000 patients</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to receive hospital</w:t>
      </w:r>
      <w:r>
        <w:noBreakHyphen/>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level care at home. This approach fits with the NHS Long Term Plan (NHS England, 2019), which aims to provide more personalised and preventative care.</w:t>
      </w:r>
      <w:r w:rsidRPr="00CFF450" w:rsidR="234AE7AE">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Remote monitoring is especially useful for long</w:t>
      </w:r>
      <w:r>
        <w:noBreakHyphen/>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term conditions</w:t>
      </w:r>
      <w:r w:rsidRPr="00CFF450" w:rsidR="6D057D12">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which account for around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70% of NHS spending</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(Public Health England, 2020). By helping patients manage their conditions at home, remote monitoring can reduce hospital admissions, improve quality of life and support early intervention.</w:t>
      </w:r>
    </w:p>
    <w:p xmlns:wp14="http://schemas.microsoft.com/office/word/2010/wordml" w:rsidP="00CFF450" wp14:paraId="64C05A5A" wp14:textId="23544650">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w:t>
      </w: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mpact on the Workforce</w:t>
      </w:r>
      <w:r w:rsidRPr="00CFF450" w:rsidR="6505A7B3">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1A81C45E" wp14:textId="5223BE11">
      <w:pPr>
        <w:pStyle w:val="Heading3"/>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Changes in Job Roles</w:t>
      </w:r>
      <w:r w:rsidRPr="00CFF450" w:rsidR="0A8BDD87">
        <w:rPr>
          <w:rFonts w:ascii="Arial" w:hAnsi="Arial" w:eastAsia="Arial" w:cs="Arial" w:asciiTheme="minorAscii" w:hAnsiTheme="minorAscii" w:eastAsiaTheme="minorAscii" w:cstheme="minorAscii"/>
          <w:b w:val="1"/>
          <w:bCs w:val="1"/>
          <w:noProof w:val="0"/>
          <w:color w:val="auto"/>
          <w:sz w:val="22"/>
          <w:szCs w:val="22"/>
          <w:lang w:val="en-GB"/>
        </w:rPr>
        <w:t xml:space="preserve"> -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Remote monitoring has changed the roles of many healthcare professionals. Nurses, healthcare </w:t>
      </w:r>
      <w:r w:rsidRPr="00CFF450" w:rsidR="3D1AF6E0">
        <w:rPr>
          <w:rFonts w:ascii="Arial" w:hAnsi="Arial" w:eastAsia="Arial" w:cs="Arial" w:asciiTheme="minorAscii" w:hAnsiTheme="minorAscii" w:eastAsiaTheme="minorAscii" w:cstheme="minorAscii"/>
          <w:noProof w:val="0"/>
          <w:color w:val="auto"/>
          <w:sz w:val="22"/>
          <w:szCs w:val="22"/>
          <w:lang w:val="en-GB"/>
        </w:rPr>
        <w:t>assistants</w:t>
      </w:r>
      <w:r w:rsidRPr="00CFF450" w:rsidR="32EF5CAB">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and allied health professionals now spend more time reviewing digital data, contacting patients remotely and using telehealth platforms (Royal College of Nursing, 2022). Instead of only seeing patients in clinics, staff now </w:t>
      </w:r>
      <w:r w:rsidRPr="00CFF450" w:rsidR="3D1AF6E0">
        <w:rPr>
          <w:rFonts w:ascii="Arial" w:hAnsi="Arial" w:eastAsia="Arial" w:cs="Arial" w:asciiTheme="minorAscii" w:hAnsiTheme="minorAscii" w:eastAsiaTheme="minorAscii" w:cstheme="minorAscii"/>
          <w:noProof w:val="0"/>
          <w:color w:val="auto"/>
          <w:sz w:val="22"/>
          <w:szCs w:val="22"/>
          <w:lang w:val="en-GB"/>
        </w:rPr>
        <w:t>monitor</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patients’ health trends over time. This shift requires staff to develop new skills, including interpreting digital data, understanding remote monitoring </w:t>
      </w:r>
      <w:r w:rsidRPr="00CFF450" w:rsidR="3D1AF6E0">
        <w:rPr>
          <w:rFonts w:ascii="Arial" w:hAnsi="Arial" w:eastAsia="Arial" w:cs="Arial" w:asciiTheme="minorAscii" w:hAnsiTheme="minorAscii" w:eastAsiaTheme="minorAscii" w:cstheme="minorAscii"/>
          <w:noProof w:val="0"/>
          <w:color w:val="auto"/>
          <w:sz w:val="22"/>
          <w:szCs w:val="22"/>
          <w:lang w:val="en-GB"/>
        </w:rPr>
        <w:t>systems</w:t>
      </w:r>
      <w:r w:rsidRPr="00CFF450" w:rsidR="308DBBA6">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and communicating effectively through digital channels.</w:t>
      </w:r>
      <w:r w:rsidRPr="00CFF450" w:rsidR="09C0CC51">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For example, in hypertension pathways, nurses review daily blood pressure readings and contact patients if their readings are too high or too low.</w:t>
      </w:r>
      <w:r w:rsidRPr="00CFF450" w:rsidR="21DB51BA">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This means staff must understand how to interpret digital data and make decisions based on it. These new responsibilities require digital skills and confidence in using technology.</w:t>
      </w:r>
    </w:p>
    <w:p xmlns:wp14="http://schemas.microsoft.com/office/word/2010/wordml" w:rsidP="00CFF450" wp14:paraId="18F4E069" wp14:textId="1F75BB56">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E52F278" wp14:textId="321E5E9A">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Digital Skills and Training</w:t>
      </w:r>
      <w:r w:rsidRPr="00CFF450" w:rsidR="2B625945">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5D45B48B" wp14:textId="12E0629A">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2C3BD553" w:rsidR="664C06B0">
        <w:rPr>
          <w:rFonts w:ascii="Arial" w:hAnsi="Arial" w:eastAsia="Arial" w:cs="Arial" w:asciiTheme="minorAscii" w:hAnsiTheme="minorAscii" w:eastAsiaTheme="minorAscii" w:cstheme="minorAscii"/>
          <w:noProof w:val="0"/>
          <w:color w:val="auto"/>
          <w:sz w:val="22"/>
          <w:szCs w:val="22"/>
          <w:lang w:val="en-GB"/>
        </w:rPr>
        <w:t xml:space="preserve">The NHS Digital Capability Framework highlights the need for staff to develop digital literacy, data handling </w:t>
      </w:r>
      <w:r w:rsidRPr="2C3BD553" w:rsidR="664C06B0">
        <w:rPr>
          <w:rFonts w:ascii="Arial" w:hAnsi="Arial" w:eastAsia="Arial" w:cs="Arial" w:asciiTheme="minorAscii" w:hAnsiTheme="minorAscii" w:eastAsiaTheme="minorAscii" w:cstheme="minorAscii"/>
          <w:noProof w:val="0"/>
          <w:color w:val="auto"/>
          <w:sz w:val="22"/>
          <w:szCs w:val="22"/>
          <w:lang w:val="en-GB"/>
        </w:rPr>
        <w:t>skills</w:t>
      </w:r>
      <w:r w:rsidRPr="2C3BD553" w:rsidR="664C06B0">
        <w:rPr>
          <w:rFonts w:ascii="Arial" w:hAnsi="Arial" w:eastAsia="Arial" w:cs="Arial" w:asciiTheme="minorAscii" w:hAnsiTheme="minorAscii" w:eastAsiaTheme="minorAscii" w:cstheme="minorAscii"/>
          <w:noProof w:val="0"/>
          <w:color w:val="auto"/>
          <w:sz w:val="22"/>
          <w:szCs w:val="22"/>
          <w:lang w:val="en-GB"/>
        </w:rPr>
        <w:t xml:space="preserve"> and ability to use remote monitoring systems effectively (NHS Digital, 2022). Many staff have welcomed these </w:t>
      </w:r>
      <w:r w:rsidRPr="2C3BD553" w:rsidR="664C06B0">
        <w:rPr>
          <w:rFonts w:ascii="Arial" w:hAnsi="Arial" w:eastAsia="Arial" w:cs="Arial" w:asciiTheme="minorAscii" w:hAnsiTheme="minorAscii" w:eastAsiaTheme="minorAscii" w:cstheme="minorAscii"/>
          <w:noProof w:val="0"/>
          <w:color w:val="auto"/>
          <w:sz w:val="22"/>
          <w:szCs w:val="22"/>
          <w:lang w:val="en-GB"/>
        </w:rPr>
        <w:t>changes</w:t>
      </w:r>
      <w:r w:rsidRPr="2C3BD553" w:rsidR="6602FF90">
        <w:rPr>
          <w:rFonts w:ascii="Arial" w:hAnsi="Arial" w:eastAsia="Arial" w:cs="Arial" w:asciiTheme="minorAscii" w:hAnsiTheme="minorAscii" w:eastAsiaTheme="minorAscii" w:cstheme="minorAscii"/>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noProof w:val="0"/>
          <w:color w:val="auto"/>
          <w:sz w:val="22"/>
          <w:szCs w:val="22"/>
          <w:lang w:val="en-GB"/>
        </w:rPr>
        <w:t>but others have found them challenging. Some staff feel they have not received enough training while others worry about the extra responsibility of monitoring large numbers of patients remotely.</w:t>
      </w:r>
      <w:r w:rsidRPr="2C3BD553" w:rsidR="11D4DF42">
        <w:rPr>
          <w:rFonts w:ascii="Arial" w:hAnsi="Arial" w:eastAsia="Arial" w:cs="Arial" w:asciiTheme="minorAscii" w:hAnsiTheme="minorAscii" w:eastAsiaTheme="minorAscii" w:cstheme="minorAscii"/>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noProof w:val="0"/>
          <w:color w:val="auto"/>
          <w:sz w:val="22"/>
          <w:szCs w:val="22"/>
          <w:lang w:val="en-GB"/>
        </w:rPr>
        <w:t>Training</w:t>
      </w:r>
      <w:r w:rsidRPr="2C3BD553" w:rsidR="138B915A">
        <w:rPr>
          <w:rFonts w:ascii="Arial" w:hAnsi="Arial" w:eastAsia="Arial" w:cs="Arial" w:asciiTheme="minorAscii" w:hAnsiTheme="minorAscii" w:eastAsiaTheme="minorAscii" w:cstheme="minorAscii"/>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noProof w:val="0"/>
          <w:color w:val="auto"/>
          <w:sz w:val="22"/>
          <w:szCs w:val="22"/>
          <w:lang w:val="en-GB"/>
        </w:rPr>
        <w:t>programmes vary across NHS Trusts. Some Trusts provide structured digital training while others rely on informal learning. Staff who are less confident with technology may feel anxious about using remote monitoring systems. This can affect their ability to deliver safe and effective care.</w:t>
      </w:r>
    </w:p>
    <w:p xmlns:wp14="http://schemas.microsoft.com/office/word/2010/wordml" w:rsidP="00CFF450" wp14:paraId="4F929A34" wp14:textId="0BA3CD7D">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A123348" wp14:textId="0E13D079">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Workload Pressures</w:t>
      </w:r>
      <w:r w:rsidRPr="00CFF450" w:rsidR="7855F81E">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7A8A3AF3" wp14:textId="0DC6AADC">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can reduce workload in some ways but increase it in others.</w:t>
      </w:r>
    </w:p>
    <w:p xmlns:wp14="http://schemas.microsoft.com/office/word/2010/wordml" w:rsidP="00CFF450" wp14:paraId="1032094F" wp14:textId="767734FE">
      <w:pPr>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4F384C9A" wp14:textId="5A956E9D">
      <w:pPr>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Positive effects include:</w:t>
      </w:r>
    </w:p>
    <w:p xmlns:wp14="http://schemas.microsoft.com/office/word/2010/wordml" w:rsidP="00CFF450" wp14:paraId="7E2BB714" wp14:textId="033E36F6">
      <w:pPr>
        <w:pStyle w:val="ListParagraph"/>
        <w:numPr>
          <w:ilvl w:val="0"/>
          <w:numId w:val="6"/>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719F973">
        <w:rPr>
          <w:rFonts w:ascii="Arial" w:hAnsi="Arial" w:eastAsia="Arial" w:cs="Arial" w:asciiTheme="minorAscii" w:hAnsiTheme="minorAscii" w:eastAsiaTheme="minorAscii" w:cstheme="minorAscii"/>
          <w:noProof w:val="0"/>
          <w:color w:val="auto"/>
          <w:sz w:val="22"/>
          <w:szCs w:val="22"/>
          <w:lang w:val="en-GB"/>
        </w:rPr>
        <w:t>F</w:t>
      </w:r>
      <w:r w:rsidRPr="00CFF450" w:rsidR="3D1AF6E0">
        <w:rPr>
          <w:rFonts w:ascii="Arial" w:hAnsi="Arial" w:eastAsia="Arial" w:cs="Arial" w:asciiTheme="minorAscii" w:hAnsiTheme="minorAscii" w:eastAsiaTheme="minorAscii" w:cstheme="minorAscii"/>
          <w:noProof w:val="0"/>
          <w:color w:val="auto"/>
          <w:sz w:val="22"/>
          <w:szCs w:val="22"/>
          <w:lang w:val="en-GB"/>
        </w:rPr>
        <w:t>ewer unnecessary face</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to</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face appointments</w:t>
      </w:r>
      <w:r w:rsidRPr="00CFF450" w:rsidR="60516873">
        <w:rPr>
          <w:rFonts w:ascii="Arial" w:hAnsi="Arial" w:eastAsia="Arial" w:cs="Arial" w:asciiTheme="minorAscii" w:hAnsiTheme="minorAscii" w:eastAsiaTheme="minorAscii" w:cstheme="minorAscii"/>
          <w:noProof w:val="0"/>
          <w:color w:val="auto"/>
          <w:sz w:val="22"/>
          <w:szCs w:val="22"/>
          <w:lang w:val="en-GB"/>
        </w:rPr>
        <w:t>.</w:t>
      </w:r>
    </w:p>
    <w:p xmlns:wp14="http://schemas.microsoft.com/office/word/2010/wordml" w:rsidP="00CFF450" wp14:paraId="08B6D6BF" wp14:textId="0ACBCBCD">
      <w:pPr>
        <w:pStyle w:val="ListParagraph"/>
        <w:numPr>
          <w:ilvl w:val="0"/>
          <w:numId w:val="6"/>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08B6D4C1">
        <w:rPr>
          <w:rFonts w:ascii="Arial" w:hAnsi="Arial" w:eastAsia="Arial" w:cs="Arial" w:asciiTheme="minorAscii" w:hAnsiTheme="minorAscii" w:eastAsiaTheme="minorAscii" w:cstheme="minorAscii"/>
          <w:noProof w:val="0"/>
          <w:color w:val="auto"/>
          <w:sz w:val="22"/>
          <w:szCs w:val="22"/>
          <w:lang w:val="en-GB"/>
        </w:rPr>
        <w:t>M</w:t>
      </w:r>
      <w:r w:rsidRPr="00CFF450" w:rsidR="3D1AF6E0">
        <w:rPr>
          <w:rFonts w:ascii="Arial" w:hAnsi="Arial" w:eastAsia="Arial" w:cs="Arial" w:asciiTheme="minorAscii" w:hAnsiTheme="minorAscii" w:eastAsiaTheme="minorAscii" w:cstheme="minorAscii"/>
          <w:noProof w:val="0"/>
          <w:color w:val="auto"/>
          <w:sz w:val="22"/>
          <w:szCs w:val="22"/>
          <w:lang w:val="en-GB"/>
        </w:rPr>
        <w:t>ore efficient prioritisation of high</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risk patients</w:t>
      </w:r>
      <w:r w:rsidRPr="00CFF450" w:rsidR="60516873">
        <w:rPr>
          <w:rFonts w:ascii="Arial" w:hAnsi="Arial" w:eastAsia="Arial" w:cs="Arial" w:asciiTheme="minorAscii" w:hAnsiTheme="minorAscii" w:eastAsiaTheme="minorAscii" w:cstheme="minorAscii"/>
          <w:noProof w:val="0"/>
          <w:color w:val="auto"/>
          <w:sz w:val="22"/>
          <w:szCs w:val="22"/>
          <w:lang w:val="en-GB"/>
        </w:rPr>
        <w:t>.</w:t>
      </w:r>
    </w:p>
    <w:p xmlns:wp14="http://schemas.microsoft.com/office/word/2010/wordml" w:rsidP="00CFF450" wp14:paraId="0270AA03" wp14:textId="2983C0A3">
      <w:pPr>
        <w:pStyle w:val="ListParagraph"/>
        <w:numPr>
          <w:ilvl w:val="0"/>
          <w:numId w:val="6"/>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096F23EC">
        <w:rPr>
          <w:rFonts w:ascii="Arial" w:hAnsi="Arial" w:eastAsia="Arial" w:cs="Arial" w:asciiTheme="minorAscii" w:hAnsiTheme="minorAscii" w:eastAsiaTheme="minorAscii" w:cstheme="minorAscii"/>
          <w:noProof w:val="0"/>
          <w:color w:val="auto"/>
          <w:sz w:val="22"/>
          <w:szCs w:val="22"/>
          <w:lang w:val="en-GB"/>
        </w:rPr>
        <w:t>A</w:t>
      </w:r>
      <w:r w:rsidRPr="00CFF450" w:rsidR="3D1AF6E0">
        <w:rPr>
          <w:rFonts w:ascii="Arial" w:hAnsi="Arial" w:eastAsia="Arial" w:cs="Arial" w:asciiTheme="minorAscii" w:hAnsiTheme="minorAscii" w:eastAsiaTheme="minorAscii" w:cstheme="minorAscii"/>
          <w:noProof w:val="0"/>
          <w:color w:val="auto"/>
          <w:sz w:val="22"/>
          <w:szCs w:val="22"/>
          <w:lang w:val="en-GB"/>
        </w:rPr>
        <w:t>utomated data collection reducing admin tasks</w:t>
      </w:r>
      <w:r w:rsidRPr="00CFF450" w:rsidR="7E0AB0F2">
        <w:rPr>
          <w:rFonts w:ascii="Arial" w:hAnsi="Arial" w:eastAsia="Arial" w:cs="Arial" w:asciiTheme="minorAscii" w:hAnsiTheme="minorAscii" w:eastAsiaTheme="minorAscii" w:cstheme="minorAscii"/>
          <w:noProof w:val="0"/>
          <w:color w:val="auto"/>
          <w:sz w:val="22"/>
          <w:szCs w:val="22"/>
          <w:lang w:val="en-GB"/>
        </w:rPr>
        <w:t>.</w:t>
      </w:r>
    </w:p>
    <w:p xmlns:wp14="http://schemas.microsoft.com/office/word/2010/wordml" w:rsidP="00CFF450" wp14:paraId="18194EAA" wp14:textId="2F30F916">
      <w:pPr>
        <w:pStyle w:val="Normal"/>
        <w:spacing w:before="30" w:beforeAutospacing="off" w:after="30" w:afterAutospacing="off"/>
        <w:ind w:left="0"/>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182CE197" wp14:textId="3814304D">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For example the British Heart Foundation (2023) found that remote monitoring helped clinicians focus on patients with abnormal readings rather than seeing everyone in person.</w:t>
      </w:r>
    </w:p>
    <w:p xmlns:wp14="http://schemas.microsoft.com/office/word/2010/wordml" w:rsidP="00CFF450" wp14:paraId="63F161B0" wp14:textId="1DB3FCD0">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F9A77AD" wp14:textId="1E3CE779">
      <w:pPr>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Negative effects include:</w:t>
      </w:r>
    </w:p>
    <w:p xmlns:wp14="http://schemas.microsoft.com/office/word/2010/wordml" w:rsidP="00CFF450" wp14:paraId="74563730" wp14:textId="74DF324D">
      <w:pPr>
        <w:pStyle w:val="ListParagraph"/>
        <w:numPr>
          <w:ilvl w:val="0"/>
          <w:numId w:val="7"/>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60FDBD86">
        <w:rPr>
          <w:rFonts w:ascii="Arial" w:hAnsi="Arial" w:eastAsia="Arial" w:cs="Arial" w:asciiTheme="minorAscii" w:hAnsiTheme="minorAscii" w:eastAsiaTheme="minorAscii" w:cstheme="minorAscii"/>
          <w:noProof w:val="0"/>
          <w:color w:val="auto"/>
          <w:sz w:val="22"/>
          <w:szCs w:val="22"/>
          <w:lang w:val="en-GB"/>
        </w:rPr>
        <w:t>I</w:t>
      </w:r>
      <w:r w:rsidRPr="00CFF450" w:rsidR="3D1AF6E0">
        <w:rPr>
          <w:rFonts w:ascii="Arial" w:hAnsi="Arial" w:eastAsia="Arial" w:cs="Arial" w:asciiTheme="minorAscii" w:hAnsiTheme="minorAscii" w:eastAsiaTheme="minorAscii" w:cstheme="minorAscii"/>
          <w:noProof w:val="0"/>
          <w:color w:val="auto"/>
          <w:sz w:val="22"/>
          <w:szCs w:val="22"/>
          <w:lang w:val="en-GB"/>
        </w:rPr>
        <w:t>ncreased digital workload</w:t>
      </w:r>
      <w:r w:rsidRPr="00CFF450" w:rsidR="78B8F502">
        <w:rPr>
          <w:rFonts w:ascii="Arial" w:hAnsi="Arial" w:eastAsia="Arial" w:cs="Arial" w:asciiTheme="minorAscii" w:hAnsiTheme="minorAscii" w:eastAsiaTheme="minorAscii" w:cstheme="minorAscii"/>
          <w:noProof w:val="0"/>
          <w:color w:val="auto"/>
          <w:sz w:val="22"/>
          <w:szCs w:val="22"/>
          <w:lang w:val="en-GB"/>
        </w:rPr>
        <w:t>.</w:t>
      </w:r>
    </w:p>
    <w:p xmlns:wp14="http://schemas.microsoft.com/office/word/2010/wordml" w:rsidP="00CFF450" wp14:paraId="49C9638F" wp14:textId="404D1525">
      <w:pPr>
        <w:pStyle w:val="ListParagraph"/>
        <w:numPr>
          <w:ilvl w:val="0"/>
          <w:numId w:val="7"/>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AC4430B">
        <w:rPr>
          <w:rFonts w:ascii="Arial" w:hAnsi="Arial" w:eastAsia="Arial" w:cs="Arial" w:asciiTheme="minorAscii" w:hAnsiTheme="minorAscii" w:eastAsiaTheme="minorAscii" w:cstheme="minorAscii"/>
          <w:noProof w:val="0"/>
          <w:color w:val="auto"/>
          <w:sz w:val="22"/>
          <w:szCs w:val="22"/>
          <w:lang w:val="en-GB"/>
        </w:rPr>
        <w:t>P</w:t>
      </w:r>
      <w:r w:rsidRPr="00CFF450" w:rsidR="3D1AF6E0">
        <w:rPr>
          <w:rFonts w:ascii="Arial" w:hAnsi="Arial" w:eastAsia="Arial" w:cs="Arial" w:asciiTheme="minorAscii" w:hAnsiTheme="minorAscii" w:eastAsiaTheme="minorAscii" w:cstheme="minorAscii"/>
          <w:noProof w:val="0"/>
          <w:color w:val="auto"/>
          <w:sz w:val="22"/>
          <w:szCs w:val="22"/>
          <w:lang w:val="en-GB"/>
        </w:rPr>
        <w:t>ressure to respond quickly to alerts</w:t>
      </w:r>
      <w:r w:rsidRPr="00CFF450" w:rsidR="131F77B9">
        <w:rPr>
          <w:rFonts w:ascii="Arial" w:hAnsi="Arial" w:eastAsia="Arial" w:cs="Arial" w:asciiTheme="minorAscii" w:hAnsiTheme="minorAscii" w:eastAsiaTheme="minorAscii" w:cstheme="minorAscii"/>
          <w:noProof w:val="0"/>
          <w:color w:val="auto"/>
          <w:sz w:val="22"/>
          <w:szCs w:val="22"/>
          <w:lang w:val="en-GB"/>
        </w:rPr>
        <w:t>.</w:t>
      </w:r>
    </w:p>
    <w:p xmlns:wp14="http://schemas.microsoft.com/office/word/2010/wordml" w:rsidP="00CFF450" wp14:paraId="10D08593" wp14:textId="347ADFC4">
      <w:pPr>
        <w:pStyle w:val="ListParagraph"/>
        <w:numPr>
          <w:ilvl w:val="0"/>
          <w:numId w:val="7"/>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25C55AF5">
        <w:rPr>
          <w:rFonts w:ascii="Arial" w:hAnsi="Arial" w:eastAsia="Arial" w:cs="Arial" w:asciiTheme="minorAscii" w:hAnsiTheme="minorAscii" w:eastAsiaTheme="minorAscii" w:cstheme="minorAscii"/>
          <w:noProof w:val="0"/>
          <w:color w:val="auto"/>
          <w:sz w:val="22"/>
          <w:szCs w:val="22"/>
          <w:lang w:val="en-GB"/>
        </w:rPr>
        <w:t>R</w:t>
      </w:r>
      <w:r w:rsidRPr="00CFF450" w:rsidR="3D1AF6E0">
        <w:rPr>
          <w:rFonts w:ascii="Arial" w:hAnsi="Arial" w:eastAsia="Arial" w:cs="Arial" w:asciiTheme="minorAscii" w:hAnsiTheme="minorAscii" w:eastAsiaTheme="minorAscii" w:cstheme="minorAscii"/>
          <w:noProof w:val="0"/>
          <w:color w:val="auto"/>
          <w:sz w:val="22"/>
          <w:szCs w:val="22"/>
          <w:lang w:val="en-GB"/>
        </w:rPr>
        <w:t>isk of “digital fatigue”</w:t>
      </w:r>
      <w:r w:rsidRPr="00CFF450" w:rsidR="6204353B">
        <w:rPr>
          <w:rFonts w:ascii="Arial" w:hAnsi="Arial" w:eastAsia="Arial" w:cs="Arial" w:asciiTheme="minorAscii" w:hAnsiTheme="minorAscii" w:eastAsiaTheme="minorAscii" w:cstheme="minorAscii"/>
          <w:noProof w:val="0"/>
          <w:color w:val="auto"/>
          <w:sz w:val="22"/>
          <w:szCs w:val="22"/>
          <w:lang w:val="en-GB"/>
        </w:rPr>
        <w:t>.</w:t>
      </w:r>
    </w:p>
    <w:p xmlns:wp14="http://schemas.microsoft.com/office/word/2010/wordml" w:rsidP="00CFF450" wp14:paraId="6045DE1D" wp14:textId="0688DA6E">
      <w:pPr>
        <w:pStyle w:val="Normal"/>
        <w:spacing w:before="30" w:beforeAutospacing="off" w:after="30" w:afterAutospacing="off"/>
        <w:ind w:left="0"/>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8EEBA1D" wp14:textId="5F4D6A12">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Greenhalgh et al. (2020) note that clinicians sometimes feel overwhelmed by the constant flow of digital information. This can lead to stress and burnout if systems are not well managed.</w:t>
      </w:r>
    </w:p>
    <w:p xmlns:wp14="http://schemas.microsoft.com/office/word/2010/wordml" w:rsidP="00CFF450" wp14:paraId="4F53D788" wp14:textId="2B113AF0">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Professional Identity and Job Satisfaction</w:t>
      </w:r>
      <w:r w:rsidRPr="00CFF450" w:rsidR="22055172">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6CA4500D" wp14:textId="7AC9D6EE">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Remote monitoring can improve job satisfaction by allowing staff to provide more personalised and preventative care. Many clinicians appreciate being able to </w:t>
      </w:r>
      <w:r w:rsidRPr="00CFF450" w:rsidR="3D1AF6E0">
        <w:rPr>
          <w:rFonts w:ascii="Arial" w:hAnsi="Arial" w:eastAsia="Arial" w:cs="Arial" w:asciiTheme="minorAscii" w:hAnsiTheme="minorAscii" w:eastAsiaTheme="minorAscii" w:cstheme="minorAscii"/>
          <w:noProof w:val="0"/>
          <w:color w:val="auto"/>
          <w:sz w:val="22"/>
          <w:szCs w:val="22"/>
          <w:lang w:val="en-GB"/>
        </w:rPr>
        <w:t>identify</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problems early and support patients more effectively. However some staff feel that remote monitoring reduces the amount of face</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to</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face contact they have with patients which can affect their sense of connection and professional identity (Kings Fund, 2022).</w:t>
      </w:r>
    </w:p>
    <w:p xmlns:wp14="http://schemas.microsoft.com/office/word/2010/wordml" w:rsidP="00CFF450" wp14:paraId="6B11CFBF" wp14:textId="37A0CB3C">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76AE8E9B" wp14:textId="3C8099E0">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Impact on Service Delivery</w:t>
      </w:r>
      <w:r w:rsidRPr="00CFF450" w:rsidR="4C33EA20">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0E2EC6AE" wp14:textId="40F0A4D0">
      <w:pPr>
        <w:pStyle w:val="Heading3"/>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Changes to Day</w:t>
      </w:r>
      <w:r>
        <w:noBreakHyphen/>
      </w: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to</w:t>
      </w:r>
      <w:r>
        <w:noBreakHyphen/>
      </w: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Day Services</w:t>
      </w:r>
      <w:r w:rsidRPr="00CFF450" w:rsidR="139F5004">
        <w:rPr>
          <w:rFonts w:ascii="Arial" w:hAnsi="Arial" w:eastAsia="Arial" w:cs="Arial" w:asciiTheme="minorAscii" w:hAnsiTheme="minorAscii" w:eastAsiaTheme="minorAscii" w:cstheme="minorAscii"/>
          <w:b w:val="1"/>
          <w:bCs w:val="1"/>
          <w:noProof w:val="0"/>
          <w:color w:val="auto"/>
          <w:sz w:val="22"/>
          <w:szCs w:val="22"/>
          <w:lang w:val="en-GB"/>
        </w:rPr>
        <w:t xml:space="preserve"> -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Remote monitoring has changed how services </w:t>
      </w:r>
      <w:r w:rsidRPr="00CFF450" w:rsidR="3D1AF6E0">
        <w:rPr>
          <w:rFonts w:ascii="Arial" w:hAnsi="Arial" w:eastAsia="Arial" w:cs="Arial" w:asciiTheme="minorAscii" w:hAnsiTheme="minorAscii" w:eastAsiaTheme="minorAscii" w:cstheme="minorAscii"/>
          <w:noProof w:val="0"/>
          <w:color w:val="auto"/>
          <w:sz w:val="22"/>
          <w:szCs w:val="22"/>
          <w:lang w:val="en-GB"/>
        </w:rPr>
        <w:t>operate</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Instead of relying on scheduled appointments, services now use continuous monitoring. This means clinicians can detect problems earlier and intervene before a patient becomes seriously unwell (Bardsley, 2021). For </w:t>
      </w:r>
      <w:r w:rsidRPr="00CFF450" w:rsidR="3D1AF6E0">
        <w:rPr>
          <w:rFonts w:ascii="Arial" w:hAnsi="Arial" w:eastAsia="Arial" w:cs="Arial" w:asciiTheme="minorAscii" w:hAnsiTheme="minorAscii" w:eastAsiaTheme="minorAscii" w:cstheme="minorAscii"/>
          <w:noProof w:val="0"/>
          <w:color w:val="auto"/>
          <w:sz w:val="22"/>
          <w:szCs w:val="22"/>
          <w:lang w:val="en-GB"/>
        </w:rPr>
        <w:t>example</w:t>
      </w:r>
      <w:r w:rsidRPr="00CFF450" w:rsidR="3365C266">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COPD patients using remote monitoring often receive support before their symptoms worsen reducing emergency admissions.</w:t>
      </w:r>
    </w:p>
    <w:p xmlns:wp14="http://schemas.microsoft.com/office/word/2010/wordml" w:rsidP="00CFF450" wp14:paraId="0CBE168D" wp14:textId="4EB6429F">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5FC7DE5" wp14:textId="405E0ED3">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Improved Access and Capacity</w:t>
      </w:r>
      <w:r w:rsidRPr="00CFF450" w:rsidR="05CAFDB8">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427D03C0" wp14:textId="0A81750A">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2C3BD553" w:rsidR="664C06B0">
        <w:rPr>
          <w:rFonts w:ascii="Arial" w:hAnsi="Arial" w:eastAsia="Arial" w:cs="Arial" w:asciiTheme="minorAscii" w:hAnsiTheme="minorAscii" w:eastAsiaTheme="minorAscii" w:cstheme="minorAscii"/>
          <w:noProof w:val="0"/>
          <w:color w:val="auto"/>
          <w:sz w:val="22"/>
          <w:szCs w:val="22"/>
          <w:lang w:val="en-GB"/>
        </w:rPr>
        <w:t xml:space="preserve">Remote monitoring increases service capacity by reducing the number of patients who need to attend clinics. Virtual wards also </w:t>
      </w:r>
      <w:r w:rsidRPr="2C3BD553" w:rsidR="7D5DE509">
        <w:rPr>
          <w:rFonts w:ascii="Arial" w:hAnsi="Arial" w:eastAsia="Arial" w:cs="Arial" w:asciiTheme="minorAscii" w:hAnsiTheme="minorAscii" w:eastAsiaTheme="minorAscii" w:cstheme="minorAscii"/>
          <w:noProof w:val="0"/>
          <w:color w:val="auto"/>
          <w:sz w:val="22"/>
          <w:szCs w:val="22"/>
          <w:lang w:val="en-GB"/>
        </w:rPr>
        <w:t>help with less hospital beds used</w:t>
      </w:r>
      <w:r w:rsidRPr="2C3BD553" w:rsidR="664C06B0">
        <w:rPr>
          <w:rFonts w:ascii="Arial" w:hAnsi="Arial" w:eastAsia="Arial" w:cs="Arial" w:asciiTheme="minorAscii" w:hAnsiTheme="minorAscii" w:eastAsiaTheme="minorAscii" w:cstheme="minorAscii"/>
          <w:noProof w:val="0"/>
          <w:color w:val="auto"/>
          <w:sz w:val="22"/>
          <w:szCs w:val="22"/>
          <w:lang w:val="en-GB"/>
        </w:rPr>
        <w:t xml:space="preserve"> by allowing patients to receive care at home. NHS England (2023) estimates that virtual wards save </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3–5 bed days per patient</w:t>
      </w:r>
      <w:r w:rsidRPr="2C3BD553" w:rsidR="664C06B0">
        <w:rPr>
          <w:rFonts w:ascii="Arial" w:hAnsi="Arial" w:eastAsia="Arial" w:cs="Arial" w:asciiTheme="minorAscii" w:hAnsiTheme="minorAscii" w:eastAsiaTheme="minorAscii" w:cstheme="minorAscii"/>
          <w:b w:val="0"/>
          <w:bCs w:val="0"/>
          <w:noProof w:val="0"/>
          <w:color w:val="auto"/>
          <w:sz w:val="22"/>
          <w:szCs w:val="22"/>
          <w:lang w:val="en-GB"/>
        </w:rPr>
        <w:t xml:space="preserve"> helping hospitals manage demand.</w:t>
      </w:r>
      <w:r w:rsidRPr="2C3BD553" w:rsidR="08D8116A">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noProof w:val="0"/>
          <w:color w:val="auto"/>
          <w:sz w:val="22"/>
          <w:szCs w:val="22"/>
          <w:lang w:val="en-GB"/>
        </w:rPr>
        <w:t xml:space="preserve">However digital exclusion </w:t>
      </w:r>
      <w:r w:rsidRPr="2C3BD553" w:rsidR="664C06B0">
        <w:rPr>
          <w:rFonts w:ascii="Arial" w:hAnsi="Arial" w:eastAsia="Arial" w:cs="Arial" w:asciiTheme="minorAscii" w:hAnsiTheme="minorAscii" w:eastAsiaTheme="minorAscii" w:cstheme="minorAscii"/>
          <w:noProof w:val="0"/>
          <w:color w:val="auto"/>
          <w:sz w:val="22"/>
          <w:szCs w:val="22"/>
          <w:lang w:val="en-GB"/>
        </w:rPr>
        <w:t>remains</w:t>
      </w:r>
      <w:r w:rsidRPr="2C3BD553" w:rsidR="664C06B0">
        <w:rPr>
          <w:rFonts w:ascii="Arial" w:hAnsi="Arial" w:eastAsia="Arial" w:cs="Arial" w:asciiTheme="minorAscii" w:hAnsiTheme="minorAscii" w:eastAsiaTheme="minorAscii" w:cstheme="minorAscii"/>
          <w:noProof w:val="0"/>
          <w:color w:val="auto"/>
          <w:sz w:val="22"/>
          <w:szCs w:val="22"/>
          <w:lang w:val="en-GB"/>
        </w:rPr>
        <w:t xml:space="preserve"> a challenge. Some patients do not have smartphones, internet access or the digital skills needed to use remote monitoring systems (Public Health England, 2020). This can create inequalities in access to care.</w:t>
      </w:r>
    </w:p>
    <w:p xmlns:wp14="http://schemas.microsoft.com/office/word/2010/wordml" w:rsidP="00CFF450" wp14:paraId="63F557B9" wp14:textId="645F423F">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F532D53" wp14:textId="605AABFA">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Integration with Existing Systems</w:t>
      </w:r>
      <w:r w:rsidRPr="00CFF450" w:rsidR="2F02EFE4">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4BA243A8" wp14:textId="033EF79E">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One of the biggest challenges is integrating remote monitoring platforms with existing NHS systems. Some platforms do not connect smoothly with electronic health records meaning staff must enter data manually (Kings Fund, 2022). This can reduce efficiency and increase workload.</w:t>
      </w:r>
    </w:p>
    <w:p xmlns:wp14="http://schemas.microsoft.com/office/word/2010/wordml" w:rsidP="00CFF450" wp14:paraId="3894FF3C" wp14:textId="42AA7595">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35939A23" wp14:textId="34E86691">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Cost</w:t>
      </w:r>
      <w:r>
        <w:noBreakHyphen/>
      </w: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Effectiveness</w:t>
      </w:r>
      <w:r w:rsidRPr="00CFF450" w:rsidR="7C68E50B">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7C44F36E" wp14:textId="0784D7EE">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can save money by reducing hospital admissions and improving long</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term condition management. However the </w:t>
      </w:r>
      <w:r w:rsidRPr="00CFF450" w:rsidR="3D1AF6E0">
        <w:rPr>
          <w:rFonts w:ascii="Arial" w:hAnsi="Arial" w:eastAsia="Arial" w:cs="Arial" w:asciiTheme="minorAscii" w:hAnsiTheme="minorAscii" w:eastAsiaTheme="minorAscii" w:cstheme="minorAscii"/>
          <w:noProof w:val="0"/>
          <w:color w:val="auto"/>
          <w:sz w:val="22"/>
          <w:szCs w:val="22"/>
          <w:lang w:val="en-GB"/>
        </w:rPr>
        <w:t>initial</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cost of devices, software</w:t>
      </w:r>
      <w:r w:rsidRPr="00CFF450" w:rsidR="0E958AF0">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and training can be high. Some NHS Trusts struggle to </w:t>
      </w:r>
      <w:r w:rsidRPr="00CFF450" w:rsidR="3D1AF6E0">
        <w:rPr>
          <w:rFonts w:ascii="Arial" w:hAnsi="Arial" w:eastAsia="Arial" w:cs="Arial" w:asciiTheme="minorAscii" w:hAnsiTheme="minorAscii" w:eastAsiaTheme="minorAscii" w:cstheme="minorAscii"/>
          <w:noProof w:val="0"/>
          <w:color w:val="auto"/>
          <w:sz w:val="22"/>
          <w:szCs w:val="22"/>
          <w:lang w:val="en-GB"/>
        </w:rPr>
        <w:t>maintain</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funding for remote monitoring programmes (Kings Fund, 2022).</w:t>
      </w:r>
    </w:p>
    <w:p xmlns:wp14="http://schemas.microsoft.com/office/word/2010/wordml" w:rsidP="00CFF450" wp14:paraId="1D59DA31" wp14:textId="1FF5CD2C">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B692649" wp14:textId="60B03CDD">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Impact on Patients and Service Users</w:t>
      </w:r>
      <w:r w:rsidRPr="00CFF450" w:rsidR="11A35C2A">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1675DB57" wp14:textId="5D65665D">
      <w:pPr>
        <w:pStyle w:val="Heading3"/>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Improved Self</w:t>
      </w:r>
      <w:r>
        <w:noBreakHyphen/>
      </w: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Management</w:t>
      </w:r>
      <w:r w:rsidRPr="00CFF450" w:rsidR="0B6EC27B">
        <w:rPr>
          <w:rFonts w:ascii="Arial" w:hAnsi="Arial" w:eastAsia="Arial" w:cs="Arial" w:asciiTheme="minorAscii" w:hAnsiTheme="minorAscii" w:eastAsiaTheme="minorAscii" w:cstheme="minorAscii"/>
          <w:b w:val="1"/>
          <w:bCs w:val="1"/>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Remote monitoring helps patients take more control of their health. Many patients feel more confident when they can track their readings and understand their symptoms better (Shaw et al., 2018). For example, patients with hypertension often achieve better blood pressure control when they </w:t>
      </w:r>
      <w:r w:rsidRPr="00CFF450" w:rsidR="3D1AF6E0">
        <w:rPr>
          <w:rFonts w:ascii="Arial" w:hAnsi="Arial" w:eastAsia="Arial" w:cs="Arial" w:asciiTheme="minorAscii" w:hAnsiTheme="minorAscii" w:eastAsiaTheme="minorAscii" w:cstheme="minorAscii"/>
          <w:noProof w:val="0"/>
          <w:color w:val="auto"/>
          <w:sz w:val="22"/>
          <w:szCs w:val="22"/>
          <w:lang w:val="en-GB"/>
        </w:rPr>
        <w:t>monitor</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their readings at home and receive digital feedback (British Heart Foundation, 2023).</w:t>
      </w:r>
    </w:p>
    <w:p xmlns:wp14="http://schemas.microsoft.com/office/word/2010/wordml" w:rsidP="00CFF450" wp14:paraId="63C3F15A" wp14:textId="7D41EF07">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DA52C97" wp14:textId="2F6394FD">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Convenience and Reduced Travel</w:t>
      </w:r>
      <w:r w:rsidRPr="00CFF450" w:rsidR="4DDB0EEE">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71C303B0" wp14:textId="1163D24A">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2C3BD553" w:rsidR="664C06B0">
        <w:rPr>
          <w:rFonts w:ascii="Arial" w:hAnsi="Arial" w:eastAsia="Arial" w:cs="Arial" w:asciiTheme="minorAscii" w:hAnsiTheme="minorAscii" w:eastAsiaTheme="minorAscii" w:cstheme="minorAscii"/>
          <w:noProof w:val="0"/>
          <w:color w:val="auto"/>
          <w:sz w:val="22"/>
          <w:szCs w:val="22"/>
          <w:lang w:val="en-GB"/>
        </w:rPr>
        <w:t xml:space="preserve">Patients </w:t>
      </w:r>
      <w:r w:rsidRPr="2C3BD553" w:rsidR="664C06B0">
        <w:rPr>
          <w:rFonts w:ascii="Arial" w:hAnsi="Arial" w:eastAsia="Arial" w:cs="Arial" w:asciiTheme="minorAscii" w:hAnsiTheme="minorAscii" w:eastAsiaTheme="minorAscii" w:cstheme="minorAscii"/>
          <w:noProof w:val="0"/>
          <w:color w:val="auto"/>
          <w:sz w:val="22"/>
          <w:szCs w:val="22"/>
          <w:lang w:val="en-GB"/>
        </w:rPr>
        <w:t>benefit</w:t>
      </w:r>
      <w:r w:rsidRPr="2C3BD553" w:rsidR="664C06B0">
        <w:rPr>
          <w:rFonts w:ascii="Arial" w:hAnsi="Arial" w:eastAsia="Arial" w:cs="Arial" w:asciiTheme="minorAscii" w:hAnsiTheme="minorAscii" w:eastAsiaTheme="minorAscii" w:cstheme="minorAscii"/>
          <w:noProof w:val="0"/>
          <w:color w:val="auto"/>
          <w:sz w:val="22"/>
          <w:szCs w:val="22"/>
          <w:lang w:val="en-GB"/>
        </w:rPr>
        <w:t xml:space="preserve"> from fewer clinic visits which saves time and reduces travel costs. This is</w:t>
      </w:r>
      <w:r w:rsidRPr="2C3BD553" w:rsidR="74D38BA4">
        <w:rPr>
          <w:rFonts w:ascii="Arial" w:hAnsi="Arial" w:eastAsia="Arial" w:cs="Arial" w:asciiTheme="minorAscii" w:hAnsiTheme="minorAscii" w:eastAsiaTheme="minorAscii" w:cstheme="minorAscii"/>
          <w:noProof w:val="0"/>
          <w:color w:val="auto"/>
          <w:sz w:val="22"/>
          <w:szCs w:val="22"/>
          <w:lang w:val="en-GB"/>
        </w:rPr>
        <w:t xml:space="preserve"> also</w:t>
      </w:r>
      <w:r w:rsidRPr="2C3BD553" w:rsidR="664C06B0">
        <w:rPr>
          <w:rFonts w:ascii="Arial" w:hAnsi="Arial" w:eastAsia="Arial" w:cs="Arial" w:asciiTheme="minorAscii" w:hAnsiTheme="minorAscii" w:eastAsiaTheme="minorAscii" w:cstheme="minorAscii"/>
          <w:noProof w:val="0"/>
          <w:color w:val="auto"/>
          <w:sz w:val="22"/>
          <w:szCs w:val="22"/>
          <w:lang w:val="en-GB"/>
        </w:rPr>
        <w:t xml:space="preserve"> helpful for people with mobility issues,</w:t>
      </w:r>
      <w:r w:rsidRPr="2C3BD553" w:rsidR="325B1241">
        <w:rPr>
          <w:rFonts w:ascii="Arial" w:hAnsi="Arial" w:eastAsia="Arial" w:cs="Arial" w:asciiTheme="minorAscii" w:hAnsiTheme="minorAscii" w:eastAsiaTheme="minorAscii" w:cstheme="minorAscii"/>
          <w:noProof w:val="0"/>
          <w:color w:val="auto"/>
          <w:sz w:val="22"/>
          <w:szCs w:val="22"/>
          <w:lang w:val="en-GB"/>
        </w:rPr>
        <w:t xml:space="preserve"> </w:t>
      </w:r>
      <w:r w:rsidRPr="2C3BD553" w:rsidR="664C06B0">
        <w:rPr>
          <w:rFonts w:ascii="Arial" w:hAnsi="Arial" w:eastAsia="Arial" w:cs="Arial" w:asciiTheme="minorAscii" w:hAnsiTheme="minorAscii" w:eastAsiaTheme="minorAscii" w:cstheme="minorAscii"/>
          <w:noProof w:val="0"/>
          <w:color w:val="auto"/>
          <w:sz w:val="22"/>
          <w:szCs w:val="22"/>
          <w:lang w:val="en-GB"/>
        </w:rPr>
        <w:t>those living in rural areas or those who work full</w:t>
      </w:r>
      <w:r>
        <w:noBreakHyphen/>
      </w:r>
      <w:r w:rsidRPr="2C3BD553" w:rsidR="664C06B0">
        <w:rPr>
          <w:rFonts w:ascii="Arial" w:hAnsi="Arial" w:eastAsia="Arial" w:cs="Arial" w:asciiTheme="minorAscii" w:hAnsiTheme="minorAscii" w:eastAsiaTheme="minorAscii" w:cstheme="minorAscii"/>
          <w:noProof w:val="0"/>
          <w:color w:val="auto"/>
          <w:sz w:val="22"/>
          <w:szCs w:val="22"/>
          <w:lang w:val="en-GB"/>
        </w:rPr>
        <w:t>time (NHS England, 2023).</w:t>
      </w:r>
    </w:p>
    <w:p xmlns:wp14="http://schemas.microsoft.com/office/word/2010/wordml" w:rsidP="00CFF450" wp14:paraId="7CF89708" wp14:textId="3F817B39">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385F5F5" wp14:textId="0914B9C6">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Patient Experience</w:t>
      </w:r>
      <w:r w:rsidRPr="00CFF450" w:rsidR="2BCD7497">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5790E1B3" wp14:textId="17965C76">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Most patients report positive experiences with remote monitoring. They feel reassured knowing that clinicians are keeping an eye on their health. </w:t>
      </w:r>
      <w:r w:rsidRPr="00CFF450" w:rsidR="3D1AF6E0">
        <w:rPr>
          <w:rFonts w:ascii="Arial" w:hAnsi="Arial" w:eastAsia="Arial" w:cs="Arial" w:asciiTheme="minorAscii" w:hAnsiTheme="minorAscii" w:eastAsiaTheme="minorAscii" w:cstheme="minorAscii"/>
          <w:noProof w:val="0"/>
          <w:color w:val="auto"/>
          <w:sz w:val="22"/>
          <w:szCs w:val="22"/>
          <w:lang w:val="en-GB"/>
        </w:rPr>
        <w:t>However</w:t>
      </w:r>
      <w:r w:rsidRPr="00CFF450" w:rsidR="70F18B21">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some patients feel anxious when their readings change or when they receive alerts. Others miss the personal contact of face</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to</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face appointments (Greenhalgh et al., 2020).</w:t>
      </w:r>
      <w:r w:rsidRPr="00CFF450" w:rsidR="4685E48E">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Digital literacy also affects patient experience. Older adults or people unfamiliar with technology may need extra support to use remote monitoring devices.</w:t>
      </w:r>
    </w:p>
    <w:p xmlns:wp14="http://schemas.microsoft.com/office/word/2010/wordml" w:rsidP="00CFF450" wp14:paraId="2826C45E" wp14:textId="2D051105">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709F2E88" wp14:textId="094B466F">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Safety and Clinical Outcomes</w:t>
      </w:r>
      <w:r w:rsidRPr="00CFF450" w:rsidR="116E12A5">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32803249" wp14:textId="43DB38B9">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has been shown to improve clinical outcomes. It can help detect deterioration earlier, reduce hospital admissions, and improve long</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term condition management (Bardsley, 2021). However</w:t>
      </w:r>
      <w:r w:rsidRPr="00CFF450" w:rsidR="51A535F7">
        <w:rPr>
          <w:rFonts w:ascii="Arial" w:hAnsi="Arial" w:eastAsia="Arial" w:cs="Arial" w:asciiTheme="minorAscii" w:hAnsiTheme="minorAscii" w:eastAsiaTheme="minorAscii" w:cstheme="minorAscii"/>
          <w:noProof w:val="0"/>
          <w:color w:val="auto"/>
          <w:sz w:val="22"/>
          <w:szCs w:val="22"/>
          <w:lang w:val="en-GB"/>
        </w:rPr>
        <w:t>,</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risks include inaccurate readings, device errors, or delays in responding to alerts if services are understaffed.</w:t>
      </w:r>
    </w:p>
    <w:p xmlns:wp14="http://schemas.microsoft.com/office/word/2010/wordml" w:rsidP="00CFF450" wp14:paraId="2308F8CE" wp14:textId="07240210">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3802DCA" wp14:textId="208D8627">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Impact on the Community</w:t>
      </w:r>
    </w:p>
    <w:p xmlns:wp14="http://schemas.microsoft.com/office/word/2010/wordml" w:rsidP="00CFF450" wp14:paraId="72E534D6" wp14:textId="4697BB35">
      <w:pPr>
        <w:pStyle w:val="Heading3"/>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Care Closer to Home</w:t>
      </w:r>
      <w:r w:rsidRPr="00CFF450" w:rsidR="600E2336">
        <w:rPr>
          <w:rFonts w:ascii="Arial" w:hAnsi="Arial" w:eastAsia="Arial" w:cs="Arial" w:asciiTheme="minorAscii" w:hAnsiTheme="minorAscii" w:eastAsiaTheme="minorAscii" w:cstheme="minorAscii"/>
          <w:b w:val="1"/>
          <w:bCs w:val="1"/>
          <w:noProof w:val="0"/>
          <w:color w:val="auto"/>
          <w:sz w:val="22"/>
          <w:szCs w:val="22"/>
          <w:lang w:val="en-GB"/>
        </w:rPr>
        <w:t xml:space="preserve"> - </w:t>
      </w: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supports the NHS goal of providing more care in the community. By allowing patients to stay at home, it reduces pressure on hospitals and supports local health resilience (NHS England, 2019).</w:t>
      </w:r>
    </w:p>
    <w:p xmlns:wp14="http://schemas.microsoft.com/office/word/2010/wordml" w:rsidP="00CFF450" wp14:paraId="7FB0ECD2" wp14:textId="01089490">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2AF8F38" wp14:textId="13D46792">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Family and Carer Involvement</w:t>
      </w:r>
      <w:r w:rsidRPr="00CFF450" w:rsidR="44B548E3">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6928450E" wp14:textId="4CA6E494">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encourages family involvement. Family members often help patients use devices, understand readings</w:t>
      </w:r>
      <w:r w:rsidRPr="00CFF450" w:rsidR="261623B6">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and manage symptoms. This strengthens community support networks (Kings Fund, 2022).</w:t>
      </w:r>
    </w:p>
    <w:p xmlns:wp14="http://schemas.microsoft.com/office/word/2010/wordml" w:rsidP="00CFF450" wp14:paraId="37B289C1" wp14:textId="281B35A9">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0F168E47" wp14:textId="71461407">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Public Health Benefits</w:t>
      </w:r>
      <w:r w:rsidRPr="00CFF450" w:rsidR="41FC986A">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76291219" wp14:textId="4FBE6221">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can improve public health by helping people manage long</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term conditions more effectively. Better control of hypertension</w:t>
      </w:r>
      <w:r w:rsidRPr="00CFF450" w:rsidR="777579E0">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for example, reduces the risk of stroke and heart disease (Public Health England, 2020).</w:t>
      </w:r>
    </w:p>
    <w:p xmlns:wp14="http://schemas.microsoft.com/office/word/2010/wordml" w:rsidP="00CFF450" wp14:paraId="479A9479" wp14:textId="2C1E6A6C">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6D1E474" wp14:textId="00B5F1D1">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Digital Inequalities</w:t>
      </w:r>
    </w:p>
    <w:p xmlns:wp14="http://schemas.microsoft.com/office/word/2010/wordml" w:rsidP="00CFF450" wp14:paraId="641155BA" wp14:textId="4731B98D">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A major concern is digital inequality. People without access to technology or digital skills may be left behind. Public health strategies must address this through digital inclusion programmes (Public Health England, 2020).</w:t>
      </w:r>
    </w:p>
    <w:p xmlns:wp14="http://schemas.microsoft.com/office/word/2010/wordml" w:rsidP="00CFF450" wp14:paraId="7EF3B908" wp14:textId="3230D70F">
      <w:pPr>
        <w:pStyle w:val="Heading2"/>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DE3EBF8" wp14:textId="020B42AE">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DBCA1D6" wp14:textId="5C639DB4">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B76ACA1" wp14:textId="18CB45C7">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2ADEAE1A" wp14:textId="6BF724E1">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Positive and Negative Outcomes</w:t>
      </w:r>
      <w:r w:rsidRPr="00CFF450" w:rsidR="4BFF6B9B">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240DCBE5" wp14:textId="168E46C8">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996D0D0" wp14:textId="2ACE9527">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Positive Outcomes</w:t>
      </w:r>
    </w:p>
    <w:p xmlns:wp14="http://schemas.microsoft.com/office/word/2010/wordml" w:rsidP="00CFF450" wp14:paraId="7C8E0B5F" wp14:textId="5D50EEF2">
      <w:pPr>
        <w:pStyle w:val="ListParagraph"/>
        <w:numPr>
          <w:ilvl w:val="0"/>
          <w:numId w:val="8"/>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754BC9B0">
        <w:rPr>
          <w:rFonts w:ascii="Arial" w:hAnsi="Arial" w:eastAsia="Arial" w:cs="Arial" w:asciiTheme="minorAscii" w:hAnsiTheme="minorAscii" w:eastAsiaTheme="minorAscii" w:cstheme="minorAscii"/>
          <w:noProof w:val="0"/>
          <w:color w:val="auto"/>
          <w:sz w:val="22"/>
          <w:szCs w:val="22"/>
          <w:lang w:val="en-GB"/>
        </w:rPr>
        <w:t>I</w:t>
      </w:r>
      <w:r w:rsidRPr="00CFF450" w:rsidR="3D1AF6E0">
        <w:rPr>
          <w:rFonts w:ascii="Arial" w:hAnsi="Arial" w:eastAsia="Arial" w:cs="Arial" w:asciiTheme="minorAscii" w:hAnsiTheme="minorAscii" w:eastAsiaTheme="minorAscii" w:cstheme="minorAscii"/>
          <w:noProof w:val="0"/>
          <w:color w:val="auto"/>
          <w:sz w:val="22"/>
          <w:szCs w:val="22"/>
          <w:lang w:val="en-GB"/>
        </w:rPr>
        <w:t>mproved clinical outcomes (NHS England, 2023)</w:t>
      </w:r>
    </w:p>
    <w:p xmlns:wp14="http://schemas.microsoft.com/office/word/2010/wordml" w:rsidP="00CFF450" wp14:paraId="7A7C587E" wp14:textId="78F1AE01">
      <w:pPr>
        <w:pStyle w:val="ListParagraph"/>
        <w:numPr>
          <w:ilvl w:val="0"/>
          <w:numId w:val="8"/>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2B03E723">
        <w:rPr>
          <w:rFonts w:ascii="Arial" w:hAnsi="Arial" w:eastAsia="Arial" w:cs="Arial" w:asciiTheme="minorAscii" w:hAnsiTheme="minorAscii" w:eastAsiaTheme="minorAscii" w:cstheme="minorAscii"/>
          <w:noProof w:val="0"/>
          <w:color w:val="auto"/>
          <w:sz w:val="22"/>
          <w:szCs w:val="22"/>
          <w:lang w:val="en-GB"/>
        </w:rPr>
        <w:t>R</w:t>
      </w:r>
      <w:r w:rsidRPr="00CFF450" w:rsidR="3D1AF6E0">
        <w:rPr>
          <w:rFonts w:ascii="Arial" w:hAnsi="Arial" w:eastAsia="Arial" w:cs="Arial" w:asciiTheme="minorAscii" w:hAnsiTheme="minorAscii" w:eastAsiaTheme="minorAscii" w:cstheme="minorAscii"/>
          <w:noProof w:val="0"/>
          <w:color w:val="auto"/>
          <w:sz w:val="22"/>
          <w:szCs w:val="22"/>
          <w:lang w:val="en-GB"/>
        </w:rPr>
        <w:t>educed hospital admissions (Bardsley, 2021)</w:t>
      </w:r>
    </w:p>
    <w:p xmlns:wp14="http://schemas.microsoft.com/office/word/2010/wordml" w:rsidP="00CFF450" wp14:paraId="3BBFD1C4" wp14:textId="294B7EA2">
      <w:pPr>
        <w:pStyle w:val="ListParagraph"/>
        <w:numPr>
          <w:ilvl w:val="0"/>
          <w:numId w:val="8"/>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51EF9CD9">
        <w:rPr>
          <w:rFonts w:ascii="Arial" w:hAnsi="Arial" w:eastAsia="Arial" w:cs="Arial" w:asciiTheme="minorAscii" w:hAnsiTheme="minorAscii" w:eastAsiaTheme="minorAscii" w:cstheme="minorAscii"/>
          <w:noProof w:val="0"/>
          <w:color w:val="auto"/>
          <w:sz w:val="22"/>
          <w:szCs w:val="22"/>
          <w:lang w:val="en-GB"/>
        </w:rPr>
        <w:t>I</w:t>
      </w:r>
      <w:r w:rsidRPr="00CFF450" w:rsidR="3D1AF6E0">
        <w:rPr>
          <w:rFonts w:ascii="Arial" w:hAnsi="Arial" w:eastAsia="Arial" w:cs="Arial" w:asciiTheme="minorAscii" w:hAnsiTheme="minorAscii" w:eastAsiaTheme="minorAscii" w:cstheme="minorAscii"/>
          <w:noProof w:val="0"/>
          <w:color w:val="auto"/>
          <w:sz w:val="22"/>
          <w:szCs w:val="22"/>
          <w:lang w:val="en-GB"/>
        </w:rPr>
        <w:t>ncreased patient confidence and self</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management (Shaw et al., 2018)</w:t>
      </w:r>
    </w:p>
    <w:p xmlns:wp14="http://schemas.microsoft.com/office/word/2010/wordml" w:rsidP="00CFF450" wp14:paraId="1B14A175" wp14:textId="2A03DEB0">
      <w:pPr>
        <w:pStyle w:val="ListParagraph"/>
        <w:numPr>
          <w:ilvl w:val="0"/>
          <w:numId w:val="8"/>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06C1E72E">
        <w:rPr>
          <w:rFonts w:ascii="Arial" w:hAnsi="Arial" w:eastAsia="Arial" w:cs="Arial" w:asciiTheme="minorAscii" w:hAnsiTheme="minorAscii" w:eastAsiaTheme="minorAscii" w:cstheme="minorAscii"/>
          <w:noProof w:val="0"/>
          <w:color w:val="auto"/>
          <w:sz w:val="22"/>
          <w:szCs w:val="22"/>
          <w:lang w:val="en-GB"/>
        </w:rPr>
        <w:t>M</w:t>
      </w:r>
      <w:r w:rsidRPr="00CFF450" w:rsidR="3D1AF6E0">
        <w:rPr>
          <w:rFonts w:ascii="Arial" w:hAnsi="Arial" w:eastAsia="Arial" w:cs="Arial" w:asciiTheme="minorAscii" w:hAnsiTheme="minorAscii" w:eastAsiaTheme="minorAscii" w:cstheme="minorAscii"/>
          <w:noProof w:val="0"/>
          <w:color w:val="auto"/>
          <w:sz w:val="22"/>
          <w:szCs w:val="22"/>
          <w:lang w:val="en-GB"/>
        </w:rPr>
        <w:t>ore efficient use of staff time (RCN, 2022)</w:t>
      </w:r>
    </w:p>
    <w:p xmlns:wp14="http://schemas.microsoft.com/office/word/2010/wordml" w:rsidP="00CFF450" wp14:paraId="25176B01" wp14:textId="0C90055B">
      <w:pPr>
        <w:pStyle w:val="ListParagraph"/>
        <w:numPr>
          <w:ilvl w:val="0"/>
          <w:numId w:val="8"/>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7FD9D009">
        <w:rPr>
          <w:rFonts w:ascii="Arial" w:hAnsi="Arial" w:eastAsia="Arial" w:cs="Arial" w:asciiTheme="minorAscii" w:hAnsiTheme="minorAscii" w:eastAsiaTheme="minorAscii" w:cstheme="minorAscii"/>
          <w:noProof w:val="0"/>
          <w:color w:val="auto"/>
          <w:sz w:val="22"/>
          <w:szCs w:val="22"/>
          <w:lang w:val="en-GB"/>
        </w:rPr>
        <w:t>I</w:t>
      </w:r>
      <w:r w:rsidRPr="00CFF450" w:rsidR="3D1AF6E0">
        <w:rPr>
          <w:rFonts w:ascii="Arial" w:hAnsi="Arial" w:eastAsia="Arial" w:cs="Arial" w:asciiTheme="minorAscii" w:hAnsiTheme="minorAscii" w:eastAsiaTheme="minorAscii" w:cstheme="minorAscii"/>
          <w:noProof w:val="0"/>
          <w:color w:val="auto"/>
          <w:sz w:val="22"/>
          <w:szCs w:val="22"/>
          <w:lang w:val="en-GB"/>
        </w:rPr>
        <w:t>ncreased service capacity (NHS England, 2023)</w:t>
      </w:r>
    </w:p>
    <w:p xmlns:wp14="http://schemas.microsoft.com/office/word/2010/wordml" w:rsidP="00CFF450" wp14:paraId="663179BF" wp14:textId="759341F4">
      <w:pPr>
        <w:pStyle w:val="ListParagraph"/>
        <w:numPr>
          <w:ilvl w:val="0"/>
          <w:numId w:val="8"/>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571FD5C7">
        <w:rPr>
          <w:rFonts w:ascii="Arial" w:hAnsi="Arial" w:eastAsia="Arial" w:cs="Arial" w:asciiTheme="minorAscii" w:hAnsiTheme="minorAscii" w:eastAsiaTheme="minorAscii" w:cstheme="minorAscii"/>
          <w:noProof w:val="0"/>
          <w:color w:val="auto"/>
          <w:sz w:val="22"/>
          <w:szCs w:val="22"/>
          <w:lang w:val="en-GB"/>
        </w:rPr>
        <w:t>S</w:t>
      </w:r>
      <w:r w:rsidRPr="00CFF450" w:rsidR="3D1AF6E0">
        <w:rPr>
          <w:rFonts w:ascii="Arial" w:hAnsi="Arial" w:eastAsia="Arial" w:cs="Arial" w:asciiTheme="minorAscii" w:hAnsiTheme="minorAscii" w:eastAsiaTheme="minorAscii" w:cstheme="minorAscii"/>
          <w:noProof w:val="0"/>
          <w:color w:val="auto"/>
          <w:sz w:val="22"/>
          <w:szCs w:val="22"/>
          <w:lang w:val="en-GB"/>
        </w:rPr>
        <w:t>upport for community</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based care (Kings Fund, 2022)</w:t>
      </w:r>
    </w:p>
    <w:p xmlns:wp14="http://schemas.microsoft.com/office/word/2010/wordml" w:rsidP="00CFF450" wp14:paraId="46D4728B" wp14:textId="00DFC96A">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Negative Outcomes</w:t>
      </w:r>
    </w:p>
    <w:p xmlns:wp14="http://schemas.microsoft.com/office/word/2010/wordml" w:rsidP="00CFF450" wp14:paraId="053BC3F2" wp14:textId="7A1D8A71">
      <w:pPr>
        <w:pStyle w:val="ListParagraph"/>
        <w:numPr>
          <w:ilvl w:val="0"/>
          <w:numId w:val="9"/>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4A43FE95">
        <w:rPr>
          <w:rFonts w:ascii="Arial" w:hAnsi="Arial" w:eastAsia="Arial" w:cs="Arial" w:asciiTheme="minorAscii" w:hAnsiTheme="minorAscii" w:eastAsiaTheme="minorAscii" w:cstheme="minorAscii"/>
          <w:noProof w:val="0"/>
          <w:color w:val="auto"/>
          <w:sz w:val="22"/>
          <w:szCs w:val="22"/>
          <w:lang w:val="en-GB"/>
        </w:rPr>
        <w:t>D</w:t>
      </w:r>
      <w:r w:rsidRPr="00CFF450" w:rsidR="3D1AF6E0">
        <w:rPr>
          <w:rFonts w:ascii="Arial" w:hAnsi="Arial" w:eastAsia="Arial" w:cs="Arial" w:asciiTheme="minorAscii" w:hAnsiTheme="minorAscii" w:eastAsiaTheme="minorAscii" w:cstheme="minorAscii"/>
          <w:noProof w:val="0"/>
          <w:color w:val="auto"/>
          <w:sz w:val="22"/>
          <w:szCs w:val="22"/>
          <w:lang w:val="en-GB"/>
        </w:rPr>
        <w:t>igital exclusion (Public Health England, 2020)</w:t>
      </w:r>
    </w:p>
    <w:p xmlns:wp14="http://schemas.microsoft.com/office/word/2010/wordml" w:rsidP="00CFF450" wp14:paraId="3AC4CD36" wp14:textId="569ACA4A">
      <w:pPr>
        <w:pStyle w:val="ListParagraph"/>
        <w:numPr>
          <w:ilvl w:val="0"/>
          <w:numId w:val="9"/>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5BB69A58">
        <w:rPr>
          <w:rFonts w:ascii="Arial" w:hAnsi="Arial" w:eastAsia="Arial" w:cs="Arial" w:asciiTheme="minorAscii" w:hAnsiTheme="minorAscii" w:eastAsiaTheme="minorAscii" w:cstheme="minorAscii"/>
          <w:noProof w:val="0"/>
          <w:color w:val="auto"/>
          <w:sz w:val="22"/>
          <w:szCs w:val="22"/>
          <w:lang w:val="en-GB"/>
        </w:rPr>
        <w:t>I</w:t>
      </w:r>
      <w:r w:rsidRPr="00CFF450" w:rsidR="3D1AF6E0">
        <w:rPr>
          <w:rFonts w:ascii="Arial" w:hAnsi="Arial" w:eastAsia="Arial" w:cs="Arial" w:asciiTheme="minorAscii" w:hAnsiTheme="minorAscii" w:eastAsiaTheme="minorAscii" w:cstheme="minorAscii"/>
          <w:noProof w:val="0"/>
          <w:color w:val="auto"/>
          <w:sz w:val="22"/>
          <w:szCs w:val="22"/>
          <w:lang w:val="en-GB"/>
        </w:rPr>
        <w:t>ncreased digital workload (Greenhalgh et al., 2020)</w:t>
      </w:r>
    </w:p>
    <w:p xmlns:wp14="http://schemas.microsoft.com/office/word/2010/wordml" w:rsidP="00CFF450" wp14:paraId="6227B267" wp14:textId="279499F7">
      <w:pPr>
        <w:pStyle w:val="ListParagraph"/>
        <w:numPr>
          <w:ilvl w:val="0"/>
          <w:numId w:val="9"/>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1B745F4D">
        <w:rPr>
          <w:rFonts w:ascii="Arial" w:hAnsi="Arial" w:eastAsia="Arial" w:cs="Arial" w:asciiTheme="minorAscii" w:hAnsiTheme="minorAscii" w:eastAsiaTheme="minorAscii" w:cstheme="minorAscii"/>
          <w:noProof w:val="0"/>
          <w:color w:val="auto"/>
          <w:sz w:val="22"/>
          <w:szCs w:val="22"/>
          <w:lang w:val="en-GB"/>
        </w:rPr>
        <w:t>A</w:t>
      </w:r>
      <w:r w:rsidRPr="00CFF450" w:rsidR="3D1AF6E0">
        <w:rPr>
          <w:rFonts w:ascii="Arial" w:hAnsi="Arial" w:eastAsia="Arial" w:cs="Arial" w:asciiTheme="minorAscii" w:hAnsiTheme="minorAscii" w:eastAsiaTheme="minorAscii" w:cstheme="minorAscii"/>
          <w:noProof w:val="0"/>
          <w:color w:val="auto"/>
          <w:sz w:val="22"/>
          <w:szCs w:val="22"/>
          <w:lang w:val="en-GB"/>
        </w:rPr>
        <w:t>lert fatigue among clinicians (Bardsley, 2021)</w:t>
      </w:r>
    </w:p>
    <w:p xmlns:wp14="http://schemas.microsoft.com/office/word/2010/wordml" w:rsidP="00CFF450" wp14:paraId="1F4A96ED" wp14:textId="6F99E0FA">
      <w:pPr>
        <w:pStyle w:val="ListParagraph"/>
        <w:numPr>
          <w:ilvl w:val="0"/>
          <w:numId w:val="9"/>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5816A819">
        <w:rPr>
          <w:rFonts w:ascii="Arial" w:hAnsi="Arial" w:eastAsia="Arial" w:cs="Arial" w:asciiTheme="minorAscii" w:hAnsiTheme="minorAscii" w:eastAsiaTheme="minorAscii" w:cstheme="minorAscii"/>
          <w:noProof w:val="0"/>
          <w:color w:val="auto"/>
          <w:sz w:val="22"/>
          <w:szCs w:val="22"/>
          <w:lang w:val="en-GB"/>
        </w:rPr>
        <w:t>P</w:t>
      </w:r>
      <w:r w:rsidRPr="00CFF450" w:rsidR="3D1AF6E0">
        <w:rPr>
          <w:rFonts w:ascii="Arial" w:hAnsi="Arial" w:eastAsia="Arial" w:cs="Arial" w:asciiTheme="minorAscii" w:hAnsiTheme="minorAscii" w:eastAsiaTheme="minorAscii" w:cstheme="minorAscii"/>
          <w:noProof w:val="0"/>
          <w:color w:val="auto"/>
          <w:sz w:val="22"/>
          <w:szCs w:val="22"/>
          <w:lang w:val="en-GB"/>
        </w:rPr>
        <w:t>atient anxiety (Shaw et al., 2018)</w:t>
      </w:r>
    </w:p>
    <w:p xmlns:wp14="http://schemas.microsoft.com/office/word/2010/wordml" w:rsidP="00CFF450" wp14:paraId="2299BFEA" wp14:textId="6D52F363">
      <w:pPr>
        <w:pStyle w:val="ListParagraph"/>
        <w:numPr>
          <w:ilvl w:val="0"/>
          <w:numId w:val="9"/>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0D68C236">
        <w:rPr>
          <w:rFonts w:ascii="Arial" w:hAnsi="Arial" w:eastAsia="Arial" w:cs="Arial" w:asciiTheme="minorAscii" w:hAnsiTheme="minorAscii" w:eastAsiaTheme="minorAscii" w:cstheme="minorAscii"/>
          <w:noProof w:val="0"/>
          <w:color w:val="auto"/>
          <w:sz w:val="22"/>
          <w:szCs w:val="22"/>
          <w:lang w:val="en-GB"/>
        </w:rPr>
        <w:t>H</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igh </w:t>
      </w:r>
      <w:r w:rsidRPr="00CFF450" w:rsidR="3D1AF6E0">
        <w:rPr>
          <w:rFonts w:ascii="Arial" w:hAnsi="Arial" w:eastAsia="Arial" w:cs="Arial" w:asciiTheme="minorAscii" w:hAnsiTheme="minorAscii" w:eastAsiaTheme="minorAscii" w:cstheme="minorAscii"/>
          <w:noProof w:val="0"/>
          <w:color w:val="auto"/>
          <w:sz w:val="22"/>
          <w:szCs w:val="22"/>
          <w:lang w:val="en-GB"/>
        </w:rPr>
        <w:t>initial</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costs (Kings Fund, 2022)</w:t>
      </w:r>
    </w:p>
    <w:p xmlns:wp14="http://schemas.microsoft.com/office/word/2010/wordml" w:rsidP="00CFF450" wp14:paraId="79FF9E4F" wp14:textId="17B2CB9F">
      <w:pPr>
        <w:pStyle w:val="ListParagraph"/>
        <w:numPr>
          <w:ilvl w:val="0"/>
          <w:numId w:val="9"/>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00478375">
        <w:rPr>
          <w:rFonts w:ascii="Arial" w:hAnsi="Arial" w:eastAsia="Arial" w:cs="Arial" w:asciiTheme="minorAscii" w:hAnsiTheme="minorAscii" w:eastAsiaTheme="minorAscii" w:cstheme="minorAscii"/>
          <w:noProof w:val="0"/>
          <w:color w:val="auto"/>
          <w:sz w:val="22"/>
          <w:szCs w:val="22"/>
          <w:lang w:val="en-GB"/>
        </w:rPr>
        <w:t>P</w:t>
      </w:r>
      <w:r w:rsidRPr="00CFF450" w:rsidR="3D1AF6E0">
        <w:rPr>
          <w:rFonts w:ascii="Arial" w:hAnsi="Arial" w:eastAsia="Arial" w:cs="Arial" w:asciiTheme="minorAscii" w:hAnsiTheme="minorAscii" w:eastAsiaTheme="minorAscii" w:cstheme="minorAscii"/>
          <w:noProof w:val="0"/>
          <w:color w:val="auto"/>
          <w:sz w:val="22"/>
          <w:szCs w:val="22"/>
          <w:lang w:val="en-GB"/>
        </w:rPr>
        <w:t>oor system integration (NHS Digital, 2022)</w:t>
      </w:r>
    </w:p>
    <w:p xmlns:wp14="http://schemas.microsoft.com/office/word/2010/wordml" w:rsidP="00CFF450" wp14:paraId="0E144FF5" wp14:textId="4D1DB270">
      <w:pPr>
        <w:pStyle w:val="Normal"/>
        <w:spacing w:before="30" w:beforeAutospacing="off" w:after="30" w:afterAutospacing="off"/>
        <w:ind w:left="0"/>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76879FE4" wp14:textId="03FCF887">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Conclusion</w:t>
      </w:r>
      <w:r w:rsidRPr="00CFF450" w:rsidR="324D1989">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183F68B8" wp14:textId="7D57C1B0">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for long</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term conditions is one of the most important digital innovations in UK health and social care. It has changed how services are delivered, how staff work</w:t>
      </w:r>
      <w:r w:rsidRPr="00CFF450" w:rsidR="6C7A7C0C">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and how patients manage their health. The benefits are clear</w:t>
      </w:r>
      <w:r w:rsidRPr="00CFF450" w:rsidR="400D5A2F">
        <w:rPr>
          <w:rFonts w:ascii="Arial" w:hAnsi="Arial" w:eastAsia="Arial" w:cs="Arial" w:asciiTheme="minorAscii" w:hAnsiTheme="minorAscii" w:eastAsiaTheme="minorAscii" w:cstheme="minorAscii"/>
          <w:noProof w:val="0"/>
          <w:color w:val="auto"/>
          <w:sz w:val="22"/>
          <w:szCs w:val="22"/>
          <w:lang w:val="en-GB"/>
        </w:rPr>
        <w:t xml:space="preserve"> such as</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improved outcomes, reduced hospital admissions, greater patient </w:t>
      </w:r>
      <w:r w:rsidRPr="00CFF450" w:rsidR="3D1AF6E0">
        <w:rPr>
          <w:rFonts w:ascii="Arial" w:hAnsi="Arial" w:eastAsia="Arial" w:cs="Arial" w:asciiTheme="minorAscii" w:hAnsiTheme="minorAscii" w:eastAsiaTheme="minorAscii" w:cstheme="minorAscii"/>
          <w:noProof w:val="0"/>
          <w:color w:val="auto"/>
          <w:sz w:val="22"/>
          <w:szCs w:val="22"/>
          <w:lang w:val="en-GB"/>
        </w:rPr>
        <w:t>empowerment</w:t>
      </w:r>
      <w:r w:rsidRPr="00CFF450" w:rsidR="43237C8D">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and more efficient use of NHS resources. However, challenges </w:t>
      </w:r>
      <w:r w:rsidRPr="00CFF450" w:rsidR="3D1AF6E0">
        <w:rPr>
          <w:rFonts w:ascii="Arial" w:hAnsi="Arial" w:eastAsia="Arial" w:cs="Arial" w:asciiTheme="minorAscii" w:hAnsiTheme="minorAscii" w:eastAsiaTheme="minorAscii" w:cstheme="minorAscii"/>
          <w:noProof w:val="0"/>
          <w:color w:val="auto"/>
          <w:sz w:val="22"/>
          <w:szCs w:val="22"/>
          <w:lang w:val="en-GB"/>
        </w:rPr>
        <w:t>remain</w:t>
      </w:r>
      <w:r w:rsidRPr="00CFF450" w:rsidR="3D1AF6E0">
        <w:rPr>
          <w:rFonts w:ascii="Arial" w:hAnsi="Arial" w:eastAsia="Arial" w:cs="Arial" w:asciiTheme="minorAscii" w:hAnsiTheme="minorAscii" w:eastAsiaTheme="minorAscii" w:cstheme="minorAscii"/>
          <w:noProof w:val="0"/>
          <w:color w:val="auto"/>
          <w:sz w:val="22"/>
          <w:szCs w:val="22"/>
          <w:lang w:val="en-GB"/>
        </w:rPr>
        <w:t>, including digital exclusion, increased workload for staff and difficulties integrating systems.</w:t>
      </w:r>
      <w:r w:rsidRPr="00CFF450" w:rsidR="625D3AED">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Overall, remote monitoring supports the NHS vision of providing more personalised, preventative and community</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based care. With continued investment, </w:t>
      </w:r>
      <w:r w:rsidRPr="00CFF450" w:rsidR="3D1AF6E0">
        <w:rPr>
          <w:rFonts w:ascii="Arial" w:hAnsi="Arial" w:eastAsia="Arial" w:cs="Arial" w:asciiTheme="minorAscii" w:hAnsiTheme="minorAscii" w:eastAsiaTheme="minorAscii" w:cstheme="minorAscii"/>
          <w:noProof w:val="0"/>
          <w:color w:val="auto"/>
          <w:sz w:val="22"/>
          <w:szCs w:val="22"/>
          <w:lang w:val="en-GB"/>
        </w:rPr>
        <w:t>training</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and digital inclusion efforts it has the potential to transform long</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term condition management across the UK.</w:t>
      </w:r>
    </w:p>
    <w:p w:rsidR="00CFF450" w:rsidP="00CFF450" w:rsidRDefault="00CFF450" w14:paraId="37782F19" w14:textId="1985E37D">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2478DE6" wp14:textId="63FCB7E6">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8A2DCDF" wp14:textId="676D094F">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EBB7A32" wp14:textId="53FEF497">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1E424E7" wp14:textId="6700BBC6">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9820FDD" wp14:textId="251C9616">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E868386" wp14:textId="3AACA593">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1D6A3D5A" wp14:textId="28A89C4A">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193782BE" wp14:textId="3AD534C2">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6C4664E" wp14:textId="5A6C17CF">
      <w:pPr>
        <w:pStyle w:val="Heading1"/>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6D82B125" w14:textId="719871EE">
      <w:pPr>
        <w:pStyle w:val="Normal"/>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39ED986C" wp14:textId="3A603122">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w:rsidR="00CFF450" w:rsidP="00CFF450" w:rsidRDefault="00CFF450" w14:paraId="7DF1340A" w14:textId="6C6518F7">
      <w:pPr>
        <w:pStyle w:val="Normal"/>
        <w:rPr>
          <w:noProof w:val="0"/>
          <w:lang w:val="en-GB"/>
        </w:rPr>
      </w:pPr>
    </w:p>
    <w:p w:rsidR="00CFF450" w:rsidP="00CFF450" w:rsidRDefault="00CFF450" w14:paraId="7BE412B4" w14:textId="4D9AF512">
      <w:pPr>
        <w:pStyle w:val="Normal"/>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13474B6A" wp14:textId="6A44DF22">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References</w:t>
      </w:r>
      <w:r w:rsidRPr="00CFF450" w:rsidR="3B3402B0">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1D564A3F" wp14:textId="131A2EA6">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71392854" wp14:textId="7B44E27F">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Bardsley, M. (2021)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Remote Monitoring and Long-Term Conditions</w:t>
      </w:r>
      <w:r w:rsidRPr="00CFF450" w:rsidR="3D1AF6E0">
        <w:rPr>
          <w:rFonts w:ascii="Arial" w:hAnsi="Arial" w:eastAsia="Arial" w:cs="Arial" w:asciiTheme="minorAscii" w:hAnsiTheme="minorAscii" w:eastAsiaTheme="minorAscii" w:cstheme="minorAscii"/>
          <w:noProof w:val="0"/>
          <w:color w:val="auto"/>
          <w:sz w:val="22"/>
          <w:szCs w:val="22"/>
          <w:lang w:val="en-GB"/>
        </w:rPr>
        <w:t>. Nuffield Trust.</w:t>
      </w:r>
    </w:p>
    <w:p xmlns:wp14="http://schemas.microsoft.com/office/word/2010/wordml" w:rsidP="00CFF450" wp14:paraId="2DA706D2" wp14:textId="7534D975">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2477C11" wp14:textId="300BB4E6">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British Heart Foundation (2023)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Hypertension in the UK: Data and Trends</w:t>
      </w:r>
      <w:r w:rsidRPr="00CFF450" w:rsidR="3D1AF6E0">
        <w:rPr>
          <w:rFonts w:ascii="Arial" w:hAnsi="Arial" w:eastAsia="Arial" w:cs="Arial" w:asciiTheme="minorAscii" w:hAnsiTheme="minorAscii" w:eastAsiaTheme="minorAscii" w:cstheme="minorAscii"/>
          <w:noProof w:val="0"/>
          <w:color w:val="auto"/>
          <w:sz w:val="22"/>
          <w:szCs w:val="22"/>
          <w:lang w:val="en-GB"/>
        </w:rPr>
        <w:t>. London: BHF.</w:t>
      </w:r>
    </w:p>
    <w:p xmlns:wp14="http://schemas.microsoft.com/office/word/2010/wordml" w:rsidP="00CFF450" wp14:paraId="76A72DE5" wp14:textId="11B6597D">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7741CA69" wp14:textId="6C23E739">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Greenhalgh, T., Wherton, J., Shaw, S. and Morrison, C. (2020) ‘Video consultations and remote monitoring in the NHS’,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BMJ</w:t>
      </w:r>
      <w:r w:rsidRPr="00CFF450" w:rsidR="3D1AF6E0">
        <w:rPr>
          <w:rFonts w:ascii="Arial" w:hAnsi="Arial" w:eastAsia="Arial" w:cs="Arial" w:asciiTheme="minorAscii" w:hAnsiTheme="minorAscii" w:eastAsiaTheme="minorAscii" w:cstheme="minorAscii"/>
          <w:noProof w:val="0"/>
          <w:color w:val="auto"/>
          <w:sz w:val="22"/>
          <w:szCs w:val="22"/>
          <w:lang w:val="en-GB"/>
        </w:rPr>
        <w:t>, 368, pp. 1–6.</w:t>
      </w:r>
    </w:p>
    <w:p xmlns:wp14="http://schemas.microsoft.com/office/word/2010/wordml" w:rsidP="00CFF450" wp14:paraId="232DC7EB" wp14:textId="290C9360">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8BD98CA" wp14:textId="6E4857AF">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Kings Fund (2022)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Technology and Innovation in Health and Care</w:t>
      </w:r>
      <w:r w:rsidRPr="00CFF450" w:rsidR="3D1AF6E0">
        <w:rPr>
          <w:rFonts w:ascii="Arial" w:hAnsi="Arial" w:eastAsia="Arial" w:cs="Arial" w:asciiTheme="minorAscii" w:hAnsiTheme="minorAscii" w:eastAsiaTheme="minorAscii" w:cstheme="minorAscii"/>
          <w:noProof w:val="0"/>
          <w:color w:val="auto"/>
          <w:sz w:val="22"/>
          <w:szCs w:val="22"/>
          <w:lang w:val="en-GB"/>
        </w:rPr>
        <w:t>. London: The Kings Fund.</w:t>
      </w:r>
    </w:p>
    <w:p xmlns:wp14="http://schemas.microsoft.com/office/word/2010/wordml" w:rsidP="00CFF450" wp14:paraId="3DB0969C" wp14:textId="55CDC8DB">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1FB0AEC1" wp14:textId="29FD2428">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NHS Digital (2022)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Digital Capability Framework</w:t>
      </w:r>
      <w:r w:rsidRPr="00CFF450" w:rsidR="3D1AF6E0">
        <w:rPr>
          <w:rFonts w:ascii="Arial" w:hAnsi="Arial" w:eastAsia="Arial" w:cs="Arial" w:asciiTheme="minorAscii" w:hAnsiTheme="minorAscii" w:eastAsiaTheme="minorAscii" w:cstheme="minorAscii"/>
          <w:noProof w:val="0"/>
          <w:color w:val="auto"/>
          <w:sz w:val="22"/>
          <w:szCs w:val="22"/>
          <w:lang w:val="en-GB"/>
        </w:rPr>
        <w:t>. Leeds: NHS Digital.</w:t>
      </w:r>
    </w:p>
    <w:p xmlns:wp14="http://schemas.microsoft.com/office/word/2010/wordml" w:rsidP="00CFF450" wp14:paraId="3BA83A8B" wp14:textId="7166690F">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5743777" wp14:textId="6190E723">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NHS England (2019)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The NHS Long Term Plan</w:t>
      </w:r>
      <w:r w:rsidRPr="00CFF450" w:rsidR="3D1AF6E0">
        <w:rPr>
          <w:rFonts w:ascii="Arial" w:hAnsi="Arial" w:eastAsia="Arial" w:cs="Arial" w:asciiTheme="minorAscii" w:hAnsiTheme="minorAscii" w:eastAsiaTheme="minorAscii" w:cstheme="minorAscii"/>
          <w:noProof w:val="0"/>
          <w:color w:val="auto"/>
          <w:sz w:val="22"/>
          <w:szCs w:val="22"/>
          <w:lang w:val="en-GB"/>
        </w:rPr>
        <w:t>. London: NHS England.</w:t>
      </w:r>
    </w:p>
    <w:p xmlns:wp14="http://schemas.microsoft.com/office/word/2010/wordml" w:rsidP="00CFF450" wp14:paraId="00A258FB" wp14:textId="41E56EBB">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06D3F4B0" wp14:textId="44C7BA20">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NHS England (2023)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Remote Monitoring and Virtual Wards Evaluation Report</w:t>
      </w:r>
      <w:r w:rsidRPr="00CFF450" w:rsidR="3D1AF6E0">
        <w:rPr>
          <w:rFonts w:ascii="Arial" w:hAnsi="Arial" w:eastAsia="Arial" w:cs="Arial" w:asciiTheme="minorAscii" w:hAnsiTheme="minorAscii" w:eastAsiaTheme="minorAscii" w:cstheme="minorAscii"/>
          <w:noProof w:val="0"/>
          <w:color w:val="auto"/>
          <w:sz w:val="22"/>
          <w:szCs w:val="22"/>
          <w:lang w:val="en-GB"/>
        </w:rPr>
        <w:t>. London: NHS England.</w:t>
      </w:r>
    </w:p>
    <w:p xmlns:wp14="http://schemas.microsoft.com/office/word/2010/wordml" w:rsidP="00CFF450" wp14:paraId="4E9DDA45" wp14:textId="4744CF37">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BD4DE34" wp14:textId="08E04528">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Public Health England (2020)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Long-Term Conditions Compendium of Information</w:t>
      </w:r>
      <w:r w:rsidRPr="00CFF450" w:rsidR="3D1AF6E0">
        <w:rPr>
          <w:rFonts w:ascii="Arial" w:hAnsi="Arial" w:eastAsia="Arial" w:cs="Arial" w:asciiTheme="minorAscii" w:hAnsiTheme="minorAscii" w:eastAsiaTheme="minorAscii" w:cstheme="minorAscii"/>
          <w:noProof w:val="0"/>
          <w:color w:val="auto"/>
          <w:sz w:val="22"/>
          <w:szCs w:val="22"/>
          <w:lang w:val="en-GB"/>
        </w:rPr>
        <w:t>. London: PHE.</w:t>
      </w:r>
    </w:p>
    <w:p xmlns:wp14="http://schemas.microsoft.com/office/word/2010/wordml" w:rsidP="00CFF450" wp14:paraId="7F847880" wp14:textId="43BF790F">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3D152CE5" wp14:textId="50A322D9">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Royal College of Nursing (2022)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Digital Nursing: A Framework for Practice</w:t>
      </w:r>
      <w:r w:rsidRPr="00CFF450" w:rsidR="3D1AF6E0">
        <w:rPr>
          <w:rFonts w:ascii="Arial" w:hAnsi="Arial" w:eastAsia="Arial" w:cs="Arial" w:asciiTheme="minorAscii" w:hAnsiTheme="minorAscii" w:eastAsiaTheme="minorAscii" w:cstheme="minorAscii"/>
          <w:noProof w:val="0"/>
          <w:color w:val="auto"/>
          <w:sz w:val="22"/>
          <w:szCs w:val="22"/>
          <w:lang w:val="en-GB"/>
        </w:rPr>
        <w:t>. London: RCN.</w:t>
      </w:r>
    </w:p>
    <w:p w:rsidR="00CFF450" w:rsidP="00CFF450" w:rsidRDefault="00CFF450" w14:paraId="65508B32" w14:textId="3AD0E768">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E5787A5" wp14:textId="797309B7">
      <w:pPr>
        <w:spacing w:before="30" w:beforeAutospacing="off" w:after="30" w:afterAutospacing="off"/>
        <w:rPr>
          <w:rFonts w:ascii="Arial" w:hAnsi="Arial" w:eastAsia="Arial" w:cs="Arial"/>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Shaw, S., Hines, </w:t>
      </w:r>
      <w:r w:rsidRPr="00CFF450" w:rsidR="3D1AF6E0">
        <w:rPr>
          <w:rFonts w:ascii="Arial" w:hAnsi="Arial" w:eastAsia="Arial" w:cs="Arial" w:asciiTheme="minorAscii" w:hAnsiTheme="minorAscii" w:eastAsiaTheme="minorAscii" w:cstheme="minorAscii"/>
          <w:noProof w:val="0"/>
          <w:color w:val="auto"/>
          <w:sz w:val="22"/>
          <w:szCs w:val="22"/>
          <w:lang w:val="en-GB"/>
        </w:rPr>
        <w:t>P.</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and </w:t>
      </w:r>
      <w:r w:rsidRPr="00CFF450" w:rsidR="3D1AF6E0">
        <w:rPr>
          <w:rFonts w:ascii="Arial" w:hAnsi="Arial" w:eastAsia="Arial" w:cs="Arial" w:asciiTheme="minorAscii" w:hAnsiTheme="minorAscii" w:eastAsiaTheme="minorAscii" w:cstheme="minorAscii"/>
          <w:noProof w:val="0"/>
          <w:color w:val="auto"/>
          <w:sz w:val="22"/>
          <w:szCs w:val="22"/>
          <w:lang w:val="en-GB"/>
        </w:rPr>
        <w:t>Kielly</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-Carroll, C. (2018) ‘Digital health adoption in the NHS’,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Journal of Medical Internet Research</w:t>
      </w:r>
      <w:r w:rsidRPr="00CFF450" w:rsidR="3D1AF6E0">
        <w:rPr>
          <w:rFonts w:ascii="Arial" w:hAnsi="Arial" w:eastAsia="Arial" w:cs="Arial" w:asciiTheme="minorAscii" w:hAnsiTheme="minorAscii" w:eastAsiaTheme="minorAscii" w:cstheme="minorAscii"/>
          <w:noProof w:val="0"/>
          <w:color w:val="auto"/>
          <w:sz w:val="22"/>
          <w:szCs w:val="22"/>
          <w:lang w:val="en-GB"/>
        </w:rPr>
        <w:t>, 20(3), pp. 1–12.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4593da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b5402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16faa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a87f7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1d33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5581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e42d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ff04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dfefee"/>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D8F8A7"/>
    <w:rsid w:val="002AAD91"/>
    <w:rsid w:val="00478375"/>
    <w:rsid w:val="00C62508"/>
    <w:rsid w:val="00CFF450"/>
    <w:rsid w:val="01954A48"/>
    <w:rsid w:val="01A3BB6F"/>
    <w:rsid w:val="040F0BAC"/>
    <w:rsid w:val="046342F8"/>
    <w:rsid w:val="04E925CD"/>
    <w:rsid w:val="054FBD88"/>
    <w:rsid w:val="05CAFDB8"/>
    <w:rsid w:val="0629125C"/>
    <w:rsid w:val="06A061C4"/>
    <w:rsid w:val="06C1E72E"/>
    <w:rsid w:val="08064BF3"/>
    <w:rsid w:val="08AA8B15"/>
    <w:rsid w:val="08B6D4C1"/>
    <w:rsid w:val="08D8116A"/>
    <w:rsid w:val="096F23EC"/>
    <w:rsid w:val="09C0CC51"/>
    <w:rsid w:val="0A8BDD87"/>
    <w:rsid w:val="0A8ECF33"/>
    <w:rsid w:val="0B6EC27B"/>
    <w:rsid w:val="0C32C38C"/>
    <w:rsid w:val="0D68C236"/>
    <w:rsid w:val="0E958AF0"/>
    <w:rsid w:val="0EFB96DA"/>
    <w:rsid w:val="0F1FBE1C"/>
    <w:rsid w:val="0F7CE277"/>
    <w:rsid w:val="111AC4C6"/>
    <w:rsid w:val="11213EC6"/>
    <w:rsid w:val="116E12A5"/>
    <w:rsid w:val="11733570"/>
    <w:rsid w:val="11A35C2A"/>
    <w:rsid w:val="11D4DF42"/>
    <w:rsid w:val="131F77B9"/>
    <w:rsid w:val="13369240"/>
    <w:rsid w:val="138B915A"/>
    <w:rsid w:val="139F5004"/>
    <w:rsid w:val="142467CE"/>
    <w:rsid w:val="14951CBC"/>
    <w:rsid w:val="1573D500"/>
    <w:rsid w:val="1578EE5E"/>
    <w:rsid w:val="16AFFCF2"/>
    <w:rsid w:val="16C7BEE6"/>
    <w:rsid w:val="16F3F5A8"/>
    <w:rsid w:val="179725DF"/>
    <w:rsid w:val="1819477B"/>
    <w:rsid w:val="19F48BB3"/>
    <w:rsid w:val="1A0C76D0"/>
    <w:rsid w:val="1AA9E1BC"/>
    <w:rsid w:val="1AD37C87"/>
    <w:rsid w:val="1B544BA3"/>
    <w:rsid w:val="1B745F4D"/>
    <w:rsid w:val="1B9F5A17"/>
    <w:rsid w:val="1CC35EF1"/>
    <w:rsid w:val="1EDA7ED4"/>
    <w:rsid w:val="1EEC4611"/>
    <w:rsid w:val="1EF67C00"/>
    <w:rsid w:val="1F335E83"/>
    <w:rsid w:val="1FD764AB"/>
    <w:rsid w:val="207CF0B7"/>
    <w:rsid w:val="2102B80A"/>
    <w:rsid w:val="21782F00"/>
    <w:rsid w:val="21DA0D3E"/>
    <w:rsid w:val="21DB51BA"/>
    <w:rsid w:val="22055172"/>
    <w:rsid w:val="23162788"/>
    <w:rsid w:val="234AE7AE"/>
    <w:rsid w:val="251BEA00"/>
    <w:rsid w:val="252E7216"/>
    <w:rsid w:val="25A5059B"/>
    <w:rsid w:val="25C55AF5"/>
    <w:rsid w:val="26109E14"/>
    <w:rsid w:val="261623B6"/>
    <w:rsid w:val="29E3AD19"/>
    <w:rsid w:val="2A52EB24"/>
    <w:rsid w:val="2B03E723"/>
    <w:rsid w:val="2B625945"/>
    <w:rsid w:val="2BCD7497"/>
    <w:rsid w:val="2C3BD553"/>
    <w:rsid w:val="2DC5D69A"/>
    <w:rsid w:val="2E33AD8D"/>
    <w:rsid w:val="2EDA2120"/>
    <w:rsid w:val="2F02EFE4"/>
    <w:rsid w:val="2FB891D5"/>
    <w:rsid w:val="2FC2FA3C"/>
    <w:rsid w:val="308D7D04"/>
    <w:rsid w:val="308DBBA6"/>
    <w:rsid w:val="3155EEB0"/>
    <w:rsid w:val="324D1989"/>
    <w:rsid w:val="325B1241"/>
    <w:rsid w:val="32EF5CAB"/>
    <w:rsid w:val="3365C266"/>
    <w:rsid w:val="34E09610"/>
    <w:rsid w:val="34EB37D6"/>
    <w:rsid w:val="359549AE"/>
    <w:rsid w:val="35AC7D82"/>
    <w:rsid w:val="3719F973"/>
    <w:rsid w:val="37B53934"/>
    <w:rsid w:val="38015ECA"/>
    <w:rsid w:val="3851CA98"/>
    <w:rsid w:val="38A89604"/>
    <w:rsid w:val="3AC4430B"/>
    <w:rsid w:val="3B3402B0"/>
    <w:rsid w:val="3BF6B967"/>
    <w:rsid w:val="3CDBB5C5"/>
    <w:rsid w:val="3D1AF6E0"/>
    <w:rsid w:val="3DE94208"/>
    <w:rsid w:val="3F1275E6"/>
    <w:rsid w:val="400D5A2F"/>
    <w:rsid w:val="410E769D"/>
    <w:rsid w:val="41FC986A"/>
    <w:rsid w:val="4205E866"/>
    <w:rsid w:val="427704FF"/>
    <w:rsid w:val="42C64C82"/>
    <w:rsid w:val="43237C8D"/>
    <w:rsid w:val="43644935"/>
    <w:rsid w:val="438AC204"/>
    <w:rsid w:val="445C68D6"/>
    <w:rsid w:val="446C3023"/>
    <w:rsid w:val="44B548E3"/>
    <w:rsid w:val="44BD7696"/>
    <w:rsid w:val="4685E48E"/>
    <w:rsid w:val="46E818E0"/>
    <w:rsid w:val="47B8BCB0"/>
    <w:rsid w:val="48DFAAA1"/>
    <w:rsid w:val="49A998D1"/>
    <w:rsid w:val="4A43FE95"/>
    <w:rsid w:val="4AE5F2D3"/>
    <w:rsid w:val="4B451E2D"/>
    <w:rsid w:val="4BFF6B9B"/>
    <w:rsid w:val="4C33EA20"/>
    <w:rsid w:val="4C3ED918"/>
    <w:rsid w:val="4C46BD9B"/>
    <w:rsid w:val="4CA0E810"/>
    <w:rsid w:val="4CBFD3E1"/>
    <w:rsid w:val="4DDB0EEE"/>
    <w:rsid w:val="4FA6694A"/>
    <w:rsid w:val="5026F9D1"/>
    <w:rsid w:val="504CB81F"/>
    <w:rsid w:val="51A535F7"/>
    <w:rsid w:val="51EF9CD9"/>
    <w:rsid w:val="528DA5BB"/>
    <w:rsid w:val="52E8AC5E"/>
    <w:rsid w:val="52FFFAC2"/>
    <w:rsid w:val="53F1FE11"/>
    <w:rsid w:val="55079EBB"/>
    <w:rsid w:val="5600B02F"/>
    <w:rsid w:val="56F8D7C7"/>
    <w:rsid w:val="571FD5C7"/>
    <w:rsid w:val="576990AF"/>
    <w:rsid w:val="578FA8E2"/>
    <w:rsid w:val="57C32085"/>
    <w:rsid w:val="5816A819"/>
    <w:rsid w:val="582E9F8F"/>
    <w:rsid w:val="583BE98F"/>
    <w:rsid w:val="58F0E331"/>
    <w:rsid w:val="5968E587"/>
    <w:rsid w:val="5BB69A58"/>
    <w:rsid w:val="5BC7A131"/>
    <w:rsid w:val="5E30515A"/>
    <w:rsid w:val="5FD79CA6"/>
    <w:rsid w:val="600E2336"/>
    <w:rsid w:val="604253E4"/>
    <w:rsid w:val="60516873"/>
    <w:rsid w:val="605F1E3B"/>
    <w:rsid w:val="60FDBD86"/>
    <w:rsid w:val="6204353B"/>
    <w:rsid w:val="6248C7A1"/>
    <w:rsid w:val="625D3AED"/>
    <w:rsid w:val="63D8F8A7"/>
    <w:rsid w:val="63DD63D2"/>
    <w:rsid w:val="642E6879"/>
    <w:rsid w:val="64899A93"/>
    <w:rsid w:val="6505A7B3"/>
    <w:rsid w:val="657F7810"/>
    <w:rsid w:val="65A85DBA"/>
    <w:rsid w:val="6602FF90"/>
    <w:rsid w:val="664C06B0"/>
    <w:rsid w:val="66AECD3E"/>
    <w:rsid w:val="66D63701"/>
    <w:rsid w:val="66FB8052"/>
    <w:rsid w:val="67A16A41"/>
    <w:rsid w:val="68D6149C"/>
    <w:rsid w:val="6A0DB84C"/>
    <w:rsid w:val="6A57601E"/>
    <w:rsid w:val="6C7A7C0C"/>
    <w:rsid w:val="6D057D12"/>
    <w:rsid w:val="6D86F21F"/>
    <w:rsid w:val="70F18B21"/>
    <w:rsid w:val="7199FE84"/>
    <w:rsid w:val="71C6F962"/>
    <w:rsid w:val="71E3A3D5"/>
    <w:rsid w:val="72932481"/>
    <w:rsid w:val="74D38BA4"/>
    <w:rsid w:val="74F5F648"/>
    <w:rsid w:val="754BC9B0"/>
    <w:rsid w:val="7635DB63"/>
    <w:rsid w:val="76843B8C"/>
    <w:rsid w:val="770E8ADD"/>
    <w:rsid w:val="777579E0"/>
    <w:rsid w:val="7855F81E"/>
    <w:rsid w:val="78B8F502"/>
    <w:rsid w:val="7ABD733C"/>
    <w:rsid w:val="7BE5CB32"/>
    <w:rsid w:val="7C68E50B"/>
    <w:rsid w:val="7D486BFC"/>
    <w:rsid w:val="7D5DE509"/>
    <w:rsid w:val="7DADD337"/>
    <w:rsid w:val="7DC7F8C6"/>
    <w:rsid w:val="7E0AB0F2"/>
    <w:rsid w:val="7E10CEBA"/>
    <w:rsid w:val="7FA8F330"/>
    <w:rsid w:val="7FCA851A"/>
    <w:rsid w:val="7FD9D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DA173"/>
  <w15:chartTrackingRefBased/>
  <w15:docId w15:val="{AAFA0CE3-30BB-453A-A3B2-10A1262C18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B451E2D"/>
    <w:pPr>
      <w:spacing/>
      <w:ind w:left="720"/>
      <w:contextualSpacing/>
    </w:pPr>
  </w:style>
  <w:style w:type="paragraph" w:styleId="Heading1">
    <w:uiPriority w:val="9"/>
    <w:name w:val="heading 1"/>
    <w:basedOn w:val="Normal"/>
    <w:next w:val="Normal"/>
    <w:qFormat/>
    <w:rsid w:val="4B451E2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B451E2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B451E2D"/>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fc8652a1c8b4e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Mahwish Asghar (2323663)</dc:creator>
  <keywords/>
  <dc:description/>
  <lastModifiedBy>Mahwish Asghar (2323663)</lastModifiedBy>
  <revision>4</revision>
  <dcterms:created xsi:type="dcterms:W3CDTF">2026-06-22T00:27:39.3645274Z</dcterms:created>
  <dcterms:modified xsi:type="dcterms:W3CDTF">2026-06-28T15:20:53.1022872Z</dcterms:modified>
</coreProperties>
</file>