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C34856" w14:textId="4EBDC81B" w:rsidR="00072D4C" w:rsidRDefault="0050723D" w:rsidP="008258D7">
      <w:r>
        <w:t xml:space="preserve">John the Baptist continues to be one of the most influential figures in the Christian faith. Known in Eastern </w:t>
      </w:r>
      <w:r w:rsidR="00CA0150">
        <w:t>Orthodox</w:t>
      </w:r>
      <w:r>
        <w:t xml:space="preserve"> traditions as Saint John the Forerunner, John is </w:t>
      </w:r>
      <w:r w:rsidR="00D5520C">
        <w:t>remembered</w:t>
      </w:r>
      <w:r>
        <w:t xml:space="preserve"> for announcing the coming of the Messiah, as well as for spreading his prophetic message of repentance</w:t>
      </w:r>
      <w:r w:rsidR="00CA0150">
        <w:t xml:space="preserve"> and renewal through baptism</w:t>
      </w:r>
      <w:r>
        <w:t xml:space="preserve">. All four of the canonical Gospels mention John, and he is considered to be the last prophet of the </w:t>
      </w:r>
      <w:r w:rsidR="00CA0150">
        <w:t>Old Testament</w:t>
      </w:r>
      <w:r>
        <w:t xml:space="preserve">, bridging both the Old Testament and New Testament together. </w:t>
      </w:r>
    </w:p>
    <w:p w14:paraId="4E727614" w14:textId="7C1B76D0" w:rsidR="00CA0150" w:rsidRDefault="00CA0150" w:rsidP="008258D7">
      <w:r>
        <w:t xml:space="preserve">John the Baptist was born to his father Zechariah, a priest, and his mother Elizabeth, </w:t>
      </w:r>
      <w:r w:rsidR="00DD4B7B">
        <w:t xml:space="preserve">a </w:t>
      </w:r>
      <w:r>
        <w:t xml:space="preserve">cousin of </w:t>
      </w:r>
      <w:r w:rsidR="008258D7">
        <w:t>Mary</w:t>
      </w:r>
      <w:r w:rsidR="00DD4B7B">
        <w:t>,</w:t>
      </w:r>
      <w:r w:rsidR="008258D7">
        <w:t xml:space="preserve"> on</w:t>
      </w:r>
      <w:r>
        <w:t xml:space="preserve"> the </w:t>
      </w:r>
      <w:r w:rsidR="008258D7">
        <w:t>24</w:t>
      </w:r>
      <w:r w:rsidR="008258D7" w:rsidRPr="00CA0150">
        <w:rPr>
          <w:vertAlign w:val="superscript"/>
        </w:rPr>
        <w:t>th of</w:t>
      </w:r>
      <w:r>
        <w:t xml:space="preserve"> June. </w:t>
      </w:r>
      <w:r w:rsidR="008258D7">
        <w:br/>
      </w:r>
      <w:r>
        <w:t>Before John’s birth, the angel Gabriel appeared to Zechariah to prophesise the birth of his son</w:t>
      </w:r>
      <w:r w:rsidR="00957C55">
        <w:t>, who would be filled with the Holy Spirit</w:t>
      </w:r>
      <w:r w:rsidR="00DD4B7B">
        <w:t xml:space="preserve"> </w:t>
      </w:r>
      <w:r w:rsidR="00957C55">
        <w:t>and would prepare the people for the coming of the Lord. Gabriel</w:t>
      </w:r>
      <w:r w:rsidR="00276955">
        <w:t xml:space="preserve"> also </w:t>
      </w:r>
      <w:r w:rsidR="006D1E40">
        <w:t>indicated</w:t>
      </w:r>
      <w:r w:rsidR="00957C55">
        <w:t xml:space="preserve"> </w:t>
      </w:r>
      <w:r w:rsidR="00353B71">
        <w:t xml:space="preserve">that John </w:t>
      </w:r>
      <w:r w:rsidR="006D1E40">
        <w:t>would</w:t>
      </w:r>
      <w:r w:rsidR="00353B71">
        <w:t xml:space="preserve"> fulfil the prophecies of Isaiah and Malachi.</w:t>
      </w:r>
      <w:r w:rsidR="00DD4B7B">
        <w:t xml:space="preserve"> </w:t>
      </w:r>
      <w:r w:rsidR="00460E66">
        <w:rPr>
          <w:rStyle w:val="FootnoteReference"/>
        </w:rPr>
        <w:footnoteReference w:id="1"/>
      </w:r>
    </w:p>
    <w:p w14:paraId="5FB1F6A3" w14:textId="23AA7DE5" w:rsidR="00805857" w:rsidRDefault="004933FF" w:rsidP="008258D7">
      <w:r>
        <w:t>Around the time of Jesus’ birth</w:t>
      </w:r>
      <w:r w:rsidR="00C97FD4">
        <w:t>,</w:t>
      </w:r>
      <w:r w:rsidR="00CD7137">
        <w:t xml:space="preserve"> </w:t>
      </w:r>
      <w:r w:rsidR="00843542">
        <w:t>the Magi</w:t>
      </w:r>
      <w:r w:rsidR="00843542">
        <w:rPr>
          <w:rStyle w:val="FootnoteReference"/>
        </w:rPr>
        <w:footnoteReference w:id="2"/>
      </w:r>
      <w:r w:rsidR="00CD7137">
        <w:t xml:space="preserve"> visited</w:t>
      </w:r>
      <w:r w:rsidR="00726BE6">
        <w:t xml:space="preserve"> the King of Judea, Herod the Great. </w:t>
      </w:r>
      <w:r w:rsidR="00040039">
        <w:t xml:space="preserve">The Magi declared to Herod that the Messiah had come </w:t>
      </w:r>
      <w:r w:rsidR="00040039" w:rsidRPr="00021782">
        <w:t>‘“Where is he who has been born king of the Jews? For we saw his star when it rose and have come to worship him.”</w:t>
      </w:r>
      <w:r w:rsidR="00021782">
        <w:t>’</w:t>
      </w:r>
      <w:r w:rsidR="00021782">
        <w:rPr>
          <w:rStyle w:val="FootnoteReference"/>
        </w:rPr>
        <w:footnoteReference w:id="3"/>
      </w:r>
      <w:r w:rsidR="00040039">
        <w:t xml:space="preserve"> </w:t>
      </w:r>
      <w:r w:rsidR="00797F2B">
        <w:t>This revelation alarmed Herod, who believed this to be a political threat that would threaten his position</w:t>
      </w:r>
      <w:r w:rsidR="00817A9F">
        <w:t xml:space="preserve">, and so he ordered that all male children under the age of 2 in Bethlehem were to be slaughtered. </w:t>
      </w:r>
      <w:r w:rsidR="00274EC6">
        <w:t xml:space="preserve">Some later Christian traditions describe that Elizabeth </w:t>
      </w:r>
      <w:r w:rsidR="00CC1A69">
        <w:t xml:space="preserve">hid John in the wilderness in a cave, where it is believed that he remained until the age of </w:t>
      </w:r>
      <w:r w:rsidR="00583151">
        <w:t>thirty</w:t>
      </w:r>
      <w:r w:rsidR="00830768">
        <w:t>, although the canonical Gospels make no mention of this.</w:t>
      </w:r>
    </w:p>
    <w:p w14:paraId="237F95CE" w14:textId="757EE729" w:rsidR="00460E66" w:rsidRDefault="006458F4" w:rsidP="008258D7">
      <w:r>
        <w:t>The canonical Go</w:t>
      </w:r>
      <w:r w:rsidR="00700118">
        <w:t>spels provide little information regarding John’s life between his birth and the start of his ministry</w:t>
      </w:r>
      <w:r w:rsidR="008F473E">
        <w:t xml:space="preserve"> at around the age of thirty. Described in the book of </w:t>
      </w:r>
      <w:r w:rsidR="00D8474B">
        <w:t>Luke</w:t>
      </w:r>
      <w:r w:rsidR="00DD4B7B">
        <w:t>,</w:t>
      </w:r>
      <w:r w:rsidR="00D8474B">
        <w:t xml:space="preserve"> ‘Jo</w:t>
      </w:r>
      <w:r w:rsidR="00D8474B" w:rsidRPr="00D8474B">
        <w:t>hn grew and became strong in spirit; and he lived in the wilderness until he appeared publicly to Israel”</w:t>
      </w:r>
      <w:r w:rsidR="0000033A">
        <w:t>’</w:t>
      </w:r>
      <w:r w:rsidR="0000033A">
        <w:rPr>
          <w:rStyle w:val="FootnoteReference"/>
        </w:rPr>
        <w:footnoteReference w:id="4"/>
      </w:r>
      <w:r w:rsidR="0000033A">
        <w:t xml:space="preserve"> </w:t>
      </w:r>
      <w:r w:rsidR="00D8474B">
        <w:t>Matthew describes John as ‘</w:t>
      </w:r>
      <w:r w:rsidR="00450DED">
        <w:t>c</w:t>
      </w:r>
      <w:r w:rsidR="00450DED" w:rsidRPr="00450DED">
        <w:t>lothed with camel’s hair and had a leather belt around his waist, and he ate locusts and wild honey</w:t>
      </w:r>
      <w:r w:rsidR="00DD4B7B">
        <w:t>.</w:t>
      </w:r>
      <w:r w:rsidR="00450DED" w:rsidRPr="00450DED">
        <w:t>”</w:t>
      </w:r>
      <w:r w:rsidR="0000033A">
        <w:t>’</w:t>
      </w:r>
      <w:r w:rsidR="0000033A">
        <w:rPr>
          <w:rStyle w:val="FootnoteReference"/>
        </w:rPr>
        <w:footnoteReference w:id="5"/>
      </w:r>
    </w:p>
    <w:p w14:paraId="4A769381" w14:textId="5FDF0394" w:rsidR="00DA4C2B" w:rsidRDefault="00AE1706" w:rsidP="008258D7">
      <w:r>
        <w:t xml:space="preserve">At around the age of thirty, </w:t>
      </w:r>
      <w:r w:rsidR="00B97B17">
        <w:t xml:space="preserve">John re-emerged </w:t>
      </w:r>
      <w:r w:rsidR="00141D40">
        <w:t>from the wilderness, where he had grown spiritually through</w:t>
      </w:r>
      <w:r w:rsidR="00BF6585">
        <w:t xml:space="preserve"> years of</w:t>
      </w:r>
      <w:r w:rsidR="00141D40">
        <w:t xml:space="preserve"> solitude. P</w:t>
      </w:r>
      <w:r w:rsidR="00B97B17">
        <w:t>roclaiming a message of repentance</w:t>
      </w:r>
      <w:r w:rsidR="00841071">
        <w:t>,</w:t>
      </w:r>
      <w:r w:rsidR="00141D40">
        <w:t xml:space="preserve"> he began to baptise those who </w:t>
      </w:r>
      <w:r w:rsidR="00993934">
        <w:t>sought spiritual renewal in the River Jordan</w:t>
      </w:r>
      <w:r w:rsidR="003E7174">
        <w:t>, while also announcing</w:t>
      </w:r>
      <w:r w:rsidR="00BF3E0B">
        <w:t xml:space="preserve"> the coming of the Messiah.</w:t>
      </w:r>
      <w:r w:rsidR="00820439">
        <w:t xml:space="preserve"> Through </w:t>
      </w:r>
      <w:r w:rsidR="006F4BB1">
        <w:t>his baptisms and preaching</w:t>
      </w:r>
      <w:r w:rsidR="00820439">
        <w:t xml:space="preserve">, John prepared the way for the coming of Jesus, as </w:t>
      </w:r>
      <w:r w:rsidR="00E00560">
        <w:t xml:space="preserve">well as recognising him as the one who would fulfil God’s promises. </w:t>
      </w:r>
      <w:r w:rsidR="00415948">
        <w:t>Later</w:t>
      </w:r>
      <w:r w:rsidR="00E00560">
        <w:t xml:space="preserve">, John would </w:t>
      </w:r>
      <w:r w:rsidR="003A4968">
        <w:t>baptise Jesus himself</w:t>
      </w:r>
      <w:r w:rsidR="00DD4B7B">
        <w:t xml:space="preserve">, </w:t>
      </w:r>
      <w:r w:rsidR="003A4968">
        <w:t xml:space="preserve">affirming </w:t>
      </w:r>
      <w:r w:rsidR="00415948">
        <w:t xml:space="preserve">him as the Son of God. </w:t>
      </w:r>
    </w:p>
    <w:p w14:paraId="13016577" w14:textId="32992E83" w:rsidR="00AA7E34" w:rsidRDefault="00BC32FA" w:rsidP="008258D7">
      <w:r>
        <w:t xml:space="preserve">Following the baptism of Jesus, John would soon meet with a martyr’s death. </w:t>
      </w:r>
      <w:r w:rsidR="008870EC">
        <w:t>Described in both the Book of Matthew and the Book of Mark</w:t>
      </w:r>
      <w:r w:rsidR="00960484">
        <w:t xml:space="preserve">, we see how John would be murdered by Herod </w:t>
      </w:r>
      <w:r w:rsidR="00C17571">
        <w:t>Antipas</w:t>
      </w:r>
      <w:r w:rsidR="00BD6C27">
        <w:t xml:space="preserve"> for </w:t>
      </w:r>
      <w:r w:rsidR="00F4035F">
        <w:t>publicly</w:t>
      </w:r>
      <w:r w:rsidR="001973FC">
        <w:t xml:space="preserve"> rebuking him</w:t>
      </w:r>
      <w:r w:rsidR="00F4035F">
        <w:t xml:space="preserve"> for an unlawful marriage. This was instigated by his wife</w:t>
      </w:r>
      <w:r w:rsidR="00DD4B7B">
        <w:t>,</w:t>
      </w:r>
      <w:r w:rsidR="00F4035F">
        <w:t xml:space="preserve"> Herodias, who held a deep resentment for John </w:t>
      </w:r>
      <w:r w:rsidR="00831A54">
        <w:t>for the public shaming of her marriage to Herod</w:t>
      </w:r>
      <w:r w:rsidR="00AA7E34">
        <w:t>:</w:t>
      </w:r>
    </w:p>
    <w:p w14:paraId="45825AE9" w14:textId="4CF31C99" w:rsidR="004248D1" w:rsidRDefault="00884AB0" w:rsidP="00AA7E34">
      <w:pPr>
        <w:ind w:left="720"/>
      </w:pPr>
      <w:r>
        <w:t>‘</w:t>
      </w:r>
      <w:r w:rsidRPr="00884AB0">
        <w:t>Now Herod had arrested John and bound him and put him in prison because of Herodias, his</w:t>
      </w:r>
      <w:r w:rsidR="00AA7E34">
        <w:t xml:space="preserve"> </w:t>
      </w:r>
      <w:r w:rsidRPr="00884AB0">
        <w:t>brother Philip’s wife,</w:t>
      </w:r>
      <w:r w:rsidRPr="00884AB0">
        <w:br/>
        <w:t>for John had been saying to him: “It is not lawful for you to have her.”</w:t>
      </w:r>
      <w:r w:rsidRPr="00884AB0">
        <w:br/>
        <w:t xml:space="preserve">Herod wanted to kill John, but he was afraid of the people, because they considered John a </w:t>
      </w:r>
      <w:r w:rsidRPr="00884AB0">
        <w:lastRenderedPageBreak/>
        <w:t>prophet.</w:t>
      </w:r>
      <w:r w:rsidRPr="00884AB0">
        <w:br/>
        <w:t>On Herod’s birthday the daughter of Herodias danced for the guests and pleased Herod so much</w:t>
      </w:r>
      <w:r w:rsidRPr="00884AB0">
        <w:br/>
        <w:t>that he promised with an oath to give her whatever she asked.</w:t>
      </w:r>
      <w:r>
        <w:br/>
      </w:r>
      <w:r w:rsidRPr="00884AB0">
        <w:t>Prompted by her mother, she said, “Give me here on a platter the head of John the Baptist.”</w:t>
      </w:r>
      <w:r w:rsidRPr="00884AB0">
        <w:br/>
        <w:t>The king was distressed, but because of his oaths and his dinner guests, he ordered that her request be granted</w:t>
      </w:r>
      <w:r w:rsidR="001C5F1E">
        <w:t xml:space="preserve"> </w:t>
      </w:r>
      <w:r w:rsidRPr="00884AB0">
        <w:t>and had John beheaded in the prison.</w:t>
      </w:r>
      <w:r w:rsidR="001C5F1E">
        <w:t xml:space="preserve"> </w:t>
      </w:r>
      <w:r w:rsidRPr="00884AB0">
        <w:t>His head was brought in on a platter and given to the girl, who carried it to her mother.</w:t>
      </w:r>
      <w:r w:rsidR="001C5F1E">
        <w:t xml:space="preserve"> </w:t>
      </w:r>
      <w:r w:rsidRPr="00884AB0">
        <w:t xml:space="preserve">John’s disciples </w:t>
      </w:r>
      <w:r w:rsidR="00583151" w:rsidRPr="00884AB0">
        <w:t>took</w:t>
      </w:r>
      <w:r w:rsidRPr="00884AB0">
        <w:t xml:space="preserve"> his body and buried it. Then they went and told Jesus.</w:t>
      </w:r>
      <w:r w:rsidR="0079250F">
        <w:t>’</w:t>
      </w:r>
      <w:r w:rsidR="0079250F">
        <w:rPr>
          <w:rStyle w:val="FootnoteReference"/>
        </w:rPr>
        <w:footnoteReference w:id="6"/>
      </w:r>
    </w:p>
    <w:p w14:paraId="7048FB13" w14:textId="1CE5DAE6" w:rsidR="00DE6C12" w:rsidRDefault="00DE6C12" w:rsidP="00DE6C12">
      <w:r>
        <w:t xml:space="preserve">John the Baptist is venerated as a saint in all major Christian </w:t>
      </w:r>
      <w:r w:rsidR="00EA0429">
        <w:t>traditions and</w:t>
      </w:r>
      <w:r>
        <w:t xml:space="preserve"> has been praised by many </w:t>
      </w:r>
      <w:r w:rsidR="00DF61D6">
        <w:t>saints throughout history. He is the third most depicted person in artistic history</w:t>
      </w:r>
      <w:r w:rsidR="00DD4B7B">
        <w:t xml:space="preserve"> </w:t>
      </w:r>
      <w:r w:rsidR="00EB33FA">
        <w:rPr>
          <w:rStyle w:val="FootnoteReference"/>
        </w:rPr>
        <w:footnoteReference w:id="7"/>
      </w:r>
      <w:r w:rsidR="00DF61D6">
        <w:t xml:space="preserve">, often portrayed directly next to Jesus, </w:t>
      </w:r>
      <w:r w:rsidR="003D18C4">
        <w:t xml:space="preserve">portraying his significance in the Christian faith. His feast day is celebrated on the </w:t>
      </w:r>
      <w:r w:rsidR="00583151">
        <w:t>24</w:t>
      </w:r>
      <w:r w:rsidR="00583151" w:rsidRPr="003D18C4">
        <w:rPr>
          <w:vertAlign w:val="superscript"/>
        </w:rPr>
        <w:t>th of</w:t>
      </w:r>
      <w:r w:rsidR="003D18C4">
        <w:t xml:space="preserve"> June in the Western Church and the </w:t>
      </w:r>
      <w:r w:rsidR="00583151">
        <w:t>7</w:t>
      </w:r>
      <w:r w:rsidR="00583151" w:rsidRPr="003D18C4">
        <w:rPr>
          <w:vertAlign w:val="superscript"/>
        </w:rPr>
        <w:t>th of</w:t>
      </w:r>
      <w:r w:rsidR="003D18C4">
        <w:t xml:space="preserve"> January in the Eastern Orthodox Church.</w:t>
      </w:r>
    </w:p>
    <w:p w14:paraId="20D79623" w14:textId="20689E03" w:rsidR="0048787F" w:rsidRDefault="007A7B53" w:rsidP="00DE6C12">
      <w:pPr>
        <w:rPr>
          <w:b/>
          <w:bCs/>
        </w:rPr>
      </w:pPr>
      <w:r>
        <w:rPr>
          <w:b/>
          <w:bCs/>
        </w:rPr>
        <w:t>Bibliography</w:t>
      </w:r>
    </w:p>
    <w:p w14:paraId="7D74DBF0" w14:textId="2A3404D6" w:rsidR="00891CB8" w:rsidRPr="00891CB8" w:rsidRDefault="00891CB8" w:rsidP="00DE6C12">
      <w:r w:rsidRPr="003825DC">
        <w:rPr>
          <w:i/>
          <w:iCs/>
        </w:rPr>
        <w:t>The Holy Bible</w:t>
      </w:r>
      <w:r>
        <w:t xml:space="preserve">, </w:t>
      </w:r>
      <w:r w:rsidR="001F2464">
        <w:t>New International Version</w:t>
      </w:r>
      <w:r w:rsidR="00DA79F7">
        <w:t xml:space="preserve"> (</w:t>
      </w:r>
      <w:r w:rsidR="0077036E">
        <w:t xml:space="preserve">London: </w:t>
      </w:r>
      <w:r w:rsidR="00DA79F7">
        <w:t>Ho</w:t>
      </w:r>
      <w:r w:rsidR="007F1335">
        <w:t>dder &amp; Stoughton, 2011)</w:t>
      </w:r>
    </w:p>
    <w:p w14:paraId="7637473D" w14:textId="15E8D114" w:rsidR="007A7B53" w:rsidRPr="007A7B53" w:rsidRDefault="007A7B53" w:rsidP="00DE6C12">
      <w:proofErr w:type="spellStart"/>
      <w:r>
        <w:t>Patristix</w:t>
      </w:r>
      <w:proofErr w:type="spellEnd"/>
      <w:r>
        <w:t>, ‘The Prophet, Forerunner, &amp; Baptist John’</w:t>
      </w:r>
      <w:r w:rsidR="004A145E">
        <w:t>, YouTube, 7 January 2025                                           &lt;</w:t>
      </w:r>
      <w:r w:rsidR="004A145E" w:rsidRPr="004A145E">
        <w:t xml:space="preserve"> </w:t>
      </w:r>
      <w:hyperlink r:id="rId10" w:history="1">
        <w:r w:rsidR="004A145E" w:rsidRPr="003F7CC6">
          <w:rPr>
            <w:rStyle w:val="Hyperlink"/>
          </w:rPr>
          <w:t>https://www.youtube.com/watch?v=DIDzV05eTp8</w:t>
        </w:r>
      </w:hyperlink>
      <w:r w:rsidR="004A145E">
        <w:t>&gt; [accessed 10 November 2025]</w:t>
      </w:r>
    </w:p>
    <w:sectPr w:rsidR="007A7B53" w:rsidRPr="007A7B53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515788" w14:textId="77777777" w:rsidR="00A73927" w:rsidRDefault="00A73927" w:rsidP="0050723D">
      <w:pPr>
        <w:spacing w:after="0" w:line="240" w:lineRule="auto"/>
      </w:pPr>
      <w:r>
        <w:separator/>
      </w:r>
    </w:p>
  </w:endnote>
  <w:endnote w:type="continuationSeparator" w:id="0">
    <w:p w14:paraId="334A864E" w14:textId="77777777" w:rsidR="00A73927" w:rsidRDefault="00A73927" w:rsidP="005072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7D994C" w14:textId="77777777" w:rsidR="00A73927" w:rsidRDefault="00A73927" w:rsidP="0050723D">
      <w:pPr>
        <w:spacing w:after="0" w:line="240" w:lineRule="auto"/>
      </w:pPr>
      <w:r>
        <w:separator/>
      </w:r>
    </w:p>
  </w:footnote>
  <w:footnote w:type="continuationSeparator" w:id="0">
    <w:p w14:paraId="1E167CC1" w14:textId="77777777" w:rsidR="00A73927" w:rsidRDefault="00A73927" w:rsidP="0050723D">
      <w:pPr>
        <w:spacing w:after="0" w:line="240" w:lineRule="auto"/>
      </w:pPr>
      <w:r>
        <w:continuationSeparator/>
      </w:r>
    </w:p>
  </w:footnote>
  <w:footnote w:id="1">
    <w:p w14:paraId="53BF5090" w14:textId="1014B3ED" w:rsidR="00460E66" w:rsidRDefault="00460E6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22214">
        <w:t>The Holy Bible</w:t>
      </w:r>
      <w:r w:rsidR="00DC11C0">
        <w:t xml:space="preserve">: </w:t>
      </w:r>
      <w:r w:rsidR="00DA70FD">
        <w:t>New International Version</w:t>
      </w:r>
      <w:r w:rsidR="00A345C9">
        <w:t xml:space="preserve"> (London: Hodder &amp; Stoughton, 2011), </w:t>
      </w:r>
      <w:r w:rsidR="00A345C9">
        <w:t>Luke 1:13 – 17</w:t>
      </w:r>
      <w:r w:rsidR="00A345C9">
        <w:t>.</w:t>
      </w:r>
    </w:p>
  </w:footnote>
  <w:footnote w:id="2">
    <w:p w14:paraId="31D7AB12" w14:textId="6CD746F3" w:rsidR="00843542" w:rsidRDefault="00843542">
      <w:pPr>
        <w:pStyle w:val="FootnoteText"/>
      </w:pPr>
      <w:r>
        <w:rPr>
          <w:rStyle w:val="FootnoteReference"/>
        </w:rPr>
        <w:footnoteRef/>
      </w:r>
      <w:r>
        <w:t xml:space="preserve"> Often referred to as th</w:t>
      </w:r>
      <w:r w:rsidR="00A67E65">
        <w:t>e ‘wise men</w:t>
      </w:r>
      <w:r w:rsidR="0013451C">
        <w:t>.’</w:t>
      </w:r>
    </w:p>
  </w:footnote>
  <w:footnote w:id="3">
    <w:p w14:paraId="7F25CBC4" w14:textId="194DC6E8" w:rsidR="00021782" w:rsidRDefault="0002178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C11C0">
        <w:t>The Holy Bible: New International Version</w:t>
      </w:r>
      <w:r w:rsidR="00574A67">
        <w:t xml:space="preserve">, </w:t>
      </w:r>
      <w:r w:rsidRPr="00021782">
        <w:t>Matthew 2:2</w:t>
      </w:r>
      <w:r w:rsidR="005959CB">
        <w:t>.</w:t>
      </w:r>
    </w:p>
  </w:footnote>
  <w:footnote w:id="4">
    <w:p w14:paraId="2D8F283D" w14:textId="21F3027C" w:rsidR="0000033A" w:rsidRDefault="000003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74A67">
        <w:t>The Holy Bible: New International Version</w:t>
      </w:r>
      <w:r w:rsidR="00574A67">
        <w:t xml:space="preserve">, </w:t>
      </w:r>
      <w:r w:rsidRPr="00D8474B">
        <w:t>Luke 1:80</w:t>
      </w:r>
      <w:r w:rsidR="005959CB">
        <w:t>.</w:t>
      </w:r>
    </w:p>
  </w:footnote>
  <w:footnote w:id="5">
    <w:p w14:paraId="14AF496C" w14:textId="66661F42" w:rsidR="0000033A" w:rsidRDefault="000003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1110">
        <w:t>The Holy Bible: New International Version</w:t>
      </w:r>
      <w:r w:rsidR="00C41110">
        <w:t xml:space="preserve">, </w:t>
      </w:r>
      <w:r w:rsidRPr="0000033A">
        <w:t>Matthew 3:4</w:t>
      </w:r>
      <w:r w:rsidR="008769B5">
        <w:t>.</w:t>
      </w:r>
    </w:p>
  </w:footnote>
  <w:footnote w:id="6">
    <w:p w14:paraId="0F7AAA35" w14:textId="7F8739DD" w:rsidR="0079250F" w:rsidRDefault="007925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1110">
        <w:t>The Holy Bible: New International Version</w:t>
      </w:r>
      <w:r w:rsidR="00C41110">
        <w:t xml:space="preserve">, </w:t>
      </w:r>
      <w:r w:rsidR="00F43634" w:rsidRPr="00F43634">
        <w:t>Matthew 14:3–12</w:t>
      </w:r>
      <w:r w:rsidR="008769B5">
        <w:t>.</w:t>
      </w:r>
    </w:p>
  </w:footnote>
  <w:footnote w:id="7">
    <w:p w14:paraId="229861E9" w14:textId="403D465C" w:rsidR="00EB33FA" w:rsidRDefault="00EB33F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E04CEC">
        <w:t>Patristix</w:t>
      </w:r>
      <w:proofErr w:type="spellEnd"/>
      <w:r w:rsidR="00E04CEC">
        <w:t xml:space="preserve">, </w:t>
      </w:r>
      <w:r w:rsidR="002C2734">
        <w:t>‘</w:t>
      </w:r>
      <w:r w:rsidR="00E04CEC" w:rsidRPr="00E04CEC">
        <w:t>The Prophet, Forerunner, &amp; Baptist John</w:t>
      </w:r>
      <w:r w:rsidR="002C2734">
        <w:t>’</w:t>
      </w:r>
      <w:r w:rsidR="005040FA">
        <w:t>, YouTube, 7 Jan</w:t>
      </w:r>
      <w:r w:rsidR="00C9681D">
        <w:t>uary</w:t>
      </w:r>
      <w:r w:rsidR="005472BD">
        <w:t xml:space="preserve"> 2025 </w:t>
      </w:r>
      <w:r w:rsidR="00C9681D">
        <w:t>&lt;</w:t>
      </w:r>
      <w:hyperlink r:id="rId1" w:history="1">
        <w:r w:rsidR="008F427D" w:rsidRPr="003F7CC6">
          <w:rPr>
            <w:rStyle w:val="Hyperlink"/>
          </w:rPr>
          <w:t>https://www.youtube.com/watch?v=DIDzV05eTp8</w:t>
        </w:r>
      </w:hyperlink>
      <w:proofErr w:type="gramStart"/>
      <w:r w:rsidR="00C9681D">
        <w:t>&gt;</w:t>
      </w:r>
      <w:r w:rsidR="005472BD">
        <w:t xml:space="preserve"> </w:t>
      </w:r>
      <w:r w:rsidR="008F427D">
        <w:t xml:space="preserve"> [</w:t>
      </w:r>
      <w:proofErr w:type="gramEnd"/>
      <w:r w:rsidR="008F427D">
        <w:t>accessed 10 November 2025]</w:t>
      </w:r>
      <w:r w:rsidR="003225A4">
        <w:t>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F0C644" w14:textId="48713539" w:rsidR="0050723D" w:rsidRDefault="0050723D">
    <w:pPr>
      <w:pStyle w:val="Header"/>
    </w:pPr>
    <w:r>
      <w:tab/>
      <w:t>John the Baptist</w:t>
    </w:r>
    <w:r>
      <w:tab/>
      <w:t>2502787</w:t>
    </w:r>
  </w:p>
  <w:p w14:paraId="2140E0D3" w14:textId="77777777" w:rsidR="0050723D" w:rsidRDefault="0050723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723D"/>
    <w:rsid w:val="0000033A"/>
    <w:rsid w:val="00021782"/>
    <w:rsid w:val="00025A15"/>
    <w:rsid w:val="00040039"/>
    <w:rsid w:val="00072D4C"/>
    <w:rsid w:val="00094A56"/>
    <w:rsid w:val="000B7723"/>
    <w:rsid w:val="000F3AE5"/>
    <w:rsid w:val="0013451C"/>
    <w:rsid w:val="00141D40"/>
    <w:rsid w:val="001573EC"/>
    <w:rsid w:val="001973FC"/>
    <w:rsid w:val="001A390F"/>
    <w:rsid w:val="001C5F1E"/>
    <w:rsid w:val="001F2464"/>
    <w:rsid w:val="00274EC6"/>
    <w:rsid w:val="00276955"/>
    <w:rsid w:val="00291975"/>
    <w:rsid w:val="002C2734"/>
    <w:rsid w:val="00322214"/>
    <w:rsid w:val="003225A4"/>
    <w:rsid w:val="00332D41"/>
    <w:rsid w:val="00353B71"/>
    <w:rsid w:val="00360C3E"/>
    <w:rsid w:val="003825DC"/>
    <w:rsid w:val="003A4968"/>
    <w:rsid w:val="003D18C4"/>
    <w:rsid w:val="003E7174"/>
    <w:rsid w:val="00415948"/>
    <w:rsid w:val="004248D1"/>
    <w:rsid w:val="00450DED"/>
    <w:rsid w:val="00460E66"/>
    <w:rsid w:val="004864C2"/>
    <w:rsid w:val="0048787F"/>
    <w:rsid w:val="004933FF"/>
    <w:rsid w:val="004A145E"/>
    <w:rsid w:val="004E06AC"/>
    <w:rsid w:val="004F3268"/>
    <w:rsid w:val="005040FA"/>
    <w:rsid w:val="0050723D"/>
    <w:rsid w:val="00537000"/>
    <w:rsid w:val="005472BD"/>
    <w:rsid w:val="00562E84"/>
    <w:rsid w:val="00574A67"/>
    <w:rsid w:val="00583151"/>
    <w:rsid w:val="005959CB"/>
    <w:rsid w:val="006458F4"/>
    <w:rsid w:val="006D1E40"/>
    <w:rsid w:val="006F4BB1"/>
    <w:rsid w:val="00700118"/>
    <w:rsid w:val="00726BE6"/>
    <w:rsid w:val="00750966"/>
    <w:rsid w:val="0077036E"/>
    <w:rsid w:val="0079250F"/>
    <w:rsid w:val="00797F2B"/>
    <w:rsid w:val="007A7B53"/>
    <w:rsid w:val="007C36DD"/>
    <w:rsid w:val="007F1335"/>
    <w:rsid w:val="00805857"/>
    <w:rsid w:val="00817A9F"/>
    <w:rsid w:val="00820439"/>
    <w:rsid w:val="008258D7"/>
    <w:rsid w:val="00830768"/>
    <w:rsid w:val="00831A54"/>
    <w:rsid w:val="00841071"/>
    <w:rsid w:val="00843542"/>
    <w:rsid w:val="00862572"/>
    <w:rsid w:val="008769B5"/>
    <w:rsid w:val="00884AB0"/>
    <w:rsid w:val="008870EC"/>
    <w:rsid w:val="00891CB8"/>
    <w:rsid w:val="008F427D"/>
    <w:rsid w:val="008F473E"/>
    <w:rsid w:val="00922729"/>
    <w:rsid w:val="00937544"/>
    <w:rsid w:val="009529AD"/>
    <w:rsid w:val="00957C55"/>
    <w:rsid w:val="00960484"/>
    <w:rsid w:val="00993934"/>
    <w:rsid w:val="009A4937"/>
    <w:rsid w:val="00A345C9"/>
    <w:rsid w:val="00A375EC"/>
    <w:rsid w:val="00A46DB9"/>
    <w:rsid w:val="00A67E65"/>
    <w:rsid w:val="00A73927"/>
    <w:rsid w:val="00AA7E34"/>
    <w:rsid w:val="00AE1706"/>
    <w:rsid w:val="00B45C80"/>
    <w:rsid w:val="00B97B17"/>
    <w:rsid w:val="00BC32FA"/>
    <w:rsid w:val="00BC3530"/>
    <w:rsid w:val="00BD6C27"/>
    <w:rsid w:val="00BF33EA"/>
    <w:rsid w:val="00BF3E0B"/>
    <w:rsid w:val="00BF6585"/>
    <w:rsid w:val="00C17571"/>
    <w:rsid w:val="00C305AE"/>
    <w:rsid w:val="00C41110"/>
    <w:rsid w:val="00C84E61"/>
    <w:rsid w:val="00C92342"/>
    <w:rsid w:val="00C9681D"/>
    <w:rsid w:val="00C97FD4"/>
    <w:rsid w:val="00CA0150"/>
    <w:rsid w:val="00CC1A69"/>
    <w:rsid w:val="00CD7137"/>
    <w:rsid w:val="00D31EF6"/>
    <w:rsid w:val="00D5228B"/>
    <w:rsid w:val="00D5520C"/>
    <w:rsid w:val="00D8474B"/>
    <w:rsid w:val="00DA4C2B"/>
    <w:rsid w:val="00DA70FD"/>
    <w:rsid w:val="00DA79F7"/>
    <w:rsid w:val="00DA7E83"/>
    <w:rsid w:val="00DC11C0"/>
    <w:rsid w:val="00DD4B7B"/>
    <w:rsid w:val="00DE6C12"/>
    <w:rsid w:val="00DF61D6"/>
    <w:rsid w:val="00E00560"/>
    <w:rsid w:val="00E04CEC"/>
    <w:rsid w:val="00E46F40"/>
    <w:rsid w:val="00EA0429"/>
    <w:rsid w:val="00EB33FA"/>
    <w:rsid w:val="00ED1734"/>
    <w:rsid w:val="00F4035F"/>
    <w:rsid w:val="00F43634"/>
    <w:rsid w:val="00F70C6F"/>
    <w:rsid w:val="00F746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A48E69"/>
  <w15:chartTrackingRefBased/>
  <w15:docId w15:val="{36227624-570E-410C-82C8-BA498C1BE0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7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7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723D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7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723D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7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7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7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7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723D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723D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723D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723D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723D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7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7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7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7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7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7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723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7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723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7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7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723D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723D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723D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723D"/>
    <w:rPr>
      <w:b/>
      <w:bCs/>
      <w:smallCaps/>
      <w:color w:val="365F9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072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723D"/>
  </w:style>
  <w:style w:type="paragraph" w:styleId="Footer">
    <w:name w:val="footer"/>
    <w:basedOn w:val="Normal"/>
    <w:link w:val="FooterChar"/>
    <w:uiPriority w:val="99"/>
    <w:unhideWhenUsed/>
    <w:rsid w:val="005072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723D"/>
  </w:style>
  <w:style w:type="paragraph" w:styleId="FootnoteText">
    <w:name w:val="footnote text"/>
    <w:basedOn w:val="Normal"/>
    <w:link w:val="FootnoteTextChar"/>
    <w:uiPriority w:val="99"/>
    <w:semiHidden/>
    <w:unhideWhenUsed/>
    <w:rsid w:val="00460E6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60E6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60E66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472BD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72B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www.youtube.com/watch?v=DIDzV05eTp8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youtube.com/watch?v=DIDzV05eTp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0d9bf89166696011ee482ada066b08b0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9789131c3e375cb3bcf354f9f4360b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3116670-728B-479E-9F37-98024020458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9FF8878-6485-463B-A8C3-74F1094527E5}">
  <ds:schemaRefs>
    <ds:schemaRef ds:uri="http://purl.org/dc/elements/1.1/"/>
    <ds:schemaRef ds:uri="http://schemas.microsoft.com/office/2006/metadata/properties"/>
    <ds:schemaRef ds:uri="b4f9f7ee-5770-4a14-8925-17f3d16e50b7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EDA1D4D0-075B-4E19-BFF1-3416332E7147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7DC31CB3-135B-4FD5-9B5D-4B266BF97A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776</Words>
  <Characters>3699</Characters>
  <Application>Microsoft Office Word</Application>
  <DocSecurity>0</DocSecurity>
  <Lines>54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Hewitt K (FCES)</dc:creator>
  <cp:keywords/>
  <dc:description/>
  <cp:lastModifiedBy>Keiron Hewitt (2502787)</cp:lastModifiedBy>
  <cp:revision>2</cp:revision>
  <dcterms:created xsi:type="dcterms:W3CDTF">2025-11-12T16:26:00Z</dcterms:created>
  <dcterms:modified xsi:type="dcterms:W3CDTF">2025-11-12T16:26:00Z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