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BE8" w:rsidRDefault="00222BE8" w:rsidP="00222BE8">
      <w:pPr>
        <w:pStyle w:val="Title"/>
        <w:jc w:val="center"/>
      </w:pPr>
      <w:r>
        <w:t>BUSINESS DECISION MAKING</w:t>
      </w:r>
    </w:p>
    <w:p w:rsidR="00500F7D" w:rsidRDefault="00500F7D">
      <w:pPr>
        <w:spacing w:line="276" w:lineRule="auto"/>
        <w:jc w:val="left"/>
      </w:pPr>
    </w:p>
    <w:p w:rsidR="00500F7D" w:rsidRDefault="00500F7D">
      <w:pPr>
        <w:spacing w:line="276" w:lineRule="auto"/>
        <w:jc w:val="left"/>
      </w:pPr>
    </w:p>
    <w:p w:rsidR="00500F7D" w:rsidRDefault="00500F7D">
      <w:pPr>
        <w:spacing w:line="276" w:lineRule="auto"/>
        <w:jc w:val="left"/>
        <w:rPr>
          <w:sz w:val="40"/>
          <w:szCs w:val="40"/>
        </w:rPr>
      </w:pPr>
      <w:r w:rsidRPr="00500F7D">
        <w:rPr>
          <w:b/>
          <w:color w:val="FF0000"/>
          <w:sz w:val="40"/>
          <w:szCs w:val="40"/>
        </w:rPr>
        <w:t>NAME :</w:t>
      </w:r>
      <w:r>
        <w:rPr>
          <w:sz w:val="40"/>
          <w:szCs w:val="40"/>
        </w:rPr>
        <w:t xml:space="preserve"> DHRUVKUMAR RAMESHKUMAR SHAH</w:t>
      </w:r>
    </w:p>
    <w:p w:rsidR="00500F7D" w:rsidRDefault="00500F7D">
      <w:pPr>
        <w:spacing w:line="276" w:lineRule="auto"/>
        <w:jc w:val="left"/>
        <w:rPr>
          <w:sz w:val="40"/>
          <w:szCs w:val="40"/>
        </w:rPr>
      </w:pPr>
      <w:r w:rsidRPr="00500F7D">
        <w:rPr>
          <w:b/>
          <w:color w:val="FF0000"/>
          <w:sz w:val="40"/>
          <w:szCs w:val="40"/>
        </w:rPr>
        <w:t>STUDENT ID :</w:t>
      </w:r>
      <w:r>
        <w:rPr>
          <w:sz w:val="40"/>
          <w:szCs w:val="40"/>
        </w:rPr>
        <w:t xml:space="preserve"> 1704816</w:t>
      </w:r>
    </w:p>
    <w:p w:rsidR="00500F7D" w:rsidRDefault="00500F7D">
      <w:pPr>
        <w:spacing w:line="276" w:lineRule="auto"/>
        <w:jc w:val="left"/>
        <w:rPr>
          <w:sz w:val="40"/>
          <w:szCs w:val="40"/>
        </w:rPr>
      </w:pPr>
      <w:r w:rsidRPr="00500F7D">
        <w:rPr>
          <w:b/>
          <w:color w:val="FF0000"/>
          <w:sz w:val="40"/>
          <w:szCs w:val="40"/>
        </w:rPr>
        <w:t>TUTORIAL NAME :</w:t>
      </w:r>
      <w:r>
        <w:rPr>
          <w:sz w:val="40"/>
          <w:szCs w:val="40"/>
        </w:rPr>
        <w:t xml:space="preserve"> TANJA NATHAN</w:t>
      </w:r>
    </w:p>
    <w:p w:rsidR="00500F7D" w:rsidRDefault="00500F7D">
      <w:pPr>
        <w:spacing w:line="276" w:lineRule="auto"/>
        <w:jc w:val="left"/>
        <w:rPr>
          <w:sz w:val="40"/>
          <w:szCs w:val="40"/>
        </w:rPr>
      </w:pPr>
      <w:r w:rsidRPr="00500F7D">
        <w:rPr>
          <w:b/>
          <w:color w:val="FF0000"/>
          <w:sz w:val="40"/>
          <w:szCs w:val="40"/>
        </w:rPr>
        <w:t>SUBJECT CODE :</w:t>
      </w:r>
      <w:r>
        <w:rPr>
          <w:sz w:val="40"/>
          <w:szCs w:val="40"/>
        </w:rPr>
        <w:t xml:space="preserve"> SBMA7113_LON</w:t>
      </w:r>
    </w:p>
    <w:p w:rsidR="005126C9" w:rsidRDefault="00500F7D">
      <w:pPr>
        <w:spacing w:line="276" w:lineRule="auto"/>
        <w:jc w:val="left"/>
        <w:rPr>
          <w:rFonts w:asciiTheme="majorHAnsi" w:eastAsiaTheme="majorEastAsia" w:hAnsiTheme="majorHAnsi" w:cstheme="majorBidi"/>
          <w:b/>
          <w:bCs/>
          <w:color w:val="365F91" w:themeColor="accent1" w:themeShade="BF"/>
          <w:sz w:val="28"/>
          <w:szCs w:val="28"/>
        </w:rPr>
      </w:pPr>
      <w:r w:rsidRPr="00500F7D">
        <w:rPr>
          <w:b/>
          <w:color w:val="FF0000"/>
          <w:sz w:val="40"/>
          <w:szCs w:val="40"/>
        </w:rPr>
        <w:t>END DATE :</w:t>
      </w:r>
      <w:r>
        <w:rPr>
          <w:sz w:val="40"/>
          <w:szCs w:val="40"/>
        </w:rPr>
        <w:t xml:space="preserve"> 02/05/2018</w:t>
      </w:r>
      <w:r w:rsidR="005126C9">
        <w:br w:type="page"/>
      </w:r>
    </w:p>
    <w:sdt>
      <w:sdtPr>
        <w:rPr>
          <w:rFonts w:ascii="Times New Roman" w:eastAsiaTheme="minorHAnsi" w:hAnsi="Times New Roman" w:cstheme="minorBidi"/>
          <w:b w:val="0"/>
          <w:bCs w:val="0"/>
          <w:color w:val="auto"/>
          <w:sz w:val="24"/>
          <w:szCs w:val="22"/>
          <w:lang w:val="en-GB"/>
        </w:rPr>
        <w:id w:val="25823813"/>
        <w:docPartObj>
          <w:docPartGallery w:val="Table of Contents"/>
          <w:docPartUnique/>
        </w:docPartObj>
      </w:sdtPr>
      <w:sdtContent>
        <w:p w:rsidR="005126C9" w:rsidRDefault="005126C9">
          <w:pPr>
            <w:pStyle w:val="TOCHeading"/>
          </w:pPr>
          <w:r w:rsidRPr="00DA1EDD">
            <w:rPr>
              <w:color w:val="FF0000"/>
            </w:rPr>
            <w:t>Table of Contents</w:t>
          </w:r>
        </w:p>
        <w:p w:rsidR="005126C9" w:rsidRDefault="0019013D" w:rsidP="00DA1EDD">
          <w:pPr>
            <w:pStyle w:val="TOC1"/>
            <w:rPr>
              <w:noProof/>
            </w:rPr>
          </w:pPr>
          <w:r>
            <w:fldChar w:fldCharType="begin"/>
          </w:r>
          <w:r w:rsidR="005126C9">
            <w:instrText xml:space="preserve"> TOC \o "1-3" \h \z \u </w:instrText>
          </w:r>
          <w:r>
            <w:fldChar w:fldCharType="separate"/>
          </w:r>
          <w:hyperlink w:anchor="_Toc511843842" w:history="1">
            <w:r w:rsidR="005126C9" w:rsidRPr="002003FB">
              <w:rPr>
                <w:rStyle w:val="Hyperlink"/>
                <w:noProof/>
              </w:rPr>
              <w:t>Introduction:</w:t>
            </w:r>
            <w:r w:rsidR="005126C9">
              <w:rPr>
                <w:noProof/>
                <w:webHidden/>
              </w:rPr>
              <w:tab/>
            </w:r>
            <w:r>
              <w:rPr>
                <w:noProof/>
                <w:webHidden/>
              </w:rPr>
              <w:fldChar w:fldCharType="begin"/>
            </w:r>
            <w:r w:rsidR="005126C9">
              <w:rPr>
                <w:noProof/>
                <w:webHidden/>
              </w:rPr>
              <w:instrText xml:space="preserve"> PAGEREF _Toc511843842 \h </w:instrText>
            </w:r>
            <w:r>
              <w:rPr>
                <w:noProof/>
                <w:webHidden/>
              </w:rPr>
            </w:r>
            <w:r>
              <w:rPr>
                <w:noProof/>
                <w:webHidden/>
              </w:rPr>
              <w:fldChar w:fldCharType="separate"/>
            </w:r>
            <w:r w:rsidR="005126C9">
              <w:rPr>
                <w:noProof/>
                <w:webHidden/>
              </w:rPr>
              <w:t>3</w:t>
            </w:r>
            <w:r>
              <w:rPr>
                <w:noProof/>
                <w:webHidden/>
              </w:rPr>
              <w:fldChar w:fldCharType="end"/>
            </w:r>
          </w:hyperlink>
        </w:p>
        <w:p w:rsidR="005126C9" w:rsidRDefault="0019013D" w:rsidP="00DA1EDD">
          <w:pPr>
            <w:pStyle w:val="TOC1"/>
            <w:rPr>
              <w:noProof/>
            </w:rPr>
          </w:pPr>
          <w:hyperlink w:anchor="_Toc511843843" w:history="1">
            <w:r w:rsidR="005126C9" w:rsidRPr="002003FB">
              <w:rPr>
                <w:rStyle w:val="Hyperlink"/>
                <w:noProof/>
              </w:rPr>
              <w:t>Identification of the decision making problem and how it is affecting the operational process of the business</w:t>
            </w:r>
            <w:r w:rsidR="005126C9">
              <w:rPr>
                <w:noProof/>
                <w:webHidden/>
              </w:rPr>
              <w:tab/>
            </w:r>
            <w:r>
              <w:rPr>
                <w:noProof/>
                <w:webHidden/>
              </w:rPr>
              <w:fldChar w:fldCharType="begin"/>
            </w:r>
            <w:r w:rsidR="005126C9">
              <w:rPr>
                <w:noProof/>
                <w:webHidden/>
              </w:rPr>
              <w:instrText xml:space="preserve"> PAGEREF _Toc511843843 \h </w:instrText>
            </w:r>
            <w:r>
              <w:rPr>
                <w:noProof/>
                <w:webHidden/>
              </w:rPr>
            </w:r>
            <w:r>
              <w:rPr>
                <w:noProof/>
                <w:webHidden/>
              </w:rPr>
              <w:fldChar w:fldCharType="separate"/>
            </w:r>
            <w:r w:rsidR="005126C9">
              <w:rPr>
                <w:noProof/>
                <w:webHidden/>
              </w:rPr>
              <w:t>4</w:t>
            </w:r>
            <w:r>
              <w:rPr>
                <w:noProof/>
                <w:webHidden/>
              </w:rPr>
              <w:fldChar w:fldCharType="end"/>
            </w:r>
          </w:hyperlink>
        </w:p>
        <w:p w:rsidR="005126C9" w:rsidRDefault="0019013D" w:rsidP="00DA1EDD">
          <w:pPr>
            <w:pStyle w:val="TOC1"/>
            <w:rPr>
              <w:noProof/>
            </w:rPr>
          </w:pPr>
          <w:hyperlink w:anchor="_Toc511843844" w:history="1">
            <w:r w:rsidR="005126C9" w:rsidRPr="002003FB">
              <w:rPr>
                <w:rStyle w:val="Hyperlink"/>
                <w:noProof/>
              </w:rPr>
              <w:t>The implementation of the system for solving the problem:</w:t>
            </w:r>
            <w:r w:rsidR="005126C9">
              <w:rPr>
                <w:noProof/>
                <w:webHidden/>
              </w:rPr>
              <w:tab/>
            </w:r>
            <w:r>
              <w:rPr>
                <w:noProof/>
                <w:webHidden/>
              </w:rPr>
              <w:fldChar w:fldCharType="begin"/>
            </w:r>
            <w:r w:rsidR="005126C9">
              <w:rPr>
                <w:noProof/>
                <w:webHidden/>
              </w:rPr>
              <w:instrText xml:space="preserve"> PAGEREF _Toc511843844 \h </w:instrText>
            </w:r>
            <w:r>
              <w:rPr>
                <w:noProof/>
                <w:webHidden/>
              </w:rPr>
            </w:r>
            <w:r>
              <w:rPr>
                <w:noProof/>
                <w:webHidden/>
              </w:rPr>
              <w:fldChar w:fldCharType="separate"/>
            </w:r>
            <w:r w:rsidR="005126C9">
              <w:rPr>
                <w:noProof/>
                <w:webHidden/>
              </w:rPr>
              <w:t>6</w:t>
            </w:r>
            <w:r>
              <w:rPr>
                <w:noProof/>
                <w:webHidden/>
              </w:rPr>
              <w:fldChar w:fldCharType="end"/>
            </w:r>
          </w:hyperlink>
        </w:p>
        <w:p w:rsidR="005126C9" w:rsidRDefault="0019013D" w:rsidP="00DA1EDD">
          <w:pPr>
            <w:pStyle w:val="TOC1"/>
            <w:rPr>
              <w:noProof/>
            </w:rPr>
          </w:pPr>
          <w:hyperlink w:anchor="_Toc511843845" w:history="1">
            <w:r w:rsidR="005126C9" w:rsidRPr="002003FB">
              <w:rPr>
                <w:rStyle w:val="Hyperlink"/>
                <w:noProof/>
              </w:rPr>
              <w:t>Procedures used for solving the problem to support the complex decision making process:</w:t>
            </w:r>
            <w:r w:rsidR="005126C9">
              <w:rPr>
                <w:noProof/>
                <w:webHidden/>
              </w:rPr>
              <w:tab/>
            </w:r>
            <w:r>
              <w:rPr>
                <w:noProof/>
                <w:webHidden/>
              </w:rPr>
              <w:fldChar w:fldCharType="begin"/>
            </w:r>
            <w:r w:rsidR="005126C9">
              <w:rPr>
                <w:noProof/>
                <w:webHidden/>
              </w:rPr>
              <w:instrText xml:space="preserve"> PAGEREF _Toc511843845 \h </w:instrText>
            </w:r>
            <w:r>
              <w:rPr>
                <w:noProof/>
                <w:webHidden/>
              </w:rPr>
            </w:r>
            <w:r>
              <w:rPr>
                <w:noProof/>
                <w:webHidden/>
              </w:rPr>
              <w:fldChar w:fldCharType="separate"/>
            </w:r>
            <w:r w:rsidR="005126C9">
              <w:rPr>
                <w:noProof/>
                <w:webHidden/>
              </w:rPr>
              <w:t>8</w:t>
            </w:r>
            <w:r>
              <w:rPr>
                <w:noProof/>
                <w:webHidden/>
              </w:rPr>
              <w:fldChar w:fldCharType="end"/>
            </w:r>
          </w:hyperlink>
        </w:p>
        <w:p w:rsidR="005126C9" w:rsidRDefault="0019013D" w:rsidP="00DA1EDD">
          <w:pPr>
            <w:pStyle w:val="TOC1"/>
            <w:rPr>
              <w:noProof/>
            </w:rPr>
          </w:pPr>
          <w:hyperlink w:anchor="_Toc511843846" w:history="1">
            <w:r w:rsidR="005126C9" w:rsidRPr="002003FB">
              <w:rPr>
                <w:rStyle w:val="Hyperlink"/>
                <w:noProof/>
              </w:rPr>
              <w:t>Detailed analysis of the procedure to solve the present issue:</w:t>
            </w:r>
            <w:r w:rsidR="005126C9">
              <w:rPr>
                <w:noProof/>
                <w:webHidden/>
              </w:rPr>
              <w:tab/>
            </w:r>
            <w:r>
              <w:rPr>
                <w:noProof/>
                <w:webHidden/>
              </w:rPr>
              <w:fldChar w:fldCharType="begin"/>
            </w:r>
            <w:r w:rsidR="005126C9">
              <w:rPr>
                <w:noProof/>
                <w:webHidden/>
              </w:rPr>
              <w:instrText xml:space="preserve"> PAGEREF _Toc511843846 \h </w:instrText>
            </w:r>
            <w:r>
              <w:rPr>
                <w:noProof/>
                <w:webHidden/>
              </w:rPr>
            </w:r>
            <w:r>
              <w:rPr>
                <w:noProof/>
                <w:webHidden/>
              </w:rPr>
              <w:fldChar w:fldCharType="separate"/>
            </w:r>
            <w:r w:rsidR="005126C9">
              <w:rPr>
                <w:noProof/>
                <w:webHidden/>
              </w:rPr>
              <w:t>10</w:t>
            </w:r>
            <w:r>
              <w:rPr>
                <w:noProof/>
                <w:webHidden/>
              </w:rPr>
              <w:fldChar w:fldCharType="end"/>
            </w:r>
          </w:hyperlink>
        </w:p>
        <w:p w:rsidR="005126C9" w:rsidRDefault="0019013D" w:rsidP="00DA1EDD">
          <w:pPr>
            <w:pStyle w:val="TOC1"/>
            <w:rPr>
              <w:noProof/>
            </w:rPr>
          </w:pPr>
          <w:hyperlink w:anchor="_Toc511843847" w:history="1">
            <w:r w:rsidR="005126C9" w:rsidRPr="002003FB">
              <w:rPr>
                <w:rStyle w:val="Hyperlink"/>
                <w:noProof/>
              </w:rPr>
              <w:t>Recommendation:</w:t>
            </w:r>
            <w:r w:rsidR="005126C9">
              <w:rPr>
                <w:noProof/>
                <w:webHidden/>
              </w:rPr>
              <w:tab/>
            </w:r>
            <w:r>
              <w:rPr>
                <w:noProof/>
                <w:webHidden/>
              </w:rPr>
              <w:fldChar w:fldCharType="begin"/>
            </w:r>
            <w:r w:rsidR="005126C9">
              <w:rPr>
                <w:noProof/>
                <w:webHidden/>
              </w:rPr>
              <w:instrText xml:space="preserve"> PAGEREF _Toc511843847 \h </w:instrText>
            </w:r>
            <w:r>
              <w:rPr>
                <w:noProof/>
                <w:webHidden/>
              </w:rPr>
            </w:r>
            <w:r>
              <w:rPr>
                <w:noProof/>
                <w:webHidden/>
              </w:rPr>
              <w:fldChar w:fldCharType="separate"/>
            </w:r>
            <w:r w:rsidR="005126C9">
              <w:rPr>
                <w:noProof/>
                <w:webHidden/>
              </w:rPr>
              <w:t>16</w:t>
            </w:r>
            <w:r>
              <w:rPr>
                <w:noProof/>
                <w:webHidden/>
              </w:rPr>
              <w:fldChar w:fldCharType="end"/>
            </w:r>
          </w:hyperlink>
        </w:p>
        <w:p w:rsidR="005126C9" w:rsidRDefault="0019013D" w:rsidP="00DA1EDD">
          <w:pPr>
            <w:pStyle w:val="TOC1"/>
            <w:rPr>
              <w:noProof/>
            </w:rPr>
          </w:pPr>
          <w:hyperlink w:anchor="_Toc511843848" w:history="1">
            <w:r w:rsidR="005126C9" w:rsidRPr="002003FB">
              <w:rPr>
                <w:rStyle w:val="Hyperlink"/>
                <w:noProof/>
              </w:rPr>
              <w:t>Limitation of the analysis:</w:t>
            </w:r>
            <w:r w:rsidR="005126C9">
              <w:rPr>
                <w:noProof/>
                <w:webHidden/>
              </w:rPr>
              <w:tab/>
            </w:r>
            <w:r>
              <w:rPr>
                <w:noProof/>
                <w:webHidden/>
              </w:rPr>
              <w:fldChar w:fldCharType="begin"/>
            </w:r>
            <w:r w:rsidR="005126C9">
              <w:rPr>
                <w:noProof/>
                <w:webHidden/>
              </w:rPr>
              <w:instrText xml:space="preserve"> PAGEREF _Toc511843848 \h </w:instrText>
            </w:r>
            <w:r>
              <w:rPr>
                <w:noProof/>
                <w:webHidden/>
              </w:rPr>
            </w:r>
            <w:r>
              <w:rPr>
                <w:noProof/>
                <w:webHidden/>
              </w:rPr>
              <w:fldChar w:fldCharType="separate"/>
            </w:r>
            <w:r w:rsidR="005126C9">
              <w:rPr>
                <w:noProof/>
                <w:webHidden/>
              </w:rPr>
              <w:t>17</w:t>
            </w:r>
            <w:r>
              <w:rPr>
                <w:noProof/>
                <w:webHidden/>
              </w:rPr>
              <w:fldChar w:fldCharType="end"/>
            </w:r>
          </w:hyperlink>
        </w:p>
        <w:p w:rsidR="005126C9" w:rsidRDefault="0019013D" w:rsidP="00DA1EDD">
          <w:pPr>
            <w:pStyle w:val="TOC1"/>
            <w:rPr>
              <w:noProof/>
            </w:rPr>
          </w:pPr>
          <w:hyperlink w:anchor="_Toc511843849" w:history="1">
            <w:r w:rsidR="005126C9" w:rsidRPr="002003FB">
              <w:rPr>
                <w:rStyle w:val="Hyperlink"/>
                <w:noProof/>
              </w:rPr>
              <w:t>Conclusion:</w:t>
            </w:r>
            <w:r w:rsidR="005126C9">
              <w:rPr>
                <w:noProof/>
                <w:webHidden/>
              </w:rPr>
              <w:tab/>
            </w:r>
            <w:r>
              <w:rPr>
                <w:noProof/>
                <w:webHidden/>
              </w:rPr>
              <w:fldChar w:fldCharType="begin"/>
            </w:r>
            <w:r w:rsidR="005126C9">
              <w:rPr>
                <w:noProof/>
                <w:webHidden/>
              </w:rPr>
              <w:instrText xml:space="preserve"> PAGEREF _Toc511843849 \h </w:instrText>
            </w:r>
            <w:r>
              <w:rPr>
                <w:noProof/>
                <w:webHidden/>
              </w:rPr>
            </w:r>
            <w:r>
              <w:rPr>
                <w:noProof/>
                <w:webHidden/>
              </w:rPr>
              <w:fldChar w:fldCharType="separate"/>
            </w:r>
            <w:r w:rsidR="005126C9">
              <w:rPr>
                <w:noProof/>
                <w:webHidden/>
              </w:rPr>
              <w:t>17</w:t>
            </w:r>
            <w:r>
              <w:rPr>
                <w:noProof/>
                <w:webHidden/>
              </w:rPr>
              <w:fldChar w:fldCharType="end"/>
            </w:r>
          </w:hyperlink>
        </w:p>
        <w:p w:rsidR="005126C9" w:rsidRDefault="0019013D" w:rsidP="00DA1EDD">
          <w:pPr>
            <w:pStyle w:val="TOC1"/>
            <w:rPr>
              <w:noProof/>
            </w:rPr>
          </w:pPr>
          <w:hyperlink w:anchor="_Toc511843850" w:history="1">
            <w:r w:rsidR="005126C9" w:rsidRPr="002003FB">
              <w:rPr>
                <w:rStyle w:val="Hyperlink"/>
                <w:rFonts w:eastAsia="Times New Roman"/>
                <w:noProof/>
                <w:lang w:val="en-US"/>
              </w:rPr>
              <w:t>Reference:</w:t>
            </w:r>
            <w:r w:rsidR="005126C9">
              <w:rPr>
                <w:noProof/>
                <w:webHidden/>
              </w:rPr>
              <w:tab/>
            </w:r>
            <w:r>
              <w:rPr>
                <w:noProof/>
                <w:webHidden/>
              </w:rPr>
              <w:fldChar w:fldCharType="begin"/>
            </w:r>
            <w:r w:rsidR="005126C9">
              <w:rPr>
                <w:noProof/>
                <w:webHidden/>
              </w:rPr>
              <w:instrText xml:space="preserve"> PAGEREF _Toc511843850 \h </w:instrText>
            </w:r>
            <w:r>
              <w:rPr>
                <w:noProof/>
                <w:webHidden/>
              </w:rPr>
            </w:r>
            <w:r>
              <w:rPr>
                <w:noProof/>
                <w:webHidden/>
              </w:rPr>
              <w:fldChar w:fldCharType="separate"/>
            </w:r>
            <w:r w:rsidR="005126C9">
              <w:rPr>
                <w:noProof/>
                <w:webHidden/>
              </w:rPr>
              <w:t>17</w:t>
            </w:r>
            <w:r>
              <w:rPr>
                <w:noProof/>
                <w:webHidden/>
              </w:rPr>
              <w:fldChar w:fldCharType="end"/>
            </w:r>
          </w:hyperlink>
        </w:p>
        <w:p w:rsidR="005126C9" w:rsidRDefault="0019013D">
          <w:r>
            <w:fldChar w:fldCharType="end"/>
          </w:r>
        </w:p>
      </w:sdtContent>
    </w:sdt>
    <w:p w:rsidR="005126C9" w:rsidRDefault="005126C9">
      <w:pPr>
        <w:spacing w:line="276" w:lineRule="auto"/>
        <w:jc w:val="left"/>
        <w:rPr>
          <w:rFonts w:asciiTheme="majorHAnsi" w:eastAsiaTheme="majorEastAsia" w:hAnsiTheme="majorHAnsi" w:cstheme="majorBidi"/>
          <w:b/>
          <w:bCs/>
          <w:color w:val="365F91" w:themeColor="accent1" w:themeShade="BF"/>
          <w:sz w:val="28"/>
          <w:szCs w:val="28"/>
        </w:rPr>
      </w:pPr>
      <w:r>
        <w:br w:type="page"/>
      </w:r>
    </w:p>
    <w:p w:rsidR="00960C94" w:rsidRPr="00DA1EDD" w:rsidRDefault="002620F4" w:rsidP="00DA1EDD">
      <w:pPr>
        <w:pStyle w:val="Heading1"/>
        <w:numPr>
          <w:ilvl w:val="0"/>
          <w:numId w:val="5"/>
        </w:numPr>
        <w:rPr>
          <w:color w:val="FF0000"/>
        </w:rPr>
      </w:pPr>
      <w:bookmarkStart w:id="0" w:name="_Toc511843842"/>
      <w:r w:rsidRPr="00DA1EDD">
        <w:rPr>
          <w:color w:val="FF0000"/>
        </w:rPr>
        <w:lastRenderedPageBreak/>
        <w:t>Introduction:</w:t>
      </w:r>
      <w:bookmarkEnd w:id="0"/>
    </w:p>
    <w:p w:rsidR="00A93E6B" w:rsidRDefault="001F763D">
      <w:r>
        <w:t xml:space="preserve">The significant </w:t>
      </w:r>
      <w:r w:rsidR="00D9555B">
        <w:t>portion of the business in UK is</w:t>
      </w:r>
      <w:r w:rsidR="00102A40">
        <w:t xml:space="preserve"> in the nature of either small or medium scale businesses or the micro </w:t>
      </w:r>
      <w:r w:rsidR="00FB7E3A">
        <w:t>business</w:t>
      </w:r>
      <w:r w:rsidR="00102A40">
        <w:t xml:space="preserve"> or in the nature </w:t>
      </w:r>
      <w:r w:rsidR="00FB7E3A">
        <w:t>of a start-up. Currently there are around 5.4 million SMEs in the country and they accounts almost 99.9% of the private sector of UK.</w:t>
      </w:r>
      <w:r w:rsidR="00D9555B">
        <w:t xml:space="preserve"> These 5.4 million SMEs of the country </w:t>
      </w:r>
      <w:r w:rsidR="00F71193">
        <w:t>employ</w:t>
      </w:r>
      <w:r w:rsidR="00D9555B">
        <w:t xml:space="preserve"> 60% of the </w:t>
      </w:r>
      <w:r w:rsidR="00F71193">
        <w:t xml:space="preserve">workers of the private sector which covers around 15.6 million workers of the country. These SMEs are generating 1.8 trillion pound </w:t>
      </w:r>
      <w:r w:rsidR="00A93E6B">
        <w:t xml:space="preserve">from the private sector and has become </w:t>
      </w:r>
      <w:r w:rsidR="0064344A">
        <w:t>the backbone of the UK economy a</w:t>
      </w:r>
      <w:r w:rsidR="00A93E6B">
        <w:t xml:space="preserve">s most of the SMEs </w:t>
      </w:r>
      <w:r w:rsidR="00C56B16">
        <w:t>operate</w:t>
      </w:r>
      <w:r w:rsidR="00A93E6B">
        <w:t xml:space="preserve"> in a small </w:t>
      </w:r>
      <w:r w:rsidR="00C56B16">
        <w:t>scale,</w:t>
      </w:r>
      <w:r w:rsidR="00A93E6B">
        <w:t xml:space="preserve"> these organization requires a </w:t>
      </w:r>
      <w:r w:rsidR="00C56B16">
        <w:t xml:space="preserve">supportive finical fund where from they can get easy finance at the hour of </w:t>
      </w:r>
      <w:r w:rsidR="00E37DB7">
        <w:t>need</w:t>
      </w:r>
      <w:r w:rsidR="00E37DB7" w:rsidRPr="00FF4EE4">
        <w:t xml:space="preserve"> (</w:t>
      </w:r>
      <w:r w:rsidR="00FF4EE4" w:rsidRPr="00FF4EE4">
        <w:t>Market-inspector.co.uk, 2018)</w:t>
      </w:r>
      <w:r w:rsidR="00C56B16">
        <w:t>.</w:t>
      </w:r>
    </w:p>
    <w:p w:rsidR="00092F4F" w:rsidRDefault="00092F4F" w:rsidP="00E37DB7">
      <w:r>
        <w:rPr>
          <w:noProof/>
          <w:lang w:val="en-IN" w:eastAsia="en-IN"/>
        </w:rPr>
        <w:drawing>
          <wp:anchor distT="0" distB="0" distL="114300" distR="114300" simplePos="0" relativeHeight="251658240" behindDoc="0" locked="0" layoutInCell="1" allowOverlap="1">
            <wp:simplePos x="0" y="0"/>
            <wp:positionH relativeFrom="column">
              <wp:posOffset>70809</wp:posOffset>
            </wp:positionH>
            <wp:positionV relativeFrom="paragraph">
              <wp:posOffset>1128958</wp:posOffset>
            </wp:positionV>
            <wp:extent cx="4924365" cy="3361714"/>
            <wp:effectExtent l="19050" t="19050" r="9585" b="10136"/>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924365" cy="3361714"/>
                    </a:xfrm>
                    <a:prstGeom prst="rect">
                      <a:avLst/>
                    </a:prstGeom>
                    <a:noFill/>
                    <a:ln w="9525">
                      <a:solidFill>
                        <a:schemeClr val="accent1"/>
                      </a:solidFill>
                      <a:miter lim="800000"/>
                      <a:headEnd/>
                      <a:tailEnd/>
                    </a:ln>
                  </pic:spPr>
                </pic:pic>
              </a:graphicData>
            </a:graphic>
          </wp:anchor>
        </w:drawing>
      </w:r>
      <w:r w:rsidR="009D760A">
        <w:t xml:space="preserve">The organization Amigo Loans </w:t>
      </w:r>
      <w:r w:rsidR="00B90106">
        <w:t xml:space="preserve">is an SME of UK which works </w:t>
      </w:r>
      <w:r w:rsidR="007D674B">
        <w:t>alternative sources</w:t>
      </w:r>
      <w:r w:rsidR="00B90106">
        <w:t xml:space="preserve"> of bank financing for offering easy finance to the SME organizations of the </w:t>
      </w:r>
      <w:r w:rsidR="007D674B">
        <w:t>country. The</w:t>
      </w:r>
      <w:r w:rsidR="00BC26B6">
        <w:t xml:space="preserve"> main </w:t>
      </w:r>
      <w:r w:rsidR="0037554E">
        <w:t>characteristic of the loan offering framework or the operational framework of the organization is</w:t>
      </w:r>
      <w:r w:rsidR="00BC26B6">
        <w:t xml:space="preserve"> to offer loan to </w:t>
      </w:r>
      <w:r w:rsidR="007D674B">
        <w:t>those</w:t>
      </w:r>
      <w:r w:rsidR="00BC26B6">
        <w:t xml:space="preserve"> borrowers who are having a </w:t>
      </w:r>
      <w:r w:rsidR="007D674B">
        <w:t>guarantor</w:t>
      </w:r>
      <w:r w:rsidR="00BC26B6">
        <w:t xml:space="preserve"> for the loan that will be offered to </w:t>
      </w:r>
    </w:p>
    <w:p w:rsidR="00AD485B" w:rsidRDefault="0037554E" w:rsidP="000A2167">
      <w:pPr>
        <w:jc w:val="center"/>
      </w:pPr>
      <w:r>
        <w:t xml:space="preserve">them. </w:t>
      </w:r>
    </w:p>
    <w:p w:rsidR="00092F4F" w:rsidRDefault="00092F4F" w:rsidP="000A2167">
      <w:pPr>
        <w:jc w:val="center"/>
        <w:rPr>
          <w:highlight w:val="yellow"/>
        </w:rPr>
      </w:pPr>
    </w:p>
    <w:p w:rsidR="00092F4F" w:rsidRDefault="00092F4F" w:rsidP="000A2167">
      <w:pPr>
        <w:jc w:val="center"/>
        <w:rPr>
          <w:highlight w:val="yellow"/>
        </w:rPr>
      </w:pPr>
    </w:p>
    <w:p w:rsidR="00092F4F" w:rsidRDefault="00092F4F" w:rsidP="000A2167">
      <w:pPr>
        <w:jc w:val="center"/>
        <w:rPr>
          <w:highlight w:val="yellow"/>
        </w:rPr>
      </w:pPr>
    </w:p>
    <w:p w:rsidR="00092F4F" w:rsidRDefault="00092F4F" w:rsidP="000A2167">
      <w:pPr>
        <w:jc w:val="center"/>
        <w:rPr>
          <w:highlight w:val="yellow"/>
        </w:rPr>
      </w:pPr>
    </w:p>
    <w:p w:rsidR="00092F4F" w:rsidRDefault="00092F4F" w:rsidP="000A2167">
      <w:pPr>
        <w:jc w:val="center"/>
        <w:rPr>
          <w:highlight w:val="yellow"/>
        </w:rPr>
      </w:pPr>
    </w:p>
    <w:p w:rsidR="00092F4F" w:rsidRDefault="00092F4F" w:rsidP="000A2167">
      <w:pPr>
        <w:jc w:val="center"/>
        <w:rPr>
          <w:highlight w:val="yellow"/>
        </w:rPr>
      </w:pPr>
    </w:p>
    <w:p w:rsidR="00092F4F" w:rsidRDefault="00092F4F" w:rsidP="000A2167">
      <w:pPr>
        <w:jc w:val="center"/>
        <w:rPr>
          <w:highlight w:val="yellow"/>
        </w:rPr>
      </w:pPr>
    </w:p>
    <w:p w:rsidR="00092F4F" w:rsidRDefault="00092F4F" w:rsidP="000A2167">
      <w:pPr>
        <w:jc w:val="center"/>
        <w:rPr>
          <w:highlight w:val="yellow"/>
        </w:rPr>
      </w:pPr>
    </w:p>
    <w:p w:rsidR="00092F4F" w:rsidRDefault="00092F4F" w:rsidP="000A2167">
      <w:pPr>
        <w:jc w:val="center"/>
        <w:rPr>
          <w:highlight w:val="yellow"/>
        </w:rPr>
      </w:pPr>
    </w:p>
    <w:p w:rsidR="00536491" w:rsidRDefault="00536491" w:rsidP="000A2167">
      <w:pPr>
        <w:jc w:val="center"/>
        <w:rPr>
          <w:highlight w:val="yellow"/>
        </w:rPr>
      </w:pPr>
      <w:r w:rsidRPr="00536491">
        <w:t>(</w:t>
      </w:r>
      <w:r>
        <w:t>Source:</w:t>
      </w:r>
      <w:r w:rsidRPr="00536491">
        <w:t>Amigoloans.co.uk, 2018)</w:t>
      </w:r>
    </w:p>
    <w:p w:rsidR="000A2167" w:rsidRDefault="000A2167" w:rsidP="000A2167"/>
    <w:p w:rsidR="00092F4F" w:rsidRDefault="00092F4F" w:rsidP="000A2167"/>
    <w:p w:rsidR="00092F4F" w:rsidRDefault="00092F4F" w:rsidP="000A2167"/>
    <w:p w:rsidR="000A2167" w:rsidRDefault="000A2167" w:rsidP="000A2167">
      <w:r>
        <w:t>Thus the organization does not reject an applicant whom have applied loan on the basis of bad credit score or if the individual or the organization is having a history of bad debts. In the current assignment a discussion has been made by identifying an operational issue that has been faced by the organization and how the issue can be solved by using the technique of business decision making</w:t>
      </w:r>
      <w:r w:rsidR="00536491" w:rsidRPr="00536491">
        <w:t xml:space="preserve"> (Amigoloans.co.uk, 2018)</w:t>
      </w:r>
      <w:r>
        <w:t>.</w:t>
      </w:r>
    </w:p>
    <w:p w:rsidR="000A2167" w:rsidRPr="00DA1EDD" w:rsidRDefault="00092F4F" w:rsidP="00DA1EDD">
      <w:pPr>
        <w:pStyle w:val="Heading1"/>
        <w:numPr>
          <w:ilvl w:val="0"/>
          <w:numId w:val="5"/>
        </w:numPr>
        <w:rPr>
          <w:color w:val="FF0000"/>
        </w:rPr>
      </w:pPr>
      <w:bookmarkStart w:id="1" w:name="_Toc511843843"/>
      <w:r w:rsidRPr="00DA1EDD">
        <w:rPr>
          <w:color w:val="FF0000"/>
        </w:rPr>
        <w:t>Ide</w:t>
      </w:r>
      <w:r w:rsidR="00AF1FFE" w:rsidRPr="00DA1EDD">
        <w:rPr>
          <w:color w:val="FF0000"/>
        </w:rPr>
        <w:t>ntification of the decision making problem and how it is affecting the operational process of the business</w:t>
      </w:r>
      <w:bookmarkEnd w:id="1"/>
    </w:p>
    <w:p w:rsidR="000A2167" w:rsidRPr="00DA1EDD" w:rsidRDefault="000A2167" w:rsidP="000A2167">
      <w:pPr>
        <w:rPr>
          <w:color w:val="FF0000"/>
        </w:rPr>
      </w:pPr>
    </w:p>
    <w:p w:rsidR="000A2167" w:rsidRDefault="00AF1FFE">
      <w:r>
        <w:t xml:space="preserve">“Amigo loan” is a private lending institution that offers </w:t>
      </w:r>
      <w:r w:rsidR="00980459">
        <w:t xml:space="preserve">to the SMEs and other organizations that are operating at a low scale from the point </w:t>
      </w:r>
      <w:r w:rsidR="00923A2D">
        <w:t>of view</w:t>
      </w:r>
      <w:r w:rsidR="00980459">
        <w:t xml:space="preserve"> of the helping attitude</w:t>
      </w:r>
      <w:r w:rsidR="00923A2D">
        <w:t xml:space="preserve"> to the borrowers. Some of the striking features of lending f</w:t>
      </w:r>
      <w:r w:rsidR="00061FEA">
        <w:t>ramework of the organization is that the organization does not reject loan application on basis of bad credit report of the borr</w:t>
      </w:r>
      <w:r w:rsidR="005C49F5">
        <w:t>owers and this organization shou</w:t>
      </w:r>
      <w:r w:rsidR="00061FEA">
        <w:t xml:space="preserve">ld be considered as </w:t>
      </w:r>
      <w:r w:rsidR="005C49F5">
        <w:t>a good borrowing platform for those borrowers who are having bad credit history</w:t>
      </w:r>
      <w:r w:rsidR="00587E36">
        <w:t>(</w:t>
      </w:r>
      <w:r w:rsidR="00587E36">
        <w:rPr>
          <w:rFonts w:eastAsia="Times New Roman" w:cs="Times New Roman"/>
          <w:color w:val="000000"/>
          <w:szCs w:val="27"/>
          <w:lang w:val="en-US"/>
        </w:rPr>
        <w:t>Vahlne and Johanson,</w:t>
      </w:r>
      <w:r w:rsidR="00587E36" w:rsidRPr="00F36BBC">
        <w:rPr>
          <w:rFonts w:eastAsia="Times New Roman" w:cs="Times New Roman"/>
          <w:color w:val="000000"/>
          <w:szCs w:val="27"/>
          <w:lang w:val="en-US"/>
        </w:rPr>
        <w:t xml:space="preserve"> 2017</w:t>
      </w:r>
      <w:r w:rsidR="00587E36">
        <w:t>)</w:t>
      </w:r>
      <w:r w:rsidR="005C49F5">
        <w:t>.</w:t>
      </w:r>
    </w:p>
    <w:p w:rsidR="00DC5CCA" w:rsidRDefault="004A6F08">
      <w:r>
        <w:t xml:space="preserve">The operational manager of the organization revealed in to a face to face interview </w:t>
      </w:r>
      <w:r w:rsidR="00DF1F28">
        <w:t>that the</w:t>
      </w:r>
      <w:r w:rsidR="00DC5CCA">
        <w:t xml:space="preserve"> organization is </w:t>
      </w:r>
      <w:r w:rsidR="00EE3D12">
        <w:t xml:space="preserve">dealingwith </w:t>
      </w:r>
      <w:r w:rsidR="00DC5CCA">
        <w:t xml:space="preserve">large number </w:t>
      </w:r>
      <w:r w:rsidR="00EE3D12">
        <w:t xml:space="preserve">of borrowers </w:t>
      </w:r>
      <w:r w:rsidR="00863082">
        <w:t>who have bad credit history in the past</w:t>
      </w:r>
      <w:r w:rsidR="00DF1F28">
        <w:t xml:space="preserve">and some of them </w:t>
      </w:r>
      <w:r w:rsidR="00105413">
        <w:t>have</w:t>
      </w:r>
      <w:r w:rsidR="00DF1F28">
        <w:t xml:space="preserve"> failed to return the borrowed loan in near future.</w:t>
      </w:r>
      <w:r w:rsidR="0008397E">
        <w:t xml:space="preserve"> The operational manager of the organization </w:t>
      </w:r>
      <w:r w:rsidR="00105413">
        <w:t xml:space="preserve">is apprehending a rise in </w:t>
      </w:r>
      <w:r w:rsidR="006A3C84">
        <w:t xml:space="preserve">default in near future and in such a situation the business will require </w:t>
      </w:r>
      <w:r w:rsidR="00EA55DA">
        <w:t xml:space="preserve">to keenly track the factors like the number of loan application received, </w:t>
      </w:r>
      <w:r w:rsidR="004922EE">
        <w:t>mummer</w:t>
      </w:r>
      <w:r w:rsidR="00EA55DA">
        <w:t xml:space="preserve"> of loan application sanctioned</w:t>
      </w:r>
      <w:r w:rsidR="004922EE">
        <w:t xml:space="preserve">, the </w:t>
      </w:r>
      <w:r w:rsidR="00752369">
        <w:t>average interest</w:t>
      </w:r>
      <w:r w:rsidR="004922EE">
        <w:t xml:space="preserve"> charged on loan, the loan income earned by the </w:t>
      </w:r>
      <w:r w:rsidR="00752369">
        <w:t>business,the number</w:t>
      </w:r>
      <w:r w:rsidR="003A27F7">
        <w:t xml:space="preserve"> of loan defaulted and the </w:t>
      </w:r>
      <w:r w:rsidR="00900848">
        <w:t>related li</w:t>
      </w:r>
      <w:r w:rsidR="00752369">
        <w:t xml:space="preserve">quidity position of the organization. The current software of the organization is </w:t>
      </w:r>
      <w:r w:rsidR="00EC5CEC">
        <w:t>n</w:t>
      </w:r>
      <w:r w:rsidR="00752369">
        <w:t xml:space="preserve">ot enough updated to keep track </w:t>
      </w:r>
      <w:r w:rsidR="00EC5CEC">
        <w:t xml:space="preserve">of the above mentioned </w:t>
      </w:r>
      <w:r w:rsidR="00BB2E56">
        <w:t>factors. In</w:t>
      </w:r>
      <w:r w:rsidR="00EC5CEC">
        <w:t xml:space="preserve"> such a situation if </w:t>
      </w:r>
      <w:r w:rsidR="000D197E">
        <w:t xml:space="preserve">the </w:t>
      </w:r>
      <w:r w:rsidR="00900848">
        <w:t>business offers</w:t>
      </w:r>
      <w:r w:rsidR="00EC5CEC">
        <w:t xml:space="preserve"> more loans than it has </w:t>
      </w:r>
      <w:r w:rsidR="00BF5143">
        <w:t>recovered and</w:t>
      </w:r>
      <w:r w:rsidR="00EC5CEC">
        <w:t xml:space="preserve"> the collection from the </w:t>
      </w:r>
      <w:r w:rsidR="00F65DC6">
        <w:t>interest income</w:t>
      </w:r>
      <w:r w:rsidR="00EC5CEC">
        <w:t xml:space="preserve"> of the business become quite low it will be difficult for the business to </w:t>
      </w:r>
      <w:r w:rsidR="00E76789">
        <w:t xml:space="preserve">maintain a good liquidity position and to offer new loans. Thus there is every possibility that due to the lack of proper tracking the business may face operational </w:t>
      </w:r>
      <w:r w:rsidR="00BB2E56">
        <w:lastRenderedPageBreak/>
        <w:t xml:space="preserve">difficulty. Thus currently the chosen organization is </w:t>
      </w:r>
      <w:r w:rsidR="009F0766">
        <w:t xml:space="preserve">suffering from </w:t>
      </w:r>
      <w:r w:rsidR="009F0766" w:rsidRPr="000D197E">
        <w:rPr>
          <w:i/>
          <w:u w:val="single"/>
        </w:rPr>
        <w:t>an operation man</w:t>
      </w:r>
      <w:r w:rsidR="000D197E" w:rsidRPr="000D197E">
        <w:rPr>
          <w:i/>
          <w:u w:val="single"/>
        </w:rPr>
        <w:t>a</w:t>
      </w:r>
      <w:r w:rsidR="009F0766" w:rsidRPr="000D197E">
        <w:rPr>
          <w:i/>
          <w:u w:val="single"/>
        </w:rPr>
        <w:t>ge</w:t>
      </w:r>
      <w:r w:rsidR="000D197E" w:rsidRPr="000D197E">
        <w:rPr>
          <w:i/>
          <w:u w:val="single"/>
        </w:rPr>
        <w:t>me</w:t>
      </w:r>
      <w:r w:rsidR="009F0766" w:rsidRPr="000D197E">
        <w:rPr>
          <w:i/>
          <w:u w:val="single"/>
        </w:rPr>
        <w:t>nt problem (POM)</w:t>
      </w:r>
      <w:r w:rsidR="009F0766">
        <w:t xml:space="preserve"> which </w:t>
      </w:r>
      <w:r w:rsidR="000D197E">
        <w:t xml:space="preserve">is needed to be solved for the sustainability of the </w:t>
      </w:r>
      <w:r w:rsidR="00F65DC6">
        <w:t>organization. The</w:t>
      </w:r>
      <w:r w:rsidR="00BF5143">
        <w:t xml:space="preserve"> inefficiency of the organization in </w:t>
      </w:r>
      <w:r w:rsidR="00F65DC6">
        <w:t>tr</w:t>
      </w:r>
      <w:r w:rsidR="00900848">
        <w:t xml:space="preserve">acking the loan recovery performance is really affecting the loan offering decisions of the </w:t>
      </w:r>
      <w:r w:rsidR="00E37DB7">
        <w:t>organization (</w:t>
      </w:r>
      <w:r w:rsidR="00587E36" w:rsidRPr="00F36BBC">
        <w:rPr>
          <w:rFonts w:eastAsia="Times New Roman" w:cs="Times New Roman"/>
          <w:color w:val="000000"/>
          <w:szCs w:val="27"/>
          <w:lang w:val="en-US"/>
        </w:rPr>
        <w:t>F</w:t>
      </w:r>
      <w:r w:rsidR="00587E36">
        <w:rPr>
          <w:rFonts w:eastAsia="Times New Roman" w:cs="Times New Roman"/>
          <w:color w:val="000000"/>
          <w:szCs w:val="27"/>
          <w:lang w:val="en-US"/>
        </w:rPr>
        <w:t>ord and Richardson,</w:t>
      </w:r>
      <w:r w:rsidR="00587E36" w:rsidRPr="00F36BBC">
        <w:rPr>
          <w:rFonts w:eastAsia="Times New Roman" w:cs="Times New Roman"/>
          <w:color w:val="000000"/>
          <w:szCs w:val="27"/>
          <w:lang w:val="en-US"/>
        </w:rPr>
        <w:t>2013</w:t>
      </w:r>
      <w:r w:rsidR="00587E36">
        <w:t>)</w:t>
      </w:r>
      <w:r w:rsidR="009D39EB">
        <w:t xml:space="preserve">. Thefinancial and technical managers </w:t>
      </w:r>
      <w:r w:rsidR="00900848">
        <w:t xml:space="preserve">of the organization are working on the issue to chose and implement the most </w:t>
      </w:r>
      <w:r w:rsidR="009D39EB">
        <w:t>appropriateloan management or loan servicing software for the organization</w:t>
      </w:r>
      <w:r w:rsidR="00E623DD">
        <w:t xml:space="preserve">. But again the organization is facing a problem in selecting the most appropriate loan servicing software </w:t>
      </w:r>
      <w:r w:rsidR="00D9240E">
        <w:t>due to the resource problem.</w:t>
      </w:r>
    </w:p>
    <w:p w:rsidR="00030311" w:rsidRDefault="00030311">
      <w:r>
        <w:t xml:space="preserve">The problem faced by the organization is affecting the lending operation of the organization and fact for that can be received from financial statements of the </w:t>
      </w:r>
      <w:r w:rsidR="00F76F4F">
        <w:t>organization (</w:t>
      </w:r>
      <w:r w:rsidR="00152E5B">
        <w:rPr>
          <w:rFonts w:eastAsia="Times New Roman" w:cs="Times New Roman"/>
          <w:color w:val="000000"/>
          <w:szCs w:val="27"/>
          <w:lang w:val="en-US"/>
        </w:rPr>
        <w:t>Vercellis,</w:t>
      </w:r>
      <w:r w:rsidR="00152E5B" w:rsidRPr="00F36BBC">
        <w:rPr>
          <w:rFonts w:eastAsia="Times New Roman" w:cs="Times New Roman"/>
          <w:color w:val="000000"/>
          <w:szCs w:val="27"/>
          <w:lang w:val="en-US"/>
        </w:rPr>
        <w:t>2009</w:t>
      </w:r>
      <w:r w:rsidR="00152E5B">
        <w:t>)</w:t>
      </w:r>
      <w:r>
        <w:t>.</w:t>
      </w:r>
    </w:p>
    <w:p w:rsidR="00030311" w:rsidRDefault="00030311">
      <w:r>
        <w:t xml:space="preserve">As per the financial highlights of the organization </w:t>
      </w:r>
      <w:r w:rsidR="00991247">
        <w:t>for</w:t>
      </w:r>
      <w:r w:rsidR="00C70B1E">
        <w:t xml:space="preserve"> 31</w:t>
      </w:r>
      <w:r w:rsidR="00C70B1E" w:rsidRPr="00C70B1E">
        <w:rPr>
          <w:vertAlign w:val="superscript"/>
        </w:rPr>
        <w:t>st</w:t>
      </w:r>
      <w:r w:rsidR="003558DC">
        <w:t>December,</w:t>
      </w:r>
      <w:r w:rsidR="00C70B1E">
        <w:t xml:space="preserve"> 2017 </w:t>
      </w:r>
      <w:r w:rsidR="005D4BF0">
        <w:t xml:space="preserve">, the amount of loan booked by the organization was around 364.2 million pound </w:t>
      </w:r>
      <w:r w:rsidR="004F296E">
        <w:t>in 31</w:t>
      </w:r>
      <w:r w:rsidR="004F296E" w:rsidRPr="004F296E">
        <w:rPr>
          <w:vertAlign w:val="superscript"/>
        </w:rPr>
        <w:t>st</w:t>
      </w:r>
      <w:r w:rsidR="004F296E">
        <w:t xml:space="preserve"> December , 2016  and the loan booked by the organization was around </w:t>
      </w:r>
      <w:r w:rsidR="003558DC">
        <w:t>607.0</w:t>
      </w:r>
      <w:r w:rsidR="004F296E">
        <w:t xml:space="preserve"> million pound</w:t>
      </w:r>
      <w:r w:rsidR="003558DC">
        <w:t xml:space="preserve"> in 31</w:t>
      </w:r>
      <w:r w:rsidR="003558DC" w:rsidRPr="004F296E">
        <w:rPr>
          <w:vertAlign w:val="superscript"/>
        </w:rPr>
        <w:t>st</w:t>
      </w:r>
      <w:r w:rsidR="003558DC">
        <w:t xml:space="preserve"> December , 2017 .Therefore the loan booking has increased by 18% over </w:t>
      </w:r>
      <w:r w:rsidR="00254E4A">
        <w:t>years;whereasthe net asset holding of the organization has decreased from 197 million pound (in 31</w:t>
      </w:r>
      <w:r w:rsidR="00254E4A" w:rsidRPr="004F296E">
        <w:rPr>
          <w:vertAlign w:val="superscript"/>
        </w:rPr>
        <w:t>st</w:t>
      </w:r>
      <w:r w:rsidR="00254E4A">
        <w:t xml:space="preserve"> December , 2016  </w:t>
      </w:r>
      <w:r w:rsidR="00EA5ADB">
        <w:t>) to 171 million pound (in 31</w:t>
      </w:r>
      <w:r w:rsidR="00EA5ADB" w:rsidRPr="004F296E">
        <w:rPr>
          <w:vertAlign w:val="superscript"/>
        </w:rPr>
        <w:t>st</w:t>
      </w:r>
      <w:r w:rsidR="00EA5ADB">
        <w:t xml:space="preserve"> December , 2017  ) which refers to an overall decrees of </w:t>
      </w:r>
      <w:r w:rsidR="00110493">
        <w:t xml:space="preserve">net asset holding of the organization by an amount of 13%..This indicates that the holding of total asset to service the total loan liability of the organization has </w:t>
      </w:r>
      <w:r w:rsidR="00AC6C34">
        <w:t xml:space="preserve">declined which refers to financial weakness of the organization which is working in the loan offering </w:t>
      </w:r>
      <w:r w:rsidR="00F76F4F">
        <w:t>business</w:t>
      </w:r>
      <w:r w:rsidR="00F76F4F" w:rsidRPr="00C4043A">
        <w:t xml:space="preserve"> (</w:t>
      </w:r>
      <w:r w:rsidR="00C4043A" w:rsidRPr="00C4043A">
        <w:t>Amigoloans.cdn.prismic.io, 2018)</w:t>
      </w:r>
      <w:r w:rsidR="00AC6C34">
        <w:t>.</w:t>
      </w:r>
    </w:p>
    <w:tbl>
      <w:tblPr>
        <w:tblW w:w="4660" w:type="dxa"/>
        <w:jc w:val="center"/>
        <w:tblLook w:val="04A0"/>
      </w:tblPr>
      <w:tblGrid>
        <w:gridCol w:w="1860"/>
        <w:gridCol w:w="1300"/>
        <w:gridCol w:w="1500"/>
      </w:tblGrid>
      <w:tr w:rsidR="00E05929" w:rsidRPr="00E05929" w:rsidTr="00E05929">
        <w:trPr>
          <w:trHeight w:val="600"/>
          <w:jc w:val="center"/>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left"/>
              <w:rPr>
                <w:rFonts w:eastAsia="Times New Roman" w:cs="Times New Roman"/>
                <w:color w:val="000000"/>
                <w:lang w:val="en-US"/>
              </w:rPr>
            </w:pPr>
            <w:r w:rsidRPr="00E05929">
              <w:rPr>
                <w:rFonts w:eastAsia="Times New Roman" w:cs="Times New Roman"/>
                <w:color w:val="000000"/>
                <w:lang w:val="en-US"/>
              </w:rPr>
              <w:t> </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rsidR="00E05929" w:rsidRPr="00E05929" w:rsidRDefault="00E05929" w:rsidP="00E05929">
            <w:pPr>
              <w:spacing w:after="0" w:line="240" w:lineRule="auto"/>
              <w:jc w:val="left"/>
              <w:rPr>
                <w:rFonts w:eastAsia="Times New Roman" w:cs="Times New Roman"/>
                <w:color w:val="000000"/>
                <w:lang w:val="en-US"/>
              </w:rPr>
            </w:pPr>
            <w:r w:rsidRPr="00E05929">
              <w:rPr>
                <w:rFonts w:eastAsia="Times New Roman" w:cs="Times New Roman"/>
                <w:color w:val="000000"/>
                <w:lang w:val="en-US"/>
              </w:rPr>
              <w:t>9 months  to 31st Dec,17</w:t>
            </w:r>
          </w:p>
        </w:tc>
        <w:tc>
          <w:tcPr>
            <w:tcW w:w="1500" w:type="dxa"/>
            <w:tcBorders>
              <w:top w:val="single" w:sz="4" w:space="0" w:color="auto"/>
              <w:left w:val="nil"/>
              <w:bottom w:val="single" w:sz="4" w:space="0" w:color="auto"/>
              <w:right w:val="single" w:sz="4" w:space="0" w:color="auto"/>
            </w:tcBorders>
            <w:shd w:val="clear" w:color="auto" w:fill="auto"/>
            <w:vAlign w:val="bottom"/>
            <w:hideMark/>
          </w:tcPr>
          <w:p w:rsidR="00E05929" w:rsidRPr="00E05929" w:rsidRDefault="00E05929" w:rsidP="00E05929">
            <w:pPr>
              <w:spacing w:after="0" w:line="240" w:lineRule="auto"/>
              <w:jc w:val="left"/>
              <w:rPr>
                <w:rFonts w:eastAsia="Times New Roman" w:cs="Times New Roman"/>
                <w:color w:val="000000"/>
                <w:lang w:val="en-US"/>
              </w:rPr>
            </w:pPr>
            <w:r w:rsidRPr="00E05929">
              <w:rPr>
                <w:rFonts w:eastAsia="Times New Roman" w:cs="Times New Roman"/>
                <w:color w:val="000000"/>
                <w:lang w:val="en-US"/>
              </w:rPr>
              <w:t>9 months to 31st Dec,16</w:t>
            </w:r>
          </w:p>
        </w:tc>
      </w:tr>
      <w:tr w:rsidR="002E2280" w:rsidRPr="00E05929" w:rsidTr="00E05929">
        <w:trPr>
          <w:trHeight w:val="300"/>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2E2280" w:rsidRPr="00E05929" w:rsidRDefault="002E2280" w:rsidP="00E05929">
            <w:pPr>
              <w:spacing w:after="0" w:line="240" w:lineRule="auto"/>
              <w:jc w:val="left"/>
              <w:rPr>
                <w:rFonts w:eastAsia="Times New Roman" w:cs="Times New Roman"/>
                <w:color w:val="000000"/>
                <w:lang w:val="en-US"/>
              </w:rPr>
            </w:pPr>
          </w:p>
        </w:tc>
        <w:tc>
          <w:tcPr>
            <w:tcW w:w="1300" w:type="dxa"/>
            <w:tcBorders>
              <w:top w:val="nil"/>
              <w:left w:val="nil"/>
              <w:bottom w:val="single" w:sz="4" w:space="0" w:color="auto"/>
              <w:right w:val="single" w:sz="4" w:space="0" w:color="auto"/>
            </w:tcBorders>
            <w:shd w:val="clear" w:color="auto" w:fill="auto"/>
            <w:noWrap/>
            <w:vAlign w:val="bottom"/>
            <w:hideMark/>
          </w:tcPr>
          <w:p w:rsidR="002E2280" w:rsidRPr="00E05929" w:rsidRDefault="002E2280" w:rsidP="007A0FBA">
            <w:pPr>
              <w:spacing w:after="0" w:line="240" w:lineRule="auto"/>
              <w:jc w:val="center"/>
              <w:rPr>
                <w:rFonts w:eastAsia="Times New Roman" w:cs="Times New Roman"/>
                <w:color w:val="000000"/>
                <w:lang w:val="en-US"/>
              </w:rPr>
            </w:pPr>
            <w:r>
              <w:rPr>
                <w:rFonts w:eastAsia="Times New Roman" w:cs="Times New Roman"/>
                <w:color w:val="000000"/>
                <w:lang w:val="en-US"/>
              </w:rPr>
              <w:t>£’000</w:t>
            </w:r>
          </w:p>
        </w:tc>
        <w:tc>
          <w:tcPr>
            <w:tcW w:w="1500" w:type="dxa"/>
            <w:tcBorders>
              <w:top w:val="nil"/>
              <w:left w:val="nil"/>
              <w:bottom w:val="single" w:sz="4" w:space="0" w:color="auto"/>
              <w:right w:val="single" w:sz="4" w:space="0" w:color="auto"/>
            </w:tcBorders>
            <w:shd w:val="clear" w:color="auto" w:fill="auto"/>
            <w:noWrap/>
            <w:vAlign w:val="bottom"/>
            <w:hideMark/>
          </w:tcPr>
          <w:p w:rsidR="002E2280" w:rsidRPr="00E05929" w:rsidRDefault="002E2280" w:rsidP="007A0FBA">
            <w:pPr>
              <w:spacing w:after="0" w:line="240" w:lineRule="auto"/>
              <w:jc w:val="center"/>
              <w:rPr>
                <w:rFonts w:eastAsia="Times New Roman" w:cs="Times New Roman"/>
                <w:color w:val="000000"/>
                <w:lang w:val="en-US"/>
              </w:rPr>
            </w:pPr>
            <w:r>
              <w:rPr>
                <w:rFonts w:eastAsia="Times New Roman" w:cs="Times New Roman"/>
                <w:color w:val="000000"/>
                <w:lang w:val="en-US"/>
              </w:rPr>
              <w:t>£’000</w:t>
            </w:r>
          </w:p>
        </w:tc>
      </w:tr>
      <w:tr w:rsidR="00E05929" w:rsidRPr="00E05929" w:rsidTr="00E05929">
        <w:trPr>
          <w:trHeight w:val="300"/>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left"/>
              <w:rPr>
                <w:rFonts w:eastAsia="Times New Roman" w:cs="Times New Roman"/>
                <w:color w:val="000000"/>
                <w:lang w:val="en-US"/>
              </w:rPr>
            </w:pPr>
            <w:r w:rsidRPr="00E05929">
              <w:rPr>
                <w:rFonts w:eastAsia="Times New Roman" w:cs="Times New Roman"/>
                <w:color w:val="000000"/>
                <w:lang w:val="en-US"/>
              </w:rPr>
              <w:t>cash in hand</w:t>
            </w:r>
          </w:p>
        </w:tc>
        <w:tc>
          <w:tcPr>
            <w:tcW w:w="1300" w:type="dxa"/>
            <w:tcBorders>
              <w:top w:val="nil"/>
              <w:left w:val="nil"/>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right"/>
              <w:rPr>
                <w:rFonts w:eastAsia="Times New Roman" w:cs="Times New Roman"/>
                <w:color w:val="000000"/>
                <w:lang w:val="en-US"/>
              </w:rPr>
            </w:pPr>
            <w:r w:rsidRPr="00E05929">
              <w:rPr>
                <w:rFonts w:eastAsia="Times New Roman" w:cs="Times New Roman"/>
                <w:color w:val="000000"/>
                <w:lang w:val="en-US"/>
              </w:rPr>
              <w:t>17280</w:t>
            </w:r>
          </w:p>
        </w:tc>
        <w:tc>
          <w:tcPr>
            <w:tcW w:w="1500" w:type="dxa"/>
            <w:tcBorders>
              <w:top w:val="nil"/>
              <w:left w:val="nil"/>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right"/>
              <w:rPr>
                <w:rFonts w:eastAsia="Times New Roman" w:cs="Times New Roman"/>
                <w:color w:val="000000"/>
                <w:lang w:val="en-US"/>
              </w:rPr>
            </w:pPr>
            <w:r w:rsidRPr="00E05929">
              <w:rPr>
                <w:rFonts w:eastAsia="Times New Roman" w:cs="Times New Roman"/>
                <w:color w:val="000000"/>
                <w:lang w:val="en-US"/>
              </w:rPr>
              <w:t>14566</w:t>
            </w:r>
          </w:p>
        </w:tc>
      </w:tr>
      <w:tr w:rsidR="00E05929" w:rsidRPr="00E05929" w:rsidTr="00E05929">
        <w:trPr>
          <w:trHeight w:val="900"/>
          <w:jc w:val="center"/>
        </w:trPr>
        <w:tc>
          <w:tcPr>
            <w:tcW w:w="1860" w:type="dxa"/>
            <w:tcBorders>
              <w:top w:val="nil"/>
              <w:left w:val="single" w:sz="4" w:space="0" w:color="auto"/>
              <w:bottom w:val="single" w:sz="4" w:space="0" w:color="auto"/>
              <w:right w:val="single" w:sz="4" w:space="0" w:color="auto"/>
            </w:tcBorders>
            <w:shd w:val="clear" w:color="auto" w:fill="auto"/>
            <w:vAlign w:val="bottom"/>
            <w:hideMark/>
          </w:tcPr>
          <w:p w:rsidR="00E05929" w:rsidRPr="00E05929" w:rsidRDefault="00E05929" w:rsidP="00E05929">
            <w:pPr>
              <w:spacing w:after="0" w:line="240" w:lineRule="auto"/>
              <w:jc w:val="left"/>
              <w:rPr>
                <w:rFonts w:eastAsia="Times New Roman" w:cs="Times New Roman"/>
                <w:color w:val="000000"/>
                <w:lang w:val="en-US"/>
              </w:rPr>
            </w:pPr>
            <w:r w:rsidRPr="00E05929">
              <w:rPr>
                <w:rFonts w:eastAsia="Times New Roman" w:cs="Times New Roman"/>
                <w:color w:val="000000"/>
                <w:lang w:val="en-US"/>
              </w:rPr>
              <w:t>current liability (includes only creditors)</w:t>
            </w:r>
          </w:p>
        </w:tc>
        <w:tc>
          <w:tcPr>
            <w:tcW w:w="1300" w:type="dxa"/>
            <w:tcBorders>
              <w:top w:val="nil"/>
              <w:left w:val="nil"/>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right"/>
              <w:rPr>
                <w:rFonts w:eastAsia="Times New Roman" w:cs="Times New Roman"/>
                <w:color w:val="000000"/>
                <w:lang w:val="en-US"/>
              </w:rPr>
            </w:pPr>
            <w:r w:rsidRPr="00E05929">
              <w:rPr>
                <w:rFonts w:eastAsia="Times New Roman" w:cs="Times New Roman"/>
                <w:color w:val="000000"/>
                <w:lang w:val="en-US"/>
              </w:rPr>
              <w:t>35410</w:t>
            </w:r>
          </w:p>
        </w:tc>
        <w:tc>
          <w:tcPr>
            <w:tcW w:w="1500" w:type="dxa"/>
            <w:tcBorders>
              <w:top w:val="nil"/>
              <w:left w:val="nil"/>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right"/>
              <w:rPr>
                <w:rFonts w:eastAsia="Times New Roman" w:cs="Times New Roman"/>
                <w:color w:val="000000"/>
                <w:lang w:val="en-US"/>
              </w:rPr>
            </w:pPr>
            <w:r w:rsidRPr="00E05929">
              <w:rPr>
                <w:rFonts w:eastAsia="Times New Roman" w:cs="Times New Roman"/>
                <w:color w:val="000000"/>
                <w:lang w:val="en-US"/>
              </w:rPr>
              <w:t>19122</w:t>
            </w:r>
          </w:p>
        </w:tc>
      </w:tr>
      <w:tr w:rsidR="00E05929" w:rsidRPr="00E05929" w:rsidTr="00E05929">
        <w:trPr>
          <w:trHeight w:val="300"/>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left"/>
              <w:rPr>
                <w:rFonts w:eastAsia="Times New Roman" w:cs="Times New Roman"/>
                <w:color w:val="000000"/>
                <w:lang w:val="en-US"/>
              </w:rPr>
            </w:pPr>
            <w:r w:rsidRPr="00E05929">
              <w:rPr>
                <w:rFonts w:eastAsia="Times New Roman" w:cs="Times New Roman"/>
                <w:color w:val="000000"/>
                <w:lang w:val="en-US"/>
              </w:rPr>
              <w:t> </w:t>
            </w:r>
          </w:p>
        </w:tc>
        <w:tc>
          <w:tcPr>
            <w:tcW w:w="1300" w:type="dxa"/>
            <w:tcBorders>
              <w:top w:val="nil"/>
              <w:left w:val="nil"/>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left"/>
              <w:rPr>
                <w:rFonts w:eastAsia="Times New Roman" w:cs="Times New Roman"/>
                <w:color w:val="000000"/>
                <w:lang w:val="en-US"/>
              </w:rPr>
            </w:pPr>
            <w:r w:rsidRPr="00E05929">
              <w:rPr>
                <w:rFonts w:eastAsia="Times New Roman" w:cs="Times New Roman"/>
                <w:color w:val="000000"/>
                <w:lang w:val="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left"/>
              <w:rPr>
                <w:rFonts w:eastAsia="Times New Roman" w:cs="Times New Roman"/>
                <w:color w:val="000000"/>
                <w:lang w:val="en-US"/>
              </w:rPr>
            </w:pPr>
            <w:r w:rsidRPr="00E05929">
              <w:rPr>
                <w:rFonts w:eastAsia="Times New Roman" w:cs="Times New Roman"/>
                <w:color w:val="000000"/>
                <w:lang w:val="en-US"/>
              </w:rPr>
              <w:t> </w:t>
            </w:r>
          </w:p>
        </w:tc>
      </w:tr>
      <w:tr w:rsidR="00E05929" w:rsidRPr="00E05929" w:rsidTr="00E05929">
        <w:trPr>
          <w:trHeight w:val="300"/>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left"/>
              <w:rPr>
                <w:rFonts w:eastAsia="Times New Roman" w:cs="Times New Roman"/>
                <w:color w:val="000000"/>
                <w:lang w:val="en-US"/>
              </w:rPr>
            </w:pPr>
            <w:r w:rsidRPr="00E05929">
              <w:rPr>
                <w:rFonts w:eastAsia="Times New Roman" w:cs="Times New Roman"/>
                <w:color w:val="000000"/>
                <w:lang w:val="en-US"/>
              </w:rPr>
              <w:t xml:space="preserve">Quick </w:t>
            </w:r>
            <w:r>
              <w:rPr>
                <w:rFonts w:eastAsia="Times New Roman" w:cs="Times New Roman"/>
                <w:color w:val="000000"/>
                <w:lang w:val="en-US"/>
              </w:rPr>
              <w:t>ratio</w:t>
            </w:r>
          </w:p>
        </w:tc>
        <w:tc>
          <w:tcPr>
            <w:tcW w:w="1300" w:type="dxa"/>
            <w:tcBorders>
              <w:top w:val="nil"/>
              <w:left w:val="nil"/>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right"/>
              <w:rPr>
                <w:rFonts w:eastAsia="Times New Roman" w:cs="Times New Roman"/>
                <w:color w:val="000000"/>
                <w:lang w:val="en-US"/>
              </w:rPr>
            </w:pPr>
            <w:r w:rsidRPr="00E05929">
              <w:rPr>
                <w:rFonts w:eastAsia="Times New Roman" w:cs="Times New Roman"/>
                <w:color w:val="000000"/>
                <w:lang w:val="en-US"/>
              </w:rPr>
              <w:t>0.49</w:t>
            </w:r>
          </w:p>
        </w:tc>
        <w:tc>
          <w:tcPr>
            <w:tcW w:w="1500" w:type="dxa"/>
            <w:tcBorders>
              <w:top w:val="nil"/>
              <w:left w:val="nil"/>
              <w:bottom w:val="single" w:sz="4" w:space="0" w:color="auto"/>
              <w:right w:val="single" w:sz="4" w:space="0" w:color="auto"/>
            </w:tcBorders>
            <w:shd w:val="clear" w:color="auto" w:fill="auto"/>
            <w:noWrap/>
            <w:vAlign w:val="bottom"/>
            <w:hideMark/>
          </w:tcPr>
          <w:p w:rsidR="00E05929" w:rsidRPr="00E05929" w:rsidRDefault="00E05929" w:rsidP="00E05929">
            <w:pPr>
              <w:spacing w:after="0" w:line="240" w:lineRule="auto"/>
              <w:jc w:val="right"/>
              <w:rPr>
                <w:rFonts w:eastAsia="Times New Roman" w:cs="Times New Roman"/>
                <w:color w:val="000000"/>
                <w:lang w:val="en-US"/>
              </w:rPr>
            </w:pPr>
            <w:r w:rsidRPr="00E05929">
              <w:rPr>
                <w:rFonts w:eastAsia="Times New Roman" w:cs="Times New Roman"/>
                <w:color w:val="000000"/>
                <w:lang w:val="en-US"/>
              </w:rPr>
              <w:t>0.76</w:t>
            </w:r>
          </w:p>
        </w:tc>
      </w:tr>
    </w:tbl>
    <w:p w:rsidR="00E05929" w:rsidRDefault="00E05929">
      <w:r>
        <w:t xml:space="preserve">The organization like “Amigo </w:t>
      </w:r>
      <w:r w:rsidR="007A0FBA">
        <w:t xml:space="preserve">loan” </w:t>
      </w:r>
      <w:r w:rsidR="00435F29">
        <w:t>which is</w:t>
      </w:r>
      <w:r w:rsidR="007A0FBA">
        <w:t xml:space="preserve"> in the sole business in offering guarantor loan</w:t>
      </w:r>
      <w:r w:rsidR="00A12779">
        <w:t>,</w:t>
      </w:r>
      <w:r w:rsidR="007A0FBA">
        <w:t xml:space="preserve"> it is very essential that the business must have substantial amount of </w:t>
      </w:r>
      <w:r w:rsidR="00197AE2">
        <w:t xml:space="preserve">quick </w:t>
      </w:r>
      <w:r w:rsidR="00435F29">
        <w:t>asset (</w:t>
      </w:r>
      <w:r w:rsidR="00197AE2">
        <w:t xml:space="preserve">that is cash and cash equivalents) so that the quick </w:t>
      </w:r>
      <w:r w:rsidR="00A12779">
        <w:t xml:space="preserve">ratio of the organization remains strong as a strong ratio </w:t>
      </w:r>
      <w:r w:rsidR="00A12779">
        <w:lastRenderedPageBreak/>
        <w:t xml:space="preserve">continuously ensure that the business has sufficient liquid cash in hand for paying creditors and to </w:t>
      </w:r>
      <w:r w:rsidR="00435F29">
        <w:t>offer</w:t>
      </w:r>
      <w:r w:rsidR="00A12779">
        <w:t xml:space="preserve"> loans to the loan </w:t>
      </w:r>
      <w:r w:rsidR="00435F29">
        <w:t xml:space="preserve">applicants..But so far as the Amigo loan is concerned it can be seen that the </w:t>
      </w:r>
      <w:r w:rsidR="008751EA">
        <w:t xml:space="preserve">quick ratio of the organization is far below the standard ratio </w:t>
      </w:r>
      <w:r w:rsidR="00253D98">
        <w:t>of “2”[which indicates that for an organization with strong liquidity position the holding of the most quick</w:t>
      </w:r>
      <w:r w:rsidR="008C15E9">
        <w:t xml:space="preserve"> assets or cash is twice the holding of the current liability of the organization</w:t>
      </w:r>
      <w:r w:rsidR="00253D98">
        <w:t xml:space="preserve"> ]</w:t>
      </w:r>
      <w:r w:rsidR="006B60B5">
        <w:t xml:space="preserve"> and it has also decline in 2017 over and above 2016 with the nacres in the loan offerings by the organization</w:t>
      </w:r>
      <w:r w:rsidR="00152E5B">
        <w:t>(</w:t>
      </w:r>
      <w:r w:rsidR="00152E5B">
        <w:rPr>
          <w:rFonts w:eastAsia="Times New Roman" w:cs="Times New Roman"/>
          <w:color w:val="000000"/>
          <w:szCs w:val="27"/>
          <w:lang w:val="en-US"/>
        </w:rPr>
        <w:t xml:space="preserve">Zsambok and Klein, </w:t>
      </w:r>
      <w:r w:rsidR="00152E5B" w:rsidRPr="00F36BBC">
        <w:rPr>
          <w:rFonts w:eastAsia="Times New Roman" w:cs="Times New Roman"/>
          <w:color w:val="000000"/>
          <w:szCs w:val="27"/>
          <w:lang w:val="en-US"/>
        </w:rPr>
        <w:t>2014</w:t>
      </w:r>
      <w:r w:rsidR="00152E5B">
        <w:t>)</w:t>
      </w:r>
      <w:r w:rsidR="006B60B5">
        <w:t>.</w:t>
      </w:r>
    </w:p>
    <w:p w:rsidR="006B60B5" w:rsidRDefault="004D4F53">
      <w:r>
        <w:t>Thus</w:t>
      </w:r>
      <w:r w:rsidR="006B60B5">
        <w:t xml:space="preserve"> the key aspec</w:t>
      </w:r>
      <w:r w:rsidR="004E1715">
        <w:t xml:space="preserve">ts with respect to which the organization is </w:t>
      </w:r>
      <w:r w:rsidR="002B32BC">
        <w:t xml:space="preserve">facing </w:t>
      </w:r>
      <w:r w:rsidR="0064344A">
        <w:t xml:space="preserve">the </w:t>
      </w:r>
      <w:r w:rsidR="0064344A" w:rsidRPr="005D1847">
        <w:rPr>
          <w:i/>
          <w:u w:val="single"/>
        </w:rPr>
        <w:t>operation</w:t>
      </w:r>
      <w:r w:rsidRPr="000D197E">
        <w:rPr>
          <w:i/>
          <w:u w:val="single"/>
        </w:rPr>
        <w:t xml:space="preserve"> management problem</w:t>
      </w:r>
      <w:r w:rsidR="006B60B5">
        <w:t xml:space="preserve"> are </w:t>
      </w:r>
      <w:r>
        <w:t>as follows:</w:t>
      </w:r>
    </w:p>
    <w:p w:rsidR="004D4F53" w:rsidRDefault="004D4F53" w:rsidP="002B32BC">
      <w:pPr>
        <w:pStyle w:val="ListParagraph"/>
        <w:numPr>
          <w:ilvl w:val="0"/>
          <w:numId w:val="1"/>
        </w:numPr>
      </w:pPr>
      <w:r>
        <w:t>Tracking the number of loan application</w:t>
      </w:r>
      <w:r w:rsidR="00915F30">
        <w:t>s received</w:t>
      </w:r>
    </w:p>
    <w:p w:rsidR="004D4F53" w:rsidRDefault="004D4F53" w:rsidP="002B32BC">
      <w:pPr>
        <w:pStyle w:val="ListParagraph"/>
        <w:numPr>
          <w:ilvl w:val="0"/>
          <w:numId w:val="1"/>
        </w:numPr>
      </w:pPr>
      <w:r>
        <w:t xml:space="preserve">Tracking the possibility of </w:t>
      </w:r>
      <w:r w:rsidR="000A048E">
        <w:t>loan that can be offered</w:t>
      </w:r>
    </w:p>
    <w:p w:rsidR="000A048E" w:rsidRDefault="000A048E" w:rsidP="002B32BC">
      <w:pPr>
        <w:pStyle w:val="ListParagraph"/>
        <w:numPr>
          <w:ilvl w:val="0"/>
          <w:numId w:val="1"/>
        </w:numPr>
      </w:pPr>
      <w:r>
        <w:t>Tracking the loan that has been actually issued</w:t>
      </w:r>
    </w:p>
    <w:p w:rsidR="000A048E" w:rsidRDefault="000A048E" w:rsidP="002B32BC">
      <w:pPr>
        <w:pStyle w:val="ListParagraph"/>
        <w:numPr>
          <w:ilvl w:val="0"/>
          <w:numId w:val="1"/>
        </w:numPr>
      </w:pPr>
      <w:r>
        <w:t xml:space="preserve">Tracking the proportion of loan amount debited </w:t>
      </w:r>
      <w:r w:rsidR="00915F30">
        <w:t>from the cash balance of the organization</w:t>
      </w:r>
    </w:p>
    <w:p w:rsidR="003F3C53" w:rsidRDefault="003F3C53" w:rsidP="002B32BC">
      <w:pPr>
        <w:pStyle w:val="ListParagraph"/>
        <w:numPr>
          <w:ilvl w:val="0"/>
          <w:numId w:val="1"/>
        </w:numPr>
      </w:pPr>
      <w:r>
        <w:t xml:space="preserve">Tracking and matching the above information with the </w:t>
      </w:r>
      <w:r w:rsidR="00AA1DC8">
        <w:t>availability of liquid cash in the hand of the organization</w:t>
      </w:r>
    </w:p>
    <w:p w:rsidR="00414F0E" w:rsidRDefault="00414F0E" w:rsidP="002B32BC">
      <w:pPr>
        <w:pStyle w:val="ListParagraph"/>
        <w:numPr>
          <w:ilvl w:val="0"/>
          <w:numId w:val="1"/>
        </w:numPr>
      </w:pPr>
      <w:r>
        <w:t>Updating the liquidity position of the firm from time to time</w:t>
      </w:r>
      <w:r w:rsidR="002B32BC">
        <w:t>,</w:t>
      </w:r>
      <w:r>
        <w:t xml:space="preserve"> so that the most appropriate </w:t>
      </w:r>
      <w:r w:rsidR="002B32BC">
        <w:t>loan decision can be taken</w:t>
      </w:r>
      <w:r w:rsidR="00152E5B">
        <w:t>(</w:t>
      </w:r>
      <w:r w:rsidR="00152E5B">
        <w:rPr>
          <w:rFonts w:eastAsia="Times New Roman" w:cs="Times New Roman"/>
          <w:color w:val="000000"/>
          <w:szCs w:val="27"/>
          <w:lang w:val="en-US"/>
        </w:rPr>
        <w:t xml:space="preserve">Black, </w:t>
      </w:r>
      <w:r w:rsidR="00152E5B" w:rsidRPr="00F36BBC">
        <w:rPr>
          <w:rFonts w:eastAsia="Times New Roman" w:cs="Times New Roman"/>
          <w:color w:val="000000"/>
          <w:szCs w:val="27"/>
          <w:lang w:val="en-US"/>
        </w:rPr>
        <w:t>2009</w:t>
      </w:r>
      <w:r w:rsidR="00152E5B">
        <w:t>)</w:t>
      </w:r>
    </w:p>
    <w:p w:rsidR="002B32BC" w:rsidRPr="00DA1EDD" w:rsidRDefault="001242AF" w:rsidP="00DA1EDD">
      <w:pPr>
        <w:pStyle w:val="Heading1"/>
        <w:numPr>
          <w:ilvl w:val="0"/>
          <w:numId w:val="5"/>
        </w:numPr>
        <w:rPr>
          <w:color w:val="FF0000"/>
        </w:rPr>
      </w:pPr>
      <w:r w:rsidRPr="00DA1EDD">
        <w:rPr>
          <w:color w:val="FF0000"/>
        </w:rPr>
        <w:t xml:space="preserve"> </w:t>
      </w:r>
      <w:bookmarkStart w:id="2" w:name="_Toc511843844"/>
      <w:r w:rsidR="00970DEF" w:rsidRPr="00DA1EDD">
        <w:rPr>
          <w:color w:val="FF0000"/>
        </w:rPr>
        <w:t>The implementation of the system for solving the problem:</w:t>
      </w:r>
      <w:bookmarkEnd w:id="2"/>
    </w:p>
    <w:p w:rsidR="00970DEF" w:rsidRDefault="00970DEF" w:rsidP="002B32BC">
      <w:pPr>
        <w:pStyle w:val="ListParagraph"/>
        <w:ind w:left="0"/>
      </w:pPr>
      <w:r>
        <w:t xml:space="preserve">The </w:t>
      </w:r>
      <w:r w:rsidR="006120A5">
        <w:t xml:space="preserve">business is thinking of implementing several </w:t>
      </w:r>
      <w:r w:rsidR="00D04ED6" w:rsidRPr="00D04ED6">
        <w:rPr>
          <w:i/>
          <w:u w:val="single"/>
        </w:rPr>
        <w:t>loan</w:t>
      </w:r>
      <w:r w:rsidR="006120A5" w:rsidRPr="00D04ED6">
        <w:rPr>
          <w:i/>
          <w:u w:val="single"/>
        </w:rPr>
        <w:t xml:space="preserve"> servicing </w:t>
      </w:r>
      <w:r w:rsidR="00D82ECA" w:rsidRPr="00D04ED6">
        <w:rPr>
          <w:i/>
          <w:u w:val="single"/>
        </w:rPr>
        <w:t>software</w:t>
      </w:r>
      <w:r w:rsidR="006120A5">
        <w:t xml:space="preserve"> for solving the PMO</w:t>
      </w:r>
      <w:r w:rsidR="00D82ECA">
        <w:t xml:space="preserve"> and considering the implementation of at least three such </w:t>
      </w:r>
      <w:r w:rsidR="009F0260">
        <w:t>software</w:t>
      </w:r>
      <w:r w:rsidR="00D82ECA">
        <w:t xml:space="preserve"> whose implementation is not very costly</w:t>
      </w:r>
      <w:r w:rsidR="009F0260">
        <w:t>.</w:t>
      </w:r>
    </w:p>
    <w:p w:rsidR="007337B6" w:rsidRDefault="009F0260" w:rsidP="002B32BC">
      <w:pPr>
        <w:pStyle w:val="ListParagraph"/>
        <w:ind w:left="0"/>
      </w:pPr>
      <w:r w:rsidRPr="009F0260">
        <w:rPr>
          <w:i/>
          <w:u w:val="single"/>
        </w:rPr>
        <w:t>Magill Loan Manager:</w:t>
      </w:r>
      <w:r>
        <w:t xml:space="preserve"> This is a kind of low cost software tha</w:t>
      </w:r>
      <w:r w:rsidR="00E85759">
        <w:t xml:space="preserve">t can be implemented by the business </w:t>
      </w:r>
      <w:r w:rsidR="007B5EB0">
        <w:t xml:space="preserve">for </w:t>
      </w:r>
      <w:r w:rsidR="00AA2990">
        <w:t xml:space="preserve">the purpose of </w:t>
      </w:r>
      <w:r w:rsidR="00AA2990" w:rsidRPr="00AA2990">
        <w:t>loan servicin</w:t>
      </w:r>
      <w:r w:rsidR="00AA2990">
        <w:t xml:space="preserve">g and credit </w:t>
      </w:r>
      <w:r w:rsidR="006D7EA5">
        <w:t>management. The</w:t>
      </w:r>
      <w:r w:rsidR="007E49FC">
        <w:t xml:space="preserve"> software runs on </w:t>
      </w:r>
      <w:r w:rsidR="006D7EA5">
        <w:t>a windows based platform</w:t>
      </w:r>
      <w:r w:rsidR="008950C2">
        <w:t xml:space="preserve"> that is capable of managing </w:t>
      </w:r>
      <w:r w:rsidR="00913070">
        <w:t xml:space="preserve">the </w:t>
      </w:r>
      <w:r w:rsidR="003854C0">
        <w:t xml:space="preserve">varieties of </w:t>
      </w:r>
      <w:r w:rsidR="00A11FE8">
        <w:t>loan types</w:t>
      </w:r>
      <w:r w:rsidR="000D31A2">
        <w:t>[</w:t>
      </w:r>
      <w:r w:rsidR="0059715E" w:rsidRPr="004D5B91">
        <w:rPr>
          <w:i/>
        </w:rPr>
        <w:t>personal, corporate, intercompany</w:t>
      </w:r>
      <w:r w:rsidR="004D5B91" w:rsidRPr="004D5B91">
        <w:rPr>
          <w:i/>
        </w:rPr>
        <w:t xml:space="preserve"> loans</w:t>
      </w:r>
      <w:r w:rsidR="000D31A2">
        <w:t xml:space="preserve">].The </w:t>
      </w:r>
      <w:r w:rsidR="00A11FE8">
        <w:t>software</w:t>
      </w:r>
      <w:r w:rsidR="000D31A2">
        <w:t xml:space="preserve"> can be used for </w:t>
      </w:r>
      <w:r w:rsidR="00A11FE8">
        <w:t xml:space="preserve">loan management in different kind of business whether it is small, large or medium in terms of the scale of operation. The most important reason for which the application of the software is </w:t>
      </w:r>
      <w:r w:rsidR="00DF5E0B">
        <w:t>considered to be very appropriate considering the operation of</w:t>
      </w:r>
      <w:r w:rsidR="007337B6">
        <w:t xml:space="preserve"> the “Ami</w:t>
      </w:r>
      <w:r w:rsidR="00DF5E0B">
        <w:t>go loan</w:t>
      </w:r>
      <w:r w:rsidR="007337B6">
        <w:t>”</w:t>
      </w:r>
      <w:r w:rsidR="00DF5E0B">
        <w:t xml:space="preserve"> is that the software is capable of handling the </w:t>
      </w:r>
      <w:r w:rsidR="007337B6" w:rsidRPr="0059715E">
        <w:rPr>
          <w:i/>
        </w:rPr>
        <w:t xml:space="preserve">amortization, regular and irregular payments, interest-only loans, escrow management, </w:t>
      </w:r>
      <w:r w:rsidR="007337B6" w:rsidRPr="0059715E">
        <w:rPr>
          <w:i/>
        </w:rPr>
        <w:lastRenderedPageBreak/>
        <w:t>electronic payments, and generating alerts with respect to the shortage of fund and also deliver multicurrency support</w:t>
      </w:r>
      <w:r w:rsidR="007337B6" w:rsidRPr="007337B6">
        <w:t xml:space="preserve">. </w:t>
      </w:r>
      <w:r w:rsidR="007337B6">
        <w:t xml:space="preserve">Any data information that is </w:t>
      </w:r>
      <w:r w:rsidR="0092788C">
        <w:t>summarised</w:t>
      </w:r>
      <w:r w:rsidR="007337B6">
        <w:t xml:space="preserve"> by the company in </w:t>
      </w:r>
      <w:r w:rsidR="0092788C">
        <w:t xml:space="preserve">excel formatcan be imported easily in this software environment </w:t>
      </w:r>
      <w:r w:rsidR="0059715E">
        <w:t xml:space="preserve">for further processing of the data for deriving meaningful </w:t>
      </w:r>
      <w:r w:rsidR="004D5B91">
        <w:t xml:space="preserve">conclusion. The another advantage of using this software is that </w:t>
      </w:r>
      <w:r w:rsidR="001B2CF8">
        <w:t>if “Amigo loan” scale up their business or diversify the type of loan offered then this software will be able to support the business so far as loan management is concerned</w:t>
      </w:r>
      <w:r w:rsidR="00B5234D" w:rsidRPr="00B5234D">
        <w:t xml:space="preserve"> (Amigoloans.co.uk, 2018)</w:t>
      </w:r>
      <w:r w:rsidR="001B2CF8">
        <w:t>.</w:t>
      </w:r>
    </w:p>
    <w:p w:rsidR="009674F4" w:rsidRDefault="009674F4" w:rsidP="002B32BC">
      <w:pPr>
        <w:pStyle w:val="ListParagraph"/>
        <w:ind w:left="0"/>
        <w:rPr>
          <w:i/>
          <w:u w:val="single"/>
        </w:rPr>
      </w:pPr>
    </w:p>
    <w:p w:rsidR="00D04ED6" w:rsidRDefault="009674F4" w:rsidP="002B32BC">
      <w:pPr>
        <w:pStyle w:val="ListParagraph"/>
        <w:ind w:left="0"/>
      </w:pPr>
      <w:r w:rsidRPr="009674F4">
        <w:rPr>
          <w:i/>
          <w:u w:val="single"/>
        </w:rPr>
        <w:t>Auto Pal</w:t>
      </w:r>
      <w:r w:rsidR="00D04ED6" w:rsidRPr="009674F4">
        <w:rPr>
          <w:i/>
          <w:u w:val="single"/>
        </w:rPr>
        <w:t>:</w:t>
      </w:r>
      <w:r w:rsidRPr="009674F4">
        <w:rPr>
          <w:i/>
        </w:rPr>
        <w:t xml:space="preserve"> </w:t>
      </w:r>
      <w:r w:rsidR="00D04ED6">
        <w:t xml:space="preserve">The </w:t>
      </w:r>
      <w:r>
        <w:t>Auto Pal</w:t>
      </w:r>
      <w:r w:rsidR="00D04ED6">
        <w:t xml:space="preserve"> is another loan servicing software </w:t>
      </w:r>
      <w:r w:rsidR="00FB46EA">
        <w:t>that thebusiness</w:t>
      </w:r>
      <w:r w:rsidR="00D04ED6">
        <w:t xml:space="preserve"> is thinking of implementing </w:t>
      </w:r>
      <w:r w:rsidR="00B07BDF">
        <w:t>alongside</w:t>
      </w:r>
      <w:r w:rsidR="00D04ED6">
        <w:t xml:space="preserve"> as it is also less costly</w:t>
      </w:r>
      <w:r w:rsidR="00FB46EA">
        <w:t xml:space="preserve"> and runs on a cloud based </w:t>
      </w:r>
      <w:r w:rsidR="00FD0919">
        <w:t>platform. T</w:t>
      </w:r>
      <w:r w:rsidR="00FB46EA">
        <w:t xml:space="preserve">he </w:t>
      </w:r>
      <w:r w:rsidR="00B07BDF">
        <w:t>software</w:t>
      </w:r>
      <w:r w:rsidR="00FB46EA">
        <w:t xml:space="preserve"> is mainly </w:t>
      </w:r>
      <w:r w:rsidR="00B07BDF">
        <w:t>suggested</w:t>
      </w:r>
      <w:r w:rsidR="00FB46EA">
        <w:t xml:space="preserve"> for the small and medium scale businesses </w:t>
      </w:r>
      <w:r w:rsidR="00B07BDF">
        <w:t xml:space="preserve">for calculating their interest income to be earned from loan offered in different </w:t>
      </w:r>
      <w:r w:rsidR="00FD0919">
        <w:t>formats. Another most important</w:t>
      </w:r>
      <w:r w:rsidR="00F06EB6">
        <w:t xml:space="preserve"> feature of this </w:t>
      </w:r>
      <w:r w:rsidR="00FD0919">
        <w:t>software</w:t>
      </w:r>
      <w:r w:rsidR="00F06EB6">
        <w:t xml:space="preserve"> is </w:t>
      </w:r>
      <w:r w:rsidR="00FD0919">
        <w:t>that</w:t>
      </w:r>
      <w:r w:rsidR="00F06EB6">
        <w:t xml:space="preserve"> it </w:t>
      </w:r>
      <w:r w:rsidR="00FD0919">
        <w:t xml:space="preserve">cangenerate audit report with respect to the loan operation of </w:t>
      </w:r>
      <w:r w:rsidR="009B3719">
        <w:t>the</w:t>
      </w:r>
      <w:r w:rsidR="00FD0919">
        <w:t xml:space="preserve"> organization </w:t>
      </w:r>
      <w:r w:rsidR="009B3719">
        <w:t>through the application of note tracking system</w:t>
      </w:r>
      <w:r w:rsidR="00B5234D" w:rsidRPr="00B5234D">
        <w:t xml:space="preserve"> (Amigoloans.co.uk, 2018)</w:t>
      </w:r>
      <w:r w:rsidR="009B3719">
        <w:t>.</w:t>
      </w:r>
    </w:p>
    <w:p w:rsidR="009B3719" w:rsidRDefault="007739BF" w:rsidP="002B32BC">
      <w:pPr>
        <w:pStyle w:val="ListParagraph"/>
        <w:ind w:left="0"/>
        <w:rPr>
          <w:i/>
        </w:rPr>
      </w:pPr>
      <w:r w:rsidRPr="00456BEC">
        <w:rPr>
          <w:i/>
        </w:rPr>
        <w:t>.</w:t>
      </w:r>
    </w:p>
    <w:p w:rsidR="009674F4" w:rsidRPr="00456BEC" w:rsidRDefault="009674F4" w:rsidP="002B32BC">
      <w:pPr>
        <w:pStyle w:val="ListParagraph"/>
        <w:ind w:left="0"/>
        <w:rPr>
          <w:i/>
        </w:rPr>
      </w:pPr>
    </w:p>
    <w:p w:rsidR="0065355E" w:rsidRPr="0065355E" w:rsidRDefault="0065355E" w:rsidP="002B32BC">
      <w:pPr>
        <w:pStyle w:val="ListParagraph"/>
        <w:ind w:left="0"/>
        <w:rPr>
          <w:i/>
          <w:u w:val="single"/>
        </w:rPr>
      </w:pPr>
      <w:r w:rsidRPr="0065355E">
        <w:rPr>
          <w:i/>
          <w:u w:val="single"/>
        </w:rPr>
        <w:t>Loan Navigator Software</w:t>
      </w:r>
      <w:r>
        <w:rPr>
          <w:i/>
          <w:u w:val="single"/>
        </w:rPr>
        <w:t>:</w:t>
      </w:r>
    </w:p>
    <w:p w:rsidR="00456BEC" w:rsidRDefault="009674F4" w:rsidP="002B32BC">
      <w:pPr>
        <w:pStyle w:val="ListParagraph"/>
        <w:ind w:left="0"/>
      </w:pPr>
      <w:r>
        <w:t xml:space="preserve">The management </w:t>
      </w:r>
      <w:r w:rsidR="00E65E71">
        <w:t>has also implemented the “</w:t>
      </w:r>
      <w:r w:rsidR="00E65E71" w:rsidRPr="00E65E71">
        <w:t>Loan Navigator</w:t>
      </w:r>
      <w:r w:rsidR="00E65E71">
        <w:t xml:space="preserve"> Software” that helps the organization to manage the whole lifecycle of a </w:t>
      </w:r>
      <w:r w:rsidR="00204C4B">
        <w:t xml:space="preserve">loan </w:t>
      </w:r>
      <w:r w:rsidR="00E65E71">
        <w:t xml:space="preserve">along with the presentation of </w:t>
      </w:r>
      <w:r w:rsidR="00204C4B">
        <w:t xml:space="preserve">the documentation at each stage of the loan processing </w:t>
      </w:r>
      <w:r w:rsidR="00713F37">
        <w:t>procedure. The</w:t>
      </w:r>
      <w:r w:rsidR="00204C4B">
        <w:t xml:space="preserve"> software helps the management </w:t>
      </w:r>
      <w:r w:rsidR="002C00B7">
        <w:t>to</w:t>
      </w:r>
      <w:r w:rsidR="00204C4B">
        <w:t xml:space="preserve"> track loan request from the multiple sources and </w:t>
      </w:r>
      <w:r w:rsidR="002C00B7">
        <w:t xml:space="preserve">present documentation of the loan portfolio with respect to each customer of the </w:t>
      </w:r>
      <w:r w:rsidR="00713F37">
        <w:t>organization. The</w:t>
      </w:r>
      <w:r w:rsidR="002C00B7">
        <w:t xml:space="preserve"> software </w:t>
      </w:r>
      <w:r w:rsidR="00713F37">
        <w:t>records</w:t>
      </w:r>
      <w:r w:rsidR="002C00B7">
        <w:t xml:space="preserve"> </w:t>
      </w:r>
      <w:r w:rsidR="00713F37">
        <w:t>every</w:t>
      </w:r>
      <w:r w:rsidR="002C00B7">
        <w:t xml:space="preserve"> other details of the </w:t>
      </w:r>
      <w:r w:rsidR="00713F37">
        <w:t xml:space="preserve">loan processing procedures staring from the application of </w:t>
      </w:r>
      <w:r w:rsidR="00A5372E">
        <w:t>the</w:t>
      </w:r>
      <w:r w:rsidR="00713F37">
        <w:t xml:space="preserve"> loan to the </w:t>
      </w:r>
      <w:r w:rsidR="00A5372E">
        <w:t xml:space="preserve">approval so </w:t>
      </w:r>
      <w:r w:rsidR="00611037">
        <w:t>that</w:t>
      </w:r>
      <w:r w:rsidR="00A5372E">
        <w:t xml:space="preserve"> the </w:t>
      </w:r>
      <w:r w:rsidR="001F0424">
        <w:t>managers can</w:t>
      </w:r>
      <w:r w:rsidR="00A5372E">
        <w:t xml:space="preserve"> moni</w:t>
      </w:r>
      <w:r w:rsidR="00CC080C">
        <w:t>tor how the employees are deali</w:t>
      </w:r>
      <w:r w:rsidR="00A5372E">
        <w:t>ng with the clients</w:t>
      </w:r>
      <w:r w:rsidR="00CC080C">
        <w:t>(</w:t>
      </w:r>
      <w:r w:rsidR="00E4316D">
        <w:t xml:space="preserve">how they are checking on the credibility of the underlying guarantors so that at the event of default the </w:t>
      </w:r>
      <w:r w:rsidR="0065355E">
        <w:t>loan can be recovered from the guarantor</w:t>
      </w:r>
      <w:r w:rsidR="00CC080C">
        <w:t>)</w:t>
      </w:r>
      <w:r w:rsidR="00A5372E">
        <w:t xml:space="preserve"> and </w:t>
      </w:r>
      <w:r w:rsidR="00CC080C">
        <w:t xml:space="preserve">what </w:t>
      </w:r>
      <w:r w:rsidR="00A5372E">
        <w:t xml:space="preserve">kind of loan </w:t>
      </w:r>
      <w:r w:rsidR="00CC080C">
        <w:t>applications</w:t>
      </w:r>
      <w:r w:rsidR="00A5372E">
        <w:t xml:space="preserve"> they are sending to t</w:t>
      </w:r>
      <w:r w:rsidR="00CC080C">
        <w:t>he loan sanc</w:t>
      </w:r>
      <w:r w:rsidR="00E4316D">
        <w:t>tion department for approval of the loan</w:t>
      </w:r>
      <w:r w:rsidR="00B5234D" w:rsidRPr="00B5234D">
        <w:t xml:space="preserve"> (Amigoloans.co.uk, 2018)</w:t>
      </w:r>
      <w:r w:rsidR="00E4316D">
        <w:t>.</w:t>
      </w:r>
    </w:p>
    <w:p w:rsidR="001B7BCC" w:rsidRDefault="001B7BCC" w:rsidP="002B32BC">
      <w:pPr>
        <w:pStyle w:val="ListParagraph"/>
        <w:ind w:left="0"/>
      </w:pPr>
      <w:r w:rsidRPr="00456BEC">
        <w:rPr>
          <w:i/>
        </w:rPr>
        <w:t>After a thorough analysis of the operational process of thefinancial managers as well as technical managers of “Amigo loans”has narrowed down to the above mentioned two loan servicing software for solving the operation management problem and the managers are keeping all options open for the customization of the above two loan servicing software as required to support the operational process of the organization</w:t>
      </w:r>
      <w:r>
        <w:rPr>
          <w:i/>
        </w:rPr>
        <w:t>.</w:t>
      </w:r>
    </w:p>
    <w:p w:rsidR="00140E65" w:rsidRDefault="00456BEC" w:rsidP="00456BEC">
      <w:pPr>
        <w:rPr>
          <w:rFonts w:cs="Times New Roman"/>
          <w:szCs w:val="24"/>
        </w:rPr>
      </w:pPr>
      <w:r>
        <w:rPr>
          <w:rFonts w:cs="Times New Roman"/>
          <w:szCs w:val="24"/>
        </w:rPr>
        <w:lastRenderedPageBreak/>
        <w:t xml:space="preserve">Moreover the </w:t>
      </w:r>
      <w:r w:rsidR="005D1847" w:rsidRPr="00B34724">
        <w:rPr>
          <w:rFonts w:cs="Times New Roman"/>
          <w:b/>
          <w:szCs w:val="24"/>
        </w:rPr>
        <w:t xml:space="preserve">Management Information </w:t>
      </w:r>
      <w:r w:rsidR="001F0424" w:rsidRPr="00B34724">
        <w:rPr>
          <w:rFonts w:cs="Times New Roman"/>
          <w:b/>
          <w:szCs w:val="24"/>
        </w:rPr>
        <w:t>System</w:t>
      </w:r>
      <w:r w:rsidR="001F0424">
        <w:rPr>
          <w:rFonts w:cs="Times New Roman"/>
          <w:b/>
          <w:szCs w:val="24"/>
        </w:rPr>
        <w:t xml:space="preserve"> [MIS]</w:t>
      </w:r>
      <w:r w:rsidR="00C37343">
        <w:rPr>
          <w:rFonts w:cs="Times New Roman"/>
          <w:b/>
          <w:szCs w:val="24"/>
        </w:rPr>
        <w:t xml:space="preserve"> </w:t>
      </w:r>
      <w:r w:rsidR="0064344A">
        <w:rPr>
          <w:rFonts w:cs="Times New Roman"/>
          <w:szCs w:val="24"/>
        </w:rPr>
        <w:t>has</w:t>
      </w:r>
      <w:r>
        <w:rPr>
          <w:rFonts w:cs="Times New Roman"/>
          <w:szCs w:val="24"/>
        </w:rPr>
        <w:t xml:space="preserve"> also </w:t>
      </w:r>
      <w:r w:rsidR="0064344A">
        <w:rPr>
          <w:rFonts w:cs="Times New Roman"/>
          <w:szCs w:val="24"/>
        </w:rPr>
        <w:t>been</w:t>
      </w:r>
      <w:r w:rsidR="00C37343">
        <w:rPr>
          <w:rFonts w:cs="Times New Roman"/>
          <w:szCs w:val="24"/>
        </w:rPr>
        <w:t xml:space="preserve"> </w:t>
      </w:r>
      <w:r w:rsidR="00140E65">
        <w:rPr>
          <w:rFonts w:cs="Times New Roman"/>
          <w:szCs w:val="24"/>
        </w:rPr>
        <w:t xml:space="preserve">applied by Amigo Loan in order to retrieve data </w:t>
      </w:r>
      <w:r w:rsidR="00137BF8">
        <w:rPr>
          <w:rFonts w:cs="Times New Roman"/>
          <w:szCs w:val="24"/>
        </w:rPr>
        <w:t>(information related to loan applicant received, loan issued and corresponding changing liquidity situation) and</w:t>
      </w:r>
      <w:r w:rsidR="00140E65">
        <w:rPr>
          <w:rFonts w:cs="Times New Roman"/>
          <w:szCs w:val="24"/>
        </w:rPr>
        <w:t xml:space="preserve"> to manage them in a proper manner </w:t>
      </w:r>
      <w:r w:rsidR="00137BF8">
        <w:rPr>
          <w:rFonts w:cs="Times New Roman"/>
          <w:szCs w:val="24"/>
        </w:rPr>
        <w:t xml:space="preserve">so that the data information becomes quickly visible to all the relevant department of the organization for the purpose of business decision </w:t>
      </w:r>
      <w:r w:rsidR="00724D49">
        <w:rPr>
          <w:rFonts w:cs="Times New Roman"/>
          <w:szCs w:val="24"/>
        </w:rPr>
        <w:t>making (</w:t>
      </w:r>
      <w:r w:rsidR="00724D49">
        <w:rPr>
          <w:rFonts w:eastAsia="Times New Roman" w:cs="Times New Roman"/>
          <w:color w:val="000000"/>
          <w:szCs w:val="27"/>
          <w:lang w:val="en-US"/>
        </w:rPr>
        <w:t xml:space="preserve">Nowduri, </w:t>
      </w:r>
      <w:r w:rsidR="00724D49" w:rsidRPr="00F36BBC">
        <w:rPr>
          <w:rFonts w:eastAsia="Times New Roman" w:cs="Times New Roman"/>
          <w:color w:val="000000"/>
          <w:szCs w:val="27"/>
          <w:lang w:val="en-US"/>
        </w:rPr>
        <w:t>2011</w:t>
      </w:r>
      <w:r w:rsidR="00724D49">
        <w:rPr>
          <w:rFonts w:cs="Times New Roman"/>
          <w:szCs w:val="24"/>
        </w:rPr>
        <w:t>)</w:t>
      </w:r>
      <w:r w:rsidR="005D1847">
        <w:rPr>
          <w:rFonts w:cs="Times New Roman"/>
          <w:szCs w:val="24"/>
        </w:rPr>
        <w:t>.</w:t>
      </w:r>
    </w:p>
    <w:p w:rsidR="009B3719" w:rsidRPr="00DA1EDD" w:rsidRDefault="00137BF8" w:rsidP="00DA1EDD">
      <w:pPr>
        <w:pStyle w:val="Heading1"/>
        <w:numPr>
          <w:ilvl w:val="0"/>
          <w:numId w:val="5"/>
        </w:numPr>
        <w:rPr>
          <w:color w:val="FF0000"/>
        </w:rPr>
      </w:pPr>
      <w:bookmarkStart w:id="3" w:name="_Toc511843845"/>
      <w:r w:rsidRPr="00DA1EDD">
        <w:rPr>
          <w:color w:val="FF0000"/>
        </w:rPr>
        <w:t>Procedures used for solving the problem to support the complex decision making process:</w:t>
      </w:r>
      <w:bookmarkEnd w:id="3"/>
    </w:p>
    <w:p w:rsidR="00137BF8" w:rsidRDefault="00137BF8" w:rsidP="00137BF8">
      <w:r>
        <w:t xml:space="preserve">The procedure that is followed by the management of the organization </w:t>
      </w:r>
      <w:r w:rsidR="00DB4733">
        <w:t>to solve the operational problem faced by the organization in a best possible manner is defined as the problem solving procedure. The procedure involves several steps that are followed sequentially in a systematic manner for the purpose of effective decision making.</w:t>
      </w:r>
    </w:p>
    <w:p w:rsidR="00DB4733" w:rsidRDefault="00DB4733" w:rsidP="00137BF8">
      <w:pPr>
        <w:rPr>
          <w:i/>
          <w:u w:val="single"/>
        </w:rPr>
      </w:pPr>
      <w:r w:rsidRPr="00DB4733">
        <w:rPr>
          <w:i/>
          <w:u w:val="single"/>
        </w:rPr>
        <w:t>Describing the problem:</w:t>
      </w:r>
    </w:p>
    <w:p w:rsidR="00DB4733" w:rsidRDefault="00DB4733" w:rsidP="00137BF8">
      <w:r>
        <w:t xml:space="preserve">Proper identification and proper </w:t>
      </w:r>
      <w:r w:rsidR="005D1847">
        <w:t>description of the problem is the first and foremost requirement (or step-1) of the problem solving procedure .As per the analysis</w:t>
      </w:r>
      <w:r w:rsidR="00666514">
        <w:t>, the</w:t>
      </w:r>
      <w:r w:rsidR="005D1847">
        <w:t xml:space="preserve"> managers of the organization,</w:t>
      </w:r>
      <w:bookmarkStart w:id="4" w:name="_GoBack"/>
      <w:bookmarkEnd w:id="4"/>
      <w:r w:rsidR="005D1847">
        <w:t xml:space="preserve"> the main problem is related to the arrangement of the loan operations </w:t>
      </w:r>
      <w:r w:rsidR="00592116">
        <w:t xml:space="preserve">as the business is failing to keep track of the </w:t>
      </w:r>
      <w:r w:rsidR="001B316E">
        <w:t xml:space="preserve">aspects of how much percentage of the loan </w:t>
      </w:r>
      <w:r w:rsidR="004752C6">
        <w:t xml:space="preserve">to be issued of the loan application received depending upon the liquidity position of the </w:t>
      </w:r>
      <w:r w:rsidR="003C2967">
        <w:t>organization. The</w:t>
      </w:r>
      <w:r w:rsidR="00856D52">
        <w:t xml:space="preserve"> lack of information </w:t>
      </w:r>
      <w:r w:rsidR="003C2967">
        <w:t xml:space="preserve">regarding the liquidity </w:t>
      </w:r>
      <w:r w:rsidR="00666514">
        <w:t>position is</w:t>
      </w:r>
      <w:r w:rsidR="004752C6">
        <w:t xml:space="preserve"> badly a</w:t>
      </w:r>
      <w:r w:rsidR="000B48B6">
        <w:t xml:space="preserve">ffecting the loan offering business of the organization as the business is failing to get a clear vision with the </w:t>
      </w:r>
      <w:r w:rsidR="003C2967">
        <w:t>changing</w:t>
      </w:r>
      <w:r w:rsidR="000B48B6">
        <w:t xml:space="preserve"> liquidity po</w:t>
      </w:r>
      <w:r w:rsidR="00AB763A">
        <w:t xml:space="preserve">sition of the </w:t>
      </w:r>
      <w:r w:rsidR="0088722C">
        <w:t xml:space="preserve">organization. The loan is offered by the organization mainly from the liquid cash held by the organization and due to misallocation of fund </w:t>
      </w:r>
      <w:r w:rsidR="00CE5BF5">
        <w:t>the available cash  in hand that can be u</w:t>
      </w:r>
      <w:r w:rsidR="007F2469">
        <w:t xml:space="preserve">sed for servicing the </w:t>
      </w:r>
      <w:r w:rsidR="00BA4979">
        <w:t>creditors. That</w:t>
      </w:r>
      <w:r w:rsidR="007F2469">
        <w:t xml:space="preserve"> is why the quick ratio </w:t>
      </w:r>
      <w:r w:rsidR="00BA4979">
        <w:t>of</w:t>
      </w:r>
      <w:r w:rsidR="007F2469">
        <w:t xml:space="preserve"> the organization has declined from </w:t>
      </w:r>
      <w:r w:rsidR="00BA4979">
        <w:t>76% in 2016 to 49% in 2017 as revealed by the annual report of the organization</w:t>
      </w:r>
      <w:r w:rsidR="00724D49">
        <w:t>(</w:t>
      </w:r>
      <w:r w:rsidR="00724D49">
        <w:rPr>
          <w:rFonts w:eastAsia="Times New Roman" w:cs="Times New Roman"/>
          <w:color w:val="000000"/>
          <w:szCs w:val="27"/>
          <w:lang w:val="en-US"/>
        </w:rPr>
        <w:t xml:space="preserve">Bhattacharya, </w:t>
      </w:r>
      <w:r w:rsidR="00724D49" w:rsidRPr="00F36BBC">
        <w:rPr>
          <w:rFonts w:eastAsia="Times New Roman" w:cs="Times New Roman"/>
          <w:color w:val="000000"/>
          <w:szCs w:val="27"/>
          <w:lang w:val="en-US"/>
        </w:rPr>
        <w:t xml:space="preserve"> 2014</w:t>
      </w:r>
      <w:r w:rsidR="00724D49">
        <w:t>)</w:t>
      </w:r>
      <w:r w:rsidR="00BA4979">
        <w:t>.</w:t>
      </w:r>
    </w:p>
    <w:p w:rsidR="001D0048" w:rsidRDefault="001D0048" w:rsidP="00137BF8">
      <w:pPr>
        <w:rPr>
          <w:i/>
          <w:u w:val="single"/>
        </w:rPr>
      </w:pPr>
      <w:r w:rsidRPr="001D0048">
        <w:rPr>
          <w:i/>
          <w:u w:val="single"/>
        </w:rPr>
        <w:t>Identification of the factors</w:t>
      </w:r>
      <w:r>
        <w:rPr>
          <w:i/>
          <w:u w:val="single"/>
        </w:rPr>
        <w:t>:</w:t>
      </w:r>
    </w:p>
    <w:p w:rsidR="001D0048" w:rsidRDefault="001D0048" w:rsidP="00137BF8">
      <w:r>
        <w:t>At this stage of the problem solving procedure</w:t>
      </w:r>
      <w:r w:rsidR="00120A5F">
        <w:t>,</w:t>
      </w:r>
      <w:r>
        <w:t xml:space="preserve"> the </w:t>
      </w:r>
      <w:r w:rsidR="00806FD8">
        <w:t xml:space="preserve">management has to identify the </w:t>
      </w:r>
      <w:r w:rsidR="00120A5F">
        <w:t xml:space="preserve">factors that responsible for reducing the performance of the business. The in-depth analysis of the issue reveals that the factors like lack of availability </w:t>
      </w:r>
      <w:r w:rsidR="00C25722">
        <w:t xml:space="preserve">of the proper </w:t>
      </w:r>
      <w:r w:rsidR="00790DAB">
        <w:t>loan servicing</w:t>
      </w:r>
      <w:r w:rsidR="00120A5F">
        <w:t xml:space="preserve"> </w:t>
      </w:r>
      <w:r w:rsidR="00E15DB6">
        <w:t>s</w:t>
      </w:r>
      <w:r w:rsidR="00B14878">
        <w:t>oftware that can process the loan application</w:t>
      </w:r>
      <w:r w:rsidR="00E15DB6">
        <w:t xml:space="preserve">s </w:t>
      </w:r>
      <w:r w:rsidR="00B14878">
        <w:t xml:space="preserve">of the borrowers </w:t>
      </w:r>
      <w:r w:rsidR="00E15DB6">
        <w:t xml:space="preserve">and the lack of availability of the </w:t>
      </w:r>
      <w:r w:rsidR="00C25722">
        <w:t xml:space="preserve">management </w:t>
      </w:r>
      <w:r w:rsidR="00C25722">
        <w:lastRenderedPageBreak/>
        <w:t xml:space="preserve">information </w:t>
      </w:r>
      <w:r w:rsidR="00B14878">
        <w:t>system</w:t>
      </w:r>
      <w:r w:rsidR="00C25722">
        <w:t xml:space="preserve"> is preventing the employees to get a clear </w:t>
      </w:r>
      <w:r w:rsidR="00790DAB">
        <w:t>view of</w:t>
      </w:r>
      <w:r w:rsidR="00B14878">
        <w:t xml:space="preserve"> the changing liquidity position </w:t>
      </w:r>
      <w:r w:rsidR="00790DAB">
        <w:t xml:space="preserve">with the loan </w:t>
      </w:r>
      <w:r w:rsidR="000E2C50">
        <w:t>issued. As</w:t>
      </w:r>
      <w:r w:rsidR="00790DAB">
        <w:t xml:space="preserve"> a result the </w:t>
      </w:r>
      <w:r w:rsidR="000E2C50">
        <w:t>employees</w:t>
      </w:r>
      <w:r w:rsidR="00790DAB">
        <w:t xml:space="preserve"> </w:t>
      </w:r>
      <w:r w:rsidR="000E2C50">
        <w:t xml:space="preserve">are failing to get the proper guidance regarding what percentage of loan applicant will be sanctioned while maintaining the </w:t>
      </w:r>
      <w:r w:rsidR="00447299">
        <w:t xml:space="preserve">good liquidity position of the </w:t>
      </w:r>
      <w:r w:rsidR="00C53B4C">
        <w:t>organization. Besides,</w:t>
      </w:r>
      <w:r w:rsidR="00447299">
        <w:t xml:space="preserve"> lack of employee training and </w:t>
      </w:r>
      <w:r w:rsidR="00C53B4C">
        <w:t>ineffi</w:t>
      </w:r>
      <w:r w:rsidR="00FA645D">
        <w:t>ciency in handling the debtors</w:t>
      </w:r>
      <w:r w:rsidR="00C53B4C">
        <w:t xml:space="preserve"> who have already borrowed from the company </w:t>
      </w:r>
      <w:r w:rsidR="00FA645D">
        <w:t>are the other reasons that are affecting the business operations of the company as guarantor of the loan are not acting as per promise</w:t>
      </w:r>
      <w:r w:rsidR="00724D49">
        <w:t>(</w:t>
      </w:r>
      <w:r w:rsidR="00724D49">
        <w:rPr>
          <w:rFonts w:eastAsia="Times New Roman" w:cs="Times New Roman"/>
          <w:color w:val="000000"/>
          <w:szCs w:val="27"/>
          <w:lang w:val="en-US"/>
        </w:rPr>
        <w:t xml:space="preserve">Loutskina, </w:t>
      </w:r>
      <w:r w:rsidR="00724D49" w:rsidRPr="00F36BBC">
        <w:rPr>
          <w:rFonts w:eastAsia="Times New Roman" w:cs="Times New Roman"/>
          <w:color w:val="000000"/>
          <w:szCs w:val="27"/>
          <w:lang w:val="en-US"/>
        </w:rPr>
        <w:t xml:space="preserve"> 2011.</w:t>
      </w:r>
      <w:r w:rsidR="00724D49">
        <w:t>)</w:t>
      </w:r>
      <w:r w:rsidR="00FA645D">
        <w:t>.</w:t>
      </w:r>
    </w:p>
    <w:p w:rsidR="00FA645D" w:rsidRDefault="009209B0" w:rsidP="009209B0">
      <w:pPr>
        <w:rPr>
          <w:i/>
          <w:u w:val="single"/>
        </w:rPr>
      </w:pPr>
      <w:r w:rsidRPr="009209B0">
        <w:rPr>
          <w:i/>
          <w:u w:val="single"/>
        </w:rPr>
        <w:t>Alternative Solutions’ that can be applied:</w:t>
      </w:r>
    </w:p>
    <w:p w:rsidR="009209B0" w:rsidRPr="009209B0" w:rsidRDefault="004357B7" w:rsidP="009209B0">
      <w:r>
        <w:t>Regarding</w:t>
      </w:r>
      <w:r w:rsidR="009209B0">
        <w:t xml:space="preserve"> the implementation of debt servicing </w:t>
      </w:r>
      <w:r>
        <w:t>software</w:t>
      </w:r>
      <w:r w:rsidR="009209B0">
        <w:t xml:space="preserve"> there are several alternatives that </w:t>
      </w:r>
      <w:r>
        <w:t>were</w:t>
      </w:r>
      <w:r w:rsidR="009209B0">
        <w:t xml:space="preserve"> </w:t>
      </w:r>
      <w:r>
        <w:t>available</w:t>
      </w:r>
      <w:r w:rsidR="009209B0">
        <w:t xml:space="preserve"> to the Amigo </w:t>
      </w:r>
      <w:r w:rsidR="00E237F7">
        <w:t>loan. Along</w:t>
      </w:r>
      <w:r>
        <w:t xml:space="preserve"> with “Auto Pal”, “</w:t>
      </w:r>
      <w:r w:rsidR="004B48BE" w:rsidRPr="004B48BE">
        <w:t>Magill Loan Manager</w:t>
      </w:r>
      <w:r>
        <w:t>”</w:t>
      </w:r>
      <w:r w:rsidR="004B48BE">
        <w:t xml:space="preserve"> the organization has also made a test application of the different loan servicing </w:t>
      </w:r>
      <w:r w:rsidR="000B42DD">
        <w:t>software</w:t>
      </w:r>
      <w:r w:rsidR="00EB3AD8">
        <w:t>.</w:t>
      </w:r>
      <w:r w:rsidR="000B42DD">
        <w:t xml:space="preserve"> </w:t>
      </w:r>
      <w:r w:rsidR="00EB3AD8">
        <w:t xml:space="preserve">One of them is </w:t>
      </w:r>
      <w:r w:rsidR="00E5412B" w:rsidRPr="00E5412B">
        <w:rPr>
          <w:rFonts w:cs="Times New Roman"/>
          <w:szCs w:val="24"/>
        </w:rPr>
        <w:t>“</w:t>
      </w:r>
      <w:r w:rsidR="00E5412B" w:rsidRPr="00E5412B">
        <w:rPr>
          <w:rFonts w:cs="Times New Roman"/>
          <w:szCs w:val="24"/>
          <w:shd w:val="clear" w:color="auto" w:fill="FFFFFF"/>
        </w:rPr>
        <w:t>Turnkey Lender</w:t>
      </w:r>
      <w:r w:rsidR="00E5412B" w:rsidRPr="00E5412B">
        <w:rPr>
          <w:rFonts w:cs="Times New Roman"/>
          <w:szCs w:val="24"/>
        </w:rPr>
        <w:t>”</w:t>
      </w:r>
      <w:r w:rsidR="00E5412B">
        <w:rPr>
          <w:rFonts w:cs="Times New Roman"/>
          <w:szCs w:val="24"/>
        </w:rPr>
        <w:t xml:space="preserve"> which is </w:t>
      </w:r>
      <w:r w:rsidR="000B42DD">
        <w:rPr>
          <w:rFonts w:cs="Times New Roman"/>
          <w:szCs w:val="24"/>
        </w:rPr>
        <w:t>cloud</w:t>
      </w:r>
      <w:r w:rsidR="00E5412B">
        <w:rPr>
          <w:rFonts w:cs="Times New Roman"/>
          <w:szCs w:val="24"/>
        </w:rPr>
        <w:t xml:space="preserve"> best loan management software that is </w:t>
      </w:r>
      <w:r w:rsidR="00EB3AD8">
        <w:rPr>
          <w:rFonts w:cs="Times New Roman"/>
          <w:szCs w:val="24"/>
        </w:rPr>
        <w:t xml:space="preserve">specifically </w:t>
      </w:r>
      <w:r w:rsidR="000B42DD">
        <w:rPr>
          <w:rFonts w:cs="Times New Roman"/>
          <w:szCs w:val="24"/>
        </w:rPr>
        <w:t>designed for managi</w:t>
      </w:r>
      <w:r w:rsidR="00794EE3">
        <w:rPr>
          <w:rFonts w:cs="Times New Roman"/>
          <w:szCs w:val="24"/>
        </w:rPr>
        <w:t xml:space="preserve">ng loan of  types like </w:t>
      </w:r>
      <w:r w:rsidR="00E237F7" w:rsidRPr="00E237F7">
        <w:rPr>
          <w:rFonts w:cs="Times New Roman"/>
          <w:szCs w:val="24"/>
        </w:rPr>
        <w:t>retail, microfinance, medical, payday loans, lease financing</w:t>
      </w:r>
      <w:r w:rsidR="00794EE3">
        <w:rPr>
          <w:rFonts w:cs="Times New Roman"/>
          <w:szCs w:val="24"/>
        </w:rPr>
        <w:t xml:space="preserve"> etc.</w:t>
      </w:r>
      <w:r w:rsidR="006726DC">
        <w:rPr>
          <w:rFonts w:cs="Times New Roman"/>
          <w:szCs w:val="24"/>
        </w:rPr>
        <w:t xml:space="preserve"> </w:t>
      </w:r>
      <w:r w:rsidR="00794EE3">
        <w:rPr>
          <w:rFonts w:cs="Times New Roman"/>
          <w:szCs w:val="24"/>
        </w:rPr>
        <w:t xml:space="preserve">The </w:t>
      </w:r>
      <w:r w:rsidR="006726DC">
        <w:rPr>
          <w:rFonts w:cs="Times New Roman"/>
          <w:szCs w:val="24"/>
        </w:rPr>
        <w:t>software</w:t>
      </w:r>
      <w:r w:rsidR="00794EE3">
        <w:rPr>
          <w:rFonts w:cs="Times New Roman"/>
          <w:szCs w:val="24"/>
        </w:rPr>
        <w:t xml:space="preserve"> also offers the feature of </w:t>
      </w:r>
      <w:r w:rsidR="006726DC">
        <w:rPr>
          <w:rFonts w:cs="Times New Roman"/>
          <w:szCs w:val="24"/>
        </w:rPr>
        <w:t xml:space="preserve">displaying the terms of the loan </w:t>
      </w:r>
      <w:r w:rsidR="000D6C39">
        <w:rPr>
          <w:rFonts w:cs="Times New Roman"/>
          <w:szCs w:val="24"/>
        </w:rPr>
        <w:t>application and</w:t>
      </w:r>
      <w:r w:rsidR="006726DC">
        <w:rPr>
          <w:rFonts w:cs="Times New Roman"/>
          <w:szCs w:val="24"/>
        </w:rPr>
        <w:t xml:space="preserve"> </w:t>
      </w:r>
      <w:r w:rsidR="000D6C39">
        <w:rPr>
          <w:rFonts w:cs="Times New Roman"/>
          <w:szCs w:val="24"/>
        </w:rPr>
        <w:t>to manage</w:t>
      </w:r>
      <w:r w:rsidR="006726DC">
        <w:rPr>
          <w:rFonts w:cs="Times New Roman"/>
          <w:szCs w:val="24"/>
        </w:rPr>
        <w:t xml:space="preserve"> the accounts of the borrowers and to </w:t>
      </w:r>
      <w:r w:rsidR="003D409B">
        <w:rPr>
          <w:rFonts w:cs="Times New Roman"/>
          <w:szCs w:val="24"/>
        </w:rPr>
        <w:t xml:space="preserve">accept the loan applications </w:t>
      </w:r>
      <w:r w:rsidR="006D5849">
        <w:rPr>
          <w:rFonts w:cs="Times New Roman"/>
          <w:szCs w:val="24"/>
        </w:rPr>
        <w:t>online. But this software is more costly than the others to buy</w:t>
      </w:r>
      <w:r w:rsidR="0065355E">
        <w:rPr>
          <w:rFonts w:cs="Times New Roman"/>
          <w:szCs w:val="24"/>
        </w:rPr>
        <w:t xml:space="preserve"> and </w:t>
      </w:r>
      <w:r w:rsidR="003E0B1E">
        <w:rPr>
          <w:rFonts w:cs="Times New Roman"/>
          <w:szCs w:val="24"/>
        </w:rPr>
        <w:t>implement. The</w:t>
      </w:r>
      <w:r w:rsidR="0065355E">
        <w:rPr>
          <w:rFonts w:cs="Times New Roman"/>
          <w:szCs w:val="24"/>
        </w:rPr>
        <w:t xml:space="preserve"> other </w:t>
      </w:r>
      <w:r w:rsidR="003E0B1E">
        <w:rPr>
          <w:rFonts w:cs="Times New Roman"/>
          <w:szCs w:val="24"/>
        </w:rPr>
        <w:t>alternative</w:t>
      </w:r>
      <w:r w:rsidR="0065355E">
        <w:rPr>
          <w:rFonts w:cs="Times New Roman"/>
          <w:szCs w:val="24"/>
        </w:rPr>
        <w:t xml:space="preserve"> </w:t>
      </w:r>
      <w:r w:rsidR="00C26817">
        <w:rPr>
          <w:rFonts w:cs="Times New Roman"/>
          <w:szCs w:val="24"/>
        </w:rPr>
        <w:t>software</w:t>
      </w:r>
      <w:r w:rsidR="0065355E">
        <w:rPr>
          <w:rFonts w:cs="Times New Roman"/>
          <w:szCs w:val="24"/>
        </w:rPr>
        <w:t xml:space="preserve"> that are being checked by the organization are the </w:t>
      </w:r>
      <w:r w:rsidR="003E0B1E">
        <w:rPr>
          <w:rFonts w:cs="Times New Roman"/>
          <w:szCs w:val="24"/>
        </w:rPr>
        <w:t>“</w:t>
      </w:r>
      <w:r w:rsidR="003E0B1E" w:rsidRPr="003E0B1E">
        <w:rPr>
          <w:rFonts w:cs="Times New Roman"/>
          <w:szCs w:val="24"/>
        </w:rPr>
        <w:t>The Mortgage Office</w:t>
      </w:r>
      <w:r w:rsidR="003E0B1E">
        <w:rPr>
          <w:rFonts w:cs="Times New Roman"/>
          <w:szCs w:val="24"/>
        </w:rPr>
        <w:t>”, “Loan ledger” etc.</w:t>
      </w:r>
    </w:p>
    <w:p w:rsidR="00447299" w:rsidRPr="00C26817" w:rsidRDefault="00C26817" w:rsidP="00137BF8">
      <w:pPr>
        <w:rPr>
          <w:i/>
          <w:u w:val="single"/>
        </w:rPr>
      </w:pPr>
      <w:r w:rsidRPr="00C26817">
        <w:rPr>
          <w:i/>
          <w:u w:val="single"/>
        </w:rPr>
        <w:t>Selection of the most appropriate one:</w:t>
      </w:r>
    </w:p>
    <w:p w:rsidR="00D56766" w:rsidRPr="00D56766" w:rsidRDefault="00D56766" w:rsidP="00D56766">
      <w:pPr>
        <w:pStyle w:val="ListParagraph"/>
        <w:ind w:left="0"/>
      </w:pPr>
      <w:r>
        <w:t>In order to solve the  loan management issue and the resource constraints</w:t>
      </w:r>
      <w:r w:rsidR="00D0523F">
        <w:t>,</w:t>
      </w:r>
      <w:r>
        <w:t xml:space="preserve"> the management has narrowed down to the implementation of the loan serving software of “</w:t>
      </w:r>
      <w:r w:rsidRPr="00D56766">
        <w:rPr>
          <w:i/>
        </w:rPr>
        <w:t>Magill Loan Manager</w:t>
      </w:r>
      <w:r>
        <w:rPr>
          <w:i/>
        </w:rPr>
        <w:t>”</w:t>
      </w:r>
      <w:r w:rsidRPr="00D56766">
        <w:rPr>
          <w:i/>
        </w:rPr>
        <w:t xml:space="preserve">, </w:t>
      </w:r>
      <w:r>
        <w:rPr>
          <w:i/>
        </w:rPr>
        <w:t>“</w:t>
      </w:r>
      <w:r w:rsidRPr="00D56766">
        <w:rPr>
          <w:i/>
        </w:rPr>
        <w:t xml:space="preserve">Autopal </w:t>
      </w:r>
      <w:r>
        <w:rPr>
          <w:i/>
        </w:rPr>
        <w:t>“</w:t>
      </w:r>
      <w:r w:rsidRPr="00D56766">
        <w:rPr>
          <w:i/>
        </w:rPr>
        <w:t xml:space="preserve">and </w:t>
      </w:r>
      <w:r>
        <w:rPr>
          <w:i/>
        </w:rPr>
        <w:t>“</w:t>
      </w:r>
      <w:r w:rsidRPr="00D56766">
        <w:rPr>
          <w:i/>
        </w:rPr>
        <w:t>Loan Navigator Software</w:t>
      </w:r>
      <w:r>
        <w:rPr>
          <w:i/>
        </w:rPr>
        <w:t>”</w:t>
      </w:r>
      <w:r w:rsidR="00175C0E">
        <w:t>.</w:t>
      </w:r>
      <w:r w:rsidR="008B4A81">
        <w:t xml:space="preserve"> </w:t>
      </w:r>
      <w:r w:rsidR="00175C0E">
        <w:t xml:space="preserve">It is expected that the implementation of these </w:t>
      </w:r>
      <w:r w:rsidR="008B4A81">
        <w:t>software</w:t>
      </w:r>
      <w:r w:rsidR="00D70B16">
        <w:t xml:space="preserve"> will h</w:t>
      </w:r>
      <w:r w:rsidR="00175C0E">
        <w:t xml:space="preserve">elp the managers as well as employees of the organization </w:t>
      </w:r>
      <w:r w:rsidR="00C37343">
        <w:t>to collect</w:t>
      </w:r>
      <w:r w:rsidR="00175C0E">
        <w:t xml:space="preserve"> </w:t>
      </w:r>
      <w:r w:rsidR="00D70B16">
        <w:t xml:space="preserve">and store useful data that will give </w:t>
      </w:r>
      <w:r w:rsidR="00D0523F">
        <w:t xml:space="preserve">them </w:t>
      </w:r>
      <w:r w:rsidR="00D70B16">
        <w:t xml:space="preserve">a clear vision regarding the different aspects of the </w:t>
      </w:r>
      <w:r w:rsidR="008B4A81">
        <w:t xml:space="preserve">loan operation </w:t>
      </w:r>
      <w:r w:rsidR="00C37343">
        <w:t>of the organization. Besides</w:t>
      </w:r>
      <w:r w:rsidR="001C7DF7">
        <w:t>,</w:t>
      </w:r>
      <w:r w:rsidR="00C37343">
        <w:t xml:space="preserve"> the implementation of the “</w:t>
      </w:r>
      <w:r w:rsidR="00C37343" w:rsidRPr="00C37343">
        <w:rPr>
          <w:rFonts w:cs="Times New Roman"/>
          <w:szCs w:val="24"/>
        </w:rPr>
        <w:t>Management Information System</w:t>
      </w:r>
      <w:r w:rsidR="00C37343">
        <w:rPr>
          <w:rFonts w:cs="Times New Roman"/>
          <w:szCs w:val="24"/>
        </w:rPr>
        <w:t xml:space="preserve">” will </w:t>
      </w:r>
      <w:r w:rsidR="001C7DF7">
        <w:rPr>
          <w:rFonts w:cs="Times New Roman"/>
          <w:szCs w:val="24"/>
        </w:rPr>
        <w:t>help</w:t>
      </w:r>
      <w:r w:rsidR="00C37343">
        <w:rPr>
          <w:rFonts w:cs="Times New Roman"/>
          <w:szCs w:val="24"/>
        </w:rPr>
        <w:t xml:space="preserve"> the business to relate t</w:t>
      </w:r>
      <w:r w:rsidR="00265D06">
        <w:rPr>
          <w:rFonts w:cs="Times New Roman"/>
          <w:szCs w:val="24"/>
        </w:rPr>
        <w:t>he loan</w:t>
      </w:r>
      <w:r w:rsidR="00C37343">
        <w:rPr>
          <w:rFonts w:cs="Times New Roman"/>
          <w:szCs w:val="24"/>
        </w:rPr>
        <w:t xml:space="preserve"> related data with the </w:t>
      </w:r>
      <w:r w:rsidR="00265D06">
        <w:rPr>
          <w:rFonts w:cs="Times New Roman"/>
          <w:szCs w:val="24"/>
        </w:rPr>
        <w:t>liquidity position of the organization. Thus</w:t>
      </w:r>
      <w:r w:rsidR="001C7DF7">
        <w:rPr>
          <w:rFonts w:cs="Times New Roman"/>
          <w:szCs w:val="24"/>
        </w:rPr>
        <w:t xml:space="preserve"> it ca</w:t>
      </w:r>
      <w:r w:rsidR="00265D06">
        <w:rPr>
          <w:rFonts w:cs="Times New Roman"/>
          <w:szCs w:val="24"/>
        </w:rPr>
        <w:t>n be expected that</w:t>
      </w:r>
      <w:r w:rsidR="001C7DF7">
        <w:rPr>
          <w:rFonts w:cs="Times New Roman"/>
          <w:szCs w:val="24"/>
        </w:rPr>
        <w:t xml:space="preserve"> the b</w:t>
      </w:r>
      <w:r w:rsidR="00265D06">
        <w:rPr>
          <w:rFonts w:cs="Times New Roman"/>
          <w:szCs w:val="24"/>
        </w:rPr>
        <w:t xml:space="preserve">usiness </w:t>
      </w:r>
      <w:r w:rsidR="001C7DF7">
        <w:rPr>
          <w:rFonts w:cs="Times New Roman"/>
          <w:szCs w:val="24"/>
        </w:rPr>
        <w:t>will</w:t>
      </w:r>
      <w:r w:rsidR="00265D06">
        <w:rPr>
          <w:rFonts w:cs="Times New Roman"/>
          <w:szCs w:val="24"/>
        </w:rPr>
        <w:t xml:space="preserve"> be </w:t>
      </w:r>
      <w:r w:rsidR="001C7DF7">
        <w:rPr>
          <w:rFonts w:cs="Times New Roman"/>
          <w:szCs w:val="24"/>
        </w:rPr>
        <w:t>able to</w:t>
      </w:r>
      <w:r w:rsidR="00265D06">
        <w:rPr>
          <w:rFonts w:cs="Times New Roman"/>
          <w:szCs w:val="24"/>
        </w:rPr>
        <w:t xml:space="preserve"> manage the distribution of the liquid </w:t>
      </w:r>
      <w:r w:rsidR="001C7DF7">
        <w:rPr>
          <w:rFonts w:cs="Times New Roman"/>
          <w:szCs w:val="24"/>
        </w:rPr>
        <w:t>cash</w:t>
      </w:r>
      <w:r w:rsidR="00265D06">
        <w:rPr>
          <w:rFonts w:cs="Times New Roman"/>
          <w:szCs w:val="24"/>
        </w:rPr>
        <w:t xml:space="preserve"> </w:t>
      </w:r>
      <w:r w:rsidR="004C18BC">
        <w:rPr>
          <w:rFonts w:cs="Times New Roman"/>
          <w:szCs w:val="24"/>
        </w:rPr>
        <w:t xml:space="preserve">between the loan </w:t>
      </w:r>
      <w:r w:rsidR="00A25132">
        <w:rPr>
          <w:rFonts w:cs="Times New Roman"/>
          <w:szCs w:val="24"/>
        </w:rPr>
        <w:t>offers and</w:t>
      </w:r>
      <w:r w:rsidR="00490696">
        <w:rPr>
          <w:rFonts w:cs="Times New Roman"/>
          <w:szCs w:val="24"/>
        </w:rPr>
        <w:t xml:space="preserve"> the margin to</w:t>
      </w:r>
      <w:r w:rsidR="004C18BC">
        <w:rPr>
          <w:rFonts w:cs="Times New Roman"/>
          <w:szCs w:val="24"/>
        </w:rPr>
        <w:t xml:space="preserve"> </w:t>
      </w:r>
      <w:r w:rsidR="00A25132">
        <w:rPr>
          <w:rFonts w:cs="Times New Roman"/>
          <w:szCs w:val="24"/>
        </w:rPr>
        <w:t>be kept</w:t>
      </w:r>
      <w:r w:rsidR="00490696">
        <w:rPr>
          <w:rFonts w:cs="Times New Roman"/>
          <w:szCs w:val="24"/>
        </w:rPr>
        <w:t xml:space="preserve"> for servicing the creditors of the organization after making proper calculation of </w:t>
      </w:r>
      <w:r w:rsidR="00A25132">
        <w:rPr>
          <w:rFonts w:cs="Times New Roman"/>
          <w:szCs w:val="24"/>
        </w:rPr>
        <w:t>the life</w:t>
      </w:r>
      <w:r w:rsidR="00490696">
        <w:rPr>
          <w:rFonts w:cs="Times New Roman"/>
          <w:szCs w:val="24"/>
        </w:rPr>
        <w:t xml:space="preserve"> cycle of a loan issued and matching them </w:t>
      </w:r>
      <w:r w:rsidR="00490696">
        <w:rPr>
          <w:rFonts w:cs="Times New Roman"/>
          <w:szCs w:val="24"/>
        </w:rPr>
        <w:lastRenderedPageBreak/>
        <w:t xml:space="preserve">with the </w:t>
      </w:r>
      <w:r w:rsidR="004C18BC">
        <w:rPr>
          <w:rFonts w:cs="Times New Roman"/>
          <w:szCs w:val="24"/>
        </w:rPr>
        <w:t>requirements</w:t>
      </w:r>
      <w:r w:rsidR="00463161">
        <w:rPr>
          <w:rFonts w:cs="Times New Roman"/>
          <w:szCs w:val="24"/>
        </w:rPr>
        <w:t xml:space="preserve"> of loan so that the business can prevent a situation of cash shortage that can affect the lending operation as well as profitability of the </w:t>
      </w:r>
      <w:r w:rsidR="00724D49">
        <w:rPr>
          <w:rFonts w:cs="Times New Roman"/>
          <w:szCs w:val="24"/>
        </w:rPr>
        <w:t>business (</w:t>
      </w:r>
      <w:r w:rsidR="00724D49" w:rsidRPr="00F36BBC">
        <w:rPr>
          <w:rFonts w:eastAsia="Times New Roman" w:cs="Times New Roman"/>
          <w:color w:val="000000"/>
          <w:szCs w:val="27"/>
          <w:lang w:val="en-US"/>
        </w:rPr>
        <w:t>Campello</w:t>
      </w:r>
      <w:r w:rsidR="00724D49">
        <w:rPr>
          <w:rFonts w:eastAsia="Times New Roman" w:cs="Times New Roman"/>
          <w:color w:val="000000"/>
          <w:szCs w:val="27"/>
          <w:lang w:val="en-US"/>
        </w:rPr>
        <w:t xml:space="preserve"> </w:t>
      </w:r>
      <w:r w:rsidR="00724D49" w:rsidRPr="00724D49">
        <w:rPr>
          <w:rFonts w:eastAsia="Times New Roman" w:cs="Times New Roman"/>
          <w:i/>
          <w:color w:val="000000"/>
          <w:szCs w:val="27"/>
          <w:lang w:val="en-US"/>
        </w:rPr>
        <w:t>et al</w:t>
      </w:r>
      <w:r w:rsidR="00724D49">
        <w:rPr>
          <w:rFonts w:eastAsia="Times New Roman" w:cs="Times New Roman"/>
          <w:color w:val="000000"/>
          <w:szCs w:val="27"/>
          <w:lang w:val="en-US"/>
        </w:rPr>
        <w:t>.,2011</w:t>
      </w:r>
      <w:r w:rsidR="00724D49">
        <w:rPr>
          <w:rFonts w:cs="Times New Roman"/>
          <w:szCs w:val="24"/>
        </w:rPr>
        <w:t>)</w:t>
      </w:r>
      <w:r w:rsidR="00463161">
        <w:rPr>
          <w:rFonts w:cs="Times New Roman"/>
          <w:szCs w:val="24"/>
        </w:rPr>
        <w:t>.</w:t>
      </w:r>
    </w:p>
    <w:p w:rsidR="00D56766" w:rsidRPr="00DA1EDD" w:rsidRDefault="00A25132" w:rsidP="00DA1EDD">
      <w:pPr>
        <w:pStyle w:val="Heading1"/>
        <w:numPr>
          <w:ilvl w:val="0"/>
          <w:numId w:val="5"/>
        </w:numPr>
        <w:rPr>
          <w:color w:val="FF0000"/>
        </w:rPr>
      </w:pPr>
      <w:bookmarkStart w:id="5" w:name="_Toc511843846"/>
      <w:r w:rsidRPr="00DA1EDD">
        <w:rPr>
          <w:color w:val="FF0000"/>
        </w:rPr>
        <w:t>Detailed analysis of the procedure to solve the present issue:</w:t>
      </w:r>
      <w:bookmarkEnd w:id="5"/>
    </w:p>
    <w:p w:rsidR="00A25132" w:rsidRDefault="00A25132" w:rsidP="00A25132"/>
    <w:p w:rsidR="005C03DE" w:rsidRDefault="005C03DE" w:rsidP="00A25132">
      <w:r w:rsidRPr="005D4CED">
        <w:rPr>
          <w:i/>
          <w:u w:val="single"/>
        </w:rPr>
        <w:t>A discussion of the key aspects of the loan offering business of “Amigo Loan</w:t>
      </w:r>
      <w:r>
        <w:t>”:</w:t>
      </w:r>
    </w:p>
    <w:p w:rsidR="005C03DE" w:rsidRDefault="005D4CED" w:rsidP="00A25132">
      <w:r>
        <w:t>The net loan origination of the business is grown by 85% in 2017 over and above 2016</w:t>
      </w:r>
    </w:p>
    <w:p w:rsidR="005D4CED" w:rsidRDefault="00326851" w:rsidP="00326851">
      <w:pPr>
        <w:jc w:val="center"/>
      </w:pPr>
      <w:r>
        <w:rPr>
          <w:noProof/>
          <w:lang w:val="en-IN" w:eastAsia="en-IN"/>
        </w:rPr>
        <w:drawing>
          <wp:inline distT="0" distB="0" distL="0" distR="0">
            <wp:extent cx="1924050" cy="2000250"/>
            <wp:effectExtent l="19050" t="19050" r="19050"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1924050" cy="2000250"/>
                    </a:xfrm>
                    <a:prstGeom prst="rect">
                      <a:avLst/>
                    </a:prstGeom>
                    <a:noFill/>
                    <a:ln w="9525">
                      <a:solidFill>
                        <a:schemeClr val="accent1"/>
                      </a:solidFill>
                      <a:miter lim="800000"/>
                      <a:headEnd/>
                      <a:tailEnd/>
                    </a:ln>
                  </pic:spPr>
                </pic:pic>
              </a:graphicData>
            </a:graphic>
          </wp:inline>
        </w:drawing>
      </w:r>
    </w:p>
    <w:p w:rsidR="00B5234D" w:rsidRDefault="00B5234D" w:rsidP="00326851">
      <w:pPr>
        <w:jc w:val="center"/>
      </w:pPr>
      <w:r w:rsidRPr="00B5234D">
        <w:t>(</w:t>
      </w:r>
      <w:r>
        <w:t xml:space="preserve">Source: </w:t>
      </w:r>
      <w:r w:rsidRPr="00B5234D">
        <w:t>Amigoloans.cdn.prismic.io, 2018)</w:t>
      </w:r>
    </w:p>
    <w:p w:rsidR="005675BD" w:rsidRPr="00A25132" w:rsidRDefault="005675BD" w:rsidP="005675BD">
      <w:r>
        <w:t xml:space="preserve">As reflected by the picture the volume of the loan origination was </w:t>
      </w:r>
      <w:r w:rsidR="000953E9">
        <w:t>196 million pound for the organization which has increased to 362 million pound in 2017</w:t>
      </w:r>
    </w:p>
    <w:p w:rsidR="00A25132" w:rsidRDefault="005675BD" w:rsidP="00326851">
      <w:r>
        <w:t>The rise</w:t>
      </w:r>
      <w:r w:rsidR="00326851">
        <w:t xml:space="preserve"> in the loan origination has driven the </w:t>
      </w:r>
      <w:r>
        <w:t>growth of loan booking by 67%</w:t>
      </w:r>
    </w:p>
    <w:p w:rsidR="00C765EC" w:rsidRDefault="00C765EC" w:rsidP="00C765EC">
      <w:pPr>
        <w:jc w:val="center"/>
      </w:pPr>
      <w:r>
        <w:rPr>
          <w:noProof/>
          <w:lang w:val="en-IN" w:eastAsia="en-IN"/>
        </w:rPr>
        <w:drawing>
          <wp:inline distT="0" distB="0" distL="0" distR="0">
            <wp:extent cx="1933575" cy="1905000"/>
            <wp:effectExtent l="19050" t="19050" r="28575" b="190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srcRect/>
                    <a:stretch>
                      <a:fillRect/>
                    </a:stretch>
                  </pic:blipFill>
                  <pic:spPr bwMode="auto">
                    <a:xfrm>
                      <a:off x="0" y="0"/>
                      <a:ext cx="1933575" cy="1905000"/>
                    </a:xfrm>
                    <a:prstGeom prst="rect">
                      <a:avLst/>
                    </a:prstGeom>
                    <a:noFill/>
                    <a:ln w="9525">
                      <a:solidFill>
                        <a:schemeClr val="accent1"/>
                      </a:solidFill>
                      <a:miter lim="800000"/>
                      <a:headEnd/>
                      <a:tailEnd/>
                    </a:ln>
                  </pic:spPr>
                </pic:pic>
              </a:graphicData>
            </a:graphic>
          </wp:inline>
        </w:drawing>
      </w:r>
    </w:p>
    <w:p w:rsidR="00B5234D" w:rsidRDefault="00B5234D" w:rsidP="00B5234D">
      <w:pPr>
        <w:jc w:val="center"/>
      </w:pPr>
      <w:r w:rsidRPr="00B5234D">
        <w:lastRenderedPageBreak/>
        <w:t>(</w:t>
      </w:r>
      <w:r>
        <w:t xml:space="preserve">Source: </w:t>
      </w:r>
      <w:r w:rsidRPr="00B5234D">
        <w:t>Amigoloans.cdn.prismic.io, 2018)</w:t>
      </w:r>
    </w:p>
    <w:p w:rsidR="00B5234D" w:rsidRDefault="00B5234D" w:rsidP="00C765EC">
      <w:pPr>
        <w:jc w:val="center"/>
      </w:pPr>
    </w:p>
    <w:p w:rsidR="00C765EC" w:rsidRDefault="00C765EC" w:rsidP="00CD0D34">
      <w:r>
        <w:t>As described by the above figure the loan booking has incr</w:t>
      </w:r>
      <w:r w:rsidR="00CD0D34">
        <w:t>eased from 364 million pound in 2016 to 607 million pounds in 2017.</w:t>
      </w:r>
    </w:p>
    <w:p w:rsidR="00CD0D34" w:rsidRDefault="00CD0D34" w:rsidP="00CD0D34">
      <w:r>
        <w:t>With the increase in loan booking the percentage of the impaired loan</w:t>
      </w:r>
      <w:r w:rsidR="00980684">
        <w:t xml:space="preserve"> has also increased which are eating up a substantial profit o f the business. The underlying reason of the </w:t>
      </w:r>
      <w:r w:rsidR="00652D31">
        <w:t xml:space="preserve">increase in the impaired loan </w:t>
      </w:r>
      <w:r w:rsidR="001F295C">
        <w:t>(</w:t>
      </w:r>
      <w:r w:rsidR="00652D31">
        <w:t xml:space="preserve">that is the loans with respect to which it is not possible to recover the principal amounts </w:t>
      </w:r>
      <w:r w:rsidR="000C5FF8">
        <w:t>of loan and the promised interest on loan</w:t>
      </w:r>
      <w:r w:rsidR="001F295C">
        <w:t>) the business has not checked the credibility of guarantors at the time of issuing the loan</w:t>
      </w:r>
      <w:r w:rsidR="000C5FF8">
        <w:t>.</w:t>
      </w:r>
    </w:p>
    <w:p w:rsidR="00DE1F84" w:rsidRDefault="00DE1F84" w:rsidP="00CD0D34">
      <w:r>
        <w:t>As a result the</w:t>
      </w:r>
      <w:r w:rsidR="00776208">
        <w:t xml:space="preserve"> amount </w:t>
      </w:r>
      <w:r w:rsidR="00AD627D">
        <w:t>of impaired</w:t>
      </w:r>
      <w:r>
        <w:t xml:space="preserve"> loan</w:t>
      </w:r>
      <w:r w:rsidR="00776208">
        <w:t xml:space="preserve"> as a percentage of </w:t>
      </w:r>
      <w:r w:rsidR="00746900">
        <w:t>loans</w:t>
      </w:r>
      <w:r w:rsidR="00AD627D">
        <w:t xml:space="preserve"> booked has</w:t>
      </w:r>
      <w:r>
        <w:t xml:space="preserve"> increased by an amount of 121</w:t>
      </w:r>
      <w:r w:rsidR="000D1BF6">
        <w:t>% in</w:t>
      </w:r>
      <w:r w:rsidR="00AD627D">
        <w:t xml:space="preserve"> 2017 compared to 2016</w:t>
      </w:r>
    </w:p>
    <w:p w:rsidR="00AD627D" w:rsidRDefault="00AD627D" w:rsidP="00AD627D">
      <w:pPr>
        <w:jc w:val="center"/>
      </w:pPr>
      <w:r>
        <w:rPr>
          <w:noProof/>
          <w:lang w:val="en-IN" w:eastAsia="en-IN"/>
        </w:rPr>
        <w:drawing>
          <wp:inline distT="0" distB="0" distL="0" distR="0">
            <wp:extent cx="2076450" cy="1790700"/>
            <wp:effectExtent l="19050" t="19050" r="19050" b="190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srcRect/>
                    <a:stretch>
                      <a:fillRect/>
                    </a:stretch>
                  </pic:blipFill>
                  <pic:spPr bwMode="auto">
                    <a:xfrm>
                      <a:off x="0" y="0"/>
                      <a:ext cx="2076450" cy="1790700"/>
                    </a:xfrm>
                    <a:prstGeom prst="rect">
                      <a:avLst/>
                    </a:prstGeom>
                    <a:noFill/>
                    <a:ln w="9525">
                      <a:solidFill>
                        <a:schemeClr val="accent1"/>
                      </a:solidFill>
                      <a:miter lim="800000"/>
                      <a:headEnd/>
                      <a:tailEnd/>
                    </a:ln>
                  </pic:spPr>
                </pic:pic>
              </a:graphicData>
            </a:graphic>
          </wp:inline>
        </w:drawing>
      </w:r>
    </w:p>
    <w:p w:rsidR="00B5234D" w:rsidRDefault="00B5234D" w:rsidP="00B5234D">
      <w:pPr>
        <w:jc w:val="center"/>
      </w:pPr>
      <w:r w:rsidRPr="00B5234D">
        <w:t>(</w:t>
      </w:r>
      <w:r>
        <w:t xml:space="preserve">Source: </w:t>
      </w:r>
      <w:r w:rsidRPr="00B5234D">
        <w:t>Amigoloans.cdn.prismic.io, 2018)</w:t>
      </w:r>
    </w:p>
    <w:p w:rsidR="00B5234D" w:rsidRPr="00B5234D" w:rsidRDefault="00B5234D" w:rsidP="00AD627D">
      <w:pPr>
        <w:jc w:val="center"/>
      </w:pPr>
    </w:p>
    <w:p w:rsidR="006F0587" w:rsidRDefault="006F0587" w:rsidP="006F0587">
      <w:r>
        <w:t xml:space="preserve">The above picture depicts that the </w:t>
      </w:r>
      <w:r w:rsidR="006D10FE">
        <w:t xml:space="preserve">volume of the impaired loan was 3.3% of the booked </w:t>
      </w:r>
      <w:r w:rsidR="000D1BF6">
        <w:t>loan in</w:t>
      </w:r>
      <w:r w:rsidR="004C5A34">
        <w:t xml:space="preserve"> 2016 and the same percentage has become 7.3% in 2017</w:t>
      </w:r>
      <w:r w:rsidR="000D1BF6">
        <w:t>.</w:t>
      </w:r>
    </w:p>
    <w:p w:rsidR="004C5A34" w:rsidRDefault="003019D1" w:rsidP="006F0587">
      <w:r>
        <w:t>Looking</w:t>
      </w:r>
      <w:r w:rsidR="000D1BF6">
        <w:t xml:space="preserve"> at the source of origination </w:t>
      </w:r>
      <w:r>
        <w:t xml:space="preserve">of the loan for the last six </w:t>
      </w:r>
      <w:r w:rsidR="00F950CD">
        <w:t>quarters [staring from Q2 of 2016-2017 to Q3</w:t>
      </w:r>
      <w:r w:rsidR="008D0908">
        <w:t>, 2017</w:t>
      </w:r>
      <w:r w:rsidR="00F950CD">
        <w:t xml:space="preserve">-2018] it can be seen that </w:t>
      </w:r>
      <w:r w:rsidR="008D0908">
        <w:t xml:space="preserve">the total loan origination has grown at a rate of 60.6% and a </w:t>
      </w:r>
      <w:r w:rsidR="00BE70B5">
        <w:t>substantial</w:t>
      </w:r>
      <w:r w:rsidR="008D0908">
        <w:t xml:space="preserve"> portion of these </w:t>
      </w:r>
      <w:r w:rsidR="00BE70B5">
        <w:t>originators are in the nature of the “</w:t>
      </w:r>
      <w:r w:rsidR="00A07AC1">
        <w:t>non –home owner guarantor</w:t>
      </w:r>
      <w:r w:rsidR="00BE70B5">
        <w:t>”</w:t>
      </w:r>
      <w:r w:rsidR="00A07AC1">
        <w:t xml:space="preserve">. The risk of offering loan to these </w:t>
      </w:r>
      <w:r w:rsidR="007725CD">
        <w:t>types</w:t>
      </w:r>
      <w:r w:rsidR="00A07AC1">
        <w:t xml:space="preserve"> of borrowers is that they do not own a home </w:t>
      </w:r>
      <w:r w:rsidR="00A07AC1">
        <w:lastRenderedPageBreak/>
        <w:t xml:space="preserve">for </w:t>
      </w:r>
      <w:r w:rsidR="00A83427">
        <w:t xml:space="preserve">offering good guarantee against loan and offers other kind of guarantees with respect to which there s high chance of </w:t>
      </w:r>
      <w:r w:rsidR="00A50F70">
        <w:t>default (</w:t>
      </w:r>
      <w:r w:rsidR="00A50F70" w:rsidRPr="00F36BBC">
        <w:rPr>
          <w:rFonts w:eastAsia="Times New Roman" w:cs="Times New Roman"/>
          <w:color w:val="000000"/>
          <w:szCs w:val="27"/>
          <w:lang w:val="en-US"/>
        </w:rPr>
        <w:t>Franzoni</w:t>
      </w:r>
      <w:r w:rsidR="00A50F70">
        <w:rPr>
          <w:rFonts w:eastAsia="Times New Roman" w:cs="Times New Roman"/>
          <w:color w:val="000000"/>
          <w:szCs w:val="27"/>
          <w:lang w:val="en-US"/>
        </w:rPr>
        <w:t xml:space="preserve"> </w:t>
      </w:r>
      <w:r w:rsidR="00A50F70" w:rsidRPr="00A50F70">
        <w:rPr>
          <w:rFonts w:eastAsia="Times New Roman" w:cs="Times New Roman"/>
          <w:i/>
          <w:color w:val="000000"/>
          <w:szCs w:val="27"/>
          <w:lang w:val="en-US"/>
        </w:rPr>
        <w:t>et al.,</w:t>
      </w:r>
      <w:r w:rsidR="00A50F70">
        <w:rPr>
          <w:rFonts w:eastAsia="Times New Roman" w:cs="Times New Roman"/>
          <w:color w:val="000000"/>
          <w:szCs w:val="27"/>
          <w:lang w:val="en-US"/>
        </w:rPr>
        <w:t>2012</w:t>
      </w:r>
      <w:r w:rsidR="00A50F70">
        <w:t>)</w:t>
      </w:r>
      <w:r w:rsidR="00A83427">
        <w:t>.</w:t>
      </w:r>
    </w:p>
    <w:p w:rsidR="007725CD" w:rsidRDefault="007725CD" w:rsidP="006F0587">
      <w:r>
        <w:rPr>
          <w:noProof/>
          <w:lang w:val="en-IN" w:eastAsia="en-IN"/>
        </w:rPr>
        <w:drawing>
          <wp:inline distT="0" distB="0" distL="0" distR="0">
            <wp:extent cx="5943600" cy="2038350"/>
            <wp:effectExtent l="19050" t="19050" r="19050"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srcRect/>
                    <a:stretch>
                      <a:fillRect/>
                    </a:stretch>
                  </pic:blipFill>
                  <pic:spPr bwMode="auto">
                    <a:xfrm>
                      <a:off x="0" y="0"/>
                      <a:ext cx="5943600" cy="2038350"/>
                    </a:xfrm>
                    <a:prstGeom prst="rect">
                      <a:avLst/>
                    </a:prstGeom>
                    <a:noFill/>
                    <a:ln w="9525">
                      <a:solidFill>
                        <a:schemeClr val="accent1"/>
                      </a:solidFill>
                      <a:miter lim="800000"/>
                      <a:headEnd/>
                      <a:tailEnd/>
                    </a:ln>
                  </pic:spPr>
                </pic:pic>
              </a:graphicData>
            </a:graphic>
          </wp:inline>
        </w:drawing>
      </w:r>
    </w:p>
    <w:p w:rsidR="00B5234D" w:rsidRDefault="00B5234D" w:rsidP="00B5234D">
      <w:pPr>
        <w:jc w:val="center"/>
      </w:pPr>
      <w:r w:rsidRPr="00B5234D">
        <w:t>(</w:t>
      </w:r>
      <w:r>
        <w:t xml:space="preserve">Source: </w:t>
      </w:r>
      <w:r w:rsidRPr="00B5234D">
        <w:t>Amigoloans.cdn.prismic.io, 2018)</w:t>
      </w:r>
    </w:p>
    <w:p w:rsidR="007725CD" w:rsidRDefault="007725CD" w:rsidP="006F0587"/>
    <w:tbl>
      <w:tblPr>
        <w:tblStyle w:val="TableGrid"/>
        <w:tblW w:w="9040" w:type="dxa"/>
        <w:tblLook w:val="04A0"/>
      </w:tblPr>
      <w:tblGrid>
        <w:gridCol w:w="4483"/>
        <w:gridCol w:w="636"/>
        <w:gridCol w:w="656"/>
        <w:gridCol w:w="656"/>
        <w:gridCol w:w="960"/>
        <w:gridCol w:w="960"/>
        <w:gridCol w:w="960"/>
      </w:tblGrid>
      <w:tr w:rsidR="00203EDC" w:rsidRPr="00203EDC" w:rsidTr="00203EDC">
        <w:trPr>
          <w:trHeight w:val="300"/>
        </w:trPr>
        <w:tc>
          <w:tcPr>
            <w:tcW w:w="4483"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Years</w:t>
            </w:r>
          </w:p>
        </w:tc>
        <w:tc>
          <w:tcPr>
            <w:tcW w:w="1677" w:type="dxa"/>
            <w:gridSpan w:val="3"/>
            <w:hideMark/>
          </w:tcPr>
          <w:p w:rsidR="00203EDC" w:rsidRPr="00203EDC" w:rsidRDefault="00203EDC" w:rsidP="00203EDC">
            <w:pPr>
              <w:spacing w:line="240" w:lineRule="auto"/>
              <w:jc w:val="center"/>
              <w:rPr>
                <w:rFonts w:eastAsia="Times New Roman" w:cs="Times New Roman"/>
                <w:color w:val="000000"/>
                <w:sz w:val="24"/>
                <w:szCs w:val="24"/>
                <w:lang w:val="en-US"/>
              </w:rPr>
            </w:pPr>
            <w:r w:rsidRPr="00203EDC">
              <w:rPr>
                <w:rFonts w:eastAsia="Times New Roman" w:cs="Times New Roman"/>
                <w:color w:val="000000"/>
                <w:sz w:val="24"/>
                <w:szCs w:val="24"/>
                <w:lang w:val="en-US"/>
              </w:rPr>
              <w:t>2016-2017</w:t>
            </w:r>
          </w:p>
        </w:tc>
        <w:tc>
          <w:tcPr>
            <w:tcW w:w="2880" w:type="dxa"/>
            <w:gridSpan w:val="3"/>
            <w:noWrap/>
            <w:hideMark/>
          </w:tcPr>
          <w:p w:rsidR="00203EDC" w:rsidRPr="00203EDC" w:rsidRDefault="00203EDC" w:rsidP="00203EDC">
            <w:pPr>
              <w:spacing w:line="240" w:lineRule="auto"/>
              <w:jc w:val="center"/>
              <w:rPr>
                <w:rFonts w:eastAsia="Times New Roman" w:cs="Times New Roman"/>
                <w:color w:val="000000"/>
                <w:sz w:val="24"/>
                <w:szCs w:val="24"/>
                <w:lang w:val="en-US"/>
              </w:rPr>
            </w:pPr>
            <w:r w:rsidRPr="00203EDC">
              <w:rPr>
                <w:rFonts w:eastAsia="Times New Roman" w:cs="Times New Roman"/>
                <w:color w:val="000000"/>
                <w:sz w:val="24"/>
                <w:szCs w:val="24"/>
                <w:lang w:val="en-US"/>
              </w:rPr>
              <w:t>2017-2018</w:t>
            </w:r>
          </w:p>
        </w:tc>
      </w:tr>
      <w:tr w:rsidR="00203EDC" w:rsidRPr="00203EDC" w:rsidTr="00203EDC">
        <w:trPr>
          <w:trHeight w:val="300"/>
        </w:trPr>
        <w:tc>
          <w:tcPr>
            <w:tcW w:w="4483"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Quarters</w:t>
            </w:r>
          </w:p>
        </w:tc>
        <w:tc>
          <w:tcPr>
            <w:tcW w:w="559"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Q2</w:t>
            </w:r>
          </w:p>
        </w:tc>
        <w:tc>
          <w:tcPr>
            <w:tcW w:w="559"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Q3</w:t>
            </w:r>
          </w:p>
        </w:tc>
        <w:tc>
          <w:tcPr>
            <w:tcW w:w="559"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Q4</w:t>
            </w:r>
          </w:p>
        </w:tc>
        <w:tc>
          <w:tcPr>
            <w:tcW w:w="960"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Q1</w:t>
            </w:r>
          </w:p>
        </w:tc>
        <w:tc>
          <w:tcPr>
            <w:tcW w:w="960"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Q2</w:t>
            </w:r>
          </w:p>
        </w:tc>
        <w:tc>
          <w:tcPr>
            <w:tcW w:w="960"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Q3</w:t>
            </w:r>
          </w:p>
        </w:tc>
      </w:tr>
      <w:tr w:rsidR="00203EDC" w:rsidRPr="00203EDC" w:rsidTr="00203EDC">
        <w:trPr>
          <w:trHeight w:val="315"/>
        </w:trPr>
        <w:tc>
          <w:tcPr>
            <w:tcW w:w="4483"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rPr>
              <w:t>non –home owner guarantor  loan volume,</w:t>
            </w:r>
            <w:r>
              <w:rPr>
                <w:rFonts w:eastAsia="Times New Roman" w:cs="Times New Roman"/>
                <w:color w:val="000000"/>
                <w:szCs w:val="24"/>
              </w:rPr>
              <w:t>(</w:t>
            </w:r>
            <w:r w:rsidRPr="00203EDC">
              <w:rPr>
                <w:rFonts w:eastAsia="Times New Roman" w:cs="Times New Roman"/>
                <w:color w:val="000000"/>
                <w:sz w:val="24"/>
                <w:szCs w:val="24"/>
              </w:rPr>
              <w:t>£,m</w:t>
            </w:r>
            <w:r>
              <w:rPr>
                <w:rFonts w:eastAsia="Times New Roman" w:cs="Times New Roman"/>
                <w:color w:val="000000"/>
                <w:szCs w:val="24"/>
              </w:rPr>
              <w:t>)</w:t>
            </w:r>
          </w:p>
        </w:tc>
        <w:tc>
          <w:tcPr>
            <w:tcW w:w="559"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15.5</w:t>
            </w:r>
          </w:p>
        </w:tc>
        <w:tc>
          <w:tcPr>
            <w:tcW w:w="559"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16.1</w:t>
            </w:r>
          </w:p>
        </w:tc>
        <w:tc>
          <w:tcPr>
            <w:tcW w:w="559"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17.9</w:t>
            </w:r>
          </w:p>
        </w:tc>
        <w:tc>
          <w:tcPr>
            <w:tcW w:w="960"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21.7</w:t>
            </w:r>
          </w:p>
        </w:tc>
        <w:tc>
          <w:tcPr>
            <w:tcW w:w="960"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24.6</w:t>
            </w:r>
          </w:p>
        </w:tc>
        <w:tc>
          <w:tcPr>
            <w:tcW w:w="960"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33.5</w:t>
            </w:r>
          </w:p>
        </w:tc>
      </w:tr>
      <w:tr w:rsidR="00203EDC" w:rsidRPr="00203EDC" w:rsidTr="00203EDC">
        <w:trPr>
          <w:trHeight w:val="300"/>
        </w:trPr>
        <w:tc>
          <w:tcPr>
            <w:tcW w:w="4483"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Growth rate over years</w:t>
            </w:r>
          </w:p>
        </w:tc>
        <w:tc>
          <w:tcPr>
            <w:tcW w:w="559"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 </w:t>
            </w:r>
          </w:p>
        </w:tc>
        <w:tc>
          <w:tcPr>
            <w:tcW w:w="559"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4%</w:t>
            </w:r>
          </w:p>
        </w:tc>
        <w:tc>
          <w:tcPr>
            <w:tcW w:w="559"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11%</w:t>
            </w:r>
          </w:p>
        </w:tc>
        <w:tc>
          <w:tcPr>
            <w:tcW w:w="960"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21%</w:t>
            </w:r>
          </w:p>
        </w:tc>
        <w:tc>
          <w:tcPr>
            <w:tcW w:w="960"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13%</w:t>
            </w:r>
          </w:p>
        </w:tc>
        <w:tc>
          <w:tcPr>
            <w:tcW w:w="960"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36%</w:t>
            </w:r>
          </w:p>
        </w:tc>
      </w:tr>
      <w:tr w:rsidR="00203EDC" w:rsidRPr="00203EDC" w:rsidTr="00203EDC">
        <w:trPr>
          <w:trHeight w:val="300"/>
        </w:trPr>
        <w:tc>
          <w:tcPr>
            <w:tcW w:w="4483"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r w:rsidRPr="00203EDC">
              <w:rPr>
                <w:rFonts w:eastAsia="Times New Roman" w:cs="Times New Roman"/>
                <w:color w:val="000000"/>
                <w:sz w:val="24"/>
                <w:szCs w:val="24"/>
                <w:lang w:val="en-US"/>
              </w:rPr>
              <w:t>Average growth rate</w:t>
            </w:r>
          </w:p>
        </w:tc>
        <w:tc>
          <w:tcPr>
            <w:tcW w:w="559"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p>
        </w:tc>
        <w:tc>
          <w:tcPr>
            <w:tcW w:w="559" w:type="dxa"/>
            <w:noWrap/>
            <w:hideMark/>
          </w:tcPr>
          <w:p w:rsidR="00203EDC" w:rsidRPr="00203EDC" w:rsidRDefault="00203EDC" w:rsidP="00203EDC">
            <w:pPr>
              <w:spacing w:line="240" w:lineRule="auto"/>
              <w:jc w:val="right"/>
              <w:rPr>
                <w:rFonts w:eastAsia="Times New Roman" w:cs="Times New Roman"/>
                <w:color w:val="000000"/>
                <w:sz w:val="24"/>
                <w:szCs w:val="24"/>
                <w:lang w:val="en-US"/>
              </w:rPr>
            </w:pPr>
            <w:r w:rsidRPr="00203EDC">
              <w:rPr>
                <w:rFonts w:eastAsia="Times New Roman" w:cs="Times New Roman"/>
                <w:color w:val="000000"/>
                <w:sz w:val="24"/>
                <w:szCs w:val="24"/>
                <w:lang w:val="en-US"/>
              </w:rPr>
              <w:t>17%</w:t>
            </w:r>
          </w:p>
        </w:tc>
        <w:tc>
          <w:tcPr>
            <w:tcW w:w="559"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p>
        </w:tc>
        <w:tc>
          <w:tcPr>
            <w:tcW w:w="960"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p>
        </w:tc>
        <w:tc>
          <w:tcPr>
            <w:tcW w:w="960"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p>
        </w:tc>
        <w:tc>
          <w:tcPr>
            <w:tcW w:w="960" w:type="dxa"/>
            <w:noWrap/>
            <w:hideMark/>
          </w:tcPr>
          <w:p w:rsidR="00203EDC" w:rsidRPr="00203EDC" w:rsidRDefault="00203EDC" w:rsidP="00203EDC">
            <w:pPr>
              <w:spacing w:line="240" w:lineRule="auto"/>
              <w:jc w:val="left"/>
              <w:rPr>
                <w:rFonts w:eastAsia="Times New Roman" w:cs="Times New Roman"/>
                <w:color w:val="000000"/>
                <w:sz w:val="24"/>
                <w:szCs w:val="24"/>
                <w:lang w:val="en-US"/>
              </w:rPr>
            </w:pPr>
          </w:p>
        </w:tc>
      </w:tr>
    </w:tbl>
    <w:p w:rsidR="00203EDC" w:rsidRDefault="00203EDC" w:rsidP="006F0587"/>
    <w:p w:rsidR="00203EDC" w:rsidRDefault="00203EDC" w:rsidP="006F0587">
      <w:r>
        <w:t xml:space="preserve">The above picture and the above table depicts that </w:t>
      </w:r>
      <w:r w:rsidR="00640513">
        <w:t xml:space="preserve"> such kind of borrowers has grown at an average rate of 17% </w:t>
      </w:r>
      <w:r w:rsidR="00033E47">
        <w:t xml:space="preserve"> during the past 6 quarters </w:t>
      </w:r>
      <w:r w:rsidR="00640513">
        <w:t>and is expected to grow at the same rate</w:t>
      </w:r>
      <w:r w:rsidR="00033E47">
        <w:t xml:space="preserve"> in the coming quarters</w:t>
      </w:r>
      <w:r w:rsidR="008F44C7">
        <w:t>.</w:t>
      </w:r>
    </w:p>
    <w:p w:rsidR="008F44C7" w:rsidRDefault="008F44C7" w:rsidP="006F0587">
      <w:r>
        <w:t>The maximum default or impaired loan is also generated by this kind of the borrowers who are failing to offer a good guarantee with respect to the loan tak</w:t>
      </w:r>
      <w:r w:rsidR="00DC50E7">
        <w:t>en.</w:t>
      </w:r>
    </w:p>
    <w:p w:rsidR="00DC50E7" w:rsidRDefault="0031799B" w:rsidP="006F0587">
      <w:r>
        <w:t xml:space="preserve">A study from the last quarter of 2015-2016 to the third quarter of 2017-2018 </w:t>
      </w:r>
      <w:r w:rsidR="00C92F78">
        <w:t>reveals</w:t>
      </w:r>
      <w:r>
        <w:t xml:space="preserve"> the fact that </w:t>
      </w:r>
      <w:r w:rsidR="00C92F78">
        <w:t xml:space="preserve">the </w:t>
      </w:r>
      <w:r w:rsidR="008163A7">
        <w:t xml:space="preserve">proportion of the impaired loan as a percentage of the revenue earned has increased from 10% to 25%; and this fact reflects the presence of inefficiency in the customer operation and </w:t>
      </w:r>
      <w:r w:rsidR="008C3686">
        <w:t>loan management of the business.</w:t>
      </w:r>
    </w:p>
    <w:p w:rsidR="00E153AB" w:rsidRDefault="00E153AB" w:rsidP="006F0587">
      <w:r>
        <w:rPr>
          <w:noProof/>
          <w:lang w:val="en-IN" w:eastAsia="en-IN"/>
        </w:rPr>
        <w:lastRenderedPageBreak/>
        <w:drawing>
          <wp:inline distT="0" distB="0" distL="0" distR="0">
            <wp:extent cx="5943600" cy="2076450"/>
            <wp:effectExtent l="19050" t="19050" r="19050" b="190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srcRect/>
                    <a:stretch>
                      <a:fillRect/>
                    </a:stretch>
                  </pic:blipFill>
                  <pic:spPr bwMode="auto">
                    <a:xfrm>
                      <a:off x="0" y="0"/>
                      <a:ext cx="5943600" cy="2076450"/>
                    </a:xfrm>
                    <a:prstGeom prst="rect">
                      <a:avLst/>
                    </a:prstGeom>
                    <a:noFill/>
                    <a:ln w="9525">
                      <a:solidFill>
                        <a:schemeClr val="accent1"/>
                      </a:solidFill>
                      <a:miter lim="800000"/>
                      <a:headEnd/>
                      <a:tailEnd/>
                    </a:ln>
                  </pic:spPr>
                </pic:pic>
              </a:graphicData>
            </a:graphic>
          </wp:inline>
        </w:drawing>
      </w:r>
    </w:p>
    <w:p w:rsidR="00B5234D" w:rsidRDefault="00B5234D" w:rsidP="00B5234D">
      <w:pPr>
        <w:jc w:val="center"/>
      </w:pPr>
      <w:r w:rsidRPr="00B5234D">
        <w:t>(</w:t>
      </w:r>
      <w:r>
        <w:t xml:space="preserve">Source: </w:t>
      </w:r>
      <w:r w:rsidRPr="00B5234D">
        <w:t>Amigoloans.cdn.prismic.io, 2018)</w:t>
      </w:r>
    </w:p>
    <w:p w:rsidR="00B5234D" w:rsidRDefault="00B5234D" w:rsidP="006F0587"/>
    <w:p w:rsidR="00E153AB" w:rsidRDefault="00E153AB" w:rsidP="006F0587">
      <w:r>
        <w:t xml:space="preserve">The above figure depicts that the impairment charges has grown along with the growth of the revenue earnings and if the business wants to increase the </w:t>
      </w:r>
      <w:r w:rsidR="00DC4B58">
        <w:t>scale</w:t>
      </w:r>
      <w:r>
        <w:t xml:space="preserve"> of operation there is every possibility that the business may incur more loss</w:t>
      </w:r>
      <w:r w:rsidR="00DC4B58">
        <w:t>(in the form of loan impairment)</w:t>
      </w:r>
      <w:r>
        <w:t xml:space="preserve"> than </w:t>
      </w:r>
      <w:r w:rsidR="00DC4B58">
        <w:t>revenue earned</w:t>
      </w:r>
      <w:r w:rsidR="00D50026">
        <w:t>.</w:t>
      </w:r>
    </w:p>
    <w:p w:rsidR="00665CB1" w:rsidRPr="00665CB1" w:rsidRDefault="00665CB1" w:rsidP="006F0587">
      <w:pPr>
        <w:rPr>
          <w:i/>
          <w:u w:val="single"/>
        </w:rPr>
      </w:pPr>
      <w:r w:rsidRPr="00665CB1">
        <w:rPr>
          <w:i/>
          <w:u w:val="single"/>
        </w:rPr>
        <w:t>Description of the problem solution procedure:</w:t>
      </w:r>
    </w:p>
    <w:p w:rsidR="00D50026" w:rsidRDefault="00D50026" w:rsidP="006F0587">
      <w:r>
        <w:t xml:space="preserve">To solve the issue the </w:t>
      </w:r>
      <w:r w:rsidR="00BD1E02">
        <w:t>business</w:t>
      </w:r>
      <w:r>
        <w:t xml:space="preserve"> has first stud</w:t>
      </w:r>
      <w:r w:rsidR="00BD1E02">
        <w:t>ied</w:t>
      </w:r>
      <w:r>
        <w:t xml:space="preserve"> </w:t>
      </w:r>
      <w:r w:rsidR="00BD1E02">
        <w:t>the growth rate of loan origination</w:t>
      </w:r>
      <w:r w:rsidR="00544971">
        <w:t xml:space="preserve"> and the growth rate of revenue generation</w:t>
      </w:r>
      <w:r w:rsidR="002B34E7">
        <w:t>.</w:t>
      </w:r>
    </w:p>
    <w:tbl>
      <w:tblPr>
        <w:tblW w:w="904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26"/>
        <w:gridCol w:w="1112"/>
        <w:gridCol w:w="1111"/>
        <w:gridCol w:w="1111"/>
        <w:gridCol w:w="960"/>
        <w:gridCol w:w="960"/>
        <w:gridCol w:w="960"/>
      </w:tblGrid>
      <w:tr w:rsidR="00CB7264" w:rsidRPr="00CB7264" w:rsidTr="00CB7264">
        <w:trPr>
          <w:trHeight w:val="300"/>
        </w:trPr>
        <w:tc>
          <w:tcPr>
            <w:tcW w:w="2826"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Years</w:t>
            </w:r>
          </w:p>
        </w:tc>
        <w:tc>
          <w:tcPr>
            <w:tcW w:w="3334" w:type="dxa"/>
            <w:gridSpan w:val="3"/>
            <w:shd w:val="clear" w:color="auto" w:fill="auto"/>
            <w:vAlign w:val="bottom"/>
            <w:hideMark/>
          </w:tcPr>
          <w:p w:rsidR="00CB7264" w:rsidRPr="00CB7264" w:rsidRDefault="00CB7264" w:rsidP="00CB7264">
            <w:pPr>
              <w:spacing w:after="0" w:line="240" w:lineRule="auto"/>
              <w:jc w:val="center"/>
              <w:rPr>
                <w:rFonts w:eastAsia="Times New Roman" w:cs="Times New Roman"/>
                <w:color w:val="000000"/>
                <w:szCs w:val="24"/>
                <w:lang w:val="en-US"/>
              </w:rPr>
            </w:pPr>
            <w:r w:rsidRPr="00CB7264">
              <w:rPr>
                <w:rFonts w:eastAsia="Times New Roman" w:cs="Times New Roman"/>
                <w:color w:val="000000"/>
                <w:szCs w:val="24"/>
                <w:lang w:val="en-US"/>
              </w:rPr>
              <w:t>2016-2017</w:t>
            </w:r>
          </w:p>
        </w:tc>
        <w:tc>
          <w:tcPr>
            <w:tcW w:w="2880" w:type="dxa"/>
            <w:gridSpan w:val="3"/>
            <w:shd w:val="clear" w:color="auto" w:fill="auto"/>
            <w:noWrap/>
            <w:vAlign w:val="bottom"/>
            <w:hideMark/>
          </w:tcPr>
          <w:p w:rsidR="00CB7264" w:rsidRPr="00CB7264" w:rsidRDefault="00CB7264" w:rsidP="00CB7264">
            <w:pPr>
              <w:spacing w:after="0" w:line="240" w:lineRule="auto"/>
              <w:jc w:val="center"/>
              <w:rPr>
                <w:rFonts w:eastAsia="Times New Roman" w:cs="Times New Roman"/>
                <w:color w:val="000000"/>
                <w:szCs w:val="24"/>
                <w:lang w:val="en-US"/>
              </w:rPr>
            </w:pPr>
            <w:r w:rsidRPr="00CB7264">
              <w:rPr>
                <w:rFonts w:eastAsia="Times New Roman" w:cs="Times New Roman"/>
                <w:color w:val="000000"/>
                <w:szCs w:val="24"/>
                <w:lang w:val="en-US"/>
              </w:rPr>
              <w:t>2017-2018</w:t>
            </w:r>
          </w:p>
        </w:tc>
      </w:tr>
      <w:tr w:rsidR="00CB7264" w:rsidRPr="00CB7264" w:rsidTr="00CB7264">
        <w:trPr>
          <w:trHeight w:val="300"/>
        </w:trPr>
        <w:tc>
          <w:tcPr>
            <w:tcW w:w="2826"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Quarters</w:t>
            </w:r>
          </w:p>
        </w:tc>
        <w:tc>
          <w:tcPr>
            <w:tcW w:w="1112"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Q2</w:t>
            </w:r>
          </w:p>
        </w:tc>
        <w:tc>
          <w:tcPr>
            <w:tcW w:w="1111"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Q3</w:t>
            </w:r>
          </w:p>
        </w:tc>
        <w:tc>
          <w:tcPr>
            <w:tcW w:w="1111"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Q4</w:t>
            </w:r>
          </w:p>
        </w:tc>
        <w:tc>
          <w:tcPr>
            <w:tcW w:w="960"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Q1</w:t>
            </w:r>
          </w:p>
        </w:tc>
        <w:tc>
          <w:tcPr>
            <w:tcW w:w="960"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Q2</w:t>
            </w:r>
          </w:p>
        </w:tc>
        <w:tc>
          <w:tcPr>
            <w:tcW w:w="960"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Q3</w:t>
            </w:r>
          </w:p>
        </w:tc>
      </w:tr>
      <w:tr w:rsidR="00CB7264" w:rsidRPr="00CB7264" w:rsidTr="00CB7264">
        <w:trPr>
          <w:trHeight w:val="315"/>
        </w:trPr>
        <w:tc>
          <w:tcPr>
            <w:tcW w:w="2826"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rPr>
              <w:t xml:space="preserve"> loan origination volume,(£,m)</w:t>
            </w:r>
          </w:p>
        </w:tc>
        <w:tc>
          <w:tcPr>
            <w:tcW w:w="1112"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68.7</w:t>
            </w:r>
          </w:p>
        </w:tc>
        <w:tc>
          <w:tcPr>
            <w:tcW w:w="1111"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75.4</w:t>
            </w:r>
          </w:p>
        </w:tc>
        <w:tc>
          <w:tcPr>
            <w:tcW w:w="1111"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80.9</w:t>
            </w:r>
          </w:p>
        </w:tc>
        <w:tc>
          <w:tcPr>
            <w:tcW w:w="960"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109.7</w:t>
            </w:r>
          </w:p>
        </w:tc>
        <w:tc>
          <w:tcPr>
            <w:tcW w:w="960"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128.5</w:t>
            </w:r>
          </w:p>
        </w:tc>
        <w:tc>
          <w:tcPr>
            <w:tcW w:w="960"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124.2</w:t>
            </w:r>
          </w:p>
        </w:tc>
      </w:tr>
      <w:tr w:rsidR="00CB7264" w:rsidRPr="00CB7264" w:rsidTr="00CB7264">
        <w:trPr>
          <w:trHeight w:val="300"/>
        </w:trPr>
        <w:tc>
          <w:tcPr>
            <w:tcW w:w="2826"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Growth rate over years</w:t>
            </w:r>
          </w:p>
        </w:tc>
        <w:tc>
          <w:tcPr>
            <w:tcW w:w="1112"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 </w:t>
            </w:r>
          </w:p>
        </w:tc>
        <w:tc>
          <w:tcPr>
            <w:tcW w:w="1111"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10%</w:t>
            </w:r>
          </w:p>
        </w:tc>
        <w:tc>
          <w:tcPr>
            <w:tcW w:w="1111"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7%</w:t>
            </w:r>
          </w:p>
        </w:tc>
        <w:tc>
          <w:tcPr>
            <w:tcW w:w="960"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36%</w:t>
            </w:r>
          </w:p>
        </w:tc>
        <w:tc>
          <w:tcPr>
            <w:tcW w:w="960"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17%</w:t>
            </w:r>
          </w:p>
        </w:tc>
        <w:tc>
          <w:tcPr>
            <w:tcW w:w="960"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-3%</w:t>
            </w:r>
          </w:p>
        </w:tc>
      </w:tr>
      <w:tr w:rsidR="00CB7264" w:rsidRPr="00CB7264" w:rsidTr="00CB7264">
        <w:trPr>
          <w:trHeight w:val="300"/>
        </w:trPr>
        <w:tc>
          <w:tcPr>
            <w:tcW w:w="2826"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r w:rsidRPr="00CB7264">
              <w:rPr>
                <w:rFonts w:eastAsia="Times New Roman" w:cs="Times New Roman"/>
                <w:color w:val="000000"/>
                <w:szCs w:val="24"/>
                <w:lang w:val="en-US"/>
              </w:rPr>
              <w:t>Average growth rate</w:t>
            </w:r>
          </w:p>
        </w:tc>
        <w:tc>
          <w:tcPr>
            <w:tcW w:w="1112"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p>
        </w:tc>
        <w:tc>
          <w:tcPr>
            <w:tcW w:w="1111" w:type="dxa"/>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szCs w:val="24"/>
                <w:lang w:val="en-US"/>
              </w:rPr>
            </w:pPr>
            <w:r w:rsidRPr="00CB7264">
              <w:rPr>
                <w:rFonts w:eastAsia="Times New Roman" w:cs="Times New Roman"/>
                <w:color w:val="000000"/>
                <w:szCs w:val="24"/>
                <w:lang w:val="en-US"/>
              </w:rPr>
              <w:t>13%</w:t>
            </w:r>
          </w:p>
        </w:tc>
        <w:tc>
          <w:tcPr>
            <w:tcW w:w="1111"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p>
        </w:tc>
        <w:tc>
          <w:tcPr>
            <w:tcW w:w="960"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p>
        </w:tc>
        <w:tc>
          <w:tcPr>
            <w:tcW w:w="960"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p>
        </w:tc>
        <w:tc>
          <w:tcPr>
            <w:tcW w:w="960" w:type="dxa"/>
            <w:shd w:val="clear" w:color="auto" w:fill="auto"/>
            <w:noWrap/>
            <w:vAlign w:val="bottom"/>
            <w:hideMark/>
          </w:tcPr>
          <w:p w:rsidR="00CB7264" w:rsidRPr="00CB7264" w:rsidRDefault="00CB7264" w:rsidP="00CB7264">
            <w:pPr>
              <w:spacing w:after="0" w:line="240" w:lineRule="auto"/>
              <w:jc w:val="left"/>
              <w:rPr>
                <w:rFonts w:eastAsia="Times New Roman" w:cs="Times New Roman"/>
                <w:color w:val="000000"/>
                <w:szCs w:val="24"/>
                <w:lang w:val="en-US"/>
              </w:rPr>
            </w:pPr>
          </w:p>
        </w:tc>
      </w:tr>
    </w:tbl>
    <w:p w:rsidR="002B34E7" w:rsidRDefault="002B34E7" w:rsidP="006F0587"/>
    <w:p w:rsidR="002B34E7" w:rsidRDefault="002B34E7" w:rsidP="006F0587"/>
    <w:tbl>
      <w:tblPr>
        <w:tblStyle w:val="TableGrid"/>
        <w:tblW w:w="9040" w:type="dxa"/>
        <w:tblLook w:val="04A0"/>
      </w:tblPr>
      <w:tblGrid>
        <w:gridCol w:w="2400"/>
        <w:gridCol w:w="1091"/>
        <w:gridCol w:w="1545"/>
        <w:gridCol w:w="1124"/>
        <w:gridCol w:w="960"/>
        <w:gridCol w:w="960"/>
        <w:gridCol w:w="960"/>
      </w:tblGrid>
      <w:tr w:rsidR="002B34E7" w:rsidRPr="002B34E7" w:rsidTr="002B34E7">
        <w:trPr>
          <w:trHeight w:val="300"/>
        </w:trPr>
        <w:tc>
          <w:tcPr>
            <w:tcW w:w="2400"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t>Years</w:t>
            </w:r>
          </w:p>
        </w:tc>
        <w:tc>
          <w:tcPr>
            <w:tcW w:w="3760" w:type="dxa"/>
            <w:gridSpan w:val="3"/>
            <w:hideMark/>
          </w:tcPr>
          <w:p w:rsidR="002B34E7" w:rsidRPr="002B34E7" w:rsidRDefault="002B34E7" w:rsidP="002B34E7">
            <w:pPr>
              <w:spacing w:line="240" w:lineRule="auto"/>
              <w:jc w:val="center"/>
              <w:rPr>
                <w:rFonts w:eastAsia="Times New Roman" w:cs="Times New Roman"/>
                <w:color w:val="000000"/>
                <w:sz w:val="24"/>
                <w:lang w:val="en-US"/>
              </w:rPr>
            </w:pPr>
            <w:r w:rsidRPr="002B34E7">
              <w:rPr>
                <w:rFonts w:eastAsia="Times New Roman" w:cs="Times New Roman"/>
                <w:color w:val="000000"/>
                <w:sz w:val="24"/>
                <w:lang w:val="en-US"/>
              </w:rPr>
              <w:t>2016-2017</w:t>
            </w:r>
          </w:p>
        </w:tc>
        <w:tc>
          <w:tcPr>
            <w:tcW w:w="2880" w:type="dxa"/>
            <w:gridSpan w:val="3"/>
            <w:noWrap/>
            <w:hideMark/>
          </w:tcPr>
          <w:p w:rsidR="002B34E7" w:rsidRPr="002B34E7" w:rsidRDefault="002B34E7" w:rsidP="002B34E7">
            <w:pPr>
              <w:spacing w:line="240" w:lineRule="auto"/>
              <w:jc w:val="center"/>
              <w:rPr>
                <w:rFonts w:eastAsia="Times New Roman" w:cs="Times New Roman"/>
                <w:color w:val="000000"/>
                <w:sz w:val="24"/>
                <w:lang w:val="en-US"/>
              </w:rPr>
            </w:pPr>
            <w:r w:rsidRPr="002B34E7">
              <w:rPr>
                <w:rFonts w:eastAsia="Times New Roman" w:cs="Times New Roman"/>
                <w:color w:val="000000"/>
                <w:sz w:val="24"/>
                <w:lang w:val="en-US"/>
              </w:rPr>
              <w:t>2017-2018</w:t>
            </w:r>
          </w:p>
        </w:tc>
      </w:tr>
      <w:tr w:rsidR="002B34E7" w:rsidRPr="002B34E7" w:rsidTr="002B34E7">
        <w:trPr>
          <w:trHeight w:val="300"/>
        </w:trPr>
        <w:tc>
          <w:tcPr>
            <w:tcW w:w="2400"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t>Quarters</w:t>
            </w:r>
          </w:p>
        </w:tc>
        <w:tc>
          <w:tcPr>
            <w:tcW w:w="1091"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t>Q2</w:t>
            </w:r>
          </w:p>
        </w:tc>
        <w:tc>
          <w:tcPr>
            <w:tcW w:w="1545"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t>Q3</w:t>
            </w:r>
          </w:p>
        </w:tc>
        <w:tc>
          <w:tcPr>
            <w:tcW w:w="1124"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t>Q4</w:t>
            </w:r>
          </w:p>
        </w:tc>
        <w:tc>
          <w:tcPr>
            <w:tcW w:w="960"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t>Q1</w:t>
            </w:r>
          </w:p>
        </w:tc>
        <w:tc>
          <w:tcPr>
            <w:tcW w:w="960"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t>Q2</w:t>
            </w:r>
          </w:p>
        </w:tc>
        <w:tc>
          <w:tcPr>
            <w:tcW w:w="960"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t>Q3</w:t>
            </w:r>
          </w:p>
        </w:tc>
      </w:tr>
      <w:tr w:rsidR="002B34E7" w:rsidRPr="002B34E7" w:rsidTr="002B34E7">
        <w:trPr>
          <w:trHeight w:val="315"/>
        </w:trPr>
        <w:tc>
          <w:tcPr>
            <w:tcW w:w="2400" w:type="dxa"/>
            <w:noWrap/>
            <w:hideMark/>
          </w:tcPr>
          <w:p w:rsidR="002B34E7" w:rsidRPr="002B34E7" w:rsidRDefault="002B34E7" w:rsidP="002B34E7">
            <w:pPr>
              <w:spacing w:line="240" w:lineRule="auto"/>
              <w:jc w:val="left"/>
              <w:rPr>
                <w:rFonts w:eastAsia="Times New Roman" w:cs="Times New Roman"/>
                <w:color w:val="000000"/>
                <w:sz w:val="24"/>
                <w:szCs w:val="24"/>
                <w:lang w:val="en-US"/>
              </w:rPr>
            </w:pPr>
            <w:r w:rsidRPr="002B34E7">
              <w:rPr>
                <w:rFonts w:eastAsia="Times New Roman" w:cs="Times New Roman"/>
                <w:color w:val="000000"/>
                <w:sz w:val="24"/>
                <w:szCs w:val="24"/>
              </w:rPr>
              <w:t>Revenue earned,(£,m)</w:t>
            </w:r>
          </w:p>
        </w:tc>
        <w:tc>
          <w:tcPr>
            <w:tcW w:w="1091"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22</w:t>
            </w:r>
          </w:p>
        </w:tc>
        <w:tc>
          <w:tcPr>
            <w:tcW w:w="1545"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35</w:t>
            </w:r>
          </w:p>
        </w:tc>
        <w:tc>
          <w:tcPr>
            <w:tcW w:w="1124"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35</w:t>
            </w:r>
          </w:p>
        </w:tc>
        <w:tc>
          <w:tcPr>
            <w:tcW w:w="960"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40</w:t>
            </w:r>
          </w:p>
        </w:tc>
        <w:tc>
          <w:tcPr>
            <w:tcW w:w="960"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45</w:t>
            </w:r>
          </w:p>
        </w:tc>
        <w:tc>
          <w:tcPr>
            <w:tcW w:w="960"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50</w:t>
            </w:r>
          </w:p>
        </w:tc>
      </w:tr>
      <w:tr w:rsidR="002B34E7" w:rsidRPr="002B34E7" w:rsidTr="002B34E7">
        <w:trPr>
          <w:trHeight w:val="300"/>
        </w:trPr>
        <w:tc>
          <w:tcPr>
            <w:tcW w:w="2400"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t>Growth rate over years</w:t>
            </w:r>
          </w:p>
        </w:tc>
        <w:tc>
          <w:tcPr>
            <w:tcW w:w="1091"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t> </w:t>
            </w:r>
          </w:p>
        </w:tc>
        <w:tc>
          <w:tcPr>
            <w:tcW w:w="1545"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59%</w:t>
            </w:r>
          </w:p>
        </w:tc>
        <w:tc>
          <w:tcPr>
            <w:tcW w:w="1124"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0%</w:t>
            </w:r>
          </w:p>
        </w:tc>
        <w:tc>
          <w:tcPr>
            <w:tcW w:w="960"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14%</w:t>
            </w:r>
          </w:p>
        </w:tc>
        <w:tc>
          <w:tcPr>
            <w:tcW w:w="960"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13%</w:t>
            </w:r>
          </w:p>
        </w:tc>
        <w:tc>
          <w:tcPr>
            <w:tcW w:w="960"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11%</w:t>
            </w:r>
          </w:p>
        </w:tc>
      </w:tr>
      <w:tr w:rsidR="002B34E7" w:rsidRPr="002B34E7" w:rsidTr="002B34E7">
        <w:trPr>
          <w:trHeight w:val="300"/>
        </w:trPr>
        <w:tc>
          <w:tcPr>
            <w:tcW w:w="2400" w:type="dxa"/>
            <w:noWrap/>
            <w:hideMark/>
          </w:tcPr>
          <w:p w:rsidR="002B34E7" w:rsidRPr="002B34E7" w:rsidRDefault="002B34E7" w:rsidP="002B34E7">
            <w:pPr>
              <w:spacing w:line="240" w:lineRule="auto"/>
              <w:jc w:val="left"/>
              <w:rPr>
                <w:rFonts w:eastAsia="Times New Roman" w:cs="Times New Roman"/>
                <w:color w:val="000000"/>
                <w:sz w:val="24"/>
                <w:lang w:val="en-US"/>
              </w:rPr>
            </w:pPr>
            <w:r w:rsidRPr="002B34E7">
              <w:rPr>
                <w:rFonts w:eastAsia="Times New Roman" w:cs="Times New Roman"/>
                <w:color w:val="000000"/>
                <w:sz w:val="24"/>
                <w:lang w:val="en-US"/>
              </w:rPr>
              <w:lastRenderedPageBreak/>
              <w:t>Average growth rate</w:t>
            </w:r>
          </w:p>
        </w:tc>
        <w:tc>
          <w:tcPr>
            <w:tcW w:w="1091" w:type="dxa"/>
            <w:noWrap/>
            <w:hideMark/>
          </w:tcPr>
          <w:p w:rsidR="002B34E7" w:rsidRPr="002B34E7" w:rsidRDefault="002B34E7" w:rsidP="002B34E7">
            <w:pPr>
              <w:spacing w:line="240" w:lineRule="auto"/>
              <w:jc w:val="left"/>
              <w:rPr>
                <w:rFonts w:eastAsia="Times New Roman" w:cs="Times New Roman"/>
                <w:color w:val="000000"/>
                <w:sz w:val="24"/>
                <w:lang w:val="en-US"/>
              </w:rPr>
            </w:pPr>
          </w:p>
        </w:tc>
        <w:tc>
          <w:tcPr>
            <w:tcW w:w="1545" w:type="dxa"/>
            <w:noWrap/>
            <w:hideMark/>
          </w:tcPr>
          <w:p w:rsidR="002B34E7" w:rsidRPr="002B34E7" w:rsidRDefault="002B34E7" w:rsidP="002B34E7">
            <w:pPr>
              <w:spacing w:line="240" w:lineRule="auto"/>
              <w:jc w:val="right"/>
              <w:rPr>
                <w:rFonts w:eastAsia="Times New Roman" w:cs="Times New Roman"/>
                <w:color w:val="000000"/>
                <w:sz w:val="24"/>
                <w:lang w:val="en-US"/>
              </w:rPr>
            </w:pPr>
            <w:r w:rsidRPr="002B34E7">
              <w:rPr>
                <w:rFonts w:eastAsia="Times New Roman" w:cs="Times New Roman"/>
                <w:color w:val="000000"/>
                <w:sz w:val="24"/>
                <w:lang w:val="en-US"/>
              </w:rPr>
              <w:t>19%</w:t>
            </w:r>
          </w:p>
        </w:tc>
        <w:tc>
          <w:tcPr>
            <w:tcW w:w="1124" w:type="dxa"/>
            <w:noWrap/>
            <w:hideMark/>
          </w:tcPr>
          <w:p w:rsidR="002B34E7" w:rsidRPr="002B34E7" w:rsidRDefault="002B34E7" w:rsidP="002B34E7">
            <w:pPr>
              <w:spacing w:line="240" w:lineRule="auto"/>
              <w:jc w:val="left"/>
              <w:rPr>
                <w:rFonts w:eastAsia="Times New Roman" w:cs="Times New Roman"/>
                <w:color w:val="000000"/>
                <w:sz w:val="24"/>
                <w:lang w:val="en-US"/>
              </w:rPr>
            </w:pPr>
          </w:p>
        </w:tc>
        <w:tc>
          <w:tcPr>
            <w:tcW w:w="960" w:type="dxa"/>
            <w:noWrap/>
            <w:hideMark/>
          </w:tcPr>
          <w:p w:rsidR="002B34E7" w:rsidRPr="002B34E7" w:rsidRDefault="002B34E7" w:rsidP="002B34E7">
            <w:pPr>
              <w:spacing w:line="240" w:lineRule="auto"/>
              <w:jc w:val="left"/>
              <w:rPr>
                <w:rFonts w:eastAsia="Times New Roman" w:cs="Times New Roman"/>
                <w:color w:val="000000"/>
                <w:sz w:val="24"/>
                <w:lang w:val="en-US"/>
              </w:rPr>
            </w:pPr>
          </w:p>
        </w:tc>
        <w:tc>
          <w:tcPr>
            <w:tcW w:w="960" w:type="dxa"/>
            <w:noWrap/>
            <w:hideMark/>
          </w:tcPr>
          <w:p w:rsidR="002B34E7" w:rsidRPr="002B34E7" w:rsidRDefault="002B34E7" w:rsidP="002B34E7">
            <w:pPr>
              <w:spacing w:line="240" w:lineRule="auto"/>
              <w:jc w:val="left"/>
              <w:rPr>
                <w:rFonts w:eastAsia="Times New Roman" w:cs="Times New Roman"/>
                <w:color w:val="000000"/>
                <w:sz w:val="24"/>
                <w:lang w:val="en-US"/>
              </w:rPr>
            </w:pPr>
          </w:p>
        </w:tc>
        <w:tc>
          <w:tcPr>
            <w:tcW w:w="960" w:type="dxa"/>
            <w:noWrap/>
            <w:hideMark/>
          </w:tcPr>
          <w:p w:rsidR="002B34E7" w:rsidRPr="002B34E7" w:rsidRDefault="002B34E7" w:rsidP="002B34E7">
            <w:pPr>
              <w:spacing w:line="240" w:lineRule="auto"/>
              <w:jc w:val="left"/>
              <w:rPr>
                <w:rFonts w:eastAsia="Times New Roman" w:cs="Times New Roman"/>
                <w:color w:val="000000"/>
                <w:sz w:val="24"/>
                <w:lang w:val="en-US"/>
              </w:rPr>
            </w:pPr>
          </w:p>
        </w:tc>
      </w:tr>
    </w:tbl>
    <w:p w:rsidR="002B34E7" w:rsidRDefault="002B34E7" w:rsidP="006F0587"/>
    <w:tbl>
      <w:tblPr>
        <w:tblW w:w="9040" w:type="dxa"/>
        <w:tblInd w:w="93" w:type="dxa"/>
        <w:tblLook w:val="04A0"/>
      </w:tblPr>
      <w:tblGrid>
        <w:gridCol w:w="2400"/>
        <w:gridCol w:w="1300"/>
        <w:gridCol w:w="1500"/>
        <w:gridCol w:w="960"/>
        <w:gridCol w:w="960"/>
        <w:gridCol w:w="960"/>
        <w:gridCol w:w="960"/>
      </w:tblGrid>
      <w:tr w:rsidR="00CB7264" w:rsidRPr="00CB7264" w:rsidTr="00CB7264">
        <w:trPr>
          <w:trHeight w:val="600"/>
        </w:trPr>
        <w:tc>
          <w:tcPr>
            <w:tcW w:w="24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B7264" w:rsidRPr="00CB7264" w:rsidRDefault="00CB7264" w:rsidP="00CB7264">
            <w:pPr>
              <w:spacing w:after="0" w:line="240" w:lineRule="auto"/>
              <w:jc w:val="left"/>
              <w:rPr>
                <w:rFonts w:eastAsia="Times New Roman" w:cs="Times New Roman"/>
                <w:color w:val="000000"/>
                <w:lang w:val="en-US"/>
              </w:rPr>
            </w:pPr>
            <w:r w:rsidRPr="00CB7264">
              <w:rPr>
                <w:rFonts w:eastAsia="Times New Roman" w:cs="Times New Roman"/>
                <w:color w:val="000000"/>
                <w:lang w:val="en-US"/>
              </w:rPr>
              <w:t>ratio[revenue earned to loan origination]</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lang w:val="en-US"/>
              </w:rPr>
            </w:pPr>
            <w:r w:rsidRPr="00CB7264">
              <w:rPr>
                <w:rFonts w:eastAsia="Times New Roman" w:cs="Times New Roman"/>
                <w:color w:val="000000"/>
                <w:lang w:val="en-US"/>
              </w:rPr>
              <w:t>32%</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lang w:val="en-US"/>
              </w:rPr>
            </w:pPr>
            <w:r w:rsidRPr="00CB7264">
              <w:rPr>
                <w:rFonts w:eastAsia="Times New Roman" w:cs="Times New Roman"/>
                <w:color w:val="000000"/>
                <w:lang w:val="en-US"/>
              </w:rPr>
              <w:t>46%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lang w:val="en-US"/>
              </w:rPr>
            </w:pPr>
            <w:r w:rsidRPr="00CB7264">
              <w:rPr>
                <w:rFonts w:eastAsia="Times New Roman" w:cs="Times New Roman"/>
                <w:color w:val="000000"/>
                <w:lang w:val="en-US"/>
              </w:rPr>
              <w:t>43%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lang w:val="en-US"/>
              </w:rPr>
            </w:pPr>
            <w:r w:rsidRPr="00CB7264">
              <w:rPr>
                <w:rFonts w:eastAsia="Times New Roman" w:cs="Times New Roman"/>
                <w:color w:val="000000"/>
                <w:lang w:val="en-US"/>
              </w:rPr>
              <w:t>36%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lang w:val="en-US"/>
              </w:rPr>
            </w:pPr>
            <w:r w:rsidRPr="00CB7264">
              <w:rPr>
                <w:rFonts w:eastAsia="Times New Roman" w:cs="Times New Roman"/>
                <w:color w:val="000000"/>
                <w:lang w:val="en-US"/>
              </w:rPr>
              <w:t>35%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B7264" w:rsidRPr="00CB7264" w:rsidRDefault="00CB7264" w:rsidP="00CB7264">
            <w:pPr>
              <w:spacing w:after="0" w:line="240" w:lineRule="auto"/>
              <w:jc w:val="right"/>
              <w:rPr>
                <w:rFonts w:eastAsia="Times New Roman" w:cs="Times New Roman"/>
                <w:color w:val="000000"/>
                <w:lang w:val="en-US"/>
              </w:rPr>
            </w:pPr>
            <w:r w:rsidRPr="00CB7264">
              <w:rPr>
                <w:rFonts w:eastAsia="Times New Roman" w:cs="Times New Roman"/>
                <w:color w:val="000000"/>
                <w:lang w:val="en-US"/>
              </w:rPr>
              <w:t>40%</w:t>
            </w:r>
          </w:p>
        </w:tc>
      </w:tr>
    </w:tbl>
    <w:p w:rsidR="00640513" w:rsidRDefault="00640513" w:rsidP="006F0587"/>
    <w:p w:rsidR="00434503" w:rsidRDefault="00434503" w:rsidP="00434503">
      <w:pPr>
        <w:jc w:val="center"/>
      </w:pPr>
      <w:r w:rsidRPr="00434503">
        <w:rPr>
          <w:noProof/>
          <w:lang w:val="en-IN" w:eastAsia="en-IN"/>
        </w:rPr>
        <w:drawing>
          <wp:inline distT="0" distB="0" distL="0" distR="0">
            <wp:extent cx="4591050" cy="2762250"/>
            <wp:effectExtent l="19050" t="19050" r="19050"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srcRect/>
                    <a:stretch>
                      <a:fillRect/>
                    </a:stretch>
                  </pic:blipFill>
                  <pic:spPr bwMode="auto">
                    <a:xfrm>
                      <a:off x="0" y="0"/>
                      <a:ext cx="4591050" cy="2762250"/>
                    </a:xfrm>
                    <a:prstGeom prst="rect">
                      <a:avLst/>
                    </a:prstGeom>
                    <a:noFill/>
                    <a:ln w="9525">
                      <a:solidFill>
                        <a:schemeClr val="accent1"/>
                      </a:solidFill>
                      <a:miter lim="800000"/>
                      <a:headEnd/>
                      <a:tailEnd/>
                    </a:ln>
                  </pic:spPr>
                </pic:pic>
              </a:graphicData>
            </a:graphic>
          </wp:inline>
        </w:drawing>
      </w:r>
    </w:p>
    <w:p w:rsidR="00434503" w:rsidRDefault="00434503" w:rsidP="006F0587"/>
    <w:p w:rsidR="00434503" w:rsidRDefault="00434503" w:rsidP="006F0587"/>
    <w:p w:rsidR="00CB7264" w:rsidRDefault="00434503" w:rsidP="00FE350C">
      <w:pPr>
        <w:pStyle w:val="ListParagraph"/>
        <w:numPr>
          <w:ilvl w:val="0"/>
          <w:numId w:val="2"/>
        </w:numPr>
      </w:pPr>
      <w:r>
        <w:t xml:space="preserve">From the study it can be seen that during the period of study the organization </w:t>
      </w:r>
      <w:r w:rsidR="004F79D8">
        <w:t xml:space="preserve">amigo loan has managed only to transform on an average 39% of the loan taken in to revenue and </w:t>
      </w:r>
      <w:r w:rsidR="00BE51D8">
        <w:t xml:space="preserve">this performance must have to be improved and for this the proportion of the </w:t>
      </w:r>
      <w:r w:rsidR="00E7223F">
        <w:t>impaired loan as a percentage of booked loan has to be reduced.</w:t>
      </w:r>
    </w:p>
    <w:p w:rsidR="00E7223F" w:rsidRDefault="00E7223F" w:rsidP="00FE350C">
      <w:pPr>
        <w:pStyle w:val="ListParagraph"/>
        <w:numPr>
          <w:ilvl w:val="0"/>
          <w:numId w:val="2"/>
        </w:numPr>
      </w:pPr>
      <w:r>
        <w:t>More over the business has to maintain a cash reserve which will protect it from cash shortage.</w:t>
      </w:r>
    </w:p>
    <w:p w:rsidR="00E7223F" w:rsidRDefault="00432ABA" w:rsidP="00FE350C">
      <w:pPr>
        <w:pStyle w:val="ListParagraph"/>
        <w:numPr>
          <w:ilvl w:val="0"/>
          <w:numId w:val="2"/>
        </w:numPr>
      </w:pPr>
      <w:r>
        <w:t xml:space="preserve">First of all the business </w:t>
      </w:r>
      <w:r w:rsidR="003519D9">
        <w:t>has decided to</w:t>
      </w:r>
      <w:r>
        <w:t xml:space="preserve"> calculate the volume of free cash in hand that is available for giving loan as well as </w:t>
      </w:r>
      <w:r w:rsidR="00AE118F">
        <w:t>meeting the liability for each quarter.</w:t>
      </w:r>
    </w:p>
    <w:p w:rsidR="00AE118F" w:rsidRDefault="00AE118F" w:rsidP="00FE350C">
      <w:pPr>
        <w:pStyle w:val="ListParagraph"/>
        <w:numPr>
          <w:ilvl w:val="0"/>
          <w:numId w:val="2"/>
        </w:numPr>
      </w:pPr>
      <w:r>
        <w:t xml:space="preserve">Then for the purpose of maintain the protection reserve the business has decided to put only </w:t>
      </w:r>
      <w:r w:rsidR="003519D9">
        <w:t>70% of the cash reserves in the business and rest 30% will be invested in financial instruments that will fetch secured return for the business</w:t>
      </w:r>
      <w:r w:rsidR="008C4045">
        <w:t>.</w:t>
      </w:r>
    </w:p>
    <w:p w:rsidR="008C4045" w:rsidRDefault="008C4045" w:rsidP="00FE350C">
      <w:pPr>
        <w:pStyle w:val="ListParagraph"/>
        <w:numPr>
          <w:ilvl w:val="0"/>
          <w:numId w:val="2"/>
        </w:numPr>
      </w:pPr>
      <w:r>
        <w:lastRenderedPageBreak/>
        <w:t>While offering loan the percentage distribution of the loan among the different originators will be as follows</w:t>
      </w:r>
      <w:r w:rsidR="00FE350C">
        <w:t>:</w:t>
      </w:r>
    </w:p>
    <w:tbl>
      <w:tblPr>
        <w:tblW w:w="6200" w:type="dxa"/>
        <w:jc w:val="center"/>
        <w:tblInd w:w="103" w:type="dxa"/>
        <w:tblLook w:val="04A0"/>
      </w:tblPr>
      <w:tblGrid>
        <w:gridCol w:w="2400"/>
        <w:gridCol w:w="1350"/>
        <w:gridCol w:w="2450"/>
      </w:tblGrid>
      <w:tr w:rsidR="004C334F" w:rsidRPr="004C334F" w:rsidTr="00EB5DF1">
        <w:trPr>
          <w:trHeight w:val="2400"/>
          <w:jc w:val="center"/>
        </w:trPr>
        <w:tc>
          <w:tcPr>
            <w:tcW w:w="240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4C334F" w:rsidRPr="004C334F" w:rsidRDefault="004C334F" w:rsidP="004C334F">
            <w:pPr>
              <w:spacing w:after="0" w:line="240" w:lineRule="auto"/>
              <w:jc w:val="left"/>
              <w:rPr>
                <w:rFonts w:eastAsia="Times New Roman" w:cs="Times New Roman"/>
                <w:b/>
                <w:color w:val="000000"/>
                <w:lang w:val="en-US"/>
              </w:rPr>
            </w:pPr>
            <w:r w:rsidRPr="004C334F">
              <w:rPr>
                <w:rFonts w:eastAsia="Times New Roman" w:cs="Times New Roman"/>
                <w:b/>
                <w:color w:val="000000"/>
                <w:lang w:val="en-US"/>
              </w:rPr>
              <w:t>Category of loan originator</w:t>
            </w:r>
          </w:p>
        </w:tc>
        <w:tc>
          <w:tcPr>
            <w:tcW w:w="1300" w:type="dxa"/>
            <w:tcBorders>
              <w:top w:val="single" w:sz="4" w:space="0" w:color="auto"/>
              <w:left w:val="nil"/>
              <w:bottom w:val="single" w:sz="4" w:space="0" w:color="auto"/>
              <w:right w:val="single" w:sz="4" w:space="0" w:color="auto"/>
            </w:tcBorders>
            <w:shd w:val="clear" w:color="000000" w:fill="FFFF00"/>
            <w:vAlign w:val="bottom"/>
            <w:hideMark/>
          </w:tcPr>
          <w:p w:rsidR="004C334F" w:rsidRPr="004C334F" w:rsidRDefault="004C334F" w:rsidP="004C334F">
            <w:pPr>
              <w:spacing w:after="0" w:line="240" w:lineRule="auto"/>
              <w:jc w:val="left"/>
              <w:rPr>
                <w:rFonts w:eastAsia="Times New Roman" w:cs="Times New Roman"/>
                <w:b/>
                <w:color w:val="000000"/>
                <w:lang w:val="en-US"/>
              </w:rPr>
            </w:pPr>
            <w:r w:rsidRPr="00EB5DF1">
              <w:rPr>
                <w:rFonts w:eastAsia="Times New Roman" w:cs="Times New Roman"/>
                <w:b/>
                <w:color w:val="000000"/>
                <w:lang w:val="en-US"/>
              </w:rPr>
              <w:t>portion</w:t>
            </w:r>
            <w:r w:rsidRPr="004C334F">
              <w:rPr>
                <w:rFonts w:eastAsia="Times New Roman" w:cs="Times New Roman"/>
                <w:b/>
                <w:color w:val="000000"/>
                <w:lang w:val="en-US"/>
              </w:rPr>
              <w:t xml:space="preserve"> of liquid cash to be </w:t>
            </w:r>
            <w:r w:rsidRPr="00EB5DF1">
              <w:rPr>
                <w:rFonts w:eastAsia="Times New Roman" w:cs="Times New Roman"/>
                <w:b/>
                <w:color w:val="000000"/>
                <w:lang w:val="en-US"/>
              </w:rPr>
              <w:t>offered</w:t>
            </w:r>
            <w:r w:rsidRPr="004C334F">
              <w:rPr>
                <w:rFonts w:eastAsia="Times New Roman" w:cs="Times New Roman"/>
                <w:b/>
                <w:color w:val="000000"/>
                <w:lang w:val="en-US"/>
              </w:rPr>
              <w:t xml:space="preserve"> as loan  to the </w:t>
            </w:r>
            <w:r w:rsidRPr="00EB5DF1">
              <w:rPr>
                <w:rFonts w:eastAsia="Times New Roman" w:cs="Times New Roman"/>
                <w:b/>
                <w:color w:val="000000"/>
                <w:lang w:val="en-US"/>
              </w:rPr>
              <w:t>segment</w:t>
            </w:r>
            <w:r w:rsidRPr="004C334F">
              <w:rPr>
                <w:rFonts w:eastAsia="Times New Roman" w:cs="Times New Roman"/>
                <w:b/>
                <w:color w:val="000000"/>
                <w:lang w:val="en-US"/>
              </w:rPr>
              <w:t xml:space="preserve"> of the loan originators</w:t>
            </w:r>
          </w:p>
        </w:tc>
        <w:tc>
          <w:tcPr>
            <w:tcW w:w="2500" w:type="dxa"/>
            <w:tcBorders>
              <w:top w:val="single" w:sz="4" w:space="0" w:color="auto"/>
              <w:left w:val="nil"/>
              <w:bottom w:val="single" w:sz="4" w:space="0" w:color="auto"/>
              <w:right w:val="single" w:sz="4" w:space="0" w:color="auto"/>
            </w:tcBorders>
            <w:shd w:val="clear" w:color="000000" w:fill="FFFF00"/>
            <w:vAlign w:val="bottom"/>
            <w:hideMark/>
          </w:tcPr>
          <w:p w:rsidR="004C334F" w:rsidRPr="004C334F" w:rsidRDefault="004C334F" w:rsidP="004C334F">
            <w:pPr>
              <w:spacing w:after="0" w:line="240" w:lineRule="auto"/>
              <w:jc w:val="left"/>
              <w:rPr>
                <w:rFonts w:eastAsia="Times New Roman" w:cs="Times New Roman"/>
                <w:b/>
                <w:color w:val="000000"/>
                <w:lang w:val="en-US"/>
              </w:rPr>
            </w:pPr>
            <w:r w:rsidRPr="004C334F">
              <w:rPr>
                <w:rFonts w:eastAsia="Times New Roman" w:cs="Times New Roman"/>
                <w:b/>
                <w:color w:val="000000"/>
                <w:lang w:val="en-US"/>
              </w:rPr>
              <w:t xml:space="preserve">Justification of preference or non-preference with respect to loan </w:t>
            </w:r>
          </w:p>
        </w:tc>
      </w:tr>
      <w:tr w:rsidR="004C334F" w:rsidRPr="004C334F" w:rsidTr="00EB5DF1">
        <w:trPr>
          <w:trHeight w:val="1500"/>
          <w:jc w:val="center"/>
        </w:trPr>
        <w:tc>
          <w:tcPr>
            <w:tcW w:w="2400" w:type="dxa"/>
            <w:tcBorders>
              <w:top w:val="nil"/>
              <w:left w:val="single" w:sz="4" w:space="0" w:color="auto"/>
              <w:bottom w:val="single" w:sz="4" w:space="0" w:color="auto"/>
              <w:right w:val="single" w:sz="4" w:space="0" w:color="auto"/>
            </w:tcBorders>
            <w:shd w:val="clear" w:color="auto" w:fill="auto"/>
            <w:vAlign w:val="bottom"/>
            <w:hideMark/>
          </w:tcPr>
          <w:p w:rsidR="004C334F" w:rsidRPr="004C334F" w:rsidRDefault="004C334F" w:rsidP="004C334F">
            <w:pPr>
              <w:spacing w:after="0" w:line="240" w:lineRule="auto"/>
              <w:jc w:val="left"/>
              <w:rPr>
                <w:rFonts w:eastAsia="Times New Roman" w:cs="Times New Roman"/>
                <w:color w:val="000000"/>
                <w:lang w:val="en-US"/>
              </w:rPr>
            </w:pPr>
            <w:r w:rsidRPr="004C334F">
              <w:rPr>
                <w:rFonts w:eastAsia="Times New Roman" w:cs="Times New Roman"/>
                <w:color w:val="000000"/>
                <w:lang w:val="en-US"/>
              </w:rPr>
              <w:t xml:space="preserve"> Home owner</w:t>
            </w:r>
          </w:p>
        </w:tc>
        <w:tc>
          <w:tcPr>
            <w:tcW w:w="1300" w:type="dxa"/>
            <w:tcBorders>
              <w:top w:val="nil"/>
              <w:left w:val="nil"/>
              <w:bottom w:val="single" w:sz="4" w:space="0" w:color="auto"/>
              <w:right w:val="single" w:sz="4" w:space="0" w:color="auto"/>
            </w:tcBorders>
            <w:shd w:val="clear" w:color="auto" w:fill="auto"/>
            <w:noWrap/>
            <w:vAlign w:val="bottom"/>
            <w:hideMark/>
          </w:tcPr>
          <w:p w:rsidR="004C334F" w:rsidRPr="004C334F" w:rsidRDefault="004C334F" w:rsidP="004C334F">
            <w:pPr>
              <w:spacing w:after="0" w:line="240" w:lineRule="auto"/>
              <w:jc w:val="right"/>
              <w:rPr>
                <w:rFonts w:eastAsia="Times New Roman" w:cs="Times New Roman"/>
                <w:color w:val="000000"/>
                <w:lang w:val="en-US"/>
              </w:rPr>
            </w:pPr>
            <w:r w:rsidRPr="004C334F">
              <w:rPr>
                <w:rFonts w:eastAsia="Times New Roman" w:cs="Times New Roman"/>
                <w:color w:val="000000"/>
                <w:lang w:val="en-US"/>
              </w:rPr>
              <w:t>30%</w:t>
            </w:r>
          </w:p>
        </w:tc>
        <w:tc>
          <w:tcPr>
            <w:tcW w:w="2500" w:type="dxa"/>
            <w:tcBorders>
              <w:top w:val="nil"/>
              <w:left w:val="nil"/>
              <w:bottom w:val="single" w:sz="4" w:space="0" w:color="auto"/>
              <w:right w:val="single" w:sz="4" w:space="0" w:color="auto"/>
            </w:tcBorders>
            <w:shd w:val="clear" w:color="auto" w:fill="auto"/>
            <w:vAlign w:val="bottom"/>
            <w:hideMark/>
          </w:tcPr>
          <w:p w:rsidR="004C334F" w:rsidRPr="004C334F" w:rsidRDefault="004C334F" w:rsidP="004C334F">
            <w:pPr>
              <w:spacing w:after="0" w:line="240" w:lineRule="auto"/>
              <w:jc w:val="left"/>
              <w:rPr>
                <w:rFonts w:eastAsia="Times New Roman" w:cs="Times New Roman"/>
                <w:color w:val="000000"/>
                <w:lang w:val="en-US"/>
              </w:rPr>
            </w:pPr>
            <w:r w:rsidRPr="004C334F">
              <w:rPr>
                <w:rFonts w:eastAsia="Times New Roman" w:cs="Times New Roman"/>
                <w:color w:val="000000"/>
                <w:lang w:val="en-US"/>
              </w:rPr>
              <w:t xml:space="preserve">second most </w:t>
            </w:r>
            <w:r w:rsidRPr="00EB5DF1">
              <w:rPr>
                <w:rFonts w:eastAsia="Times New Roman" w:cs="Times New Roman"/>
                <w:color w:val="000000"/>
                <w:lang w:val="en-US"/>
              </w:rPr>
              <w:t>preferred</w:t>
            </w:r>
            <w:r w:rsidRPr="004C334F">
              <w:rPr>
                <w:rFonts w:eastAsia="Times New Roman" w:cs="Times New Roman"/>
                <w:color w:val="000000"/>
                <w:lang w:val="en-US"/>
              </w:rPr>
              <w:t xml:space="preserve"> </w:t>
            </w:r>
            <w:r w:rsidRPr="00EB5DF1">
              <w:rPr>
                <w:rFonts w:eastAsia="Times New Roman" w:cs="Times New Roman"/>
                <w:color w:val="000000"/>
                <w:lang w:val="en-US"/>
              </w:rPr>
              <w:t>segment</w:t>
            </w:r>
            <w:r w:rsidRPr="004C334F">
              <w:rPr>
                <w:rFonts w:eastAsia="Times New Roman" w:cs="Times New Roman"/>
                <w:color w:val="000000"/>
                <w:lang w:val="en-US"/>
              </w:rPr>
              <w:t xml:space="preserve"> for </w:t>
            </w:r>
            <w:r w:rsidRPr="00EB5DF1">
              <w:rPr>
                <w:rFonts w:eastAsia="Times New Roman" w:cs="Times New Roman"/>
                <w:color w:val="000000"/>
                <w:lang w:val="en-US"/>
              </w:rPr>
              <w:t>loan</w:t>
            </w:r>
            <w:r w:rsidRPr="004C334F">
              <w:rPr>
                <w:rFonts w:eastAsia="Times New Roman" w:cs="Times New Roman"/>
                <w:color w:val="000000"/>
                <w:lang w:val="en-US"/>
              </w:rPr>
              <w:t xml:space="preserve"> offering as they have a house to offer as a secured guarantee</w:t>
            </w:r>
          </w:p>
        </w:tc>
      </w:tr>
      <w:tr w:rsidR="004C334F" w:rsidRPr="004C334F" w:rsidTr="00EB5DF1">
        <w:trPr>
          <w:trHeight w:val="900"/>
          <w:jc w:val="center"/>
        </w:trPr>
        <w:tc>
          <w:tcPr>
            <w:tcW w:w="2400" w:type="dxa"/>
            <w:tcBorders>
              <w:top w:val="nil"/>
              <w:left w:val="single" w:sz="4" w:space="0" w:color="auto"/>
              <w:bottom w:val="single" w:sz="4" w:space="0" w:color="auto"/>
              <w:right w:val="single" w:sz="4" w:space="0" w:color="auto"/>
            </w:tcBorders>
            <w:shd w:val="clear" w:color="auto" w:fill="auto"/>
            <w:vAlign w:val="bottom"/>
            <w:hideMark/>
          </w:tcPr>
          <w:p w:rsidR="004C334F" w:rsidRPr="004C334F" w:rsidRDefault="004C334F" w:rsidP="004C334F">
            <w:pPr>
              <w:spacing w:after="0" w:line="240" w:lineRule="auto"/>
              <w:jc w:val="left"/>
              <w:rPr>
                <w:rFonts w:eastAsia="Times New Roman" w:cs="Times New Roman"/>
                <w:color w:val="000000"/>
                <w:lang w:val="en-US"/>
              </w:rPr>
            </w:pPr>
            <w:r w:rsidRPr="004C334F">
              <w:rPr>
                <w:rFonts w:eastAsia="Times New Roman" w:cs="Times New Roman"/>
                <w:color w:val="000000"/>
                <w:lang w:val="en-US"/>
              </w:rPr>
              <w:t>Non home owner Guarantor</w:t>
            </w:r>
          </w:p>
        </w:tc>
        <w:tc>
          <w:tcPr>
            <w:tcW w:w="1300" w:type="dxa"/>
            <w:tcBorders>
              <w:top w:val="nil"/>
              <w:left w:val="nil"/>
              <w:bottom w:val="single" w:sz="4" w:space="0" w:color="auto"/>
              <w:right w:val="single" w:sz="4" w:space="0" w:color="auto"/>
            </w:tcBorders>
            <w:shd w:val="clear" w:color="auto" w:fill="auto"/>
            <w:noWrap/>
            <w:vAlign w:val="bottom"/>
            <w:hideMark/>
          </w:tcPr>
          <w:p w:rsidR="004C334F" w:rsidRPr="004C334F" w:rsidRDefault="004C334F" w:rsidP="004C334F">
            <w:pPr>
              <w:spacing w:after="0" w:line="240" w:lineRule="auto"/>
              <w:jc w:val="right"/>
              <w:rPr>
                <w:rFonts w:eastAsia="Times New Roman" w:cs="Times New Roman"/>
                <w:color w:val="000000"/>
                <w:lang w:val="en-US"/>
              </w:rPr>
            </w:pPr>
            <w:r w:rsidRPr="004C334F">
              <w:rPr>
                <w:rFonts w:eastAsia="Times New Roman" w:cs="Times New Roman"/>
                <w:color w:val="000000"/>
                <w:lang w:val="en-US"/>
              </w:rPr>
              <w:t>5%</w:t>
            </w:r>
          </w:p>
        </w:tc>
        <w:tc>
          <w:tcPr>
            <w:tcW w:w="2500" w:type="dxa"/>
            <w:tcBorders>
              <w:top w:val="nil"/>
              <w:left w:val="nil"/>
              <w:bottom w:val="single" w:sz="4" w:space="0" w:color="auto"/>
              <w:right w:val="single" w:sz="4" w:space="0" w:color="auto"/>
            </w:tcBorders>
            <w:shd w:val="clear" w:color="auto" w:fill="auto"/>
            <w:vAlign w:val="bottom"/>
            <w:hideMark/>
          </w:tcPr>
          <w:p w:rsidR="004C334F" w:rsidRPr="004C334F" w:rsidRDefault="004C334F" w:rsidP="004C334F">
            <w:pPr>
              <w:spacing w:after="0" w:line="240" w:lineRule="auto"/>
              <w:jc w:val="left"/>
              <w:rPr>
                <w:rFonts w:eastAsia="Times New Roman" w:cs="Times New Roman"/>
                <w:color w:val="000000"/>
                <w:lang w:val="en-US"/>
              </w:rPr>
            </w:pPr>
            <w:r w:rsidRPr="00EB5DF1">
              <w:rPr>
                <w:rFonts w:eastAsia="Times New Roman" w:cs="Times New Roman"/>
                <w:color w:val="000000"/>
                <w:lang w:val="en-US"/>
              </w:rPr>
              <w:t xml:space="preserve">most non- preferred </w:t>
            </w:r>
            <w:r w:rsidR="00EB5DF1" w:rsidRPr="00EB5DF1">
              <w:rPr>
                <w:rFonts w:eastAsia="Times New Roman" w:cs="Times New Roman"/>
                <w:color w:val="000000"/>
                <w:lang w:val="en-US"/>
              </w:rPr>
              <w:t>segment</w:t>
            </w:r>
            <w:r w:rsidRPr="004C334F">
              <w:rPr>
                <w:rFonts w:eastAsia="Times New Roman" w:cs="Times New Roman"/>
                <w:color w:val="000000"/>
                <w:lang w:val="en-US"/>
              </w:rPr>
              <w:t xml:space="preserve"> as they often offer non stable </w:t>
            </w:r>
            <w:r w:rsidR="00EB5DF1" w:rsidRPr="00EB5DF1">
              <w:rPr>
                <w:rFonts w:eastAsia="Times New Roman" w:cs="Times New Roman"/>
                <w:color w:val="000000"/>
                <w:lang w:val="en-US"/>
              </w:rPr>
              <w:t>guarantee</w:t>
            </w:r>
          </w:p>
        </w:tc>
      </w:tr>
      <w:tr w:rsidR="004C334F" w:rsidRPr="004C334F" w:rsidTr="00EB5DF1">
        <w:trPr>
          <w:trHeight w:val="600"/>
          <w:jc w:val="center"/>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4C334F" w:rsidRPr="004C334F" w:rsidRDefault="004C334F" w:rsidP="004C334F">
            <w:pPr>
              <w:spacing w:after="0" w:line="240" w:lineRule="auto"/>
              <w:jc w:val="left"/>
              <w:rPr>
                <w:rFonts w:eastAsia="Times New Roman" w:cs="Times New Roman"/>
                <w:color w:val="000000"/>
                <w:lang w:val="en-US"/>
              </w:rPr>
            </w:pPr>
            <w:r w:rsidRPr="004C334F">
              <w:rPr>
                <w:rFonts w:eastAsia="Times New Roman" w:cs="Times New Roman"/>
                <w:color w:val="000000"/>
                <w:lang w:val="en-US"/>
              </w:rPr>
              <w:t>Lending pilots</w:t>
            </w:r>
          </w:p>
        </w:tc>
        <w:tc>
          <w:tcPr>
            <w:tcW w:w="1300" w:type="dxa"/>
            <w:tcBorders>
              <w:top w:val="nil"/>
              <w:left w:val="nil"/>
              <w:bottom w:val="single" w:sz="4" w:space="0" w:color="auto"/>
              <w:right w:val="single" w:sz="4" w:space="0" w:color="auto"/>
            </w:tcBorders>
            <w:shd w:val="clear" w:color="auto" w:fill="auto"/>
            <w:noWrap/>
            <w:vAlign w:val="bottom"/>
            <w:hideMark/>
          </w:tcPr>
          <w:p w:rsidR="004C334F" w:rsidRPr="004C334F" w:rsidRDefault="004C334F" w:rsidP="004C334F">
            <w:pPr>
              <w:spacing w:after="0" w:line="240" w:lineRule="auto"/>
              <w:jc w:val="right"/>
              <w:rPr>
                <w:rFonts w:eastAsia="Times New Roman" w:cs="Times New Roman"/>
                <w:color w:val="000000"/>
                <w:lang w:val="en-US"/>
              </w:rPr>
            </w:pPr>
            <w:r w:rsidRPr="004C334F">
              <w:rPr>
                <w:rFonts w:eastAsia="Times New Roman" w:cs="Times New Roman"/>
                <w:color w:val="000000"/>
                <w:lang w:val="en-US"/>
              </w:rPr>
              <w:t>15%</w:t>
            </w:r>
          </w:p>
        </w:tc>
        <w:tc>
          <w:tcPr>
            <w:tcW w:w="2500" w:type="dxa"/>
            <w:tcBorders>
              <w:top w:val="nil"/>
              <w:left w:val="nil"/>
              <w:bottom w:val="single" w:sz="4" w:space="0" w:color="auto"/>
              <w:right w:val="single" w:sz="4" w:space="0" w:color="auto"/>
            </w:tcBorders>
            <w:shd w:val="clear" w:color="auto" w:fill="auto"/>
            <w:vAlign w:val="bottom"/>
            <w:hideMark/>
          </w:tcPr>
          <w:p w:rsidR="004C334F" w:rsidRPr="004C334F" w:rsidRDefault="004C334F" w:rsidP="004C334F">
            <w:pPr>
              <w:spacing w:after="0" w:line="240" w:lineRule="auto"/>
              <w:jc w:val="left"/>
              <w:rPr>
                <w:rFonts w:eastAsia="Times New Roman" w:cs="Times New Roman"/>
                <w:color w:val="000000"/>
                <w:lang w:val="en-US"/>
              </w:rPr>
            </w:pPr>
            <w:r w:rsidRPr="004C334F">
              <w:rPr>
                <w:rFonts w:eastAsia="Times New Roman" w:cs="Times New Roman"/>
                <w:color w:val="000000"/>
                <w:lang w:val="en-US"/>
              </w:rPr>
              <w:t xml:space="preserve">moderately </w:t>
            </w:r>
            <w:r w:rsidR="00EB5DF1" w:rsidRPr="00EB5DF1">
              <w:rPr>
                <w:rFonts w:eastAsia="Times New Roman" w:cs="Times New Roman"/>
                <w:color w:val="000000"/>
                <w:lang w:val="en-US"/>
              </w:rPr>
              <w:t>proffered</w:t>
            </w:r>
            <w:r w:rsidRPr="004C334F">
              <w:rPr>
                <w:rFonts w:eastAsia="Times New Roman" w:cs="Times New Roman"/>
                <w:color w:val="000000"/>
                <w:lang w:val="en-US"/>
              </w:rPr>
              <w:t xml:space="preserve"> </w:t>
            </w:r>
            <w:r w:rsidR="00EB5DF1" w:rsidRPr="00EB5DF1">
              <w:rPr>
                <w:rFonts w:eastAsia="Times New Roman" w:cs="Times New Roman"/>
                <w:color w:val="000000"/>
                <w:lang w:val="en-US"/>
              </w:rPr>
              <w:t>segment</w:t>
            </w:r>
          </w:p>
        </w:tc>
      </w:tr>
      <w:tr w:rsidR="004C334F" w:rsidRPr="004C334F" w:rsidTr="00EB5DF1">
        <w:trPr>
          <w:trHeight w:val="2100"/>
          <w:jc w:val="center"/>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4C334F" w:rsidRPr="004C334F" w:rsidRDefault="004C334F" w:rsidP="004C334F">
            <w:pPr>
              <w:spacing w:after="0" w:line="240" w:lineRule="auto"/>
              <w:jc w:val="left"/>
              <w:rPr>
                <w:rFonts w:eastAsia="Times New Roman" w:cs="Times New Roman"/>
                <w:color w:val="000000"/>
                <w:lang w:val="en-US"/>
              </w:rPr>
            </w:pPr>
            <w:r w:rsidRPr="004C334F">
              <w:rPr>
                <w:rFonts w:eastAsia="Times New Roman" w:cs="Times New Roman"/>
                <w:color w:val="000000"/>
                <w:lang w:val="en-US"/>
              </w:rPr>
              <w:t>Repeat home owner</w:t>
            </w:r>
          </w:p>
        </w:tc>
        <w:tc>
          <w:tcPr>
            <w:tcW w:w="1300" w:type="dxa"/>
            <w:tcBorders>
              <w:top w:val="nil"/>
              <w:left w:val="nil"/>
              <w:bottom w:val="single" w:sz="4" w:space="0" w:color="auto"/>
              <w:right w:val="single" w:sz="4" w:space="0" w:color="auto"/>
            </w:tcBorders>
            <w:shd w:val="clear" w:color="auto" w:fill="auto"/>
            <w:noWrap/>
            <w:vAlign w:val="bottom"/>
            <w:hideMark/>
          </w:tcPr>
          <w:p w:rsidR="004C334F" w:rsidRPr="004C334F" w:rsidRDefault="004C334F" w:rsidP="004C334F">
            <w:pPr>
              <w:spacing w:after="0" w:line="240" w:lineRule="auto"/>
              <w:jc w:val="right"/>
              <w:rPr>
                <w:rFonts w:eastAsia="Times New Roman" w:cs="Times New Roman"/>
                <w:color w:val="000000"/>
                <w:lang w:val="en-US"/>
              </w:rPr>
            </w:pPr>
            <w:r w:rsidRPr="004C334F">
              <w:rPr>
                <w:rFonts w:eastAsia="Times New Roman" w:cs="Times New Roman"/>
                <w:color w:val="000000"/>
                <w:lang w:val="en-US"/>
              </w:rPr>
              <w:t>40%</w:t>
            </w:r>
          </w:p>
        </w:tc>
        <w:tc>
          <w:tcPr>
            <w:tcW w:w="2500" w:type="dxa"/>
            <w:tcBorders>
              <w:top w:val="nil"/>
              <w:left w:val="nil"/>
              <w:bottom w:val="single" w:sz="4" w:space="0" w:color="auto"/>
              <w:right w:val="single" w:sz="4" w:space="0" w:color="auto"/>
            </w:tcBorders>
            <w:shd w:val="clear" w:color="auto" w:fill="auto"/>
            <w:vAlign w:val="bottom"/>
            <w:hideMark/>
          </w:tcPr>
          <w:p w:rsidR="004C334F" w:rsidRPr="004C334F" w:rsidRDefault="004C334F" w:rsidP="004C334F">
            <w:pPr>
              <w:spacing w:after="0" w:line="240" w:lineRule="auto"/>
              <w:jc w:val="left"/>
              <w:rPr>
                <w:rFonts w:eastAsia="Times New Roman" w:cs="Times New Roman"/>
                <w:color w:val="000000"/>
                <w:lang w:val="en-US"/>
              </w:rPr>
            </w:pPr>
            <w:r w:rsidRPr="004C334F">
              <w:rPr>
                <w:rFonts w:eastAsia="Times New Roman" w:cs="Times New Roman"/>
                <w:color w:val="000000"/>
                <w:lang w:val="en-US"/>
              </w:rPr>
              <w:t>Maximum preference will be given as they have a house to offer as a secured guarantee and they have a loan repayment history with the organization</w:t>
            </w:r>
          </w:p>
        </w:tc>
      </w:tr>
      <w:tr w:rsidR="004C334F" w:rsidRPr="004C334F" w:rsidTr="00EB5DF1">
        <w:trPr>
          <w:trHeight w:val="2700"/>
          <w:jc w:val="center"/>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4C334F" w:rsidRPr="004C334F" w:rsidRDefault="004C334F" w:rsidP="004C334F">
            <w:pPr>
              <w:spacing w:after="0" w:line="240" w:lineRule="auto"/>
              <w:jc w:val="left"/>
              <w:rPr>
                <w:rFonts w:eastAsia="Times New Roman" w:cs="Times New Roman"/>
                <w:color w:val="000000"/>
                <w:lang w:val="en-US"/>
              </w:rPr>
            </w:pPr>
            <w:r w:rsidRPr="004C334F">
              <w:rPr>
                <w:rFonts w:eastAsia="Times New Roman" w:cs="Times New Roman"/>
                <w:color w:val="000000"/>
                <w:lang w:val="en-US"/>
              </w:rPr>
              <w:t>Repeat non-home owner</w:t>
            </w:r>
          </w:p>
        </w:tc>
        <w:tc>
          <w:tcPr>
            <w:tcW w:w="1300" w:type="dxa"/>
            <w:tcBorders>
              <w:top w:val="nil"/>
              <w:left w:val="nil"/>
              <w:bottom w:val="single" w:sz="4" w:space="0" w:color="auto"/>
              <w:right w:val="single" w:sz="4" w:space="0" w:color="auto"/>
            </w:tcBorders>
            <w:shd w:val="clear" w:color="auto" w:fill="auto"/>
            <w:noWrap/>
            <w:vAlign w:val="bottom"/>
            <w:hideMark/>
          </w:tcPr>
          <w:p w:rsidR="004C334F" w:rsidRPr="004C334F" w:rsidRDefault="004C334F" w:rsidP="004C334F">
            <w:pPr>
              <w:spacing w:after="0" w:line="240" w:lineRule="auto"/>
              <w:jc w:val="right"/>
              <w:rPr>
                <w:rFonts w:eastAsia="Times New Roman" w:cs="Times New Roman"/>
                <w:color w:val="000000"/>
                <w:lang w:val="en-US"/>
              </w:rPr>
            </w:pPr>
            <w:r w:rsidRPr="004C334F">
              <w:rPr>
                <w:rFonts w:eastAsia="Times New Roman" w:cs="Times New Roman"/>
                <w:color w:val="000000"/>
                <w:lang w:val="en-US"/>
              </w:rPr>
              <w:t>10%</w:t>
            </w:r>
          </w:p>
        </w:tc>
        <w:tc>
          <w:tcPr>
            <w:tcW w:w="2500" w:type="dxa"/>
            <w:tcBorders>
              <w:top w:val="nil"/>
              <w:left w:val="nil"/>
              <w:bottom w:val="single" w:sz="4" w:space="0" w:color="auto"/>
              <w:right w:val="single" w:sz="4" w:space="0" w:color="auto"/>
            </w:tcBorders>
            <w:shd w:val="clear" w:color="auto" w:fill="auto"/>
            <w:vAlign w:val="bottom"/>
            <w:hideMark/>
          </w:tcPr>
          <w:p w:rsidR="004C334F" w:rsidRPr="004C334F" w:rsidRDefault="004C334F" w:rsidP="004C334F">
            <w:pPr>
              <w:spacing w:after="0" w:line="240" w:lineRule="auto"/>
              <w:jc w:val="left"/>
              <w:rPr>
                <w:rFonts w:eastAsia="Times New Roman" w:cs="Times New Roman"/>
                <w:color w:val="000000"/>
                <w:lang w:val="en-US"/>
              </w:rPr>
            </w:pPr>
            <w:r w:rsidRPr="004C334F">
              <w:rPr>
                <w:rFonts w:eastAsia="Times New Roman" w:cs="Times New Roman"/>
                <w:color w:val="000000"/>
                <w:lang w:val="en-US"/>
              </w:rPr>
              <w:t xml:space="preserve">Second </w:t>
            </w:r>
            <w:r w:rsidRPr="00EB5DF1">
              <w:rPr>
                <w:rFonts w:eastAsia="Times New Roman" w:cs="Times New Roman"/>
                <w:color w:val="000000"/>
                <w:lang w:val="en-US"/>
              </w:rPr>
              <w:t>least preferred</w:t>
            </w:r>
            <w:r w:rsidRPr="004C334F">
              <w:rPr>
                <w:rFonts w:eastAsia="Times New Roman" w:cs="Times New Roman"/>
                <w:color w:val="000000"/>
                <w:lang w:val="en-US"/>
              </w:rPr>
              <w:t xml:space="preserve"> </w:t>
            </w:r>
            <w:r w:rsidR="00EB5DF1" w:rsidRPr="00EB5DF1">
              <w:rPr>
                <w:rFonts w:eastAsia="Times New Roman" w:cs="Times New Roman"/>
                <w:color w:val="000000"/>
                <w:lang w:val="en-US"/>
              </w:rPr>
              <w:t>segment</w:t>
            </w:r>
            <w:r w:rsidRPr="004C334F">
              <w:rPr>
                <w:rFonts w:eastAsia="Times New Roman" w:cs="Times New Roman"/>
                <w:color w:val="000000"/>
                <w:lang w:val="en-US"/>
              </w:rPr>
              <w:t xml:space="preserve"> with </w:t>
            </w:r>
            <w:r w:rsidR="00EB5DF1" w:rsidRPr="00EB5DF1">
              <w:rPr>
                <w:rFonts w:eastAsia="Times New Roman" w:cs="Times New Roman"/>
                <w:color w:val="000000"/>
                <w:lang w:val="en-US"/>
              </w:rPr>
              <w:t>respect</w:t>
            </w:r>
            <w:r w:rsidRPr="004C334F">
              <w:rPr>
                <w:rFonts w:eastAsia="Times New Roman" w:cs="Times New Roman"/>
                <w:color w:val="000000"/>
                <w:lang w:val="en-US"/>
              </w:rPr>
              <w:t xml:space="preserve"> to loan offerings as they </w:t>
            </w:r>
            <w:r w:rsidR="00EB5DF1" w:rsidRPr="00EB5DF1">
              <w:rPr>
                <w:rFonts w:eastAsia="Times New Roman" w:cs="Times New Roman"/>
                <w:color w:val="000000"/>
                <w:lang w:val="en-US"/>
              </w:rPr>
              <w:t>do not</w:t>
            </w:r>
            <w:r w:rsidRPr="004C334F">
              <w:rPr>
                <w:rFonts w:eastAsia="Times New Roman" w:cs="Times New Roman"/>
                <w:color w:val="000000"/>
                <w:lang w:val="en-US"/>
              </w:rPr>
              <w:t xml:space="preserve"> own a home for offering a guarantee, but must be </w:t>
            </w:r>
            <w:r w:rsidR="00EB5DF1" w:rsidRPr="00EB5DF1">
              <w:rPr>
                <w:rFonts w:eastAsia="Times New Roman" w:cs="Times New Roman"/>
                <w:color w:val="000000"/>
                <w:lang w:val="en-US"/>
              </w:rPr>
              <w:t>given</w:t>
            </w:r>
            <w:r w:rsidRPr="004C334F">
              <w:rPr>
                <w:rFonts w:eastAsia="Times New Roman" w:cs="Times New Roman"/>
                <w:color w:val="000000"/>
                <w:lang w:val="en-US"/>
              </w:rPr>
              <w:t xml:space="preserve"> little preference as they have worked before with the organization</w:t>
            </w:r>
          </w:p>
        </w:tc>
      </w:tr>
    </w:tbl>
    <w:p w:rsidR="00560586" w:rsidRDefault="00560586" w:rsidP="006F0587"/>
    <w:p w:rsidR="00EB5DF1" w:rsidRDefault="00EB5DF1" w:rsidP="00EB5DF1">
      <w:pPr>
        <w:jc w:val="center"/>
      </w:pPr>
      <w:r w:rsidRPr="00EB5DF1">
        <w:rPr>
          <w:noProof/>
          <w:lang w:val="en-IN" w:eastAsia="en-IN"/>
        </w:rPr>
        <w:lastRenderedPageBreak/>
        <w:drawing>
          <wp:inline distT="0" distB="0" distL="0" distR="0">
            <wp:extent cx="5210175" cy="2743200"/>
            <wp:effectExtent l="0" t="0" r="0"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E1430" w:rsidRDefault="004E1430" w:rsidP="004E1430"/>
    <w:p w:rsidR="00812520" w:rsidRDefault="004E1430" w:rsidP="00812520">
      <w:pPr>
        <w:pStyle w:val="ListParagraph"/>
        <w:numPr>
          <w:ilvl w:val="0"/>
          <w:numId w:val="3"/>
        </w:numPr>
      </w:pPr>
      <w:r>
        <w:t xml:space="preserve">Last of all for each of the </w:t>
      </w:r>
      <w:r w:rsidR="00B53310">
        <w:t xml:space="preserve">segment the issue date of each </w:t>
      </w:r>
      <w:r w:rsidR="00E34614">
        <w:t xml:space="preserve">bunch of </w:t>
      </w:r>
      <w:r w:rsidR="00B53310">
        <w:t xml:space="preserve">loan </w:t>
      </w:r>
      <w:r w:rsidR="00E34614">
        <w:t xml:space="preserve">has to be matched with the repayment of another bunch of loan so that the </w:t>
      </w:r>
      <w:r w:rsidR="005F2FDD">
        <w:t>cash movement of the organization can be done in such a manner so that</w:t>
      </w:r>
      <w:r w:rsidR="00B26B2F">
        <w:t xml:space="preserve"> the liquidity of the business can be strengthen an d the business will be able to maintain a quick ratio of at least “1” or more than “1”.</w:t>
      </w:r>
    </w:p>
    <w:p w:rsidR="00B26B2F" w:rsidRPr="00DA1EDD" w:rsidRDefault="00812520" w:rsidP="00DA1EDD">
      <w:pPr>
        <w:pStyle w:val="Heading1"/>
        <w:numPr>
          <w:ilvl w:val="0"/>
          <w:numId w:val="5"/>
        </w:numPr>
        <w:rPr>
          <w:color w:val="FF0000"/>
        </w:rPr>
      </w:pPr>
      <w:r>
        <w:t xml:space="preserve"> </w:t>
      </w:r>
      <w:bookmarkStart w:id="6" w:name="_Toc511843847"/>
      <w:r w:rsidR="00FE350C" w:rsidRPr="00DA1EDD">
        <w:rPr>
          <w:color w:val="FF0000"/>
        </w:rPr>
        <w:t>Recommendation:</w:t>
      </w:r>
      <w:bookmarkEnd w:id="6"/>
    </w:p>
    <w:p w:rsidR="00746900" w:rsidRDefault="00746900" w:rsidP="001F0424">
      <w:pPr>
        <w:pStyle w:val="ListParagraph"/>
        <w:ind w:left="0"/>
      </w:pPr>
      <w:r>
        <w:t xml:space="preserve">Amigo loan is a business that is solely involved in the loan offering business and </w:t>
      </w:r>
      <w:r w:rsidR="001A2F40">
        <w:t xml:space="preserve">therefore it is essential that the business should always maintain a </w:t>
      </w:r>
      <w:r w:rsidR="00941F66">
        <w:t>strong</w:t>
      </w:r>
      <w:r w:rsidR="001A2F40">
        <w:t xml:space="preserve"> liquidity position as </w:t>
      </w:r>
      <w:r w:rsidR="00941F66">
        <w:t>much</w:t>
      </w:r>
      <w:r w:rsidR="001A2F40">
        <w:t xml:space="preserve"> as possible so that it can easily absorb the loss of </w:t>
      </w:r>
      <w:r w:rsidR="00941F66">
        <w:t>loan impairment</w:t>
      </w:r>
      <w:r w:rsidR="001A2F40">
        <w:t xml:space="preserve"> and </w:t>
      </w:r>
      <w:r w:rsidR="00B86AFC">
        <w:t xml:space="preserve">can </w:t>
      </w:r>
      <w:r w:rsidR="00941F66">
        <w:t>smoothly</w:t>
      </w:r>
      <w:r w:rsidR="00B86AFC">
        <w:t xml:space="preserve"> pay the </w:t>
      </w:r>
      <w:r w:rsidR="00941F66">
        <w:t>creditors</w:t>
      </w:r>
      <w:r w:rsidR="00B86AFC">
        <w:t xml:space="preserve"> of the business </w:t>
      </w:r>
      <w:r w:rsidR="00063332">
        <w:t>without</w:t>
      </w:r>
      <w:r w:rsidR="00B86AFC">
        <w:t xml:space="preserve"> </w:t>
      </w:r>
      <w:r w:rsidR="00941F66">
        <w:t xml:space="preserve">hampering the loan </w:t>
      </w:r>
      <w:r w:rsidR="00063332">
        <w:t>sanction operation of the business. While offering loan</w:t>
      </w:r>
      <w:r w:rsidR="001658EC">
        <w:t>,</w:t>
      </w:r>
      <w:r w:rsidR="00814CE0">
        <w:t xml:space="preserve"> every detail</w:t>
      </w:r>
      <w:r w:rsidR="00063332">
        <w:t xml:space="preserve"> has to be recorded and processed by the use of the loan servicing software</w:t>
      </w:r>
      <w:r w:rsidR="00812520">
        <w:t>[</w:t>
      </w:r>
      <w:r w:rsidR="001F0424" w:rsidRPr="00575227">
        <w:t>Magill Loan Manager</w:t>
      </w:r>
      <w:r w:rsidR="001F0424">
        <w:t>,</w:t>
      </w:r>
      <w:r w:rsidR="001F0424" w:rsidRPr="00575227">
        <w:rPr>
          <w:i/>
          <w:u w:val="single"/>
        </w:rPr>
        <w:t xml:space="preserve"> </w:t>
      </w:r>
      <w:r w:rsidR="001F0424" w:rsidRPr="00575227">
        <w:t>Auto Pal</w:t>
      </w:r>
      <w:r w:rsidR="001F0424">
        <w:t>,</w:t>
      </w:r>
      <w:r w:rsidR="001F0424" w:rsidRPr="00575227">
        <w:rPr>
          <w:i/>
          <w:u w:val="single"/>
        </w:rPr>
        <w:t xml:space="preserve"> </w:t>
      </w:r>
      <w:r w:rsidR="001F0424" w:rsidRPr="00575227">
        <w:t>Loan Navigator Software</w:t>
      </w:r>
      <w:r w:rsidR="00812520">
        <w:t>]</w:t>
      </w:r>
      <w:r w:rsidR="00063332">
        <w:t xml:space="preserve"> and also th</w:t>
      </w:r>
      <w:r w:rsidR="00A33747">
        <w:t>e MIS should be applied for the visualisation of the updated liquidity position of the business with every new issue of loan as well as with every new payment of loan</w:t>
      </w:r>
      <w:r w:rsidR="00A50F70">
        <w:t>(</w:t>
      </w:r>
      <w:r w:rsidR="00A50F70">
        <w:rPr>
          <w:rFonts w:eastAsia="Times New Roman" w:cs="Times New Roman"/>
          <w:color w:val="000000"/>
          <w:szCs w:val="27"/>
        </w:rPr>
        <w:t xml:space="preserve">Ratnovski, </w:t>
      </w:r>
      <w:r w:rsidR="00A50F70" w:rsidRPr="00475038">
        <w:rPr>
          <w:rFonts w:eastAsia="Times New Roman" w:cs="Times New Roman"/>
          <w:color w:val="000000"/>
          <w:szCs w:val="27"/>
        </w:rPr>
        <w:t>2013</w:t>
      </w:r>
      <w:r w:rsidR="00A50F70">
        <w:t>)</w:t>
      </w:r>
      <w:r w:rsidR="001658EC">
        <w:t>.</w:t>
      </w:r>
    </w:p>
    <w:p w:rsidR="001658EC" w:rsidRDefault="00F26FF4" w:rsidP="00746900">
      <w:r>
        <w:t xml:space="preserve">Weakly as well as </w:t>
      </w:r>
      <w:r w:rsidR="00F600C3">
        <w:t>quarterly</w:t>
      </w:r>
      <w:r>
        <w:t xml:space="preserve"> report should be generated with respect </w:t>
      </w:r>
      <w:r w:rsidR="00F600C3">
        <w:t xml:space="preserve">to loan issue and loan recovery and the corresponding liquidity position of </w:t>
      </w:r>
      <w:r w:rsidR="00812520">
        <w:t>the organization</w:t>
      </w:r>
      <w:r w:rsidR="00814CE0">
        <w:t xml:space="preserve"> for the overview of the management.</w:t>
      </w:r>
    </w:p>
    <w:p w:rsidR="00D44DA8" w:rsidRDefault="00D44DA8" w:rsidP="00746900">
      <w:r>
        <w:lastRenderedPageBreak/>
        <w:t>If the business feels that the current liquidity position is not very sound then the management can take any decision regarding the rejection of the several loan offers on the basis of risk involved.</w:t>
      </w:r>
    </w:p>
    <w:p w:rsidR="00D44DA8" w:rsidRPr="00DA1EDD" w:rsidRDefault="00B81549" w:rsidP="00DA1EDD">
      <w:pPr>
        <w:pStyle w:val="Heading1"/>
        <w:numPr>
          <w:ilvl w:val="0"/>
          <w:numId w:val="5"/>
        </w:numPr>
        <w:rPr>
          <w:color w:val="FF0000"/>
        </w:rPr>
      </w:pPr>
      <w:bookmarkStart w:id="7" w:name="_Toc511843848"/>
      <w:r w:rsidRPr="00DA1EDD">
        <w:rPr>
          <w:color w:val="FF0000"/>
        </w:rPr>
        <w:t>Limitation</w:t>
      </w:r>
      <w:r w:rsidR="00D44DA8" w:rsidRPr="00DA1EDD">
        <w:rPr>
          <w:color w:val="FF0000"/>
        </w:rPr>
        <w:t xml:space="preserve"> of </w:t>
      </w:r>
      <w:r w:rsidRPr="00DA1EDD">
        <w:rPr>
          <w:color w:val="FF0000"/>
        </w:rPr>
        <w:t>the analysis:</w:t>
      </w:r>
      <w:bookmarkEnd w:id="7"/>
    </w:p>
    <w:p w:rsidR="00B81549" w:rsidRDefault="00B81549" w:rsidP="00B81549">
      <w:r>
        <w:t xml:space="preserve">The </w:t>
      </w:r>
      <w:r w:rsidR="00512A73">
        <w:t>current</w:t>
      </w:r>
      <w:r>
        <w:t xml:space="preserve"> </w:t>
      </w:r>
      <w:r w:rsidR="00512A73">
        <w:t>analysis</w:t>
      </w:r>
      <w:r>
        <w:t xml:space="preserve"> has faile</w:t>
      </w:r>
      <w:r w:rsidR="00512A73">
        <w:t>d to through any light over the skill shortage  of the employees and to what extent the factor of skill shortage is affecting the revenue generation of the capacity of the organization out of the loan originated</w:t>
      </w:r>
      <w:r w:rsidR="00A50F70">
        <w:t>(</w:t>
      </w:r>
      <w:r w:rsidR="001E2CB6">
        <w:rPr>
          <w:rFonts w:eastAsia="Times New Roman" w:cs="Times New Roman"/>
          <w:color w:val="000000"/>
          <w:szCs w:val="27"/>
        </w:rPr>
        <w:t xml:space="preserve">Borio and Disyatat, </w:t>
      </w:r>
      <w:r w:rsidR="00A50F70" w:rsidRPr="00475038">
        <w:rPr>
          <w:rFonts w:eastAsia="Times New Roman" w:cs="Times New Roman"/>
          <w:color w:val="000000"/>
          <w:szCs w:val="27"/>
        </w:rPr>
        <w:t>2010</w:t>
      </w:r>
      <w:r w:rsidR="00A50F70">
        <w:t>)</w:t>
      </w:r>
      <w:r w:rsidR="00512A73">
        <w:t>.</w:t>
      </w:r>
    </w:p>
    <w:p w:rsidR="00512A73" w:rsidRPr="00DA1EDD" w:rsidRDefault="00512A73" w:rsidP="00DA1EDD">
      <w:pPr>
        <w:pStyle w:val="Heading1"/>
        <w:numPr>
          <w:ilvl w:val="0"/>
          <w:numId w:val="5"/>
        </w:numPr>
        <w:rPr>
          <w:color w:val="FF0000"/>
        </w:rPr>
      </w:pPr>
      <w:bookmarkStart w:id="8" w:name="_Toc511843849"/>
      <w:r w:rsidRPr="00DA1EDD">
        <w:rPr>
          <w:color w:val="FF0000"/>
        </w:rPr>
        <w:t>Conclusion:</w:t>
      </w:r>
      <w:bookmarkEnd w:id="8"/>
    </w:p>
    <w:p w:rsidR="00512A73" w:rsidRDefault="0053544F" w:rsidP="001F0424">
      <w:pPr>
        <w:pStyle w:val="ListParagraph"/>
        <w:ind w:left="0"/>
      </w:pPr>
      <w:r>
        <w:t xml:space="preserve">From </w:t>
      </w:r>
      <w:r w:rsidR="00B5632E">
        <w:t xml:space="preserve">the above analysis </w:t>
      </w:r>
      <w:r>
        <w:t>it can be seen that the manage</w:t>
      </w:r>
      <w:r w:rsidR="00B5632E">
        <w:t>me</w:t>
      </w:r>
      <w:r>
        <w:t>nt</w:t>
      </w:r>
      <w:r w:rsidR="00B5632E">
        <w:t xml:space="preserve"> o</w:t>
      </w:r>
      <w:r>
        <w:t xml:space="preserve">f the loan operation </w:t>
      </w:r>
      <w:r w:rsidR="00B5632E">
        <w:t>which specifically</w:t>
      </w:r>
      <w:r>
        <w:t xml:space="preserve"> </w:t>
      </w:r>
      <w:r w:rsidR="00B5632E">
        <w:t>focus</w:t>
      </w:r>
      <w:r>
        <w:t xml:space="preserve"> upon the selection of optimum proportion of loan </w:t>
      </w:r>
      <w:r w:rsidR="00812520">
        <w:t xml:space="preserve">to be </w:t>
      </w:r>
      <w:r w:rsidR="000F4C4A">
        <w:t>issued (out of the loan originated)</w:t>
      </w:r>
      <w:r w:rsidR="00812520">
        <w:t xml:space="preserve"> and how the loan applicant will be chosen for </w:t>
      </w:r>
      <w:r w:rsidR="000F4C4A">
        <w:t xml:space="preserve">approval on the basis of the guarantee offered. More over the systematization of the loan offering process solely depends upon the </w:t>
      </w:r>
      <w:r w:rsidR="0058612E">
        <w:t>updating and</w:t>
      </w:r>
      <w:r w:rsidR="00180C49">
        <w:t xml:space="preserve"> visualization of the actual liquidity </w:t>
      </w:r>
      <w:r w:rsidR="0058612E">
        <w:t>position along</w:t>
      </w:r>
      <w:r w:rsidR="00180C49">
        <w:t xml:space="preserve"> with </w:t>
      </w:r>
      <w:r w:rsidR="0058612E">
        <w:t xml:space="preserve">every </w:t>
      </w:r>
      <w:r w:rsidR="00180C49">
        <w:t xml:space="preserve">receipt and issue of </w:t>
      </w:r>
      <w:r w:rsidR="0058612E">
        <w:t>loan. Thus</w:t>
      </w:r>
      <w:r w:rsidR="00180C49">
        <w:t xml:space="preserve"> the whole </w:t>
      </w:r>
      <w:r w:rsidR="004C1355">
        <w:t>problem relate</w:t>
      </w:r>
      <w:r w:rsidR="0058612E">
        <w:t>d</w:t>
      </w:r>
      <w:r w:rsidR="004C1355">
        <w:t xml:space="preserve"> to operation management can be </w:t>
      </w:r>
      <w:r w:rsidR="0058612E">
        <w:t>systemised</w:t>
      </w:r>
      <w:r w:rsidR="004C1355">
        <w:t xml:space="preserve"> by offering a </w:t>
      </w:r>
      <w:r w:rsidR="0058612E">
        <w:t>strong</w:t>
      </w:r>
      <w:r w:rsidR="004C1355">
        <w:t xml:space="preserve"> liquidity position to the business </w:t>
      </w:r>
      <w:r w:rsidR="0058612E">
        <w:t>with</w:t>
      </w:r>
      <w:r w:rsidR="004C1355">
        <w:t xml:space="preserve"> the application </w:t>
      </w:r>
      <w:r w:rsidR="0058612E">
        <w:t>of</w:t>
      </w:r>
      <w:r w:rsidR="004C1355">
        <w:t xml:space="preserve"> loan </w:t>
      </w:r>
      <w:r w:rsidR="0058612E">
        <w:t>service</w:t>
      </w:r>
      <w:r w:rsidR="001F0424">
        <w:t xml:space="preserve"> software</w:t>
      </w:r>
      <w:r w:rsidR="002753B3">
        <w:t>[</w:t>
      </w:r>
      <w:r w:rsidR="001F0424" w:rsidRPr="00575227">
        <w:t>Magill Loan Manager</w:t>
      </w:r>
      <w:r w:rsidR="001F0424">
        <w:t>,</w:t>
      </w:r>
      <w:r w:rsidR="001F0424" w:rsidRPr="00575227">
        <w:rPr>
          <w:i/>
          <w:u w:val="single"/>
        </w:rPr>
        <w:t xml:space="preserve"> </w:t>
      </w:r>
      <w:r w:rsidR="001F0424" w:rsidRPr="00575227">
        <w:t>Auto Pal</w:t>
      </w:r>
      <w:r w:rsidR="001F0424">
        <w:t>,</w:t>
      </w:r>
      <w:r w:rsidR="001F0424" w:rsidRPr="00575227">
        <w:rPr>
          <w:i/>
          <w:u w:val="single"/>
        </w:rPr>
        <w:t xml:space="preserve"> </w:t>
      </w:r>
      <w:r w:rsidR="001F0424" w:rsidRPr="00575227">
        <w:t>Loan Navigator Software</w:t>
      </w:r>
      <w:r w:rsidR="002753B3">
        <w:t>]</w:t>
      </w:r>
      <w:r w:rsidR="001F0424">
        <w:t>,</w:t>
      </w:r>
      <w:r w:rsidR="004C1355">
        <w:t xml:space="preserve">MIS and the above mentioned </w:t>
      </w:r>
      <w:r w:rsidR="002753B3">
        <w:t>strategies</w:t>
      </w:r>
      <w:r w:rsidR="001E2CB6">
        <w:t>(</w:t>
      </w:r>
      <w:r w:rsidR="001E2CB6">
        <w:rPr>
          <w:rFonts w:eastAsia="Times New Roman" w:cs="Times New Roman"/>
          <w:color w:val="000000"/>
          <w:szCs w:val="27"/>
        </w:rPr>
        <w:t xml:space="preserve">Pino and Yermo, </w:t>
      </w:r>
      <w:r w:rsidR="001E2CB6" w:rsidRPr="00475038">
        <w:rPr>
          <w:rFonts w:eastAsia="Times New Roman" w:cs="Times New Roman"/>
          <w:color w:val="000000"/>
          <w:szCs w:val="27"/>
        </w:rPr>
        <w:t>2010</w:t>
      </w:r>
      <w:r w:rsidR="001E2CB6">
        <w:t>)</w:t>
      </w:r>
      <w:r w:rsidR="002753B3">
        <w:t>.</w:t>
      </w:r>
    </w:p>
    <w:p w:rsidR="000967C9" w:rsidRDefault="000967C9" w:rsidP="001F0424">
      <w:pPr>
        <w:pStyle w:val="ListParagraph"/>
        <w:ind w:left="0"/>
      </w:pPr>
    </w:p>
    <w:p w:rsidR="000967C9" w:rsidRDefault="000967C9" w:rsidP="001F0424">
      <w:pPr>
        <w:pStyle w:val="ListParagraph"/>
        <w:ind w:left="0"/>
      </w:pPr>
    </w:p>
    <w:p w:rsidR="000967C9" w:rsidRDefault="000967C9" w:rsidP="001F0424">
      <w:pPr>
        <w:pStyle w:val="ListParagraph"/>
        <w:ind w:left="0"/>
      </w:pPr>
    </w:p>
    <w:p w:rsidR="000967C9" w:rsidRPr="00DA1EDD" w:rsidRDefault="000967C9" w:rsidP="00DA1EDD">
      <w:pPr>
        <w:pStyle w:val="Heading1"/>
        <w:numPr>
          <w:ilvl w:val="0"/>
          <w:numId w:val="5"/>
        </w:numPr>
        <w:rPr>
          <w:rFonts w:ascii="Times New Roman" w:eastAsia="Times New Roman" w:hAnsi="Times New Roman"/>
          <w:color w:val="FF0000"/>
          <w:sz w:val="24"/>
          <w:lang w:val="en-US"/>
        </w:rPr>
      </w:pPr>
      <w:bookmarkStart w:id="9" w:name="_Toc511843850"/>
      <w:r w:rsidRPr="00DA1EDD">
        <w:rPr>
          <w:rFonts w:eastAsia="Times New Roman"/>
          <w:color w:val="FF0000"/>
          <w:lang w:val="en-US"/>
        </w:rPr>
        <w:t>Reference:</w:t>
      </w:r>
      <w:bookmarkEnd w:id="9"/>
    </w:p>
    <w:p w:rsidR="000967C9" w:rsidRPr="00DA1EDD" w:rsidRDefault="000967C9" w:rsidP="000967C9">
      <w:pPr>
        <w:rPr>
          <w:color w:val="002060"/>
        </w:rPr>
      </w:pPr>
    </w:p>
    <w:p w:rsidR="000967C9" w:rsidRPr="00DA1EDD" w:rsidRDefault="000967C9" w:rsidP="000967C9">
      <w:pPr>
        <w:spacing w:after="163" w:line="240" w:lineRule="auto"/>
        <w:rPr>
          <w:rFonts w:eastAsia="Times New Roman" w:cs="Times New Roman"/>
          <w:color w:val="002060"/>
          <w:szCs w:val="27"/>
          <w:lang w:val="en-US"/>
        </w:rPr>
      </w:pPr>
      <w:r w:rsidRPr="00DA1EDD">
        <w:rPr>
          <w:rFonts w:eastAsia="Times New Roman" w:cs="Times New Roman"/>
          <w:color w:val="002060"/>
          <w:szCs w:val="27"/>
          <w:lang w:val="en-US"/>
        </w:rPr>
        <w:t>Amigoloans.cdn.prismic.io. (2018). [online] Available at: https://amigoloans.cdn.prismic.io/amigoloans%2Fd8dbee3f-e88a-47ae-a06f-3d45b4af8894_dec+17+bond+investor+presentation.pdf [Accessed 18 Apr. 2018].</w:t>
      </w:r>
    </w:p>
    <w:p w:rsidR="000967C9" w:rsidRPr="00DA1EDD" w:rsidRDefault="000967C9" w:rsidP="000967C9">
      <w:pPr>
        <w:spacing w:after="163" w:line="240" w:lineRule="auto"/>
        <w:rPr>
          <w:rFonts w:eastAsia="Times New Roman" w:cs="Times New Roman"/>
          <w:color w:val="002060"/>
          <w:szCs w:val="27"/>
          <w:lang w:val="en-US"/>
        </w:rPr>
      </w:pPr>
      <w:r w:rsidRPr="00DA1EDD">
        <w:rPr>
          <w:rFonts w:eastAsia="Times New Roman" w:cs="Times New Roman"/>
          <w:color w:val="002060"/>
          <w:szCs w:val="27"/>
          <w:lang w:val="en-US"/>
        </w:rPr>
        <w:t>Amigoloans.cdn.prismic.io. (2018). [online] Available at: https://amigoloans.cdn.prismic.io/amigoloans%2Fcd6c1bbd-dbf5-4c41-8dea-77b41a62538b_final+signed+amigo+results+22+feb+2018.pdf [Accessed 18 Apr. 2018].</w:t>
      </w:r>
    </w:p>
    <w:p w:rsidR="000967C9" w:rsidRPr="00DA1EDD" w:rsidRDefault="000967C9" w:rsidP="000967C9">
      <w:pPr>
        <w:spacing w:after="163" w:line="240" w:lineRule="auto"/>
        <w:rPr>
          <w:rFonts w:eastAsia="Times New Roman" w:cs="Times New Roman"/>
          <w:color w:val="002060"/>
          <w:szCs w:val="27"/>
          <w:lang w:val="en-US"/>
        </w:rPr>
      </w:pPr>
      <w:r w:rsidRPr="00DA1EDD">
        <w:rPr>
          <w:rFonts w:eastAsia="Times New Roman" w:cs="Times New Roman"/>
          <w:color w:val="002060"/>
          <w:szCs w:val="27"/>
          <w:lang w:val="en-US"/>
        </w:rPr>
        <w:lastRenderedPageBreak/>
        <w:t>Amigoloans.co.uk. (2018). [online] Available at: https://www.amigoloans.co.uk/assets/downloads/Amigo_Loans_Why_Be_A_Guarantor.jpg [Accessed 18 Apr. 2018].</w:t>
      </w:r>
    </w:p>
    <w:p w:rsidR="000967C9" w:rsidRPr="00DA1EDD" w:rsidRDefault="000967C9" w:rsidP="000967C9">
      <w:pPr>
        <w:spacing w:after="163" w:line="240" w:lineRule="auto"/>
        <w:rPr>
          <w:rFonts w:eastAsia="Times New Roman" w:cs="Times New Roman"/>
          <w:color w:val="002060"/>
          <w:szCs w:val="27"/>
          <w:lang w:val="en-US"/>
        </w:rPr>
      </w:pPr>
      <w:r w:rsidRPr="00DA1EDD">
        <w:rPr>
          <w:rFonts w:eastAsia="Times New Roman" w:cs="Times New Roman"/>
          <w:color w:val="002060"/>
          <w:szCs w:val="27"/>
          <w:lang w:val="en-US"/>
        </w:rPr>
        <w:t>Amigoloans.co.uk. (2018). </w:t>
      </w:r>
      <w:r w:rsidRPr="00DA1EDD">
        <w:rPr>
          <w:rFonts w:eastAsia="Times New Roman" w:cs="Times New Roman"/>
          <w:i/>
          <w:iCs/>
          <w:color w:val="002060"/>
          <w:szCs w:val="27"/>
          <w:lang w:val="en-US"/>
        </w:rPr>
        <w:t>Guarantor Loans For People With Bad Credit | Amigo Loans</w:t>
      </w:r>
      <w:r w:rsidRPr="00DA1EDD">
        <w:rPr>
          <w:rFonts w:eastAsia="Times New Roman" w:cs="Times New Roman"/>
          <w:color w:val="002060"/>
          <w:szCs w:val="27"/>
          <w:lang w:val="en-US"/>
        </w:rPr>
        <w:t>. [online] Available at: https://www.amigoloans.co.uk/ [Accessed 18 Apr. 2018].</w:t>
      </w:r>
    </w:p>
    <w:p w:rsidR="000967C9" w:rsidRPr="00DA1EDD" w:rsidRDefault="000967C9" w:rsidP="000967C9">
      <w:pPr>
        <w:rPr>
          <w:rFonts w:eastAsia="Times New Roman" w:cs="Times New Roman"/>
          <w:color w:val="002060"/>
          <w:szCs w:val="27"/>
          <w:lang w:val="en-US"/>
        </w:rPr>
      </w:pPr>
      <w:r w:rsidRPr="00DA1EDD">
        <w:rPr>
          <w:rFonts w:eastAsia="Times New Roman" w:cs="Times New Roman"/>
          <w:color w:val="002060"/>
          <w:szCs w:val="27"/>
          <w:lang w:val="en-US"/>
        </w:rPr>
        <w:t>Bhattacharya, H., 2014. Working capital management: Strategies and techniques. PHI Learning Pvt. Ltd..</w:t>
      </w:r>
    </w:p>
    <w:p w:rsidR="000967C9" w:rsidRPr="00DA1EDD" w:rsidRDefault="000967C9" w:rsidP="000967C9">
      <w:pPr>
        <w:rPr>
          <w:rFonts w:eastAsia="Times New Roman" w:cs="Times New Roman"/>
          <w:color w:val="002060"/>
          <w:szCs w:val="27"/>
          <w:lang w:val="en-US"/>
        </w:rPr>
      </w:pPr>
      <w:r w:rsidRPr="00DA1EDD">
        <w:rPr>
          <w:rFonts w:eastAsia="Times New Roman" w:cs="Times New Roman"/>
          <w:color w:val="002060"/>
          <w:szCs w:val="27"/>
          <w:lang w:val="en-US"/>
        </w:rPr>
        <w:t>Black, K., 2009. Business statistics: Contemporary decision making. John Wiley &amp; Sons.</w:t>
      </w:r>
      <w:r w:rsidRPr="00DA1EDD">
        <w:rPr>
          <w:rFonts w:eastAsia="Times New Roman" w:cs="Times New Roman"/>
          <w:color w:val="002060"/>
          <w:szCs w:val="27"/>
          <w:lang w:val="en-US"/>
        </w:rPr>
        <w:br/>
      </w:r>
    </w:p>
    <w:p w:rsidR="000967C9" w:rsidRPr="00DA1EDD" w:rsidRDefault="000967C9" w:rsidP="000967C9">
      <w:pPr>
        <w:rPr>
          <w:rFonts w:eastAsia="Times New Roman" w:cs="Times New Roman"/>
          <w:color w:val="002060"/>
          <w:szCs w:val="27"/>
        </w:rPr>
      </w:pPr>
      <w:r w:rsidRPr="00DA1EDD">
        <w:rPr>
          <w:rFonts w:eastAsia="Times New Roman" w:cs="Times New Roman"/>
          <w:color w:val="002060"/>
          <w:szCs w:val="27"/>
        </w:rPr>
        <w:t>Borio, C. and Disyatat, P., 2010. Unconventional monetary policies: an appraisal. </w:t>
      </w:r>
      <w:r w:rsidRPr="00DA1EDD">
        <w:rPr>
          <w:rFonts w:eastAsia="Times New Roman" w:cs="Times New Roman"/>
          <w:i/>
          <w:iCs/>
          <w:color w:val="002060"/>
          <w:szCs w:val="27"/>
        </w:rPr>
        <w:t>The Manchester School</w:t>
      </w:r>
      <w:r w:rsidRPr="00DA1EDD">
        <w:rPr>
          <w:rFonts w:eastAsia="Times New Roman" w:cs="Times New Roman"/>
          <w:color w:val="002060"/>
          <w:szCs w:val="27"/>
        </w:rPr>
        <w:t>, </w:t>
      </w:r>
      <w:r w:rsidRPr="00DA1EDD">
        <w:rPr>
          <w:rFonts w:eastAsia="Times New Roman" w:cs="Times New Roman"/>
          <w:i/>
          <w:iCs/>
          <w:color w:val="002060"/>
          <w:szCs w:val="27"/>
        </w:rPr>
        <w:t>78</w:t>
      </w:r>
      <w:r w:rsidRPr="00DA1EDD">
        <w:rPr>
          <w:rFonts w:eastAsia="Times New Roman" w:cs="Times New Roman"/>
          <w:color w:val="002060"/>
          <w:szCs w:val="27"/>
        </w:rPr>
        <w:t>(s1), pp.53-89.</w:t>
      </w:r>
    </w:p>
    <w:p w:rsidR="000967C9" w:rsidRPr="00DA1EDD" w:rsidRDefault="000967C9" w:rsidP="000967C9">
      <w:pPr>
        <w:rPr>
          <w:rFonts w:eastAsia="Times New Roman" w:cs="Times New Roman"/>
          <w:color w:val="002060"/>
          <w:szCs w:val="27"/>
          <w:lang w:val="en-US"/>
        </w:rPr>
      </w:pPr>
      <w:r w:rsidRPr="00DA1EDD">
        <w:rPr>
          <w:rFonts w:eastAsia="Times New Roman" w:cs="Times New Roman"/>
          <w:color w:val="002060"/>
          <w:szCs w:val="27"/>
          <w:lang w:val="en-US"/>
        </w:rPr>
        <w:t>Campello, M., Giambona, E., Graham, J.R. and Harvey, C.R., 2011. Liquidity management and corporate investment during a financial crisis. The Review of Financial Studies, 24(6), pp.1944-1979.</w:t>
      </w:r>
    </w:p>
    <w:p w:rsidR="000967C9" w:rsidRPr="00DA1EDD" w:rsidRDefault="000967C9" w:rsidP="000967C9">
      <w:pPr>
        <w:rPr>
          <w:rFonts w:eastAsia="Times New Roman" w:cs="Times New Roman"/>
          <w:color w:val="002060"/>
          <w:szCs w:val="27"/>
          <w:lang w:val="en-US"/>
        </w:rPr>
      </w:pPr>
      <w:r w:rsidRPr="00DA1EDD">
        <w:rPr>
          <w:rFonts w:eastAsia="Times New Roman" w:cs="Times New Roman"/>
          <w:color w:val="002060"/>
          <w:szCs w:val="27"/>
          <w:lang w:val="en-US"/>
        </w:rPr>
        <w:t>Ford, R.C. and Richardson, W.D., 2013. Ethical decision making: A review of the empirical literature. In Citation classics from the Journal of Business Ethics (pp. 19-44). Springer, Dordrecht.</w:t>
      </w:r>
    </w:p>
    <w:p w:rsidR="000967C9" w:rsidRPr="00DA1EDD" w:rsidRDefault="000967C9" w:rsidP="000967C9">
      <w:pPr>
        <w:rPr>
          <w:rFonts w:eastAsia="Times New Roman" w:cs="Times New Roman"/>
          <w:color w:val="002060"/>
          <w:szCs w:val="27"/>
          <w:lang w:val="en-US"/>
        </w:rPr>
      </w:pPr>
      <w:r w:rsidRPr="00DA1EDD">
        <w:rPr>
          <w:rFonts w:eastAsia="Times New Roman" w:cs="Times New Roman"/>
          <w:color w:val="002060"/>
          <w:szCs w:val="27"/>
          <w:lang w:val="en-US"/>
        </w:rPr>
        <w:t>Franzoni, F., Nowak, E. and Phalippou, L., 2012. Private equity performance and liquidity risk. The Journal of Finance, 67(6), pp.2341-2373.</w:t>
      </w:r>
    </w:p>
    <w:p w:rsidR="000967C9" w:rsidRPr="00DA1EDD" w:rsidRDefault="000967C9" w:rsidP="000967C9">
      <w:pPr>
        <w:rPr>
          <w:rFonts w:eastAsia="Times New Roman" w:cs="Times New Roman"/>
          <w:color w:val="002060"/>
          <w:szCs w:val="27"/>
          <w:lang w:val="en-US"/>
        </w:rPr>
      </w:pPr>
      <w:r w:rsidRPr="00DA1EDD">
        <w:rPr>
          <w:rFonts w:eastAsia="Times New Roman" w:cs="Times New Roman"/>
          <w:color w:val="002060"/>
          <w:szCs w:val="27"/>
          <w:lang w:val="en-US"/>
        </w:rPr>
        <w:t>Loutskina, E., 2011. The role of securitization in bank liquidity and funding management. Journal of Financial Economics, 100(3), pp.663-684.</w:t>
      </w:r>
    </w:p>
    <w:p w:rsidR="000967C9" w:rsidRPr="00DA1EDD" w:rsidRDefault="000967C9" w:rsidP="000967C9">
      <w:pPr>
        <w:spacing w:after="163" w:line="240" w:lineRule="auto"/>
        <w:rPr>
          <w:rFonts w:eastAsia="Times New Roman" w:cs="Times New Roman"/>
          <w:color w:val="002060"/>
          <w:szCs w:val="27"/>
          <w:lang w:val="en-US"/>
        </w:rPr>
      </w:pPr>
      <w:r w:rsidRPr="00DA1EDD">
        <w:rPr>
          <w:rFonts w:eastAsia="Times New Roman" w:cs="Times New Roman"/>
          <w:color w:val="002060"/>
          <w:szCs w:val="27"/>
          <w:lang w:val="en-US"/>
        </w:rPr>
        <w:t>Market-inspector.co.uk. (2018). </w:t>
      </w:r>
      <w:r w:rsidRPr="00DA1EDD">
        <w:rPr>
          <w:rFonts w:eastAsia="Times New Roman" w:cs="Times New Roman"/>
          <w:i/>
          <w:iCs/>
          <w:color w:val="002060"/>
          <w:szCs w:val="27"/>
          <w:lang w:val="en-US"/>
        </w:rPr>
        <w:t>Facts About the Role of SMEs in the UK (infographic) | Market-Inspector</w:t>
      </w:r>
      <w:r w:rsidRPr="00DA1EDD">
        <w:rPr>
          <w:rFonts w:eastAsia="Times New Roman" w:cs="Times New Roman"/>
          <w:color w:val="002060"/>
          <w:szCs w:val="27"/>
          <w:lang w:val="en-US"/>
        </w:rPr>
        <w:t>. [online] Available at: https://www.market-inspector.co.uk/blog/2017/05/facts-about-small-medium-businesses-in-the-uk [Accessed 18 Apr. 2018].</w:t>
      </w:r>
    </w:p>
    <w:p w:rsidR="000967C9" w:rsidRPr="00DA1EDD" w:rsidRDefault="000967C9" w:rsidP="000967C9">
      <w:pPr>
        <w:rPr>
          <w:rFonts w:eastAsia="Times New Roman" w:cs="Times New Roman"/>
          <w:color w:val="002060"/>
          <w:szCs w:val="27"/>
          <w:lang w:val="en-US"/>
        </w:rPr>
      </w:pPr>
      <w:r w:rsidRPr="00DA1EDD">
        <w:rPr>
          <w:rFonts w:eastAsia="Times New Roman" w:cs="Times New Roman"/>
          <w:color w:val="002060"/>
          <w:szCs w:val="27"/>
          <w:lang w:val="en-US"/>
        </w:rPr>
        <w:t>Nowduri, S., 2011. Management information systems and business decision making: review, analysis, and recommendations. Journal of Management and Marketing Research, 7, p.1.</w:t>
      </w:r>
    </w:p>
    <w:p w:rsidR="000967C9" w:rsidRPr="00DA1EDD" w:rsidRDefault="000967C9" w:rsidP="000967C9">
      <w:pPr>
        <w:rPr>
          <w:rFonts w:eastAsia="Times New Roman" w:cs="Times New Roman"/>
          <w:color w:val="002060"/>
          <w:szCs w:val="27"/>
          <w:lang w:val="en-US"/>
        </w:rPr>
      </w:pPr>
      <w:r w:rsidRPr="00DA1EDD">
        <w:rPr>
          <w:rFonts w:eastAsia="Times New Roman" w:cs="Times New Roman"/>
          <w:color w:val="002060"/>
          <w:szCs w:val="27"/>
        </w:rPr>
        <w:t>Pino, A. and Yermo, J., 2010. The Impact of the 2007</w:t>
      </w:r>
      <w:r w:rsidRPr="00DA1EDD">
        <w:rPr>
          <w:rFonts w:ascii="Cambria Math" w:eastAsia="Times New Roman" w:hAnsi="Cambria Math" w:cs="Cambria Math"/>
          <w:color w:val="002060"/>
          <w:szCs w:val="27"/>
        </w:rPr>
        <w:t>‐</w:t>
      </w:r>
      <w:r w:rsidRPr="00DA1EDD">
        <w:rPr>
          <w:rFonts w:eastAsia="Times New Roman" w:cs="Times New Roman"/>
          <w:color w:val="002060"/>
          <w:szCs w:val="27"/>
        </w:rPr>
        <w:t>2009 Crisis on Social Security and Private Pension funds: A threat to their financial soundness?. </w:t>
      </w:r>
      <w:r w:rsidRPr="00DA1EDD">
        <w:rPr>
          <w:rFonts w:eastAsia="Times New Roman" w:cs="Times New Roman"/>
          <w:i/>
          <w:iCs/>
          <w:color w:val="002060"/>
          <w:szCs w:val="27"/>
        </w:rPr>
        <w:t>International Social Security Review</w:t>
      </w:r>
      <w:r w:rsidRPr="00DA1EDD">
        <w:rPr>
          <w:rFonts w:eastAsia="Times New Roman" w:cs="Times New Roman"/>
          <w:color w:val="002060"/>
          <w:szCs w:val="27"/>
        </w:rPr>
        <w:t>, </w:t>
      </w:r>
      <w:r w:rsidRPr="00DA1EDD">
        <w:rPr>
          <w:rFonts w:eastAsia="Times New Roman" w:cs="Times New Roman"/>
          <w:i/>
          <w:iCs/>
          <w:color w:val="002060"/>
          <w:szCs w:val="27"/>
        </w:rPr>
        <w:t>63</w:t>
      </w:r>
      <w:r w:rsidRPr="00DA1EDD">
        <w:rPr>
          <w:rFonts w:eastAsia="Times New Roman" w:cs="Times New Roman"/>
          <w:color w:val="002060"/>
          <w:szCs w:val="27"/>
        </w:rPr>
        <w:t>(2), pp.5-30.</w:t>
      </w:r>
    </w:p>
    <w:p w:rsidR="000967C9" w:rsidRPr="00DA1EDD" w:rsidRDefault="000967C9" w:rsidP="000967C9">
      <w:pPr>
        <w:rPr>
          <w:rFonts w:eastAsia="Times New Roman" w:cs="Times New Roman"/>
          <w:color w:val="002060"/>
          <w:szCs w:val="27"/>
        </w:rPr>
      </w:pPr>
      <w:r w:rsidRPr="00DA1EDD">
        <w:rPr>
          <w:rFonts w:eastAsia="Times New Roman" w:cs="Times New Roman"/>
          <w:color w:val="002060"/>
          <w:szCs w:val="27"/>
        </w:rPr>
        <w:lastRenderedPageBreak/>
        <w:t>Ratnovski, L., 2013. Liquidity and transparency in bank risk management. </w:t>
      </w:r>
      <w:r w:rsidRPr="00DA1EDD">
        <w:rPr>
          <w:rFonts w:eastAsia="Times New Roman" w:cs="Times New Roman"/>
          <w:i/>
          <w:iCs/>
          <w:color w:val="002060"/>
          <w:szCs w:val="27"/>
        </w:rPr>
        <w:t>Journal of Financial Intermediation</w:t>
      </w:r>
      <w:r w:rsidRPr="00DA1EDD">
        <w:rPr>
          <w:rFonts w:eastAsia="Times New Roman" w:cs="Times New Roman"/>
          <w:color w:val="002060"/>
          <w:szCs w:val="27"/>
        </w:rPr>
        <w:t>, </w:t>
      </w:r>
      <w:r w:rsidRPr="00DA1EDD">
        <w:rPr>
          <w:rFonts w:eastAsia="Times New Roman" w:cs="Times New Roman"/>
          <w:i/>
          <w:iCs/>
          <w:color w:val="002060"/>
          <w:szCs w:val="27"/>
        </w:rPr>
        <w:t>22</w:t>
      </w:r>
      <w:r w:rsidRPr="00DA1EDD">
        <w:rPr>
          <w:rFonts w:eastAsia="Times New Roman" w:cs="Times New Roman"/>
          <w:color w:val="002060"/>
          <w:szCs w:val="27"/>
        </w:rPr>
        <w:t>(3), pp.422-439.</w:t>
      </w:r>
    </w:p>
    <w:p w:rsidR="000967C9" w:rsidRPr="00DA1EDD" w:rsidRDefault="000967C9" w:rsidP="000967C9">
      <w:pPr>
        <w:spacing w:after="163" w:line="240" w:lineRule="auto"/>
        <w:rPr>
          <w:rFonts w:eastAsia="Times New Roman" w:cs="Times New Roman"/>
          <w:color w:val="002060"/>
          <w:szCs w:val="27"/>
          <w:lang w:val="en-US"/>
        </w:rPr>
      </w:pPr>
      <w:r w:rsidRPr="00DA1EDD">
        <w:rPr>
          <w:rFonts w:eastAsia="Times New Roman" w:cs="Times New Roman"/>
          <w:color w:val="002060"/>
          <w:szCs w:val="27"/>
          <w:lang w:val="en-US"/>
        </w:rPr>
        <w:t>Softwareadvice.com. (2018). </w:t>
      </w:r>
      <w:r w:rsidRPr="00DA1EDD">
        <w:rPr>
          <w:rFonts w:eastAsia="Times New Roman" w:cs="Times New Roman"/>
          <w:i/>
          <w:iCs/>
          <w:color w:val="002060"/>
          <w:szCs w:val="27"/>
          <w:lang w:val="en-US"/>
        </w:rPr>
        <w:t>Best Loan Servicing Software - 2018 Reviews &amp; Pricing</w:t>
      </w:r>
      <w:r w:rsidRPr="00DA1EDD">
        <w:rPr>
          <w:rFonts w:eastAsia="Times New Roman" w:cs="Times New Roman"/>
          <w:color w:val="002060"/>
          <w:szCs w:val="27"/>
          <w:lang w:val="en-US"/>
        </w:rPr>
        <w:t>. [online] Available at: https://www.softwareadvice.com/uk/loan-servicing/ [Accessed 18 Apr. 2018].</w:t>
      </w:r>
    </w:p>
    <w:p w:rsidR="000967C9" w:rsidRPr="00DA1EDD" w:rsidRDefault="000967C9" w:rsidP="000967C9">
      <w:pPr>
        <w:rPr>
          <w:rFonts w:eastAsia="Times New Roman" w:cs="Times New Roman"/>
          <w:color w:val="002060"/>
          <w:szCs w:val="27"/>
          <w:lang w:val="en-US"/>
        </w:rPr>
      </w:pPr>
      <w:r w:rsidRPr="00DA1EDD">
        <w:rPr>
          <w:rFonts w:eastAsia="Times New Roman" w:cs="Times New Roman"/>
          <w:color w:val="002060"/>
          <w:szCs w:val="27"/>
          <w:lang w:val="en-US"/>
        </w:rPr>
        <w:t>Vahlne, J.E. and Johanson, J., 2017. The internationalization process of the firm—a model of knowledge development and increasing foreign market commitments. In International Business (pp. 145-154). Routledge.</w:t>
      </w:r>
    </w:p>
    <w:p w:rsidR="000967C9" w:rsidRPr="00DA1EDD" w:rsidRDefault="000967C9" w:rsidP="000967C9">
      <w:pPr>
        <w:rPr>
          <w:rFonts w:eastAsia="Times New Roman" w:cs="Times New Roman"/>
          <w:color w:val="002060"/>
          <w:szCs w:val="27"/>
          <w:lang w:val="en-US"/>
        </w:rPr>
      </w:pPr>
      <w:r w:rsidRPr="00DA1EDD">
        <w:rPr>
          <w:rFonts w:eastAsia="Times New Roman" w:cs="Times New Roman"/>
          <w:color w:val="002060"/>
          <w:szCs w:val="27"/>
          <w:lang w:val="en-US"/>
        </w:rPr>
        <w:t>Vercellis, C., 2009. Business intelligence (pp. 1-19). John Wiley &amp; Sons, Ltd.</w:t>
      </w:r>
    </w:p>
    <w:p w:rsidR="000967C9" w:rsidRPr="00F36BBC" w:rsidRDefault="000967C9" w:rsidP="000967C9">
      <w:pPr>
        <w:rPr>
          <w:rFonts w:eastAsia="Times New Roman" w:cs="Times New Roman"/>
          <w:color w:val="000000"/>
          <w:szCs w:val="27"/>
          <w:lang w:val="en-US"/>
        </w:rPr>
      </w:pPr>
      <w:r w:rsidRPr="00DA1EDD">
        <w:rPr>
          <w:rFonts w:eastAsia="Times New Roman" w:cs="Times New Roman"/>
          <w:color w:val="002060"/>
          <w:szCs w:val="27"/>
          <w:lang w:val="en-US"/>
        </w:rPr>
        <w:t>Zsambok, C.E. and Klein, G. eds., 2014. Naturalistic decision making. Psychology Press</w:t>
      </w:r>
      <w:r w:rsidRPr="00F36BBC">
        <w:rPr>
          <w:rFonts w:eastAsia="Times New Roman" w:cs="Times New Roman"/>
          <w:color w:val="000000"/>
          <w:szCs w:val="27"/>
          <w:lang w:val="en-US"/>
        </w:rPr>
        <w:t>.</w:t>
      </w:r>
    </w:p>
    <w:p w:rsidR="000967C9" w:rsidRPr="00512A73" w:rsidRDefault="000967C9" w:rsidP="001F0424">
      <w:pPr>
        <w:pStyle w:val="ListParagraph"/>
        <w:ind w:left="0"/>
      </w:pPr>
    </w:p>
    <w:sectPr w:rsidR="000967C9" w:rsidRPr="00512A73" w:rsidSect="00960C9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3779" w:rsidRDefault="00443779" w:rsidP="00DA1EDD">
      <w:pPr>
        <w:spacing w:after="0" w:line="240" w:lineRule="auto"/>
      </w:pPr>
      <w:r>
        <w:separator/>
      </w:r>
    </w:p>
  </w:endnote>
  <w:endnote w:type="continuationSeparator" w:id="1">
    <w:p w:rsidR="00443779" w:rsidRDefault="00443779" w:rsidP="00DA1E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3779" w:rsidRDefault="00443779" w:rsidP="00DA1EDD">
      <w:pPr>
        <w:spacing w:after="0" w:line="240" w:lineRule="auto"/>
      </w:pPr>
      <w:r>
        <w:separator/>
      </w:r>
    </w:p>
  </w:footnote>
  <w:footnote w:type="continuationSeparator" w:id="1">
    <w:p w:rsidR="00443779" w:rsidRDefault="00443779" w:rsidP="00DA1E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D53097"/>
    <w:multiLevelType w:val="hybridMultilevel"/>
    <w:tmpl w:val="79FAD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C70BD8"/>
    <w:multiLevelType w:val="hybridMultilevel"/>
    <w:tmpl w:val="63C25EA2"/>
    <w:lvl w:ilvl="0" w:tplc="F4A0396E">
      <w:start w:val="1"/>
      <w:numFmt w:val="decimal"/>
      <w:pStyle w:val="TOC1"/>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3E515FB4"/>
    <w:multiLevelType w:val="hybridMultilevel"/>
    <w:tmpl w:val="63567308"/>
    <w:lvl w:ilvl="0" w:tplc="001C93D2">
      <w:start w:val="1"/>
      <w:numFmt w:val="decimal"/>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3">
    <w:nsid w:val="48453C77"/>
    <w:multiLevelType w:val="hybridMultilevel"/>
    <w:tmpl w:val="B0265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483E1D"/>
    <w:multiLevelType w:val="hybridMultilevel"/>
    <w:tmpl w:val="1C6A6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222BE8"/>
    <w:rsid w:val="000111F5"/>
    <w:rsid w:val="00030311"/>
    <w:rsid w:val="00033E47"/>
    <w:rsid w:val="00034F2D"/>
    <w:rsid w:val="00061FEA"/>
    <w:rsid w:val="00063332"/>
    <w:rsid w:val="0008397E"/>
    <w:rsid w:val="00083AAA"/>
    <w:rsid w:val="00092F4F"/>
    <w:rsid w:val="000953E9"/>
    <w:rsid w:val="000967C9"/>
    <w:rsid w:val="000A048E"/>
    <w:rsid w:val="000A2167"/>
    <w:rsid w:val="000B42DD"/>
    <w:rsid w:val="000B48B6"/>
    <w:rsid w:val="000C34C4"/>
    <w:rsid w:val="000C5FF8"/>
    <w:rsid w:val="000D197E"/>
    <w:rsid w:val="000D1BF6"/>
    <w:rsid w:val="000D31A2"/>
    <w:rsid w:val="000D6C39"/>
    <w:rsid w:val="000E2C50"/>
    <w:rsid w:val="000F4C4A"/>
    <w:rsid w:val="00102A40"/>
    <w:rsid w:val="00105413"/>
    <w:rsid w:val="00110493"/>
    <w:rsid w:val="00120A5F"/>
    <w:rsid w:val="001242AF"/>
    <w:rsid w:val="00137BF8"/>
    <w:rsid w:val="00140E65"/>
    <w:rsid w:val="00152E5B"/>
    <w:rsid w:val="001658EC"/>
    <w:rsid w:val="00175C0E"/>
    <w:rsid w:val="00180C49"/>
    <w:rsid w:val="00187CBC"/>
    <w:rsid w:val="0019013D"/>
    <w:rsid w:val="00197AE2"/>
    <w:rsid w:val="001A2F40"/>
    <w:rsid w:val="001B0023"/>
    <w:rsid w:val="001B2CF8"/>
    <w:rsid w:val="001B316E"/>
    <w:rsid w:val="001B7BCC"/>
    <w:rsid w:val="001C7DF7"/>
    <w:rsid w:val="001D0048"/>
    <w:rsid w:val="001E2CB6"/>
    <w:rsid w:val="001F0424"/>
    <w:rsid w:val="001F295C"/>
    <w:rsid w:val="001F763D"/>
    <w:rsid w:val="00203EDC"/>
    <w:rsid w:val="00204C4B"/>
    <w:rsid w:val="00222BE8"/>
    <w:rsid w:val="0023052C"/>
    <w:rsid w:val="00253D98"/>
    <w:rsid w:val="00254E4A"/>
    <w:rsid w:val="002620F4"/>
    <w:rsid w:val="00265D06"/>
    <w:rsid w:val="002753B3"/>
    <w:rsid w:val="00292B35"/>
    <w:rsid w:val="002B32BC"/>
    <w:rsid w:val="002B34E7"/>
    <w:rsid w:val="002C00B7"/>
    <w:rsid w:val="002E2280"/>
    <w:rsid w:val="003019D1"/>
    <w:rsid w:val="0031799B"/>
    <w:rsid w:val="00326851"/>
    <w:rsid w:val="003519D9"/>
    <w:rsid w:val="003558DC"/>
    <w:rsid w:val="0037554E"/>
    <w:rsid w:val="003854C0"/>
    <w:rsid w:val="00390816"/>
    <w:rsid w:val="00393A58"/>
    <w:rsid w:val="003A27F7"/>
    <w:rsid w:val="003C2967"/>
    <w:rsid w:val="003D409B"/>
    <w:rsid w:val="003E0B1E"/>
    <w:rsid w:val="003F3C53"/>
    <w:rsid w:val="00414F0E"/>
    <w:rsid w:val="00432ABA"/>
    <w:rsid w:val="00434503"/>
    <w:rsid w:val="004357B7"/>
    <w:rsid w:val="00435F29"/>
    <w:rsid w:val="00443779"/>
    <w:rsid w:val="00447299"/>
    <w:rsid w:val="00456BEC"/>
    <w:rsid w:val="00463161"/>
    <w:rsid w:val="004752C6"/>
    <w:rsid w:val="00490696"/>
    <w:rsid w:val="004922EE"/>
    <w:rsid w:val="004A6F08"/>
    <w:rsid w:val="004B48BE"/>
    <w:rsid w:val="004C1355"/>
    <w:rsid w:val="004C18BC"/>
    <w:rsid w:val="004C334F"/>
    <w:rsid w:val="004C5A34"/>
    <w:rsid w:val="004D4F53"/>
    <w:rsid w:val="004D5B91"/>
    <w:rsid w:val="004E1430"/>
    <w:rsid w:val="004E1715"/>
    <w:rsid w:val="004F296E"/>
    <w:rsid w:val="004F5691"/>
    <w:rsid w:val="004F79D8"/>
    <w:rsid w:val="00500F7D"/>
    <w:rsid w:val="005126C9"/>
    <w:rsid w:val="00512A73"/>
    <w:rsid w:val="00516E70"/>
    <w:rsid w:val="0053544F"/>
    <w:rsid w:val="00536491"/>
    <w:rsid w:val="00544971"/>
    <w:rsid w:val="00560586"/>
    <w:rsid w:val="005675BD"/>
    <w:rsid w:val="0058612E"/>
    <w:rsid w:val="00587E36"/>
    <w:rsid w:val="00592116"/>
    <w:rsid w:val="0059715E"/>
    <w:rsid w:val="005C03DE"/>
    <w:rsid w:val="005C49F5"/>
    <w:rsid w:val="005D1847"/>
    <w:rsid w:val="005D4BF0"/>
    <w:rsid w:val="005D4CED"/>
    <w:rsid w:val="005F2FDD"/>
    <w:rsid w:val="00611037"/>
    <w:rsid w:val="006120A5"/>
    <w:rsid w:val="00640513"/>
    <w:rsid w:val="0064344A"/>
    <w:rsid w:val="00652D31"/>
    <w:rsid w:val="0065355E"/>
    <w:rsid w:val="00665CB1"/>
    <w:rsid w:val="00666514"/>
    <w:rsid w:val="006726DC"/>
    <w:rsid w:val="006A3C84"/>
    <w:rsid w:val="006B60B5"/>
    <w:rsid w:val="006D10FE"/>
    <w:rsid w:val="006D5849"/>
    <w:rsid w:val="006D7EA5"/>
    <w:rsid w:val="006F0587"/>
    <w:rsid w:val="00712FE6"/>
    <w:rsid w:val="00713F37"/>
    <w:rsid w:val="00724D49"/>
    <w:rsid w:val="007337B6"/>
    <w:rsid w:val="00746900"/>
    <w:rsid w:val="00752369"/>
    <w:rsid w:val="007725CD"/>
    <w:rsid w:val="007739BF"/>
    <w:rsid w:val="00776208"/>
    <w:rsid w:val="00790DAB"/>
    <w:rsid w:val="00794EE3"/>
    <w:rsid w:val="007A0FBA"/>
    <w:rsid w:val="007B5EB0"/>
    <w:rsid w:val="007D674B"/>
    <w:rsid w:val="007E49FC"/>
    <w:rsid w:val="007F2469"/>
    <w:rsid w:val="007F492C"/>
    <w:rsid w:val="00806FD8"/>
    <w:rsid w:val="00812520"/>
    <w:rsid w:val="00814CE0"/>
    <w:rsid w:val="008163A7"/>
    <w:rsid w:val="008539FA"/>
    <w:rsid w:val="00856D52"/>
    <w:rsid w:val="00863082"/>
    <w:rsid w:val="008751EA"/>
    <w:rsid w:val="00877EDB"/>
    <w:rsid w:val="0088722C"/>
    <w:rsid w:val="008950C2"/>
    <w:rsid w:val="008B2AEF"/>
    <w:rsid w:val="008B4A81"/>
    <w:rsid w:val="008C15E9"/>
    <w:rsid w:val="008C3686"/>
    <w:rsid w:val="008C4045"/>
    <w:rsid w:val="008D0908"/>
    <w:rsid w:val="008F44C7"/>
    <w:rsid w:val="00900848"/>
    <w:rsid w:val="00913070"/>
    <w:rsid w:val="00915F30"/>
    <w:rsid w:val="009209B0"/>
    <w:rsid w:val="00923A2D"/>
    <w:rsid w:val="0092788C"/>
    <w:rsid w:val="00941F66"/>
    <w:rsid w:val="00960C94"/>
    <w:rsid w:val="009674F4"/>
    <w:rsid w:val="00970DEF"/>
    <w:rsid w:val="00980459"/>
    <w:rsid w:val="00980684"/>
    <w:rsid w:val="00991247"/>
    <w:rsid w:val="009A1BF6"/>
    <w:rsid w:val="009B3719"/>
    <w:rsid w:val="009D39EB"/>
    <w:rsid w:val="009D760A"/>
    <w:rsid w:val="009F0260"/>
    <w:rsid w:val="009F0766"/>
    <w:rsid w:val="00A04A2D"/>
    <w:rsid w:val="00A07AC1"/>
    <w:rsid w:val="00A11FE8"/>
    <w:rsid w:val="00A12779"/>
    <w:rsid w:val="00A250F0"/>
    <w:rsid w:val="00A25132"/>
    <w:rsid w:val="00A33747"/>
    <w:rsid w:val="00A50F70"/>
    <w:rsid w:val="00A5372E"/>
    <w:rsid w:val="00A83427"/>
    <w:rsid w:val="00A93E6B"/>
    <w:rsid w:val="00AA1DC8"/>
    <w:rsid w:val="00AA2990"/>
    <w:rsid w:val="00AB763A"/>
    <w:rsid w:val="00AC0FD2"/>
    <w:rsid w:val="00AC6C34"/>
    <w:rsid w:val="00AD485B"/>
    <w:rsid w:val="00AD627D"/>
    <w:rsid w:val="00AE118F"/>
    <w:rsid w:val="00AF1FFE"/>
    <w:rsid w:val="00B07BDF"/>
    <w:rsid w:val="00B14878"/>
    <w:rsid w:val="00B26B2F"/>
    <w:rsid w:val="00B50C94"/>
    <w:rsid w:val="00B5234D"/>
    <w:rsid w:val="00B53310"/>
    <w:rsid w:val="00B5632E"/>
    <w:rsid w:val="00B81549"/>
    <w:rsid w:val="00B86AFC"/>
    <w:rsid w:val="00B90106"/>
    <w:rsid w:val="00BA4979"/>
    <w:rsid w:val="00BB2E56"/>
    <w:rsid w:val="00BB4DC9"/>
    <w:rsid w:val="00BC26B6"/>
    <w:rsid w:val="00BD1E02"/>
    <w:rsid w:val="00BE51D8"/>
    <w:rsid w:val="00BE70B5"/>
    <w:rsid w:val="00BF5143"/>
    <w:rsid w:val="00C25722"/>
    <w:rsid w:val="00C26817"/>
    <w:rsid w:val="00C37343"/>
    <w:rsid w:val="00C4043A"/>
    <w:rsid w:val="00C53B4C"/>
    <w:rsid w:val="00C56B16"/>
    <w:rsid w:val="00C70B1E"/>
    <w:rsid w:val="00C765EC"/>
    <w:rsid w:val="00C92F78"/>
    <w:rsid w:val="00CB7264"/>
    <w:rsid w:val="00CC080C"/>
    <w:rsid w:val="00CD0D34"/>
    <w:rsid w:val="00CE5BF5"/>
    <w:rsid w:val="00D04ED6"/>
    <w:rsid w:val="00D0523F"/>
    <w:rsid w:val="00D44DA8"/>
    <w:rsid w:val="00D50026"/>
    <w:rsid w:val="00D56766"/>
    <w:rsid w:val="00D70B16"/>
    <w:rsid w:val="00D82ECA"/>
    <w:rsid w:val="00D9240E"/>
    <w:rsid w:val="00D9555B"/>
    <w:rsid w:val="00DA1EDD"/>
    <w:rsid w:val="00DB4733"/>
    <w:rsid w:val="00DC4B58"/>
    <w:rsid w:val="00DC50E7"/>
    <w:rsid w:val="00DC5CCA"/>
    <w:rsid w:val="00DD1A03"/>
    <w:rsid w:val="00DE1F84"/>
    <w:rsid w:val="00DF1F28"/>
    <w:rsid w:val="00DF5E0B"/>
    <w:rsid w:val="00E05929"/>
    <w:rsid w:val="00E153AB"/>
    <w:rsid w:val="00E15DB6"/>
    <w:rsid w:val="00E237F7"/>
    <w:rsid w:val="00E34614"/>
    <w:rsid w:val="00E35C7F"/>
    <w:rsid w:val="00E37DB7"/>
    <w:rsid w:val="00E4316D"/>
    <w:rsid w:val="00E5412B"/>
    <w:rsid w:val="00E623DD"/>
    <w:rsid w:val="00E62F52"/>
    <w:rsid w:val="00E65E71"/>
    <w:rsid w:val="00E7223F"/>
    <w:rsid w:val="00E76789"/>
    <w:rsid w:val="00E777CB"/>
    <w:rsid w:val="00E85759"/>
    <w:rsid w:val="00EA55DA"/>
    <w:rsid w:val="00EA5ADB"/>
    <w:rsid w:val="00EB3AD8"/>
    <w:rsid w:val="00EB5DF1"/>
    <w:rsid w:val="00EC5CEC"/>
    <w:rsid w:val="00ED4572"/>
    <w:rsid w:val="00EE3D12"/>
    <w:rsid w:val="00F06EB6"/>
    <w:rsid w:val="00F26FF4"/>
    <w:rsid w:val="00F600C3"/>
    <w:rsid w:val="00F65DC6"/>
    <w:rsid w:val="00F71193"/>
    <w:rsid w:val="00F76F4F"/>
    <w:rsid w:val="00F900B7"/>
    <w:rsid w:val="00F950CD"/>
    <w:rsid w:val="00FA645D"/>
    <w:rsid w:val="00FB46EA"/>
    <w:rsid w:val="00FB7E3A"/>
    <w:rsid w:val="00FD0919"/>
    <w:rsid w:val="00FE350C"/>
    <w:rsid w:val="00FF4EE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F4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620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2BE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en-GB"/>
    </w:rPr>
  </w:style>
  <w:style w:type="character" w:customStyle="1" w:styleId="TitleChar">
    <w:name w:val="Title Char"/>
    <w:basedOn w:val="DefaultParagraphFont"/>
    <w:link w:val="Title"/>
    <w:uiPriority w:val="10"/>
    <w:rsid w:val="00222BE8"/>
    <w:rPr>
      <w:rFonts w:asciiTheme="majorHAnsi" w:eastAsiaTheme="majorEastAsia" w:hAnsiTheme="majorHAnsi" w:cstheme="majorBidi"/>
      <w:color w:val="17365D" w:themeColor="text2" w:themeShade="BF"/>
      <w:spacing w:val="5"/>
      <w:kern w:val="28"/>
      <w:sz w:val="52"/>
      <w:szCs w:val="52"/>
      <w:lang w:val="en-GB" w:eastAsia="en-GB"/>
    </w:rPr>
  </w:style>
  <w:style w:type="character" w:customStyle="1" w:styleId="Heading1Char">
    <w:name w:val="Heading 1 Char"/>
    <w:basedOn w:val="DefaultParagraphFont"/>
    <w:link w:val="Heading1"/>
    <w:uiPriority w:val="9"/>
    <w:rsid w:val="002620F4"/>
    <w:rPr>
      <w:rFonts w:asciiTheme="majorHAnsi" w:eastAsiaTheme="majorEastAsia" w:hAnsiTheme="majorHAnsi" w:cstheme="majorBidi"/>
      <w:b/>
      <w:bCs/>
      <w:color w:val="365F91" w:themeColor="accent1" w:themeShade="BF"/>
      <w:sz w:val="28"/>
      <w:szCs w:val="28"/>
      <w:lang w:val="en-GB"/>
    </w:rPr>
  </w:style>
  <w:style w:type="paragraph" w:styleId="BalloonText">
    <w:name w:val="Balloon Text"/>
    <w:basedOn w:val="Normal"/>
    <w:link w:val="BalloonTextChar"/>
    <w:uiPriority w:val="99"/>
    <w:semiHidden/>
    <w:unhideWhenUsed/>
    <w:rsid w:val="00AD48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85B"/>
    <w:rPr>
      <w:rFonts w:ascii="Tahoma" w:hAnsi="Tahoma" w:cs="Tahoma"/>
      <w:sz w:val="16"/>
      <w:szCs w:val="16"/>
      <w:lang w:val="en-GB"/>
    </w:rPr>
  </w:style>
  <w:style w:type="paragraph" w:styleId="ListParagraph">
    <w:name w:val="List Paragraph"/>
    <w:basedOn w:val="Normal"/>
    <w:uiPriority w:val="34"/>
    <w:qFormat/>
    <w:rsid w:val="002B32BC"/>
    <w:pPr>
      <w:ind w:left="720"/>
      <w:contextualSpacing/>
    </w:pPr>
  </w:style>
  <w:style w:type="character" w:styleId="Hyperlink">
    <w:name w:val="Hyperlink"/>
    <w:basedOn w:val="DefaultParagraphFont"/>
    <w:uiPriority w:val="99"/>
    <w:unhideWhenUsed/>
    <w:rsid w:val="009F0260"/>
    <w:rPr>
      <w:color w:val="0000FF" w:themeColor="hyperlink"/>
      <w:u w:val="single"/>
    </w:rPr>
  </w:style>
  <w:style w:type="table" w:styleId="TableGrid">
    <w:name w:val="Table Grid"/>
    <w:basedOn w:val="TableNormal"/>
    <w:uiPriority w:val="59"/>
    <w:rsid w:val="00203E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5126C9"/>
    <w:pPr>
      <w:spacing w:line="276" w:lineRule="auto"/>
      <w:jc w:val="left"/>
      <w:outlineLvl w:val="9"/>
    </w:pPr>
    <w:rPr>
      <w:lang w:val="en-US"/>
    </w:rPr>
  </w:style>
  <w:style w:type="paragraph" w:styleId="TOC1">
    <w:name w:val="toc 1"/>
    <w:basedOn w:val="Normal"/>
    <w:next w:val="Normal"/>
    <w:autoRedefine/>
    <w:uiPriority w:val="39"/>
    <w:unhideWhenUsed/>
    <w:rsid w:val="00DA1EDD"/>
    <w:pPr>
      <w:numPr>
        <w:numId w:val="4"/>
      </w:numPr>
      <w:tabs>
        <w:tab w:val="right" w:leader="dot" w:pos="9350"/>
      </w:tabs>
      <w:spacing w:after="100"/>
    </w:pPr>
  </w:style>
  <w:style w:type="paragraph" w:styleId="Header">
    <w:name w:val="header"/>
    <w:basedOn w:val="Normal"/>
    <w:link w:val="HeaderChar"/>
    <w:uiPriority w:val="99"/>
    <w:semiHidden/>
    <w:unhideWhenUsed/>
    <w:rsid w:val="00DA1ED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A1EDD"/>
    <w:rPr>
      <w:rFonts w:ascii="Times New Roman" w:hAnsi="Times New Roman"/>
      <w:sz w:val="24"/>
      <w:lang w:val="en-GB"/>
    </w:rPr>
  </w:style>
  <w:style w:type="paragraph" w:styleId="Footer">
    <w:name w:val="footer"/>
    <w:basedOn w:val="Normal"/>
    <w:link w:val="FooterChar"/>
    <w:uiPriority w:val="99"/>
    <w:semiHidden/>
    <w:unhideWhenUsed/>
    <w:rsid w:val="00DA1ED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A1EDD"/>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divs>
    <w:div w:id="331185027">
      <w:bodyDiv w:val="1"/>
      <w:marLeft w:val="0"/>
      <w:marRight w:val="0"/>
      <w:marTop w:val="0"/>
      <w:marBottom w:val="0"/>
      <w:divBdr>
        <w:top w:val="none" w:sz="0" w:space="0" w:color="auto"/>
        <w:left w:val="none" w:sz="0" w:space="0" w:color="auto"/>
        <w:bottom w:val="none" w:sz="0" w:space="0" w:color="auto"/>
        <w:right w:val="none" w:sz="0" w:space="0" w:color="auto"/>
      </w:divBdr>
    </w:div>
    <w:div w:id="343746054">
      <w:bodyDiv w:val="1"/>
      <w:marLeft w:val="0"/>
      <w:marRight w:val="0"/>
      <w:marTop w:val="0"/>
      <w:marBottom w:val="0"/>
      <w:divBdr>
        <w:top w:val="none" w:sz="0" w:space="0" w:color="auto"/>
        <w:left w:val="none" w:sz="0" w:space="0" w:color="auto"/>
        <w:bottom w:val="none" w:sz="0" w:space="0" w:color="auto"/>
        <w:right w:val="none" w:sz="0" w:space="0" w:color="auto"/>
      </w:divBdr>
    </w:div>
    <w:div w:id="645280500">
      <w:bodyDiv w:val="1"/>
      <w:marLeft w:val="0"/>
      <w:marRight w:val="0"/>
      <w:marTop w:val="0"/>
      <w:marBottom w:val="0"/>
      <w:divBdr>
        <w:top w:val="none" w:sz="0" w:space="0" w:color="auto"/>
        <w:left w:val="none" w:sz="0" w:space="0" w:color="auto"/>
        <w:bottom w:val="none" w:sz="0" w:space="0" w:color="auto"/>
        <w:right w:val="none" w:sz="0" w:space="0" w:color="auto"/>
      </w:divBdr>
    </w:div>
    <w:div w:id="927618265">
      <w:bodyDiv w:val="1"/>
      <w:marLeft w:val="0"/>
      <w:marRight w:val="0"/>
      <w:marTop w:val="0"/>
      <w:marBottom w:val="0"/>
      <w:divBdr>
        <w:top w:val="none" w:sz="0" w:space="0" w:color="auto"/>
        <w:left w:val="none" w:sz="0" w:space="0" w:color="auto"/>
        <w:bottom w:val="none" w:sz="0" w:space="0" w:color="auto"/>
        <w:right w:val="none" w:sz="0" w:space="0" w:color="auto"/>
      </w:divBdr>
    </w:div>
    <w:div w:id="1107849147">
      <w:bodyDiv w:val="1"/>
      <w:marLeft w:val="0"/>
      <w:marRight w:val="0"/>
      <w:marTop w:val="0"/>
      <w:marBottom w:val="0"/>
      <w:divBdr>
        <w:top w:val="none" w:sz="0" w:space="0" w:color="auto"/>
        <w:left w:val="none" w:sz="0" w:space="0" w:color="auto"/>
        <w:bottom w:val="none" w:sz="0" w:space="0" w:color="auto"/>
        <w:right w:val="none" w:sz="0" w:space="0" w:color="auto"/>
      </w:divBdr>
    </w:div>
    <w:div w:id="1379236084">
      <w:bodyDiv w:val="1"/>
      <w:marLeft w:val="0"/>
      <w:marRight w:val="0"/>
      <w:marTop w:val="0"/>
      <w:marBottom w:val="0"/>
      <w:divBdr>
        <w:top w:val="none" w:sz="0" w:space="0" w:color="auto"/>
        <w:left w:val="none" w:sz="0" w:space="0" w:color="auto"/>
        <w:bottom w:val="none" w:sz="0" w:space="0" w:color="auto"/>
        <w:right w:val="none" w:sz="0" w:space="0" w:color="auto"/>
      </w:divBdr>
    </w:div>
    <w:div w:id="1489398797">
      <w:bodyDiv w:val="1"/>
      <w:marLeft w:val="0"/>
      <w:marRight w:val="0"/>
      <w:marTop w:val="0"/>
      <w:marBottom w:val="0"/>
      <w:divBdr>
        <w:top w:val="none" w:sz="0" w:space="0" w:color="auto"/>
        <w:left w:val="none" w:sz="0" w:space="0" w:color="auto"/>
        <w:bottom w:val="none" w:sz="0" w:space="0" w:color="auto"/>
        <w:right w:val="none" w:sz="0" w:space="0" w:color="auto"/>
      </w:divBdr>
    </w:div>
    <w:div w:id="1632437590">
      <w:bodyDiv w:val="1"/>
      <w:marLeft w:val="0"/>
      <w:marRight w:val="0"/>
      <w:marTop w:val="0"/>
      <w:marBottom w:val="0"/>
      <w:divBdr>
        <w:top w:val="none" w:sz="0" w:space="0" w:color="auto"/>
        <w:left w:val="none" w:sz="0" w:space="0" w:color="auto"/>
        <w:bottom w:val="none" w:sz="0" w:space="0" w:color="auto"/>
        <w:right w:val="none" w:sz="0" w:space="0" w:color="auto"/>
      </w:divBdr>
    </w:div>
    <w:div w:id="1852909764">
      <w:bodyDiv w:val="1"/>
      <w:marLeft w:val="0"/>
      <w:marRight w:val="0"/>
      <w:marTop w:val="0"/>
      <w:marBottom w:val="0"/>
      <w:divBdr>
        <w:top w:val="none" w:sz="0" w:space="0" w:color="auto"/>
        <w:left w:val="none" w:sz="0" w:space="0" w:color="auto"/>
        <w:bottom w:val="none" w:sz="0" w:space="0" w:color="auto"/>
        <w:right w:val="none" w:sz="0" w:space="0" w:color="auto"/>
      </w:divBdr>
    </w:div>
    <w:div w:id="203472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charts/_rels/chart1.xml.rels><?xml version="1.0" encoding="UTF-8" standalone="yes"?>
<Relationships xmlns="http://schemas.openxmlformats.org/package/2006/relationships"><Relationship Id="rId1" Type="http://schemas.openxmlformats.org/officeDocument/2006/relationships/oleObject" Target="file:///D:\Dipanwita%20Chakraborty\April-2018\18.4.2018\job-1\docs%20to%20send\Book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IN"/>
  <c:style val="42"/>
  <c:chart>
    <c:plotArea>
      <c:layout/>
      <c:pieChart>
        <c:varyColors val="1"/>
        <c:ser>
          <c:idx val="0"/>
          <c:order val="0"/>
          <c:explosion val="25"/>
          <c:dLbls>
            <c:txPr>
              <a:bodyPr/>
              <a:lstStyle/>
              <a:p>
                <a:pPr>
                  <a:defRPr lang="en-US"/>
                </a:pPr>
                <a:endParaRPr lang="en-US"/>
              </a:p>
            </c:txPr>
            <c:dLblPos val="bestFit"/>
            <c:showVal val="1"/>
          </c:dLbls>
          <c:cat>
            <c:strRef>
              <c:f>Sheet1!$C$58:$C$62</c:f>
              <c:strCache>
                <c:ptCount val="5"/>
                <c:pt idx="0">
                  <c:v> Home owner</c:v>
                </c:pt>
                <c:pt idx="1">
                  <c:v>Non home owner Guarantor</c:v>
                </c:pt>
                <c:pt idx="2">
                  <c:v>Lending pilots</c:v>
                </c:pt>
                <c:pt idx="3">
                  <c:v>Repeat home owner</c:v>
                </c:pt>
                <c:pt idx="4">
                  <c:v>Repeat non-home owner</c:v>
                </c:pt>
              </c:strCache>
            </c:strRef>
          </c:cat>
          <c:val>
            <c:numRef>
              <c:f>Sheet1!$D$58:$D$62</c:f>
              <c:numCache>
                <c:formatCode>0%</c:formatCode>
                <c:ptCount val="5"/>
                <c:pt idx="0">
                  <c:v>0.30000000000000027</c:v>
                </c:pt>
                <c:pt idx="1">
                  <c:v>5.0000000000000024E-2</c:v>
                </c:pt>
                <c:pt idx="2">
                  <c:v>0.15000000000000013</c:v>
                </c:pt>
                <c:pt idx="3">
                  <c:v>0.4</c:v>
                </c:pt>
                <c:pt idx="4">
                  <c:v>0.1</c:v>
                </c:pt>
              </c:numCache>
            </c:numRef>
          </c:val>
        </c:ser>
        <c:dLbls>
          <c:showVal val="1"/>
        </c:dLbls>
        <c:firstSliceAng val="0"/>
      </c:pieChart>
    </c:plotArea>
    <c:legend>
      <c:legendPos val="r"/>
      <c:txPr>
        <a:bodyPr/>
        <a:lstStyle/>
        <a:p>
          <a:pPr>
            <a:defRPr lang="en-US"/>
          </a:pPr>
          <a:endParaRPr lang="en-US"/>
        </a:p>
      </c:txP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6A368AE-AD08-4606-BDD6-576DF3597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4125</Words>
  <Characters>23516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BLR</dc:creator>
  <cp:lastModifiedBy>HP WORLD</cp:lastModifiedBy>
  <cp:revision>4</cp:revision>
  <dcterms:created xsi:type="dcterms:W3CDTF">2018-04-20T18:06:00Z</dcterms:created>
  <dcterms:modified xsi:type="dcterms:W3CDTF">2018-04-20T18:27:00Z</dcterms:modified>
</cp:coreProperties>
</file>