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B3C7F" w14:textId="3717F60E" w:rsidR="0067380C" w:rsidRDefault="00DA0FAB">
      <w:r>
        <w:rPr>
          <w:noProof/>
        </w:rPr>
        <w:drawing>
          <wp:inline distT="0" distB="0" distL="0" distR="0" wp14:anchorId="2D474A68" wp14:editId="22FE5106">
            <wp:extent cx="3048000" cy="1398195"/>
            <wp:effectExtent l="0" t="0" r="0" b="0"/>
            <wp:docPr id="167242783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427834" name="Picture 1" descr="A close-up of a sig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03879" cy="1515573"/>
                    </a:xfrm>
                    <a:prstGeom prst="rect">
                      <a:avLst/>
                    </a:prstGeom>
                  </pic:spPr>
                </pic:pic>
              </a:graphicData>
            </a:graphic>
          </wp:inline>
        </w:drawing>
      </w:r>
    </w:p>
    <w:p w14:paraId="2032B697" w14:textId="77777777" w:rsidR="00DA0FAB" w:rsidRDefault="00DA0FAB"/>
    <w:p w14:paraId="3B252F8E" w14:textId="77777777" w:rsidR="00DA0FAB" w:rsidRDefault="00DA0FAB"/>
    <w:p w14:paraId="7BEF2F89" w14:textId="77777777" w:rsidR="00DA0FAB" w:rsidRDefault="00DA0FAB"/>
    <w:p w14:paraId="633A1309" w14:textId="77777777" w:rsidR="00DA0FAB" w:rsidRDefault="00DA0FAB"/>
    <w:p w14:paraId="75B5C122" w14:textId="77777777" w:rsidR="00DA0FAB" w:rsidRPr="00DD5507" w:rsidRDefault="00DA0FAB" w:rsidP="00DA0FAB">
      <w:pPr>
        <w:spacing w:line="360" w:lineRule="auto"/>
        <w:jc w:val="center"/>
        <w:rPr>
          <w:rFonts w:ascii="Arial" w:hAnsi="Arial" w:cs="Arial"/>
        </w:rPr>
      </w:pPr>
      <w:r w:rsidRPr="00DD5507">
        <w:rPr>
          <w:rFonts w:ascii="Arial" w:hAnsi="Arial" w:cs="Arial"/>
        </w:rPr>
        <w:t>Individual Report</w:t>
      </w:r>
    </w:p>
    <w:p w14:paraId="58BF3075" w14:textId="77777777" w:rsidR="00DA0FAB" w:rsidRDefault="00DA0FAB" w:rsidP="00DA0FAB">
      <w:pPr>
        <w:spacing w:line="360" w:lineRule="auto"/>
        <w:jc w:val="center"/>
      </w:pPr>
    </w:p>
    <w:p w14:paraId="39B2E321" w14:textId="77777777" w:rsidR="00DA0FAB" w:rsidRDefault="00DA0FAB" w:rsidP="00DA0FAB">
      <w:pPr>
        <w:spacing w:line="360" w:lineRule="auto"/>
        <w:jc w:val="center"/>
        <w:rPr>
          <w:rFonts w:ascii="Arial" w:hAnsi="Arial" w:cs="Arial"/>
        </w:rPr>
      </w:pPr>
    </w:p>
    <w:p w14:paraId="1EC02EAD" w14:textId="77777777" w:rsidR="00DA0FAB" w:rsidRDefault="00DA0FAB" w:rsidP="00DA0FAB">
      <w:pPr>
        <w:spacing w:line="360" w:lineRule="auto"/>
        <w:jc w:val="center"/>
        <w:rPr>
          <w:rFonts w:ascii="Arial" w:hAnsi="Arial" w:cs="Arial"/>
        </w:rPr>
      </w:pPr>
    </w:p>
    <w:p w14:paraId="4DCB537A" w14:textId="77777777" w:rsidR="00DA0FAB" w:rsidRDefault="00DA0FAB" w:rsidP="00DA0FAB">
      <w:pPr>
        <w:spacing w:line="360" w:lineRule="auto"/>
        <w:jc w:val="center"/>
        <w:rPr>
          <w:rFonts w:ascii="Arial" w:hAnsi="Arial" w:cs="Arial"/>
        </w:rPr>
      </w:pPr>
    </w:p>
    <w:p w14:paraId="0C4E44BE" w14:textId="77777777" w:rsidR="00DA0FAB" w:rsidRDefault="00DA0FAB" w:rsidP="00DA0FAB">
      <w:pPr>
        <w:spacing w:line="360" w:lineRule="auto"/>
        <w:jc w:val="center"/>
        <w:rPr>
          <w:rFonts w:ascii="Arial" w:hAnsi="Arial" w:cs="Arial"/>
        </w:rPr>
      </w:pPr>
    </w:p>
    <w:p w14:paraId="31AFE333" w14:textId="77777777" w:rsidR="00DA0FAB" w:rsidRPr="00DD5507" w:rsidRDefault="00DA0FAB" w:rsidP="00DA0FAB">
      <w:pPr>
        <w:spacing w:line="360" w:lineRule="auto"/>
        <w:jc w:val="center"/>
        <w:rPr>
          <w:rFonts w:ascii="Arial" w:hAnsi="Arial" w:cs="Arial"/>
        </w:rPr>
      </w:pPr>
    </w:p>
    <w:p w14:paraId="43ABDB84" w14:textId="77777777" w:rsidR="00DA0FAB" w:rsidRPr="00DD5507" w:rsidRDefault="00DA0FAB" w:rsidP="00DA0FAB">
      <w:pPr>
        <w:spacing w:line="360" w:lineRule="auto"/>
        <w:jc w:val="center"/>
        <w:rPr>
          <w:rFonts w:ascii="Arial" w:hAnsi="Arial" w:cs="Arial"/>
        </w:rPr>
      </w:pPr>
      <w:r w:rsidRPr="00DD5507">
        <w:rPr>
          <w:rFonts w:ascii="Arial" w:hAnsi="Arial" w:cs="Arial"/>
        </w:rPr>
        <w:t>Proletina Petkova</w:t>
      </w:r>
    </w:p>
    <w:p w14:paraId="33113570" w14:textId="77777777" w:rsidR="00DA0FAB" w:rsidRPr="00DD5507" w:rsidRDefault="00DA0FAB" w:rsidP="00DA0FAB">
      <w:pPr>
        <w:spacing w:line="360" w:lineRule="auto"/>
        <w:jc w:val="center"/>
        <w:rPr>
          <w:rFonts w:ascii="Arial" w:hAnsi="Arial" w:cs="Arial"/>
        </w:rPr>
      </w:pPr>
      <w:r w:rsidRPr="00DD5507">
        <w:rPr>
          <w:rFonts w:ascii="Arial" w:hAnsi="Arial" w:cs="Arial"/>
        </w:rPr>
        <w:t>Student ID:2233645</w:t>
      </w:r>
    </w:p>
    <w:p w14:paraId="363BE567" w14:textId="77777777" w:rsidR="00DA0FAB" w:rsidRPr="00DD5507" w:rsidRDefault="00DA0FAB" w:rsidP="00DA0FAB">
      <w:pPr>
        <w:spacing w:line="360" w:lineRule="auto"/>
        <w:jc w:val="center"/>
        <w:rPr>
          <w:rFonts w:ascii="Arial" w:hAnsi="Arial" w:cs="Arial"/>
        </w:rPr>
      </w:pPr>
      <w:r w:rsidRPr="00DD5507">
        <w:rPr>
          <w:rFonts w:ascii="Arial" w:hAnsi="Arial" w:cs="Arial"/>
        </w:rPr>
        <w:t>Module:</w:t>
      </w:r>
      <w:r>
        <w:rPr>
          <w:rFonts w:ascii="Arial" w:hAnsi="Arial" w:cs="Arial"/>
        </w:rPr>
        <w:t xml:space="preserve"> Introducing the Modern Workplace</w:t>
      </w:r>
    </w:p>
    <w:p w14:paraId="32DC607C" w14:textId="77777777" w:rsidR="00DA0FAB" w:rsidRDefault="00DA0FAB" w:rsidP="00DA0FAB">
      <w:pPr>
        <w:spacing w:line="360" w:lineRule="auto"/>
        <w:jc w:val="center"/>
        <w:rPr>
          <w:rFonts w:ascii="Arial" w:hAnsi="Arial" w:cs="Arial"/>
        </w:rPr>
      </w:pPr>
      <w:r w:rsidRPr="00DD5507">
        <w:rPr>
          <w:rFonts w:ascii="Arial" w:hAnsi="Arial" w:cs="Arial"/>
        </w:rPr>
        <w:t>Module code:</w:t>
      </w:r>
      <w:r w:rsidRPr="00DD5507">
        <w:t xml:space="preserve"> </w:t>
      </w:r>
      <w:r w:rsidRPr="00DD5507">
        <w:rPr>
          <w:rFonts w:ascii="Arial" w:hAnsi="Arial" w:cs="Arial"/>
        </w:rPr>
        <w:t>LCBB4003</w:t>
      </w:r>
    </w:p>
    <w:p w14:paraId="4B6E3423" w14:textId="77777777" w:rsidR="00DA0FAB" w:rsidRDefault="00DA0FAB" w:rsidP="00DA0FAB">
      <w:pPr>
        <w:spacing w:line="360" w:lineRule="auto"/>
        <w:jc w:val="center"/>
        <w:rPr>
          <w:rFonts w:ascii="Arial" w:hAnsi="Arial" w:cs="Arial"/>
        </w:rPr>
      </w:pPr>
    </w:p>
    <w:p w14:paraId="5DD2FA4E" w14:textId="77777777" w:rsidR="00DA0FAB" w:rsidRDefault="00DA0FAB" w:rsidP="00DA0FAB">
      <w:pPr>
        <w:spacing w:line="360" w:lineRule="auto"/>
        <w:jc w:val="center"/>
        <w:rPr>
          <w:rFonts w:ascii="Arial" w:hAnsi="Arial" w:cs="Arial"/>
        </w:rPr>
      </w:pPr>
    </w:p>
    <w:p w14:paraId="01D96924" w14:textId="77777777" w:rsidR="00DA0FAB" w:rsidRDefault="00DA0FAB" w:rsidP="00DA0FAB">
      <w:pPr>
        <w:spacing w:line="360" w:lineRule="auto"/>
        <w:jc w:val="center"/>
        <w:rPr>
          <w:rFonts w:ascii="Arial" w:hAnsi="Arial" w:cs="Arial"/>
        </w:rPr>
      </w:pPr>
    </w:p>
    <w:p w14:paraId="0CA345A6" w14:textId="77777777" w:rsidR="00DA0FAB" w:rsidRDefault="00DA0FAB" w:rsidP="00DA0FAB">
      <w:pPr>
        <w:spacing w:line="360" w:lineRule="auto"/>
        <w:jc w:val="center"/>
        <w:rPr>
          <w:rFonts w:ascii="Arial" w:hAnsi="Arial" w:cs="Arial"/>
        </w:rPr>
      </w:pPr>
    </w:p>
    <w:p w14:paraId="6EB3B44A" w14:textId="77777777" w:rsidR="00DA0FAB" w:rsidRDefault="00DA0FAB" w:rsidP="00DA0FAB">
      <w:pPr>
        <w:spacing w:line="360" w:lineRule="auto"/>
        <w:jc w:val="center"/>
        <w:rPr>
          <w:rFonts w:ascii="Arial" w:hAnsi="Arial" w:cs="Arial"/>
        </w:rPr>
      </w:pPr>
    </w:p>
    <w:p w14:paraId="7F187A8C" w14:textId="77777777" w:rsidR="00DA0FAB" w:rsidRDefault="00DA0FAB" w:rsidP="00DA0FAB">
      <w:pPr>
        <w:spacing w:line="360" w:lineRule="auto"/>
        <w:jc w:val="center"/>
        <w:rPr>
          <w:rFonts w:ascii="Arial" w:hAnsi="Arial" w:cs="Arial"/>
        </w:rPr>
      </w:pPr>
    </w:p>
    <w:p w14:paraId="6922518E" w14:textId="77777777" w:rsidR="00DA0FAB" w:rsidRDefault="00DA0FAB" w:rsidP="00DA0FAB">
      <w:pPr>
        <w:spacing w:line="360" w:lineRule="auto"/>
        <w:jc w:val="center"/>
        <w:rPr>
          <w:rFonts w:ascii="Arial" w:hAnsi="Arial" w:cs="Arial"/>
        </w:rPr>
      </w:pPr>
    </w:p>
    <w:p w14:paraId="649FA8CC" w14:textId="77777777" w:rsidR="00DA0FAB" w:rsidRDefault="00DA0FAB" w:rsidP="00DA0FAB">
      <w:pPr>
        <w:spacing w:line="360" w:lineRule="auto"/>
        <w:jc w:val="center"/>
        <w:rPr>
          <w:rFonts w:ascii="Arial" w:hAnsi="Arial" w:cs="Arial"/>
        </w:rPr>
      </w:pPr>
    </w:p>
    <w:p w14:paraId="5C1B8FBF" w14:textId="77777777" w:rsidR="00DA0FAB" w:rsidRDefault="00DA0FAB" w:rsidP="00DA0FAB">
      <w:pPr>
        <w:spacing w:line="360" w:lineRule="auto"/>
        <w:jc w:val="center"/>
        <w:rPr>
          <w:rFonts w:ascii="Arial" w:hAnsi="Arial" w:cs="Arial"/>
        </w:rPr>
      </w:pPr>
      <w:r>
        <w:rPr>
          <w:rFonts w:ascii="Arial" w:hAnsi="Arial" w:cs="Arial"/>
        </w:rPr>
        <w:t xml:space="preserve">Lecturer: </w:t>
      </w:r>
      <w:r w:rsidRPr="00DD5507">
        <w:rPr>
          <w:rFonts w:ascii="Arial" w:hAnsi="Arial" w:cs="Arial"/>
        </w:rPr>
        <w:t>Dr Dudley Ofori</w:t>
      </w:r>
    </w:p>
    <w:p w14:paraId="0439EA02" w14:textId="77777777" w:rsidR="00DA0FAB" w:rsidRDefault="00DA0FAB"/>
    <w:p w14:paraId="395CDB0F" w14:textId="77777777" w:rsidR="00DA0FAB" w:rsidRDefault="00DA0FAB"/>
    <w:p w14:paraId="274EAE2C" w14:textId="77777777" w:rsidR="00DA0FAB" w:rsidRDefault="00DA0FAB"/>
    <w:p w14:paraId="16E0969D" w14:textId="77777777" w:rsidR="00DA0FAB" w:rsidRDefault="00DA0FAB"/>
    <w:p w14:paraId="0ABC3FF1" w14:textId="1DCED9E5" w:rsidR="00DA0FAB" w:rsidRDefault="00DA0FAB" w:rsidP="00DA0FAB">
      <w:pPr>
        <w:jc w:val="center"/>
        <w:rPr>
          <w:rFonts w:ascii="Arial" w:hAnsi="Arial" w:cs="Arial"/>
        </w:rPr>
      </w:pPr>
      <w:r>
        <w:rPr>
          <w:rFonts w:ascii="Arial" w:hAnsi="Arial" w:cs="Arial"/>
        </w:rPr>
        <w:t>20</w:t>
      </w:r>
      <w:r w:rsidRPr="00DA0FAB">
        <w:rPr>
          <w:rFonts w:ascii="Arial" w:hAnsi="Arial" w:cs="Arial"/>
          <w:vertAlign w:val="superscript"/>
        </w:rPr>
        <w:t>th</w:t>
      </w:r>
      <w:r>
        <w:rPr>
          <w:rFonts w:ascii="Arial" w:hAnsi="Arial" w:cs="Arial"/>
        </w:rPr>
        <w:t xml:space="preserve"> of December 2023</w:t>
      </w:r>
    </w:p>
    <w:p w14:paraId="7A030BB4" w14:textId="77777777" w:rsidR="00DA0FAB" w:rsidRDefault="00DA0FAB" w:rsidP="00DA0FAB">
      <w:pPr>
        <w:jc w:val="center"/>
        <w:rPr>
          <w:rFonts w:ascii="Arial" w:hAnsi="Arial" w:cs="Arial"/>
        </w:rPr>
      </w:pPr>
    </w:p>
    <w:p w14:paraId="28892C50" w14:textId="77777777" w:rsidR="00DA0FAB" w:rsidRDefault="00DA0FAB" w:rsidP="00DA0FAB">
      <w:pPr>
        <w:jc w:val="center"/>
        <w:rPr>
          <w:rFonts w:ascii="Arial" w:hAnsi="Arial" w:cs="Arial"/>
        </w:rPr>
      </w:pPr>
    </w:p>
    <w:p w14:paraId="6937F9B9" w14:textId="77777777" w:rsidR="00DA0FAB" w:rsidRDefault="00DA0FAB" w:rsidP="00DA0FAB">
      <w:pPr>
        <w:jc w:val="center"/>
        <w:rPr>
          <w:rFonts w:ascii="Arial" w:hAnsi="Arial" w:cs="Arial"/>
        </w:rPr>
      </w:pPr>
    </w:p>
    <w:sdt>
      <w:sdtPr>
        <w:rPr>
          <w:rFonts w:asciiTheme="minorHAnsi" w:eastAsiaTheme="minorHAnsi" w:hAnsiTheme="minorHAnsi" w:cstheme="minorBidi"/>
          <w:b w:val="0"/>
          <w:bCs w:val="0"/>
          <w:color w:val="auto"/>
          <w:kern w:val="2"/>
          <w:sz w:val="24"/>
          <w:szCs w:val="24"/>
          <w:lang w:val="en-GB"/>
          <w14:ligatures w14:val="standardContextual"/>
        </w:rPr>
        <w:id w:val="867795693"/>
        <w:docPartObj>
          <w:docPartGallery w:val="Table of Contents"/>
          <w:docPartUnique/>
        </w:docPartObj>
      </w:sdtPr>
      <w:sdtEndPr>
        <w:rPr>
          <w:noProof/>
        </w:rPr>
      </w:sdtEndPr>
      <w:sdtContent>
        <w:p w14:paraId="12A3CDD9" w14:textId="3B9D3A91" w:rsidR="00DA0FAB" w:rsidRDefault="00DA0FAB">
          <w:pPr>
            <w:pStyle w:val="TOCHeading"/>
          </w:pPr>
          <w:r>
            <w:t>Table of Contents</w:t>
          </w:r>
        </w:p>
        <w:p w14:paraId="311CB9C7" w14:textId="2FDFE692" w:rsidR="00DA0FAB" w:rsidRDefault="00DA0FAB">
          <w:r>
            <w:fldChar w:fldCharType="begin"/>
          </w:r>
          <w:r>
            <w:instrText xml:space="preserve"> TOC \o "1-3" \h \z \u </w:instrText>
          </w:r>
          <w:r>
            <w:fldChar w:fldCharType="separate"/>
          </w:r>
          <w:r>
            <w:rPr>
              <w:b/>
              <w:bCs/>
              <w:noProof/>
            </w:rPr>
            <w:t>No table of contents entries found.</w:t>
          </w:r>
          <w:r>
            <w:rPr>
              <w:b/>
              <w:bCs/>
              <w:noProof/>
            </w:rPr>
            <w:fldChar w:fldCharType="end"/>
          </w:r>
        </w:p>
      </w:sdtContent>
    </w:sdt>
    <w:p w14:paraId="37B88B43" w14:textId="77777777" w:rsidR="00DA0FAB" w:rsidRDefault="00DA0FAB" w:rsidP="00DA0FAB">
      <w:pPr>
        <w:jc w:val="center"/>
        <w:rPr>
          <w:rFonts w:ascii="Arial" w:hAnsi="Arial" w:cs="Arial"/>
        </w:rPr>
      </w:pPr>
    </w:p>
    <w:p w14:paraId="46AEA5E9" w14:textId="77777777" w:rsidR="00DA0FAB" w:rsidRDefault="00DA0FAB" w:rsidP="00DA0FAB">
      <w:pPr>
        <w:jc w:val="center"/>
        <w:rPr>
          <w:rFonts w:ascii="Arial" w:hAnsi="Arial" w:cs="Arial"/>
        </w:rPr>
      </w:pPr>
    </w:p>
    <w:p w14:paraId="1DCF98B8" w14:textId="77777777" w:rsidR="00DA0FAB" w:rsidRDefault="00DA0FAB" w:rsidP="00DA0FAB">
      <w:pPr>
        <w:jc w:val="center"/>
        <w:rPr>
          <w:rFonts w:ascii="Arial" w:hAnsi="Arial" w:cs="Arial"/>
        </w:rPr>
      </w:pPr>
    </w:p>
    <w:p w14:paraId="095CFE8C" w14:textId="77777777" w:rsidR="00DA0FAB" w:rsidRDefault="00DA0FAB" w:rsidP="00DA0FAB">
      <w:pPr>
        <w:jc w:val="center"/>
        <w:rPr>
          <w:rFonts w:ascii="Arial" w:hAnsi="Arial" w:cs="Arial"/>
        </w:rPr>
      </w:pPr>
    </w:p>
    <w:p w14:paraId="799C59F2" w14:textId="77777777" w:rsidR="00DA0FAB" w:rsidRDefault="00DA0FAB" w:rsidP="00DA0FAB">
      <w:pPr>
        <w:jc w:val="center"/>
        <w:rPr>
          <w:rFonts w:ascii="Arial" w:hAnsi="Arial" w:cs="Arial"/>
        </w:rPr>
      </w:pPr>
    </w:p>
    <w:p w14:paraId="1BA5AFBC" w14:textId="77777777" w:rsidR="00DA0FAB" w:rsidRDefault="00DA0FAB" w:rsidP="00DA0FAB">
      <w:pPr>
        <w:jc w:val="center"/>
        <w:rPr>
          <w:rFonts w:ascii="Arial" w:hAnsi="Arial" w:cs="Arial"/>
        </w:rPr>
      </w:pPr>
    </w:p>
    <w:p w14:paraId="25918322" w14:textId="77777777" w:rsidR="00DA0FAB" w:rsidRDefault="00DA0FAB" w:rsidP="00DA0FAB">
      <w:pPr>
        <w:jc w:val="center"/>
        <w:rPr>
          <w:rFonts w:ascii="Arial" w:hAnsi="Arial" w:cs="Arial"/>
        </w:rPr>
      </w:pPr>
    </w:p>
    <w:p w14:paraId="42BB82A6" w14:textId="77777777" w:rsidR="00DA0FAB" w:rsidRDefault="00DA0FAB" w:rsidP="00DA0FAB">
      <w:pPr>
        <w:jc w:val="center"/>
        <w:rPr>
          <w:rFonts w:ascii="Arial" w:hAnsi="Arial" w:cs="Arial"/>
        </w:rPr>
      </w:pPr>
    </w:p>
    <w:p w14:paraId="622051ED" w14:textId="77777777" w:rsidR="00DA0FAB" w:rsidRDefault="00DA0FAB" w:rsidP="00DA0FAB">
      <w:pPr>
        <w:jc w:val="center"/>
        <w:rPr>
          <w:rFonts w:ascii="Arial" w:hAnsi="Arial" w:cs="Arial"/>
        </w:rPr>
      </w:pPr>
    </w:p>
    <w:p w14:paraId="7F782DF6" w14:textId="77777777" w:rsidR="00DA0FAB" w:rsidRDefault="00DA0FAB" w:rsidP="00DA0FAB">
      <w:pPr>
        <w:jc w:val="center"/>
        <w:rPr>
          <w:rFonts w:ascii="Arial" w:hAnsi="Arial" w:cs="Arial"/>
        </w:rPr>
      </w:pPr>
    </w:p>
    <w:p w14:paraId="42242D7F" w14:textId="77777777" w:rsidR="00DA0FAB" w:rsidRDefault="00DA0FAB" w:rsidP="00DA0FAB">
      <w:pPr>
        <w:jc w:val="center"/>
        <w:rPr>
          <w:rFonts w:ascii="Arial" w:hAnsi="Arial" w:cs="Arial"/>
        </w:rPr>
      </w:pPr>
    </w:p>
    <w:p w14:paraId="67E73953" w14:textId="77777777" w:rsidR="00DA0FAB" w:rsidRDefault="00DA0FAB" w:rsidP="00DA0FAB">
      <w:pPr>
        <w:jc w:val="center"/>
        <w:rPr>
          <w:rFonts w:ascii="Arial" w:hAnsi="Arial" w:cs="Arial"/>
        </w:rPr>
      </w:pPr>
    </w:p>
    <w:p w14:paraId="0AB88FC7" w14:textId="77777777" w:rsidR="00DA0FAB" w:rsidRDefault="00DA0FAB" w:rsidP="00DA0FAB">
      <w:pPr>
        <w:jc w:val="center"/>
        <w:rPr>
          <w:rFonts w:ascii="Arial" w:hAnsi="Arial" w:cs="Arial"/>
        </w:rPr>
      </w:pPr>
    </w:p>
    <w:p w14:paraId="2485C9E2" w14:textId="77777777" w:rsidR="00DA0FAB" w:rsidRDefault="00DA0FAB" w:rsidP="00DA0FAB">
      <w:pPr>
        <w:jc w:val="center"/>
        <w:rPr>
          <w:rFonts w:ascii="Arial" w:hAnsi="Arial" w:cs="Arial"/>
        </w:rPr>
      </w:pPr>
    </w:p>
    <w:p w14:paraId="4EAFF5AD" w14:textId="77777777" w:rsidR="00DA0FAB" w:rsidRDefault="00DA0FAB" w:rsidP="00DA0FAB">
      <w:pPr>
        <w:jc w:val="center"/>
        <w:rPr>
          <w:rFonts w:ascii="Arial" w:hAnsi="Arial" w:cs="Arial"/>
        </w:rPr>
      </w:pPr>
    </w:p>
    <w:p w14:paraId="37C898A8" w14:textId="77777777" w:rsidR="00DA0FAB" w:rsidRDefault="00DA0FAB" w:rsidP="00DA0FAB">
      <w:pPr>
        <w:jc w:val="center"/>
        <w:rPr>
          <w:rFonts w:ascii="Arial" w:hAnsi="Arial" w:cs="Arial"/>
        </w:rPr>
      </w:pPr>
    </w:p>
    <w:p w14:paraId="6A51BA68" w14:textId="77777777" w:rsidR="00DA0FAB" w:rsidRDefault="00DA0FAB" w:rsidP="00DA0FAB">
      <w:pPr>
        <w:jc w:val="center"/>
        <w:rPr>
          <w:rFonts w:ascii="Arial" w:hAnsi="Arial" w:cs="Arial"/>
        </w:rPr>
      </w:pPr>
    </w:p>
    <w:p w14:paraId="4416BAEF" w14:textId="77777777" w:rsidR="00DA0FAB" w:rsidRDefault="00DA0FAB" w:rsidP="00DA0FAB">
      <w:pPr>
        <w:jc w:val="center"/>
        <w:rPr>
          <w:rFonts w:ascii="Arial" w:hAnsi="Arial" w:cs="Arial"/>
        </w:rPr>
      </w:pPr>
    </w:p>
    <w:p w14:paraId="36D5A778" w14:textId="77777777" w:rsidR="00DA0FAB" w:rsidRDefault="00DA0FAB" w:rsidP="00DA0FAB">
      <w:pPr>
        <w:jc w:val="center"/>
        <w:rPr>
          <w:rFonts w:ascii="Arial" w:hAnsi="Arial" w:cs="Arial"/>
        </w:rPr>
      </w:pPr>
    </w:p>
    <w:p w14:paraId="680061C6" w14:textId="77777777" w:rsidR="00DA0FAB" w:rsidRDefault="00DA0FAB" w:rsidP="00DA0FAB">
      <w:pPr>
        <w:jc w:val="center"/>
        <w:rPr>
          <w:rFonts w:ascii="Arial" w:hAnsi="Arial" w:cs="Arial"/>
        </w:rPr>
      </w:pPr>
    </w:p>
    <w:p w14:paraId="1E1A8DFE" w14:textId="77777777" w:rsidR="00DA0FAB" w:rsidRDefault="00DA0FAB" w:rsidP="00DA0FAB">
      <w:pPr>
        <w:jc w:val="center"/>
        <w:rPr>
          <w:rFonts w:ascii="Arial" w:hAnsi="Arial" w:cs="Arial"/>
        </w:rPr>
      </w:pPr>
    </w:p>
    <w:p w14:paraId="763BDAE2" w14:textId="77777777" w:rsidR="00DA0FAB" w:rsidRDefault="00DA0FAB" w:rsidP="00DA0FAB">
      <w:pPr>
        <w:jc w:val="center"/>
        <w:rPr>
          <w:rFonts w:ascii="Arial" w:hAnsi="Arial" w:cs="Arial"/>
        </w:rPr>
      </w:pPr>
    </w:p>
    <w:p w14:paraId="1A6DD8CF" w14:textId="77777777" w:rsidR="00DA0FAB" w:rsidRDefault="00DA0FAB" w:rsidP="00DA0FAB">
      <w:pPr>
        <w:jc w:val="center"/>
        <w:rPr>
          <w:rFonts w:ascii="Arial" w:hAnsi="Arial" w:cs="Arial"/>
        </w:rPr>
      </w:pPr>
    </w:p>
    <w:p w14:paraId="7C6A7C56" w14:textId="77777777" w:rsidR="00DA0FAB" w:rsidRDefault="00DA0FAB" w:rsidP="00DA0FAB">
      <w:pPr>
        <w:jc w:val="center"/>
        <w:rPr>
          <w:rFonts w:ascii="Arial" w:hAnsi="Arial" w:cs="Arial"/>
        </w:rPr>
      </w:pPr>
    </w:p>
    <w:p w14:paraId="1E24FCA8" w14:textId="77777777" w:rsidR="00DA0FAB" w:rsidRDefault="00DA0FAB" w:rsidP="00DA0FAB">
      <w:pPr>
        <w:jc w:val="center"/>
        <w:rPr>
          <w:rFonts w:ascii="Arial" w:hAnsi="Arial" w:cs="Arial"/>
        </w:rPr>
      </w:pPr>
    </w:p>
    <w:p w14:paraId="18B3754D" w14:textId="77777777" w:rsidR="00DA0FAB" w:rsidRDefault="00DA0FAB" w:rsidP="00DA0FAB">
      <w:pPr>
        <w:jc w:val="center"/>
        <w:rPr>
          <w:rFonts w:ascii="Arial" w:hAnsi="Arial" w:cs="Arial"/>
        </w:rPr>
      </w:pPr>
    </w:p>
    <w:p w14:paraId="39FCEB0B" w14:textId="77777777" w:rsidR="00DA0FAB" w:rsidRDefault="00DA0FAB" w:rsidP="00DA0FAB">
      <w:pPr>
        <w:jc w:val="center"/>
        <w:rPr>
          <w:rFonts w:ascii="Arial" w:hAnsi="Arial" w:cs="Arial"/>
        </w:rPr>
      </w:pPr>
    </w:p>
    <w:p w14:paraId="2C672907" w14:textId="77777777" w:rsidR="00DA0FAB" w:rsidRDefault="00DA0FAB" w:rsidP="00DA0FAB">
      <w:pPr>
        <w:jc w:val="center"/>
        <w:rPr>
          <w:rFonts w:ascii="Arial" w:hAnsi="Arial" w:cs="Arial"/>
        </w:rPr>
      </w:pPr>
    </w:p>
    <w:p w14:paraId="1AA4B664" w14:textId="77777777" w:rsidR="00DA0FAB" w:rsidRDefault="00DA0FAB" w:rsidP="00DA0FAB">
      <w:pPr>
        <w:jc w:val="center"/>
        <w:rPr>
          <w:rFonts w:ascii="Arial" w:hAnsi="Arial" w:cs="Arial"/>
        </w:rPr>
      </w:pPr>
    </w:p>
    <w:p w14:paraId="61F331D7" w14:textId="77777777" w:rsidR="00DA0FAB" w:rsidRDefault="00DA0FAB" w:rsidP="00DA0FAB">
      <w:pPr>
        <w:jc w:val="center"/>
        <w:rPr>
          <w:rFonts w:ascii="Arial" w:hAnsi="Arial" w:cs="Arial"/>
        </w:rPr>
      </w:pPr>
    </w:p>
    <w:p w14:paraId="2F1A85BB" w14:textId="77777777" w:rsidR="00DA0FAB" w:rsidRDefault="00DA0FAB" w:rsidP="00DA0FAB">
      <w:pPr>
        <w:jc w:val="center"/>
        <w:rPr>
          <w:rFonts w:ascii="Arial" w:hAnsi="Arial" w:cs="Arial"/>
        </w:rPr>
      </w:pPr>
    </w:p>
    <w:p w14:paraId="542C9898" w14:textId="77777777" w:rsidR="00DA0FAB" w:rsidRDefault="00DA0FAB" w:rsidP="00DA0FAB">
      <w:pPr>
        <w:jc w:val="center"/>
        <w:rPr>
          <w:rFonts w:ascii="Arial" w:hAnsi="Arial" w:cs="Arial"/>
        </w:rPr>
      </w:pPr>
    </w:p>
    <w:p w14:paraId="2CD13E3C" w14:textId="77777777" w:rsidR="00DA0FAB" w:rsidRDefault="00DA0FAB" w:rsidP="00DA0FAB">
      <w:pPr>
        <w:jc w:val="center"/>
        <w:rPr>
          <w:rFonts w:ascii="Arial" w:hAnsi="Arial" w:cs="Arial"/>
        </w:rPr>
      </w:pPr>
    </w:p>
    <w:p w14:paraId="19CF4D44" w14:textId="77777777" w:rsidR="00DA0FAB" w:rsidRDefault="00DA0FAB" w:rsidP="00DA0FAB">
      <w:pPr>
        <w:jc w:val="center"/>
        <w:rPr>
          <w:rFonts w:ascii="Arial" w:hAnsi="Arial" w:cs="Arial"/>
        </w:rPr>
      </w:pPr>
    </w:p>
    <w:p w14:paraId="1B0CBD0F" w14:textId="77777777" w:rsidR="00DA0FAB" w:rsidRDefault="00DA0FAB" w:rsidP="00DA0FAB">
      <w:pPr>
        <w:jc w:val="center"/>
        <w:rPr>
          <w:rFonts w:ascii="Arial" w:hAnsi="Arial" w:cs="Arial"/>
        </w:rPr>
      </w:pPr>
    </w:p>
    <w:p w14:paraId="4F642126" w14:textId="77777777" w:rsidR="00DA0FAB" w:rsidRDefault="00DA0FAB" w:rsidP="00DA0FAB">
      <w:pPr>
        <w:jc w:val="center"/>
        <w:rPr>
          <w:rFonts w:ascii="Arial" w:hAnsi="Arial" w:cs="Arial"/>
        </w:rPr>
      </w:pPr>
    </w:p>
    <w:p w14:paraId="126234E9" w14:textId="77777777" w:rsidR="00DA0FAB" w:rsidRDefault="00DA0FAB" w:rsidP="00DA0FAB">
      <w:pPr>
        <w:jc w:val="center"/>
        <w:rPr>
          <w:rFonts w:ascii="Arial" w:hAnsi="Arial" w:cs="Arial"/>
        </w:rPr>
      </w:pPr>
    </w:p>
    <w:p w14:paraId="48ACACCC" w14:textId="77777777" w:rsidR="00DA0FAB" w:rsidRDefault="00DA0FAB" w:rsidP="00DA0FAB">
      <w:pPr>
        <w:jc w:val="center"/>
        <w:rPr>
          <w:rFonts w:ascii="Arial" w:hAnsi="Arial" w:cs="Arial"/>
        </w:rPr>
      </w:pPr>
    </w:p>
    <w:p w14:paraId="47D304B2" w14:textId="77777777" w:rsidR="00DA0FAB" w:rsidRDefault="00DA0FAB" w:rsidP="00DA0FAB">
      <w:pPr>
        <w:jc w:val="center"/>
        <w:rPr>
          <w:rFonts w:ascii="Arial" w:hAnsi="Arial" w:cs="Arial"/>
        </w:rPr>
      </w:pPr>
    </w:p>
    <w:p w14:paraId="7F418CB5" w14:textId="77777777" w:rsidR="00DA0FAB" w:rsidRDefault="00DA0FAB" w:rsidP="00DA0FAB">
      <w:pPr>
        <w:jc w:val="center"/>
        <w:rPr>
          <w:rFonts w:ascii="Arial" w:hAnsi="Arial" w:cs="Arial"/>
        </w:rPr>
      </w:pPr>
    </w:p>
    <w:p w14:paraId="2EBC0890" w14:textId="77777777" w:rsidR="00DA0FAB" w:rsidRDefault="00DA0FAB" w:rsidP="00DA0FAB">
      <w:pPr>
        <w:jc w:val="center"/>
        <w:rPr>
          <w:rFonts w:ascii="Arial" w:hAnsi="Arial" w:cs="Arial"/>
        </w:rPr>
      </w:pPr>
    </w:p>
    <w:p w14:paraId="0F393EEB" w14:textId="77777777" w:rsidR="00DA0FAB" w:rsidRDefault="00DA0FAB" w:rsidP="00DA0FAB">
      <w:pPr>
        <w:jc w:val="center"/>
        <w:rPr>
          <w:rFonts w:ascii="Arial" w:hAnsi="Arial" w:cs="Arial"/>
        </w:rPr>
      </w:pPr>
    </w:p>
    <w:p w14:paraId="145BE03A" w14:textId="77777777" w:rsidR="00DA0FAB" w:rsidRDefault="00DA0FAB" w:rsidP="00DA0FAB">
      <w:pPr>
        <w:jc w:val="center"/>
        <w:rPr>
          <w:rFonts w:ascii="Arial" w:hAnsi="Arial" w:cs="Arial"/>
        </w:rPr>
      </w:pPr>
    </w:p>
    <w:p w14:paraId="105BB3DC" w14:textId="77777777" w:rsidR="00DA0FAB" w:rsidRDefault="00DA0FAB" w:rsidP="00DA0FAB">
      <w:pPr>
        <w:jc w:val="center"/>
        <w:rPr>
          <w:rFonts w:ascii="Arial" w:hAnsi="Arial" w:cs="Arial"/>
        </w:rPr>
      </w:pPr>
    </w:p>
    <w:p w14:paraId="5CE22634" w14:textId="77777777" w:rsidR="00DA0FAB" w:rsidRDefault="00DA0FAB" w:rsidP="00DA0FAB">
      <w:pPr>
        <w:jc w:val="center"/>
        <w:rPr>
          <w:rFonts w:ascii="Arial" w:hAnsi="Arial" w:cs="Arial"/>
        </w:rPr>
      </w:pPr>
    </w:p>
    <w:p w14:paraId="43475772" w14:textId="77777777" w:rsidR="00DA0FAB" w:rsidRDefault="00DA0FAB" w:rsidP="00DA0FAB">
      <w:pPr>
        <w:jc w:val="center"/>
        <w:rPr>
          <w:rFonts w:ascii="Arial" w:hAnsi="Arial" w:cs="Arial"/>
        </w:rPr>
      </w:pPr>
    </w:p>
    <w:p w14:paraId="4D80B35B" w14:textId="77777777" w:rsidR="00DA0FAB" w:rsidRDefault="00DA0FAB" w:rsidP="00DA0FAB">
      <w:pPr>
        <w:jc w:val="center"/>
        <w:rPr>
          <w:rFonts w:ascii="Arial" w:hAnsi="Arial" w:cs="Arial"/>
        </w:rPr>
      </w:pPr>
    </w:p>
    <w:p w14:paraId="4BBAB3A0" w14:textId="77777777" w:rsidR="00DA0FAB" w:rsidRDefault="00DA0FAB" w:rsidP="00DA0FAB">
      <w:pPr>
        <w:jc w:val="center"/>
        <w:rPr>
          <w:rFonts w:ascii="Arial" w:hAnsi="Arial" w:cs="Arial"/>
        </w:rPr>
      </w:pPr>
    </w:p>
    <w:p w14:paraId="483780AD" w14:textId="0410EFDE" w:rsidR="00DA0FAB" w:rsidRDefault="00DA0FAB" w:rsidP="00F85915">
      <w:pPr>
        <w:pStyle w:val="Heading1"/>
        <w:numPr>
          <w:ilvl w:val="0"/>
          <w:numId w:val="1"/>
        </w:numPr>
      </w:pPr>
      <w:r>
        <w:lastRenderedPageBreak/>
        <w:t>Introduction</w:t>
      </w:r>
    </w:p>
    <w:p w14:paraId="6904C4F7" w14:textId="77777777" w:rsidR="00DA0FAB" w:rsidRDefault="00DA0FAB" w:rsidP="00DA0FAB">
      <w:pPr>
        <w:jc w:val="center"/>
        <w:rPr>
          <w:rFonts w:ascii="Arial" w:hAnsi="Arial" w:cs="Arial"/>
        </w:rPr>
      </w:pPr>
    </w:p>
    <w:p w14:paraId="17416870" w14:textId="04A05F60" w:rsidR="00D24CCF" w:rsidRDefault="00765267" w:rsidP="00C055F8">
      <w:pPr>
        <w:spacing w:line="360" w:lineRule="auto"/>
        <w:rPr>
          <w:rFonts w:ascii="Arial" w:hAnsi="Arial" w:cs="Arial"/>
        </w:rPr>
      </w:pPr>
      <w:r w:rsidRPr="00765267">
        <w:rPr>
          <w:rFonts w:ascii="Arial" w:hAnsi="Arial" w:cs="Arial"/>
        </w:rPr>
        <w:t>Every company, whether they realize it or not, requires an organizational structure</w:t>
      </w:r>
      <w:r>
        <w:rPr>
          <w:rFonts w:ascii="Arial" w:hAnsi="Arial" w:cs="Arial"/>
        </w:rPr>
        <w:t xml:space="preserve">, because it </w:t>
      </w:r>
      <w:r w:rsidRPr="00765267">
        <w:rPr>
          <w:rFonts w:ascii="Arial" w:hAnsi="Arial" w:cs="Arial"/>
        </w:rPr>
        <w:t>serves as the blueprint for how the company delegates roles, responsibilities, job functions, accountability, and decision-making authority. The organizational structure also outlines the "chain of command" and demonstrates how information flows within the organization. I</w:t>
      </w:r>
      <w:r>
        <w:rPr>
          <w:rFonts w:ascii="Arial" w:hAnsi="Arial" w:cs="Arial"/>
        </w:rPr>
        <w:t>n addition, it</w:t>
      </w:r>
      <w:r w:rsidRPr="00765267">
        <w:rPr>
          <w:rFonts w:ascii="Arial" w:hAnsi="Arial" w:cs="Arial"/>
        </w:rPr>
        <w:t xml:space="preserve"> ensures that everyone understands their job responsibilities, whom they report to, what decisions they can make, and how they should interact with other people and teams within the company</w:t>
      </w:r>
      <w:sdt>
        <w:sdtPr>
          <w:rPr>
            <w:rFonts w:ascii="Arial" w:hAnsi="Arial" w:cs="Arial"/>
          </w:rPr>
          <w:id w:val="202530751"/>
          <w:citation/>
        </w:sdtPr>
        <w:sdtContent>
          <w:r>
            <w:rPr>
              <w:rFonts w:ascii="Arial" w:hAnsi="Arial" w:cs="Arial"/>
            </w:rPr>
            <w:fldChar w:fldCharType="begin"/>
          </w:r>
          <w:r>
            <w:rPr>
              <w:rFonts w:ascii="Arial" w:hAnsi="Arial" w:cs="Arial"/>
            </w:rPr>
            <w:instrText xml:space="preserve"> CITATION Org23 \l 2057 </w:instrText>
          </w:r>
          <w:r>
            <w:rPr>
              <w:rFonts w:ascii="Arial" w:hAnsi="Arial" w:cs="Arial"/>
            </w:rPr>
            <w:fldChar w:fldCharType="separate"/>
          </w:r>
          <w:r>
            <w:rPr>
              <w:rFonts w:ascii="Arial" w:hAnsi="Arial" w:cs="Arial"/>
              <w:noProof/>
            </w:rPr>
            <w:t xml:space="preserve"> </w:t>
          </w:r>
          <w:r w:rsidRPr="00765267">
            <w:rPr>
              <w:rFonts w:ascii="Arial" w:hAnsi="Arial" w:cs="Arial"/>
              <w:noProof/>
            </w:rPr>
            <w:t>(Organ, 2023)</w:t>
          </w:r>
          <w:r>
            <w:rPr>
              <w:rFonts w:ascii="Arial" w:hAnsi="Arial" w:cs="Arial"/>
            </w:rPr>
            <w:fldChar w:fldCharType="end"/>
          </w:r>
        </w:sdtContent>
      </w:sdt>
      <w:r w:rsidRPr="00765267">
        <w:rPr>
          <w:rFonts w:ascii="Arial" w:hAnsi="Arial" w:cs="Arial"/>
        </w:rPr>
        <w:t xml:space="preserve">. </w:t>
      </w:r>
      <w:r w:rsidR="00C055F8">
        <w:rPr>
          <w:rFonts w:ascii="Arial" w:hAnsi="Arial" w:cs="Arial"/>
        </w:rPr>
        <w:t xml:space="preserve">On the other hand, when we talk about organisational culture, </w:t>
      </w:r>
      <w:r w:rsidR="00C055F8" w:rsidRPr="00C055F8">
        <w:rPr>
          <w:rFonts w:ascii="Arial" w:hAnsi="Arial" w:cs="Arial"/>
        </w:rPr>
        <w:t xml:space="preserve">It is often difficult to </w:t>
      </w:r>
      <w:r w:rsidR="00C055F8">
        <w:rPr>
          <w:rFonts w:ascii="Arial" w:hAnsi="Arial" w:cs="Arial"/>
        </w:rPr>
        <w:t xml:space="preserve">give precise definition ,because it </w:t>
      </w:r>
      <w:r w:rsidR="00C055F8" w:rsidRPr="00C055F8">
        <w:rPr>
          <w:rFonts w:ascii="Arial" w:hAnsi="Arial" w:cs="Arial"/>
        </w:rPr>
        <w:t>is a complex and multifaceted concept that has different meanings across different contexts. However, a simple and popular way of understanding culture is "how things are done around here</w:t>
      </w:r>
      <w:r w:rsidR="00C055F8">
        <w:rPr>
          <w:rFonts w:ascii="Arial" w:hAnsi="Arial" w:cs="Arial"/>
        </w:rPr>
        <w:t xml:space="preserve">” </w:t>
      </w:r>
      <w:sdt>
        <w:sdtPr>
          <w:rPr>
            <w:rFonts w:ascii="Arial" w:hAnsi="Arial" w:cs="Arial"/>
          </w:rPr>
          <w:id w:val="2102128826"/>
          <w:citation/>
        </w:sdtPr>
        <w:sdtContent>
          <w:r w:rsidR="00C055F8">
            <w:rPr>
              <w:rFonts w:ascii="Arial" w:hAnsi="Arial" w:cs="Arial"/>
            </w:rPr>
            <w:fldChar w:fldCharType="begin"/>
          </w:r>
          <w:r w:rsidR="00C055F8">
            <w:rPr>
              <w:rFonts w:ascii="Arial" w:hAnsi="Arial" w:cs="Arial"/>
            </w:rPr>
            <w:instrText xml:space="preserve"> CITATION Mul19 \l 2057 </w:instrText>
          </w:r>
          <w:r w:rsidR="00C055F8">
            <w:rPr>
              <w:rFonts w:ascii="Arial" w:hAnsi="Arial" w:cs="Arial"/>
            </w:rPr>
            <w:fldChar w:fldCharType="separate"/>
          </w:r>
          <w:r w:rsidR="00C055F8" w:rsidRPr="00C055F8">
            <w:rPr>
              <w:rFonts w:ascii="Arial" w:hAnsi="Arial" w:cs="Arial"/>
              <w:noProof/>
            </w:rPr>
            <w:t>(Mullins, 2019)</w:t>
          </w:r>
          <w:r w:rsidR="00C055F8">
            <w:rPr>
              <w:rFonts w:ascii="Arial" w:hAnsi="Arial" w:cs="Arial"/>
            </w:rPr>
            <w:fldChar w:fldCharType="end"/>
          </w:r>
        </w:sdtContent>
      </w:sdt>
      <w:r w:rsidR="00C055F8">
        <w:rPr>
          <w:rFonts w:ascii="Arial" w:hAnsi="Arial" w:cs="Arial"/>
        </w:rPr>
        <w:t xml:space="preserve">. </w:t>
      </w:r>
      <w:r w:rsidR="00051B8E">
        <w:rPr>
          <w:rFonts w:ascii="Arial" w:hAnsi="Arial" w:cs="Arial"/>
        </w:rPr>
        <w:t xml:space="preserve">The aim of this report is to discuss the structure and the culture of the big UK grocery store Sainsbury and to understand how this is related to the company’s performance. </w:t>
      </w:r>
      <w:r w:rsidR="0003483A">
        <w:rPr>
          <w:rFonts w:ascii="Arial" w:hAnsi="Arial" w:cs="Arial"/>
        </w:rPr>
        <w:t>Moreover, it will be analysed how the company is motivating its employees</w:t>
      </w:r>
      <w:r w:rsidR="008E70AC">
        <w:rPr>
          <w:rFonts w:ascii="Arial" w:hAnsi="Arial" w:cs="Arial"/>
        </w:rPr>
        <w:t>.</w:t>
      </w:r>
    </w:p>
    <w:p w14:paraId="39F46439" w14:textId="7A76B248" w:rsidR="00F85915" w:rsidRDefault="00F85915" w:rsidP="00F85915">
      <w:pPr>
        <w:pStyle w:val="Heading1"/>
        <w:numPr>
          <w:ilvl w:val="0"/>
          <w:numId w:val="1"/>
        </w:numPr>
      </w:pPr>
      <w:r>
        <w:t xml:space="preserve">Background of the company Sainsbury </w:t>
      </w:r>
    </w:p>
    <w:p w14:paraId="08392466" w14:textId="77777777" w:rsidR="00F85915" w:rsidRPr="00F85915" w:rsidRDefault="00F85915" w:rsidP="00F85915"/>
    <w:p w14:paraId="5D2DE30C" w14:textId="2465E40D" w:rsidR="0003483A" w:rsidRDefault="001866A6" w:rsidP="00A6646C">
      <w:pPr>
        <w:spacing w:line="360" w:lineRule="auto"/>
        <w:rPr>
          <w:rFonts w:ascii="Arial" w:hAnsi="Arial" w:cs="Arial"/>
        </w:rPr>
      </w:pPr>
      <w:r w:rsidRPr="001866A6">
        <w:rPr>
          <w:rFonts w:ascii="Arial" w:hAnsi="Arial" w:cs="Arial"/>
        </w:rPr>
        <w:t>In 1869, John James Sainsbury and his wife Mary Ann opened their first store at 173 Drury Lane in London. Sainsbury's was dedicated to offering high-quality yet affordable goods to local customers. The business model proved successful, and soon the store attracted a loyal customer base.</w:t>
      </w:r>
      <w:r w:rsidR="008F7F5B" w:rsidRPr="008F7F5B">
        <w:t xml:space="preserve"> </w:t>
      </w:r>
      <w:r w:rsidR="008F7F5B" w:rsidRPr="008F7F5B">
        <w:rPr>
          <w:rFonts w:ascii="Arial" w:hAnsi="Arial" w:cs="Arial"/>
        </w:rPr>
        <w:t xml:space="preserve">Today, Sainsbury's Plc is the second largest chain of supermarkets in the United </w:t>
      </w:r>
      <w:r w:rsidR="00894E5B" w:rsidRPr="008F7F5B">
        <w:rPr>
          <w:rFonts w:ascii="Arial" w:hAnsi="Arial" w:cs="Arial"/>
        </w:rPr>
        <w:t>Kingdom,</w:t>
      </w:r>
      <w:r w:rsidR="00894E5B">
        <w:rPr>
          <w:rFonts w:ascii="Arial" w:hAnsi="Arial" w:cs="Arial"/>
        </w:rPr>
        <w:t xml:space="preserve"> and it have</w:t>
      </w:r>
      <w:r w:rsidR="008F7F5B" w:rsidRPr="008F7F5B">
        <w:rPr>
          <w:rFonts w:ascii="Arial" w:hAnsi="Arial" w:cs="Arial"/>
        </w:rPr>
        <w:t xml:space="preserve"> a strong presence in cities and towns across the country</w:t>
      </w:r>
      <w:sdt>
        <w:sdtPr>
          <w:rPr>
            <w:rFonts w:ascii="Arial" w:hAnsi="Arial" w:cs="Arial"/>
          </w:rPr>
          <w:id w:val="476191856"/>
          <w:citation/>
        </w:sdtPr>
        <w:sdtContent>
          <w:r w:rsidR="0072158D">
            <w:rPr>
              <w:rFonts w:ascii="Arial" w:hAnsi="Arial" w:cs="Arial"/>
            </w:rPr>
            <w:fldChar w:fldCharType="begin"/>
          </w:r>
          <w:r w:rsidR="0072158D">
            <w:rPr>
              <w:rFonts w:ascii="Arial" w:hAnsi="Arial" w:cs="Arial"/>
            </w:rPr>
            <w:instrText xml:space="preserve"> CITATION Sai19 \l 2057 </w:instrText>
          </w:r>
          <w:r w:rsidR="0072158D">
            <w:rPr>
              <w:rFonts w:ascii="Arial" w:hAnsi="Arial" w:cs="Arial"/>
            </w:rPr>
            <w:fldChar w:fldCharType="separate"/>
          </w:r>
          <w:r w:rsidR="0072158D">
            <w:rPr>
              <w:rFonts w:ascii="Arial" w:hAnsi="Arial" w:cs="Arial"/>
              <w:noProof/>
            </w:rPr>
            <w:t xml:space="preserve"> </w:t>
          </w:r>
          <w:r w:rsidR="0072158D" w:rsidRPr="0072158D">
            <w:rPr>
              <w:rFonts w:ascii="Arial" w:hAnsi="Arial" w:cs="Arial"/>
              <w:noProof/>
            </w:rPr>
            <w:t>(Sainsbury Archive, 2019)</w:t>
          </w:r>
          <w:r w:rsidR="0072158D">
            <w:rPr>
              <w:rFonts w:ascii="Arial" w:hAnsi="Arial" w:cs="Arial"/>
            </w:rPr>
            <w:fldChar w:fldCharType="end"/>
          </w:r>
        </w:sdtContent>
      </w:sdt>
      <w:r w:rsidR="00894E5B">
        <w:rPr>
          <w:rFonts w:ascii="Arial" w:hAnsi="Arial" w:cs="Arial"/>
        </w:rPr>
        <w:t xml:space="preserve">. The company offers </w:t>
      </w:r>
      <w:r w:rsidR="00FB50D8">
        <w:rPr>
          <w:rFonts w:ascii="Arial" w:hAnsi="Arial" w:cs="Arial"/>
        </w:rPr>
        <w:t xml:space="preserve">groceries, clothing products, financial services </w:t>
      </w:r>
      <w:r w:rsidR="00C36918">
        <w:rPr>
          <w:rFonts w:ascii="Arial" w:hAnsi="Arial" w:cs="Arial"/>
        </w:rPr>
        <w:t>and property investment businesses.</w:t>
      </w:r>
      <w:r w:rsidR="00926850">
        <w:rPr>
          <w:rFonts w:ascii="Arial" w:hAnsi="Arial" w:cs="Arial"/>
        </w:rPr>
        <w:t xml:space="preserve"> Sainsbury’s employs more than 1</w:t>
      </w:r>
      <w:r w:rsidR="001A504D">
        <w:rPr>
          <w:rFonts w:ascii="Arial" w:hAnsi="Arial" w:cs="Arial"/>
        </w:rPr>
        <w:t>52</w:t>
      </w:r>
      <w:r w:rsidR="00905FF9">
        <w:rPr>
          <w:rFonts w:ascii="Arial" w:hAnsi="Arial" w:cs="Arial"/>
        </w:rPr>
        <w:t>,</w:t>
      </w:r>
      <w:r w:rsidR="00926850">
        <w:rPr>
          <w:rFonts w:ascii="Arial" w:hAnsi="Arial" w:cs="Arial"/>
        </w:rPr>
        <w:t xml:space="preserve">000 people </w:t>
      </w:r>
      <w:r w:rsidR="00C36918">
        <w:rPr>
          <w:rFonts w:ascii="Arial" w:hAnsi="Arial" w:cs="Arial"/>
        </w:rPr>
        <w:t xml:space="preserve"> </w:t>
      </w:r>
      <w:r w:rsidR="00D53BD2">
        <w:rPr>
          <w:rFonts w:ascii="Arial" w:hAnsi="Arial" w:cs="Arial"/>
        </w:rPr>
        <w:t>and it have up to 1,400 stores in the UK</w:t>
      </w:r>
      <w:sdt>
        <w:sdtPr>
          <w:rPr>
            <w:rFonts w:ascii="Arial" w:hAnsi="Arial" w:cs="Arial"/>
          </w:rPr>
          <w:id w:val="1630745351"/>
          <w:citation/>
        </w:sdtPr>
        <w:sdtContent>
          <w:r w:rsidR="008A7772">
            <w:rPr>
              <w:rFonts w:ascii="Arial" w:hAnsi="Arial" w:cs="Arial"/>
            </w:rPr>
            <w:fldChar w:fldCharType="begin"/>
          </w:r>
          <w:r w:rsidR="008A7772">
            <w:rPr>
              <w:rFonts w:ascii="Arial" w:hAnsi="Arial" w:cs="Arial"/>
            </w:rPr>
            <w:instrText xml:space="preserve"> CITATION Sai23 \l 2057 </w:instrText>
          </w:r>
          <w:r w:rsidR="008A7772">
            <w:rPr>
              <w:rFonts w:ascii="Arial" w:hAnsi="Arial" w:cs="Arial"/>
            </w:rPr>
            <w:fldChar w:fldCharType="separate"/>
          </w:r>
          <w:r w:rsidR="008A7772">
            <w:rPr>
              <w:rFonts w:ascii="Arial" w:hAnsi="Arial" w:cs="Arial"/>
              <w:noProof/>
            </w:rPr>
            <w:t xml:space="preserve"> </w:t>
          </w:r>
          <w:r w:rsidR="008A7772" w:rsidRPr="008A7772">
            <w:rPr>
              <w:rFonts w:ascii="Arial" w:hAnsi="Arial" w:cs="Arial"/>
              <w:noProof/>
            </w:rPr>
            <w:t>(Sainsbury, 2023)</w:t>
          </w:r>
          <w:r w:rsidR="008A7772">
            <w:rPr>
              <w:rFonts w:ascii="Arial" w:hAnsi="Arial" w:cs="Arial"/>
            </w:rPr>
            <w:fldChar w:fldCharType="end"/>
          </w:r>
        </w:sdtContent>
      </w:sdt>
      <w:r w:rsidR="00D53BD2">
        <w:rPr>
          <w:rFonts w:ascii="Arial" w:hAnsi="Arial" w:cs="Arial"/>
        </w:rPr>
        <w:t>.</w:t>
      </w:r>
    </w:p>
    <w:p w14:paraId="1E42A81B" w14:textId="77777777" w:rsidR="00653FB0" w:rsidRDefault="00653FB0" w:rsidP="00C055F8">
      <w:pPr>
        <w:spacing w:line="360" w:lineRule="auto"/>
        <w:rPr>
          <w:rFonts w:ascii="Arial" w:hAnsi="Arial" w:cs="Arial"/>
        </w:rPr>
      </w:pPr>
    </w:p>
    <w:p w14:paraId="40F2BE81" w14:textId="3D696C0A" w:rsidR="00653FB0" w:rsidRDefault="00653FB0" w:rsidP="00653FB0">
      <w:pPr>
        <w:pStyle w:val="Heading1"/>
        <w:numPr>
          <w:ilvl w:val="0"/>
          <w:numId w:val="1"/>
        </w:numPr>
      </w:pPr>
      <w:r>
        <w:t>Sainsbury’s organisational culture</w:t>
      </w:r>
    </w:p>
    <w:p w14:paraId="49FF5232" w14:textId="77777777" w:rsidR="00653FB0" w:rsidRDefault="00653FB0" w:rsidP="00653FB0"/>
    <w:p w14:paraId="0796E66E" w14:textId="2D74C04F" w:rsidR="0003483A" w:rsidRDefault="001C072F" w:rsidP="00C055F8">
      <w:pPr>
        <w:spacing w:line="360" w:lineRule="auto"/>
        <w:rPr>
          <w:rFonts w:ascii="Arial" w:hAnsi="Arial" w:cs="Arial"/>
        </w:rPr>
      </w:pPr>
      <w:r w:rsidRPr="00A6646C">
        <w:rPr>
          <w:rFonts w:ascii="Arial" w:hAnsi="Arial" w:cs="Arial"/>
        </w:rPr>
        <w:t>When it comes to Sainsbury’s organisational culture, the company’s vision is to be the most trusted retailer</w:t>
      </w:r>
      <w:r w:rsidR="008620D8" w:rsidRPr="00A6646C">
        <w:rPr>
          <w:rFonts w:ascii="Arial" w:hAnsi="Arial" w:cs="Arial"/>
        </w:rPr>
        <w:t>, where people feel great to work and shop.</w:t>
      </w:r>
      <w:r w:rsidR="000A5A5A">
        <w:rPr>
          <w:rFonts w:ascii="Arial" w:hAnsi="Arial" w:cs="Arial"/>
        </w:rPr>
        <w:t xml:space="preserve"> </w:t>
      </w:r>
      <w:r w:rsidR="00811D40" w:rsidRPr="00811D40">
        <w:rPr>
          <w:rFonts w:ascii="Arial" w:hAnsi="Arial" w:cs="Arial"/>
        </w:rPr>
        <w:t>This means harnessing the talent, creativity, and diversity of</w:t>
      </w:r>
      <w:r w:rsidR="000A5A5A">
        <w:rPr>
          <w:rFonts w:ascii="Arial" w:hAnsi="Arial" w:cs="Arial"/>
        </w:rPr>
        <w:t xml:space="preserve"> the company’s</w:t>
      </w:r>
      <w:r w:rsidR="00811D40" w:rsidRPr="00811D40">
        <w:rPr>
          <w:rFonts w:ascii="Arial" w:hAnsi="Arial" w:cs="Arial"/>
        </w:rPr>
        <w:t xml:space="preserve"> </w:t>
      </w:r>
      <w:r w:rsidR="000A5A5A">
        <w:rPr>
          <w:rFonts w:ascii="Arial" w:hAnsi="Arial" w:cs="Arial"/>
        </w:rPr>
        <w:t>employees</w:t>
      </w:r>
      <w:r w:rsidR="00811D40" w:rsidRPr="00811D40">
        <w:rPr>
          <w:rFonts w:ascii="Arial" w:hAnsi="Arial" w:cs="Arial"/>
        </w:rPr>
        <w:t xml:space="preserve"> to ensure </w:t>
      </w:r>
      <w:r w:rsidR="00811D40" w:rsidRPr="00811D40">
        <w:rPr>
          <w:rFonts w:ascii="Arial" w:hAnsi="Arial" w:cs="Arial"/>
        </w:rPr>
        <w:lastRenderedPageBreak/>
        <w:t xml:space="preserve">that customers receive great service every time </w:t>
      </w:r>
      <w:r w:rsidR="00DE6D52">
        <w:rPr>
          <w:rFonts w:ascii="Arial" w:hAnsi="Arial" w:cs="Arial"/>
        </w:rPr>
        <w:t xml:space="preserve">they use their services. </w:t>
      </w:r>
      <w:r w:rsidR="00D10A16">
        <w:rPr>
          <w:rFonts w:ascii="Arial" w:hAnsi="Arial" w:cs="Arial"/>
        </w:rPr>
        <w:t>Sainsbury is</w:t>
      </w:r>
      <w:r w:rsidR="00AD1A1F">
        <w:rPr>
          <w:rFonts w:ascii="Arial" w:hAnsi="Arial" w:cs="Arial"/>
        </w:rPr>
        <w:t xml:space="preserve"> </w:t>
      </w:r>
      <w:r w:rsidR="007641E2">
        <w:rPr>
          <w:rFonts w:ascii="Arial" w:hAnsi="Arial" w:cs="Arial"/>
        </w:rPr>
        <w:t>committed</w:t>
      </w:r>
      <w:r w:rsidR="00AD1A1F">
        <w:rPr>
          <w:rFonts w:ascii="Arial" w:hAnsi="Arial" w:cs="Arial"/>
        </w:rPr>
        <w:t xml:space="preserve"> </w:t>
      </w:r>
      <w:r w:rsidR="007641E2">
        <w:rPr>
          <w:rFonts w:ascii="Arial" w:hAnsi="Arial" w:cs="Arial"/>
        </w:rPr>
        <w:t>to investing in the training and development of their team, by providing them with the necessary tools and knowledge</w:t>
      </w:r>
      <w:r w:rsidR="00CE4DD6">
        <w:rPr>
          <w:rFonts w:ascii="Arial" w:hAnsi="Arial" w:cs="Arial"/>
        </w:rPr>
        <w:t>, which helps to empower them to offer the best shopping experience to the customers.</w:t>
      </w:r>
      <w:r w:rsidR="00A828E4">
        <w:rPr>
          <w:rFonts w:ascii="Arial" w:hAnsi="Arial" w:cs="Arial"/>
        </w:rPr>
        <w:t xml:space="preserve"> The company also believes in equal opportunities for all </w:t>
      </w:r>
      <w:r w:rsidR="00C33EBE">
        <w:rPr>
          <w:rFonts w:ascii="Arial" w:hAnsi="Arial" w:cs="Arial"/>
        </w:rPr>
        <w:t>people,</w:t>
      </w:r>
      <w:r w:rsidR="00A828E4">
        <w:rPr>
          <w:rFonts w:ascii="Arial" w:hAnsi="Arial" w:cs="Arial"/>
        </w:rPr>
        <w:t xml:space="preserve"> </w:t>
      </w:r>
      <w:r w:rsidR="009741C8">
        <w:rPr>
          <w:rFonts w:ascii="Arial" w:hAnsi="Arial" w:cs="Arial"/>
        </w:rPr>
        <w:t xml:space="preserve">and it is </w:t>
      </w:r>
      <w:r w:rsidR="00C33EBE">
        <w:rPr>
          <w:rFonts w:ascii="Arial" w:hAnsi="Arial" w:cs="Arial"/>
        </w:rPr>
        <w:t>aiming</w:t>
      </w:r>
      <w:r w:rsidR="009741C8">
        <w:rPr>
          <w:rFonts w:ascii="Arial" w:hAnsi="Arial" w:cs="Arial"/>
        </w:rPr>
        <w:t xml:space="preserve"> to create an inclusive and supportive environment </w:t>
      </w:r>
      <w:r w:rsidR="00CC6F7F">
        <w:rPr>
          <w:rFonts w:ascii="Arial" w:hAnsi="Arial" w:cs="Arial"/>
        </w:rPr>
        <w:t>for the employees with disabilities.</w:t>
      </w:r>
      <w:r w:rsidR="001A42AF">
        <w:rPr>
          <w:rFonts w:ascii="Arial" w:hAnsi="Arial" w:cs="Arial"/>
        </w:rPr>
        <w:t xml:space="preserve"> </w:t>
      </w:r>
      <w:r w:rsidR="006A01F4">
        <w:rPr>
          <w:rFonts w:ascii="Arial" w:hAnsi="Arial" w:cs="Arial"/>
        </w:rPr>
        <w:t xml:space="preserve">In addition, the well-being of all </w:t>
      </w:r>
      <w:r w:rsidR="00F274BC">
        <w:rPr>
          <w:rFonts w:ascii="Arial" w:hAnsi="Arial" w:cs="Arial"/>
        </w:rPr>
        <w:t xml:space="preserve">employees really </w:t>
      </w:r>
      <w:r w:rsidR="001568FC">
        <w:rPr>
          <w:rFonts w:ascii="Arial" w:hAnsi="Arial" w:cs="Arial"/>
        </w:rPr>
        <w:t>matters,</w:t>
      </w:r>
      <w:r w:rsidR="00F274BC">
        <w:rPr>
          <w:rFonts w:ascii="Arial" w:hAnsi="Arial" w:cs="Arial"/>
        </w:rPr>
        <w:t xml:space="preserve"> and Sainsbury is offering a range of programs</w:t>
      </w:r>
      <w:r w:rsidR="00B63874">
        <w:rPr>
          <w:rFonts w:ascii="Arial" w:hAnsi="Arial" w:cs="Arial"/>
        </w:rPr>
        <w:t xml:space="preserve">, initiatives and </w:t>
      </w:r>
      <w:r w:rsidR="00625635">
        <w:rPr>
          <w:rFonts w:ascii="Arial" w:hAnsi="Arial" w:cs="Arial"/>
        </w:rPr>
        <w:t>educatio</w:t>
      </w:r>
      <w:r w:rsidR="001568FC">
        <w:rPr>
          <w:rFonts w:ascii="Arial" w:hAnsi="Arial" w:cs="Arial"/>
        </w:rPr>
        <w:t>n</w:t>
      </w:r>
      <w:r w:rsidR="000D63E4">
        <w:rPr>
          <w:rFonts w:ascii="Arial" w:hAnsi="Arial" w:cs="Arial"/>
        </w:rPr>
        <w:t xml:space="preserve"> and one of the examples is the </w:t>
      </w:r>
      <w:r w:rsidR="007277ED">
        <w:rPr>
          <w:rFonts w:ascii="Arial" w:hAnsi="Arial" w:cs="Arial"/>
        </w:rPr>
        <w:t xml:space="preserve">Employee Assistance Programme. </w:t>
      </w:r>
      <w:r w:rsidR="00F63FC1">
        <w:rPr>
          <w:rFonts w:ascii="Arial" w:hAnsi="Arial" w:cs="Arial"/>
        </w:rPr>
        <w:t>Sainsbury</w:t>
      </w:r>
      <w:r w:rsidR="00F63FC1" w:rsidRPr="00F63FC1">
        <w:rPr>
          <w:rFonts w:ascii="Arial" w:hAnsi="Arial" w:cs="Arial"/>
        </w:rPr>
        <w:t xml:space="preserve"> believe</w:t>
      </w:r>
      <w:r w:rsidR="00F63FC1">
        <w:rPr>
          <w:rFonts w:ascii="Arial" w:hAnsi="Arial" w:cs="Arial"/>
        </w:rPr>
        <w:t>s</w:t>
      </w:r>
      <w:r w:rsidR="00F63FC1" w:rsidRPr="00F63FC1">
        <w:rPr>
          <w:rFonts w:ascii="Arial" w:hAnsi="Arial" w:cs="Arial"/>
        </w:rPr>
        <w:t xml:space="preserve"> that investing in</w:t>
      </w:r>
      <w:r w:rsidR="00F63FC1">
        <w:rPr>
          <w:rFonts w:ascii="Arial" w:hAnsi="Arial" w:cs="Arial"/>
        </w:rPr>
        <w:t xml:space="preserve"> their</w:t>
      </w:r>
      <w:r w:rsidR="00F63FC1" w:rsidRPr="00F63FC1">
        <w:rPr>
          <w:rFonts w:ascii="Arial" w:hAnsi="Arial" w:cs="Arial"/>
        </w:rPr>
        <w:t xml:space="preserve"> colleagues' well-being not only benefits them</w:t>
      </w:r>
      <w:r w:rsidR="00D42D1D">
        <w:rPr>
          <w:rFonts w:ascii="Arial" w:hAnsi="Arial" w:cs="Arial"/>
        </w:rPr>
        <w:t>,</w:t>
      </w:r>
      <w:r w:rsidR="00F63FC1" w:rsidRPr="00F63FC1">
        <w:rPr>
          <w:rFonts w:ascii="Arial" w:hAnsi="Arial" w:cs="Arial"/>
        </w:rPr>
        <w:t xml:space="preserve"> but also contributes to the overall success of </w:t>
      </w:r>
      <w:r w:rsidR="00F63FC1">
        <w:rPr>
          <w:rFonts w:ascii="Arial" w:hAnsi="Arial" w:cs="Arial"/>
        </w:rPr>
        <w:t>the</w:t>
      </w:r>
      <w:r w:rsidR="00F63FC1" w:rsidRPr="00F63FC1">
        <w:rPr>
          <w:rFonts w:ascii="Arial" w:hAnsi="Arial" w:cs="Arial"/>
        </w:rPr>
        <w:t xml:space="preserve"> organization</w:t>
      </w:r>
      <w:sdt>
        <w:sdtPr>
          <w:rPr>
            <w:rFonts w:ascii="Arial" w:hAnsi="Arial" w:cs="Arial"/>
          </w:rPr>
          <w:id w:val="-1408605890"/>
          <w:citation/>
        </w:sdtPr>
        <w:sdtContent>
          <w:r w:rsidR="00CF2463">
            <w:rPr>
              <w:rFonts w:ascii="Arial" w:hAnsi="Arial" w:cs="Arial"/>
            </w:rPr>
            <w:fldChar w:fldCharType="begin"/>
          </w:r>
          <w:r w:rsidR="00CF2463">
            <w:rPr>
              <w:rFonts w:ascii="Arial" w:hAnsi="Arial" w:cs="Arial"/>
            </w:rPr>
            <w:instrText xml:space="preserve"> CITATION Sai231 \l 2057 </w:instrText>
          </w:r>
          <w:r w:rsidR="00CF2463">
            <w:rPr>
              <w:rFonts w:ascii="Arial" w:hAnsi="Arial" w:cs="Arial"/>
            </w:rPr>
            <w:fldChar w:fldCharType="separate"/>
          </w:r>
          <w:r w:rsidR="00CF2463">
            <w:rPr>
              <w:rFonts w:ascii="Arial" w:hAnsi="Arial" w:cs="Arial"/>
              <w:noProof/>
            </w:rPr>
            <w:t xml:space="preserve"> </w:t>
          </w:r>
          <w:r w:rsidR="00CF2463" w:rsidRPr="00CF2463">
            <w:rPr>
              <w:rFonts w:ascii="Arial" w:hAnsi="Arial" w:cs="Arial"/>
              <w:noProof/>
            </w:rPr>
            <w:t>(Sainsbury, 2023)</w:t>
          </w:r>
          <w:r w:rsidR="00CF2463">
            <w:rPr>
              <w:rFonts w:ascii="Arial" w:hAnsi="Arial" w:cs="Arial"/>
            </w:rPr>
            <w:fldChar w:fldCharType="end"/>
          </w:r>
        </w:sdtContent>
      </w:sdt>
      <w:r w:rsidR="00F63FC1" w:rsidRPr="00F63FC1">
        <w:rPr>
          <w:rFonts w:ascii="Arial" w:hAnsi="Arial" w:cs="Arial"/>
        </w:rPr>
        <w:t>.</w:t>
      </w:r>
    </w:p>
    <w:p w14:paraId="603060A3" w14:textId="4F0DA491" w:rsidR="00096DAD" w:rsidRDefault="005F3145" w:rsidP="005F3145">
      <w:pPr>
        <w:pStyle w:val="Heading2"/>
      </w:pPr>
      <w:r>
        <w:t xml:space="preserve">            </w:t>
      </w:r>
    </w:p>
    <w:p w14:paraId="199FF40C" w14:textId="6F8BEC21" w:rsidR="005F3145" w:rsidRPr="00B82411" w:rsidRDefault="00B27ACD" w:rsidP="00B27ACD">
      <w:pPr>
        <w:pStyle w:val="Heading2"/>
        <w:numPr>
          <w:ilvl w:val="1"/>
          <w:numId w:val="1"/>
        </w:numPr>
        <w:rPr>
          <w:rFonts w:cs="Arial"/>
          <w:sz w:val="24"/>
          <w:szCs w:val="24"/>
        </w:rPr>
      </w:pPr>
      <w:r w:rsidRPr="00B82411">
        <w:rPr>
          <w:rFonts w:cs="Arial"/>
          <w:sz w:val="24"/>
          <w:szCs w:val="24"/>
        </w:rPr>
        <w:t xml:space="preserve">Relationship between organisational </w:t>
      </w:r>
      <w:r w:rsidR="00972E6C">
        <w:rPr>
          <w:rFonts w:cs="Arial"/>
          <w:sz w:val="24"/>
          <w:szCs w:val="24"/>
        </w:rPr>
        <w:t>culture</w:t>
      </w:r>
      <w:r w:rsidRPr="00B82411">
        <w:rPr>
          <w:rFonts w:cs="Arial"/>
          <w:sz w:val="24"/>
          <w:szCs w:val="24"/>
        </w:rPr>
        <w:t xml:space="preserve"> and performance</w:t>
      </w:r>
    </w:p>
    <w:p w14:paraId="03F63FB8" w14:textId="77777777" w:rsidR="00B27ACD" w:rsidRPr="00B82411" w:rsidRDefault="00B27ACD" w:rsidP="00B27ACD">
      <w:pPr>
        <w:rPr>
          <w:rFonts w:ascii="Arial" w:hAnsi="Arial" w:cs="Arial"/>
        </w:rPr>
      </w:pPr>
    </w:p>
    <w:p w14:paraId="03DD7040" w14:textId="5DEE4DE5" w:rsidR="00D34592" w:rsidRDefault="00B82411" w:rsidP="00C055F8">
      <w:pPr>
        <w:spacing w:line="360" w:lineRule="auto"/>
        <w:rPr>
          <w:rFonts w:ascii="Arial" w:hAnsi="Arial" w:cs="Arial"/>
        </w:rPr>
      </w:pPr>
      <w:r w:rsidRPr="00B82411">
        <w:rPr>
          <w:rFonts w:ascii="Arial" w:hAnsi="Arial" w:cs="Arial"/>
        </w:rPr>
        <w:t xml:space="preserve">Through the collective efforts </w:t>
      </w:r>
      <w:r w:rsidR="002C783A">
        <w:rPr>
          <w:rFonts w:ascii="Arial" w:hAnsi="Arial" w:cs="Arial"/>
        </w:rPr>
        <w:t>of the members of an organisation</w:t>
      </w:r>
      <w:r w:rsidR="00DE4AC5">
        <w:rPr>
          <w:rFonts w:ascii="Arial" w:hAnsi="Arial" w:cs="Arial"/>
        </w:rPr>
        <w:t xml:space="preserve">, </w:t>
      </w:r>
      <w:r w:rsidR="00DE4AC5" w:rsidRPr="00DE4AC5">
        <w:rPr>
          <w:rFonts w:ascii="Arial" w:hAnsi="Arial" w:cs="Arial"/>
        </w:rPr>
        <w:t xml:space="preserve">organizational culture contributes significantly to the </w:t>
      </w:r>
      <w:r w:rsidR="00BD4DC8" w:rsidRPr="00DE4AC5">
        <w:rPr>
          <w:rFonts w:ascii="Arial" w:hAnsi="Arial" w:cs="Arial"/>
        </w:rPr>
        <w:t>modelling</w:t>
      </w:r>
      <w:r w:rsidR="00DE4AC5" w:rsidRPr="00DE4AC5">
        <w:rPr>
          <w:rFonts w:ascii="Arial" w:hAnsi="Arial" w:cs="Arial"/>
        </w:rPr>
        <w:t xml:space="preserve"> of </w:t>
      </w:r>
      <w:r w:rsidR="00BD4DC8" w:rsidRPr="00DE4AC5">
        <w:rPr>
          <w:rFonts w:ascii="Arial" w:hAnsi="Arial" w:cs="Arial"/>
        </w:rPr>
        <w:t>behaviour</w:t>
      </w:r>
      <w:r w:rsidR="00DE4AC5" w:rsidRPr="00DE4AC5">
        <w:rPr>
          <w:rFonts w:ascii="Arial" w:hAnsi="Arial" w:cs="Arial"/>
        </w:rPr>
        <w:t xml:space="preserve"> and performance of the </w:t>
      </w:r>
      <w:r w:rsidR="00BD4DC8">
        <w:rPr>
          <w:rFonts w:ascii="Arial" w:hAnsi="Arial" w:cs="Arial"/>
        </w:rPr>
        <w:t>company</w:t>
      </w:r>
      <w:r w:rsidR="00DE4AC5" w:rsidRPr="00DE4AC5">
        <w:rPr>
          <w:rFonts w:ascii="Arial" w:hAnsi="Arial" w:cs="Arial"/>
        </w:rPr>
        <w:t>.</w:t>
      </w:r>
      <w:r w:rsidR="00BF3EB9">
        <w:rPr>
          <w:rFonts w:ascii="Arial" w:hAnsi="Arial" w:cs="Arial"/>
        </w:rPr>
        <w:t xml:space="preserve"> </w:t>
      </w:r>
      <w:r w:rsidR="00BF3EB9" w:rsidRPr="00BF3EB9">
        <w:rPr>
          <w:rFonts w:ascii="Arial" w:hAnsi="Arial" w:cs="Arial"/>
        </w:rPr>
        <w:t>It is</w:t>
      </w:r>
      <w:r w:rsidR="00CE329A">
        <w:rPr>
          <w:rFonts w:ascii="Arial" w:hAnsi="Arial" w:cs="Arial"/>
        </w:rPr>
        <w:t xml:space="preserve"> a</w:t>
      </w:r>
      <w:r w:rsidR="00BF3EB9" w:rsidRPr="00BF3EB9">
        <w:rPr>
          <w:rFonts w:ascii="Arial" w:hAnsi="Arial" w:cs="Arial"/>
        </w:rPr>
        <w:t xml:space="preserve"> responsibility of top management to manage performance</w:t>
      </w:r>
      <w:r w:rsidR="00D34592">
        <w:rPr>
          <w:rFonts w:ascii="Arial" w:hAnsi="Arial" w:cs="Arial"/>
          <w:lang w:val="bg-BG"/>
        </w:rPr>
        <w:t xml:space="preserve">, </w:t>
      </w:r>
      <w:r w:rsidR="00BF3EB9">
        <w:rPr>
          <w:rFonts w:ascii="Arial" w:hAnsi="Arial" w:cs="Arial"/>
        </w:rPr>
        <w:t xml:space="preserve">and </w:t>
      </w:r>
      <w:r w:rsidR="00156F9A" w:rsidRPr="00156F9A">
        <w:rPr>
          <w:rFonts w:ascii="Arial" w:hAnsi="Arial" w:cs="Arial"/>
        </w:rPr>
        <w:t xml:space="preserve">managers </w:t>
      </w:r>
      <w:r w:rsidR="00156F9A">
        <w:rPr>
          <w:rFonts w:ascii="Arial" w:hAnsi="Arial" w:cs="Arial"/>
        </w:rPr>
        <w:t xml:space="preserve">should </w:t>
      </w:r>
      <w:r w:rsidR="00156F9A" w:rsidRPr="00156F9A">
        <w:rPr>
          <w:rFonts w:ascii="Arial" w:hAnsi="Arial" w:cs="Arial"/>
        </w:rPr>
        <w:t>make deliberate efforts to develop a performance-driven organizational culture</w:t>
      </w:r>
      <w:r w:rsidR="00291C9C">
        <w:rPr>
          <w:rFonts w:ascii="Arial" w:hAnsi="Arial" w:cs="Arial"/>
        </w:rPr>
        <w:t xml:space="preserve">, </w:t>
      </w:r>
      <w:r w:rsidR="00156F9A" w:rsidRPr="00156F9A">
        <w:rPr>
          <w:rFonts w:ascii="Arial" w:hAnsi="Arial" w:cs="Arial"/>
        </w:rPr>
        <w:t>in order to maximize performance</w:t>
      </w:r>
      <w:sdt>
        <w:sdtPr>
          <w:rPr>
            <w:rFonts w:ascii="Arial" w:hAnsi="Arial" w:cs="Arial"/>
          </w:rPr>
          <w:id w:val="140250573"/>
          <w:citation/>
        </w:sdtPr>
        <w:sdtContent>
          <w:r w:rsidR="00284CBD">
            <w:rPr>
              <w:rFonts w:ascii="Arial" w:hAnsi="Arial" w:cs="Arial"/>
            </w:rPr>
            <w:fldChar w:fldCharType="begin"/>
          </w:r>
          <w:r w:rsidR="00284CBD">
            <w:rPr>
              <w:rFonts w:ascii="Arial" w:hAnsi="Arial" w:cs="Arial"/>
            </w:rPr>
            <w:instrText xml:space="preserve"> CITATION Dea99 \l 2057 </w:instrText>
          </w:r>
          <w:r w:rsidR="00284CBD">
            <w:rPr>
              <w:rFonts w:ascii="Arial" w:hAnsi="Arial" w:cs="Arial"/>
            </w:rPr>
            <w:fldChar w:fldCharType="separate"/>
          </w:r>
          <w:r w:rsidR="00284CBD">
            <w:rPr>
              <w:rFonts w:ascii="Arial" w:hAnsi="Arial" w:cs="Arial"/>
              <w:noProof/>
            </w:rPr>
            <w:t xml:space="preserve"> </w:t>
          </w:r>
          <w:r w:rsidR="00284CBD" w:rsidRPr="00284CBD">
            <w:rPr>
              <w:rFonts w:ascii="Arial" w:hAnsi="Arial" w:cs="Arial"/>
              <w:noProof/>
            </w:rPr>
            <w:t>(Deal &amp; Kennedy, 1999)</w:t>
          </w:r>
          <w:r w:rsidR="00284CBD">
            <w:rPr>
              <w:rFonts w:ascii="Arial" w:hAnsi="Arial" w:cs="Arial"/>
            </w:rPr>
            <w:fldChar w:fldCharType="end"/>
          </w:r>
        </w:sdtContent>
      </w:sdt>
      <w:r w:rsidR="00156F9A" w:rsidRPr="00156F9A">
        <w:rPr>
          <w:rFonts w:ascii="Arial" w:hAnsi="Arial" w:cs="Arial"/>
        </w:rPr>
        <w:t>.</w:t>
      </w:r>
      <w:r w:rsidR="00142661">
        <w:rPr>
          <w:rFonts w:ascii="Arial" w:hAnsi="Arial" w:cs="Arial"/>
        </w:rPr>
        <w:t xml:space="preserve"> </w:t>
      </w:r>
      <w:r w:rsidR="00142661" w:rsidRPr="00142661">
        <w:rPr>
          <w:rFonts w:ascii="Arial" w:hAnsi="Arial" w:cs="Arial"/>
        </w:rPr>
        <w:t xml:space="preserve">Sainsbury's commitment to collaboration and a holistic approach to performance management has been instrumental in its success. </w:t>
      </w:r>
      <w:r w:rsidR="00446CA8" w:rsidRPr="00446CA8">
        <w:rPr>
          <w:rFonts w:ascii="Arial" w:hAnsi="Arial" w:cs="Arial"/>
        </w:rPr>
        <w:t>Both managers and employees play an active role in setting goals, holding each other accountable, monitoring financial performance, and assessing the results of their collective efforts. Sainsbury's management processes are widely recognized for their efficiency and effectiveness, and the company's exceptional performance is a testament to its emphasis on effective decision-making.</w:t>
      </w:r>
      <w:r w:rsidR="00E279AA" w:rsidRPr="00E279AA">
        <w:t xml:space="preserve"> </w:t>
      </w:r>
      <w:r w:rsidR="00E279AA" w:rsidRPr="00E279AA">
        <w:rPr>
          <w:rFonts w:ascii="Arial" w:hAnsi="Arial" w:cs="Arial"/>
        </w:rPr>
        <w:t>Sainsbury</w:t>
      </w:r>
      <w:r w:rsidR="00727228">
        <w:rPr>
          <w:rFonts w:ascii="Arial" w:hAnsi="Arial" w:cs="Arial"/>
        </w:rPr>
        <w:t xml:space="preserve"> have a great organisational culture </w:t>
      </w:r>
      <w:r w:rsidR="00C30EAB">
        <w:rPr>
          <w:rFonts w:ascii="Arial" w:hAnsi="Arial" w:cs="Arial"/>
        </w:rPr>
        <w:t>and it</w:t>
      </w:r>
      <w:r w:rsidR="00E279AA" w:rsidRPr="00E279AA">
        <w:rPr>
          <w:rFonts w:ascii="Arial" w:hAnsi="Arial" w:cs="Arial"/>
        </w:rPr>
        <w:t xml:space="preserve"> is a company that embraces teamwork and provides an inclusive environment that values community</w:t>
      </w:r>
      <w:sdt>
        <w:sdtPr>
          <w:rPr>
            <w:rFonts w:ascii="Arial" w:hAnsi="Arial" w:cs="Arial"/>
          </w:rPr>
          <w:id w:val="-1995243075"/>
          <w:citation/>
        </w:sdtPr>
        <w:sdtContent>
          <w:r w:rsidR="00B779B5">
            <w:rPr>
              <w:rFonts w:ascii="Arial" w:hAnsi="Arial" w:cs="Arial"/>
            </w:rPr>
            <w:fldChar w:fldCharType="begin"/>
          </w:r>
          <w:r w:rsidR="00803D2A">
            <w:rPr>
              <w:rFonts w:ascii="Arial" w:hAnsi="Arial" w:cs="Arial"/>
            </w:rPr>
            <w:instrText xml:space="preserve">CITATION JSa22 \l 2057 </w:instrText>
          </w:r>
          <w:r w:rsidR="00B779B5">
            <w:rPr>
              <w:rFonts w:ascii="Arial" w:hAnsi="Arial" w:cs="Arial"/>
            </w:rPr>
            <w:fldChar w:fldCharType="separate"/>
          </w:r>
          <w:r w:rsidR="00803D2A">
            <w:rPr>
              <w:rFonts w:ascii="Arial" w:hAnsi="Arial" w:cs="Arial"/>
              <w:noProof/>
            </w:rPr>
            <w:t xml:space="preserve"> </w:t>
          </w:r>
          <w:r w:rsidR="00803D2A" w:rsidRPr="00803D2A">
            <w:rPr>
              <w:rFonts w:ascii="Arial" w:hAnsi="Arial" w:cs="Arial"/>
              <w:noProof/>
            </w:rPr>
            <w:t>(J Sainsbury PLC, 2023)</w:t>
          </w:r>
          <w:r w:rsidR="00B779B5">
            <w:rPr>
              <w:rFonts w:ascii="Arial" w:hAnsi="Arial" w:cs="Arial"/>
            </w:rPr>
            <w:fldChar w:fldCharType="end"/>
          </w:r>
        </w:sdtContent>
      </w:sdt>
      <w:r w:rsidR="00E279AA" w:rsidRPr="00E279AA">
        <w:rPr>
          <w:rFonts w:ascii="Arial" w:hAnsi="Arial" w:cs="Arial"/>
        </w:rPr>
        <w:t>.</w:t>
      </w:r>
      <w:r w:rsidR="00A62FF7">
        <w:rPr>
          <w:rFonts w:ascii="Arial" w:hAnsi="Arial" w:cs="Arial"/>
        </w:rPr>
        <w:t xml:space="preserve"> </w:t>
      </w:r>
      <w:r w:rsidR="00C30EAB">
        <w:rPr>
          <w:rFonts w:ascii="Arial" w:hAnsi="Arial" w:cs="Arial"/>
        </w:rPr>
        <w:t>In addition, a</w:t>
      </w:r>
      <w:r w:rsidR="00592951">
        <w:rPr>
          <w:rFonts w:ascii="Arial" w:hAnsi="Arial" w:cs="Arial"/>
        </w:rPr>
        <w:t xml:space="preserve"> strong organisational culture </w:t>
      </w:r>
      <w:r w:rsidR="00CE329A">
        <w:rPr>
          <w:rFonts w:ascii="Arial" w:hAnsi="Arial" w:cs="Arial"/>
        </w:rPr>
        <w:t>play</w:t>
      </w:r>
      <w:r w:rsidR="008F68E0">
        <w:rPr>
          <w:rFonts w:ascii="Arial" w:hAnsi="Arial" w:cs="Arial"/>
        </w:rPr>
        <w:t xml:space="preserve">s an important role in shaping </w:t>
      </w:r>
      <w:r w:rsidR="00B42FF0">
        <w:rPr>
          <w:rFonts w:ascii="Arial" w:hAnsi="Arial" w:cs="Arial"/>
        </w:rPr>
        <w:t xml:space="preserve">team </w:t>
      </w:r>
      <w:r w:rsidR="00B402CA">
        <w:rPr>
          <w:rFonts w:ascii="Arial" w:hAnsi="Arial" w:cs="Arial"/>
        </w:rPr>
        <w:t>performance,</w:t>
      </w:r>
      <w:r w:rsidR="00E772F9">
        <w:rPr>
          <w:rFonts w:ascii="Arial" w:hAnsi="Arial" w:cs="Arial"/>
        </w:rPr>
        <w:t xml:space="preserve"> and it serves as a framework </w:t>
      </w:r>
      <w:r w:rsidR="00941727">
        <w:rPr>
          <w:rFonts w:ascii="Arial" w:hAnsi="Arial" w:cs="Arial"/>
        </w:rPr>
        <w:t xml:space="preserve">that provides clarity, guidance and direction </w:t>
      </w:r>
      <w:r w:rsidR="00B402CA">
        <w:rPr>
          <w:rFonts w:ascii="Arial" w:hAnsi="Arial" w:cs="Arial"/>
        </w:rPr>
        <w:t xml:space="preserve">to employees. As a result of </w:t>
      </w:r>
      <w:r w:rsidR="00296503">
        <w:rPr>
          <w:rFonts w:ascii="Arial" w:hAnsi="Arial" w:cs="Arial"/>
        </w:rPr>
        <w:t>Sainsbury’s</w:t>
      </w:r>
      <w:r w:rsidR="00B402CA">
        <w:rPr>
          <w:rFonts w:ascii="Arial" w:hAnsi="Arial" w:cs="Arial"/>
        </w:rPr>
        <w:t xml:space="preserve"> well-defined organisational culture</w:t>
      </w:r>
      <w:r w:rsidR="003959D0">
        <w:rPr>
          <w:rFonts w:ascii="Arial" w:hAnsi="Arial" w:cs="Arial"/>
        </w:rPr>
        <w:t xml:space="preserve">, employees are </w:t>
      </w:r>
      <w:r w:rsidR="002C2A67">
        <w:rPr>
          <w:rFonts w:ascii="Arial" w:hAnsi="Arial" w:cs="Arial"/>
        </w:rPr>
        <w:t>more loyal and productive</w:t>
      </w:r>
      <w:r w:rsidR="00BC5D98">
        <w:rPr>
          <w:rFonts w:ascii="Arial" w:hAnsi="Arial" w:cs="Arial"/>
        </w:rPr>
        <w:t xml:space="preserve"> and </w:t>
      </w:r>
      <w:r w:rsidR="000301D6">
        <w:rPr>
          <w:rFonts w:ascii="Arial" w:hAnsi="Arial" w:cs="Arial"/>
        </w:rPr>
        <w:t>the company is</w:t>
      </w:r>
      <w:r w:rsidR="00BC5D98">
        <w:rPr>
          <w:rFonts w:ascii="Arial" w:hAnsi="Arial" w:cs="Arial"/>
        </w:rPr>
        <w:t xml:space="preserve"> </w:t>
      </w:r>
      <w:r w:rsidR="00526C0D">
        <w:rPr>
          <w:rFonts w:ascii="Arial" w:hAnsi="Arial" w:cs="Arial"/>
        </w:rPr>
        <w:t>seeing better results and increase in revenue growth</w:t>
      </w:r>
      <w:sdt>
        <w:sdtPr>
          <w:rPr>
            <w:rFonts w:ascii="Arial" w:hAnsi="Arial" w:cs="Arial"/>
          </w:rPr>
          <w:id w:val="1384051799"/>
          <w:citation/>
        </w:sdtPr>
        <w:sdtContent>
          <w:r w:rsidR="00D73061">
            <w:rPr>
              <w:rFonts w:ascii="Arial" w:hAnsi="Arial" w:cs="Arial"/>
            </w:rPr>
            <w:fldChar w:fldCharType="begin"/>
          </w:r>
          <w:r w:rsidR="00D73061">
            <w:rPr>
              <w:rFonts w:ascii="Arial" w:hAnsi="Arial" w:cs="Arial"/>
            </w:rPr>
            <w:instrText xml:space="preserve"> CITATION Lak21 \l 2057 </w:instrText>
          </w:r>
          <w:r w:rsidR="00D73061">
            <w:rPr>
              <w:rFonts w:ascii="Arial" w:hAnsi="Arial" w:cs="Arial"/>
            </w:rPr>
            <w:fldChar w:fldCharType="separate"/>
          </w:r>
          <w:r w:rsidR="00D73061">
            <w:rPr>
              <w:rFonts w:ascii="Arial" w:hAnsi="Arial" w:cs="Arial"/>
              <w:noProof/>
            </w:rPr>
            <w:t xml:space="preserve"> </w:t>
          </w:r>
          <w:r w:rsidR="00D73061" w:rsidRPr="00D73061">
            <w:rPr>
              <w:rFonts w:ascii="Arial" w:hAnsi="Arial" w:cs="Arial"/>
              <w:noProof/>
            </w:rPr>
            <w:t>(Laker, 2021)</w:t>
          </w:r>
          <w:r w:rsidR="00D73061">
            <w:rPr>
              <w:rFonts w:ascii="Arial" w:hAnsi="Arial" w:cs="Arial"/>
            </w:rPr>
            <w:fldChar w:fldCharType="end"/>
          </w:r>
        </w:sdtContent>
      </w:sdt>
      <w:r w:rsidR="00526C0D">
        <w:rPr>
          <w:rFonts w:ascii="Arial" w:hAnsi="Arial" w:cs="Arial"/>
        </w:rPr>
        <w:t xml:space="preserve">. </w:t>
      </w:r>
    </w:p>
    <w:p w14:paraId="2001CD20" w14:textId="77777777" w:rsidR="00670690" w:rsidRDefault="00670690" w:rsidP="00C055F8">
      <w:pPr>
        <w:spacing w:line="360" w:lineRule="auto"/>
        <w:rPr>
          <w:rFonts w:ascii="Arial" w:hAnsi="Arial" w:cs="Arial"/>
        </w:rPr>
      </w:pPr>
    </w:p>
    <w:p w14:paraId="58541F1F" w14:textId="77777777" w:rsidR="00670690" w:rsidRDefault="00670690" w:rsidP="00C055F8">
      <w:pPr>
        <w:spacing w:line="360" w:lineRule="auto"/>
        <w:rPr>
          <w:rFonts w:ascii="Arial" w:hAnsi="Arial" w:cs="Arial"/>
        </w:rPr>
      </w:pPr>
    </w:p>
    <w:p w14:paraId="3EA30C65" w14:textId="4A0E844A" w:rsidR="00670690" w:rsidRDefault="00670690" w:rsidP="00670690">
      <w:pPr>
        <w:pStyle w:val="Heading1"/>
        <w:numPr>
          <w:ilvl w:val="0"/>
          <w:numId w:val="1"/>
        </w:numPr>
      </w:pPr>
      <w:r>
        <w:t>Sainsbury’s organisational structure</w:t>
      </w:r>
    </w:p>
    <w:p w14:paraId="5BE98122" w14:textId="77777777" w:rsidR="00670690" w:rsidRDefault="00670690" w:rsidP="00670690"/>
    <w:p w14:paraId="69B649D9" w14:textId="045BB428" w:rsidR="00670690" w:rsidRPr="00577FC9" w:rsidRDefault="00577FC9" w:rsidP="00577FC9">
      <w:pPr>
        <w:spacing w:line="360" w:lineRule="auto"/>
        <w:rPr>
          <w:rFonts w:ascii="Arial" w:hAnsi="Arial" w:cs="Arial"/>
        </w:rPr>
      </w:pPr>
      <w:r w:rsidRPr="00577FC9">
        <w:rPr>
          <w:rFonts w:ascii="Arial" w:hAnsi="Arial" w:cs="Arial"/>
        </w:rPr>
        <w:t>Businesses of all shapes and size rely heavily on organizational structures. These structures serve as the foundation of the internal functioning of an organization.</w:t>
      </w:r>
    </w:p>
    <w:p w14:paraId="2EC498FA" w14:textId="1872E333" w:rsidR="0003483A" w:rsidRDefault="00130374" w:rsidP="00577FC9">
      <w:pPr>
        <w:spacing w:line="360" w:lineRule="auto"/>
        <w:rPr>
          <w:rFonts w:ascii="Arial" w:hAnsi="Arial" w:cs="Arial"/>
        </w:rPr>
      </w:pPr>
      <w:r w:rsidRPr="00577FC9">
        <w:rPr>
          <w:rFonts w:ascii="Arial" w:hAnsi="Arial" w:cs="Arial"/>
        </w:rPr>
        <w:t xml:space="preserve">A variety of organizational structures are available depending on </w:t>
      </w:r>
      <w:r w:rsidR="00A56F81">
        <w:rPr>
          <w:rFonts w:ascii="Arial" w:hAnsi="Arial" w:cs="Arial"/>
        </w:rPr>
        <w:t>different</w:t>
      </w:r>
      <w:r w:rsidRPr="00577FC9">
        <w:rPr>
          <w:rFonts w:ascii="Arial" w:hAnsi="Arial" w:cs="Arial"/>
        </w:rPr>
        <w:t xml:space="preserve"> of factors, such as the size of the organization, the number of employees under it, and the industry structure</w:t>
      </w:r>
      <w:sdt>
        <w:sdtPr>
          <w:rPr>
            <w:rFonts w:ascii="Arial" w:hAnsi="Arial" w:cs="Arial"/>
          </w:rPr>
          <w:id w:val="1017970871"/>
          <w:citation/>
        </w:sdtPr>
        <w:sdtContent>
          <w:r w:rsidR="00577FC9">
            <w:rPr>
              <w:rFonts w:ascii="Arial" w:hAnsi="Arial" w:cs="Arial"/>
            </w:rPr>
            <w:fldChar w:fldCharType="begin"/>
          </w:r>
          <w:r w:rsidR="00577FC9">
            <w:rPr>
              <w:rFonts w:ascii="Arial" w:hAnsi="Arial" w:cs="Arial"/>
            </w:rPr>
            <w:instrText xml:space="preserve"> CITATION The232 \l 2057 </w:instrText>
          </w:r>
          <w:r w:rsidR="00577FC9">
            <w:rPr>
              <w:rFonts w:ascii="Arial" w:hAnsi="Arial" w:cs="Arial"/>
            </w:rPr>
            <w:fldChar w:fldCharType="separate"/>
          </w:r>
          <w:r w:rsidR="00577FC9">
            <w:rPr>
              <w:rFonts w:ascii="Arial" w:hAnsi="Arial" w:cs="Arial"/>
              <w:noProof/>
            </w:rPr>
            <w:t xml:space="preserve"> </w:t>
          </w:r>
          <w:r w:rsidR="00577FC9" w:rsidRPr="00577FC9">
            <w:rPr>
              <w:rFonts w:ascii="Arial" w:hAnsi="Arial" w:cs="Arial"/>
              <w:noProof/>
            </w:rPr>
            <w:t>(The Economic Times, 2023)</w:t>
          </w:r>
          <w:r w:rsidR="00577FC9">
            <w:rPr>
              <w:rFonts w:ascii="Arial" w:hAnsi="Arial" w:cs="Arial"/>
            </w:rPr>
            <w:fldChar w:fldCharType="end"/>
          </w:r>
        </w:sdtContent>
      </w:sdt>
      <w:r w:rsidRPr="00577FC9">
        <w:rPr>
          <w:rFonts w:ascii="Arial" w:hAnsi="Arial" w:cs="Arial"/>
        </w:rPr>
        <w:t>.</w:t>
      </w:r>
      <w:r w:rsidR="00A56F81">
        <w:rPr>
          <w:rFonts w:ascii="Arial" w:hAnsi="Arial" w:cs="Arial"/>
        </w:rPr>
        <w:t xml:space="preserve"> </w:t>
      </w:r>
      <w:r w:rsidR="006B4FF9">
        <w:rPr>
          <w:rFonts w:ascii="Arial" w:hAnsi="Arial" w:cs="Arial"/>
        </w:rPr>
        <w:t>Sainsbury</w:t>
      </w:r>
      <w:r w:rsidR="00A64351">
        <w:rPr>
          <w:rFonts w:ascii="Arial" w:hAnsi="Arial" w:cs="Arial"/>
        </w:rPr>
        <w:t xml:space="preserve">’s organisational structure is designed to </w:t>
      </w:r>
      <w:r w:rsidR="00B054CD">
        <w:rPr>
          <w:rFonts w:ascii="Arial" w:hAnsi="Arial" w:cs="Arial"/>
        </w:rPr>
        <w:t xml:space="preserve">ensure </w:t>
      </w:r>
      <w:r w:rsidR="00AE1143">
        <w:rPr>
          <w:rFonts w:ascii="Arial" w:hAnsi="Arial" w:cs="Arial"/>
        </w:rPr>
        <w:t xml:space="preserve">efficient operations and decision-making processes. </w:t>
      </w:r>
      <w:r w:rsidR="00F73270">
        <w:rPr>
          <w:rFonts w:ascii="Arial" w:hAnsi="Arial" w:cs="Arial"/>
        </w:rPr>
        <w:t>The company follows a hierarchical structure</w:t>
      </w:r>
      <w:r w:rsidR="00636722">
        <w:rPr>
          <w:rFonts w:ascii="Arial" w:hAnsi="Arial" w:cs="Arial"/>
        </w:rPr>
        <w:t>, which have clea</w:t>
      </w:r>
      <w:r w:rsidR="009B02EB">
        <w:rPr>
          <w:rFonts w:ascii="Arial" w:hAnsi="Arial" w:cs="Arial"/>
        </w:rPr>
        <w:t>r levels of authority and responsibility.</w:t>
      </w:r>
      <w:r w:rsidR="00EC0E8D">
        <w:rPr>
          <w:rFonts w:ascii="Arial" w:hAnsi="Arial" w:cs="Arial"/>
        </w:rPr>
        <w:t xml:space="preserve"> In addition,</w:t>
      </w:r>
      <w:r w:rsidR="009B02EB">
        <w:rPr>
          <w:rFonts w:ascii="Arial" w:hAnsi="Arial" w:cs="Arial"/>
        </w:rPr>
        <w:t xml:space="preserve"> </w:t>
      </w:r>
      <w:r w:rsidR="00EC0E8D">
        <w:rPr>
          <w:rFonts w:ascii="Arial" w:hAnsi="Arial" w:cs="Arial"/>
        </w:rPr>
        <w:t>t</w:t>
      </w:r>
      <w:r w:rsidR="00A82C85">
        <w:rPr>
          <w:rFonts w:ascii="Arial" w:hAnsi="Arial" w:cs="Arial"/>
        </w:rPr>
        <w:t xml:space="preserve">his type of structure is usually used by </w:t>
      </w:r>
      <w:r w:rsidR="00BB18A8">
        <w:rPr>
          <w:rFonts w:ascii="Arial" w:hAnsi="Arial" w:cs="Arial"/>
        </w:rPr>
        <w:t>big companies and organisations</w:t>
      </w:r>
      <w:r w:rsidR="00AE6435">
        <w:rPr>
          <w:rFonts w:ascii="Arial" w:hAnsi="Arial" w:cs="Arial"/>
        </w:rPr>
        <w:t xml:space="preserve">, as it </w:t>
      </w:r>
      <w:r w:rsidR="009B539E">
        <w:rPr>
          <w:rFonts w:ascii="Arial" w:hAnsi="Arial" w:cs="Arial"/>
        </w:rPr>
        <w:t>has</w:t>
      </w:r>
      <w:r w:rsidR="00AE6435">
        <w:rPr>
          <w:rFonts w:ascii="Arial" w:hAnsi="Arial" w:cs="Arial"/>
        </w:rPr>
        <w:t xml:space="preserve"> a lot of advantages. </w:t>
      </w:r>
      <w:r w:rsidR="00BB0229" w:rsidRPr="00BB0229">
        <w:rPr>
          <w:rFonts w:ascii="Arial" w:hAnsi="Arial" w:cs="Arial"/>
        </w:rPr>
        <w:t xml:space="preserve">Each level of management has specific roles and responsibilities, with a clear reporting structure in place. </w:t>
      </w:r>
      <w:r w:rsidR="009B539E">
        <w:rPr>
          <w:rFonts w:ascii="Arial" w:hAnsi="Arial" w:cs="Arial"/>
        </w:rPr>
        <w:t xml:space="preserve">Moreover, the </w:t>
      </w:r>
      <w:r w:rsidR="00BB0229" w:rsidRPr="00BB0229">
        <w:rPr>
          <w:rFonts w:ascii="Arial" w:hAnsi="Arial" w:cs="Arial"/>
        </w:rPr>
        <w:t>information and decisions flow from the top down, allowing for efficient decision-making and implementation throughout the organization</w:t>
      </w:r>
      <w:sdt>
        <w:sdtPr>
          <w:rPr>
            <w:rFonts w:ascii="Arial" w:hAnsi="Arial" w:cs="Arial"/>
          </w:rPr>
          <w:id w:val="122274680"/>
          <w:citation/>
        </w:sdtPr>
        <w:sdtContent>
          <w:r w:rsidR="003E4280">
            <w:rPr>
              <w:rFonts w:ascii="Arial" w:hAnsi="Arial" w:cs="Arial"/>
            </w:rPr>
            <w:fldChar w:fldCharType="begin"/>
          </w:r>
          <w:r w:rsidR="003E4280">
            <w:rPr>
              <w:rFonts w:ascii="Arial" w:hAnsi="Arial" w:cs="Arial"/>
            </w:rPr>
            <w:instrText xml:space="preserve"> CITATION Tol18 \l 2057 </w:instrText>
          </w:r>
          <w:r w:rsidR="003E4280">
            <w:rPr>
              <w:rFonts w:ascii="Arial" w:hAnsi="Arial" w:cs="Arial"/>
            </w:rPr>
            <w:fldChar w:fldCharType="separate"/>
          </w:r>
          <w:r w:rsidR="003E4280">
            <w:rPr>
              <w:rFonts w:ascii="Arial" w:hAnsi="Arial" w:cs="Arial"/>
              <w:noProof/>
            </w:rPr>
            <w:t xml:space="preserve"> </w:t>
          </w:r>
          <w:r w:rsidR="003E4280" w:rsidRPr="003E4280">
            <w:rPr>
              <w:rFonts w:ascii="Arial" w:hAnsi="Arial" w:cs="Arial"/>
              <w:noProof/>
            </w:rPr>
            <w:t>(Tolbert &amp; Hall, 2018)</w:t>
          </w:r>
          <w:r w:rsidR="003E4280">
            <w:rPr>
              <w:rFonts w:ascii="Arial" w:hAnsi="Arial" w:cs="Arial"/>
            </w:rPr>
            <w:fldChar w:fldCharType="end"/>
          </w:r>
        </w:sdtContent>
      </w:sdt>
      <w:r w:rsidR="00BB0229" w:rsidRPr="00BB0229">
        <w:rPr>
          <w:rFonts w:ascii="Arial" w:hAnsi="Arial" w:cs="Arial"/>
        </w:rPr>
        <w:t>.</w:t>
      </w:r>
      <w:r w:rsidR="00EB49D0">
        <w:rPr>
          <w:rFonts w:ascii="Arial" w:hAnsi="Arial" w:cs="Arial"/>
        </w:rPr>
        <w:t xml:space="preserve"> At the top of the hierarchy in</w:t>
      </w:r>
      <w:r w:rsidR="00816608">
        <w:rPr>
          <w:rFonts w:ascii="Arial" w:hAnsi="Arial" w:cs="Arial"/>
        </w:rPr>
        <w:t xml:space="preserve"> Sainsbury is Simon Roberts, </w:t>
      </w:r>
      <w:r w:rsidR="00A14B43">
        <w:rPr>
          <w:rFonts w:ascii="Arial" w:hAnsi="Arial" w:cs="Arial"/>
        </w:rPr>
        <w:t>who is the Chief Executive Officer (CEO</w:t>
      </w:r>
      <w:proofErr w:type="gramStart"/>
      <w:r w:rsidR="00A14B43">
        <w:rPr>
          <w:rFonts w:ascii="Arial" w:hAnsi="Arial" w:cs="Arial"/>
        </w:rPr>
        <w:t>)</w:t>
      </w:r>
      <w:proofErr w:type="gramEnd"/>
      <w:r w:rsidR="00A14B43">
        <w:rPr>
          <w:rFonts w:ascii="Arial" w:hAnsi="Arial" w:cs="Arial"/>
        </w:rPr>
        <w:t xml:space="preserve"> and </w:t>
      </w:r>
      <w:r w:rsidR="00FA7717">
        <w:rPr>
          <w:rFonts w:ascii="Arial" w:hAnsi="Arial" w:cs="Arial"/>
        </w:rPr>
        <w:t>h</w:t>
      </w:r>
      <w:r w:rsidR="00BC4F6F">
        <w:rPr>
          <w:rFonts w:ascii="Arial" w:hAnsi="Arial" w:cs="Arial"/>
        </w:rPr>
        <w:t>is main responsibility is to</w:t>
      </w:r>
      <w:r w:rsidR="00FA7717">
        <w:rPr>
          <w:rFonts w:ascii="Arial" w:hAnsi="Arial" w:cs="Arial"/>
        </w:rPr>
        <w:t xml:space="preserve"> oversees the general operation and strategic direction of the company.</w:t>
      </w:r>
      <w:r w:rsidR="00EC7377">
        <w:rPr>
          <w:rFonts w:ascii="Arial" w:hAnsi="Arial" w:cs="Arial"/>
        </w:rPr>
        <w:t xml:space="preserve"> Under his position</w:t>
      </w:r>
      <w:r w:rsidR="00D53490">
        <w:rPr>
          <w:rFonts w:ascii="Arial" w:hAnsi="Arial" w:cs="Arial"/>
        </w:rPr>
        <w:t xml:space="preserve"> , there are different departments such as finance, human resources,</w:t>
      </w:r>
      <w:r w:rsidR="00A55B68">
        <w:rPr>
          <w:rFonts w:ascii="Arial" w:hAnsi="Arial" w:cs="Arial"/>
        </w:rPr>
        <w:t xml:space="preserve"> operations and marketing and they are all headed by a senior executive</w:t>
      </w:r>
      <w:r w:rsidR="00B861A7">
        <w:rPr>
          <w:rFonts w:ascii="Arial" w:hAnsi="Arial" w:cs="Arial"/>
        </w:rPr>
        <w:t xml:space="preserve"> </w:t>
      </w:r>
      <w:sdt>
        <w:sdtPr>
          <w:rPr>
            <w:rFonts w:ascii="Arial" w:hAnsi="Arial" w:cs="Arial"/>
          </w:rPr>
          <w:id w:val="-753822707"/>
          <w:citation/>
        </w:sdtPr>
        <w:sdtContent>
          <w:r w:rsidR="00B861A7">
            <w:rPr>
              <w:rFonts w:ascii="Arial" w:hAnsi="Arial" w:cs="Arial"/>
            </w:rPr>
            <w:fldChar w:fldCharType="begin"/>
          </w:r>
          <w:r w:rsidR="00B861A7">
            <w:rPr>
              <w:rFonts w:ascii="Arial" w:hAnsi="Arial" w:cs="Arial"/>
            </w:rPr>
            <w:instrText xml:space="preserve"> CITATION JSa22 \l 2057 </w:instrText>
          </w:r>
          <w:r w:rsidR="00B861A7">
            <w:rPr>
              <w:rFonts w:ascii="Arial" w:hAnsi="Arial" w:cs="Arial"/>
            </w:rPr>
            <w:fldChar w:fldCharType="separate"/>
          </w:r>
          <w:r w:rsidR="00B861A7" w:rsidRPr="00B861A7">
            <w:rPr>
              <w:rFonts w:ascii="Arial" w:hAnsi="Arial" w:cs="Arial"/>
              <w:noProof/>
            </w:rPr>
            <w:t>(J Sainsbury PLC, 2023)</w:t>
          </w:r>
          <w:r w:rsidR="00B861A7">
            <w:rPr>
              <w:rFonts w:ascii="Arial" w:hAnsi="Arial" w:cs="Arial"/>
            </w:rPr>
            <w:fldChar w:fldCharType="end"/>
          </w:r>
        </w:sdtContent>
      </w:sdt>
      <w:r w:rsidR="00B861A7">
        <w:rPr>
          <w:rFonts w:ascii="Arial" w:hAnsi="Arial" w:cs="Arial"/>
        </w:rPr>
        <w:t>.</w:t>
      </w:r>
    </w:p>
    <w:p w14:paraId="5F1CA292" w14:textId="77777777" w:rsidR="00972E6C" w:rsidRDefault="00972E6C" w:rsidP="00577FC9">
      <w:pPr>
        <w:spacing w:line="360" w:lineRule="auto"/>
        <w:rPr>
          <w:rFonts w:ascii="Arial" w:hAnsi="Arial" w:cs="Arial"/>
        </w:rPr>
      </w:pPr>
    </w:p>
    <w:p w14:paraId="4EE77D1D" w14:textId="07BEA8A3" w:rsidR="00972E6C" w:rsidRDefault="00972E6C" w:rsidP="00972E6C">
      <w:pPr>
        <w:pStyle w:val="Heading2"/>
        <w:numPr>
          <w:ilvl w:val="1"/>
          <w:numId w:val="1"/>
        </w:numPr>
      </w:pPr>
      <w:r>
        <w:t>Relationship between organisational structure and performance</w:t>
      </w:r>
    </w:p>
    <w:p w14:paraId="00382C60" w14:textId="2688F78E" w:rsidR="00972E6C" w:rsidRDefault="00972E6C" w:rsidP="00972E6C"/>
    <w:p w14:paraId="2AD63241" w14:textId="77777777" w:rsidR="00972E6C" w:rsidRPr="00972E6C" w:rsidRDefault="00972E6C" w:rsidP="00972E6C"/>
    <w:p w14:paraId="35F52EB1" w14:textId="77777777" w:rsidR="0003483A" w:rsidRDefault="0003483A" w:rsidP="00C055F8">
      <w:pPr>
        <w:spacing w:line="360" w:lineRule="auto"/>
        <w:rPr>
          <w:rFonts w:ascii="Arial" w:hAnsi="Arial" w:cs="Arial"/>
        </w:rPr>
      </w:pPr>
    </w:p>
    <w:p w14:paraId="029E7A30" w14:textId="77777777" w:rsidR="0003483A" w:rsidRDefault="0003483A" w:rsidP="00C055F8">
      <w:pPr>
        <w:spacing w:line="360" w:lineRule="auto"/>
        <w:rPr>
          <w:rFonts w:ascii="Arial" w:hAnsi="Arial" w:cs="Arial"/>
        </w:rPr>
      </w:pPr>
    </w:p>
    <w:p w14:paraId="76E1A1C9" w14:textId="77777777" w:rsidR="0003483A" w:rsidRDefault="0003483A" w:rsidP="00C055F8">
      <w:pPr>
        <w:spacing w:line="360" w:lineRule="auto"/>
        <w:rPr>
          <w:rFonts w:ascii="Arial" w:hAnsi="Arial" w:cs="Arial"/>
        </w:rPr>
      </w:pPr>
    </w:p>
    <w:p w14:paraId="6ADF628F" w14:textId="77777777" w:rsidR="0003483A" w:rsidRDefault="0003483A" w:rsidP="00C055F8">
      <w:pPr>
        <w:spacing w:line="360" w:lineRule="auto"/>
        <w:rPr>
          <w:rFonts w:ascii="Arial" w:hAnsi="Arial" w:cs="Arial"/>
        </w:rPr>
      </w:pPr>
    </w:p>
    <w:p w14:paraId="00C9E9D8" w14:textId="77777777" w:rsidR="0003483A" w:rsidRDefault="0003483A" w:rsidP="00C055F8">
      <w:pPr>
        <w:spacing w:line="360" w:lineRule="auto"/>
        <w:rPr>
          <w:rFonts w:ascii="Arial" w:hAnsi="Arial" w:cs="Arial"/>
        </w:rPr>
      </w:pPr>
    </w:p>
    <w:p w14:paraId="53CB2F30" w14:textId="77777777" w:rsidR="0003483A" w:rsidRDefault="0003483A" w:rsidP="00C055F8">
      <w:pPr>
        <w:spacing w:line="360" w:lineRule="auto"/>
        <w:rPr>
          <w:rFonts w:ascii="Arial" w:hAnsi="Arial" w:cs="Arial"/>
        </w:rPr>
      </w:pPr>
    </w:p>
    <w:p w14:paraId="471CE866" w14:textId="77777777" w:rsidR="0003483A" w:rsidRPr="00DA0FAB" w:rsidRDefault="0003483A" w:rsidP="00C055F8">
      <w:pPr>
        <w:spacing w:line="360" w:lineRule="auto"/>
        <w:rPr>
          <w:rFonts w:ascii="Arial" w:hAnsi="Arial" w:cs="Arial"/>
        </w:rPr>
      </w:pPr>
    </w:p>
    <w:sectPr w:rsidR="0003483A" w:rsidRPr="00DA0F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47804"/>
    <w:multiLevelType w:val="multilevel"/>
    <w:tmpl w:val="2392F3DA"/>
    <w:lvl w:ilvl="0">
      <w:start w:val="1"/>
      <w:numFmt w:val="decimal"/>
      <w:lvlText w:val="%1."/>
      <w:lvlJc w:val="left"/>
      <w:pPr>
        <w:ind w:left="720" w:hanging="360"/>
      </w:pPr>
      <w:rPr>
        <w:rFonts w:hint="default"/>
      </w:rPr>
    </w:lvl>
    <w:lvl w:ilvl="1">
      <w:start w:val="1"/>
      <w:numFmt w:val="decimal"/>
      <w:isLgl/>
      <w:lvlText w:val="%1.%2"/>
      <w:lvlJc w:val="left"/>
      <w:pPr>
        <w:ind w:left="980" w:hanging="360"/>
      </w:pPr>
      <w:rPr>
        <w:rFonts w:hint="default"/>
      </w:rPr>
    </w:lvl>
    <w:lvl w:ilvl="2">
      <w:start w:val="1"/>
      <w:numFmt w:val="decimal"/>
      <w:isLgl/>
      <w:lvlText w:val="%1.%2.%3"/>
      <w:lvlJc w:val="left"/>
      <w:pPr>
        <w:ind w:left="16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480" w:hanging="1080"/>
      </w:pPr>
      <w:rPr>
        <w:rFonts w:hint="default"/>
      </w:rPr>
    </w:lvl>
    <w:lvl w:ilvl="5">
      <w:start w:val="1"/>
      <w:numFmt w:val="decimal"/>
      <w:isLgl/>
      <w:lvlText w:val="%1.%2.%3.%4.%5.%6"/>
      <w:lvlJc w:val="left"/>
      <w:pPr>
        <w:ind w:left="274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620" w:hanging="1440"/>
      </w:pPr>
      <w:rPr>
        <w:rFonts w:hint="default"/>
      </w:rPr>
    </w:lvl>
    <w:lvl w:ilvl="8">
      <w:start w:val="1"/>
      <w:numFmt w:val="decimal"/>
      <w:isLgl/>
      <w:lvlText w:val="%1.%2.%3.%4.%5.%6.%7.%8.%9"/>
      <w:lvlJc w:val="left"/>
      <w:pPr>
        <w:ind w:left="4240" w:hanging="1800"/>
      </w:pPr>
      <w:rPr>
        <w:rFonts w:hint="default"/>
      </w:rPr>
    </w:lvl>
  </w:abstractNum>
  <w:num w:numId="1" w16cid:durableId="10109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AB"/>
    <w:rsid w:val="000301D6"/>
    <w:rsid w:val="0003483A"/>
    <w:rsid w:val="00051B8E"/>
    <w:rsid w:val="000850B4"/>
    <w:rsid w:val="00096DAD"/>
    <w:rsid w:val="000A5A5A"/>
    <w:rsid w:val="000D63E4"/>
    <w:rsid w:val="00130374"/>
    <w:rsid w:val="00142661"/>
    <w:rsid w:val="001568FC"/>
    <w:rsid w:val="00156F9A"/>
    <w:rsid w:val="001866A6"/>
    <w:rsid w:val="001A42AF"/>
    <w:rsid w:val="001A504D"/>
    <w:rsid w:val="001C072F"/>
    <w:rsid w:val="001E1486"/>
    <w:rsid w:val="00284CBD"/>
    <w:rsid w:val="00291C9C"/>
    <w:rsid w:val="00296503"/>
    <w:rsid w:val="002C2A67"/>
    <w:rsid w:val="002C783A"/>
    <w:rsid w:val="00315841"/>
    <w:rsid w:val="00316587"/>
    <w:rsid w:val="003738EF"/>
    <w:rsid w:val="003830BF"/>
    <w:rsid w:val="003959D0"/>
    <w:rsid w:val="003E4280"/>
    <w:rsid w:val="00427B67"/>
    <w:rsid w:val="00446CA8"/>
    <w:rsid w:val="00526C0D"/>
    <w:rsid w:val="0056168E"/>
    <w:rsid w:val="00577FC9"/>
    <w:rsid w:val="00592951"/>
    <w:rsid w:val="005A1953"/>
    <w:rsid w:val="005F3145"/>
    <w:rsid w:val="00625635"/>
    <w:rsid w:val="00636722"/>
    <w:rsid w:val="00653FB0"/>
    <w:rsid w:val="00670690"/>
    <w:rsid w:val="0067380C"/>
    <w:rsid w:val="006915F5"/>
    <w:rsid w:val="006A01F4"/>
    <w:rsid w:val="006B4FF9"/>
    <w:rsid w:val="0072158D"/>
    <w:rsid w:val="00727228"/>
    <w:rsid w:val="007277ED"/>
    <w:rsid w:val="007641E2"/>
    <w:rsid w:val="00765267"/>
    <w:rsid w:val="00803D2A"/>
    <w:rsid w:val="00811D40"/>
    <w:rsid w:val="00816608"/>
    <w:rsid w:val="008555C7"/>
    <w:rsid w:val="008620D8"/>
    <w:rsid w:val="00894E5B"/>
    <w:rsid w:val="008A7772"/>
    <w:rsid w:val="008E70AC"/>
    <w:rsid w:val="008F68E0"/>
    <w:rsid w:val="008F7F5B"/>
    <w:rsid w:val="00905FF9"/>
    <w:rsid w:val="00926850"/>
    <w:rsid w:val="00941727"/>
    <w:rsid w:val="00972E6C"/>
    <w:rsid w:val="009741C8"/>
    <w:rsid w:val="009A30D9"/>
    <w:rsid w:val="009B02EB"/>
    <w:rsid w:val="009B539E"/>
    <w:rsid w:val="00A14B43"/>
    <w:rsid w:val="00A55B68"/>
    <w:rsid w:val="00A56F81"/>
    <w:rsid w:val="00A62FF7"/>
    <w:rsid w:val="00A64351"/>
    <w:rsid w:val="00A6646C"/>
    <w:rsid w:val="00A828E4"/>
    <w:rsid w:val="00A82C85"/>
    <w:rsid w:val="00AD12DB"/>
    <w:rsid w:val="00AD1A1F"/>
    <w:rsid w:val="00AE1143"/>
    <w:rsid w:val="00AE6435"/>
    <w:rsid w:val="00B054CD"/>
    <w:rsid w:val="00B27ACD"/>
    <w:rsid w:val="00B31CE9"/>
    <w:rsid w:val="00B402CA"/>
    <w:rsid w:val="00B42FF0"/>
    <w:rsid w:val="00B63874"/>
    <w:rsid w:val="00B779B5"/>
    <w:rsid w:val="00B82411"/>
    <w:rsid w:val="00B861A7"/>
    <w:rsid w:val="00BB0229"/>
    <w:rsid w:val="00BB18A8"/>
    <w:rsid w:val="00BC4F6F"/>
    <w:rsid w:val="00BC5D98"/>
    <w:rsid w:val="00BD4DC8"/>
    <w:rsid w:val="00BF3EB9"/>
    <w:rsid w:val="00C055F8"/>
    <w:rsid w:val="00C30EAB"/>
    <w:rsid w:val="00C33EBE"/>
    <w:rsid w:val="00C36918"/>
    <w:rsid w:val="00CC6F7F"/>
    <w:rsid w:val="00CE329A"/>
    <w:rsid w:val="00CE4DD6"/>
    <w:rsid w:val="00CF2463"/>
    <w:rsid w:val="00D10A16"/>
    <w:rsid w:val="00D24CCF"/>
    <w:rsid w:val="00D34592"/>
    <w:rsid w:val="00D42D1D"/>
    <w:rsid w:val="00D53490"/>
    <w:rsid w:val="00D53BD2"/>
    <w:rsid w:val="00D73061"/>
    <w:rsid w:val="00DA0FAB"/>
    <w:rsid w:val="00DE0E62"/>
    <w:rsid w:val="00DE4AC5"/>
    <w:rsid w:val="00DE6D52"/>
    <w:rsid w:val="00E24A0B"/>
    <w:rsid w:val="00E279AA"/>
    <w:rsid w:val="00E772F9"/>
    <w:rsid w:val="00E803BE"/>
    <w:rsid w:val="00EB49D0"/>
    <w:rsid w:val="00EC0E8D"/>
    <w:rsid w:val="00EC7377"/>
    <w:rsid w:val="00F274BC"/>
    <w:rsid w:val="00F6097B"/>
    <w:rsid w:val="00F63FC1"/>
    <w:rsid w:val="00F73270"/>
    <w:rsid w:val="00F85915"/>
    <w:rsid w:val="00FA7717"/>
    <w:rsid w:val="00FB5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C09C6"/>
  <w15:chartTrackingRefBased/>
  <w15:docId w15:val="{76D75AD5-A9CB-894E-A9E3-D96B4AC67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FAB"/>
    <w:pPr>
      <w:keepNext/>
      <w:keepLines/>
      <w:spacing w:before="240"/>
      <w:outlineLvl w:val="0"/>
    </w:pPr>
    <w:rPr>
      <w:rFonts w:ascii="Arial" w:eastAsiaTheme="majorEastAsia" w:hAnsi="Arial" w:cstheme="majorBidi"/>
      <w:color w:val="000000" w:themeColor="text1"/>
      <w:szCs w:val="32"/>
    </w:rPr>
  </w:style>
  <w:style w:type="paragraph" w:styleId="Heading2">
    <w:name w:val="heading 2"/>
    <w:basedOn w:val="Normal"/>
    <w:next w:val="Normal"/>
    <w:link w:val="Heading2Char"/>
    <w:uiPriority w:val="9"/>
    <w:unhideWhenUsed/>
    <w:qFormat/>
    <w:rsid w:val="005F3145"/>
    <w:pPr>
      <w:keepNext/>
      <w:keepLines/>
      <w:spacing w:before="40"/>
      <w:outlineLvl w:val="1"/>
    </w:pPr>
    <w:rPr>
      <w:rFonts w:ascii="Arial" w:eastAsiaTheme="majorEastAsia" w:hAnsi="Arial" w:cstheme="majorBidi"/>
      <w:i/>
      <w:color w:val="000000" w:themeColor="text1"/>
      <w:sz w:val="22"/>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FAB"/>
    <w:rPr>
      <w:rFonts w:ascii="Arial" w:eastAsiaTheme="majorEastAsia" w:hAnsi="Arial" w:cstheme="majorBidi"/>
      <w:color w:val="000000" w:themeColor="text1"/>
      <w:szCs w:val="32"/>
    </w:rPr>
  </w:style>
  <w:style w:type="paragraph" w:styleId="TOCHeading">
    <w:name w:val="TOC Heading"/>
    <w:basedOn w:val="Heading1"/>
    <w:next w:val="Normal"/>
    <w:uiPriority w:val="39"/>
    <w:unhideWhenUsed/>
    <w:qFormat/>
    <w:rsid w:val="00DA0FAB"/>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DA0FAB"/>
    <w:pPr>
      <w:spacing w:before="120"/>
    </w:pPr>
    <w:rPr>
      <w:rFonts w:cstheme="minorHAnsi"/>
      <w:b/>
      <w:bCs/>
      <w:i/>
      <w:iCs/>
    </w:rPr>
  </w:style>
  <w:style w:type="paragraph" w:styleId="TOC2">
    <w:name w:val="toc 2"/>
    <w:basedOn w:val="Normal"/>
    <w:next w:val="Normal"/>
    <w:autoRedefine/>
    <w:uiPriority w:val="39"/>
    <w:semiHidden/>
    <w:unhideWhenUsed/>
    <w:rsid w:val="00DA0FA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A0FAB"/>
    <w:pPr>
      <w:ind w:left="480"/>
    </w:pPr>
    <w:rPr>
      <w:rFonts w:cstheme="minorHAnsi"/>
      <w:sz w:val="20"/>
      <w:szCs w:val="20"/>
    </w:rPr>
  </w:style>
  <w:style w:type="paragraph" w:styleId="TOC4">
    <w:name w:val="toc 4"/>
    <w:basedOn w:val="Normal"/>
    <w:next w:val="Normal"/>
    <w:autoRedefine/>
    <w:uiPriority w:val="39"/>
    <w:semiHidden/>
    <w:unhideWhenUsed/>
    <w:rsid w:val="00DA0FAB"/>
    <w:pPr>
      <w:ind w:left="720"/>
    </w:pPr>
    <w:rPr>
      <w:rFonts w:cstheme="minorHAnsi"/>
      <w:sz w:val="20"/>
      <w:szCs w:val="20"/>
    </w:rPr>
  </w:style>
  <w:style w:type="paragraph" w:styleId="TOC5">
    <w:name w:val="toc 5"/>
    <w:basedOn w:val="Normal"/>
    <w:next w:val="Normal"/>
    <w:autoRedefine/>
    <w:uiPriority w:val="39"/>
    <w:semiHidden/>
    <w:unhideWhenUsed/>
    <w:rsid w:val="00DA0FAB"/>
    <w:pPr>
      <w:ind w:left="960"/>
    </w:pPr>
    <w:rPr>
      <w:rFonts w:cstheme="minorHAnsi"/>
      <w:sz w:val="20"/>
      <w:szCs w:val="20"/>
    </w:rPr>
  </w:style>
  <w:style w:type="paragraph" w:styleId="TOC6">
    <w:name w:val="toc 6"/>
    <w:basedOn w:val="Normal"/>
    <w:next w:val="Normal"/>
    <w:autoRedefine/>
    <w:uiPriority w:val="39"/>
    <w:semiHidden/>
    <w:unhideWhenUsed/>
    <w:rsid w:val="00DA0FAB"/>
    <w:pPr>
      <w:ind w:left="1200"/>
    </w:pPr>
    <w:rPr>
      <w:rFonts w:cstheme="minorHAnsi"/>
      <w:sz w:val="20"/>
      <w:szCs w:val="20"/>
    </w:rPr>
  </w:style>
  <w:style w:type="paragraph" w:styleId="TOC7">
    <w:name w:val="toc 7"/>
    <w:basedOn w:val="Normal"/>
    <w:next w:val="Normal"/>
    <w:autoRedefine/>
    <w:uiPriority w:val="39"/>
    <w:semiHidden/>
    <w:unhideWhenUsed/>
    <w:rsid w:val="00DA0FAB"/>
    <w:pPr>
      <w:ind w:left="1440"/>
    </w:pPr>
    <w:rPr>
      <w:rFonts w:cstheme="minorHAnsi"/>
      <w:sz w:val="20"/>
      <w:szCs w:val="20"/>
    </w:rPr>
  </w:style>
  <w:style w:type="paragraph" w:styleId="TOC8">
    <w:name w:val="toc 8"/>
    <w:basedOn w:val="Normal"/>
    <w:next w:val="Normal"/>
    <w:autoRedefine/>
    <w:uiPriority w:val="39"/>
    <w:semiHidden/>
    <w:unhideWhenUsed/>
    <w:rsid w:val="00DA0FAB"/>
    <w:pPr>
      <w:ind w:left="1680"/>
    </w:pPr>
    <w:rPr>
      <w:rFonts w:cstheme="minorHAnsi"/>
      <w:sz w:val="20"/>
      <w:szCs w:val="20"/>
    </w:rPr>
  </w:style>
  <w:style w:type="paragraph" w:styleId="TOC9">
    <w:name w:val="toc 9"/>
    <w:basedOn w:val="Normal"/>
    <w:next w:val="Normal"/>
    <w:autoRedefine/>
    <w:uiPriority w:val="39"/>
    <w:semiHidden/>
    <w:unhideWhenUsed/>
    <w:rsid w:val="00DA0FAB"/>
    <w:pPr>
      <w:ind w:left="1920"/>
    </w:pPr>
    <w:rPr>
      <w:rFonts w:cstheme="minorHAnsi"/>
      <w:sz w:val="20"/>
      <w:szCs w:val="20"/>
    </w:rPr>
  </w:style>
  <w:style w:type="character" w:customStyle="1" w:styleId="Heading2Char">
    <w:name w:val="Heading 2 Char"/>
    <w:basedOn w:val="DefaultParagraphFont"/>
    <w:link w:val="Heading2"/>
    <w:uiPriority w:val="9"/>
    <w:rsid w:val="005F3145"/>
    <w:rPr>
      <w:rFonts w:ascii="Arial" w:eastAsiaTheme="majorEastAsia" w:hAnsi="Arial" w:cstheme="majorBidi"/>
      <w:i/>
      <w:color w:val="000000" w:themeColor="text1"/>
      <w:sz w:val="22"/>
      <w:szCs w:val="26"/>
    </w:rPr>
  </w:style>
  <w:style w:type="paragraph" w:styleId="ListParagraph">
    <w:name w:val="List Paragraph"/>
    <w:basedOn w:val="Normal"/>
    <w:uiPriority w:val="34"/>
    <w:qFormat/>
    <w:rsid w:val="00B27A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006502">
      <w:bodyDiv w:val="1"/>
      <w:marLeft w:val="0"/>
      <w:marRight w:val="0"/>
      <w:marTop w:val="0"/>
      <w:marBottom w:val="0"/>
      <w:divBdr>
        <w:top w:val="none" w:sz="0" w:space="0" w:color="auto"/>
        <w:left w:val="none" w:sz="0" w:space="0" w:color="auto"/>
        <w:bottom w:val="none" w:sz="0" w:space="0" w:color="auto"/>
        <w:right w:val="none" w:sz="0" w:space="0" w:color="auto"/>
      </w:divBdr>
    </w:div>
    <w:div w:id="388112434">
      <w:bodyDiv w:val="1"/>
      <w:marLeft w:val="0"/>
      <w:marRight w:val="0"/>
      <w:marTop w:val="0"/>
      <w:marBottom w:val="0"/>
      <w:divBdr>
        <w:top w:val="none" w:sz="0" w:space="0" w:color="auto"/>
        <w:left w:val="none" w:sz="0" w:space="0" w:color="auto"/>
        <w:bottom w:val="none" w:sz="0" w:space="0" w:color="auto"/>
        <w:right w:val="none" w:sz="0" w:space="0" w:color="auto"/>
      </w:divBdr>
    </w:div>
    <w:div w:id="541871262">
      <w:bodyDiv w:val="1"/>
      <w:marLeft w:val="0"/>
      <w:marRight w:val="0"/>
      <w:marTop w:val="0"/>
      <w:marBottom w:val="0"/>
      <w:divBdr>
        <w:top w:val="none" w:sz="0" w:space="0" w:color="auto"/>
        <w:left w:val="none" w:sz="0" w:space="0" w:color="auto"/>
        <w:bottom w:val="none" w:sz="0" w:space="0" w:color="auto"/>
        <w:right w:val="none" w:sz="0" w:space="0" w:color="auto"/>
      </w:divBdr>
    </w:div>
    <w:div w:id="677193562">
      <w:bodyDiv w:val="1"/>
      <w:marLeft w:val="0"/>
      <w:marRight w:val="0"/>
      <w:marTop w:val="0"/>
      <w:marBottom w:val="0"/>
      <w:divBdr>
        <w:top w:val="none" w:sz="0" w:space="0" w:color="auto"/>
        <w:left w:val="none" w:sz="0" w:space="0" w:color="auto"/>
        <w:bottom w:val="none" w:sz="0" w:space="0" w:color="auto"/>
        <w:right w:val="none" w:sz="0" w:space="0" w:color="auto"/>
      </w:divBdr>
    </w:div>
    <w:div w:id="812871365">
      <w:bodyDiv w:val="1"/>
      <w:marLeft w:val="0"/>
      <w:marRight w:val="0"/>
      <w:marTop w:val="0"/>
      <w:marBottom w:val="0"/>
      <w:divBdr>
        <w:top w:val="none" w:sz="0" w:space="0" w:color="auto"/>
        <w:left w:val="none" w:sz="0" w:space="0" w:color="auto"/>
        <w:bottom w:val="none" w:sz="0" w:space="0" w:color="auto"/>
        <w:right w:val="none" w:sz="0" w:space="0" w:color="auto"/>
      </w:divBdr>
    </w:div>
    <w:div w:id="869298963">
      <w:bodyDiv w:val="1"/>
      <w:marLeft w:val="0"/>
      <w:marRight w:val="0"/>
      <w:marTop w:val="0"/>
      <w:marBottom w:val="0"/>
      <w:divBdr>
        <w:top w:val="none" w:sz="0" w:space="0" w:color="auto"/>
        <w:left w:val="none" w:sz="0" w:space="0" w:color="auto"/>
        <w:bottom w:val="none" w:sz="0" w:space="0" w:color="auto"/>
        <w:right w:val="none" w:sz="0" w:space="0" w:color="auto"/>
      </w:divBdr>
    </w:div>
    <w:div w:id="910314141">
      <w:bodyDiv w:val="1"/>
      <w:marLeft w:val="0"/>
      <w:marRight w:val="0"/>
      <w:marTop w:val="0"/>
      <w:marBottom w:val="0"/>
      <w:divBdr>
        <w:top w:val="none" w:sz="0" w:space="0" w:color="auto"/>
        <w:left w:val="none" w:sz="0" w:space="0" w:color="auto"/>
        <w:bottom w:val="none" w:sz="0" w:space="0" w:color="auto"/>
        <w:right w:val="none" w:sz="0" w:space="0" w:color="auto"/>
      </w:divBdr>
    </w:div>
    <w:div w:id="1014922428">
      <w:bodyDiv w:val="1"/>
      <w:marLeft w:val="0"/>
      <w:marRight w:val="0"/>
      <w:marTop w:val="0"/>
      <w:marBottom w:val="0"/>
      <w:divBdr>
        <w:top w:val="none" w:sz="0" w:space="0" w:color="auto"/>
        <w:left w:val="none" w:sz="0" w:space="0" w:color="auto"/>
        <w:bottom w:val="none" w:sz="0" w:space="0" w:color="auto"/>
        <w:right w:val="none" w:sz="0" w:space="0" w:color="auto"/>
      </w:divBdr>
    </w:div>
    <w:div w:id="1307972254">
      <w:bodyDiv w:val="1"/>
      <w:marLeft w:val="0"/>
      <w:marRight w:val="0"/>
      <w:marTop w:val="0"/>
      <w:marBottom w:val="0"/>
      <w:divBdr>
        <w:top w:val="none" w:sz="0" w:space="0" w:color="auto"/>
        <w:left w:val="none" w:sz="0" w:space="0" w:color="auto"/>
        <w:bottom w:val="none" w:sz="0" w:space="0" w:color="auto"/>
        <w:right w:val="none" w:sz="0" w:space="0" w:color="auto"/>
      </w:divBdr>
    </w:div>
    <w:div w:id="1497651233">
      <w:bodyDiv w:val="1"/>
      <w:marLeft w:val="0"/>
      <w:marRight w:val="0"/>
      <w:marTop w:val="0"/>
      <w:marBottom w:val="0"/>
      <w:divBdr>
        <w:top w:val="none" w:sz="0" w:space="0" w:color="auto"/>
        <w:left w:val="none" w:sz="0" w:space="0" w:color="auto"/>
        <w:bottom w:val="none" w:sz="0" w:space="0" w:color="auto"/>
        <w:right w:val="none" w:sz="0" w:space="0" w:color="auto"/>
      </w:divBdr>
    </w:div>
    <w:div w:id="1563246597">
      <w:bodyDiv w:val="1"/>
      <w:marLeft w:val="0"/>
      <w:marRight w:val="0"/>
      <w:marTop w:val="0"/>
      <w:marBottom w:val="0"/>
      <w:divBdr>
        <w:top w:val="none" w:sz="0" w:space="0" w:color="auto"/>
        <w:left w:val="none" w:sz="0" w:space="0" w:color="auto"/>
        <w:bottom w:val="none" w:sz="0" w:space="0" w:color="auto"/>
        <w:right w:val="none" w:sz="0" w:space="0" w:color="auto"/>
      </w:divBdr>
    </w:div>
    <w:div w:id="1603689299">
      <w:bodyDiv w:val="1"/>
      <w:marLeft w:val="0"/>
      <w:marRight w:val="0"/>
      <w:marTop w:val="0"/>
      <w:marBottom w:val="0"/>
      <w:divBdr>
        <w:top w:val="none" w:sz="0" w:space="0" w:color="auto"/>
        <w:left w:val="none" w:sz="0" w:space="0" w:color="auto"/>
        <w:bottom w:val="none" w:sz="0" w:space="0" w:color="auto"/>
        <w:right w:val="none" w:sz="0" w:space="0" w:color="auto"/>
      </w:divBdr>
    </w:div>
    <w:div w:id="1636714865">
      <w:bodyDiv w:val="1"/>
      <w:marLeft w:val="0"/>
      <w:marRight w:val="0"/>
      <w:marTop w:val="0"/>
      <w:marBottom w:val="0"/>
      <w:divBdr>
        <w:top w:val="none" w:sz="0" w:space="0" w:color="auto"/>
        <w:left w:val="none" w:sz="0" w:space="0" w:color="auto"/>
        <w:bottom w:val="none" w:sz="0" w:space="0" w:color="auto"/>
        <w:right w:val="none" w:sz="0" w:space="0" w:color="auto"/>
      </w:divBdr>
    </w:div>
    <w:div w:id="1943607147">
      <w:bodyDiv w:val="1"/>
      <w:marLeft w:val="0"/>
      <w:marRight w:val="0"/>
      <w:marTop w:val="0"/>
      <w:marBottom w:val="0"/>
      <w:divBdr>
        <w:top w:val="none" w:sz="0" w:space="0" w:color="auto"/>
        <w:left w:val="none" w:sz="0" w:space="0" w:color="auto"/>
        <w:bottom w:val="none" w:sz="0" w:space="0" w:color="auto"/>
        <w:right w:val="none" w:sz="0" w:space="0" w:color="auto"/>
      </w:divBdr>
    </w:div>
    <w:div w:id="2064674593">
      <w:bodyDiv w:val="1"/>
      <w:marLeft w:val="0"/>
      <w:marRight w:val="0"/>
      <w:marTop w:val="0"/>
      <w:marBottom w:val="0"/>
      <w:divBdr>
        <w:top w:val="none" w:sz="0" w:space="0" w:color="auto"/>
        <w:left w:val="none" w:sz="0" w:space="0" w:color="auto"/>
        <w:bottom w:val="none" w:sz="0" w:space="0" w:color="auto"/>
        <w:right w:val="none" w:sz="0" w:space="0" w:color="auto"/>
      </w:divBdr>
    </w:div>
    <w:div w:id="213687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Org23</b:Tag>
    <b:SourceType>InternetSite</b:SourceType>
    <b:Guid>{DCFC74A6-454F-774E-AB82-6F14F82090D0}</b:Guid>
    <b:Title>7 Organizational Structure Types (With Examples)</b:Title>
    <b:URL>https://www.forbes.com/advisor/business/organizational-structure/</b:URL>
    <b:Year>2023</b:Year>
    <b:YearAccessed>2023</b:YearAccessed>
    <b:MonthAccessed>11</b:MonthAccessed>
    <b:DayAccessed>21</b:DayAccessed>
    <b:Author>
      <b:Author>
        <b:NameList>
          <b:Person>
            <b:Last>Organ</b:Last>
            <b:First>Christine</b:First>
          </b:Person>
        </b:NameList>
      </b:Author>
    </b:Author>
    <b:RefOrder>1</b:RefOrder>
  </b:Source>
  <b:Source>
    <b:Tag>Mul19</b:Tag>
    <b:SourceType>Book</b:SourceType>
    <b:Guid>{FB88EEC2-F80B-7B45-AED9-43E2ADFFF6B4}</b:Guid>
    <b:Title>Organisational behaviour in the workplace</b:Title>
    <b:Year>2019</b:Year>
    <b:City>Harlow</b:City>
    <b:Publisher>Pearson Education Limited</b:Publisher>
    <b:Edition>12</b:Edition>
    <b:Author>
      <b:Author>
        <b:NameList>
          <b:Person>
            <b:Last>Mullins</b:Last>
            <b:Middle>J.</b:Middle>
            <b:First>Laurie</b:First>
          </b:Person>
        </b:NameList>
      </b:Author>
    </b:Author>
    <b:RefOrder>2</b:RefOrder>
  </b:Source>
  <b:Source>
    <b:Tag>Sai19</b:Tag>
    <b:SourceType>InternetSite</b:SourceType>
    <b:Guid>{D39CC2F7-BB29-3F42-884C-A7FA277C7584}</b:Guid>
    <b:Author>
      <b:Author>
        <b:Corporate>Sainsbury Archive</b:Corporate>
      </b:Author>
    </b:Author>
    <b:Title>Over 150 years of history</b:Title>
    <b:URL>https://www.sainsburyarchive.org.uk/timeline/over-150</b:URL>
    <b:Year>2019</b:Year>
    <b:YearAccessed>2023</b:YearAccessed>
    <b:MonthAccessed>11</b:MonthAccessed>
    <b:DayAccessed>29</b:DayAccessed>
    <b:RefOrder>3</b:RefOrder>
  </b:Source>
  <b:Source>
    <b:Tag>Sai23</b:Tag>
    <b:SourceType>InternetSite</b:SourceType>
    <b:Guid>{96BD1263-2796-DE4B-9A3C-012C0F7CB4E5}</b:Guid>
    <b:Author>
      <b:Author>
        <b:Corporate>Sainsbury</b:Corporate>
      </b:Author>
    </b:Author>
    <b:Title>About us</b:Title>
    <b:URL>https://www.about.sainsburys.co.uk/about-us</b:URL>
    <b:Year>2023</b:Year>
    <b:YearAccessed>2023</b:YearAccessed>
    <b:MonthAccessed>11</b:MonthAccessed>
    <b:DayAccessed>29</b:DayAccessed>
    <b:RefOrder>4</b:RefOrder>
  </b:Source>
  <b:Source>
    <b:Tag>Sai231</b:Tag>
    <b:SourceType>InternetSite</b:SourceType>
    <b:Guid>{2D7474F9-14A8-F141-97DD-F3BA01185B8F}</b:Guid>
    <b:Author>
      <b:Author>
        <b:Corporate>Sainsbury</b:Corporate>
      </b:Author>
    </b:Author>
    <b:Title>Values &amp; Culture</b:Title>
    <b:URL>https://sainsburys.jobs/working-for-us/values-culture/</b:URL>
    <b:Year>2023</b:Year>
    <b:YearAccessed>2023</b:YearAccessed>
    <b:MonthAccessed>11</b:MonthAccessed>
    <b:DayAccessed>29</b:DayAccessed>
    <b:RefOrder>5</b:RefOrder>
  </b:Source>
  <b:Source>
    <b:Tag>Dea99</b:Tag>
    <b:SourceType>Book</b:SourceType>
    <b:Guid>{FB0BFA4C-A889-6644-9558-21963871B158}</b:Guid>
    <b:Title>The New Corporate Cultures</b:Title>
    <b:Year>1999</b:Year>
    <b:Publisher>Orion Business (an Imprint of The Orion Publishing Group Ltd ) </b:Publisher>
    <b:Author>
      <b:Author>
        <b:NameList>
          <b:Person>
            <b:Last>Deal</b:Last>
            <b:Middle>E.</b:Middle>
            <b:First>Terrence</b:First>
          </b:Person>
          <b:Person>
            <b:Last>Kennedy</b:Last>
            <b:Middle>A.</b:Middle>
            <b:First>Allan</b:First>
          </b:Person>
        </b:NameList>
      </b:Author>
    </b:Author>
    <b:RefOrder>6</b:RefOrder>
  </b:Source>
  <b:Source>
    <b:Tag>Lak21</b:Tag>
    <b:SourceType>InternetSite</b:SourceType>
    <b:Guid>{F2C5376B-1517-FA4B-BF7E-77D9BE31CED3}</b:Guid>
    <b:Title>Culture Is A Company’s Single Most Powerful Advantage.</b:Title>
    <b:Year>2021</b:Year>
    <b:URL>https://www.forbes.com/sites/benjaminlaker/2021/04/23/culture-is-a-companys-single-most-powerful-advantage-heres-why/?sh=1c3cec75679e</b:URL>
    <b:YearAccessed>2023</b:YearAccessed>
    <b:MonthAccessed>11</b:MonthAccessed>
    <b:DayAccessed>30</b:DayAccessed>
    <b:Author>
      <b:Author>
        <b:NameList>
          <b:Person>
            <b:Last>Laker</b:Last>
            <b:First>Benjamin</b:First>
          </b:Person>
        </b:NameList>
      </b:Author>
    </b:Author>
    <b:RefOrder>8</b:RefOrder>
  </b:Source>
  <b:Source>
    <b:Tag>The232</b:Tag>
    <b:SourceType>InternetSite</b:SourceType>
    <b:Guid>{B48EF44B-2B74-EB46-B0DD-96D5233E5399}</b:Guid>
    <b:Author>
      <b:Author>
        <b:Corporate>The Economic Times</b:Corporate>
      </b:Author>
    </b:Author>
    <b:Title>What is 'Organizational structure' </b:Title>
    <b:URL>https://economictimes.indiatimes.com/definition/organizational-structure</b:URL>
    <b:Year>2023</b:Year>
    <b:YearAccessed>2023</b:YearAccessed>
    <b:MonthAccessed>11</b:MonthAccessed>
    <b:DayAccessed>30</b:DayAccessed>
    <b:RefOrder>9</b:RefOrder>
  </b:Source>
  <b:Source>
    <b:Tag>JSa22</b:Tag>
    <b:SourceType>InternetSite</b:SourceType>
    <b:Guid>{C64CC585-FB48-5E43-9532-E041D041B8AA}</b:Guid>
    <b:Author>
      <b:Author>
        <b:Corporate>J Sainsbury PLC</b:Corporate>
      </b:Author>
    </b:Author>
    <b:Title>Annual Report and Financial Statements 2023</b:Title>
    <b:URL>https://www.about.sainsburys.co.uk/~/media/Files/S/Sainsburys/documents/reports-and-presentations/2023/annual-report-2023/annual-report-and-financial-statements-2023.pdf</b:URL>
    <b:Year>2023</b:Year>
    <b:YearAccessed>2023</b:YearAccessed>
    <b:MonthAccessed>11</b:MonthAccessed>
    <b:DayAccessed>30</b:DayAccessed>
    <b:RefOrder>7</b:RefOrder>
  </b:Source>
  <b:Source>
    <b:Tag>Tol18</b:Tag>
    <b:SourceType>Book</b:SourceType>
    <b:Guid>{A29E2BCE-CC69-4A40-AAB3-AD4BE906C258}</b:Guid>
    <b:Title>Organizations Structures, Processes and Outcomes</b:Title>
    <b:Year>2018</b:Year>
    <b:Publisher>Routledge</b:Publisher>
    <b:Author>
      <b:Author>
        <b:NameList>
          <b:Person>
            <b:Last>Tolbert</b:Last>
            <b:Middle>S.</b:Middle>
            <b:First>Pamela</b:First>
          </b:Person>
          <b:Person>
            <b:Last>Hall</b:Last>
            <b:Middle>H.</b:Middle>
            <b:First>Richard</b:First>
          </b:Person>
        </b:NameList>
      </b:Author>
    </b:Author>
    <b:RefOrder>10</b:RefOrder>
  </b:Source>
</b:Sources>
</file>

<file path=customXml/itemProps1.xml><?xml version="1.0" encoding="utf-8"?>
<ds:datastoreItem xmlns:ds="http://schemas.openxmlformats.org/officeDocument/2006/customXml" ds:itemID="{35249CDE-8416-8647-9C48-E9AD84BE9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1000</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Proletina Valcheva Petkova (2233645)</dc:creator>
  <cp:keywords/>
  <dc:description/>
  <cp:lastModifiedBy>Proletina Valcheva Petkova (2233645)</cp:lastModifiedBy>
  <cp:revision>9</cp:revision>
  <dcterms:created xsi:type="dcterms:W3CDTF">2023-12-01T09:56:00Z</dcterms:created>
  <dcterms:modified xsi:type="dcterms:W3CDTF">2023-12-01T10:06:00Z</dcterms:modified>
</cp:coreProperties>
</file>