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7F94AAD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C765C8">
        <w:rPr>
          <w:rFonts w:ascii="Arial" w:hAnsi="Arial" w:cs="Arial"/>
          <w:sz w:val="28"/>
          <w:szCs w:val="28"/>
          <w:lang w:val="nl-NL"/>
        </w:rPr>
        <w:t xml:space="preserve"> Alexandra</w:t>
      </w:r>
      <w:r w:rsidR="00FE5FDC">
        <w:rPr>
          <w:rFonts w:ascii="Arial" w:hAnsi="Arial" w:cs="Arial"/>
          <w:sz w:val="28"/>
          <w:szCs w:val="28"/>
          <w:lang w:val="nl-NL"/>
        </w:rPr>
        <w:t xml:space="preserve"> Georgiana Dronea</w:t>
      </w:r>
    </w:p>
    <w:p w14:paraId="00429E76" w14:textId="38A728EC"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FE5FDC">
        <w:rPr>
          <w:rFonts w:ascii="Arial" w:hAnsi="Arial" w:cs="Arial"/>
          <w:sz w:val="28"/>
          <w:szCs w:val="28"/>
          <w:lang w:val="nl-NL"/>
        </w:rPr>
        <w:t xml:space="preserve"> 2442131</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07FA872F" w14:textId="77777777" w:rsidR="006B374B" w:rsidRDefault="00ED1049" w:rsidP="00AB4946">
      <w:pPr>
        <w:tabs>
          <w:tab w:val="left" w:pos="6540"/>
        </w:tabs>
        <w:spacing w:line="360" w:lineRule="auto"/>
        <w:ind w:left="426"/>
        <w:rPr>
          <w:rFonts w:ascii="Arial" w:hAnsi="Arial" w:cs="Arial"/>
          <w:sz w:val="28"/>
          <w:szCs w:val="28"/>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6B374B">
        <w:rPr>
          <w:rFonts w:ascii="Arial" w:hAnsi="Arial" w:cs="Arial"/>
          <w:sz w:val="28"/>
          <w:szCs w:val="28"/>
        </w:rPr>
        <w:t>Introduction to health social care.</w:t>
      </w:r>
    </w:p>
    <w:p w14:paraId="3E7B146F" w14:textId="3120DDC8" w:rsidR="00ED1049" w:rsidRPr="00814A9E" w:rsidRDefault="00ED1049" w:rsidP="00ED1049">
      <w:pPr>
        <w:tabs>
          <w:tab w:val="left" w:pos="6540"/>
        </w:tabs>
        <w:spacing w:line="360" w:lineRule="auto"/>
        <w:ind w:left="426"/>
        <w:rPr>
          <w:rFonts w:ascii="Arial" w:hAnsi="Arial" w:cs="Arial"/>
          <w:sz w:val="28"/>
          <w:szCs w:val="28"/>
          <w:lang w:val="nl-NL"/>
        </w:rPr>
      </w:pPr>
    </w:p>
    <w:p w14:paraId="12CBB668" w14:textId="209CA54A"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CD57DC">
        <w:rPr>
          <w:rFonts w:ascii="Arial" w:hAnsi="Arial" w:cs="Arial"/>
          <w:sz w:val="28"/>
          <w:szCs w:val="28"/>
        </w:rPr>
        <w:t xml:space="preserve"> LCH</w:t>
      </w:r>
      <w:r w:rsidR="0002017D">
        <w:rPr>
          <w:rFonts w:ascii="Arial" w:hAnsi="Arial" w:cs="Arial"/>
          <w:sz w:val="28"/>
          <w:szCs w:val="28"/>
        </w:rPr>
        <w:t>S4003</w:t>
      </w:r>
    </w:p>
    <w:p w14:paraId="2C2175CB" w14:textId="2BE5260E"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w:t>
      </w:r>
      <w:r w:rsidR="0002017D" w:rsidRPr="00074402">
        <w:rPr>
          <w:rFonts w:ascii="Arial" w:hAnsi="Arial" w:cs="Arial"/>
          <w:b/>
          <w:bCs/>
          <w:sz w:val="28"/>
          <w:szCs w:val="28"/>
        </w:rPr>
        <w:t>name</w:t>
      </w:r>
      <w:r w:rsidR="006B374B">
        <w:rPr>
          <w:rFonts w:ascii="Arial" w:hAnsi="Arial" w:cs="Arial"/>
          <w:sz w:val="28"/>
          <w:szCs w:val="28"/>
        </w:rPr>
        <w:t xml:space="preserve"> jolly nwa</w:t>
      </w:r>
      <w:r w:rsidR="00AE29D1">
        <w:rPr>
          <w:rFonts w:ascii="Arial" w:hAnsi="Arial" w:cs="Arial"/>
          <w:sz w:val="28"/>
          <w:szCs w:val="28"/>
        </w:rPr>
        <w:t>nko</w:t>
      </w:r>
      <w:r w:rsidR="0002017D">
        <w:rPr>
          <w:rFonts w:ascii="Arial" w:hAnsi="Arial" w:cs="Arial"/>
          <w:sz w:val="28"/>
          <w:szCs w:val="28"/>
        </w:rPr>
        <w:t xml:space="preserve"> </w:t>
      </w:r>
    </w:p>
    <w:p w14:paraId="543861DF" w14:textId="77777777" w:rsidR="00ED1049" w:rsidRPr="00ED1049" w:rsidRDefault="00ED1049">
      <w:pPr>
        <w:rPr>
          <w:rFonts w:ascii="Arial" w:hAnsi="Arial" w:cs="Arial"/>
        </w:rPr>
      </w:pPr>
    </w:p>
    <w:p w14:paraId="160FF05C" w14:textId="2D1E9888" w:rsidR="00CC0A8F" w:rsidRPr="00CC0A8F" w:rsidRDefault="00CC0A8F" w:rsidP="00C46111">
      <w:r w:rsidRPr="00CC0A8F">
        <w:br w:type="page"/>
      </w:r>
      <w:r w:rsidR="000934AF">
        <w:lastRenderedPageBreak/>
        <w:t xml:space="preserve">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7C84B224" w14:textId="799D779E" w:rsidR="00346FFA" w:rsidRPr="00EB6F36" w:rsidRDefault="00804D03" w:rsidP="00B67824">
            <w:pPr>
              <w:rPr>
                <w:rFonts w:ascii="Arial" w:hAnsi="Arial" w:cs="Arial"/>
                <w:noProof/>
              </w:rPr>
            </w:pPr>
            <w:r w:rsidRPr="00804D03">
              <w:rPr>
                <w:rFonts w:ascii="Arial" w:hAnsi="Arial" w:cs="Arial"/>
                <w:noProof/>
              </w:rPr>
              <w:drawing>
                <wp:anchor distT="0" distB="0" distL="114300" distR="114300" simplePos="0" relativeHeight="251661312" behindDoc="0" locked="0" layoutInCell="1" allowOverlap="1" wp14:anchorId="2902D160" wp14:editId="771D4B6C">
                  <wp:simplePos x="0" y="0"/>
                  <wp:positionH relativeFrom="column">
                    <wp:posOffset>124377</wp:posOffset>
                  </wp:positionH>
                  <wp:positionV relativeFrom="paragraph">
                    <wp:posOffset>245614</wp:posOffset>
                  </wp:positionV>
                  <wp:extent cx="2400935" cy="1700530"/>
                  <wp:effectExtent l="0" t="0" r="0" b="1270"/>
                  <wp:wrapTopAndBottom/>
                  <wp:docPr id="900403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403771" name=""/>
                          <pic:cNvPicPr/>
                        </pic:nvPicPr>
                        <pic:blipFill>
                          <a:blip r:embed="rId13"/>
                          <a:stretch>
                            <a:fillRect/>
                          </a:stretch>
                        </pic:blipFill>
                        <pic:spPr>
                          <a:xfrm>
                            <a:off x="0" y="0"/>
                            <a:ext cx="2400935" cy="1700530"/>
                          </a:xfrm>
                          <a:prstGeom prst="rect">
                            <a:avLst/>
                          </a:prstGeom>
                        </pic:spPr>
                      </pic:pic>
                    </a:graphicData>
                  </a:graphic>
                  <wp14:sizeRelH relativeFrom="margin">
                    <wp14:pctWidth>0</wp14:pctWidth>
                  </wp14:sizeRelH>
                  <wp14:sizeRelV relativeFrom="margin">
                    <wp14:pctHeight>0</wp14:pctHeight>
                  </wp14:sizeRelV>
                </wp:anchor>
              </w:drawing>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32810FCF" w14:textId="0E80D9E1" w:rsidR="00B67824" w:rsidRPr="00EB6F36" w:rsidRDefault="00B67824" w:rsidP="00F37523">
            <w:pPr>
              <w:pStyle w:val="Heading1"/>
              <w:rPr>
                <w:rStyle w:val="Heading1Char"/>
                <w:rFonts w:ascii="Arial" w:hAnsi="Arial" w:cs="Arial"/>
                <w:b/>
              </w:rPr>
            </w:pPr>
          </w:p>
          <w:p w14:paraId="3A26B464" w14:textId="77777777" w:rsidR="00FE5FDC" w:rsidRDefault="00FE5FDC" w:rsidP="00EB6F36">
            <w:pPr>
              <w:rPr>
                <w:rFonts w:ascii="Arial" w:hAnsi="Arial" w:cs="Arial"/>
              </w:rPr>
            </w:pPr>
            <w:r>
              <w:rPr>
                <w:rFonts w:ascii="Arial" w:hAnsi="Arial" w:cs="Arial"/>
              </w:rPr>
              <w:t xml:space="preserve">      </w:t>
            </w:r>
          </w:p>
          <w:p w14:paraId="1BC2C63D" w14:textId="77777777" w:rsidR="00FE5FDC" w:rsidRDefault="00FE5FDC" w:rsidP="00EB6F36">
            <w:pPr>
              <w:rPr>
                <w:rFonts w:ascii="Arial" w:hAnsi="Arial" w:cs="Arial"/>
              </w:rPr>
            </w:pPr>
          </w:p>
          <w:p w14:paraId="0275CBC1" w14:textId="77777777" w:rsidR="00FE5FDC" w:rsidRDefault="00FE5FDC" w:rsidP="00EB6F36">
            <w:pPr>
              <w:rPr>
                <w:rFonts w:ascii="Arial" w:hAnsi="Arial" w:cs="Arial"/>
              </w:rPr>
            </w:pPr>
          </w:p>
          <w:p w14:paraId="646D5584" w14:textId="63E2421A" w:rsidR="00FE5FDC" w:rsidRPr="007F3BE8" w:rsidRDefault="00FE5FDC" w:rsidP="00EB6F36">
            <w:pPr>
              <w:rPr>
                <w:rFonts w:ascii="Arial" w:hAnsi="Arial" w:cs="Arial"/>
                <w:b/>
                <w:bCs/>
                <w:i/>
                <w:iCs/>
                <w:sz w:val="30"/>
                <w:szCs w:val="30"/>
                <w:u w:val="single"/>
              </w:rPr>
            </w:pPr>
            <w:r>
              <w:rPr>
                <w:rFonts w:ascii="Arial" w:hAnsi="Arial" w:cs="Arial"/>
              </w:rPr>
              <w:t xml:space="preserve">        </w:t>
            </w:r>
            <w:r w:rsidRPr="007F3BE8">
              <w:rPr>
                <w:rFonts w:ascii="Arial" w:hAnsi="Arial" w:cs="Arial"/>
                <w:sz w:val="30"/>
                <w:szCs w:val="30"/>
              </w:rPr>
              <w:t xml:space="preserve">   </w:t>
            </w:r>
            <w:r w:rsidR="00EB6F36" w:rsidRPr="007F3BE8">
              <w:rPr>
                <w:rFonts w:ascii="Arial" w:hAnsi="Arial" w:cs="Arial"/>
                <w:sz w:val="30"/>
                <w:szCs w:val="30"/>
                <w:u w:val="single"/>
              </w:rPr>
              <w:t xml:space="preserve"> </w:t>
            </w:r>
            <w:r w:rsidRPr="007F3BE8">
              <w:rPr>
                <w:rFonts w:ascii="Arial" w:hAnsi="Arial" w:cs="Arial"/>
                <w:b/>
                <w:bCs/>
                <w:i/>
                <w:iCs/>
                <w:color w:val="002060"/>
                <w:sz w:val="30"/>
                <w:szCs w:val="30"/>
                <w:u w:val="single"/>
              </w:rPr>
              <w:t>Pharmacy settings</w:t>
            </w:r>
            <w:r w:rsidRPr="007F3BE8">
              <w:rPr>
                <w:rFonts w:ascii="Arial" w:hAnsi="Arial" w:cs="Arial"/>
                <w:b/>
                <w:bCs/>
                <w:i/>
                <w:iCs/>
                <w:sz w:val="30"/>
                <w:szCs w:val="30"/>
                <w:u w:val="single"/>
              </w:rPr>
              <w:t xml:space="preserve"> </w:t>
            </w: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777E1B67" w:rsidR="00BA6F7E" w:rsidRPr="00EB6F36" w:rsidRDefault="001F3B1B" w:rsidP="00EB6F36">
            <w:pPr>
              <w:rPr>
                <w:rFonts w:ascii="Arial" w:hAnsi="Arial" w:cs="Arial"/>
                <w:noProof/>
              </w:rPr>
            </w:pPr>
            <w:r w:rsidRPr="003B08A3">
              <w:rPr>
                <w:rFonts w:ascii="Arial" w:hAnsi="Arial" w:cs="Arial"/>
                <w:noProof/>
              </w:rPr>
              <w:drawing>
                <wp:anchor distT="0" distB="0" distL="114300" distR="114300" simplePos="0" relativeHeight="251663360" behindDoc="0" locked="0" layoutInCell="1" allowOverlap="1" wp14:anchorId="27905ED0" wp14:editId="4FB60FB6">
                  <wp:simplePos x="0" y="0"/>
                  <wp:positionH relativeFrom="column">
                    <wp:posOffset>46355</wp:posOffset>
                  </wp:positionH>
                  <wp:positionV relativeFrom="paragraph">
                    <wp:posOffset>-1455420</wp:posOffset>
                  </wp:positionV>
                  <wp:extent cx="2766695" cy="1520825"/>
                  <wp:effectExtent l="0" t="0" r="0" b="0"/>
                  <wp:wrapTopAndBottom/>
                  <wp:docPr id="17647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3165" name=""/>
                          <pic:cNvPicPr/>
                        </pic:nvPicPr>
                        <pic:blipFill>
                          <a:blip r:embed="rId14"/>
                          <a:stretch>
                            <a:fillRect/>
                          </a:stretch>
                        </pic:blipFill>
                        <pic:spPr>
                          <a:xfrm>
                            <a:off x="0" y="0"/>
                            <a:ext cx="2766695" cy="1520825"/>
                          </a:xfrm>
                          <a:prstGeom prst="rect">
                            <a:avLst/>
                          </a:prstGeom>
                        </pic:spPr>
                      </pic:pic>
                    </a:graphicData>
                  </a:graphic>
                  <wp14:sizeRelH relativeFrom="margin">
                    <wp14:pctWidth>0</wp14:pctWidth>
                  </wp14:sizeRelH>
                  <wp14:sizeRelV relativeFrom="margin">
                    <wp14:pctHeight>0</wp14:pctHeight>
                  </wp14:sizeRelV>
                </wp:anchor>
              </w:drawing>
            </w:r>
          </w:p>
        </w:tc>
      </w:tr>
      <w:tr w:rsidR="00346FFA" w:rsidRPr="00EB6F36" w14:paraId="6595EC5A" w14:textId="77777777" w:rsidTr="00EB6F36">
        <w:trPr>
          <w:trHeight w:val="272"/>
          <w:jc w:val="center"/>
        </w:trPr>
        <w:tc>
          <w:tcPr>
            <w:tcW w:w="4534" w:type="dxa"/>
          </w:tcPr>
          <w:p w14:paraId="29C6DD9B" w14:textId="0DD8ED52"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3596DBE1"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43992006" w14:textId="7CA1EF86" w:rsidR="00B67824" w:rsidRPr="00EB6F36" w:rsidRDefault="009C7612" w:rsidP="00F37523">
            <w:pPr>
              <w:pStyle w:val="Heading1"/>
              <w:rPr>
                <w:rStyle w:val="Heading1Char"/>
                <w:rFonts w:ascii="Arial" w:hAnsi="Arial" w:cs="Arial"/>
                <w:b/>
              </w:rPr>
            </w:pPr>
            <w:r>
              <w:t xml:space="preserve">Boots </w:t>
            </w:r>
            <w:r w:rsidR="00A664CE">
              <w:t>P</w:t>
            </w:r>
            <w:r>
              <w:t>harmacy</w:t>
            </w:r>
          </w:p>
          <w:p w14:paraId="6936223E" w14:textId="6070CACB" w:rsidR="00DF3BA2" w:rsidRPr="00DF3BA2" w:rsidRDefault="00DF3BA2" w:rsidP="00EB6F36">
            <w:pPr>
              <w:rPr>
                <w:rFonts w:ascii="Arial" w:hAnsi="Arial" w:cs="Arial"/>
                <w:b/>
                <w:bCs/>
                <w:i/>
                <w:iCs/>
                <w:sz w:val="34"/>
                <w:szCs w:val="34"/>
                <w:u w:val="single"/>
              </w:rPr>
            </w:pPr>
            <w:r w:rsidRPr="00DF3BA2">
              <w:rPr>
                <w:rFonts w:ascii="Arial" w:hAnsi="Arial" w:cs="Arial"/>
                <w:b/>
                <w:bCs/>
                <w:i/>
                <w:iCs/>
                <w:sz w:val="34"/>
                <w:szCs w:val="34"/>
                <w:u w:val="single"/>
              </w:rPr>
              <w:lastRenderedPageBreak/>
              <w:t>History</w:t>
            </w:r>
          </w:p>
          <w:p w14:paraId="2F4602DC" w14:textId="567C5DBE" w:rsidR="00DF3BA2" w:rsidRDefault="00DF3BA2" w:rsidP="00EB6F36">
            <w:pPr>
              <w:rPr>
                <w:rFonts w:ascii="Arial" w:hAnsi="Arial" w:cs="Arial"/>
              </w:rPr>
            </w:pPr>
          </w:p>
          <w:p w14:paraId="388333B3" w14:textId="5CCC9391" w:rsidR="00EB6F36" w:rsidRDefault="00501350" w:rsidP="00EB6F36">
            <w:pPr>
              <w:rPr>
                <w:rFonts w:ascii="Arial" w:hAnsi="Arial" w:cs="Arial"/>
              </w:rPr>
            </w:pPr>
            <w:r w:rsidRPr="00501350">
              <w:rPr>
                <w:rFonts w:ascii="Arial" w:hAnsi="Arial" w:cs="Arial"/>
              </w:rPr>
              <w:t>Boots is a well-known shop in the UK that sells medicine, health items, and beauty products. It began in 1849 when John Boot opened a small herbal shop in Nottingham. His son, Jesse Boot, helped the business grow and opened many more stores. Over time, Boots created its own products, including the popular No7 makeup. The company also helped make the painkiller ibuprofen. Today, Boots has many shops across the UK and continues to help people with their health and everyday needs.</w:t>
            </w:r>
          </w:p>
          <w:p w14:paraId="5DC46BF7" w14:textId="0582A286" w:rsidR="00EB6F36" w:rsidRPr="00EB6F36" w:rsidRDefault="007265EF" w:rsidP="00EB6F36">
            <w:pPr>
              <w:rPr>
                <w:rFonts w:ascii="Arial" w:hAnsi="Arial" w:cs="Arial"/>
              </w:rPr>
            </w:pPr>
            <w:r>
              <w:rPr>
                <w:rFonts w:eastAsia="Times New Roman"/>
                <w:color w:val="000000"/>
              </w:rPr>
              <w:t>(Boots, 2024)</w:t>
            </w: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3B0643C3" w14:textId="2E2E249A" w:rsidR="00EB6F36" w:rsidRDefault="00386600" w:rsidP="00EB06C5">
            <w:pPr>
              <w:pStyle w:val="Heading1"/>
              <w:rPr>
                <w:rFonts w:ascii="Arial" w:hAnsi="Arial" w:cs="Arial"/>
              </w:rPr>
            </w:pPr>
            <w:r>
              <w:t xml:space="preserve">Boot </w:t>
            </w:r>
            <w:r w:rsidR="00A664CE">
              <w:t>&amp; Co</w:t>
            </w:r>
            <w:r w:rsidR="00EB06C5">
              <w:t>.</w:t>
            </w:r>
          </w:p>
          <w:p w14:paraId="7831F059" w14:textId="00D7FCF9" w:rsidR="00EB06C5" w:rsidRPr="00B93F20" w:rsidRDefault="00391989" w:rsidP="00990E76">
            <w:pPr>
              <w:rPr>
                <w:rFonts w:ascii="Arial" w:hAnsi="Arial" w:cs="Arial"/>
                <w:sz w:val="30"/>
                <w:szCs w:val="30"/>
              </w:rPr>
            </w:pPr>
            <w:r w:rsidRPr="00F60A3F">
              <w:rPr>
                <w:rFonts w:ascii="Arial" w:hAnsi="Arial" w:cs="Arial"/>
                <w:b/>
                <w:bCs/>
                <w:i/>
                <w:iCs/>
                <w:sz w:val="30"/>
                <w:szCs w:val="30"/>
                <w:u w:val="single"/>
              </w:rPr>
              <w:lastRenderedPageBreak/>
              <w:t>2025 status</w:t>
            </w:r>
          </w:p>
          <w:p w14:paraId="4D4507A7" w14:textId="4DEA1EE6" w:rsidR="00B67824" w:rsidRPr="00EB6F36" w:rsidRDefault="00EB06C5" w:rsidP="00990E76">
            <w:pPr>
              <w:rPr>
                <w:rFonts w:ascii="Arial" w:hAnsi="Arial" w:cs="Arial"/>
              </w:rPr>
            </w:pPr>
            <w:r w:rsidRPr="00501350">
              <w:rPr>
                <w:rFonts w:ascii="Arial" w:hAnsi="Arial" w:cs="Arial"/>
              </w:rPr>
              <w:t>Today, Boots has many shops across the UK and continues to help people with their health and everyday needs.</w:t>
            </w:r>
            <w:r w:rsidR="007265EF">
              <w:rPr>
                <w:rFonts w:ascii="Arial" w:hAnsi="Arial" w:cs="Arial"/>
              </w:rPr>
              <w:t xml:space="preserve"> </w:t>
            </w:r>
            <w:r w:rsidR="007265EF">
              <w:rPr>
                <w:rFonts w:eastAsia="Times New Roman"/>
                <w:color w:val="000000"/>
              </w:rPr>
              <w:t>(Boots, 2024)</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F9B8F03" w14:textId="5399E1FD" w:rsidR="00EB6F36" w:rsidRDefault="00B93F20" w:rsidP="00EB6F36">
            <w:pPr>
              <w:pStyle w:val="Heading1"/>
              <w:rPr>
                <w:i/>
                <w:iCs/>
                <w:u w:val="single"/>
              </w:rPr>
            </w:pPr>
            <w:r w:rsidRPr="00B93F20">
              <w:rPr>
                <w:i/>
                <w:iCs/>
                <w:u w:val="single"/>
              </w:rPr>
              <w:t xml:space="preserve">Challenges </w:t>
            </w:r>
          </w:p>
          <w:p w14:paraId="275DAAAD" w14:textId="0D19FEDB" w:rsidR="00B93F20" w:rsidRPr="00B93F20" w:rsidRDefault="00D156AF" w:rsidP="00B93F20">
            <w:r>
              <w:t>“</w:t>
            </w:r>
            <w:r w:rsidRPr="00C53128">
              <w:rPr>
                <w:rFonts w:ascii="Georgia" w:eastAsia="Times New Roman" w:hAnsi="Georgia"/>
                <w:color w:val="000000"/>
                <w:shd w:val="clear" w:color="auto" w:fill="FFFFFF"/>
              </w:rPr>
              <w:t>Britain’s biggest pharmacy used to be a family business, dedicated to serving society. Now, many of the company’s own staff believe that its relentless drive for profit is putting the public at risk</w:t>
            </w:r>
            <w:r w:rsidR="00C53128" w:rsidRPr="00C53128">
              <w:rPr>
                <w:rFonts w:ascii="Georgia" w:eastAsia="Times New Roman" w:hAnsi="Georgia"/>
                <w:color w:val="000000"/>
                <w:shd w:val="clear" w:color="auto" w:fill="FFFFFF"/>
              </w:rPr>
              <w:t>”</w:t>
            </w:r>
            <w:r w:rsidR="00C53128">
              <w:rPr>
                <w:rFonts w:ascii="Georgia" w:eastAsia="Times New Roman" w:hAnsi="Georgia"/>
                <w:color w:val="000000"/>
                <w:shd w:val="clear" w:color="auto" w:fill="FFFFFF"/>
              </w:rPr>
              <w:t xml:space="preserve"> </w:t>
            </w:r>
            <w:r w:rsidR="00810CA3">
              <w:rPr>
                <w:rFonts w:ascii="Georgia" w:eastAsia="Times New Roman" w:hAnsi="Georgia"/>
                <w:color w:val="000000"/>
                <w:shd w:val="clear" w:color="auto" w:fill="FFFFFF"/>
              </w:rPr>
              <w:t xml:space="preserve"> </w:t>
            </w:r>
          </w:p>
          <w:p w14:paraId="2DCA1991" w14:textId="2A93DD1F" w:rsidR="00EB6F36" w:rsidRDefault="001F021D" w:rsidP="00EB6F36">
            <w:pPr>
              <w:rPr>
                <w:rFonts w:ascii="Arial" w:hAnsi="Arial" w:cs="Arial"/>
              </w:rPr>
            </w:pPr>
            <w:r w:rsidRPr="001F021D">
              <w:rPr>
                <w:rFonts w:ascii="Arial" w:hAnsi="Arial" w:cs="Arial"/>
              </w:rPr>
              <w:t xml:space="preserve">This statement was written by </w:t>
            </w:r>
            <w:r w:rsidR="009A45CA" w:rsidRPr="001F021D">
              <w:rPr>
                <w:rFonts w:ascii="Arial" w:hAnsi="Arial" w:cs="Arial"/>
              </w:rPr>
              <w:t>Aditya</w:t>
            </w:r>
            <w:r w:rsidRPr="001F021D">
              <w:rPr>
                <w:rFonts w:ascii="Arial" w:hAnsi="Arial" w:cs="Arial"/>
              </w:rPr>
              <w:t xml:space="preserve"> </w:t>
            </w:r>
            <w:r w:rsidR="009A45CA" w:rsidRPr="001F021D">
              <w:rPr>
                <w:rFonts w:ascii="Arial" w:hAnsi="Arial" w:cs="Arial"/>
              </w:rPr>
              <w:t>Chakrabortty</w:t>
            </w:r>
            <w:r w:rsidRPr="001F021D">
              <w:rPr>
                <w:rFonts w:ascii="Arial" w:hAnsi="Arial" w:cs="Arial"/>
              </w:rPr>
              <w:t xml:space="preserve"> more then 9 years ago where boots went rogue</w:t>
            </w:r>
            <w:r w:rsidR="00A42769">
              <w:rPr>
                <w:rFonts w:ascii="Arial" w:hAnsi="Arial" w:cs="Arial"/>
              </w:rPr>
              <w:t xml:space="preserve">, this was the most challenging </w:t>
            </w:r>
            <w:r w:rsidR="009A45CA">
              <w:rPr>
                <w:rFonts w:ascii="Arial" w:hAnsi="Arial" w:cs="Arial"/>
              </w:rPr>
              <w:t>situation</w:t>
            </w:r>
            <w:r w:rsidR="00A42769">
              <w:rPr>
                <w:rFonts w:ascii="Arial" w:hAnsi="Arial" w:cs="Arial"/>
              </w:rPr>
              <w:t xml:space="preserve"> boots h</w:t>
            </w:r>
            <w:r w:rsidR="003237B0">
              <w:rPr>
                <w:rFonts w:ascii="Arial" w:hAnsi="Arial" w:cs="Arial"/>
              </w:rPr>
              <w:t xml:space="preserve">as had, </w:t>
            </w:r>
            <w:r w:rsidR="00A42769">
              <w:rPr>
                <w:rFonts w:ascii="Arial" w:hAnsi="Arial" w:cs="Arial"/>
              </w:rPr>
              <w:t xml:space="preserve">that was even posted all over news and social media </w:t>
            </w:r>
            <w:r w:rsidR="00300AC8">
              <w:rPr>
                <w:rFonts w:eastAsia="Times New Roman"/>
                <w:color w:val="000000"/>
              </w:rPr>
              <w:t>(Chakrabortty, 2016)</w:t>
            </w:r>
          </w:p>
          <w:p w14:paraId="738858CA" w14:textId="7D177B40" w:rsidR="00DF3BA2" w:rsidRDefault="00E80E31" w:rsidP="00EB6F36">
            <w:pPr>
              <w:rPr>
                <w:rFonts w:ascii="Arial" w:hAnsi="Arial" w:cs="Arial"/>
              </w:rPr>
            </w:pPr>
            <w:r w:rsidRPr="00E80E31">
              <w:rPr>
                <w:rFonts w:ascii="Arial" w:hAnsi="Arial" w:cs="Arial"/>
              </w:rPr>
              <w:t>People said Boots “went rogue” because the company was accused of putting profit before patient safety. News reports said some pharmacists felt pressured to meet sales targets instead of focusing only on helping customers. There were also concerns about Boots selling strong weight-loss injections without checking ages properly. These stories made people worry that Boots was acting more like a business chasing money than a pharmacy putting health first</w:t>
            </w:r>
            <w:r w:rsidR="009A45CA">
              <w:rPr>
                <w:rFonts w:ascii="Arial" w:hAnsi="Arial" w:cs="Arial"/>
              </w:rPr>
              <w:t>.</w:t>
            </w:r>
            <w:r w:rsidR="00300AC8">
              <w:rPr>
                <w:rFonts w:eastAsia="Times New Roman"/>
                <w:color w:val="000000"/>
              </w:rPr>
              <w:t xml:space="preserve"> (Chakrabortty, 2016) </w:t>
            </w:r>
          </w:p>
          <w:p w14:paraId="6C24B37D" w14:textId="77777777" w:rsidR="00EB6F36" w:rsidRPr="00EB6F36" w:rsidRDefault="00EB6F36" w:rsidP="00C46111">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1388E4DA" w14:textId="05AFA927" w:rsidR="00AE3259" w:rsidRDefault="00EB6F36">
      <w:pPr>
        <w:pStyle w:val="NormalWeb"/>
        <w:spacing w:before="0" w:beforeAutospacing="0" w:after="240" w:afterAutospacing="0" w:line="360" w:lineRule="atLeast"/>
        <w:rPr>
          <w:color w:val="000000"/>
        </w:rPr>
      </w:pPr>
      <w:r>
        <w:rPr>
          <w:rFonts w:ascii="Arial" w:hAnsi="Arial" w:cs="Arial"/>
        </w:rPr>
        <w:t xml:space="preserve">   </w:t>
      </w:r>
      <w:r w:rsidR="00AE3259">
        <w:rPr>
          <w:color w:val="000000"/>
        </w:rPr>
        <w:t>Boots (2024).</w:t>
      </w:r>
      <w:r w:rsidR="00AE3259">
        <w:rPr>
          <w:rStyle w:val="apple-converted-space"/>
          <w:color w:val="000000"/>
        </w:rPr>
        <w:t> </w:t>
      </w:r>
      <w:r w:rsidR="00AE3259">
        <w:rPr>
          <w:i/>
          <w:iCs/>
          <w:color w:val="000000"/>
        </w:rPr>
        <w:t>Boots Heritage</w:t>
      </w:r>
      <w:r w:rsidR="00AE3259">
        <w:rPr>
          <w:color w:val="000000"/>
        </w:rPr>
        <w:t xml:space="preserve">. [online] Boots-uk.com. Available at: </w:t>
      </w:r>
      <w:hyperlink r:id="rId15" w:history="1">
        <w:r w:rsidR="00A50CF5" w:rsidRPr="002854B5">
          <w:rPr>
            <w:rStyle w:val="Hyperlink"/>
          </w:rPr>
          <w:t>https://www.boots-uk.com/about-boots-uk/company-information/boots-heritage/</w:t>
        </w:r>
      </w:hyperlink>
      <w:r w:rsidR="00AE3259">
        <w:rPr>
          <w:color w:val="000000"/>
        </w:rPr>
        <w:t>.</w:t>
      </w:r>
    </w:p>
    <w:p w14:paraId="580D152E" w14:textId="77777777" w:rsidR="00A50CF5" w:rsidRDefault="00A50CF5">
      <w:pPr>
        <w:pStyle w:val="NormalWeb"/>
        <w:spacing w:before="0" w:beforeAutospacing="0" w:after="240" w:afterAutospacing="0" w:line="360" w:lineRule="atLeast"/>
        <w:rPr>
          <w:color w:val="000000"/>
        </w:rPr>
      </w:pPr>
      <w:r>
        <w:rPr>
          <w:color w:val="000000"/>
        </w:rPr>
        <w:t>Chakrabortty, A. (2016).</w:t>
      </w:r>
      <w:r>
        <w:rPr>
          <w:rStyle w:val="apple-converted-space"/>
          <w:color w:val="000000"/>
        </w:rPr>
        <w:t> </w:t>
      </w:r>
      <w:r>
        <w:rPr>
          <w:i/>
          <w:iCs/>
          <w:color w:val="000000"/>
        </w:rPr>
        <w:t>How Boots went rogue | Aditya Chakrabortty</w:t>
      </w:r>
      <w:r>
        <w:rPr>
          <w:color w:val="000000"/>
        </w:rPr>
        <w:t>. [online] the Guardian. Available at: https://www.theguardian.com/news/2016/apr/13/how-boots-went-rogue.</w:t>
      </w:r>
    </w:p>
    <w:p w14:paraId="3C7A3626" w14:textId="77777777" w:rsidR="00A50CF5" w:rsidRDefault="00A50CF5">
      <w:pPr>
        <w:pStyle w:val="NormalWeb"/>
        <w:spacing w:before="0" w:beforeAutospacing="0" w:after="240" w:afterAutospacing="0" w:line="360" w:lineRule="atLeast"/>
        <w:rPr>
          <w:color w:val="000000"/>
        </w:rPr>
      </w:pPr>
    </w:p>
    <w:p w14:paraId="364E780A" w14:textId="15B8DB3E" w:rsidR="00EB6F36" w:rsidRPr="0099378F" w:rsidRDefault="00236F17" w:rsidP="00C46111">
      <w:pPr>
        <w:rPr>
          <w:rFonts w:ascii="Arial" w:hAnsi="Arial" w:cs="Arial"/>
          <w:b/>
          <w:bCs/>
          <w:i/>
          <w:iCs/>
          <w:sz w:val="30"/>
          <w:szCs w:val="30"/>
          <w:u w:val="single"/>
        </w:rPr>
      </w:pPr>
      <w:r w:rsidRPr="0099378F">
        <w:rPr>
          <w:rFonts w:ascii="Arial" w:hAnsi="Arial" w:cs="Arial"/>
          <w:b/>
          <w:bCs/>
          <w:i/>
          <w:iCs/>
          <w:sz w:val="30"/>
          <w:szCs w:val="30"/>
          <w:u w:val="single"/>
        </w:rPr>
        <w:lastRenderedPageBreak/>
        <w:t>National health services</w:t>
      </w:r>
      <w:r w:rsidR="00894B89" w:rsidRPr="0099378F">
        <w:rPr>
          <w:rFonts w:ascii="Arial" w:hAnsi="Arial" w:cs="Arial"/>
          <w:b/>
          <w:bCs/>
          <w:i/>
          <w:iCs/>
          <w:sz w:val="30"/>
          <w:szCs w:val="30"/>
          <w:u w:val="single"/>
        </w:rPr>
        <w:t xml:space="preserve"> (</w:t>
      </w:r>
      <w:proofErr w:type="spellStart"/>
      <w:r w:rsidR="00894B89" w:rsidRPr="0099378F">
        <w:rPr>
          <w:rFonts w:ascii="Arial" w:hAnsi="Arial" w:cs="Arial"/>
          <w:b/>
          <w:bCs/>
          <w:i/>
          <w:iCs/>
          <w:sz w:val="30"/>
          <w:szCs w:val="30"/>
          <w:u w:val="single"/>
        </w:rPr>
        <w:t>nhs</w:t>
      </w:r>
      <w:proofErr w:type="spellEnd"/>
      <w:r w:rsidR="00894B89" w:rsidRPr="0099378F">
        <w:rPr>
          <w:rFonts w:ascii="Arial" w:hAnsi="Arial" w:cs="Arial"/>
          <w:b/>
          <w:bCs/>
          <w:i/>
          <w:iCs/>
          <w:sz w:val="30"/>
          <w:szCs w:val="30"/>
          <w:u w:val="single"/>
        </w:rPr>
        <w:t>)</w:t>
      </w:r>
    </w:p>
    <w:p w14:paraId="26CF99CA" w14:textId="77777777" w:rsidR="00894B89" w:rsidRDefault="00894B89" w:rsidP="00C46111">
      <w:pPr>
        <w:rPr>
          <w:rFonts w:ascii="Arial" w:hAnsi="Arial" w:cs="Arial"/>
          <w:sz w:val="24"/>
          <w:szCs w:val="24"/>
        </w:rPr>
      </w:pPr>
    </w:p>
    <w:p w14:paraId="787444DC" w14:textId="77777777" w:rsidR="00EB6F36" w:rsidRDefault="00EB6F36" w:rsidP="00C46111">
      <w:pPr>
        <w:rPr>
          <w:rFonts w:ascii="Arial" w:hAnsi="Arial" w:cs="Arial"/>
          <w:sz w:val="24"/>
          <w:szCs w:val="24"/>
        </w:rPr>
      </w:pPr>
    </w:p>
    <w:p w14:paraId="7B65BD57" w14:textId="77777777" w:rsidR="004B2BE9" w:rsidRPr="004B2BE9" w:rsidRDefault="004B2BE9" w:rsidP="004B2BE9">
      <w:pPr>
        <w:rPr>
          <w:rFonts w:ascii="Arial" w:hAnsi="Arial" w:cs="Arial"/>
          <w:sz w:val="24"/>
          <w:szCs w:val="24"/>
        </w:rPr>
      </w:pPr>
      <w:r w:rsidRPr="004B2BE9">
        <w:rPr>
          <w:rFonts w:ascii="Arial" w:hAnsi="Arial" w:cs="Arial"/>
          <w:sz w:val="24"/>
          <w:szCs w:val="24"/>
        </w:rPr>
        <w:t>The National Health Service (NHS) was created in 1948, and it has become one of the most important parts of life in the United Kingdom. To understand why the NHS was formed, it is helpful to look at what healthcare was like before it existed. Before 1948, most people had to pay for medical treatment. Many working-class families could not afford to see a doctor, so they often waited until their illnesses became very serious. Some people used charity hospitals, but these were crowded and could not support everyone. This showed that the old system was unfair, and many wanted a change. (</w:t>
      </w:r>
      <w:proofErr w:type="spellStart"/>
      <w:r w:rsidRPr="004B2BE9">
        <w:rPr>
          <w:rFonts w:ascii="Arial" w:hAnsi="Arial" w:cs="Arial"/>
          <w:sz w:val="24"/>
          <w:szCs w:val="24"/>
        </w:rPr>
        <w:t>Baggott</w:t>
      </w:r>
      <w:proofErr w:type="spellEnd"/>
      <w:r w:rsidRPr="004B2BE9">
        <w:rPr>
          <w:rFonts w:ascii="Arial" w:hAnsi="Arial" w:cs="Arial"/>
          <w:sz w:val="24"/>
          <w:szCs w:val="24"/>
        </w:rPr>
        <w:t>, 2019)</w:t>
      </w:r>
    </w:p>
    <w:p w14:paraId="091D9C8F" w14:textId="77777777" w:rsidR="004B2BE9" w:rsidRPr="004B2BE9" w:rsidRDefault="004B2BE9" w:rsidP="004B2BE9">
      <w:pPr>
        <w:rPr>
          <w:rFonts w:ascii="Arial" w:hAnsi="Arial" w:cs="Arial"/>
          <w:sz w:val="24"/>
          <w:szCs w:val="24"/>
        </w:rPr>
      </w:pPr>
    </w:p>
    <w:p w14:paraId="500BC748" w14:textId="77777777" w:rsidR="004B2BE9" w:rsidRPr="004B2BE9" w:rsidRDefault="004B2BE9" w:rsidP="004B2BE9">
      <w:pPr>
        <w:rPr>
          <w:rFonts w:ascii="Arial" w:hAnsi="Arial" w:cs="Arial"/>
          <w:sz w:val="24"/>
          <w:szCs w:val="24"/>
        </w:rPr>
      </w:pPr>
      <w:r w:rsidRPr="004B2BE9">
        <w:rPr>
          <w:rFonts w:ascii="Arial" w:hAnsi="Arial" w:cs="Arial"/>
          <w:sz w:val="24"/>
          <w:szCs w:val="24"/>
        </w:rPr>
        <w:t>The Second World War also influenced the creation of the NHS. During the war, the government saw that a nation needs healthy people to work, fight, and survive difficult times. The war encouraged people to think more about fairness and supporting each other. In 1942, the Beveridge Report recommended a system of welfare that would protect people “from cradle to grave,” including free healthcare for all. This report became very popular with the public and created strong support for a national health service. (Beveridge, 1942)</w:t>
      </w:r>
    </w:p>
    <w:p w14:paraId="6EE8EADF" w14:textId="77777777" w:rsidR="004B2BE9" w:rsidRPr="004B2BE9" w:rsidRDefault="004B2BE9" w:rsidP="004B2BE9">
      <w:pPr>
        <w:rPr>
          <w:rFonts w:ascii="Arial" w:hAnsi="Arial" w:cs="Arial"/>
          <w:sz w:val="24"/>
          <w:szCs w:val="24"/>
        </w:rPr>
      </w:pPr>
    </w:p>
    <w:p w14:paraId="7887656B" w14:textId="77777777" w:rsidR="004B2BE9" w:rsidRPr="004B2BE9" w:rsidRDefault="004B2BE9" w:rsidP="004B2BE9">
      <w:pPr>
        <w:rPr>
          <w:rFonts w:ascii="Arial" w:hAnsi="Arial" w:cs="Arial"/>
          <w:sz w:val="24"/>
          <w:szCs w:val="24"/>
        </w:rPr>
      </w:pPr>
      <w:r w:rsidRPr="004B2BE9">
        <w:rPr>
          <w:rFonts w:ascii="Arial" w:hAnsi="Arial" w:cs="Arial"/>
          <w:sz w:val="24"/>
          <w:szCs w:val="24"/>
        </w:rPr>
        <w:t xml:space="preserve">After the war, the Labour government, led by Prime Minister Clement Attlee, decided to turn this vision into reality. </w:t>
      </w:r>
      <w:proofErr w:type="spellStart"/>
      <w:r w:rsidRPr="004B2BE9">
        <w:rPr>
          <w:rFonts w:ascii="Arial" w:hAnsi="Arial" w:cs="Arial"/>
          <w:sz w:val="24"/>
          <w:szCs w:val="24"/>
        </w:rPr>
        <w:t>Aneurin</w:t>
      </w:r>
      <w:proofErr w:type="spellEnd"/>
      <w:r w:rsidRPr="004B2BE9">
        <w:rPr>
          <w:rFonts w:ascii="Arial" w:hAnsi="Arial" w:cs="Arial"/>
          <w:sz w:val="24"/>
          <w:szCs w:val="24"/>
        </w:rPr>
        <w:t xml:space="preserve"> Bevan, the Minister of Health, was given the job of creating the NHS. Bevan believed that healthcare should be a basic human right, not something only the rich could afford. Although some doctors and </w:t>
      </w:r>
      <w:proofErr w:type="spellStart"/>
      <w:r w:rsidRPr="004B2BE9">
        <w:rPr>
          <w:rFonts w:ascii="Arial" w:hAnsi="Arial" w:cs="Arial"/>
          <w:sz w:val="24"/>
          <w:szCs w:val="24"/>
        </w:rPr>
        <w:t>organisations</w:t>
      </w:r>
      <w:proofErr w:type="spellEnd"/>
      <w:r w:rsidRPr="004B2BE9">
        <w:rPr>
          <w:rFonts w:ascii="Arial" w:hAnsi="Arial" w:cs="Arial"/>
          <w:sz w:val="24"/>
          <w:szCs w:val="24"/>
        </w:rPr>
        <w:t xml:space="preserve"> resisted the idea, Bevan continued to push for change. After long discussions and agreements, the NHS began on 5 July 1948. For the first time, people in the UK could receive medical treatment without worrying about money. (</w:t>
      </w:r>
      <w:proofErr w:type="spellStart"/>
      <w:r w:rsidRPr="004B2BE9">
        <w:rPr>
          <w:rFonts w:ascii="Arial" w:hAnsi="Arial" w:cs="Arial"/>
          <w:sz w:val="24"/>
          <w:szCs w:val="24"/>
        </w:rPr>
        <w:t>Timmins</w:t>
      </w:r>
      <w:proofErr w:type="spellEnd"/>
      <w:r w:rsidRPr="004B2BE9">
        <w:rPr>
          <w:rFonts w:ascii="Arial" w:hAnsi="Arial" w:cs="Arial"/>
          <w:sz w:val="24"/>
          <w:szCs w:val="24"/>
        </w:rPr>
        <w:t>, 2001)</w:t>
      </w:r>
    </w:p>
    <w:p w14:paraId="7D4AB62C" w14:textId="77777777" w:rsidR="004B2BE9" w:rsidRPr="004B2BE9" w:rsidRDefault="004B2BE9" w:rsidP="004B2BE9">
      <w:pPr>
        <w:rPr>
          <w:rFonts w:ascii="Arial" w:hAnsi="Arial" w:cs="Arial"/>
          <w:sz w:val="24"/>
          <w:szCs w:val="24"/>
        </w:rPr>
      </w:pPr>
    </w:p>
    <w:p w14:paraId="363BC360" w14:textId="77777777" w:rsidR="004B2BE9" w:rsidRPr="004B2BE9" w:rsidRDefault="004B2BE9" w:rsidP="004B2BE9">
      <w:pPr>
        <w:rPr>
          <w:rFonts w:ascii="Arial" w:hAnsi="Arial" w:cs="Arial"/>
          <w:sz w:val="24"/>
          <w:szCs w:val="24"/>
        </w:rPr>
      </w:pPr>
      <w:r w:rsidRPr="004B2BE9">
        <w:rPr>
          <w:rFonts w:ascii="Arial" w:hAnsi="Arial" w:cs="Arial"/>
          <w:sz w:val="24"/>
          <w:szCs w:val="24"/>
        </w:rPr>
        <w:t>The NHS was built on three key principles. First, healthcare should be universal, meaning everyone has the right to treatment. Second, it should be free at the point of use, so people do not pay when they receive care. Third, the service should be funded through taxation, which spreads the cost fairly across society. These principles were revolutionary at the time and helped reduce health inequalities across the country. (NHS England, 2023)</w:t>
      </w:r>
    </w:p>
    <w:p w14:paraId="2DC30A6D" w14:textId="77777777" w:rsidR="004B2BE9" w:rsidRPr="004B2BE9" w:rsidRDefault="004B2BE9" w:rsidP="004B2BE9">
      <w:pPr>
        <w:rPr>
          <w:rFonts w:ascii="Arial" w:hAnsi="Arial" w:cs="Arial"/>
          <w:sz w:val="24"/>
          <w:szCs w:val="24"/>
        </w:rPr>
      </w:pPr>
    </w:p>
    <w:p w14:paraId="2E73B531" w14:textId="77777777" w:rsidR="004B2BE9" w:rsidRPr="004B2BE9" w:rsidRDefault="004B2BE9" w:rsidP="004B2BE9">
      <w:pPr>
        <w:rPr>
          <w:rFonts w:ascii="Arial" w:hAnsi="Arial" w:cs="Arial"/>
          <w:sz w:val="24"/>
          <w:szCs w:val="24"/>
        </w:rPr>
      </w:pPr>
      <w:r w:rsidRPr="004B2BE9">
        <w:rPr>
          <w:rFonts w:ascii="Arial" w:hAnsi="Arial" w:cs="Arial"/>
          <w:sz w:val="24"/>
          <w:szCs w:val="24"/>
        </w:rPr>
        <w:t xml:space="preserve">Today, the NHS has grown into a very large and complex organisation. It includes GP surgeries, hospitals, mental health services, community care, ambulances, and many other services. Recently, the NHS introduced Integrated Care Systems (ICSs), which bring together hospitals, GPs, local councils, and community groups to improve how care is joined up. The idea is to help services </w:t>
      </w:r>
      <w:r w:rsidRPr="004B2BE9">
        <w:rPr>
          <w:rFonts w:ascii="Arial" w:hAnsi="Arial" w:cs="Arial"/>
          <w:sz w:val="24"/>
          <w:szCs w:val="24"/>
        </w:rPr>
        <w:lastRenderedPageBreak/>
        <w:t>communicate better and make it easier for patients to move between different types of care. However, some people believe these changes have made the NHS more complicated and sometimes harder to manage. (Kings Fund, 2022)</w:t>
      </w:r>
    </w:p>
    <w:p w14:paraId="27FAD81E" w14:textId="77777777" w:rsidR="004B2BE9" w:rsidRPr="004B2BE9" w:rsidRDefault="004B2BE9" w:rsidP="004B2BE9">
      <w:pPr>
        <w:rPr>
          <w:rFonts w:ascii="Arial" w:hAnsi="Arial" w:cs="Arial"/>
          <w:sz w:val="24"/>
          <w:szCs w:val="24"/>
        </w:rPr>
      </w:pPr>
    </w:p>
    <w:p w14:paraId="5D41BD08" w14:textId="77777777" w:rsidR="004B2BE9" w:rsidRPr="004B2BE9" w:rsidRDefault="004B2BE9" w:rsidP="004B2BE9">
      <w:pPr>
        <w:rPr>
          <w:rFonts w:ascii="Arial" w:hAnsi="Arial" w:cs="Arial"/>
          <w:sz w:val="24"/>
          <w:szCs w:val="24"/>
        </w:rPr>
      </w:pPr>
      <w:r w:rsidRPr="004B2BE9">
        <w:rPr>
          <w:rFonts w:ascii="Arial" w:hAnsi="Arial" w:cs="Arial"/>
          <w:sz w:val="24"/>
          <w:szCs w:val="24"/>
        </w:rPr>
        <w:t>Although the NHS still provides safe and important care for millions of people, it faces serious challenges today. One major problem is increasing demand. People in the UK are living longer, and many are developing long-term conditions such as diabetes, heart disease, and dementia. This means more pressure on NHS services. At the same time, funding has not always grown fast enough to meet these needs. Another issue is the shortage of staff. Many hospitals and GP practices struggle to hire enough doctors, nurses, and specialists. This leads to longer waiting times, more stress for workers, and delays for patients. (Nuffield Trust, 2023)</w:t>
      </w:r>
    </w:p>
    <w:p w14:paraId="3DFDB658" w14:textId="77777777" w:rsidR="004B2BE9" w:rsidRPr="004B2BE9" w:rsidRDefault="004B2BE9" w:rsidP="004B2BE9">
      <w:pPr>
        <w:rPr>
          <w:rFonts w:ascii="Arial" w:hAnsi="Arial" w:cs="Arial"/>
          <w:sz w:val="24"/>
          <w:szCs w:val="24"/>
        </w:rPr>
      </w:pPr>
    </w:p>
    <w:p w14:paraId="725FE163" w14:textId="49493106" w:rsidR="00EB6F36" w:rsidRDefault="004B2BE9" w:rsidP="00C46111">
      <w:pPr>
        <w:rPr>
          <w:rFonts w:ascii="Arial" w:hAnsi="Arial" w:cs="Arial"/>
          <w:sz w:val="24"/>
          <w:szCs w:val="24"/>
        </w:rPr>
      </w:pPr>
      <w:r w:rsidRPr="004B2BE9">
        <w:rPr>
          <w:rFonts w:ascii="Arial" w:hAnsi="Arial" w:cs="Arial"/>
          <w:sz w:val="24"/>
          <w:szCs w:val="24"/>
        </w:rPr>
        <w:t>In conclusion, the NHS was created to make healthcare fair, equal, and available to everyone. Its origins come from a time of great social change and a desire to build a better society after the war. While the NHS still reflects its founding values, it faces challenges such as high demand, staff shortages, and long waiting lists. With proper investment and planning, the NHS can continue to support future generations just as it has done for over 75 years.</w:t>
      </w:r>
    </w:p>
    <w:p w14:paraId="1CEE81F5" w14:textId="77777777" w:rsidR="004B2BE9" w:rsidRDefault="004B2BE9" w:rsidP="00C46111">
      <w:pPr>
        <w:rPr>
          <w:rFonts w:ascii="Arial" w:hAnsi="Arial" w:cs="Arial"/>
          <w:sz w:val="24"/>
          <w:szCs w:val="24"/>
        </w:rPr>
      </w:pPr>
    </w:p>
    <w:p w14:paraId="5CB99214" w14:textId="77777777" w:rsidR="004B2BE9" w:rsidRDefault="004B2BE9" w:rsidP="00C46111">
      <w:pPr>
        <w:rPr>
          <w:rFonts w:ascii="Arial" w:hAnsi="Arial" w:cs="Arial"/>
          <w:sz w:val="24"/>
          <w:szCs w:val="24"/>
        </w:rPr>
      </w:pPr>
    </w:p>
    <w:p w14:paraId="09D36E76" w14:textId="77777777" w:rsidR="004B2BE9" w:rsidRDefault="004B2BE9" w:rsidP="00C46111">
      <w:pPr>
        <w:rPr>
          <w:rFonts w:ascii="Arial" w:hAnsi="Arial" w:cs="Arial"/>
          <w:sz w:val="24"/>
          <w:szCs w:val="24"/>
        </w:rPr>
      </w:pPr>
    </w:p>
    <w:p w14:paraId="5B3CDEBD" w14:textId="51D3134E" w:rsidR="004B2BE9" w:rsidRDefault="0099378F" w:rsidP="00C46111">
      <w:pPr>
        <w:rPr>
          <w:rFonts w:ascii="Arial" w:hAnsi="Arial" w:cs="Arial"/>
          <w:b/>
          <w:bCs/>
          <w:sz w:val="28"/>
          <w:szCs w:val="28"/>
        </w:rPr>
      </w:pPr>
      <w:r w:rsidRPr="0099378F">
        <w:rPr>
          <w:rFonts w:ascii="Arial" w:hAnsi="Arial" w:cs="Arial"/>
          <w:b/>
          <w:bCs/>
          <w:sz w:val="28"/>
          <w:szCs w:val="28"/>
        </w:rPr>
        <w:t xml:space="preserve">References </w:t>
      </w:r>
    </w:p>
    <w:p w14:paraId="19699091" w14:textId="2A8354F9" w:rsidR="00986C81" w:rsidRPr="00C61DA0" w:rsidRDefault="00986C81" w:rsidP="00986C81">
      <w:pPr>
        <w:rPr>
          <w:rFonts w:ascii="Arial" w:hAnsi="Arial" w:cs="Arial"/>
          <w:b/>
          <w:bCs/>
          <w:sz w:val="28"/>
          <w:szCs w:val="28"/>
        </w:rPr>
      </w:pPr>
    </w:p>
    <w:p w14:paraId="060BC0E9" w14:textId="77777777" w:rsidR="00BD076E" w:rsidRPr="00BD076E" w:rsidRDefault="00BD076E" w:rsidP="00BD076E">
      <w:pPr>
        <w:rPr>
          <w:rFonts w:ascii="Arial" w:hAnsi="Arial" w:cs="Arial"/>
        </w:rPr>
      </w:pPr>
      <w:proofErr w:type="spellStart"/>
      <w:r w:rsidRPr="00BD076E">
        <w:rPr>
          <w:rFonts w:ascii="Arial" w:hAnsi="Arial" w:cs="Arial"/>
        </w:rPr>
        <w:t>Baggott</w:t>
      </w:r>
      <w:proofErr w:type="spellEnd"/>
      <w:r w:rsidRPr="00BD076E">
        <w:rPr>
          <w:rFonts w:ascii="Arial" w:hAnsi="Arial" w:cs="Arial"/>
        </w:rPr>
        <w:t>, R. (2019). The Health Care System in Britain.</w:t>
      </w:r>
    </w:p>
    <w:p w14:paraId="0BF46611" w14:textId="77777777" w:rsidR="00BD076E" w:rsidRPr="00BD076E" w:rsidRDefault="00BD076E" w:rsidP="00BD076E">
      <w:pPr>
        <w:rPr>
          <w:rFonts w:ascii="Arial" w:hAnsi="Arial" w:cs="Arial"/>
        </w:rPr>
      </w:pPr>
      <w:r w:rsidRPr="00BD076E">
        <w:rPr>
          <w:rFonts w:ascii="Arial" w:hAnsi="Arial" w:cs="Arial"/>
        </w:rPr>
        <w:t>Summary of UK healthcare and NHS background.</w:t>
      </w:r>
    </w:p>
    <w:p w14:paraId="39FC4F3A" w14:textId="77777777" w:rsidR="00BD076E" w:rsidRPr="00BD076E" w:rsidRDefault="00BD076E" w:rsidP="00BD076E">
      <w:pPr>
        <w:rPr>
          <w:rFonts w:ascii="Arial" w:hAnsi="Arial" w:cs="Arial"/>
        </w:rPr>
      </w:pPr>
      <w:r w:rsidRPr="00BD076E">
        <w:rPr>
          <w:rFonts w:ascii="Arial" w:hAnsi="Arial" w:cs="Arial"/>
        </w:rPr>
        <w:t>https://www.politybooks.com/bookdetail?book_slug=the-health-care-system-in-britain-9781509512608</w:t>
      </w:r>
    </w:p>
    <w:p w14:paraId="1F782EA0" w14:textId="77777777" w:rsidR="00BD076E" w:rsidRPr="00BD076E" w:rsidRDefault="00BD076E" w:rsidP="00BD076E">
      <w:pPr>
        <w:rPr>
          <w:rFonts w:ascii="Arial" w:hAnsi="Arial" w:cs="Arial"/>
        </w:rPr>
      </w:pPr>
    </w:p>
    <w:p w14:paraId="60A17FB2" w14:textId="05AB75B9" w:rsidR="00BD076E" w:rsidRPr="00BD076E" w:rsidRDefault="00BD076E" w:rsidP="00BD076E">
      <w:pPr>
        <w:rPr>
          <w:rFonts w:ascii="Arial" w:hAnsi="Arial" w:cs="Arial"/>
        </w:rPr>
      </w:pPr>
      <w:r w:rsidRPr="00BD076E">
        <w:rPr>
          <w:rFonts w:ascii="Arial" w:hAnsi="Arial" w:cs="Arial"/>
        </w:rPr>
        <w:t>Beveridge, W. (1942). Social Insurance and Allied Services (The Beveridge Report). **</w:t>
      </w:r>
    </w:p>
    <w:p w14:paraId="2EACCC1F" w14:textId="77777777" w:rsidR="00BD076E" w:rsidRPr="00BD076E" w:rsidRDefault="00BD076E" w:rsidP="00BD076E">
      <w:pPr>
        <w:rPr>
          <w:rFonts w:ascii="Arial" w:hAnsi="Arial" w:cs="Arial"/>
        </w:rPr>
      </w:pPr>
      <w:r w:rsidRPr="00BD076E">
        <w:rPr>
          <w:rFonts w:ascii="Arial" w:hAnsi="Arial" w:cs="Arial"/>
        </w:rPr>
        <w:t>Official archived version from the UK National Archives.</w:t>
      </w:r>
    </w:p>
    <w:p w14:paraId="361F8FCA" w14:textId="77777777" w:rsidR="00BD076E" w:rsidRPr="00BD076E" w:rsidRDefault="00BD076E" w:rsidP="00BD076E">
      <w:pPr>
        <w:rPr>
          <w:rFonts w:ascii="Arial" w:hAnsi="Arial" w:cs="Arial"/>
        </w:rPr>
      </w:pPr>
      <w:r w:rsidRPr="00BD076E">
        <w:rPr>
          <w:rFonts w:ascii="Arial" w:hAnsi="Arial" w:cs="Arial"/>
        </w:rPr>
        <w:t>https://www.nationalarchives.gov.uk/education/resources/second-world-war/the-beveridge-report-1942/</w:t>
      </w:r>
    </w:p>
    <w:p w14:paraId="73DBF9A4" w14:textId="77777777" w:rsidR="00BD076E" w:rsidRPr="00BD076E" w:rsidRDefault="00BD076E" w:rsidP="00BD076E">
      <w:pPr>
        <w:rPr>
          <w:rFonts w:ascii="Arial" w:hAnsi="Arial" w:cs="Arial"/>
        </w:rPr>
      </w:pPr>
    </w:p>
    <w:p w14:paraId="590510CC" w14:textId="77777777" w:rsidR="00BD076E" w:rsidRPr="00BD076E" w:rsidRDefault="00BD076E" w:rsidP="00BD076E">
      <w:pPr>
        <w:rPr>
          <w:rFonts w:ascii="Arial" w:hAnsi="Arial" w:cs="Arial"/>
        </w:rPr>
      </w:pPr>
      <w:r w:rsidRPr="00BD076E">
        <w:rPr>
          <w:rFonts w:ascii="Arial" w:hAnsi="Arial" w:cs="Arial"/>
        </w:rPr>
        <w:lastRenderedPageBreak/>
        <w:t>King’s Fund (2022). Integrated Care Systems Explained.</w:t>
      </w:r>
    </w:p>
    <w:p w14:paraId="3262447E" w14:textId="77777777" w:rsidR="00BD076E" w:rsidRPr="00BD076E" w:rsidRDefault="00BD076E" w:rsidP="00BD076E">
      <w:pPr>
        <w:rPr>
          <w:rFonts w:ascii="Arial" w:hAnsi="Arial" w:cs="Arial"/>
        </w:rPr>
      </w:pPr>
      <w:r w:rsidRPr="00BD076E">
        <w:rPr>
          <w:rFonts w:ascii="Arial" w:hAnsi="Arial" w:cs="Arial"/>
        </w:rPr>
        <w:t>Easy explanation of how ICSs work in the modern NHS.</w:t>
      </w:r>
    </w:p>
    <w:p w14:paraId="7EEA5C34" w14:textId="77777777" w:rsidR="00BD076E" w:rsidRPr="00BD076E" w:rsidRDefault="00BD076E" w:rsidP="00BD076E">
      <w:pPr>
        <w:rPr>
          <w:rFonts w:ascii="Arial" w:hAnsi="Arial" w:cs="Arial"/>
        </w:rPr>
      </w:pPr>
      <w:r w:rsidRPr="00BD076E">
        <w:rPr>
          <w:rFonts w:ascii="Arial" w:hAnsi="Arial" w:cs="Arial"/>
        </w:rPr>
        <w:t>https://www.kingsfund.org.uk/publications/integrated-care-systems-explained</w:t>
      </w:r>
    </w:p>
    <w:p w14:paraId="7FE02D33" w14:textId="77777777" w:rsidR="00BD076E" w:rsidRPr="00BD076E" w:rsidRDefault="00BD076E" w:rsidP="00BD076E">
      <w:pPr>
        <w:rPr>
          <w:rFonts w:ascii="Arial" w:hAnsi="Arial" w:cs="Arial"/>
        </w:rPr>
      </w:pPr>
    </w:p>
    <w:p w14:paraId="5632F689" w14:textId="77777777" w:rsidR="00BD076E" w:rsidRPr="00BD076E" w:rsidRDefault="00BD076E" w:rsidP="00BD076E">
      <w:pPr>
        <w:rPr>
          <w:rFonts w:ascii="Arial" w:hAnsi="Arial" w:cs="Arial"/>
        </w:rPr>
      </w:pPr>
      <w:r w:rsidRPr="00BD076E">
        <w:rPr>
          <w:rFonts w:ascii="Arial" w:hAnsi="Arial" w:cs="Arial"/>
        </w:rPr>
        <w:t>NHS England (2023). Principles of the NHS.</w:t>
      </w:r>
    </w:p>
    <w:p w14:paraId="7C28CD18" w14:textId="77777777" w:rsidR="00BD076E" w:rsidRPr="00BD076E" w:rsidRDefault="00BD076E" w:rsidP="00BD076E">
      <w:pPr>
        <w:rPr>
          <w:rFonts w:ascii="Arial" w:hAnsi="Arial" w:cs="Arial"/>
        </w:rPr>
      </w:pPr>
      <w:r w:rsidRPr="00BD076E">
        <w:rPr>
          <w:rFonts w:ascii="Arial" w:hAnsi="Arial" w:cs="Arial"/>
        </w:rPr>
        <w:t>Official NHS England website.</w:t>
      </w:r>
    </w:p>
    <w:p w14:paraId="4450FE11" w14:textId="77777777" w:rsidR="00BD076E" w:rsidRPr="00BD076E" w:rsidRDefault="00BD076E" w:rsidP="00BD076E">
      <w:pPr>
        <w:rPr>
          <w:rFonts w:ascii="Arial" w:hAnsi="Arial" w:cs="Arial"/>
        </w:rPr>
      </w:pPr>
      <w:r w:rsidRPr="00BD076E">
        <w:rPr>
          <w:rFonts w:ascii="Arial" w:hAnsi="Arial" w:cs="Arial"/>
        </w:rPr>
        <w:t>https://www.england.nhs.uk/five-year-forward-view/next-steps-on-the-nhs-five-year-forward-view/</w:t>
      </w:r>
    </w:p>
    <w:p w14:paraId="722F9EAD" w14:textId="77777777" w:rsidR="00BD076E" w:rsidRPr="00BD076E" w:rsidRDefault="00BD076E" w:rsidP="00BD076E">
      <w:pPr>
        <w:rPr>
          <w:rFonts w:ascii="Arial" w:hAnsi="Arial" w:cs="Arial"/>
        </w:rPr>
      </w:pPr>
    </w:p>
    <w:p w14:paraId="27E73E26" w14:textId="77777777" w:rsidR="00BD076E" w:rsidRPr="00BD076E" w:rsidRDefault="00BD076E" w:rsidP="00BD076E">
      <w:pPr>
        <w:rPr>
          <w:rFonts w:ascii="Arial" w:hAnsi="Arial" w:cs="Arial"/>
        </w:rPr>
      </w:pPr>
      <w:r w:rsidRPr="00BD076E">
        <w:rPr>
          <w:rFonts w:ascii="Arial" w:hAnsi="Arial" w:cs="Arial"/>
        </w:rPr>
        <w:t>Nuffield Trust (2023). NHS Workforce and Funding Pressures.</w:t>
      </w:r>
    </w:p>
    <w:p w14:paraId="6D47EF79" w14:textId="77777777" w:rsidR="00BD076E" w:rsidRPr="00BD076E" w:rsidRDefault="00BD076E" w:rsidP="00BD076E">
      <w:pPr>
        <w:rPr>
          <w:rFonts w:ascii="Arial" w:hAnsi="Arial" w:cs="Arial"/>
        </w:rPr>
      </w:pPr>
      <w:r w:rsidRPr="00BD076E">
        <w:rPr>
          <w:rFonts w:ascii="Arial" w:hAnsi="Arial" w:cs="Arial"/>
        </w:rPr>
        <w:t>Analysis of staff shortages and funding issues.</w:t>
      </w:r>
    </w:p>
    <w:p w14:paraId="7BBAF395" w14:textId="77777777" w:rsidR="00BD076E" w:rsidRPr="00BD076E" w:rsidRDefault="00BD076E" w:rsidP="00BD076E">
      <w:pPr>
        <w:rPr>
          <w:rFonts w:ascii="Arial" w:hAnsi="Arial" w:cs="Arial"/>
        </w:rPr>
      </w:pPr>
      <w:r w:rsidRPr="00BD076E">
        <w:rPr>
          <w:rFonts w:ascii="Arial" w:hAnsi="Arial" w:cs="Arial"/>
        </w:rPr>
        <w:t>https://www.nuffieldtrust.org.uk/topics/nhs-workforce</w:t>
      </w:r>
    </w:p>
    <w:p w14:paraId="4E1F9A48" w14:textId="77777777" w:rsidR="00BD076E" w:rsidRPr="00BD076E" w:rsidRDefault="00BD076E" w:rsidP="00BD076E">
      <w:pPr>
        <w:rPr>
          <w:rFonts w:ascii="Arial" w:hAnsi="Arial" w:cs="Arial"/>
        </w:rPr>
      </w:pPr>
    </w:p>
    <w:p w14:paraId="2D6E9F70" w14:textId="77777777" w:rsidR="00BD076E" w:rsidRPr="00BD076E" w:rsidRDefault="00BD076E" w:rsidP="00BD076E">
      <w:pPr>
        <w:rPr>
          <w:rFonts w:ascii="Arial" w:hAnsi="Arial" w:cs="Arial"/>
        </w:rPr>
      </w:pPr>
      <w:proofErr w:type="spellStart"/>
      <w:r w:rsidRPr="00BD076E">
        <w:rPr>
          <w:rFonts w:ascii="Arial" w:hAnsi="Arial" w:cs="Arial"/>
        </w:rPr>
        <w:t>Timmins</w:t>
      </w:r>
      <w:proofErr w:type="spellEnd"/>
      <w:r w:rsidRPr="00BD076E">
        <w:rPr>
          <w:rFonts w:ascii="Arial" w:hAnsi="Arial" w:cs="Arial"/>
        </w:rPr>
        <w:t>, N. (2001). The Five Giants: A Biography of the Welfare State.</w:t>
      </w:r>
    </w:p>
    <w:p w14:paraId="07E75904" w14:textId="77777777" w:rsidR="00BD076E" w:rsidRPr="00BD076E" w:rsidRDefault="00BD076E" w:rsidP="00BD076E">
      <w:pPr>
        <w:rPr>
          <w:rFonts w:ascii="Arial" w:hAnsi="Arial" w:cs="Arial"/>
        </w:rPr>
      </w:pPr>
      <w:r w:rsidRPr="00BD076E">
        <w:rPr>
          <w:rFonts w:ascii="Arial" w:hAnsi="Arial" w:cs="Arial"/>
        </w:rPr>
        <w:t>Publisher link for the widely used history of the UK welfare system.</w:t>
      </w:r>
    </w:p>
    <w:p w14:paraId="592EF207" w14:textId="514EB350" w:rsidR="0099378F" w:rsidRDefault="00BD076E" w:rsidP="00C46111">
      <w:pPr>
        <w:rPr>
          <w:rFonts w:ascii="Arial" w:hAnsi="Arial" w:cs="Arial"/>
          <w:b/>
          <w:bCs/>
          <w:sz w:val="28"/>
          <w:szCs w:val="28"/>
        </w:rPr>
      </w:pPr>
      <w:r w:rsidRPr="00BD076E">
        <w:rPr>
          <w:rFonts w:ascii="Arial" w:hAnsi="Arial" w:cs="Arial"/>
        </w:rPr>
        <w:t>https://www.harpercollins.co.uk/products/the-five-giants-a-biography-of-the-welfare-state-nicholas-timmins</w:t>
      </w:r>
    </w:p>
    <w:p w14:paraId="67050BD9" w14:textId="77777777" w:rsidR="00E8345B" w:rsidRDefault="00E8345B" w:rsidP="00C46111">
      <w:pPr>
        <w:rPr>
          <w:rFonts w:ascii="Arial" w:hAnsi="Arial" w:cs="Arial"/>
          <w:b/>
          <w:bCs/>
          <w:sz w:val="28"/>
          <w:szCs w:val="28"/>
        </w:rPr>
      </w:pPr>
    </w:p>
    <w:p w14:paraId="0842BA4E" w14:textId="77777777" w:rsidR="00E8345B" w:rsidRDefault="00E8345B" w:rsidP="00C46111">
      <w:pPr>
        <w:rPr>
          <w:rFonts w:ascii="Arial" w:hAnsi="Arial" w:cs="Arial"/>
          <w:b/>
          <w:bCs/>
          <w:sz w:val="28"/>
          <w:szCs w:val="28"/>
        </w:rPr>
      </w:pPr>
    </w:p>
    <w:p w14:paraId="19220AB5" w14:textId="77777777" w:rsidR="00E8345B" w:rsidRPr="0099378F" w:rsidRDefault="00E8345B" w:rsidP="00C46111">
      <w:pPr>
        <w:rPr>
          <w:rFonts w:ascii="Arial" w:hAnsi="Arial" w:cs="Arial"/>
          <w:b/>
          <w:bCs/>
          <w:sz w:val="28"/>
          <w:szCs w:val="28"/>
        </w:rPr>
      </w:pPr>
    </w:p>
    <w:sectPr w:rsidR="00E8345B" w:rsidRPr="0099378F" w:rsidSect="00C46111">
      <w:headerReference w:type="default" r:id="rId16"/>
      <w:headerReference w:type="first" r:id="rId1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D3C25" w14:textId="77777777" w:rsidR="008F0BD8" w:rsidRDefault="008F0BD8" w:rsidP="00D210FA">
      <w:pPr>
        <w:spacing w:after="0"/>
      </w:pPr>
      <w:r>
        <w:separator/>
      </w:r>
    </w:p>
  </w:endnote>
  <w:endnote w:type="continuationSeparator" w:id="0">
    <w:p w14:paraId="4E34CB33" w14:textId="77777777" w:rsidR="008F0BD8" w:rsidRDefault="008F0BD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altName w:val="Georgia"/>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7B713" w14:textId="77777777" w:rsidR="008F0BD8" w:rsidRDefault="008F0BD8" w:rsidP="00D210FA">
      <w:pPr>
        <w:spacing w:after="0"/>
      </w:pPr>
      <w:r>
        <w:separator/>
      </w:r>
    </w:p>
  </w:footnote>
  <w:footnote w:type="continuationSeparator" w:id="0">
    <w:p w14:paraId="020C0C4F" w14:textId="77777777" w:rsidR="008F0BD8" w:rsidRDefault="008F0BD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5"/>
  </w:num>
  <w:num w:numId="4" w16cid:durableId="67852329">
    <w:abstractNumId w:val="6"/>
  </w:num>
  <w:num w:numId="5" w16cid:durableId="825783799">
    <w:abstractNumId w:val="3"/>
  </w:num>
  <w:num w:numId="6" w16cid:durableId="1203637911">
    <w:abstractNumId w:val="2"/>
  </w:num>
  <w:num w:numId="7" w16cid:durableId="1393117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017D"/>
    <w:rsid w:val="00023293"/>
    <w:rsid w:val="00061977"/>
    <w:rsid w:val="0008782A"/>
    <w:rsid w:val="000934AF"/>
    <w:rsid w:val="000A065A"/>
    <w:rsid w:val="00106FC5"/>
    <w:rsid w:val="00120DEC"/>
    <w:rsid w:val="00123C19"/>
    <w:rsid w:val="00142971"/>
    <w:rsid w:val="001C55B6"/>
    <w:rsid w:val="001D6CC4"/>
    <w:rsid w:val="001F021D"/>
    <w:rsid w:val="001F0E90"/>
    <w:rsid w:val="001F3B1B"/>
    <w:rsid w:val="00206405"/>
    <w:rsid w:val="00236F17"/>
    <w:rsid w:val="00253267"/>
    <w:rsid w:val="002823CD"/>
    <w:rsid w:val="00287787"/>
    <w:rsid w:val="00291685"/>
    <w:rsid w:val="002B0A3D"/>
    <w:rsid w:val="002E78AF"/>
    <w:rsid w:val="003007A7"/>
    <w:rsid w:val="00300AC8"/>
    <w:rsid w:val="003237B0"/>
    <w:rsid w:val="003257E1"/>
    <w:rsid w:val="00325DEC"/>
    <w:rsid w:val="00346FFA"/>
    <w:rsid w:val="00386600"/>
    <w:rsid w:val="00391989"/>
    <w:rsid w:val="003A3069"/>
    <w:rsid w:val="003B08A3"/>
    <w:rsid w:val="003C20B5"/>
    <w:rsid w:val="003E545F"/>
    <w:rsid w:val="003F03D2"/>
    <w:rsid w:val="003F1E1A"/>
    <w:rsid w:val="004045E5"/>
    <w:rsid w:val="00421496"/>
    <w:rsid w:val="00422C27"/>
    <w:rsid w:val="0044367C"/>
    <w:rsid w:val="00447B6A"/>
    <w:rsid w:val="004642F0"/>
    <w:rsid w:val="00474A1E"/>
    <w:rsid w:val="004B2BE9"/>
    <w:rsid w:val="00500564"/>
    <w:rsid w:val="00501350"/>
    <w:rsid w:val="0051102B"/>
    <w:rsid w:val="005838BC"/>
    <w:rsid w:val="005B57E1"/>
    <w:rsid w:val="005E61E0"/>
    <w:rsid w:val="005F0F31"/>
    <w:rsid w:val="006024ED"/>
    <w:rsid w:val="0061793F"/>
    <w:rsid w:val="0062123A"/>
    <w:rsid w:val="006605F8"/>
    <w:rsid w:val="006676A1"/>
    <w:rsid w:val="006833BD"/>
    <w:rsid w:val="00694A8B"/>
    <w:rsid w:val="006B374B"/>
    <w:rsid w:val="006D2642"/>
    <w:rsid w:val="006D648C"/>
    <w:rsid w:val="006E2D42"/>
    <w:rsid w:val="006F6A27"/>
    <w:rsid w:val="00720FEE"/>
    <w:rsid w:val="007265EF"/>
    <w:rsid w:val="00764B6F"/>
    <w:rsid w:val="007976EF"/>
    <w:rsid w:val="007B3407"/>
    <w:rsid w:val="007C7319"/>
    <w:rsid w:val="007D43B3"/>
    <w:rsid w:val="007F20B4"/>
    <w:rsid w:val="007F3BE8"/>
    <w:rsid w:val="007F525E"/>
    <w:rsid w:val="00804D03"/>
    <w:rsid w:val="00810CA3"/>
    <w:rsid w:val="00817EF2"/>
    <w:rsid w:val="00821863"/>
    <w:rsid w:val="0082695D"/>
    <w:rsid w:val="0083044C"/>
    <w:rsid w:val="0085182D"/>
    <w:rsid w:val="00867E5F"/>
    <w:rsid w:val="008709F5"/>
    <w:rsid w:val="00877A91"/>
    <w:rsid w:val="00884E86"/>
    <w:rsid w:val="008927FF"/>
    <w:rsid w:val="00894B89"/>
    <w:rsid w:val="008B0F18"/>
    <w:rsid w:val="008E3921"/>
    <w:rsid w:val="008F0BD8"/>
    <w:rsid w:val="0090027B"/>
    <w:rsid w:val="00905238"/>
    <w:rsid w:val="0094702A"/>
    <w:rsid w:val="00967DAB"/>
    <w:rsid w:val="00986C81"/>
    <w:rsid w:val="00990E76"/>
    <w:rsid w:val="00991A53"/>
    <w:rsid w:val="0099378F"/>
    <w:rsid w:val="00996F4E"/>
    <w:rsid w:val="009A45CA"/>
    <w:rsid w:val="009B25F9"/>
    <w:rsid w:val="009B418F"/>
    <w:rsid w:val="009C290F"/>
    <w:rsid w:val="009C7612"/>
    <w:rsid w:val="009F71FE"/>
    <w:rsid w:val="00A31F33"/>
    <w:rsid w:val="00A42769"/>
    <w:rsid w:val="00A50CF5"/>
    <w:rsid w:val="00A664CE"/>
    <w:rsid w:val="00A70A62"/>
    <w:rsid w:val="00A71DA8"/>
    <w:rsid w:val="00AB1210"/>
    <w:rsid w:val="00AB770D"/>
    <w:rsid w:val="00AE29D1"/>
    <w:rsid w:val="00AE3259"/>
    <w:rsid w:val="00AF2088"/>
    <w:rsid w:val="00AF5FB0"/>
    <w:rsid w:val="00B0080A"/>
    <w:rsid w:val="00B0538C"/>
    <w:rsid w:val="00B37AB8"/>
    <w:rsid w:val="00B418DE"/>
    <w:rsid w:val="00B47FE7"/>
    <w:rsid w:val="00B65C37"/>
    <w:rsid w:val="00B67824"/>
    <w:rsid w:val="00B838AE"/>
    <w:rsid w:val="00B93F20"/>
    <w:rsid w:val="00BA6F7E"/>
    <w:rsid w:val="00BB2D7D"/>
    <w:rsid w:val="00BD076E"/>
    <w:rsid w:val="00BE15BA"/>
    <w:rsid w:val="00C20ED0"/>
    <w:rsid w:val="00C348A8"/>
    <w:rsid w:val="00C46111"/>
    <w:rsid w:val="00C53128"/>
    <w:rsid w:val="00C61DA0"/>
    <w:rsid w:val="00C71C1B"/>
    <w:rsid w:val="00C765C8"/>
    <w:rsid w:val="00C83332"/>
    <w:rsid w:val="00C95E04"/>
    <w:rsid w:val="00CC0A8F"/>
    <w:rsid w:val="00CC24B6"/>
    <w:rsid w:val="00CD3A64"/>
    <w:rsid w:val="00CD57DC"/>
    <w:rsid w:val="00CE08CD"/>
    <w:rsid w:val="00D032EE"/>
    <w:rsid w:val="00D0664A"/>
    <w:rsid w:val="00D156AF"/>
    <w:rsid w:val="00D210FA"/>
    <w:rsid w:val="00D30F1D"/>
    <w:rsid w:val="00D41066"/>
    <w:rsid w:val="00D57231"/>
    <w:rsid w:val="00D83D8B"/>
    <w:rsid w:val="00D87B48"/>
    <w:rsid w:val="00D91203"/>
    <w:rsid w:val="00D94FD1"/>
    <w:rsid w:val="00DF3BA2"/>
    <w:rsid w:val="00E15D97"/>
    <w:rsid w:val="00E376F4"/>
    <w:rsid w:val="00E41692"/>
    <w:rsid w:val="00E55D74"/>
    <w:rsid w:val="00E80E31"/>
    <w:rsid w:val="00E81234"/>
    <w:rsid w:val="00E833A0"/>
    <w:rsid w:val="00E8345B"/>
    <w:rsid w:val="00E84EFF"/>
    <w:rsid w:val="00E9037E"/>
    <w:rsid w:val="00EA120D"/>
    <w:rsid w:val="00EA49C3"/>
    <w:rsid w:val="00EB06C5"/>
    <w:rsid w:val="00EB5E14"/>
    <w:rsid w:val="00EB6F36"/>
    <w:rsid w:val="00ED1049"/>
    <w:rsid w:val="00EE19D9"/>
    <w:rsid w:val="00EF26FC"/>
    <w:rsid w:val="00F37523"/>
    <w:rsid w:val="00F50168"/>
    <w:rsid w:val="00F50D34"/>
    <w:rsid w:val="00F60A3F"/>
    <w:rsid w:val="00F61360"/>
    <w:rsid w:val="00FC538A"/>
    <w:rsid w:val="00FE2B9F"/>
    <w:rsid w:val="00FE5FDC"/>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AE3259"/>
    <w:pPr>
      <w:spacing w:before="100" w:beforeAutospacing="1" w:after="100" w:afterAutospacing="1"/>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AE3259"/>
  </w:style>
  <w:style w:type="character" w:styleId="Hyperlink">
    <w:name w:val="Hyperlink"/>
    <w:basedOn w:val="DefaultParagraphFont"/>
    <w:uiPriority w:val="99"/>
    <w:unhideWhenUsed/>
    <w:rsid w:val="00A50C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oots-uk.com/about-boots-uk/company-information/boots-heritag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6</Pages>
  <Words>1102</Words>
  <Characters>6284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2025-11-17T00:55:00Z</dcterms:created>
  <dcterms:modified xsi:type="dcterms:W3CDTF">2025-11-17T00:55:00Z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