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2074185036"/>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16FF9676" w14:textId="567ADAFB" w:rsidR="00C063B3" w:rsidRDefault="00C063B3">
          <w:pPr>
            <w:pStyle w:val="NoSpacing"/>
            <w:spacing w:before="1540" w:after="240"/>
            <w:jc w:val="center"/>
            <w:rPr>
              <w:color w:val="156082" w:themeColor="accent1"/>
            </w:rPr>
          </w:pPr>
          <w:r>
            <w:rPr>
              <w:noProof/>
              <w:color w:val="156082" w:themeColor="accent1"/>
            </w:rPr>
            <w:drawing>
              <wp:inline distT="0" distB="0" distL="0" distR="0" wp14:anchorId="18DC210F" wp14:editId="4FED018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rPr>
            <w:alias w:val="Title"/>
            <w:tag w:val=""/>
            <w:id w:val="1735040861"/>
            <w:placeholder>
              <w:docPart w:val="2DC22C82B66841A58CF43EC07D48062F"/>
            </w:placeholder>
            <w:dataBinding w:prefixMappings="xmlns:ns0='http://purl.org/dc/elements/1.1/' xmlns:ns1='http://schemas.openxmlformats.org/package/2006/metadata/core-properties' " w:xpath="/ns1:coreProperties[1]/ns0:title[1]" w:storeItemID="{6C3C8BC8-F283-45AE-878A-BAB7291924A1}"/>
            <w:text/>
          </w:sdtPr>
          <w:sdtContent>
            <w:p w14:paraId="2184F3DF" w14:textId="630FE227" w:rsidR="00C063B3" w:rsidRPr="00C063B3" w:rsidRDefault="00C063B3" w:rsidP="00C063B3">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80"/>
                  <w:szCs w:val="80"/>
                </w:rPr>
              </w:pPr>
              <w:r w:rsidRPr="00C063B3">
                <w:rPr>
                  <w:rFonts w:ascii="Arial Black" w:eastAsiaTheme="majorEastAsia" w:hAnsi="Arial Black" w:cstheme="majorBidi"/>
                  <w:caps/>
                  <w:color w:val="156082" w:themeColor="accent1"/>
                  <w:sz w:val="72"/>
                  <w:szCs w:val="72"/>
                </w:rPr>
                <w:t>Social Impact Measurement</w:t>
              </w:r>
            </w:p>
          </w:sdtContent>
        </w:sdt>
        <w:p w14:paraId="048C63C5" w14:textId="5D4E2241" w:rsidR="00C063B3" w:rsidRDefault="00C063B3">
          <w:pPr>
            <w:pStyle w:val="NoSpacing"/>
            <w:spacing w:before="480"/>
            <w:jc w:val="center"/>
            <w:rPr>
              <w:color w:val="156082" w:themeColor="accent1"/>
            </w:rPr>
          </w:pPr>
        </w:p>
        <w:p w14:paraId="1ECAA2D0" w14:textId="77777777" w:rsidR="00C063B3" w:rsidRDefault="00C063B3">
          <w:pPr>
            <w:rPr>
              <w:rFonts w:ascii="Arial Black" w:hAnsi="Arial Black" w:cs="Arial"/>
            </w:rPr>
          </w:pPr>
        </w:p>
        <w:p w14:paraId="222D41E9" w14:textId="77777777" w:rsidR="00C063B3" w:rsidRDefault="00C063B3">
          <w:pPr>
            <w:rPr>
              <w:rFonts w:ascii="Arial Black" w:hAnsi="Arial Black" w:cs="Arial"/>
            </w:rPr>
          </w:pPr>
        </w:p>
        <w:p w14:paraId="4C454FB0" w14:textId="77777777" w:rsidR="00C063B3" w:rsidRDefault="00C063B3">
          <w:pPr>
            <w:rPr>
              <w:rFonts w:ascii="Arial Black" w:hAnsi="Arial Black" w:cs="Arial"/>
            </w:rPr>
          </w:pPr>
        </w:p>
        <w:p w14:paraId="4C8F7E15" w14:textId="77777777" w:rsidR="00C063B3" w:rsidRDefault="00C063B3">
          <w:pPr>
            <w:rPr>
              <w:rFonts w:ascii="Arial Black" w:hAnsi="Arial Black" w:cs="Arial"/>
            </w:rPr>
          </w:pPr>
        </w:p>
        <w:p w14:paraId="5D92689C" w14:textId="77777777" w:rsidR="00C063B3" w:rsidRDefault="00C063B3">
          <w:pPr>
            <w:rPr>
              <w:rFonts w:ascii="Arial Black" w:hAnsi="Arial Black" w:cs="Arial"/>
            </w:rPr>
          </w:pPr>
        </w:p>
        <w:p w14:paraId="01F9C6BA" w14:textId="77777777" w:rsidR="00C063B3" w:rsidRDefault="00C063B3">
          <w:pPr>
            <w:rPr>
              <w:rFonts w:ascii="Arial Black" w:hAnsi="Arial Black" w:cs="Arial"/>
            </w:rPr>
          </w:pPr>
        </w:p>
        <w:p w14:paraId="2CC5FC96" w14:textId="77777777" w:rsidR="00C063B3" w:rsidRDefault="00C063B3">
          <w:pPr>
            <w:rPr>
              <w:rFonts w:ascii="Arial Black" w:hAnsi="Arial Black" w:cs="Arial"/>
            </w:rPr>
          </w:pPr>
        </w:p>
        <w:p w14:paraId="0B30D6B4" w14:textId="77777777" w:rsidR="00C063B3" w:rsidRDefault="00C063B3">
          <w:pPr>
            <w:rPr>
              <w:rFonts w:ascii="Arial Black" w:hAnsi="Arial Black" w:cs="Arial"/>
            </w:rPr>
          </w:pPr>
        </w:p>
        <w:p w14:paraId="7C5F9F81" w14:textId="66700DD4" w:rsidR="00C063B3" w:rsidRPr="00C063B3" w:rsidRDefault="00C063B3" w:rsidP="00C063B3">
          <w:pPr>
            <w:rPr>
              <w:rFonts w:ascii="Arial Black" w:hAnsi="Arial Black" w:cs="Arial"/>
            </w:rPr>
          </w:pPr>
          <w:r w:rsidRPr="00C063B3">
            <w:rPr>
              <w:rFonts w:ascii="Arial Black" w:hAnsi="Arial Black" w:cs="Arial"/>
            </w:rPr>
            <w:t>Student name:</w:t>
          </w:r>
          <w:r>
            <w:rPr>
              <w:rFonts w:ascii="Arial Black" w:hAnsi="Arial Black" w:cs="Arial"/>
            </w:rPr>
            <w:t xml:space="preserve"> Cristina Cioaca </w:t>
          </w:r>
          <w:r w:rsidRPr="00C063B3">
            <w:rPr>
              <w:rFonts w:ascii="Arial Black" w:hAnsi="Arial Black" w:cs="Arial"/>
            </w:rPr>
            <w:t xml:space="preserve">     </w:t>
          </w:r>
        </w:p>
        <w:p w14:paraId="7B772267" w14:textId="105A8278" w:rsidR="00C063B3" w:rsidRPr="00C063B3" w:rsidRDefault="00C063B3" w:rsidP="00C063B3">
          <w:pPr>
            <w:rPr>
              <w:rFonts w:ascii="Arial Black" w:hAnsi="Arial Black" w:cs="Arial"/>
            </w:rPr>
          </w:pPr>
          <w:r>
            <w:rPr>
              <w:rFonts w:ascii="Arial Black" w:hAnsi="Arial Black" w:cs="Arial"/>
            </w:rPr>
            <w:t>Student number: 2328355</w:t>
          </w:r>
        </w:p>
        <w:p w14:paraId="7B772267" w14:textId="105A8278" w:rsidR="00C063B3" w:rsidRPr="00C063B3" w:rsidRDefault="00C063B3" w:rsidP="00C063B3">
          <w:pPr>
            <w:rPr>
              <w:rFonts w:ascii="Arial Black" w:hAnsi="Arial Black" w:cs="Arial"/>
            </w:rPr>
          </w:pPr>
          <w:r w:rsidRPr="00C063B3">
            <w:rPr>
              <w:rFonts w:ascii="Arial Black" w:hAnsi="Arial Black" w:cs="Arial"/>
            </w:rPr>
            <w:t>Programme:</w:t>
          </w:r>
          <w:r>
            <w:rPr>
              <w:rFonts w:ascii="Arial Black" w:hAnsi="Arial Black" w:cs="Arial"/>
            </w:rPr>
            <w:t xml:space="preserve"> </w:t>
          </w:r>
          <w:r w:rsidRPr="00C063B3">
            <w:rPr>
              <w:rFonts w:ascii="Arial Black" w:hAnsi="Arial Black" w:cs="Arial"/>
            </w:rPr>
            <w:t>CERT HE Social Enterprise Management</w:t>
          </w:r>
        </w:p>
        <w:p w14:paraId="246FC414" w14:textId="1E14B121" w:rsidR="00C063B3" w:rsidRPr="00C063B3" w:rsidRDefault="00C063B3" w:rsidP="00C063B3">
          <w:pPr>
            <w:rPr>
              <w:rFonts w:ascii="Arial Black" w:hAnsi="Arial Black" w:cs="Arial"/>
            </w:rPr>
          </w:pPr>
          <w:r w:rsidRPr="00C063B3">
            <w:rPr>
              <w:rFonts w:ascii="Arial Black" w:hAnsi="Arial Black" w:cs="Arial"/>
            </w:rPr>
            <w:t>Module:</w:t>
          </w:r>
          <w:r>
            <w:rPr>
              <w:rFonts w:ascii="Arial Black" w:hAnsi="Arial Black" w:cs="Arial"/>
            </w:rPr>
            <w:t xml:space="preserve"> </w:t>
          </w:r>
          <w:r w:rsidRPr="00C063B3">
            <w:rPr>
              <w:rFonts w:ascii="Arial Black" w:hAnsi="Arial Black" w:cs="Arial"/>
            </w:rPr>
            <w:t>Social Enterprise: Theory and Practise</w:t>
          </w:r>
        </w:p>
        <w:p w14:paraId="6EC1F413" w14:textId="04D75B0D" w:rsidR="00C063B3" w:rsidRPr="00C063B3" w:rsidRDefault="00C063B3" w:rsidP="00C063B3">
          <w:pPr>
            <w:rPr>
              <w:rFonts w:ascii="Arial Black" w:hAnsi="Arial Black" w:cs="Arial"/>
            </w:rPr>
          </w:pPr>
          <w:r w:rsidRPr="00C063B3">
            <w:rPr>
              <w:rFonts w:ascii="Arial Black" w:hAnsi="Arial Black" w:cs="Arial"/>
            </w:rPr>
            <w:t>Module code:</w:t>
          </w:r>
          <w:r>
            <w:rPr>
              <w:rFonts w:ascii="Arial Black" w:hAnsi="Arial Black" w:cs="Arial"/>
            </w:rPr>
            <w:t xml:space="preserve"> </w:t>
          </w:r>
          <w:r w:rsidRPr="00C063B3">
            <w:rPr>
              <w:rFonts w:ascii="Arial Black" w:hAnsi="Arial Black" w:cs="Arial"/>
            </w:rPr>
            <w:t>BMSE4009D</w:t>
          </w:r>
        </w:p>
        <w:p w14:paraId="074A0832" w14:textId="4B5BE231" w:rsidR="00C063B3" w:rsidRDefault="00C063B3" w:rsidP="00C063B3">
          <w:pPr>
            <w:rPr>
              <w:rFonts w:ascii="Arial Black" w:hAnsi="Arial Black" w:cs="Arial"/>
            </w:rPr>
          </w:pPr>
          <w:r w:rsidRPr="00C063B3">
            <w:rPr>
              <w:rFonts w:ascii="Arial Black" w:hAnsi="Arial Black" w:cs="Arial"/>
            </w:rPr>
            <w:t>Lecturer:</w:t>
          </w:r>
          <w:r>
            <w:rPr>
              <w:rFonts w:ascii="Arial Black" w:hAnsi="Arial Black" w:cs="Arial"/>
            </w:rPr>
            <w:t xml:space="preserve"> </w:t>
          </w:r>
          <w:r w:rsidRPr="00C063B3">
            <w:rPr>
              <w:rFonts w:ascii="Arial Black" w:hAnsi="Arial Black" w:cs="Arial"/>
            </w:rPr>
            <w:t>Jessica Shore</w:t>
          </w:r>
          <w:r>
            <w:rPr>
              <w:rFonts w:ascii="Arial Black" w:hAnsi="Arial Black" w:cs="Arial"/>
            </w:rPr>
            <w:br w:type="page"/>
          </w:r>
        </w:p>
      </w:sdtContent>
    </w:sdt>
    <w:p w14:paraId="42F79DC5" w14:textId="1A714AA9" w:rsidR="007D3460" w:rsidRDefault="007D3460" w:rsidP="007D2070">
      <w:pPr>
        <w:spacing w:line="480" w:lineRule="auto"/>
        <w:jc w:val="both"/>
        <w:rPr>
          <w:rFonts w:ascii="Arial Black" w:hAnsi="Arial Black" w:cs="Arial"/>
        </w:rPr>
      </w:pPr>
      <w:r>
        <w:rPr>
          <w:rFonts w:ascii="Arial Black" w:hAnsi="Arial Black" w:cs="Arial"/>
        </w:rPr>
        <w:lastRenderedPageBreak/>
        <w:t>Executive summary</w:t>
      </w:r>
    </w:p>
    <w:p w14:paraId="388866A1" w14:textId="77777777" w:rsidR="007D3460" w:rsidRDefault="007D3460" w:rsidP="007D3460">
      <w:pPr>
        <w:spacing w:line="480" w:lineRule="auto"/>
        <w:jc w:val="both"/>
        <w:rPr>
          <w:rFonts w:ascii="Arial" w:hAnsi="Arial" w:cs="Arial"/>
        </w:rPr>
      </w:pPr>
      <w:r w:rsidRPr="007D3460">
        <w:rPr>
          <w:rFonts w:ascii="Arial" w:hAnsi="Arial" w:cs="Arial"/>
        </w:rPr>
        <w:t>This paper provides a comprehensive examination of The Big Issue's social impact, a well-known UK-based social company that empowers homeless people through magazine sales. Using the Social Audit Network (SAN) methodology, the report investigates the organization's objectives, stakeholder interactions, and social value creation. The study investigates how The Big Issue not only gives urgent financial assistance to homeless people, but also promotes skill development, social inclusion, and long-term societal transformation. The report emphasises the integration of The Big Issue with sustainable development goals by incorporating major insights from social entrepreneurship literature and corporate social responsibility. The conclusion includes insights into the effectiveness of The Big Issue's social efforts, as well as ideas for future impact enhancement.</w:t>
      </w:r>
    </w:p>
    <w:p w14:paraId="245F20B5" w14:textId="77777777" w:rsidR="007D3460" w:rsidRPr="007D3460" w:rsidRDefault="007D3460" w:rsidP="007D3460">
      <w:pPr>
        <w:spacing w:line="480" w:lineRule="auto"/>
        <w:jc w:val="both"/>
        <w:rPr>
          <w:rFonts w:ascii="Arial" w:hAnsi="Arial" w:cs="Arial"/>
        </w:rPr>
      </w:pPr>
    </w:p>
    <w:p w14:paraId="4A79740F" w14:textId="77777777" w:rsidR="007D3460" w:rsidRPr="007D3460" w:rsidRDefault="007D3460" w:rsidP="007D2070">
      <w:pPr>
        <w:spacing w:line="480" w:lineRule="auto"/>
        <w:jc w:val="both"/>
        <w:rPr>
          <w:rFonts w:ascii="Arial" w:hAnsi="Arial" w:cs="Arial"/>
        </w:rPr>
      </w:pPr>
    </w:p>
    <w:p w14:paraId="4C7D91F7" w14:textId="77777777" w:rsidR="007D3460" w:rsidRDefault="007D3460">
      <w:pPr>
        <w:rPr>
          <w:rFonts w:ascii="Arial Black" w:hAnsi="Arial Black" w:cs="Arial"/>
        </w:rPr>
      </w:pPr>
      <w:r>
        <w:rPr>
          <w:rFonts w:ascii="Arial Black" w:hAnsi="Arial Black" w:cs="Arial"/>
        </w:rPr>
        <w:br w:type="page"/>
      </w:r>
    </w:p>
    <w:p w14:paraId="601BEC77" w14:textId="306C797E" w:rsidR="007D2070" w:rsidRPr="007D2070" w:rsidRDefault="007D2070" w:rsidP="007D2070">
      <w:pPr>
        <w:spacing w:line="480" w:lineRule="auto"/>
        <w:jc w:val="both"/>
        <w:rPr>
          <w:rFonts w:ascii="Arial Black" w:hAnsi="Arial Black" w:cs="Arial"/>
        </w:rPr>
      </w:pPr>
      <w:r w:rsidRPr="007D2070">
        <w:rPr>
          <w:rFonts w:ascii="Arial Black" w:hAnsi="Arial Black" w:cs="Arial"/>
        </w:rPr>
        <w:lastRenderedPageBreak/>
        <w:t>Background of The Big Issue</w:t>
      </w:r>
    </w:p>
    <w:p w14:paraId="65087DBC" w14:textId="77777777" w:rsidR="007D2070" w:rsidRDefault="007D2070" w:rsidP="007D2070">
      <w:pPr>
        <w:spacing w:line="480" w:lineRule="auto"/>
        <w:jc w:val="both"/>
        <w:rPr>
          <w:rFonts w:ascii="Arial" w:hAnsi="Arial" w:cs="Arial"/>
        </w:rPr>
      </w:pPr>
      <w:r w:rsidRPr="007D2070">
        <w:rPr>
          <w:rFonts w:ascii="Arial" w:hAnsi="Arial" w:cs="Arial"/>
        </w:rPr>
        <w:t>The Big Issue is an innovative social enterprise founded in 1991 by John Bird and Gordon Roddick in the United Kingdom. The organisation was established to address the rising population of homeless individuals and seeks to combat poverty through a self-help methodology (</w:t>
      </w:r>
      <w:proofErr w:type="spellStart"/>
      <w:r w:rsidRPr="007D2070">
        <w:rPr>
          <w:rFonts w:ascii="Arial" w:hAnsi="Arial" w:cs="Arial"/>
        </w:rPr>
        <w:t>Defourny</w:t>
      </w:r>
      <w:proofErr w:type="spellEnd"/>
      <w:r w:rsidRPr="007D2070">
        <w:rPr>
          <w:rFonts w:ascii="Arial" w:hAnsi="Arial" w:cs="Arial"/>
        </w:rPr>
        <w:t xml:space="preserve"> &amp; Nyssens, 2010). The Big Issue empowers homeless individuals by offering them the chance to make a genuine income through the sale of a professionally produced magazine, thereby fostering dignity and self-reliance.</w:t>
      </w:r>
    </w:p>
    <w:p w14:paraId="61160AA8"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Objective of the Report</w:t>
      </w:r>
    </w:p>
    <w:p w14:paraId="2B11991A" w14:textId="77777777" w:rsidR="007D2070" w:rsidRDefault="007D2070" w:rsidP="007D2070">
      <w:pPr>
        <w:spacing w:line="480" w:lineRule="auto"/>
        <w:jc w:val="both"/>
        <w:rPr>
          <w:rFonts w:ascii="Arial" w:hAnsi="Arial" w:cs="Arial"/>
        </w:rPr>
      </w:pPr>
      <w:r w:rsidRPr="007D2070">
        <w:rPr>
          <w:rFonts w:ascii="Arial" w:hAnsi="Arial" w:cs="Arial"/>
        </w:rPr>
        <w:t>This paper aims to evaluate the social impact of The Big Issue utilising the Social Audit Network (SAN) architecture. The study aims to evaluate the effectiveness of The Big Issue's programs in fulfilling its social objectives by carefully analysing inputs, activities, outputs, outcomes, and impacts. The analysis is based on pertinent theories and literature regarding social enterprises, corporate social responsibility, and sustainable development.</w:t>
      </w:r>
    </w:p>
    <w:p w14:paraId="73919B29"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Goals of The Big Issue</w:t>
      </w:r>
    </w:p>
    <w:p w14:paraId="09C3A5D1"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Mission and Vision</w:t>
      </w:r>
    </w:p>
    <w:p w14:paraId="5837A339" w14:textId="77777777" w:rsidR="007D2070" w:rsidRDefault="007D2070" w:rsidP="007D2070">
      <w:pPr>
        <w:spacing w:line="480" w:lineRule="auto"/>
        <w:jc w:val="both"/>
        <w:rPr>
          <w:rFonts w:ascii="Arial" w:hAnsi="Arial" w:cs="Arial"/>
        </w:rPr>
      </w:pPr>
      <w:r w:rsidRPr="007D2070">
        <w:rPr>
          <w:rFonts w:ascii="Arial" w:hAnsi="Arial" w:cs="Arial"/>
        </w:rPr>
        <w:t>The principal objective of The Big Issue is to provide homeless and precariously housed individuals the chance to generate a lawful income, thus tackling the fundamental causes of homelessness (</w:t>
      </w:r>
      <w:proofErr w:type="spellStart"/>
      <w:r w:rsidRPr="007D2070">
        <w:rPr>
          <w:rFonts w:ascii="Arial" w:hAnsi="Arial" w:cs="Arial"/>
        </w:rPr>
        <w:t>Defourny</w:t>
      </w:r>
      <w:proofErr w:type="spellEnd"/>
      <w:r w:rsidRPr="007D2070">
        <w:rPr>
          <w:rFonts w:ascii="Arial" w:hAnsi="Arial" w:cs="Arial"/>
        </w:rPr>
        <w:t xml:space="preserve"> &amp; Nyssens, 2010). The organisation adheres to the principle of offering "a hand up, not a handout," highlighting empowerment and self-sufficiency (Zimmerman, 2000). The vision encompasses the </w:t>
      </w:r>
      <w:r w:rsidRPr="007D2070">
        <w:rPr>
          <w:rFonts w:ascii="Arial" w:hAnsi="Arial" w:cs="Arial"/>
        </w:rPr>
        <w:lastRenderedPageBreak/>
        <w:t>establishment of a world devoid of poverty and social isolation, where all individuals possess the chance to contribute significantly to society.</w:t>
      </w:r>
    </w:p>
    <w:p w14:paraId="04B12FF0"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Conformity with Sustainable Development Goals</w:t>
      </w:r>
    </w:p>
    <w:p w14:paraId="32F05AAB" w14:textId="77777777" w:rsidR="007D2070" w:rsidRDefault="007D2070" w:rsidP="007D2070">
      <w:pPr>
        <w:spacing w:line="480" w:lineRule="auto"/>
        <w:jc w:val="both"/>
        <w:rPr>
          <w:rFonts w:ascii="Arial" w:hAnsi="Arial" w:cs="Arial"/>
        </w:rPr>
      </w:pPr>
      <w:r w:rsidRPr="007D2070">
        <w:rPr>
          <w:rFonts w:ascii="Arial" w:hAnsi="Arial" w:cs="Arial"/>
        </w:rPr>
        <w:t>The aims of The Big Issue correspond with multiple United Nations Sustainable Development Goals (SDGs), specifically:</w:t>
      </w:r>
    </w:p>
    <w:p w14:paraId="1226B142" w14:textId="77777777" w:rsidR="007D2070" w:rsidRPr="007D2070" w:rsidRDefault="007D2070" w:rsidP="007D2070">
      <w:pPr>
        <w:pStyle w:val="ListParagraph"/>
        <w:numPr>
          <w:ilvl w:val="0"/>
          <w:numId w:val="1"/>
        </w:numPr>
        <w:spacing w:line="480" w:lineRule="auto"/>
        <w:jc w:val="both"/>
        <w:rPr>
          <w:rFonts w:ascii="Arial" w:hAnsi="Arial" w:cs="Arial"/>
        </w:rPr>
      </w:pPr>
      <w:r w:rsidRPr="007D2070">
        <w:rPr>
          <w:rFonts w:ascii="Arial" w:hAnsi="Arial" w:cs="Arial"/>
        </w:rPr>
        <w:t>SDG 1: No Poverty</w:t>
      </w:r>
    </w:p>
    <w:p w14:paraId="726E1C22" w14:textId="77777777" w:rsidR="007D2070" w:rsidRPr="007D2070" w:rsidRDefault="007D2070" w:rsidP="007D2070">
      <w:pPr>
        <w:pStyle w:val="ListParagraph"/>
        <w:numPr>
          <w:ilvl w:val="0"/>
          <w:numId w:val="1"/>
        </w:numPr>
        <w:spacing w:line="480" w:lineRule="auto"/>
        <w:jc w:val="both"/>
        <w:rPr>
          <w:rFonts w:ascii="Arial" w:hAnsi="Arial" w:cs="Arial"/>
        </w:rPr>
      </w:pPr>
      <w:r w:rsidRPr="007D2070">
        <w:rPr>
          <w:rFonts w:ascii="Arial" w:hAnsi="Arial" w:cs="Arial"/>
        </w:rPr>
        <w:t>SDG 8: Decent Work and Economic Growth</w:t>
      </w:r>
    </w:p>
    <w:p w14:paraId="31E95A72" w14:textId="77777777" w:rsidR="007D2070" w:rsidRPr="007D2070" w:rsidRDefault="007D2070" w:rsidP="007D2070">
      <w:pPr>
        <w:pStyle w:val="ListParagraph"/>
        <w:numPr>
          <w:ilvl w:val="0"/>
          <w:numId w:val="1"/>
        </w:numPr>
        <w:spacing w:line="480" w:lineRule="auto"/>
        <w:jc w:val="both"/>
        <w:rPr>
          <w:rFonts w:ascii="Arial" w:hAnsi="Arial" w:cs="Arial"/>
        </w:rPr>
      </w:pPr>
      <w:r w:rsidRPr="007D2070">
        <w:rPr>
          <w:rFonts w:ascii="Arial" w:hAnsi="Arial" w:cs="Arial"/>
        </w:rPr>
        <w:t>SDG 10: Reduced Inequalities</w:t>
      </w:r>
    </w:p>
    <w:p w14:paraId="7E64B4A3" w14:textId="77777777" w:rsidR="007D2070" w:rsidRDefault="007D2070" w:rsidP="007D2070">
      <w:pPr>
        <w:spacing w:line="480" w:lineRule="auto"/>
        <w:jc w:val="both"/>
        <w:rPr>
          <w:rFonts w:ascii="Arial" w:hAnsi="Arial" w:cs="Arial"/>
        </w:rPr>
      </w:pPr>
      <w:r w:rsidRPr="007D2070">
        <w:rPr>
          <w:rFonts w:ascii="Arial" w:hAnsi="Arial" w:cs="Arial"/>
        </w:rPr>
        <w:t>The Big Issue promotes sustainable economic growth and social inclusion by enabling income production and skill development for marginalised individuals (Brundtland Commission, 1987).</w:t>
      </w:r>
    </w:p>
    <w:p w14:paraId="2786A783"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Analysis of Stakeholders</w:t>
      </w:r>
    </w:p>
    <w:p w14:paraId="0A8D0CC5"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Stakeholder Identification</w:t>
      </w:r>
    </w:p>
    <w:p w14:paraId="32A37A70" w14:textId="77777777" w:rsidR="007D2070" w:rsidRDefault="007D2070" w:rsidP="007D2070">
      <w:pPr>
        <w:spacing w:line="480" w:lineRule="auto"/>
        <w:jc w:val="both"/>
        <w:rPr>
          <w:rFonts w:ascii="Arial" w:hAnsi="Arial" w:cs="Arial"/>
        </w:rPr>
      </w:pPr>
      <w:r w:rsidRPr="007D2070">
        <w:rPr>
          <w:rFonts w:ascii="Arial" w:hAnsi="Arial" w:cs="Arial"/>
        </w:rPr>
        <w:t>Comprehending stakeholders is essential for evaluating social impact (Freeman, 1984). The stakeholders of The Big Issue comprise:</w:t>
      </w:r>
    </w:p>
    <w:p w14:paraId="4528D1D5" w14:textId="77777777" w:rsidR="007D2070" w:rsidRPr="007D2070" w:rsidRDefault="007D2070" w:rsidP="007D2070">
      <w:pPr>
        <w:pStyle w:val="ListParagraph"/>
        <w:numPr>
          <w:ilvl w:val="0"/>
          <w:numId w:val="2"/>
        </w:numPr>
        <w:spacing w:line="480" w:lineRule="auto"/>
        <w:jc w:val="both"/>
        <w:rPr>
          <w:rFonts w:ascii="Arial" w:hAnsi="Arial" w:cs="Arial"/>
        </w:rPr>
      </w:pPr>
      <w:r w:rsidRPr="007D2070">
        <w:rPr>
          <w:rFonts w:ascii="Arial" w:hAnsi="Arial" w:cs="Arial"/>
        </w:rPr>
        <w:t>Individuals Experiencing Homelessness and Housing Insecurity: The principal recipients who acquire income, skills, and social integration.</w:t>
      </w:r>
    </w:p>
    <w:p w14:paraId="56AD51A5" w14:textId="77777777" w:rsidR="007D2070" w:rsidRPr="007D2070" w:rsidRDefault="007D2070" w:rsidP="007D2070">
      <w:pPr>
        <w:pStyle w:val="ListParagraph"/>
        <w:numPr>
          <w:ilvl w:val="0"/>
          <w:numId w:val="2"/>
        </w:numPr>
        <w:spacing w:line="480" w:lineRule="auto"/>
        <w:jc w:val="both"/>
        <w:rPr>
          <w:rFonts w:ascii="Arial" w:hAnsi="Arial" w:cs="Arial"/>
        </w:rPr>
      </w:pPr>
      <w:r w:rsidRPr="007D2070">
        <w:rPr>
          <w:rFonts w:ascii="Arial" w:hAnsi="Arial" w:cs="Arial"/>
        </w:rPr>
        <w:t>Customers/Readers: Individuals who buy the magazine and endorse its social objective.</w:t>
      </w:r>
    </w:p>
    <w:p w14:paraId="7A0666D7" w14:textId="77777777" w:rsidR="007D2070" w:rsidRPr="007D2070" w:rsidRDefault="007D2070" w:rsidP="007D2070">
      <w:pPr>
        <w:pStyle w:val="ListParagraph"/>
        <w:numPr>
          <w:ilvl w:val="0"/>
          <w:numId w:val="2"/>
        </w:numPr>
        <w:spacing w:line="480" w:lineRule="auto"/>
        <w:jc w:val="both"/>
        <w:rPr>
          <w:rFonts w:ascii="Arial" w:hAnsi="Arial" w:cs="Arial"/>
        </w:rPr>
      </w:pPr>
      <w:r w:rsidRPr="007D2070">
        <w:rPr>
          <w:rFonts w:ascii="Arial" w:hAnsi="Arial" w:cs="Arial"/>
        </w:rPr>
        <w:t>Employees and Volunteers: Individuals who assist in operations and provide support to suppliers.</w:t>
      </w:r>
    </w:p>
    <w:p w14:paraId="78F127D9" w14:textId="77777777" w:rsidR="007D2070" w:rsidRPr="007D2070" w:rsidRDefault="007D2070" w:rsidP="007D2070">
      <w:pPr>
        <w:pStyle w:val="ListParagraph"/>
        <w:numPr>
          <w:ilvl w:val="0"/>
          <w:numId w:val="2"/>
        </w:numPr>
        <w:spacing w:line="480" w:lineRule="auto"/>
        <w:jc w:val="both"/>
        <w:rPr>
          <w:rFonts w:ascii="Arial" w:hAnsi="Arial" w:cs="Arial"/>
        </w:rPr>
      </w:pPr>
      <w:r w:rsidRPr="007D2070">
        <w:rPr>
          <w:rFonts w:ascii="Arial" w:hAnsi="Arial" w:cs="Arial"/>
        </w:rPr>
        <w:lastRenderedPageBreak/>
        <w:t>Community and Society at Large:</w:t>
      </w:r>
      <w:r w:rsidRPr="007D2070">
        <w:rPr>
          <w:rFonts w:ascii="Arial" w:hAnsi="Arial" w:cs="Arial"/>
        </w:rPr>
        <w:t xml:space="preserve"> </w:t>
      </w:r>
      <w:r w:rsidRPr="007D2070">
        <w:rPr>
          <w:rFonts w:ascii="Arial" w:hAnsi="Arial" w:cs="Arial"/>
        </w:rPr>
        <w:t>The whole populace that gains from less homelessness and enhanced social cohesion.</w:t>
      </w:r>
    </w:p>
    <w:p w14:paraId="3387136C" w14:textId="77777777" w:rsidR="007D2070" w:rsidRDefault="007D2070" w:rsidP="007D2070">
      <w:pPr>
        <w:pStyle w:val="ListParagraph"/>
        <w:numPr>
          <w:ilvl w:val="0"/>
          <w:numId w:val="2"/>
        </w:numPr>
        <w:spacing w:line="480" w:lineRule="auto"/>
        <w:jc w:val="both"/>
        <w:rPr>
          <w:rFonts w:ascii="Arial" w:hAnsi="Arial" w:cs="Arial"/>
        </w:rPr>
      </w:pPr>
      <w:r w:rsidRPr="007D2070">
        <w:rPr>
          <w:rFonts w:ascii="Arial" w:hAnsi="Arial" w:cs="Arial"/>
        </w:rPr>
        <w:t>Partners and Sponsors: Entities that offer financial, strategic, or in-kind assistance.</w:t>
      </w:r>
    </w:p>
    <w:p w14:paraId="016F3D37" w14:textId="5687D1C3" w:rsidR="007D2070" w:rsidRPr="007D2070" w:rsidRDefault="007D2070" w:rsidP="007D2070">
      <w:pPr>
        <w:pStyle w:val="ListParagraph"/>
        <w:numPr>
          <w:ilvl w:val="0"/>
          <w:numId w:val="2"/>
        </w:numPr>
        <w:spacing w:line="480" w:lineRule="auto"/>
        <w:jc w:val="both"/>
        <w:rPr>
          <w:rFonts w:ascii="Arial" w:hAnsi="Arial" w:cs="Arial"/>
        </w:rPr>
      </w:pPr>
      <w:r w:rsidRPr="007D2070">
        <w:rPr>
          <w:rFonts w:ascii="Arial" w:hAnsi="Arial" w:cs="Arial"/>
        </w:rPr>
        <w:t>Government and policymakers: Entities impacted by The Big Issue's advocacy initiatives.</w:t>
      </w:r>
    </w:p>
    <w:p w14:paraId="1BD1710D"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Needs and Expectations of Stakeholders</w:t>
      </w:r>
    </w:p>
    <w:p w14:paraId="1029EC60" w14:textId="2F1754F2" w:rsidR="007D2070" w:rsidRPr="007D2070" w:rsidRDefault="007D2070" w:rsidP="007D2070">
      <w:pPr>
        <w:pStyle w:val="ListParagraph"/>
        <w:numPr>
          <w:ilvl w:val="0"/>
          <w:numId w:val="3"/>
        </w:numPr>
        <w:spacing w:line="480" w:lineRule="auto"/>
        <w:jc w:val="both"/>
        <w:rPr>
          <w:rFonts w:ascii="Arial" w:hAnsi="Arial" w:cs="Arial"/>
        </w:rPr>
      </w:pPr>
      <w:r w:rsidRPr="007D2070">
        <w:rPr>
          <w:rFonts w:ascii="Arial" w:hAnsi="Arial" w:cs="Arial"/>
        </w:rPr>
        <w:t>Vendors</w:t>
      </w:r>
      <w:r w:rsidRPr="007D2070">
        <w:rPr>
          <w:rFonts w:ascii="Arial" w:hAnsi="Arial" w:cs="Arial"/>
        </w:rPr>
        <w:t>: R</w:t>
      </w:r>
      <w:r w:rsidRPr="007D2070">
        <w:rPr>
          <w:rFonts w:ascii="Arial" w:hAnsi="Arial" w:cs="Arial"/>
        </w:rPr>
        <w:t>equire options for revenue generation, skill enhancement, and support services.</w:t>
      </w:r>
    </w:p>
    <w:p w14:paraId="35344A64" w14:textId="7A16DE63" w:rsidR="007D2070" w:rsidRPr="007D2070" w:rsidRDefault="007D2070" w:rsidP="007D2070">
      <w:pPr>
        <w:pStyle w:val="ListParagraph"/>
        <w:numPr>
          <w:ilvl w:val="0"/>
          <w:numId w:val="3"/>
        </w:numPr>
        <w:spacing w:line="480" w:lineRule="auto"/>
        <w:jc w:val="both"/>
        <w:rPr>
          <w:rFonts w:ascii="Arial" w:hAnsi="Arial" w:cs="Arial"/>
        </w:rPr>
      </w:pPr>
      <w:r w:rsidRPr="007D2070">
        <w:rPr>
          <w:rFonts w:ascii="Arial" w:hAnsi="Arial" w:cs="Arial"/>
        </w:rPr>
        <w:t>Customers</w:t>
      </w:r>
      <w:r w:rsidRPr="007D2070">
        <w:rPr>
          <w:rFonts w:ascii="Arial" w:hAnsi="Arial" w:cs="Arial"/>
        </w:rPr>
        <w:t>: A</w:t>
      </w:r>
      <w:r w:rsidRPr="007D2070">
        <w:rPr>
          <w:rFonts w:ascii="Arial" w:hAnsi="Arial" w:cs="Arial"/>
        </w:rPr>
        <w:t>nticipate high-quality information and the assurance that their purchase contributes to a social cause.</w:t>
      </w:r>
    </w:p>
    <w:p w14:paraId="30BDE6CF" w14:textId="63803DCE" w:rsidR="007D2070" w:rsidRPr="007D2070" w:rsidRDefault="007D2070" w:rsidP="007D2070">
      <w:pPr>
        <w:pStyle w:val="ListParagraph"/>
        <w:numPr>
          <w:ilvl w:val="0"/>
          <w:numId w:val="3"/>
        </w:numPr>
        <w:spacing w:line="480" w:lineRule="auto"/>
        <w:jc w:val="both"/>
        <w:rPr>
          <w:rFonts w:ascii="Arial" w:hAnsi="Arial" w:cs="Arial"/>
        </w:rPr>
      </w:pPr>
      <w:r w:rsidRPr="007D2070">
        <w:rPr>
          <w:rFonts w:ascii="Arial" w:hAnsi="Arial" w:cs="Arial"/>
        </w:rPr>
        <w:t>Employees and volunteers</w:t>
      </w:r>
      <w:r w:rsidRPr="007D2070">
        <w:rPr>
          <w:rFonts w:ascii="Arial" w:hAnsi="Arial" w:cs="Arial"/>
        </w:rPr>
        <w:t>: P</w:t>
      </w:r>
      <w:r w:rsidRPr="007D2070">
        <w:rPr>
          <w:rFonts w:ascii="Arial" w:hAnsi="Arial" w:cs="Arial"/>
        </w:rPr>
        <w:t>ursue significant work and the opportunity to effectuate a beneficial influence.</w:t>
      </w:r>
    </w:p>
    <w:p w14:paraId="50487487" w14:textId="77777777" w:rsidR="007D2070" w:rsidRPr="007D2070" w:rsidRDefault="007D2070" w:rsidP="007D2070">
      <w:pPr>
        <w:pStyle w:val="ListParagraph"/>
        <w:numPr>
          <w:ilvl w:val="0"/>
          <w:numId w:val="3"/>
        </w:numPr>
        <w:spacing w:line="480" w:lineRule="auto"/>
        <w:jc w:val="both"/>
        <w:rPr>
          <w:rFonts w:ascii="Arial" w:hAnsi="Arial" w:cs="Arial"/>
        </w:rPr>
      </w:pPr>
      <w:r w:rsidRPr="007D2070">
        <w:rPr>
          <w:rFonts w:ascii="Arial" w:hAnsi="Arial" w:cs="Arial"/>
        </w:rPr>
        <w:t>Community/Society: Aspiration for diminished homelessness and improved social wellbeing.</w:t>
      </w:r>
    </w:p>
    <w:p w14:paraId="3A2B6127" w14:textId="77777777" w:rsidR="007D2070" w:rsidRPr="007D2070" w:rsidRDefault="007D2070" w:rsidP="007D2070">
      <w:pPr>
        <w:pStyle w:val="ListParagraph"/>
        <w:numPr>
          <w:ilvl w:val="0"/>
          <w:numId w:val="3"/>
        </w:numPr>
        <w:spacing w:line="480" w:lineRule="auto"/>
        <w:jc w:val="both"/>
        <w:rPr>
          <w:rFonts w:ascii="Arial" w:hAnsi="Arial" w:cs="Arial"/>
        </w:rPr>
      </w:pPr>
      <w:r w:rsidRPr="007D2070">
        <w:rPr>
          <w:rFonts w:ascii="Arial" w:hAnsi="Arial" w:cs="Arial"/>
        </w:rPr>
        <w:t>Partners/Sponsors: Anticipate beneficial societal outcomes and congruence with their business social responsibility objectives.</w:t>
      </w:r>
    </w:p>
    <w:p w14:paraId="096E650F" w14:textId="65EC50D0" w:rsidR="007D2070" w:rsidRPr="007D2070" w:rsidRDefault="007D2070" w:rsidP="007D2070">
      <w:pPr>
        <w:pStyle w:val="ListParagraph"/>
        <w:numPr>
          <w:ilvl w:val="0"/>
          <w:numId w:val="3"/>
        </w:numPr>
        <w:spacing w:line="480" w:lineRule="auto"/>
        <w:jc w:val="both"/>
        <w:rPr>
          <w:rFonts w:ascii="Arial" w:hAnsi="Arial" w:cs="Arial"/>
        </w:rPr>
      </w:pPr>
      <w:r w:rsidRPr="007D2070">
        <w:rPr>
          <w:rFonts w:ascii="Arial" w:hAnsi="Arial" w:cs="Arial"/>
        </w:rPr>
        <w:t>Government</w:t>
      </w:r>
      <w:r w:rsidRPr="007D2070">
        <w:rPr>
          <w:rFonts w:ascii="Arial" w:hAnsi="Arial" w:cs="Arial"/>
        </w:rPr>
        <w:t>: S</w:t>
      </w:r>
      <w:r w:rsidRPr="007D2070">
        <w:rPr>
          <w:rFonts w:ascii="Arial" w:hAnsi="Arial" w:cs="Arial"/>
        </w:rPr>
        <w:t>eeks collaborative initiatives to successfully address social challenges.</w:t>
      </w:r>
    </w:p>
    <w:p w14:paraId="58F0AA41" w14:textId="77777777" w:rsidR="007D2070" w:rsidRPr="007D2070" w:rsidRDefault="007D2070" w:rsidP="007D2070">
      <w:pPr>
        <w:spacing w:line="480" w:lineRule="auto"/>
        <w:jc w:val="both"/>
        <w:rPr>
          <w:rFonts w:ascii="Arial Black" w:hAnsi="Arial Black" w:cs="Arial"/>
        </w:rPr>
      </w:pPr>
      <w:r w:rsidRPr="007D2070">
        <w:rPr>
          <w:rFonts w:ascii="Arial Black" w:hAnsi="Arial Black" w:cs="Arial"/>
        </w:rPr>
        <w:t>Implementation of Stakeholder Theory</w:t>
      </w:r>
    </w:p>
    <w:p w14:paraId="442FAF12" w14:textId="0DF5D4DC" w:rsidR="00A41F89" w:rsidRDefault="00A41F89" w:rsidP="00A41F89">
      <w:pPr>
        <w:spacing w:line="480" w:lineRule="auto"/>
        <w:jc w:val="both"/>
        <w:rPr>
          <w:rFonts w:ascii="Arial" w:hAnsi="Arial" w:cs="Arial"/>
        </w:rPr>
      </w:pPr>
      <w:r w:rsidRPr="00A41F89">
        <w:rPr>
          <w:rFonts w:ascii="Arial" w:hAnsi="Arial" w:cs="Arial"/>
        </w:rPr>
        <w:t xml:space="preserve">Using Freeman's (1984) stakeholder theory, The Big Issue demonstrates a proactive approach to stakeholder involvement, recognising that the organization's success is inextricably related to the well-being and pleasure of its varied stakeholder groups. According to stakeholder theory, businesses should produce value for all parties </w:t>
      </w:r>
      <w:r w:rsidRPr="00A41F89">
        <w:rPr>
          <w:rFonts w:ascii="Arial" w:hAnsi="Arial" w:cs="Arial"/>
        </w:rPr>
        <w:lastRenderedPageBreak/>
        <w:t xml:space="preserve">affected by their operations, including employees, consumers, suppliers, and the larger community (Freeman, 1984). The Big Issue applies this principle by actively recognising, understanding, and resolving its stakeholders' needs and expectations </w:t>
      </w:r>
      <w:r w:rsidRPr="00A41F89">
        <w:rPr>
          <w:rFonts w:ascii="Arial" w:hAnsi="Arial" w:cs="Arial"/>
        </w:rPr>
        <w:t>to</w:t>
      </w:r>
      <w:r w:rsidRPr="00A41F89">
        <w:rPr>
          <w:rFonts w:ascii="Arial" w:hAnsi="Arial" w:cs="Arial"/>
        </w:rPr>
        <w:t xml:space="preserve"> establish mutual benefits and long-term relationships.</w:t>
      </w:r>
    </w:p>
    <w:p w14:paraId="7E948941" w14:textId="77777777" w:rsidR="00A41F89" w:rsidRPr="00A41F89" w:rsidRDefault="00A41F89" w:rsidP="00A41F89">
      <w:pPr>
        <w:spacing w:line="480" w:lineRule="auto"/>
        <w:jc w:val="both"/>
        <w:rPr>
          <w:rFonts w:ascii="Arial Black" w:hAnsi="Arial Black" w:cs="Arial"/>
        </w:rPr>
      </w:pPr>
      <w:r w:rsidRPr="00A41F89">
        <w:rPr>
          <w:rFonts w:ascii="Arial Black" w:hAnsi="Arial Black" w:cs="Arial"/>
        </w:rPr>
        <w:t>Engagement with Primary Stakeholders</w:t>
      </w:r>
    </w:p>
    <w:p w14:paraId="2D34C62E" w14:textId="77777777" w:rsidR="00A41F89" w:rsidRDefault="00A41F89" w:rsidP="00A41F89">
      <w:pPr>
        <w:spacing w:line="480" w:lineRule="auto"/>
        <w:jc w:val="both"/>
        <w:rPr>
          <w:rFonts w:ascii="Arial" w:hAnsi="Arial" w:cs="Arial"/>
        </w:rPr>
      </w:pPr>
      <w:r w:rsidRPr="00A41F89">
        <w:rPr>
          <w:rFonts w:ascii="Arial" w:hAnsi="Arial" w:cs="Arial"/>
        </w:rPr>
        <w:t xml:space="preserve">The vendors, who sell the magazine to the homeless and vulnerable, are fundamental to The Big Issue's stakeholder strategy. By include suppliers in decision-making processes such as feedback sessions and advisory boards, The Big Issue guarantees that their voices are </w:t>
      </w:r>
      <w:r w:rsidRPr="00A41F89">
        <w:rPr>
          <w:rFonts w:ascii="Arial" w:hAnsi="Arial" w:cs="Arial"/>
        </w:rPr>
        <w:t>heard,</w:t>
      </w:r>
      <w:r w:rsidRPr="00A41F89">
        <w:rPr>
          <w:rFonts w:ascii="Arial" w:hAnsi="Arial" w:cs="Arial"/>
        </w:rPr>
        <w:t xml:space="preserve"> and their requirements are satisfied. This interactive strategy not only empowers vendors, but also increases their dedication and motivation, resulting in greater sales and personal growth (Zimmerman, 2000). Furthermore, The Big Issue offers extensive training programs that empower vendors with necessary skills, solving their immediate economic requirements while also promoting long-term employment.</w:t>
      </w:r>
    </w:p>
    <w:p w14:paraId="701B2BAE" w14:textId="77777777" w:rsidR="00A41F89" w:rsidRPr="00A41F89" w:rsidRDefault="00A41F89" w:rsidP="00A41F89">
      <w:pPr>
        <w:spacing w:line="480" w:lineRule="auto"/>
        <w:jc w:val="both"/>
        <w:rPr>
          <w:rFonts w:ascii="Arial Black" w:hAnsi="Arial Black" w:cs="Arial"/>
        </w:rPr>
      </w:pPr>
      <w:r w:rsidRPr="00A41F89">
        <w:rPr>
          <w:rFonts w:ascii="Arial Black" w:hAnsi="Arial Black" w:cs="Arial"/>
        </w:rPr>
        <w:t>Collaboration between Customers and Readers</w:t>
      </w:r>
    </w:p>
    <w:p w14:paraId="69B9CABE" w14:textId="77777777" w:rsidR="00A41F89" w:rsidRDefault="00A41F89" w:rsidP="00A41F89">
      <w:pPr>
        <w:spacing w:line="480" w:lineRule="auto"/>
        <w:jc w:val="both"/>
        <w:rPr>
          <w:rFonts w:ascii="Arial" w:hAnsi="Arial" w:cs="Arial"/>
        </w:rPr>
      </w:pPr>
      <w:r w:rsidRPr="00A41F89">
        <w:rPr>
          <w:rFonts w:ascii="Arial" w:hAnsi="Arial" w:cs="Arial"/>
        </w:rPr>
        <w:t xml:space="preserve">Customers and readers are important stakeholders who support The Big Issue through magazine sales. The organisation maintains open communication with this group by routinely publishing impact reports and success stories, emphasising the social objective that drives each purchase (Harrison, </w:t>
      </w:r>
      <w:proofErr w:type="spellStart"/>
      <w:r w:rsidRPr="00A41F89">
        <w:rPr>
          <w:rFonts w:ascii="Arial" w:hAnsi="Arial" w:cs="Arial"/>
        </w:rPr>
        <w:t>Newholm</w:t>
      </w:r>
      <w:proofErr w:type="spellEnd"/>
      <w:r w:rsidRPr="00A41F89">
        <w:rPr>
          <w:rFonts w:ascii="Arial" w:hAnsi="Arial" w:cs="Arial"/>
        </w:rPr>
        <w:t>, &amp; Shaw, 2005). The Big Issue not only drives sales but also cultivates a devoted customer base that appreciates ethical consumption, resulting in a community of advocates invested in the organization's success and societal impact.</w:t>
      </w:r>
    </w:p>
    <w:p w14:paraId="420D630D" w14:textId="77777777" w:rsidR="00A41F89" w:rsidRDefault="00A41F89" w:rsidP="00A41F89">
      <w:pPr>
        <w:spacing w:line="480" w:lineRule="auto"/>
        <w:jc w:val="both"/>
        <w:rPr>
          <w:rFonts w:ascii="Arial" w:hAnsi="Arial" w:cs="Arial"/>
        </w:rPr>
      </w:pPr>
    </w:p>
    <w:p w14:paraId="0545B1A3" w14:textId="60BF0436" w:rsidR="00A41F89" w:rsidRPr="00A41F89" w:rsidRDefault="00A41F89" w:rsidP="00A41F89">
      <w:pPr>
        <w:spacing w:line="480" w:lineRule="auto"/>
        <w:jc w:val="both"/>
        <w:rPr>
          <w:rFonts w:ascii="Arial Black" w:hAnsi="Arial Black" w:cs="Arial"/>
        </w:rPr>
      </w:pPr>
      <w:r w:rsidRPr="00A41F89">
        <w:rPr>
          <w:rFonts w:ascii="Arial Black" w:hAnsi="Arial Black" w:cs="Arial"/>
        </w:rPr>
        <w:lastRenderedPageBreak/>
        <w:t>Partnerships with employees, volunteers, and sponsors</w:t>
      </w:r>
    </w:p>
    <w:p w14:paraId="08D28DEA" w14:textId="77777777" w:rsidR="00A41F89" w:rsidRDefault="00A41F89" w:rsidP="00A41F89">
      <w:pPr>
        <w:spacing w:line="480" w:lineRule="auto"/>
        <w:jc w:val="both"/>
        <w:rPr>
          <w:rFonts w:ascii="Arial" w:hAnsi="Arial" w:cs="Arial"/>
        </w:rPr>
      </w:pPr>
      <w:r w:rsidRPr="00A41F89">
        <w:rPr>
          <w:rFonts w:ascii="Arial" w:hAnsi="Arial" w:cs="Arial"/>
        </w:rPr>
        <w:t>The Big Issue relies heavily on employees and volunteers for its everyday operations and strategic objectives. The organisation promotes a positive and inclusive work atmosphere that encourages collaboration and innovation. Regular training and professional development opportunities guarantee that personnel are well-prepared to support suppliers and advance the mission. Furthermore, agreements with sponsors and contributors are maintained through transparent reporting and accountability mechanisms, ensuring that donations are used efficiently to maximise social impact (Grey, 2000).</w:t>
      </w:r>
    </w:p>
    <w:p w14:paraId="448AF43D" w14:textId="77777777" w:rsidR="00A41F89" w:rsidRPr="00A41F89" w:rsidRDefault="00A41F89" w:rsidP="00A41F89">
      <w:pPr>
        <w:spacing w:line="480" w:lineRule="auto"/>
        <w:jc w:val="both"/>
        <w:rPr>
          <w:rFonts w:ascii="Arial Black" w:hAnsi="Arial Black" w:cs="Arial"/>
        </w:rPr>
      </w:pPr>
      <w:r w:rsidRPr="00A41F89">
        <w:rPr>
          <w:rFonts w:ascii="Arial Black" w:hAnsi="Arial Black" w:cs="Arial"/>
        </w:rPr>
        <w:t>Community and Policymakers</w:t>
      </w:r>
    </w:p>
    <w:p w14:paraId="416BF630" w14:textId="77777777" w:rsidR="00A41F89" w:rsidRDefault="00A41F89" w:rsidP="00A41F89">
      <w:pPr>
        <w:spacing w:line="480" w:lineRule="auto"/>
        <w:jc w:val="both"/>
        <w:rPr>
          <w:rFonts w:ascii="Arial" w:hAnsi="Arial" w:cs="Arial"/>
        </w:rPr>
      </w:pPr>
      <w:r w:rsidRPr="00A41F89">
        <w:rPr>
          <w:rFonts w:ascii="Arial" w:hAnsi="Arial" w:cs="Arial"/>
        </w:rPr>
        <w:t>The Big Issue expands its stakeholder involvement to include the broader community and legislators. By participating in community activities and policy conversations, the organisation works for systemic changes that address the core causes of homelessness and poverty. This advocacy not only promotes public awareness, but it also influences legislative decisions, perhaps leading to more effective and long-term solutions to social problems (Putnam, 1995).</w:t>
      </w:r>
    </w:p>
    <w:p w14:paraId="3AEC0137" w14:textId="77777777" w:rsidR="00A41F89" w:rsidRPr="00A41F89" w:rsidRDefault="00A41F89" w:rsidP="00A41F89">
      <w:pPr>
        <w:spacing w:line="480" w:lineRule="auto"/>
        <w:jc w:val="both"/>
        <w:rPr>
          <w:rFonts w:ascii="Arial Black" w:hAnsi="Arial Black" w:cs="Arial"/>
        </w:rPr>
      </w:pPr>
      <w:r w:rsidRPr="00A41F89">
        <w:rPr>
          <w:rFonts w:ascii="Arial Black" w:hAnsi="Arial Black" w:cs="Arial"/>
        </w:rPr>
        <w:t>Balancing Diverse Interests</w:t>
      </w:r>
    </w:p>
    <w:p w14:paraId="15AE0346" w14:textId="77777777" w:rsidR="00A41F89" w:rsidRDefault="00A41F89" w:rsidP="00A41F89">
      <w:pPr>
        <w:spacing w:line="480" w:lineRule="auto"/>
        <w:jc w:val="both"/>
        <w:rPr>
          <w:rFonts w:ascii="Arial" w:hAnsi="Arial" w:cs="Arial"/>
        </w:rPr>
      </w:pPr>
      <w:r w:rsidRPr="00A41F89">
        <w:rPr>
          <w:rFonts w:ascii="Arial" w:hAnsi="Arial" w:cs="Arial"/>
        </w:rPr>
        <w:t xml:space="preserve">Balancing the different interests of these stakeholder groups necessitates a proactive, inclusive strategy. The Big Issue conducts frequent stakeholder analyses and feedback channels to examine each group's shifting requirements and expectations. This dynamic approach enables the organisation to modify its policies and efforts, ensuring that all stakeholders profit while conflicts are minimised. For example, while merchants seek money and empowerment, customers seek high-quality content and </w:t>
      </w:r>
      <w:r w:rsidRPr="00A41F89">
        <w:rPr>
          <w:rFonts w:ascii="Arial" w:hAnsi="Arial" w:cs="Arial"/>
        </w:rPr>
        <w:lastRenderedPageBreak/>
        <w:t>ethical purchasing options. By harmonising these interests, The Big Issue fosters a synergistic ecosystem in which the success of one stakeholder group supports the success of another.</w:t>
      </w:r>
    </w:p>
    <w:p w14:paraId="2873CDF4" w14:textId="33E42605" w:rsidR="00252769" w:rsidRDefault="007D2070" w:rsidP="007D2070">
      <w:pPr>
        <w:spacing w:line="480" w:lineRule="auto"/>
        <w:jc w:val="both"/>
        <w:rPr>
          <w:rFonts w:ascii="Arial" w:hAnsi="Arial" w:cs="Arial"/>
        </w:rPr>
      </w:pPr>
      <w:r w:rsidRPr="007D2070">
        <w:rPr>
          <w:rFonts w:ascii="Arial Black" w:hAnsi="Arial Black" w:cs="Arial"/>
        </w:rPr>
        <w:t>Social Impact Evaluation Utilising the SAN Framework</w:t>
      </w:r>
    </w:p>
    <w:p w14:paraId="3E1D6CF7" w14:textId="77777777" w:rsidR="00252769" w:rsidRDefault="007D2070" w:rsidP="007D2070">
      <w:pPr>
        <w:spacing w:line="480" w:lineRule="auto"/>
        <w:jc w:val="both"/>
        <w:rPr>
          <w:rFonts w:ascii="Arial" w:hAnsi="Arial" w:cs="Arial"/>
        </w:rPr>
      </w:pPr>
      <w:r w:rsidRPr="007D2070">
        <w:rPr>
          <w:rFonts w:ascii="Arial" w:hAnsi="Arial" w:cs="Arial"/>
        </w:rPr>
        <w:t>The Social Audit Network (SAN) architecture offers a systematic method for assessing social value, emphasising Inputs, Activities, Outputs, Outcomes, and Impact (Nicholls et al., 2012).</w:t>
      </w:r>
    </w:p>
    <w:p w14:paraId="0FC156E3" w14:textId="77777777" w:rsidR="00252769" w:rsidRDefault="007D2070" w:rsidP="007D2070">
      <w:pPr>
        <w:spacing w:line="480" w:lineRule="auto"/>
        <w:jc w:val="both"/>
        <w:rPr>
          <w:rFonts w:ascii="Arial" w:hAnsi="Arial" w:cs="Arial"/>
        </w:rPr>
      </w:pPr>
      <w:r w:rsidRPr="007D2070">
        <w:rPr>
          <w:rFonts w:ascii="Arial" w:hAnsi="Arial" w:cs="Arial"/>
        </w:rPr>
        <w:t>Inputs denote the resources allocated to the organization's operations.</w:t>
      </w:r>
    </w:p>
    <w:p w14:paraId="244F7DAA" w14:textId="77777777" w:rsidR="00252769" w:rsidRPr="00252769" w:rsidRDefault="007D2070" w:rsidP="007D2070">
      <w:pPr>
        <w:spacing w:line="480" w:lineRule="auto"/>
        <w:jc w:val="both"/>
        <w:rPr>
          <w:rFonts w:ascii="Arial Black" w:hAnsi="Arial Black" w:cs="Arial"/>
        </w:rPr>
      </w:pPr>
      <w:r w:rsidRPr="007D2070">
        <w:rPr>
          <w:rFonts w:ascii="Arial Black" w:hAnsi="Arial Black" w:cs="Arial"/>
        </w:rPr>
        <w:t>Financial Resources</w:t>
      </w:r>
    </w:p>
    <w:p w14:paraId="1AD99B08" w14:textId="291D5381" w:rsidR="00252769" w:rsidRPr="00252769" w:rsidRDefault="007D2070" w:rsidP="00252769">
      <w:pPr>
        <w:pStyle w:val="ListParagraph"/>
        <w:numPr>
          <w:ilvl w:val="0"/>
          <w:numId w:val="4"/>
        </w:numPr>
        <w:spacing w:line="480" w:lineRule="auto"/>
        <w:jc w:val="both"/>
        <w:rPr>
          <w:rFonts w:ascii="Arial" w:hAnsi="Arial" w:cs="Arial"/>
        </w:rPr>
      </w:pPr>
      <w:r w:rsidRPr="00252769">
        <w:rPr>
          <w:rFonts w:ascii="Arial" w:hAnsi="Arial" w:cs="Arial"/>
        </w:rPr>
        <w:t>Capital Investments: Financial resources allocated for periodical production, distribution networks, and operational expenditures</w:t>
      </w:r>
      <w:r w:rsidR="00252769" w:rsidRPr="00252769">
        <w:rPr>
          <w:rFonts w:ascii="Arial" w:hAnsi="Arial" w:cs="Arial"/>
        </w:rPr>
        <w:t>.</w:t>
      </w:r>
    </w:p>
    <w:p w14:paraId="4C304198" w14:textId="77777777" w:rsidR="00252769" w:rsidRDefault="007D2070" w:rsidP="00252769">
      <w:pPr>
        <w:pStyle w:val="ListParagraph"/>
        <w:numPr>
          <w:ilvl w:val="0"/>
          <w:numId w:val="4"/>
        </w:numPr>
        <w:spacing w:line="480" w:lineRule="auto"/>
        <w:jc w:val="both"/>
        <w:rPr>
          <w:rFonts w:ascii="Arial" w:hAnsi="Arial" w:cs="Arial"/>
        </w:rPr>
      </w:pPr>
      <w:r w:rsidRPr="00252769">
        <w:rPr>
          <w:rFonts w:ascii="Arial" w:hAnsi="Arial" w:cs="Arial"/>
        </w:rPr>
        <w:t>Sales Revenue: Income derived from magazine sales reinvested into the organisation.</w:t>
      </w:r>
    </w:p>
    <w:p w14:paraId="6779840A" w14:textId="77D7B96C" w:rsidR="00252769" w:rsidRPr="00252769" w:rsidRDefault="007D2070" w:rsidP="00252769">
      <w:pPr>
        <w:spacing w:line="480" w:lineRule="auto"/>
        <w:jc w:val="both"/>
        <w:rPr>
          <w:rFonts w:ascii="Arial Black" w:hAnsi="Arial Black" w:cs="Arial"/>
        </w:rPr>
      </w:pPr>
      <w:r w:rsidRPr="00252769">
        <w:rPr>
          <w:rFonts w:ascii="Arial Black" w:hAnsi="Arial Black" w:cs="Arial"/>
        </w:rPr>
        <w:t>Human Resources</w:t>
      </w:r>
    </w:p>
    <w:p w14:paraId="12C9277F" w14:textId="77777777" w:rsidR="00252769" w:rsidRDefault="007D2070" w:rsidP="00252769">
      <w:pPr>
        <w:pStyle w:val="ListParagraph"/>
        <w:numPr>
          <w:ilvl w:val="0"/>
          <w:numId w:val="5"/>
        </w:numPr>
        <w:spacing w:line="480" w:lineRule="auto"/>
        <w:jc w:val="both"/>
        <w:rPr>
          <w:rFonts w:ascii="Arial" w:hAnsi="Arial" w:cs="Arial"/>
        </w:rPr>
      </w:pPr>
      <w:r w:rsidRPr="00252769">
        <w:rPr>
          <w:rFonts w:ascii="Arial" w:hAnsi="Arial" w:cs="Arial"/>
        </w:rPr>
        <w:t>Personnel: Experts in editorial, support, and administrative capacities.</w:t>
      </w:r>
    </w:p>
    <w:p w14:paraId="4148118C" w14:textId="77777777" w:rsidR="00252769" w:rsidRDefault="007D2070" w:rsidP="00252769">
      <w:pPr>
        <w:pStyle w:val="ListParagraph"/>
        <w:numPr>
          <w:ilvl w:val="0"/>
          <w:numId w:val="5"/>
        </w:numPr>
        <w:spacing w:line="480" w:lineRule="auto"/>
        <w:jc w:val="both"/>
        <w:rPr>
          <w:rFonts w:ascii="Arial" w:hAnsi="Arial" w:cs="Arial"/>
        </w:rPr>
      </w:pPr>
      <w:r w:rsidRPr="00252769">
        <w:rPr>
          <w:rFonts w:ascii="Arial" w:hAnsi="Arial" w:cs="Arial"/>
        </w:rPr>
        <w:t>Volunteers: Individuals who dedicate their time and skills in diverse roles.</w:t>
      </w:r>
    </w:p>
    <w:p w14:paraId="6D004850" w14:textId="77777777" w:rsidR="00252769" w:rsidRDefault="007D2070" w:rsidP="00252769">
      <w:pPr>
        <w:pStyle w:val="ListParagraph"/>
        <w:numPr>
          <w:ilvl w:val="0"/>
          <w:numId w:val="5"/>
        </w:numPr>
        <w:spacing w:line="480" w:lineRule="auto"/>
        <w:jc w:val="both"/>
        <w:rPr>
          <w:rFonts w:ascii="Arial" w:hAnsi="Arial" w:cs="Arial"/>
        </w:rPr>
      </w:pPr>
      <w:r w:rsidRPr="00252769">
        <w:rPr>
          <w:rFonts w:ascii="Arial" w:hAnsi="Arial" w:cs="Arial"/>
        </w:rPr>
        <w:t>Vendors: Homeless individuals who distribute the magazine and enhance its circulation.</w:t>
      </w:r>
    </w:p>
    <w:p w14:paraId="6E6A0E80"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Social Capital</w:t>
      </w:r>
    </w:p>
    <w:p w14:paraId="01620DB2" w14:textId="77777777" w:rsidR="00252769" w:rsidRPr="00252769" w:rsidRDefault="007D2070" w:rsidP="00252769">
      <w:pPr>
        <w:pStyle w:val="ListParagraph"/>
        <w:numPr>
          <w:ilvl w:val="0"/>
          <w:numId w:val="6"/>
        </w:numPr>
        <w:spacing w:line="480" w:lineRule="auto"/>
        <w:jc w:val="both"/>
        <w:rPr>
          <w:rFonts w:ascii="Arial" w:hAnsi="Arial" w:cs="Arial"/>
        </w:rPr>
      </w:pPr>
      <w:r w:rsidRPr="00252769">
        <w:rPr>
          <w:rFonts w:ascii="Arial" w:hAnsi="Arial" w:cs="Arial"/>
        </w:rPr>
        <w:t>Networks and Partnerships: Collaborations with non-governmental organisations, enterprises, and governmental entities (Putnam, 1995).</w:t>
      </w:r>
    </w:p>
    <w:p w14:paraId="20AAA50E" w14:textId="77777777" w:rsidR="00252769" w:rsidRPr="00252769" w:rsidRDefault="007D2070" w:rsidP="00252769">
      <w:pPr>
        <w:pStyle w:val="ListParagraph"/>
        <w:numPr>
          <w:ilvl w:val="0"/>
          <w:numId w:val="6"/>
        </w:numPr>
        <w:spacing w:line="480" w:lineRule="auto"/>
        <w:jc w:val="both"/>
        <w:rPr>
          <w:rFonts w:ascii="Arial" w:hAnsi="Arial" w:cs="Arial"/>
        </w:rPr>
      </w:pPr>
      <w:r w:rsidRPr="00252769">
        <w:rPr>
          <w:rFonts w:ascii="Arial" w:hAnsi="Arial" w:cs="Arial"/>
        </w:rPr>
        <w:lastRenderedPageBreak/>
        <w:t>Community Engagement: Establishing connections with local communities to assist suppliers.</w:t>
      </w:r>
    </w:p>
    <w:p w14:paraId="5E8E47D1" w14:textId="1366114B" w:rsidR="00252769" w:rsidRPr="00252769" w:rsidRDefault="007D2070" w:rsidP="00252769">
      <w:pPr>
        <w:spacing w:line="480" w:lineRule="auto"/>
        <w:jc w:val="both"/>
        <w:rPr>
          <w:rFonts w:ascii="Arial Black" w:hAnsi="Arial Black" w:cs="Arial"/>
        </w:rPr>
      </w:pPr>
      <w:r w:rsidRPr="00252769">
        <w:rPr>
          <w:rFonts w:ascii="Arial Black" w:hAnsi="Arial Black" w:cs="Arial"/>
        </w:rPr>
        <w:t>Activities</w:t>
      </w:r>
    </w:p>
    <w:p w14:paraId="4E99DD57" w14:textId="77777777" w:rsidR="00252769" w:rsidRDefault="007D2070" w:rsidP="00252769">
      <w:pPr>
        <w:spacing w:line="480" w:lineRule="auto"/>
        <w:jc w:val="both"/>
        <w:rPr>
          <w:rFonts w:ascii="Arial" w:hAnsi="Arial" w:cs="Arial"/>
        </w:rPr>
      </w:pPr>
      <w:r w:rsidRPr="00252769">
        <w:rPr>
          <w:rFonts w:ascii="Arial" w:hAnsi="Arial" w:cs="Arial"/>
        </w:rPr>
        <w:t>Activities are the actions executed to attain the organization's objectives.</w:t>
      </w:r>
    </w:p>
    <w:p w14:paraId="0D5000DF"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Magazine Creation and Dissemination</w:t>
      </w:r>
    </w:p>
    <w:p w14:paraId="087BB451" w14:textId="77777777" w:rsidR="00252769" w:rsidRPr="00252769" w:rsidRDefault="007D2070" w:rsidP="00252769">
      <w:pPr>
        <w:pStyle w:val="ListParagraph"/>
        <w:numPr>
          <w:ilvl w:val="0"/>
          <w:numId w:val="7"/>
        </w:numPr>
        <w:spacing w:line="480" w:lineRule="auto"/>
        <w:jc w:val="both"/>
        <w:rPr>
          <w:rFonts w:ascii="Arial" w:hAnsi="Arial" w:cs="Arial"/>
        </w:rPr>
      </w:pPr>
      <w:r w:rsidRPr="00252769">
        <w:rPr>
          <w:rFonts w:ascii="Arial" w:hAnsi="Arial" w:cs="Arial"/>
        </w:rPr>
        <w:t>Content Creation: Producing superior articles on societal issues, culture, and entertainment.</w:t>
      </w:r>
    </w:p>
    <w:p w14:paraId="5A1F4BA5" w14:textId="77777777" w:rsidR="00252769" w:rsidRPr="00252769" w:rsidRDefault="007D2070" w:rsidP="00252769">
      <w:pPr>
        <w:pStyle w:val="ListParagraph"/>
        <w:numPr>
          <w:ilvl w:val="0"/>
          <w:numId w:val="7"/>
        </w:numPr>
        <w:spacing w:line="480" w:lineRule="auto"/>
        <w:jc w:val="both"/>
        <w:rPr>
          <w:rFonts w:ascii="Arial" w:hAnsi="Arial" w:cs="Arial"/>
        </w:rPr>
      </w:pPr>
      <w:r w:rsidRPr="00252769">
        <w:rPr>
          <w:rFonts w:ascii="Arial" w:hAnsi="Arial" w:cs="Arial"/>
        </w:rPr>
        <w:t>Printing and Logistics: Guaranteeing prompt production and distribution of the magazine to vendors.</w:t>
      </w:r>
    </w:p>
    <w:p w14:paraId="7A6AC181"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Vendor Training Initiatives</w:t>
      </w:r>
    </w:p>
    <w:p w14:paraId="68484F02" w14:textId="77777777" w:rsidR="00252769" w:rsidRPr="00252769" w:rsidRDefault="007D2070" w:rsidP="00252769">
      <w:pPr>
        <w:pStyle w:val="ListParagraph"/>
        <w:numPr>
          <w:ilvl w:val="0"/>
          <w:numId w:val="8"/>
        </w:numPr>
        <w:spacing w:line="480" w:lineRule="auto"/>
        <w:jc w:val="both"/>
        <w:rPr>
          <w:rFonts w:ascii="Arial" w:hAnsi="Arial" w:cs="Arial"/>
        </w:rPr>
      </w:pPr>
      <w:r w:rsidRPr="00252769">
        <w:rPr>
          <w:rFonts w:ascii="Arial" w:hAnsi="Arial" w:cs="Arial"/>
        </w:rPr>
        <w:t>Sales Training: Instructing vendors on proficient sales methodologies and client interaction strategies.</w:t>
      </w:r>
    </w:p>
    <w:p w14:paraId="71CE7CF2" w14:textId="77777777" w:rsidR="00252769" w:rsidRPr="00252769" w:rsidRDefault="007D2070" w:rsidP="00252769">
      <w:pPr>
        <w:pStyle w:val="ListParagraph"/>
        <w:numPr>
          <w:ilvl w:val="0"/>
          <w:numId w:val="8"/>
        </w:numPr>
        <w:spacing w:line="480" w:lineRule="auto"/>
        <w:jc w:val="both"/>
        <w:rPr>
          <w:rFonts w:ascii="Arial" w:hAnsi="Arial" w:cs="Arial"/>
        </w:rPr>
      </w:pPr>
      <w:r w:rsidRPr="00252769">
        <w:rPr>
          <w:rFonts w:ascii="Arial" w:hAnsi="Arial" w:cs="Arial"/>
        </w:rPr>
        <w:t>Personal Development: Seminars on communication proficiency, financial acumen, and self-assurance enhancement.</w:t>
      </w:r>
    </w:p>
    <w:p w14:paraId="6E39926B"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Assistance Services</w:t>
      </w:r>
    </w:p>
    <w:p w14:paraId="6863EF0B" w14:textId="77777777" w:rsidR="00252769" w:rsidRPr="00252769" w:rsidRDefault="007D2070" w:rsidP="00252769">
      <w:pPr>
        <w:pStyle w:val="ListParagraph"/>
        <w:numPr>
          <w:ilvl w:val="0"/>
          <w:numId w:val="9"/>
        </w:numPr>
        <w:spacing w:line="480" w:lineRule="auto"/>
        <w:jc w:val="both"/>
        <w:rPr>
          <w:rFonts w:ascii="Arial" w:hAnsi="Arial" w:cs="Arial"/>
        </w:rPr>
      </w:pPr>
      <w:r w:rsidRPr="00252769">
        <w:rPr>
          <w:rFonts w:ascii="Arial" w:hAnsi="Arial" w:cs="Arial"/>
        </w:rPr>
        <w:t>Housing Assistance: Instructions for obtaining housing alternatives.</w:t>
      </w:r>
    </w:p>
    <w:p w14:paraId="2378C486" w14:textId="77777777" w:rsidR="00252769" w:rsidRPr="00252769" w:rsidRDefault="007D2070" w:rsidP="00252769">
      <w:pPr>
        <w:pStyle w:val="ListParagraph"/>
        <w:numPr>
          <w:ilvl w:val="0"/>
          <w:numId w:val="9"/>
        </w:numPr>
        <w:spacing w:line="480" w:lineRule="auto"/>
        <w:jc w:val="both"/>
        <w:rPr>
          <w:rFonts w:ascii="Arial" w:hAnsi="Arial" w:cs="Arial"/>
        </w:rPr>
      </w:pPr>
      <w:r w:rsidRPr="00252769">
        <w:rPr>
          <w:rFonts w:ascii="Arial" w:hAnsi="Arial" w:cs="Arial"/>
        </w:rPr>
        <w:t>Healthcare Referrals: Linking vendors to health services.</w:t>
      </w:r>
    </w:p>
    <w:p w14:paraId="1C45896F" w14:textId="77777777" w:rsidR="00252769" w:rsidRPr="00252769" w:rsidRDefault="007D2070" w:rsidP="00252769">
      <w:pPr>
        <w:pStyle w:val="ListParagraph"/>
        <w:numPr>
          <w:ilvl w:val="0"/>
          <w:numId w:val="9"/>
        </w:numPr>
        <w:spacing w:line="480" w:lineRule="auto"/>
        <w:jc w:val="both"/>
        <w:rPr>
          <w:rFonts w:ascii="Arial" w:hAnsi="Arial" w:cs="Arial"/>
        </w:rPr>
      </w:pPr>
      <w:r w:rsidRPr="00252769">
        <w:rPr>
          <w:rFonts w:ascii="Arial" w:hAnsi="Arial" w:cs="Arial"/>
        </w:rPr>
        <w:t>Financial Management: Assistance with budgeting and savings.</w:t>
      </w:r>
    </w:p>
    <w:p w14:paraId="5144E0C6" w14:textId="77777777" w:rsidR="00252769" w:rsidRDefault="007D2070" w:rsidP="00252769">
      <w:pPr>
        <w:spacing w:line="480" w:lineRule="auto"/>
        <w:jc w:val="both"/>
        <w:rPr>
          <w:rFonts w:ascii="Arial" w:hAnsi="Arial" w:cs="Arial"/>
        </w:rPr>
      </w:pPr>
      <w:r w:rsidRPr="00252769">
        <w:rPr>
          <w:rFonts w:ascii="Arial" w:hAnsi="Arial" w:cs="Arial"/>
        </w:rPr>
        <w:t>Outputs are the direct, concrete results of the organization's actions.</w:t>
      </w:r>
    </w:p>
    <w:p w14:paraId="732C440D" w14:textId="77777777" w:rsidR="00C063B3" w:rsidRDefault="00C063B3" w:rsidP="00252769">
      <w:pPr>
        <w:spacing w:line="480" w:lineRule="auto"/>
        <w:jc w:val="both"/>
        <w:rPr>
          <w:rFonts w:ascii="Arial Black" w:hAnsi="Arial Black" w:cs="Arial"/>
        </w:rPr>
      </w:pPr>
    </w:p>
    <w:p w14:paraId="7BFECC31" w14:textId="77777777" w:rsidR="00C063B3" w:rsidRDefault="00C063B3" w:rsidP="00252769">
      <w:pPr>
        <w:spacing w:line="480" w:lineRule="auto"/>
        <w:jc w:val="both"/>
        <w:rPr>
          <w:rFonts w:ascii="Arial Black" w:hAnsi="Arial Black" w:cs="Arial"/>
        </w:rPr>
      </w:pPr>
    </w:p>
    <w:p w14:paraId="5B23BB3B" w14:textId="043B8F8D" w:rsidR="00252769" w:rsidRPr="00252769" w:rsidRDefault="007D2070" w:rsidP="00252769">
      <w:pPr>
        <w:spacing w:line="480" w:lineRule="auto"/>
        <w:jc w:val="both"/>
        <w:rPr>
          <w:rFonts w:ascii="Arial Black" w:hAnsi="Arial Black" w:cs="Arial"/>
        </w:rPr>
      </w:pPr>
      <w:r w:rsidRPr="00252769">
        <w:rPr>
          <w:rFonts w:ascii="Arial Black" w:hAnsi="Arial Black" w:cs="Arial"/>
        </w:rPr>
        <w:lastRenderedPageBreak/>
        <w:t>Magazines Distributed</w:t>
      </w:r>
    </w:p>
    <w:p w14:paraId="4BC5B611" w14:textId="77777777" w:rsidR="00252769" w:rsidRPr="00252769" w:rsidRDefault="007D2070" w:rsidP="00252769">
      <w:pPr>
        <w:pStyle w:val="ListParagraph"/>
        <w:numPr>
          <w:ilvl w:val="0"/>
          <w:numId w:val="10"/>
        </w:numPr>
        <w:spacing w:line="480" w:lineRule="auto"/>
        <w:jc w:val="both"/>
        <w:rPr>
          <w:rFonts w:ascii="Arial" w:hAnsi="Arial" w:cs="Arial"/>
        </w:rPr>
      </w:pPr>
      <w:r w:rsidRPr="00252769">
        <w:rPr>
          <w:rFonts w:ascii="Arial" w:hAnsi="Arial" w:cs="Arial"/>
        </w:rPr>
        <w:t>Sales Volume: The quantity of periodicals sold, reflecting market penetration and revenue generation.</w:t>
      </w:r>
    </w:p>
    <w:p w14:paraId="129813EC" w14:textId="6F40FB6F" w:rsidR="00252769" w:rsidRPr="00252769" w:rsidRDefault="007D2070" w:rsidP="00252769">
      <w:pPr>
        <w:spacing w:line="480" w:lineRule="auto"/>
        <w:jc w:val="both"/>
        <w:rPr>
          <w:rFonts w:ascii="Arial Black" w:hAnsi="Arial Black" w:cs="Arial"/>
        </w:rPr>
      </w:pPr>
      <w:r w:rsidRPr="00252769">
        <w:rPr>
          <w:rFonts w:ascii="Arial Black" w:hAnsi="Arial Black" w:cs="Arial"/>
        </w:rPr>
        <w:t>Count of Engaged Vendors</w:t>
      </w:r>
    </w:p>
    <w:p w14:paraId="5B85080C" w14:textId="77777777" w:rsidR="00252769" w:rsidRPr="00252769" w:rsidRDefault="007D2070" w:rsidP="00252769">
      <w:pPr>
        <w:pStyle w:val="ListParagraph"/>
        <w:numPr>
          <w:ilvl w:val="0"/>
          <w:numId w:val="10"/>
        </w:numPr>
        <w:spacing w:line="480" w:lineRule="auto"/>
        <w:jc w:val="both"/>
        <w:rPr>
          <w:rFonts w:ascii="Arial" w:hAnsi="Arial" w:cs="Arial"/>
        </w:rPr>
      </w:pPr>
      <w:r w:rsidRPr="00252769">
        <w:rPr>
          <w:rFonts w:ascii="Arial" w:hAnsi="Arial" w:cs="Arial"/>
        </w:rPr>
        <w:t>Vendor Participation: The aggregate count of homeless individuals engaged in selling the publication.</w:t>
      </w:r>
    </w:p>
    <w:p w14:paraId="223DD488"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Executed Training Sessions</w:t>
      </w:r>
    </w:p>
    <w:p w14:paraId="11E63DB7" w14:textId="77777777" w:rsidR="00252769" w:rsidRPr="00252769" w:rsidRDefault="007D2070" w:rsidP="00252769">
      <w:pPr>
        <w:pStyle w:val="ListParagraph"/>
        <w:numPr>
          <w:ilvl w:val="0"/>
          <w:numId w:val="10"/>
        </w:numPr>
        <w:spacing w:line="480" w:lineRule="auto"/>
        <w:jc w:val="both"/>
        <w:rPr>
          <w:rFonts w:ascii="Arial" w:hAnsi="Arial" w:cs="Arial"/>
        </w:rPr>
      </w:pPr>
      <w:r w:rsidRPr="00252769">
        <w:rPr>
          <w:rFonts w:ascii="Arial" w:hAnsi="Arial" w:cs="Arial"/>
        </w:rPr>
        <w:t>Educational Programs: The number and regularity of training sessions offered to suppliers.</w:t>
      </w:r>
    </w:p>
    <w:p w14:paraId="43D72E57" w14:textId="77777777" w:rsidR="00252769" w:rsidRDefault="007D2070" w:rsidP="00252769">
      <w:pPr>
        <w:spacing w:line="480" w:lineRule="auto"/>
        <w:jc w:val="both"/>
        <w:rPr>
          <w:rFonts w:ascii="Arial" w:hAnsi="Arial" w:cs="Arial"/>
        </w:rPr>
      </w:pPr>
      <w:r w:rsidRPr="00252769">
        <w:rPr>
          <w:rFonts w:ascii="Arial" w:hAnsi="Arial" w:cs="Arial"/>
        </w:rPr>
        <w:t>Outcomes are the alterations that arise from the outputs.</w:t>
      </w:r>
    </w:p>
    <w:p w14:paraId="58F31589"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Revenue Generation for Vendors</w:t>
      </w:r>
    </w:p>
    <w:p w14:paraId="46B481D5" w14:textId="66CCD228" w:rsidR="00252769" w:rsidRPr="00252769" w:rsidRDefault="007D3460" w:rsidP="00252769">
      <w:pPr>
        <w:pStyle w:val="ListParagraph"/>
        <w:numPr>
          <w:ilvl w:val="0"/>
          <w:numId w:val="10"/>
        </w:numPr>
        <w:spacing w:line="480" w:lineRule="auto"/>
        <w:jc w:val="both"/>
        <w:rPr>
          <w:rFonts w:ascii="Arial" w:hAnsi="Arial" w:cs="Arial"/>
        </w:rPr>
      </w:pPr>
      <w:r w:rsidRPr="007D3460">
        <w:rPr>
          <w:rFonts w:ascii="Arial" w:hAnsi="Arial" w:cs="Arial"/>
        </w:rPr>
        <w:t>Earnings:</w:t>
      </w:r>
      <w:r>
        <w:rPr>
          <w:rFonts w:ascii="Arial" w:hAnsi="Arial" w:cs="Arial"/>
        </w:rPr>
        <w:t xml:space="preserve"> </w:t>
      </w:r>
      <w:r w:rsidR="007D2070" w:rsidRPr="00252769">
        <w:rPr>
          <w:rFonts w:ascii="Arial" w:hAnsi="Arial" w:cs="Arial"/>
        </w:rPr>
        <w:t>Vendors</w:t>
      </w:r>
      <w:r>
        <w:rPr>
          <w:rFonts w:ascii="Arial" w:hAnsi="Arial" w:cs="Arial"/>
        </w:rPr>
        <w:t xml:space="preserve"> </w:t>
      </w:r>
      <w:r w:rsidRPr="00252769">
        <w:rPr>
          <w:rFonts w:ascii="Arial" w:hAnsi="Arial" w:cs="Arial"/>
        </w:rPr>
        <w:t>retain</w:t>
      </w:r>
      <w:r w:rsidR="007D2070" w:rsidRPr="00252769">
        <w:rPr>
          <w:rFonts w:ascii="Arial" w:hAnsi="Arial" w:cs="Arial"/>
        </w:rPr>
        <w:t xml:space="preserve"> a fraction of each transaction, yielding them immediate revenue.</w:t>
      </w:r>
    </w:p>
    <w:p w14:paraId="04FA8E71"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Competence Enhancement and Empowerment</w:t>
      </w:r>
    </w:p>
    <w:p w14:paraId="06087DFE" w14:textId="77777777" w:rsidR="00252769" w:rsidRPr="00252769" w:rsidRDefault="007D2070" w:rsidP="00252769">
      <w:pPr>
        <w:pStyle w:val="ListParagraph"/>
        <w:numPr>
          <w:ilvl w:val="0"/>
          <w:numId w:val="10"/>
        </w:numPr>
        <w:spacing w:line="480" w:lineRule="auto"/>
        <w:jc w:val="both"/>
        <w:rPr>
          <w:rFonts w:ascii="Arial" w:hAnsi="Arial" w:cs="Arial"/>
        </w:rPr>
      </w:pPr>
      <w:r w:rsidRPr="00252769">
        <w:rPr>
          <w:rFonts w:ascii="Arial" w:hAnsi="Arial" w:cs="Arial"/>
        </w:rPr>
        <w:t>Augmented Proficiencies: Advancement in sales competencies, communication abilities, and self-assurance (Zimmerman, 2000).</w:t>
      </w:r>
    </w:p>
    <w:p w14:paraId="46405733" w14:textId="77777777" w:rsidR="00252769" w:rsidRPr="00252769" w:rsidRDefault="007D2070" w:rsidP="00252769">
      <w:pPr>
        <w:pStyle w:val="ListParagraph"/>
        <w:numPr>
          <w:ilvl w:val="0"/>
          <w:numId w:val="10"/>
        </w:numPr>
        <w:spacing w:line="480" w:lineRule="auto"/>
        <w:jc w:val="both"/>
        <w:rPr>
          <w:rFonts w:ascii="Arial" w:hAnsi="Arial" w:cs="Arial"/>
        </w:rPr>
      </w:pPr>
      <w:r w:rsidRPr="00252769">
        <w:rPr>
          <w:rFonts w:ascii="Arial" w:hAnsi="Arial" w:cs="Arial"/>
        </w:rPr>
        <w:t>Employability: Enhanced potential for future job chances.</w:t>
      </w:r>
    </w:p>
    <w:p w14:paraId="5DB71F1E" w14:textId="77777777" w:rsidR="00252769" w:rsidRPr="00252769" w:rsidRDefault="007D2070" w:rsidP="00252769">
      <w:pPr>
        <w:spacing w:line="480" w:lineRule="auto"/>
        <w:jc w:val="both"/>
        <w:rPr>
          <w:rFonts w:ascii="Arial Black" w:hAnsi="Arial Black" w:cs="Arial"/>
        </w:rPr>
      </w:pPr>
      <w:r w:rsidRPr="00252769">
        <w:rPr>
          <w:rFonts w:ascii="Arial Black" w:hAnsi="Arial Black" w:cs="Arial"/>
        </w:rPr>
        <w:t>Augmented Social Integration</w:t>
      </w:r>
    </w:p>
    <w:p w14:paraId="6DD90E9A" w14:textId="77777777" w:rsidR="00252769" w:rsidRPr="007D3460" w:rsidRDefault="007D2070" w:rsidP="007D3460">
      <w:pPr>
        <w:pStyle w:val="ListParagraph"/>
        <w:numPr>
          <w:ilvl w:val="0"/>
          <w:numId w:val="11"/>
        </w:numPr>
        <w:spacing w:line="480" w:lineRule="auto"/>
        <w:jc w:val="both"/>
        <w:rPr>
          <w:rFonts w:ascii="Arial" w:hAnsi="Arial" w:cs="Arial"/>
        </w:rPr>
      </w:pPr>
      <w:r w:rsidRPr="007D3460">
        <w:rPr>
          <w:rFonts w:ascii="Arial" w:hAnsi="Arial" w:cs="Arial"/>
        </w:rPr>
        <w:t>Community Integration: Vendors engage with the public, mitigating social isolation.</w:t>
      </w:r>
    </w:p>
    <w:p w14:paraId="4F0625F7" w14:textId="77777777" w:rsidR="00252769" w:rsidRPr="007D3460" w:rsidRDefault="007D2070" w:rsidP="007D3460">
      <w:pPr>
        <w:pStyle w:val="ListParagraph"/>
        <w:numPr>
          <w:ilvl w:val="0"/>
          <w:numId w:val="11"/>
        </w:numPr>
        <w:spacing w:line="480" w:lineRule="auto"/>
        <w:jc w:val="both"/>
        <w:rPr>
          <w:rFonts w:ascii="Arial" w:hAnsi="Arial" w:cs="Arial"/>
        </w:rPr>
      </w:pPr>
      <w:r w:rsidRPr="007D3460">
        <w:rPr>
          <w:rFonts w:ascii="Arial" w:hAnsi="Arial" w:cs="Arial"/>
        </w:rPr>
        <w:lastRenderedPageBreak/>
        <w:t>Enhanced Self-Esteem: Transition from a passive recipient to an active participant in identity formation.</w:t>
      </w:r>
    </w:p>
    <w:p w14:paraId="47AA6313" w14:textId="77777777" w:rsidR="007D3460" w:rsidRDefault="007D2070" w:rsidP="00252769">
      <w:pPr>
        <w:spacing w:line="480" w:lineRule="auto"/>
        <w:jc w:val="both"/>
        <w:rPr>
          <w:rFonts w:ascii="Arial" w:hAnsi="Arial" w:cs="Arial"/>
        </w:rPr>
      </w:pPr>
      <w:r w:rsidRPr="00252769">
        <w:rPr>
          <w:rFonts w:ascii="Arial" w:hAnsi="Arial" w:cs="Arial"/>
        </w:rPr>
        <w:t>Impact denotes the extensive, enduring consequences on society and systemic transformation.</w:t>
      </w:r>
    </w:p>
    <w:p w14:paraId="447403DE" w14:textId="77777777" w:rsidR="007D3460" w:rsidRPr="007D3460" w:rsidRDefault="007D2070" w:rsidP="00252769">
      <w:pPr>
        <w:spacing w:line="480" w:lineRule="auto"/>
        <w:jc w:val="both"/>
        <w:rPr>
          <w:rFonts w:ascii="Arial Black" w:hAnsi="Arial Black" w:cs="Arial"/>
        </w:rPr>
      </w:pPr>
      <w:r w:rsidRPr="007D3460">
        <w:rPr>
          <w:rFonts w:ascii="Arial Black" w:hAnsi="Arial Black" w:cs="Arial"/>
        </w:rPr>
        <w:t>Reduced Rate of Homelessness</w:t>
      </w:r>
    </w:p>
    <w:p w14:paraId="1C210CD7" w14:textId="77777777" w:rsidR="007D3460" w:rsidRPr="007D3460" w:rsidRDefault="007D2070" w:rsidP="007D3460">
      <w:pPr>
        <w:pStyle w:val="ListParagraph"/>
        <w:numPr>
          <w:ilvl w:val="0"/>
          <w:numId w:val="12"/>
        </w:numPr>
        <w:spacing w:line="480" w:lineRule="auto"/>
        <w:jc w:val="both"/>
        <w:rPr>
          <w:rFonts w:ascii="Arial" w:hAnsi="Arial" w:cs="Arial"/>
        </w:rPr>
      </w:pPr>
      <w:r w:rsidRPr="007D3460">
        <w:rPr>
          <w:rFonts w:ascii="Arial" w:hAnsi="Arial" w:cs="Arial"/>
        </w:rPr>
        <w:t>Routes to Overcoming Homelessness: Vendors utilise their income and expertise to obtain homes and steady employment.</w:t>
      </w:r>
    </w:p>
    <w:p w14:paraId="25915DC6" w14:textId="77777777" w:rsidR="007D3460" w:rsidRPr="007D3460" w:rsidRDefault="007D2070" w:rsidP="007D3460">
      <w:pPr>
        <w:pStyle w:val="ListParagraph"/>
        <w:numPr>
          <w:ilvl w:val="0"/>
          <w:numId w:val="12"/>
        </w:numPr>
        <w:spacing w:line="480" w:lineRule="auto"/>
        <w:jc w:val="both"/>
        <w:rPr>
          <w:rFonts w:ascii="Arial" w:hAnsi="Arial" w:cs="Arial"/>
        </w:rPr>
      </w:pPr>
      <w:r w:rsidRPr="007D3460">
        <w:rPr>
          <w:rFonts w:ascii="Arial" w:hAnsi="Arial" w:cs="Arial"/>
        </w:rPr>
        <w:t>Alleviating Poverty: Sustained financial stability diminishes reliance on social services.</w:t>
      </w:r>
    </w:p>
    <w:p w14:paraId="6D608C12" w14:textId="77777777" w:rsidR="007D3460" w:rsidRDefault="007D2070" w:rsidP="00252769">
      <w:pPr>
        <w:spacing w:line="480" w:lineRule="auto"/>
        <w:jc w:val="both"/>
        <w:rPr>
          <w:rFonts w:ascii="Arial Black" w:hAnsi="Arial Black" w:cs="Arial"/>
        </w:rPr>
      </w:pPr>
      <w:r w:rsidRPr="007D3460">
        <w:rPr>
          <w:rFonts w:ascii="Arial Black" w:hAnsi="Arial Black" w:cs="Arial"/>
        </w:rPr>
        <w:t>Enhancement of Public Awareness and Transformation of Perception</w:t>
      </w:r>
    </w:p>
    <w:p w14:paraId="374588C7" w14:textId="6C35F763" w:rsidR="007D3460" w:rsidRPr="007D3460" w:rsidRDefault="007D2070" w:rsidP="007D3460">
      <w:pPr>
        <w:pStyle w:val="ListParagraph"/>
        <w:numPr>
          <w:ilvl w:val="0"/>
          <w:numId w:val="13"/>
        </w:numPr>
        <w:spacing w:line="480" w:lineRule="auto"/>
        <w:jc w:val="both"/>
        <w:rPr>
          <w:rFonts w:ascii="Arial Black" w:hAnsi="Arial Black" w:cs="Arial"/>
        </w:rPr>
      </w:pPr>
      <w:r w:rsidRPr="007D3460">
        <w:rPr>
          <w:rFonts w:ascii="Arial" w:hAnsi="Arial" w:cs="Arial"/>
        </w:rPr>
        <w:t xml:space="preserve">Shifting Perspectives: The populace has a more profound comprehension of homelessness, hence diminishing stigma (Harrison, </w:t>
      </w:r>
      <w:proofErr w:type="spellStart"/>
      <w:r w:rsidRPr="007D3460">
        <w:rPr>
          <w:rFonts w:ascii="Arial" w:hAnsi="Arial" w:cs="Arial"/>
        </w:rPr>
        <w:t>Newholm</w:t>
      </w:r>
      <w:proofErr w:type="spellEnd"/>
      <w:r w:rsidRPr="007D3460">
        <w:rPr>
          <w:rFonts w:ascii="Arial" w:hAnsi="Arial" w:cs="Arial"/>
        </w:rPr>
        <w:t>, &amp; Shaw, 2005).</w:t>
      </w:r>
    </w:p>
    <w:p w14:paraId="384CA4CE" w14:textId="77777777" w:rsidR="007D3460" w:rsidRPr="007D3460" w:rsidRDefault="007D2070" w:rsidP="007D3460">
      <w:pPr>
        <w:pStyle w:val="ListParagraph"/>
        <w:numPr>
          <w:ilvl w:val="0"/>
          <w:numId w:val="13"/>
        </w:numPr>
        <w:spacing w:line="480" w:lineRule="auto"/>
        <w:jc w:val="both"/>
        <w:rPr>
          <w:rFonts w:ascii="Arial" w:hAnsi="Arial" w:cs="Arial"/>
        </w:rPr>
      </w:pPr>
      <w:r w:rsidRPr="007D3460">
        <w:rPr>
          <w:rFonts w:ascii="Arial" w:hAnsi="Arial" w:cs="Arial"/>
        </w:rPr>
        <w:t>Ethical Consumerism: Promoting consumer purchases that endorse social concerns.</w:t>
      </w:r>
      <w:r w:rsidRPr="007D3460">
        <w:rPr>
          <w:rFonts w:ascii="Arial" w:hAnsi="Arial" w:cs="Arial"/>
        </w:rPr>
        <w:br/>
        <w:t>Influence on Policy and Advocacy</w:t>
      </w:r>
    </w:p>
    <w:p w14:paraId="2779C446" w14:textId="77777777" w:rsidR="007D3460" w:rsidRPr="007D3460" w:rsidRDefault="007D2070" w:rsidP="007D3460">
      <w:pPr>
        <w:pStyle w:val="ListParagraph"/>
        <w:numPr>
          <w:ilvl w:val="0"/>
          <w:numId w:val="13"/>
        </w:numPr>
        <w:spacing w:line="480" w:lineRule="auto"/>
        <w:jc w:val="both"/>
        <w:rPr>
          <w:rFonts w:ascii="Arial" w:hAnsi="Arial" w:cs="Arial"/>
        </w:rPr>
      </w:pPr>
      <w:r w:rsidRPr="007D3460">
        <w:rPr>
          <w:rFonts w:ascii="Arial" w:hAnsi="Arial" w:cs="Arial"/>
        </w:rPr>
        <w:t>Legislative Influence: Partnerships with lawmakers to implement reforms advantageous to the homeless demographic.</w:t>
      </w:r>
    </w:p>
    <w:p w14:paraId="7883F892" w14:textId="77777777" w:rsidR="007D3460" w:rsidRPr="007D3460" w:rsidRDefault="007D2070" w:rsidP="00252769">
      <w:pPr>
        <w:spacing w:line="480" w:lineRule="auto"/>
        <w:jc w:val="both"/>
        <w:rPr>
          <w:rFonts w:ascii="Arial Black" w:hAnsi="Arial Black" w:cs="Arial"/>
        </w:rPr>
      </w:pPr>
      <w:r w:rsidRPr="007D3460">
        <w:rPr>
          <w:rFonts w:ascii="Arial Black" w:hAnsi="Arial Black" w:cs="Arial"/>
        </w:rPr>
        <w:t>Summary of Findings</w:t>
      </w:r>
    </w:p>
    <w:p w14:paraId="7DC5FA6D" w14:textId="77777777" w:rsidR="007D3460" w:rsidRDefault="007D2070" w:rsidP="00252769">
      <w:pPr>
        <w:spacing w:line="480" w:lineRule="auto"/>
        <w:jc w:val="both"/>
        <w:rPr>
          <w:rFonts w:ascii="Arial" w:hAnsi="Arial" w:cs="Arial"/>
        </w:rPr>
      </w:pPr>
      <w:r w:rsidRPr="00252769">
        <w:rPr>
          <w:rFonts w:ascii="Arial" w:hAnsi="Arial" w:cs="Arial"/>
        </w:rPr>
        <w:t>The analysis employing the SAN paradigm illustrates that The Big Issue substantially generates social impact by:</w:t>
      </w:r>
    </w:p>
    <w:p w14:paraId="63CBA64B" w14:textId="77777777" w:rsidR="007D3460" w:rsidRPr="007D3460" w:rsidRDefault="007D2070" w:rsidP="007D3460">
      <w:pPr>
        <w:pStyle w:val="ListParagraph"/>
        <w:numPr>
          <w:ilvl w:val="0"/>
          <w:numId w:val="15"/>
        </w:numPr>
        <w:spacing w:line="480" w:lineRule="auto"/>
        <w:jc w:val="both"/>
        <w:rPr>
          <w:rFonts w:ascii="Arial" w:hAnsi="Arial" w:cs="Arial"/>
        </w:rPr>
      </w:pPr>
      <w:r w:rsidRPr="007D3460">
        <w:rPr>
          <w:rFonts w:ascii="Arial" w:hAnsi="Arial" w:cs="Arial"/>
        </w:rPr>
        <w:t>Offering prompt cash advantages and income-generating prospects for homeless folks.</w:t>
      </w:r>
    </w:p>
    <w:p w14:paraId="0C2C3717" w14:textId="77777777" w:rsidR="007D3460" w:rsidRPr="007D3460" w:rsidRDefault="007D2070" w:rsidP="007D3460">
      <w:pPr>
        <w:pStyle w:val="ListParagraph"/>
        <w:numPr>
          <w:ilvl w:val="0"/>
          <w:numId w:val="15"/>
        </w:numPr>
        <w:spacing w:line="480" w:lineRule="auto"/>
        <w:jc w:val="both"/>
        <w:rPr>
          <w:rFonts w:ascii="Arial" w:hAnsi="Arial" w:cs="Arial"/>
        </w:rPr>
      </w:pPr>
      <w:r w:rsidRPr="007D3460">
        <w:rPr>
          <w:rFonts w:ascii="Arial" w:hAnsi="Arial" w:cs="Arial"/>
        </w:rPr>
        <w:lastRenderedPageBreak/>
        <w:t>Promoting skill acquisition, empowerment, and increased social inclusion.</w:t>
      </w:r>
    </w:p>
    <w:p w14:paraId="2DC0D59B" w14:textId="59CF6723" w:rsidR="007D3460" w:rsidRPr="007D3460" w:rsidRDefault="007D2070" w:rsidP="007D3460">
      <w:pPr>
        <w:pStyle w:val="ListParagraph"/>
        <w:numPr>
          <w:ilvl w:val="0"/>
          <w:numId w:val="15"/>
        </w:numPr>
        <w:spacing w:line="480" w:lineRule="auto"/>
        <w:jc w:val="both"/>
        <w:rPr>
          <w:rFonts w:ascii="Arial" w:hAnsi="Arial" w:cs="Arial"/>
        </w:rPr>
      </w:pPr>
      <w:r w:rsidRPr="007D3460">
        <w:rPr>
          <w:rFonts w:ascii="Arial" w:hAnsi="Arial" w:cs="Arial"/>
        </w:rPr>
        <w:t>Facilitating comprehensive societal transformation by alleviating homelessness, altering public attitudes, and shaping legislation</w:t>
      </w:r>
      <w:r w:rsidR="007D3460" w:rsidRPr="007D3460">
        <w:rPr>
          <w:rFonts w:ascii="Arial" w:hAnsi="Arial" w:cs="Arial"/>
        </w:rPr>
        <w:t>.</w:t>
      </w:r>
    </w:p>
    <w:p w14:paraId="5B17EAB8" w14:textId="77777777" w:rsidR="007D3460" w:rsidRPr="007D3460" w:rsidRDefault="007D2070" w:rsidP="007D3460">
      <w:pPr>
        <w:pStyle w:val="ListParagraph"/>
        <w:numPr>
          <w:ilvl w:val="0"/>
          <w:numId w:val="15"/>
        </w:numPr>
        <w:spacing w:line="480" w:lineRule="auto"/>
        <w:jc w:val="both"/>
        <w:rPr>
          <w:rFonts w:ascii="Arial" w:hAnsi="Arial" w:cs="Arial"/>
        </w:rPr>
      </w:pPr>
      <w:r w:rsidRPr="007D3460">
        <w:rPr>
          <w:rFonts w:ascii="Arial" w:hAnsi="Arial" w:cs="Arial"/>
        </w:rPr>
        <w:t>The organization's strategy is consistent with corporate social responsibility principles (Carroll, 1999) and the triple bottom line framework, highlighting social, environmental, and economic value (Elkington, 1997).</w:t>
      </w:r>
    </w:p>
    <w:p w14:paraId="7CB5A520" w14:textId="380E1283" w:rsidR="007D3460" w:rsidRPr="007D3460" w:rsidRDefault="007D3460" w:rsidP="00252769">
      <w:pPr>
        <w:spacing w:line="480" w:lineRule="auto"/>
        <w:jc w:val="both"/>
        <w:rPr>
          <w:rFonts w:ascii="Arial Black" w:hAnsi="Arial Black" w:cs="Arial"/>
        </w:rPr>
      </w:pPr>
      <w:r w:rsidRPr="007D3460">
        <w:rPr>
          <w:rFonts w:ascii="Arial Black" w:hAnsi="Arial Black" w:cs="Arial"/>
        </w:rPr>
        <w:t>R</w:t>
      </w:r>
      <w:r w:rsidR="007D2070" w:rsidRPr="007D3460">
        <w:rPr>
          <w:rFonts w:ascii="Arial Black" w:hAnsi="Arial Black" w:cs="Arial"/>
        </w:rPr>
        <w:t>ecommendations</w:t>
      </w:r>
    </w:p>
    <w:p w14:paraId="2141547C" w14:textId="311059BF" w:rsidR="007D3460" w:rsidRDefault="007D2070" w:rsidP="00252769">
      <w:pPr>
        <w:spacing w:line="480" w:lineRule="auto"/>
        <w:jc w:val="both"/>
        <w:rPr>
          <w:rFonts w:ascii="Arial" w:hAnsi="Arial" w:cs="Arial"/>
        </w:rPr>
      </w:pPr>
      <w:r w:rsidRPr="00252769">
        <w:rPr>
          <w:rFonts w:ascii="Arial" w:hAnsi="Arial" w:cs="Arial"/>
        </w:rPr>
        <w:t>To augment its efficacy, The Big Issue might co</w:t>
      </w:r>
      <w:r w:rsidR="007D3460">
        <w:rPr>
          <w:rFonts w:ascii="Arial" w:hAnsi="Arial" w:cs="Arial"/>
        </w:rPr>
        <w:t xml:space="preserve">nsider: </w:t>
      </w:r>
    </w:p>
    <w:p w14:paraId="1CB77FC7" w14:textId="77777777" w:rsidR="007D3460" w:rsidRPr="007D3460" w:rsidRDefault="007D2070" w:rsidP="007D3460">
      <w:pPr>
        <w:pStyle w:val="ListParagraph"/>
        <w:numPr>
          <w:ilvl w:val="0"/>
          <w:numId w:val="14"/>
        </w:numPr>
        <w:spacing w:line="480" w:lineRule="auto"/>
        <w:jc w:val="both"/>
        <w:rPr>
          <w:rFonts w:ascii="Arial" w:hAnsi="Arial" w:cs="Arial"/>
        </w:rPr>
      </w:pPr>
      <w:r w:rsidRPr="007D3460">
        <w:rPr>
          <w:rFonts w:ascii="Arial" w:hAnsi="Arial" w:cs="Arial"/>
        </w:rPr>
        <w:t>Expanding Support Services: Providing more extensive assistance, including mental health services and addiction counselling.</w:t>
      </w:r>
    </w:p>
    <w:p w14:paraId="39A591F3" w14:textId="77777777" w:rsidR="007D3460" w:rsidRPr="007D3460" w:rsidRDefault="007D2070" w:rsidP="007D3460">
      <w:pPr>
        <w:pStyle w:val="ListParagraph"/>
        <w:numPr>
          <w:ilvl w:val="0"/>
          <w:numId w:val="14"/>
        </w:numPr>
        <w:spacing w:line="480" w:lineRule="auto"/>
        <w:jc w:val="both"/>
        <w:rPr>
          <w:rFonts w:ascii="Arial" w:hAnsi="Arial" w:cs="Arial"/>
        </w:rPr>
      </w:pPr>
      <w:r w:rsidRPr="007D3460">
        <w:rPr>
          <w:rFonts w:ascii="Arial" w:hAnsi="Arial" w:cs="Arial"/>
        </w:rPr>
        <w:t>Strengthening Partnerships: Partnering with more enterprises and NGOs to broaden prospects for vendors.</w:t>
      </w:r>
    </w:p>
    <w:p w14:paraId="30D8AD55" w14:textId="77777777" w:rsidR="007D3460" w:rsidRPr="007D3460" w:rsidRDefault="007D2070" w:rsidP="007D3460">
      <w:pPr>
        <w:pStyle w:val="ListParagraph"/>
        <w:numPr>
          <w:ilvl w:val="0"/>
          <w:numId w:val="14"/>
        </w:numPr>
        <w:spacing w:line="480" w:lineRule="auto"/>
        <w:jc w:val="both"/>
        <w:rPr>
          <w:rFonts w:ascii="Arial" w:hAnsi="Arial" w:cs="Arial"/>
        </w:rPr>
      </w:pPr>
      <w:r w:rsidRPr="007D3460">
        <w:rPr>
          <w:rFonts w:ascii="Arial" w:hAnsi="Arial" w:cs="Arial"/>
        </w:rPr>
        <w:t>Assessing Social Return on Investment (SROI): Employing SROI approaches to evaluate social value (Nicholls et al., 2012).</w:t>
      </w:r>
    </w:p>
    <w:p w14:paraId="258DAC23" w14:textId="33CA9464" w:rsidR="007D3460" w:rsidRDefault="007D2070" w:rsidP="007D3460">
      <w:pPr>
        <w:pStyle w:val="ListParagraph"/>
        <w:numPr>
          <w:ilvl w:val="0"/>
          <w:numId w:val="14"/>
        </w:numPr>
        <w:spacing w:line="480" w:lineRule="auto"/>
        <w:jc w:val="both"/>
        <w:rPr>
          <w:rFonts w:ascii="Arial" w:hAnsi="Arial" w:cs="Arial"/>
        </w:rPr>
      </w:pPr>
      <w:r w:rsidRPr="007D3460">
        <w:rPr>
          <w:rFonts w:ascii="Arial" w:hAnsi="Arial" w:cs="Arial"/>
        </w:rPr>
        <w:t>Utilising Digital Platforms: Adjusting to digital media trends to enhance outreach and engage younger demographics.</w:t>
      </w:r>
    </w:p>
    <w:p w14:paraId="106EFC5D" w14:textId="77777777" w:rsidR="00C063B3" w:rsidRDefault="00C063B3" w:rsidP="00C063B3">
      <w:pPr>
        <w:spacing w:line="480" w:lineRule="auto"/>
        <w:jc w:val="both"/>
        <w:rPr>
          <w:rFonts w:ascii="Arial" w:hAnsi="Arial" w:cs="Arial"/>
        </w:rPr>
      </w:pPr>
    </w:p>
    <w:p w14:paraId="21155CC2" w14:textId="77777777" w:rsidR="00C063B3" w:rsidRDefault="00C063B3" w:rsidP="00C063B3">
      <w:pPr>
        <w:spacing w:line="480" w:lineRule="auto"/>
        <w:jc w:val="both"/>
        <w:rPr>
          <w:rFonts w:ascii="Arial" w:hAnsi="Arial" w:cs="Arial"/>
        </w:rPr>
      </w:pPr>
    </w:p>
    <w:p w14:paraId="205C5102" w14:textId="77777777" w:rsidR="00C063B3" w:rsidRDefault="00C063B3" w:rsidP="00C063B3">
      <w:pPr>
        <w:spacing w:line="480" w:lineRule="auto"/>
        <w:jc w:val="both"/>
        <w:rPr>
          <w:rFonts w:ascii="Arial" w:hAnsi="Arial" w:cs="Arial"/>
        </w:rPr>
      </w:pPr>
    </w:p>
    <w:p w14:paraId="5FD08AA0" w14:textId="77777777" w:rsidR="00C063B3" w:rsidRDefault="00C063B3" w:rsidP="00C063B3">
      <w:pPr>
        <w:spacing w:line="480" w:lineRule="auto"/>
        <w:jc w:val="both"/>
        <w:rPr>
          <w:rFonts w:ascii="Arial" w:hAnsi="Arial" w:cs="Arial"/>
        </w:rPr>
      </w:pPr>
    </w:p>
    <w:p w14:paraId="176000F0" w14:textId="77777777" w:rsidR="00C063B3" w:rsidRDefault="00C063B3" w:rsidP="00C063B3">
      <w:pPr>
        <w:spacing w:line="480" w:lineRule="auto"/>
        <w:jc w:val="both"/>
        <w:rPr>
          <w:rFonts w:ascii="Arial" w:hAnsi="Arial" w:cs="Arial"/>
        </w:rPr>
      </w:pPr>
    </w:p>
    <w:p w14:paraId="70560315" w14:textId="77777777" w:rsidR="00C063B3" w:rsidRDefault="00C063B3" w:rsidP="00C063B3">
      <w:pPr>
        <w:spacing w:line="480" w:lineRule="auto"/>
        <w:jc w:val="both"/>
        <w:rPr>
          <w:rFonts w:ascii="Arial" w:hAnsi="Arial" w:cs="Arial"/>
        </w:rPr>
      </w:pPr>
    </w:p>
    <w:p w14:paraId="0F642E48" w14:textId="5910B0A8" w:rsidR="00C063B3" w:rsidRPr="00C54DAA" w:rsidRDefault="00C063B3" w:rsidP="00C063B3">
      <w:pPr>
        <w:spacing w:line="480" w:lineRule="auto"/>
        <w:jc w:val="both"/>
        <w:rPr>
          <w:rFonts w:ascii="Arial Black" w:hAnsi="Arial Black" w:cs="Arial"/>
        </w:rPr>
      </w:pPr>
      <w:r w:rsidRPr="00C54DAA">
        <w:rPr>
          <w:rFonts w:ascii="Arial Black" w:hAnsi="Arial Black" w:cs="Arial"/>
        </w:rPr>
        <w:lastRenderedPageBreak/>
        <w:t xml:space="preserve">References </w:t>
      </w:r>
    </w:p>
    <w:p w14:paraId="067861A0"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Brundtland Commission. (1987). </w:t>
      </w:r>
      <w:r w:rsidRPr="00C54DAA">
        <w:rPr>
          <w:rFonts w:ascii="Arial" w:hAnsi="Arial" w:cs="Arial"/>
          <w:i/>
          <w:iCs/>
        </w:rPr>
        <w:t>Our common future</w:t>
      </w:r>
      <w:r w:rsidRPr="00C54DAA">
        <w:rPr>
          <w:rFonts w:ascii="Arial" w:hAnsi="Arial" w:cs="Arial"/>
        </w:rPr>
        <w:t>. Oxford University Press.</w:t>
      </w:r>
    </w:p>
    <w:p w14:paraId="397D07B1"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Carroll, A. B. (1999). Corporate social responsibility: Evolution of a definitional construct. </w:t>
      </w:r>
      <w:r w:rsidRPr="00C54DAA">
        <w:rPr>
          <w:rFonts w:ascii="Arial" w:hAnsi="Arial" w:cs="Arial"/>
          <w:i/>
          <w:iCs/>
        </w:rPr>
        <w:t>Business &amp; Society, 38</w:t>
      </w:r>
      <w:r w:rsidRPr="00C54DAA">
        <w:rPr>
          <w:rFonts w:ascii="Arial" w:hAnsi="Arial" w:cs="Arial"/>
        </w:rPr>
        <w:t>(3), 268–295.</w:t>
      </w:r>
    </w:p>
    <w:p w14:paraId="78D36E52" w14:textId="77777777" w:rsidR="00C54DAA" w:rsidRPr="00C54DAA" w:rsidRDefault="00C54DAA" w:rsidP="00C54DAA">
      <w:pPr>
        <w:spacing w:line="480" w:lineRule="auto"/>
        <w:jc w:val="both"/>
        <w:rPr>
          <w:rFonts w:ascii="Arial" w:hAnsi="Arial" w:cs="Arial"/>
        </w:rPr>
      </w:pPr>
      <w:proofErr w:type="spellStart"/>
      <w:r w:rsidRPr="00C54DAA">
        <w:rPr>
          <w:rFonts w:ascii="Arial" w:hAnsi="Arial" w:cs="Arial"/>
        </w:rPr>
        <w:t>Defourny</w:t>
      </w:r>
      <w:proofErr w:type="spellEnd"/>
      <w:r w:rsidRPr="00C54DAA">
        <w:rPr>
          <w:rFonts w:ascii="Arial" w:hAnsi="Arial" w:cs="Arial"/>
        </w:rPr>
        <w:t xml:space="preserve">, J., &amp; Nyssens, M. (2010). Social enterprise in Europe: At the crossroads of market, public policies and third sector. </w:t>
      </w:r>
      <w:r w:rsidRPr="00C54DAA">
        <w:rPr>
          <w:rFonts w:ascii="Arial" w:hAnsi="Arial" w:cs="Arial"/>
          <w:i/>
          <w:iCs/>
        </w:rPr>
        <w:t>Policy and Society, 29</w:t>
      </w:r>
      <w:r w:rsidRPr="00C54DAA">
        <w:rPr>
          <w:rFonts w:ascii="Arial" w:hAnsi="Arial" w:cs="Arial"/>
        </w:rPr>
        <w:t>(3), 231–242.</w:t>
      </w:r>
    </w:p>
    <w:p w14:paraId="38FA6CDA"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Elkington, J. (1997). </w:t>
      </w:r>
      <w:r w:rsidRPr="00C54DAA">
        <w:rPr>
          <w:rFonts w:ascii="Arial" w:hAnsi="Arial" w:cs="Arial"/>
          <w:i/>
          <w:iCs/>
        </w:rPr>
        <w:t>Cannibals with forks: The triple bottom line of 21st century business</w:t>
      </w:r>
      <w:r w:rsidRPr="00C54DAA">
        <w:rPr>
          <w:rFonts w:ascii="Arial" w:hAnsi="Arial" w:cs="Arial"/>
        </w:rPr>
        <w:t>. Capstone Publishing.</w:t>
      </w:r>
    </w:p>
    <w:p w14:paraId="7028D6FF"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Freeman, R. E. (1984). </w:t>
      </w:r>
      <w:r w:rsidRPr="00C54DAA">
        <w:rPr>
          <w:rFonts w:ascii="Arial" w:hAnsi="Arial" w:cs="Arial"/>
          <w:i/>
          <w:iCs/>
        </w:rPr>
        <w:t>Strategic management</w:t>
      </w:r>
      <w:r w:rsidRPr="00C54DAA">
        <w:rPr>
          <w:rFonts w:ascii="Arial" w:hAnsi="Arial" w:cs="Arial"/>
        </w:rPr>
        <w:t>: A stakeholder approach. Pitman.</w:t>
      </w:r>
    </w:p>
    <w:p w14:paraId="7660F348"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Gray, R. (2000). Current developments and trends in social and environmental auditing, reporting and attestation: A review and comment. </w:t>
      </w:r>
      <w:r w:rsidRPr="00C54DAA">
        <w:rPr>
          <w:rFonts w:ascii="Arial" w:hAnsi="Arial" w:cs="Arial"/>
          <w:i/>
          <w:iCs/>
        </w:rPr>
        <w:t>International Journal of Auditing, 4(</w:t>
      </w:r>
      <w:r w:rsidRPr="00C54DAA">
        <w:rPr>
          <w:rFonts w:ascii="Arial" w:hAnsi="Arial" w:cs="Arial"/>
        </w:rPr>
        <w:t>3), 247–268.</w:t>
      </w:r>
    </w:p>
    <w:p w14:paraId="4B6C3D2C"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Harrison, R., </w:t>
      </w:r>
      <w:proofErr w:type="spellStart"/>
      <w:r w:rsidRPr="00C54DAA">
        <w:rPr>
          <w:rFonts w:ascii="Arial" w:hAnsi="Arial" w:cs="Arial"/>
        </w:rPr>
        <w:t>Newholm</w:t>
      </w:r>
      <w:proofErr w:type="spellEnd"/>
      <w:r w:rsidRPr="00C54DAA">
        <w:rPr>
          <w:rFonts w:ascii="Arial" w:hAnsi="Arial" w:cs="Arial"/>
        </w:rPr>
        <w:t xml:space="preserve">, T., &amp; Shaw, D. (Eds.). (2005). </w:t>
      </w:r>
      <w:r w:rsidRPr="00C54DAA">
        <w:rPr>
          <w:rFonts w:ascii="Arial" w:hAnsi="Arial" w:cs="Arial"/>
          <w:i/>
          <w:iCs/>
        </w:rPr>
        <w:t>The ethical consumer</w:t>
      </w:r>
      <w:r w:rsidRPr="00C54DAA">
        <w:rPr>
          <w:rFonts w:ascii="Arial" w:hAnsi="Arial" w:cs="Arial"/>
        </w:rPr>
        <w:t>. Sage Publications.</w:t>
      </w:r>
    </w:p>
    <w:p w14:paraId="7AE46FBB"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Nicholls, J., Lawlor, E., </w:t>
      </w:r>
      <w:proofErr w:type="spellStart"/>
      <w:r w:rsidRPr="00C54DAA">
        <w:rPr>
          <w:rFonts w:ascii="Arial" w:hAnsi="Arial" w:cs="Arial"/>
        </w:rPr>
        <w:t>Neitzert</w:t>
      </w:r>
      <w:proofErr w:type="spellEnd"/>
      <w:r w:rsidRPr="00C54DAA">
        <w:rPr>
          <w:rFonts w:ascii="Arial" w:hAnsi="Arial" w:cs="Arial"/>
        </w:rPr>
        <w:t xml:space="preserve">, E., &amp; Goodspeed, T. (2012). </w:t>
      </w:r>
      <w:r w:rsidRPr="00C54DAA">
        <w:rPr>
          <w:rFonts w:ascii="Arial" w:hAnsi="Arial" w:cs="Arial"/>
          <w:i/>
          <w:iCs/>
        </w:rPr>
        <w:t xml:space="preserve">A guide to social return on investment. </w:t>
      </w:r>
      <w:r w:rsidRPr="00C54DAA">
        <w:rPr>
          <w:rFonts w:ascii="Arial" w:hAnsi="Arial" w:cs="Arial"/>
        </w:rPr>
        <w:t>The SROI Network.</w:t>
      </w:r>
    </w:p>
    <w:p w14:paraId="01206870" w14:textId="77777777" w:rsidR="00C54DAA" w:rsidRPr="00C54DAA" w:rsidRDefault="00C54DAA" w:rsidP="00C54DAA">
      <w:pPr>
        <w:spacing w:line="480" w:lineRule="auto"/>
        <w:jc w:val="both"/>
        <w:rPr>
          <w:rFonts w:ascii="Arial" w:hAnsi="Arial" w:cs="Arial"/>
        </w:rPr>
      </w:pPr>
      <w:r w:rsidRPr="00C54DAA">
        <w:rPr>
          <w:rFonts w:ascii="Arial" w:hAnsi="Arial" w:cs="Arial"/>
        </w:rPr>
        <w:t xml:space="preserve">Porter, M. E., &amp; Kramer, M. R. (2011). Creating shared value. </w:t>
      </w:r>
      <w:r w:rsidRPr="00C54DAA">
        <w:rPr>
          <w:rFonts w:ascii="Arial" w:hAnsi="Arial" w:cs="Arial"/>
          <w:i/>
          <w:iCs/>
        </w:rPr>
        <w:t>Harvard Business Review, 89</w:t>
      </w:r>
      <w:r w:rsidRPr="00C54DAA">
        <w:rPr>
          <w:rFonts w:ascii="Arial" w:hAnsi="Arial" w:cs="Arial"/>
        </w:rPr>
        <w:t>(1/2), 62–77.</w:t>
      </w:r>
    </w:p>
    <w:p w14:paraId="20681292" w14:textId="3CFD6A56" w:rsidR="00C54DAA" w:rsidRDefault="00C54DAA" w:rsidP="00C54DAA">
      <w:pPr>
        <w:spacing w:line="480" w:lineRule="auto"/>
        <w:jc w:val="both"/>
        <w:rPr>
          <w:rFonts w:ascii="Arial" w:hAnsi="Arial" w:cs="Arial"/>
        </w:rPr>
      </w:pPr>
      <w:r w:rsidRPr="00C54DAA">
        <w:rPr>
          <w:rFonts w:ascii="Arial" w:hAnsi="Arial" w:cs="Arial"/>
        </w:rPr>
        <w:t xml:space="preserve">Zimmerman, M. A. (2000). </w:t>
      </w:r>
      <w:r w:rsidRPr="00C54DAA">
        <w:rPr>
          <w:rFonts w:ascii="Arial" w:hAnsi="Arial" w:cs="Arial"/>
          <w:i/>
          <w:iCs/>
        </w:rPr>
        <w:t xml:space="preserve">Empowerment theory: Psychological, organizational and community levels of analysis. </w:t>
      </w:r>
      <w:r w:rsidRPr="00C54DAA">
        <w:rPr>
          <w:rFonts w:ascii="Arial" w:hAnsi="Arial" w:cs="Arial"/>
        </w:rPr>
        <w:t>In J. Rappaport &amp; E. Seidman (Eds.), Handbook of community psychology (pp. 43–63). Springer.</w:t>
      </w:r>
    </w:p>
    <w:p w14:paraId="1A18AEBB" w14:textId="77777777" w:rsidR="007D2070" w:rsidRPr="007D2070" w:rsidRDefault="007D2070" w:rsidP="007D2070">
      <w:pPr>
        <w:spacing w:line="480" w:lineRule="auto"/>
        <w:jc w:val="both"/>
        <w:rPr>
          <w:rFonts w:ascii="Arial" w:hAnsi="Arial" w:cs="Arial"/>
        </w:rPr>
      </w:pPr>
    </w:p>
    <w:sectPr w:rsidR="007D2070" w:rsidRPr="007D2070" w:rsidSect="00C063B3">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8AE25" w14:textId="77777777" w:rsidR="00227EAD" w:rsidRDefault="00227EAD" w:rsidP="00C063B3">
      <w:pPr>
        <w:spacing w:after="0" w:line="240" w:lineRule="auto"/>
      </w:pPr>
      <w:r>
        <w:separator/>
      </w:r>
    </w:p>
  </w:endnote>
  <w:endnote w:type="continuationSeparator" w:id="0">
    <w:p w14:paraId="7CA25999" w14:textId="77777777" w:rsidR="00227EAD" w:rsidRDefault="00227EAD" w:rsidP="00C06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193BE" w14:textId="77777777" w:rsidR="00227EAD" w:rsidRDefault="00227EAD" w:rsidP="00C063B3">
      <w:pPr>
        <w:spacing w:after="0" w:line="240" w:lineRule="auto"/>
      </w:pPr>
      <w:r>
        <w:separator/>
      </w:r>
    </w:p>
  </w:footnote>
  <w:footnote w:type="continuationSeparator" w:id="0">
    <w:p w14:paraId="1E0D53D1" w14:textId="77777777" w:rsidR="00227EAD" w:rsidRDefault="00227EAD" w:rsidP="00C06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6452619"/>
      <w:docPartObj>
        <w:docPartGallery w:val="Page Numbers (Top of Page)"/>
        <w:docPartUnique/>
      </w:docPartObj>
    </w:sdtPr>
    <w:sdtEndPr>
      <w:rPr>
        <w:color w:val="7F7F7F" w:themeColor="background1" w:themeShade="7F"/>
        <w:spacing w:val="60"/>
      </w:rPr>
    </w:sdtEndPr>
    <w:sdtContent>
      <w:p w14:paraId="7610A8DE" w14:textId="15780BCF" w:rsidR="00C063B3" w:rsidRDefault="00C063B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2843A5" w14:textId="77777777" w:rsidR="00C063B3" w:rsidRDefault="00C06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268D3"/>
    <w:multiLevelType w:val="hybridMultilevel"/>
    <w:tmpl w:val="43D0F7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F705D"/>
    <w:multiLevelType w:val="hybridMultilevel"/>
    <w:tmpl w:val="DDEAE4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E497C"/>
    <w:multiLevelType w:val="hybridMultilevel"/>
    <w:tmpl w:val="16ECC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90E5D"/>
    <w:multiLevelType w:val="hybridMultilevel"/>
    <w:tmpl w:val="64B046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33471"/>
    <w:multiLevelType w:val="hybridMultilevel"/>
    <w:tmpl w:val="10A85F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1D710F"/>
    <w:multiLevelType w:val="hybridMultilevel"/>
    <w:tmpl w:val="1D327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D4F6E"/>
    <w:multiLevelType w:val="hybridMultilevel"/>
    <w:tmpl w:val="E98AF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E44F8"/>
    <w:multiLevelType w:val="hybridMultilevel"/>
    <w:tmpl w:val="4AB0D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E7DC6"/>
    <w:multiLevelType w:val="hybridMultilevel"/>
    <w:tmpl w:val="C108CB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C523F9"/>
    <w:multiLevelType w:val="hybridMultilevel"/>
    <w:tmpl w:val="93103B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732893"/>
    <w:multiLevelType w:val="hybridMultilevel"/>
    <w:tmpl w:val="87EAB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DB7A2B"/>
    <w:multiLevelType w:val="hybridMultilevel"/>
    <w:tmpl w:val="1FBCBA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127E55"/>
    <w:multiLevelType w:val="hybridMultilevel"/>
    <w:tmpl w:val="B6822C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AD2219"/>
    <w:multiLevelType w:val="hybridMultilevel"/>
    <w:tmpl w:val="BB5EA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56D02"/>
    <w:multiLevelType w:val="hybridMultilevel"/>
    <w:tmpl w:val="8EEEC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918231">
    <w:abstractNumId w:val="3"/>
  </w:num>
  <w:num w:numId="2" w16cid:durableId="1549410788">
    <w:abstractNumId w:val="12"/>
  </w:num>
  <w:num w:numId="3" w16cid:durableId="1921673325">
    <w:abstractNumId w:val="14"/>
  </w:num>
  <w:num w:numId="4" w16cid:durableId="719791278">
    <w:abstractNumId w:val="13"/>
  </w:num>
  <w:num w:numId="5" w16cid:durableId="1909804624">
    <w:abstractNumId w:val="0"/>
  </w:num>
  <w:num w:numId="6" w16cid:durableId="1231380051">
    <w:abstractNumId w:val="11"/>
  </w:num>
  <w:num w:numId="7" w16cid:durableId="1805079966">
    <w:abstractNumId w:val="9"/>
  </w:num>
  <w:num w:numId="8" w16cid:durableId="2045324983">
    <w:abstractNumId w:val="7"/>
  </w:num>
  <w:num w:numId="9" w16cid:durableId="1077554684">
    <w:abstractNumId w:val="8"/>
  </w:num>
  <w:num w:numId="10" w16cid:durableId="2076732887">
    <w:abstractNumId w:val="2"/>
  </w:num>
  <w:num w:numId="11" w16cid:durableId="1890800309">
    <w:abstractNumId w:val="5"/>
  </w:num>
  <w:num w:numId="12" w16cid:durableId="1298530764">
    <w:abstractNumId w:val="1"/>
  </w:num>
  <w:num w:numId="13" w16cid:durableId="140468404">
    <w:abstractNumId w:val="4"/>
  </w:num>
  <w:num w:numId="14" w16cid:durableId="2121992624">
    <w:abstractNumId w:val="10"/>
  </w:num>
  <w:num w:numId="15" w16cid:durableId="20970950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70"/>
    <w:rsid w:val="00227EAD"/>
    <w:rsid w:val="00252769"/>
    <w:rsid w:val="007D2070"/>
    <w:rsid w:val="007D3460"/>
    <w:rsid w:val="00A41F89"/>
    <w:rsid w:val="00C063B3"/>
    <w:rsid w:val="00C54DAA"/>
    <w:rsid w:val="00D8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00200"/>
  <w15:chartTrackingRefBased/>
  <w15:docId w15:val="{F2301CE7-16DB-444A-93DE-C671FD84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0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0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0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0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0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0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070"/>
    <w:rPr>
      <w:rFonts w:eastAsiaTheme="majorEastAsia" w:cstheme="majorBidi"/>
      <w:color w:val="272727" w:themeColor="text1" w:themeTint="D8"/>
    </w:rPr>
  </w:style>
  <w:style w:type="paragraph" w:styleId="Title">
    <w:name w:val="Title"/>
    <w:basedOn w:val="Normal"/>
    <w:next w:val="Normal"/>
    <w:link w:val="TitleChar"/>
    <w:uiPriority w:val="10"/>
    <w:qFormat/>
    <w:rsid w:val="007D2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0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0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0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070"/>
    <w:pPr>
      <w:spacing w:before="160"/>
      <w:jc w:val="center"/>
    </w:pPr>
    <w:rPr>
      <w:i/>
      <w:iCs/>
      <w:color w:val="404040" w:themeColor="text1" w:themeTint="BF"/>
    </w:rPr>
  </w:style>
  <w:style w:type="character" w:customStyle="1" w:styleId="QuoteChar">
    <w:name w:val="Quote Char"/>
    <w:basedOn w:val="DefaultParagraphFont"/>
    <w:link w:val="Quote"/>
    <w:uiPriority w:val="29"/>
    <w:rsid w:val="007D2070"/>
    <w:rPr>
      <w:i/>
      <w:iCs/>
      <w:color w:val="404040" w:themeColor="text1" w:themeTint="BF"/>
    </w:rPr>
  </w:style>
  <w:style w:type="paragraph" w:styleId="ListParagraph">
    <w:name w:val="List Paragraph"/>
    <w:basedOn w:val="Normal"/>
    <w:uiPriority w:val="34"/>
    <w:qFormat/>
    <w:rsid w:val="007D2070"/>
    <w:pPr>
      <w:ind w:left="720"/>
      <w:contextualSpacing/>
    </w:pPr>
  </w:style>
  <w:style w:type="character" w:styleId="IntenseEmphasis">
    <w:name w:val="Intense Emphasis"/>
    <w:basedOn w:val="DefaultParagraphFont"/>
    <w:uiPriority w:val="21"/>
    <w:qFormat/>
    <w:rsid w:val="007D2070"/>
    <w:rPr>
      <w:i/>
      <w:iCs/>
      <w:color w:val="0F4761" w:themeColor="accent1" w:themeShade="BF"/>
    </w:rPr>
  </w:style>
  <w:style w:type="paragraph" w:styleId="IntenseQuote">
    <w:name w:val="Intense Quote"/>
    <w:basedOn w:val="Normal"/>
    <w:next w:val="Normal"/>
    <w:link w:val="IntenseQuoteChar"/>
    <w:uiPriority w:val="30"/>
    <w:qFormat/>
    <w:rsid w:val="007D2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070"/>
    <w:rPr>
      <w:i/>
      <w:iCs/>
      <w:color w:val="0F4761" w:themeColor="accent1" w:themeShade="BF"/>
    </w:rPr>
  </w:style>
  <w:style w:type="character" w:styleId="IntenseReference">
    <w:name w:val="Intense Reference"/>
    <w:basedOn w:val="DefaultParagraphFont"/>
    <w:uiPriority w:val="32"/>
    <w:qFormat/>
    <w:rsid w:val="007D2070"/>
    <w:rPr>
      <w:b/>
      <w:bCs/>
      <w:smallCaps/>
      <w:color w:val="0F4761" w:themeColor="accent1" w:themeShade="BF"/>
      <w:spacing w:val="5"/>
    </w:rPr>
  </w:style>
  <w:style w:type="paragraph" w:styleId="NoSpacing">
    <w:name w:val="No Spacing"/>
    <w:link w:val="NoSpacingChar"/>
    <w:uiPriority w:val="1"/>
    <w:qFormat/>
    <w:rsid w:val="00C063B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063B3"/>
    <w:rPr>
      <w:rFonts w:eastAsiaTheme="minorEastAsia"/>
      <w:kern w:val="0"/>
      <w:sz w:val="22"/>
      <w:szCs w:val="22"/>
      <w:lang w:val="en-US"/>
      <w14:ligatures w14:val="none"/>
    </w:rPr>
  </w:style>
  <w:style w:type="paragraph" w:styleId="Header">
    <w:name w:val="header"/>
    <w:basedOn w:val="Normal"/>
    <w:link w:val="HeaderChar"/>
    <w:uiPriority w:val="99"/>
    <w:unhideWhenUsed/>
    <w:rsid w:val="00C06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3B3"/>
  </w:style>
  <w:style w:type="paragraph" w:styleId="Footer">
    <w:name w:val="footer"/>
    <w:basedOn w:val="Normal"/>
    <w:link w:val="FooterChar"/>
    <w:uiPriority w:val="99"/>
    <w:unhideWhenUsed/>
    <w:rsid w:val="00C06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332947">
      <w:bodyDiv w:val="1"/>
      <w:marLeft w:val="0"/>
      <w:marRight w:val="0"/>
      <w:marTop w:val="0"/>
      <w:marBottom w:val="0"/>
      <w:divBdr>
        <w:top w:val="none" w:sz="0" w:space="0" w:color="auto"/>
        <w:left w:val="none" w:sz="0" w:space="0" w:color="auto"/>
        <w:bottom w:val="none" w:sz="0" w:space="0" w:color="auto"/>
        <w:right w:val="none" w:sz="0" w:space="0" w:color="auto"/>
      </w:divBdr>
    </w:div>
    <w:div w:id="1088697882">
      <w:bodyDiv w:val="1"/>
      <w:marLeft w:val="0"/>
      <w:marRight w:val="0"/>
      <w:marTop w:val="0"/>
      <w:marBottom w:val="0"/>
      <w:divBdr>
        <w:top w:val="none" w:sz="0" w:space="0" w:color="auto"/>
        <w:left w:val="none" w:sz="0" w:space="0" w:color="auto"/>
        <w:bottom w:val="none" w:sz="0" w:space="0" w:color="auto"/>
        <w:right w:val="none" w:sz="0" w:space="0" w:color="auto"/>
      </w:divBdr>
    </w:div>
    <w:div w:id="176109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DC22C82B66841A58CF43EC07D48062F"/>
        <w:category>
          <w:name w:val="General"/>
          <w:gallery w:val="placeholder"/>
        </w:category>
        <w:types>
          <w:type w:val="bbPlcHdr"/>
        </w:types>
        <w:behaviors>
          <w:behavior w:val="content"/>
        </w:behaviors>
        <w:guid w:val="{A74D9392-E0AD-4130-A3D4-4DC0D3E4D548}"/>
      </w:docPartPr>
      <w:docPartBody>
        <w:p w:rsidR="00000000" w:rsidRDefault="001D438F" w:rsidP="001D438F">
          <w:pPr>
            <w:pStyle w:val="2DC22C82B66841A58CF43EC07D48062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38F"/>
    <w:rsid w:val="001D438F"/>
    <w:rsid w:val="00A67BAB"/>
    <w:rsid w:val="00D8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C22C82B66841A58CF43EC07D48062F">
    <w:name w:val="2DC22C82B66841A58CF43EC07D48062F"/>
    <w:rsid w:val="001D438F"/>
  </w:style>
  <w:style w:type="paragraph" w:customStyle="1" w:styleId="3BB87AC111534A94A3ADB67B6838174E">
    <w:name w:val="3BB87AC111534A94A3ADB67B6838174E"/>
    <w:rsid w:val="001D43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13</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dc:subject/>
  <dc:creator>Mirabela Voican (1907947)</dc:creator>
  <cp:keywords/>
  <dc:description/>
  <cp:lastModifiedBy>Mirabela Voican (1907947)</cp:lastModifiedBy>
  <cp:revision>1</cp:revision>
  <dcterms:created xsi:type="dcterms:W3CDTF">2024-11-23T00:48:00Z</dcterms:created>
  <dcterms:modified xsi:type="dcterms:W3CDTF">2024-11-23T01:42:00Z</dcterms:modified>
</cp:coreProperties>
</file>