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77472" w14:textId="77777777" w:rsidR="001B4F9C" w:rsidRDefault="001B4F9C" w:rsidP="001B4F9C">
      <w:pPr>
        <w:jc w:val="center"/>
        <w:rPr>
          <w:b/>
          <w:bCs/>
          <w:color w:val="153D63" w:themeColor="text2" w:themeTint="E6"/>
          <w:sz w:val="40"/>
          <w:szCs w:val="40"/>
          <w:lang w:val="en-US"/>
        </w:rPr>
      </w:pPr>
    </w:p>
    <w:p w14:paraId="7D54E851" w14:textId="77777777" w:rsidR="001B4F9C" w:rsidRDefault="001B4F9C" w:rsidP="001B4F9C">
      <w:pPr>
        <w:jc w:val="center"/>
        <w:rPr>
          <w:b/>
          <w:bCs/>
          <w:color w:val="153D63" w:themeColor="text2" w:themeTint="E6"/>
          <w:sz w:val="40"/>
          <w:szCs w:val="40"/>
          <w:lang w:val="en-US"/>
        </w:rPr>
      </w:pPr>
    </w:p>
    <w:p w14:paraId="59E439D8" w14:textId="77777777" w:rsidR="001B4F9C" w:rsidRDefault="001B4F9C" w:rsidP="001B4F9C">
      <w:pPr>
        <w:jc w:val="center"/>
        <w:rPr>
          <w:b/>
          <w:bCs/>
          <w:color w:val="153D63" w:themeColor="text2" w:themeTint="E6"/>
          <w:sz w:val="40"/>
          <w:szCs w:val="40"/>
          <w:lang w:val="en-US"/>
        </w:rPr>
      </w:pPr>
    </w:p>
    <w:p w14:paraId="38EE9168" w14:textId="3D61541A" w:rsidR="001B4F9C" w:rsidRPr="001B4F9C" w:rsidRDefault="001B4F9C" w:rsidP="001B4F9C">
      <w:pPr>
        <w:jc w:val="center"/>
        <w:rPr>
          <w:b/>
          <w:bCs/>
          <w:color w:val="153D63" w:themeColor="text2" w:themeTint="E6"/>
          <w:sz w:val="40"/>
          <w:szCs w:val="40"/>
          <w:lang w:val="en-US"/>
        </w:rPr>
      </w:pPr>
      <w:r w:rsidRPr="001B4F9C">
        <w:rPr>
          <w:b/>
          <w:bCs/>
          <w:color w:val="153D63" w:themeColor="text2" w:themeTint="E6"/>
          <w:sz w:val="40"/>
          <w:szCs w:val="40"/>
          <w:lang w:val="en-US"/>
        </w:rPr>
        <w:t xml:space="preserve">Individual Academic Interview </w:t>
      </w:r>
    </w:p>
    <w:p w14:paraId="3F202066" w14:textId="7958256A" w:rsidR="001B4F9C" w:rsidRPr="001B4F9C" w:rsidRDefault="001B4F9C" w:rsidP="001B4F9C">
      <w:pPr>
        <w:jc w:val="center"/>
        <w:rPr>
          <w:b/>
          <w:bCs/>
          <w:color w:val="153D63" w:themeColor="text2" w:themeTint="E6"/>
          <w:sz w:val="40"/>
          <w:szCs w:val="40"/>
        </w:rPr>
      </w:pPr>
      <w:r w:rsidRPr="001B4F9C">
        <w:rPr>
          <w:b/>
          <w:bCs/>
          <w:color w:val="153D63" w:themeColor="text2" w:themeTint="E6"/>
          <w:sz w:val="40"/>
          <w:szCs w:val="40"/>
        </w:rPr>
        <w:t>LCLM5005 BIRM</w:t>
      </w:r>
    </w:p>
    <w:p w14:paraId="2C8ADFFF" w14:textId="10457CE6" w:rsidR="001B4F9C" w:rsidRPr="001B4F9C" w:rsidRDefault="001B4F9C" w:rsidP="001B4F9C">
      <w:pPr>
        <w:jc w:val="center"/>
        <w:rPr>
          <w:b/>
          <w:bCs/>
          <w:color w:val="153D63" w:themeColor="text2" w:themeTint="E6"/>
          <w:sz w:val="40"/>
          <w:szCs w:val="40"/>
          <w:lang w:val="en-US"/>
        </w:rPr>
      </w:pPr>
      <w:r w:rsidRPr="001B4F9C">
        <w:rPr>
          <w:b/>
          <w:bCs/>
          <w:color w:val="153D63" w:themeColor="text2" w:themeTint="E6"/>
          <w:sz w:val="40"/>
          <w:szCs w:val="40"/>
          <w:lang w:val="en-US"/>
        </w:rPr>
        <w:t xml:space="preserve">ORGANISATIONAL CULTURE </w:t>
      </w:r>
    </w:p>
    <w:p w14:paraId="155C00AC" w14:textId="442ECEF1" w:rsidR="001B4F9C" w:rsidRPr="001B4F9C" w:rsidRDefault="001B4F9C" w:rsidP="001B4F9C">
      <w:pPr>
        <w:jc w:val="center"/>
        <w:rPr>
          <w:b/>
          <w:bCs/>
          <w:color w:val="153D63" w:themeColor="text2" w:themeTint="E6"/>
          <w:sz w:val="40"/>
          <w:szCs w:val="40"/>
          <w:lang w:val="en-US"/>
        </w:rPr>
      </w:pPr>
      <w:r w:rsidRPr="001B4F9C">
        <w:rPr>
          <w:b/>
          <w:bCs/>
          <w:color w:val="153D63" w:themeColor="text2" w:themeTint="E6"/>
          <w:sz w:val="40"/>
          <w:szCs w:val="40"/>
          <w:lang w:val="en-US"/>
        </w:rPr>
        <w:t>Robert Damian</w:t>
      </w:r>
    </w:p>
    <w:p w14:paraId="0773FD61" w14:textId="722F9D4F" w:rsidR="001B4F9C" w:rsidRDefault="001B4F9C" w:rsidP="001B4F9C">
      <w:pPr>
        <w:jc w:val="center"/>
        <w:rPr>
          <w:b/>
          <w:bCs/>
          <w:color w:val="153D63" w:themeColor="text2" w:themeTint="E6"/>
          <w:sz w:val="40"/>
          <w:szCs w:val="40"/>
          <w:lang w:val="en-US"/>
        </w:rPr>
      </w:pPr>
      <w:r w:rsidRPr="001B4F9C">
        <w:rPr>
          <w:b/>
          <w:bCs/>
          <w:color w:val="153D63" w:themeColor="text2" w:themeTint="E6"/>
          <w:sz w:val="40"/>
          <w:szCs w:val="40"/>
          <w:lang w:val="en-US"/>
        </w:rPr>
        <w:t>ID- 2333746</w:t>
      </w:r>
    </w:p>
    <w:p w14:paraId="498927F7" w14:textId="77777777" w:rsidR="001B4F9C" w:rsidRDefault="001B4F9C" w:rsidP="001B4F9C">
      <w:pPr>
        <w:jc w:val="center"/>
        <w:rPr>
          <w:b/>
          <w:bCs/>
          <w:color w:val="153D63" w:themeColor="text2" w:themeTint="E6"/>
          <w:sz w:val="40"/>
          <w:szCs w:val="40"/>
          <w:lang w:val="en-US"/>
        </w:rPr>
      </w:pPr>
    </w:p>
    <w:p w14:paraId="7D379BCC" w14:textId="1AC033CA" w:rsidR="001B4F9C" w:rsidRPr="001B4F9C" w:rsidRDefault="001B4F9C" w:rsidP="001B4F9C">
      <w:pPr>
        <w:jc w:val="center"/>
        <w:rPr>
          <w:b/>
          <w:bCs/>
          <w:color w:val="153D63" w:themeColor="text2" w:themeTint="E6"/>
          <w:sz w:val="40"/>
          <w:szCs w:val="40"/>
          <w:lang w:val="en-US"/>
        </w:rPr>
      </w:pPr>
      <w:proofErr w:type="spellStart"/>
      <w:r>
        <w:rPr>
          <w:b/>
          <w:bCs/>
          <w:color w:val="153D63" w:themeColor="text2" w:themeTint="E6"/>
          <w:sz w:val="40"/>
          <w:szCs w:val="40"/>
          <w:lang w:val="en-US"/>
        </w:rPr>
        <w:t>Resit</w:t>
      </w:r>
      <w:proofErr w:type="spellEnd"/>
      <w:r>
        <w:rPr>
          <w:b/>
          <w:bCs/>
          <w:color w:val="153D63" w:themeColor="text2" w:themeTint="E6"/>
          <w:sz w:val="40"/>
          <w:szCs w:val="40"/>
          <w:lang w:val="en-US"/>
        </w:rPr>
        <w:t xml:space="preserve"> </w:t>
      </w:r>
    </w:p>
    <w:p w14:paraId="12B204C6" w14:textId="77777777" w:rsidR="001B4F9C" w:rsidRDefault="001B4F9C" w:rsidP="001B4F9C">
      <w:pPr>
        <w:jc w:val="center"/>
        <w:rPr>
          <w:lang w:val="en-US"/>
        </w:rPr>
      </w:pPr>
    </w:p>
    <w:p w14:paraId="4E87C853" w14:textId="77777777" w:rsidR="001B4F9C" w:rsidRDefault="001B4F9C" w:rsidP="001B4F9C">
      <w:pPr>
        <w:rPr>
          <w:lang w:val="en-US"/>
        </w:rPr>
      </w:pPr>
    </w:p>
    <w:p w14:paraId="5608F196" w14:textId="77777777" w:rsidR="001B4F9C" w:rsidRDefault="001B4F9C" w:rsidP="001B4F9C">
      <w:pPr>
        <w:rPr>
          <w:lang w:val="en-US"/>
        </w:rPr>
      </w:pPr>
    </w:p>
    <w:p w14:paraId="2ED18397" w14:textId="77777777" w:rsidR="001B4F9C" w:rsidRDefault="001B4F9C" w:rsidP="001B4F9C">
      <w:pPr>
        <w:rPr>
          <w:lang w:val="en-US"/>
        </w:rPr>
      </w:pPr>
    </w:p>
    <w:p w14:paraId="672FD8EA" w14:textId="77777777" w:rsidR="001B4F9C" w:rsidRDefault="001B4F9C" w:rsidP="001B4F9C">
      <w:pPr>
        <w:rPr>
          <w:lang w:val="en-US"/>
        </w:rPr>
      </w:pPr>
    </w:p>
    <w:p w14:paraId="18E3BECA" w14:textId="77777777" w:rsidR="001B4F9C" w:rsidRDefault="001B4F9C" w:rsidP="001B4F9C">
      <w:pPr>
        <w:rPr>
          <w:lang w:val="en-US"/>
        </w:rPr>
      </w:pPr>
    </w:p>
    <w:p w14:paraId="4C3F9D9E" w14:textId="77777777" w:rsidR="001B4F9C" w:rsidRDefault="001B4F9C" w:rsidP="001B4F9C">
      <w:pPr>
        <w:rPr>
          <w:lang w:val="en-US"/>
        </w:rPr>
      </w:pPr>
    </w:p>
    <w:p w14:paraId="5B9681F3" w14:textId="77777777" w:rsidR="001B4F9C" w:rsidRDefault="001B4F9C" w:rsidP="001B4F9C">
      <w:pPr>
        <w:rPr>
          <w:lang w:val="en-US"/>
        </w:rPr>
      </w:pPr>
    </w:p>
    <w:p w14:paraId="15DE1AE1" w14:textId="77777777" w:rsidR="001B4F9C" w:rsidRDefault="001B4F9C" w:rsidP="001B4F9C">
      <w:pPr>
        <w:rPr>
          <w:lang w:val="en-US"/>
        </w:rPr>
      </w:pPr>
    </w:p>
    <w:p w14:paraId="68B620AB" w14:textId="77777777" w:rsidR="001B4F9C" w:rsidRDefault="001B4F9C" w:rsidP="001B4F9C">
      <w:pPr>
        <w:rPr>
          <w:lang w:val="en-US"/>
        </w:rPr>
      </w:pPr>
    </w:p>
    <w:p w14:paraId="3E7B191A" w14:textId="77777777" w:rsidR="001B4F9C" w:rsidRDefault="001B4F9C" w:rsidP="001B4F9C">
      <w:pPr>
        <w:rPr>
          <w:lang w:val="en-US"/>
        </w:rPr>
      </w:pPr>
    </w:p>
    <w:p w14:paraId="057FF0BA" w14:textId="77777777" w:rsidR="001B4F9C" w:rsidRDefault="001B4F9C" w:rsidP="001B4F9C">
      <w:pPr>
        <w:rPr>
          <w:lang w:val="en-US"/>
        </w:rPr>
      </w:pPr>
    </w:p>
    <w:p w14:paraId="74D21F8C" w14:textId="77777777" w:rsidR="001B4F9C" w:rsidRDefault="001B4F9C" w:rsidP="001B4F9C">
      <w:pPr>
        <w:rPr>
          <w:lang w:val="en-US"/>
        </w:rPr>
      </w:pPr>
    </w:p>
    <w:p w14:paraId="49391E83" w14:textId="77777777" w:rsidR="001B4F9C" w:rsidRPr="001B4F9C" w:rsidRDefault="001B4F9C" w:rsidP="001B4F9C">
      <w:pPr>
        <w:rPr>
          <w:b/>
          <w:bCs/>
          <w:color w:val="153D63" w:themeColor="text2" w:themeTint="E6"/>
          <w:sz w:val="32"/>
          <w:szCs w:val="32"/>
        </w:rPr>
      </w:pPr>
      <w:r w:rsidRPr="001B4F9C">
        <w:rPr>
          <w:b/>
          <w:bCs/>
          <w:color w:val="153D63" w:themeColor="text2" w:themeTint="E6"/>
          <w:sz w:val="32"/>
          <w:szCs w:val="32"/>
        </w:rPr>
        <w:lastRenderedPageBreak/>
        <w:t>Component 2 – Academic Interview</w:t>
      </w:r>
    </w:p>
    <w:p w14:paraId="2F546A43" w14:textId="77777777" w:rsidR="001B4F9C" w:rsidRPr="001B4F9C" w:rsidRDefault="001B4F9C" w:rsidP="001B4F9C">
      <w:pPr>
        <w:rPr>
          <w:rFonts w:ascii="Arial" w:hAnsi="Arial" w:cs="Arial"/>
        </w:rPr>
      </w:pPr>
      <w:r w:rsidRPr="001B4F9C">
        <w:rPr>
          <w:rFonts w:ascii="Arial" w:hAnsi="Arial" w:cs="Arial"/>
        </w:rPr>
        <w:t>In my report, I explored Toyota's organisational culture and how it influences the way the company operates. I focused on Toyota because it is well known for its strong organisational culture and its commitment to continuous improvement. After completing my research, I realised that Toyota's culture has played a major role in the company's long-term success. At the same time, I also recognised that some aspects of its culture, particularly the consensus approach to decision-making, may slow the company down when it needs to react quickly to changes in the automotive industry.</w:t>
      </w:r>
    </w:p>
    <w:p w14:paraId="7A1139CE" w14:textId="77777777" w:rsidR="001B4F9C" w:rsidRPr="001B4F9C" w:rsidRDefault="001B4F9C" w:rsidP="001B4F9C">
      <w:pPr>
        <w:rPr>
          <w:rFonts w:ascii="Arial" w:hAnsi="Arial" w:cs="Arial"/>
          <w:lang w:val="en-US"/>
        </w:rPr>
      </w:pPr>
    </w:p>
    <w:p w14:paraId="15B1A074" w14:textId="08667480" w:rsidR="001B4F9C" w:rsidRPr="001B4F9C" w:rsidRDefault="001B4F9C" w:rsidP="001B4F9C">
      <w:pPr>
        <w:rPr>
          <w:rFonts w:ascii="Arial" w:hAnsi="Arial" w:cs="Arial"/>
        </w:rPr>
      </w:pPr>
      <w:r w:rsidRPr="001B4F9C">
        <w:rPr>
          <w:rFonts w:ascii="Arial" w:hAnsi="Arial" w:cs="Arial"/>
        </w:rPr>
        <w:t>To analyse Toyota's culture, I used Schein's Model, Hofstede's Cultural Dimensions and Handy's Cultural Types. Out of these three models, I found Schein's model the most effective because it looks beyond what we can see on the surface and explains the values and assumptions that influence employees' behaviour. I think this helped me understand why continuous improvement and respect for people remain such important parts of Toyota's culture. However, I also noticed that the model does not really explain how organisations can change their culture quickly when they face new challenges.</w:t>
      </w:r>
    </w:p>
    <w:p w14:paraId="5E2E2356" w14:textId="77777777" w:rsidR="001B4F9C" w:rsidRDefault="001B4F9C" w:rsidP="001B4F9C"/>
    <w:p w14:paraId="264F4163" w14:textId="7D4C9A2C" w:rsidR="001B4F9C" w:rsidRDefault="001B4F9C" w:rsidP="001B4F9C">
      <w:pPr>
        <w:rPr>
          <w:rFonts w:ascii="Arial" w:hAnsi="Arial" w:cs="Arial"/>
        </w:rPr>
      </w:pPr>
      <w:r w:rsidRPr="001B4F9C">
        <w:rPr>
          <w:rFonts w:ascii="Arial" w:hAnsi="Arial" w:cs="Arial"/>
        </w:rPr>
        <w:t>Hofstede's model helped me understand how Japanese cultural values influence Toyota's management style. Teamwork, long-term thinking and collective responsibility are all reflected in the way the company operates. Even so, I think one weakness of Hofstede's model is that it can generalise national cultures, so it cannot explain every organisation or every employee in the same way. Handy's model was also useful because it showed that Toyota mainly reflects a task culture, where employees work together to solve problems, while elements of role culture provide structure through clear procedures and responsibilities.</w:t>
      </w:r>
    </w:p>
    <w:p w14:paraId="2C62DEBD" w14:textId="77777777" w:rsidR="001B4F9C" w:rsidRPr="001B4F9C" w:rsidRDefault="001B4F9C" w:rsidP="001B4F9C">
      <w:pPr>
        <w:rPr>
          <w:rFonts w:ascii="Arial" w:hAnsi="Arial" w:cs="Arial"/>
        </w:rPr>
      </w:pPr>
    </w:p>
    <w:p w14:paraId="0C0BF99A" w14:textId="67387E27" w:rsidR="001B4F9C" w:rsidRPr="001B4F9C" w:rsidRDefault="001B4F9C" w:rsidP="001B4F9C">
      <w:pPr>
        <w:rPr>
          <w:rFonts w:ascii="Arial" w:hAnsi="Arial" w:cs="Arial"/>
        </w:rPr>
      </w:pPr>
      <w:r w:rsidRPr="001B4F9C">
        <w:rPr>
          <w:rFonts w:ascii="Arial" w:hAnsi="Arial" w:cs="Arial"/>
        </w:rPr>
        <w:t>Another point that stood out in my research was the relationship between organisational culture and decision-making. Toyota encourages employees to contribute ideas and work together to improve processes, which often leads to better quality decisions. However, this approach can also make decision-making slower, especially in a fast-moving market where companies need to adapt quickly to new technologies, such as electric vehicles.</w:t>
      </w:r>
    </w:p>
    <w:p w14:paraId="5B3ABD63" w14:textId="3195D341" w:rsidR="001B4F9C" w:rsidRPr="001B4F9C" w:rsidRDefault="001B4F9C" w:rsidP="001B4F9C">
      <w:pPr>
        <w:rPr>
          <w:rFonts w:ascii="Arial" w:hAnsi="Arial" w:cs="Arial"/>
          <w:lang w:val="en-US"/>
        </w:rPr>
      </w:pPr>
      <w:r w:rsidRPr="001B4F9C">
        <w:rPr>
          <w:rFonts w:ascii="Arial" w:hAnsi="Arial" w:cs="Arial"/>
        </w:rPr>
        <w:t>Overall, my research showed that Toyota's organisational culture is a key strength rather than a weakness. It supports innovation, employee commitment and long-term business performance. Even so, I think Toyota should continue adapting its culture to meet future challenges while keeping the core values that have made the company successful.</w:t>
      </w:r>
    </w:p>
    <w:sectPr w:rsidR="001B4F9C" w:rsidRPr="001B4F9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A07D5"/>
    <w:multiLevelType w:val="multilevel"/>
    <w:tmpl w:val="538ED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9795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F9C"/>
    <w:rsid w:val="001B4F9C"/>
    <w:rsid w:val="002F6557"/>
    <w:rsid w:val="00654826"/>
    <w:rsid w:val="00BC1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BEE69"/>
  <w15:chartTrackingRefBased/>
  <w15:docId w15:val="{988847A3-7B29-41D2-B990-8DD8B5DD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F9C"/>
    <w:rPr>
      <w:rFonts w:eastAsiaTheme="majorEastAsia" w:cstheme="majorBidi"/>
      <w:color w:val="272727" w:themeColor="text1" w:themeTint="D8"/>
    </w:rPr>
  </w:style>
  <w:style w:type="paragraph" w:styleId="Title">
    <w:name w:val="Title"/>
    <w:basedOn w:val="Normal"/>
    <w:next w:val="Normal"/>
    <w:link w:val="TitleChar"/>
    <w:uiPriority w:val="10"/>
    <w:qFormat/>
    <w:rsid w:val="001B4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F9C"/>
    <w:pPr>
      <w:spacing w:before="160"/>
      <w:jc w:val="center"/>
    </w:pPr>
    <w:rPr>
      <w:i/>
      <w:iCs/>
      <w:color w:val="404040" w:themeColor="text1" w:themeTint="BF"/>
    </w:rPr>
  </w:style>
  <w:style w:type="character" w:customStyle="1" w:styleId="QuoteChar">
    <w:name w:val="Quote Char"/>
    <w:basedOn w:val="DefaultParagraphFont"/>
    <w:link w:val="Quote"/>
    <w:uiPriority w:val="29"/>
    <w:rsid w:val="001B4F9C"/>
    <w:rPr>
      <w:i/>
      <w:iCs/>
      <w:color w:val="404040" w:themeColor="text1" w:themeTint="BF"/>
    </w:rPr>
  </w:style>
  <w:style w:type="paragraph" w:styleId="ListParagraph">
    <w:name w:val="List Paragraph"/>
    <w:basedOn w:val="Normal"/>
    <w:uiPriority w:val="34"/>
    <w:qFormat/>
    <w:rsid w:val="001B4F9C"/>
    <w:pPr>
      <w:ind w:left="720"/>
      <w:contextualSpacing/>
    </w:pPr>
  </w:style>
  <w:style w:type="character" w:styleId="IntenseEmphasis">
    <w:name w:val="Intense Emphasis"/>
    <w:basedOn w:val="DefaultParagraphFont"/>
    <w:uiPriority w:val="21"/>
    <w:qFormat/>
    <w:rsid w:val="001B4F9C"/>
    <w:rPr>
      <w:i/>
      <w:iCs/>
      <w:color w:val="0F4761" w:themeColor="accent1" w:themeShade="BF"/>
    </w:rPr>
  </w:style>
  <w:style w:type="paragraph" w:styleId="IntenseQuote">
    <w:name w:val="Intense Quote"/>
    <w:basedOn w:val="Normal"/>
    <w:next w:val="Normal"/>
    <w:link w:val="IntenseQuoteChar"/>
    <w:uiPriority w:val="30"/>
    <w:qFormat/>
    <w:rsid w:val="001B4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F9C"/>
    <w:rPr>
      <w:i/>
      <w:iCs/>
      <w:color w:val="0F4761" w:themeColor="accent1" w:themeShade="BF"/>
    </w:rPr>
  </w:style>
  <w:style w:type="character" w:styleId="IntenseReference">
    <w:name w:val="Intense Reference"/>
    <w:basedOn w:val="DefaultParagraphFont"/>
    <w:uiPriority w:val="32"/>
    <w:qFormat/>
    <w:rsid w:val="001B4F9C"/>
    <w:rPr>
      <w:b/>
      <w:bCs/>
      <w:smallCaps/>
      <w:color w:val="0F4761" w:themeColor="accent1" w:themeShade="BF"/>
      <w:spacing w:val="5"/>
    </w:rPr>
  </w:style>
  <w:style w:type="character" w:styleId="Hyperlink">
    <w:name w:val="Hyperlink"/>
    <w:basedOn w:val="DefaultParagraphFont"/>
    <w:uiPriority w:val="99"/>
    <w:unhideWhenUsed/>
    <w:rsid w:val="001B4F9C"/>
    <w:rPr>
      <w:color w:val="467886" w:themeColor="hyperlink"/>
      <w:u w:val="single"/>
    </w:rPr>
  </w:style>
  <w:style w:type="character" w:styleId="UnresolvedMention">
    <w:name w:val="Unresolved Mention"/>
    <w:basedOn w:val="DefaultParagraphFont"/>
    <w:uiPriority w:val="99"/>
    <w:semiHidden/>
    <w:unhideWhenUsed/>
    <w:rsid w:val="001B4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406</Words>
  <Characters>2320</Characters>
  <Application>Microsoft Office Word</Application>
  <DocSecurity>0</DocSecurity>
  <Lines>19</Lines>
  <Paragraphs>5</Paragraphs>
  <ScaleCrop>false</ScaleCrop>
  <Company/>
  <LinksUpToDate>false</LinksUpToDate>
  <CharactersWithSpaces>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Damian</dc:creator>
  <cp:keywords/>
  <dc:description/>
  <cp:lastModifiedBy>Robert Damian</cp:lastModifiedBy>
  <cp:revision>2</cp:revision>
  <dcterms:created xsi:type="dcterms:W3CDTF">2026-07-24T19:00:00Z</dcterms:created>
  <dcterms:modified xsi:type="dcterms:W3CDTF">2026-07-24T19:00:00Z</dcterms:modified>
</cp:coreProperties>
</file>