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1D61" w:rsidRPr="007F2187" w:rsidRDefault="00481D61" w:rsidP="00481D61">
      <w:pPr>
        <w:rPr>
          <w:rFonts w:cstheme="minorHAnsi"/>
          <w:color w:val="212121"/>
          <w:shd w:val="clear" w:color="auto" w:fill="FFFFFF"/>
        </w:rPr>
      </w:pPr>
      <w:r w:rsidRPr="007F2187">
        <w:rPr>
          <w:rFonts w:cstheme="minorHAnsi"/>
          <w:color w:val="212121"/>
          <w:shd w:val="clear" w:color="auto" w:fill="FFFFFF"/>
        </w:rPr>
        <w:t xml:space="preserve">In this paper the </w:t>
      </w:r>
      <w:bookmarkStart w:id="0" w:name="_GoBack"/>
      <w:bookmarkEnd w:id="0"/>
      <w:r w:rsidRPr="007F2187">
        <w:rPr>
          <w:rFonts w:cstheme="minorHAnsi"/>
          <w:color w:val="212121"/>
          <w:shd w:val="clear" w:color="auto" w:fill="FFFFFF"/>
        </w:rPr>
        <w:t>reader will be able to understand what the intentions of the ethnographic narrative of Herodotus were, passing through the understanding of the concept of ethnography and seeing it developed in various explanatory examples.</w:t>
      </w:r>
    </w:p>
    <w:p w:rsidR="0046377E" w:rsidRDefault="00481D61" w:rsidP="00481D61">
      <w:pPr>
        <w:rPr>
          <w:rFonts w:cstheme="minorHAnsi"/>
          <w:color w:val="212121"/>
          <w:shd w:val="clear" w:color="auto" w:fill="FFFFFF"/>
        </w:rPr>
      </w:pPr>
      <w:r w:rsidRPr="007F2187">
        <w:rPr>
          <w:rFonts w:cstheme="minorHAnsi"/>
          <w:color w:val="212121"/>
          <w:shd w:val="clear" w:color="auto" w:fill="FFFFFF"/>
        </w:rPr>
        <w:t>Is there a link between ethnography and history?</w:t>
      </w:r>
      <w:r w:rsidRPr="007F2187">
        <w:rPr>
          <w:rStyle w:val="FootnoteReference"/>
          <w:rFonts w:cstheme="minorHAnsi"/>
          <w:color w:val="212121"/>
          <w:shd w:val="clear" w:color="auto" w:fill="FFFFFF"/>
        </w:rPr>
        <w:footnoteReference w:id="1"/>
      </w:r>
      <w:r w:rsidRPr="007F2187">
        <w:rPr>
          <w:rFonts w:cstheme="minorHAnsi"/>
          <w:color w:val="212121"/>
          <w:shd w:val="clear" w:color="auto" w:fill="FFFFFF"/>
        </w:rPr>
        <w:t xml:space="preserve"> What was Herodotus’ purpo</w:t>
      </w:r>
      <w:r w:rsidR="0046377E">
        <w:rPr>
          <w:rFonts w:cstheme="minorHAnsi"/>
          <w:color w:val="212121"/>
          <w:shd w:val="clear" w:color="auto" w:fill="FFFFFF"/>
        </w:rPr>
        <w:t>se about his ethnographic presentation?</w:t>
      </w:r>
    </w:p>
    <w:p w:rsidR="0046377E" w:rsidRDefault="0046377E" w:rsidP="0046377E">
      <w:pPr>
        <w:rPr>
          <w:rFonts w:cstheme="minorHAnsi"/>
        </w:rPr>
      </w:pPr>
      <w:r w:rsidRPr="0046377E">
        <w:rPr>
          <w:rFonts w:cstheme="minorHAnsi"/>
        </w:rPr>
        <w:t>Many schola</w:t>
      </w:r>
      <w:r>
        <w:rPr>
          <w:rFonts w:cstheme="minorHAnsi"/>
        </w:rPr>
        <w:t xml:space="preserve">rs have questioned its meaning. </w:t>
      </w:r>
      <w:r w:rsidRPr="0046377E">
        <w:rPr>
          <w:rFonts w:cstheme="minorHAnsi"/>
        </w:rPr>
        <w:t>In fact it is a novelty for the historians of the time. History and ethnography are forced to coexist for a simila</w:t>
      </w:r>
      <w:r>
        <w:rPr>
          <w:rFonts w:cstheme="minorHAnsi"/>
        </w:rPr>
        <w:t>r sharing of sources.</w:t>
      </w:r>
      <w:r>
        <w:rPr>
          <w:rStyle w:val="FootnoteReference"/>
          <w:rFonts w:cstheme="minorHAnsi"/>
        </w:rPr>
        <w:footnoteReference w:id="2"/>
      </w:r>
      <w:r w:rsidRPr="0046377E">
        <w:rPr>
          <w:rFonts w:cstheme="minorHAnsi"/>
        </w:rPr>
        <w:t>Over time scholars have found inconsistencies, especially in the logos and in the digression on the Scythians, also supported by incongruent</w:t>
      </w:r>
      <w:r>
        <w:rPr>
          <w:rFonts w:cstheme="minorHAnsi"/>
        </w:rPr>
        <w:t xml:space="preserve"> archaeological evidences</w:t>
      </w:r>
      <w:r w:rsidRPr="0046377E">
        <w:rPr>
          <w:rFonts w:cstheme="minorHAnsi"/>
        </w:rPr>
        <w:t>.</w:t>
      </w:r>
      <w:r>
        <w:rPr>
          <w:rStyle w:val="FootnoteReference"/>
          <w:rFonts w:cstheme="minorHAnsi"/>
        </w:rPr>
        <w:footnoteReference w:id="3"/>
      </w:r>
    </w:p>
    <w:p w:rsidR="008E269A" w:rsidRPr="0046377E" w:rsidRDefault="008E269A" w:rsidP="0046377E">
      <w:pPr>
        <w:rPr>
          <w:rFonts w:cstheme="minorHAnsi"/>
        </w:rPr>
      </w:pPr>
    </w:p>
    <w:p w:rsidR="00481D61" w:rsidRPr="008E269A" w:rsidRDefault="0046377E" w:rsidP="0046377E">
      <w:pPr>
        <w:rPr>
          <w:rFonts w:cstheme="minorHAnsi"/>
        </w:rPr>
      </w:pPr>
      <w:r w:rsidRPr="0046377E">
        <w:rPr>
          <w:rFonts w:cstheme="minorHAnsi"/>
        </w:rPr>
        <w:t>Herodotus has often been called the father of historiography but also of ethnography and anthropology, all linked by a common thread: highlight the social and cultural figure of the Greeks towards others different from them.</w:t>
      </w:r>
      <w:r w:rsidR="00481D61" w:rsidRPr="007F2187">
        <w:rPr>
          <w:rFonts w:cstheme="minorHAnsi"/>
        </w:rPr>
        <w:br/>
      </w:r>
      <w:r w:rsidR="00481D61" w:rsidRPr="007F2187">
        <w:rPr>
          <w:rFonts w:cstheme="minorHAnsi"/>
          <w:shd w:val="clear" w:color="auto" w:fill="FFFFFF"/>
        </w:rPr>
        <w:t xml:space="preserve">To understand the meaning of ethnography, the first source to be analyzed is its etymological origin. The union of the greek words </w:t>
      </w:r>
      <w:r w:rsidR="00481D61" w:rsidRPr="007F2187">
        <w:rPr>
          <w:rFonts w:cstheme="minorHAnsi"/>
          <w:i/>
        </w:rPr>
        <w:t>ἔθνος</w:t>
      </w:r>
      <w:r w:rsidR="00481D61" w:rsidRPr="007F2187">
        <w:rPr>
          <w:rFonts w:cstheme="minorHAnsi"/>
          <w:shd w:val="clear" w:color="auto" w:fill="FFFFFF"/>
        </w:rPr>
        <w:t xml:space="preserve">, and </w:t>
      </w:r>
      <w:r w:rsidR="00481D61" w:rsidRPr="007F2187">
        <w:rPr>
          <w:rFonts w:cstheme="minorHAnsi"/>
          <w:bCs/>
          <w:i/>
          <w:shd w:val="clear" w:color="auto" w:fill="FFFFFF"/>
        </w:rPr>
        <w:t>γράφω.</w:t>
      </w:r>
    </w:p>
    <w:p w:rsidR="00481D61" w:rsidRPr="007F2187" w:rsidRDefault="00481D61" w:rsidP="00481D61">
      <w:pPr>
        <w:rPr>
          <w:rFonts w:cstheme="minorHAnsi"/>
          <w:lang w:val="en-GB"/>
        </w:rPr>
      </w:pPr>
      <w:r w:rsidRPr="007F2187">
        <w:rPr>
          <w:rFonts w:cstheme="minorHAnsi"/>
          <w:lang w:val="en-GB"/>
        </w:rPr>
        <w:t xml:space="preserve">As the </w:t>
      </w:r>
      <w:proofErr w:type="spellStart"/>
      <w:r w:rsidRPr="007F2187">
        <w:rPr>
          <w:rFonts w:cstheme="minorHAnsi"/>
          <w:lang w:val="en-GB"/>
        </w:rPr>
        <w:t>Zingarelli</w:t>
      </w:r>
      <w:proofErr w:type="spellEnd"/>
      <w:r w:rsidRPr="007F2187">
        <w:rPr>
          <w:rFonts w:cstheme="minorHAnsi"/>
          <w:lang w:val="en-GB"/>
        </w:rPr>
        <w:t xml:space="preserve"> </w:t>
      </w:r>
      <w:proofErr w:type="spellStart"/>
      <w:r w:rsidRPr="007F2187">
        <w:rPr>
          <w:rFonts w:cstheme="minorHAnsi"/>
          <w:lang w:val="en-GB"/>
        </w:rPr>
        <w:t>Dictonary</w:t>
      </w:r>
      <w:proofErr w:type="spellEnd"/>
      <w:r w:rsidRPr="007F2187">
        <w:rPr>
          <w:rStyle w:val="FootnoteReference"/>
          <w:rFonts w:cstheme="minorHAnsi"/>
          <w:lang w:val="en-GB"/>
        </w:rPr>
        <w:footnoteReference w:id="4"/>
      </w:r>
      <w:r w:rsidRPr="007F2187">
        <w:rPr>
          <w:rFonts w:cstheme="minorHAnsi"/>
          <w:lang w:val="en-GB"/>
        </w:rPr>
        <w:t xml:space="preserve"> introduces, </w:t>
      </w:r>
      <w:r w:rsidRPr="007F2187">
        <w:rPr>
          <w:rFonts w:cstheme="minorHAnsi"/>
          <w:i/>
        </w:rPr>
        <w:t>ἔθνος</w:t>
      </w:r>
      <w:r w:rsidRPr="007F2187">
        <w:rPr>
          <w:rFonts w:cstheme="minorHAnsi"/>
          <w:lang w:val="en-GB"/>
        </w:rPr>
        <w:t xml:space="preserve"> can have two meanings: a modern, anthropological-cultural one that means a group of people, a population that has a common descent, or a common national or cultural tradition. An ancient meaning, of a form of community, in ancient Greece, existing outside the city state.</w:t>
      </w:r>
    </w:p>
    <w:p w:rsidR="00481D61" w:rsidRPr="007F2187" w:rsidRDefault="00481D61" w:rsidP="00481D61">
      <w:pPr>
        <w:rPr>
          <w:rFonts w:cstheme="minorHAnsi"/>
          <w:bCs/>
          <w:shd w:val="clear" w:color="auto" w:fill="FFFFFF"/>
        </w:rPr>
      </w:pPr>
      <w:r w:rsidRPr="007F2187">
        <w:rPr>
          <w:rFonts w:cstheme="minorHAnsi"/>
          <w:lang w:val="en-GB"/>
        </w:rPr>
        <w:t xml:space="preserve">The verb </w:t>
      </w:r>
      <w:r w:rsidRPr="007F2187">
        <w:rPr>
          <w:rFonts w:cstheme="minorHAnsi"/>
          <w:bCs/>
          <w:i/>
          <w:shd w:val="clear" w:color="auto" w:fill="FFFFFF"/>
        </w:rPr>
        <w:t>γράφω</w:t>
      </w:r>
      <w:r w:rsidRPr="007F2187">
        <w:rPr>
          <w:rFonts w:cstheme="minorHAnsi"/>
          <w:bCs/>
          <w:shd w:val="clear" w:color="auto" w:fill="FFFFFF"/>
        </w:rPr>
        <w:t xml:space="preserve"> means "to write", hence the name </w:t>
      </w:r>
      <w:r w:rsidRPr="007F2187">
        <w:rPr>
          <w:rFonts w:cstheme="minorHAnsi"/>
          <w:bCs/>
          <w:i/>
          <w:shd w:val="clear" w:color="auto" w:fill="FFFFFF"/>
        </w:rPr>
        <w:t>γραφία</w:t>
      </w:r>
      <w:r w:rsidRPr="007F2187">
        <w:rPr>
          <w:rFonts w:cstheme="minorHAnsi"/>
          <w:bCs/>
          <w:shd w:val="clear" w:color="auto" w:fill="FFFFFF"/>
        </w:rPr>
        <w:t>, "writing, drawing, description" which has maintained the same meaning on the Greek model.</w:t>
      </w:r>
    </w:p>
    <w:p w:rsidR="00481D61" w:rsidRPr="007F2187" w:rsidRDefault="00481D61" w:rsidP="00481D61">
      <w:pPr>
        <w:rPr>
          <w:rFonts w:cstheme="minorHAnsi"/>
        </w:rPr>
      </w:pPr>
      <w:r w:rsidRPr="007F2187">
        <w:rPr>
          <w:rFonts w:cstheme="minorHAnsi"/>
          <w:lang w:val="en"/>
        </w:rPr>
        <w:t>As Roberts</w:t>
      </w:r>
      <w:r w:rsidRPr="007F2187">
        <w:rPr>
          <w:rStyle w:val="FootnoteReference"/>
          <w:rFonts w:cstheme="minorHAnsi"/>
          <w:lang w:val="en"/>
        </w:rPr>
        <w:footnoteReference w:id="5"/>
      </w:r>
      <w:r w:rsidRPr="007F2187">
        <w:rPr>
          <w:rFonts w:cstheme="minorHAnsi"/>
          <w:lang w:val="en"/>
        </w:rPr>
        <w:t xml:space="preserve"> explains, ethnography can be seen as the union of two key points: "perspective and methodology", </w:t>
      </w:r>
      <w:r w:rsidRPr="007F2187">
        <w:rPr>
          <w:rFonts w:cstheme="minorHAnsi"/>
        </w:rPr>
        <w:t>in fact, the figure of the ethnographer must indeed work like a scientist following an order, collecting the sources "through observation and interview".</w:t>
      </w:r>
      <w:r w:rsidRPr="007F2187">
        <w:rPr>
          <w:rStyle w:val="FootnoteReference"/>
          <w:rFonts w:cstheme="minorHAnsi"/>
        </w:rPr>
        <w:footnoteReference w:id="6"/>
      </w:r>
    </w:p>
    <w:p w:rsidR="00481D61" w:rsidRPr="007F2187" w:rsidRDefault="00481D61" w:rsidP="00481D61">
      <w:pPr>
        <w:rPr>
          <w:rFonts w:cstheme="minorHAnsi"/>
        </w:rPr>
      </w:pPr>
      <w:r w:rsidRPr="007F2187">
        <w:rPr>
          <w:rFonts w:cstheme="minorHAnsi"/>
        </w:rPr>
        <w:t>It is good to underline how the ethnographer and the historian are two figures that often have to collaborate and are closely linked by the study of sources.</w:t>
      </w:r>
    </w:p>
    <w:p w:rsidR="00481D61" w:rsidRPr="007F2187" w:rsidRDefault="00481D61" w:rsidP="00481D61">
      <w:pPr>
        <w:rPr>
          <w:rFonts w:cstheme="minorHAnsi"/>
        </w:rPr>
      </w:pPr>
      <w:r w:rsidRPr="007F2187">
        <w:rPr>
          <w:rFonts w:cstheme="minorHAnsi"/>
          <w:lang w:val="en-GB"/>
        </w:rPr>
        <w:t xml:space="preserve">This definition leads to the figure of Herodotus, naturally driven by his curiosity, in his main work, “The Histories”, gives to his Greek readers and fellows, the vision of the communities that surround them. </w:t>
      </w:r>
    </w:p>
    <w:p w:rsidR="00481D61" w:rsidRPr="007F2187" w:rsidRDefault="00481D61" w:rsidP="00481D61">
      <w:pPr>
        <w:rPr>
          <w:rFonts w:cstheme="minorHAnsi"/>
        </w:rPr>
      </w:pPr>
      <w:r w:rsidRPr="007F2187">
        <w:rPr>
          <w:rFonts w:cstheme="minorHAnsi"/>
        </w:rPr>
        <w:t>In Herodotus both sides can be seen, that of the ethnographer, who describes his research by comparing it with his previous knowledge, and that of the historian, who is precise, who only abides by what he learns from his sources.</w:t>
      </w:r>
      <w:r w:rsidRPr="007F2187">
        <w:rPr>
          <w:rStyle w:val="FootnoteReference"/>
          <w:rFonts w:cstheme="minorHAnsi"/>
        </w:rPr>
        <w:footnoteReference w:id="7"/>
      </w:r>
      <w:r w:rsidRPr="007F2187">
        <w:rPr>
          <w:rFonts w:cstheme="minorHAnsi"/>
        </w:rPr>
        <w:t xml:space="preserve"> </w:t>
      </w:r>
    </w:p>
    <w:p w:rsidR="00481D61" w:rsidRPr="007F2187" w:rsidRDefault="00481D61" w:rsidP="00481D61">
      <w:pPr>
        <w:rPr>
          <w:rFonts w:cstheme="minorHAnsi"/>
          <w:lang w:val="en-GB"/>
        </w:rPr>
      </w:pPr>
      <w:r w:rsidRPr="007F2187">
        <w:rPr>
          <w:rFonts w:cstheme="minorHAnsi"/>
          <w:lang w:val="en-GB"/>
        </w:rPr>
        <w:t xml:space="preserve">Herodotus was originally from Halicarnassus, a city in which two realities coexisted: the Greek and the Persians, as </w:t>
      </w:r>
      <w:proofErr w:type="spellStart"/>
      <w:r w:rsidRPr="007F2187">
        <w:rPr>
          <w:rFonts w:cstheme="minorHAnsi"/>
          <w:lang w:val="en-GB"/>
        </w:rPr>
        <w:t>Vasunia</w:t>
      </w:r>
      <w:proofErr w:type="spellEnd"/>
      <w:r w:rsidRPr="007F2187">
        <w:rPr>
          <w:rFonts w:cstheme="minorHAnsi"/>
          <w:lang w:val="en-GB"/>
        </w:rPr>
        <w:t xml:space="preserve"> emphasizes,</w:t>
      </w:r>
      <w:r w:rsidRPr="007F2187">
        <w:rPr>
          <w:rStyle w:val="FootnoteReference"/>
          <w:rFonts w:cstheme="minorHAnsi"/>
          <w:lang w:val="en-GB"/>
        </w:rPr>
        <w:footnoteReference w:id="8"/>
      </w:r>
      <w:r w:rsidRPr="007F2187">
        <w:rPr>
          <w:rFonts w:cstheme="minorHAnsi"/>
          <w:lang w:val="en-GB"/>
        </w:rPr>
        <w:t xml:space="preserve"> this situation could be considered crucial to motivate Herodotus' interest in discovering other realities.</w:t>
      </w:r>
      <w:r w:rsidRPr="007F2187">
        <w:rPr>
          <w:rFonts w:cstheme="minorHAnsi"/>
        </w:rPr>
        <w:t xml:space="preserve"> </w:t>
      </w:r>
      <w:r w:rsidRPr="007F2187">
        <w:rPr>
          <w:rFonts w:cstheme="minorHAnsi"/>
          <w:shd w:val="clear" w:color="auto" w:fill="FFFFFF"/>
        </w:rPr>
        <w:t>The proem of the work already "introduces the reader to this dual and multi-ethnic reality,</w:t>
      </w:r>
      <w:r w:rsidRPr="007F2187">
        <w:rPr>
          <w:rStyle w:val="FootnoteReference"/>
          <w:rFonts w:cstheme="minorHAnsi"/>
          <w:shd w:val="clear" w:color="auto" w:fill="FFFFFF"/>
        </w:rPr>
        <w:footnoteReference w:id="9"/>
      </w:r>
      <w:r w:rsidRPr="007F2187">
        <w:rPr>
          <w:rFonts w:cstheme="minorHAnsi"/>
          <w:lang w:val="en-GB"/>
        </w:rPr>
        <w:t xml:space="preserve"> "great and </w:t>
      </w:r>
      <w:proofErr w:type="spellStart"/>
      <w:r w:rsidRPr="007F2187">
        <w:rPr>
          <w:rFonts w:cstheme="minorHAnsi"/>
          <w:lang w:val="en-GB"/>
        </w:rPr>
        <w:t>marvelous</w:t>
      </w:r>
      <w:proofErr w:type="spellEnd"/>
      <w:r w:rsidRPr="007F2187">
        <w:rPr>
          <w:rFonts w:cstheme="minorHAnsi"/>
          <w:lang w:val="en-GB"/>
        </w:rPr>
        <w:t xml:space="preserve"> deeds, some displayed by the Hellenes, some by the barbarians".</w:t>
      </w:r>
      <w:r w:rsidRPr="007F2187">
        <w:rPr>
          <w:rStyle w:val="FootnoteReference"/>
          <w:rFonts w:cstheme="minorHAnsi"/>
          <w:lang w:val="en-GB"/>
        </w:rPr>
        <w:footnoteReference w:id="10"/>
      </w:r>
    </w:p>
    <w:p w:rsidR="00481D61" w:rsidRPr="007F2187" w:rsidRDefault="00481D61" w:rsidP="00481D61">
      <w:pPr>
        <w:rPr>
          <w:rFonts w:cstheme="minorHAnsi"/>
        </w:rPr>
      </w:pPr>
      <w:r w:rsidRPr="007F2187">
        <w:rPr>
          <w:rFonts w:cstheme="minorHAnsi"/>
        </w:rPr>
        <w:lastRenderedPageBreak/>
        <w:t>The intections</w:t>
      </w:r>
      <w:r w:rsidRPr="007F2187">
        <w:t xml:space="preserve"> </w:t>
      </w:r>
      <w:r w:rsidRPr="007F2187">
        <w:rPr>
          <w:rFonts w:cstheme="minorHAnsi"/>
        </w:rPr>
        <w:t>manifested in the proem immediately brings us to the core of this article, understanding the purpose of the ethnographic analysis of the Herodotus.</w:t>
      </w:r>
    </w:p>
    <w:p w:rsidR="00481D61" w:rsidRPr="007F2187" w:rsidRDefault="00481D61" w:rsidP="00481D61">
      <w:pPr>
        <w:shd w:val="clear" w:color="auto" w:fill="FFFFFF"/>
        <w:rPr>
          <w:rFonts w:cstheme="minorHAnsi"/>
        </w:rPr>
      </w:pPr>
      <w:r w:rsidRPr="007F2187">
        <w:rPr>
          <w:rFonts w:cstheme="minorHAnsi"/>
        </w:rPr>
        <w:t>According to Lateiner “correspondences between cultures stimulated his interrogations. The starling growth of the persian empire provided an impetus for Herodotus to discover what made Greek resistance uniquely successful”.</w:t>
      </w:r>
      <w:r w:rsidRPr="007F2187">
        <w:rPr>
          <w:rStyle w:val="FootnoteReference"/>
          <w:rFonts w:cstheme="minorHAnsi"/>
        </w:rPr>
        <w:t xml:space="preserve"> </w:t>
      </w:r>
      <w:r w:rsidRPr="007F2187">
        <w:rPr>
          <w:rStyle w:val="FootnoteReference"/>
          <w:rFonts w:cstheme="minorHAnsi"/>
        </w:rPr>
        <w:footnoteReference w:id="11"/>
      </w:r>
      <w:r w:rsidRPr="007F2187">
        <w:rPr>
          <w:rFonts w:cstheme="minorHAnsi"/>
        </w:rPr>
        <w:t xml:space="preserve"> </w:t>
      </w:r>
    </w:p>
    <w:p w:rsidR="00481D61" w:rsidRPr="007F2187" w:rsidRDefault="00481D61" w:rsidP="00481D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color w:val="212121"/>
          <w:lang w:val="en" w:eastAsia="en-GB"/>
        </w:rPr>
      </w:pPr>
      <w:r w:rsidRPr="007F2187">
        <w:rPr>
          <w:rFonts w:cstheme="minorHAnsi"/>
        </w:rPr>
        <w:t>Lateiner continues, saying that above all in both Egyptian logos and in the Scythian one,</w:t>
      </w:r>
      <w:r w:rsidRPr="007F2187">
        <w:rPr>
          <w:rStyle w:val="FootnoteReference"/>
          <w:rFonts w:cstheme="minorHAnsi"/>
        </w:rPr>
        <w:footnoteReference w:id="12"/>
      </w:r>
      <w:r w:rsidRPr="007F2187">
        <w:rPr>
          <w:rFonts w:cstheme="minorHAnsi"/>
        </w:rPr>
        <w:t xml:space="preserve"> is indicate “what Herodotus thought most un-Greek and most noteworthy”.</w:t>
      </w:r>
      <w:r w:rsidRPr="007F2187">
        <w:rPr>
          <w:rStyle w:val="FootnoteReference"/>
          <w:rFonts w:cstheme="minorHAnsi"/>
        </w:rPr>
        <w:footnoteReference w:id="13"/>
      </w:r>
      <w:r w:rsidRPr="007F2187">
        <w:rPr>
          <w:rFonts w:eastAsia="Times New Roman" w:cstheme="minorHAnsi"/>
          <w:color w:val="212121"/>
          <w:lang w:val="en" w:eastAsia="en-GB"/>
        </w:rPr>
        <w:t xml:space="preserve"> </w:t>
      </w:r>
    </w:p>
    <w:p w:rsidR="00356DAB" w:rsidRPr="007F2187" w:rsidRDefault="00356DAB" w:rsidP="00356DA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color w:val="212121"/>
          <w:lang w:val="en" w:eastAsia="en-GB"/>
        </w:rPr>
      </w:pPr>
      <w:r w:rsidRPr="007F2187">
        <w:rPr>
          <w:rFonts w:eastAsia="Times New Roman" w:cstheme="minorHAnsi"/>
          <w:color w:val="212121"/>
          <w:lang w:val="en" w:eastAsia="en-GB"/>
        </w:rPr>
        <w:t>The sexual habits of the barbarians are an excellent insight to compare the habits of life of the Greeks and non-Greeks.</w:t>
      </w:r>
      <w:r w:rsidRPr="007F2187">
        <w:rPr>
          <w:rStyle w:val="FootnoteReference"/>
          <w:rFonts w:eastAsia="Times New Roman" w:cstheme="minorHAnsi"/>
          <w:color w:val="212121"/>
          <w:lang w:val="en" w:eastAsia="en-GB"/>
        </w:rPr>
        <w:footnoteReference w:id="14"/>
      </w:r>
    </w:p>
    <w:p w:rsidR="007975B6" w:rsidRPr="007F2187" w:rsidRDefault="00356DAB" w:rsidP="00481D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color w:val="212121"/>
          <w:lang w:val="en" w:eastAsia="en-GB"/>
        </w:rPr>
      </w:pPr>
      <w:r w:rsidRPr="007F2187">
        <w:rPr>
          <w:rFonts w:eastAsia="Times New Roman" w:cstheme="minorHAnsi"/>
          <w:color w:val="212121"/>
          <w:lang w:val="en" w:eastAsia="en-GB"/>
        </w:rPr>
        <w:t>One of the aims of the various ethnographic brackets of the Histories</w:t>
      </w:r>
      <w:r w:rsidR="007975B6" w:rsidRPr="007F2187">
        <w:rPr>
          <w:rFonts w:eastAsia="Times New Roman" w:cstheme="minorHAnsi"/>
          <w:color w:val="212121"/>
          <w:lang w:val="en" w:eastAsia="en-GB"/>
        </w:rPr>
        <w:t>.</w:t>
      </w:r>
    </w:p>
    <w:p w:rsidR="00722EEF" w:rsidRPr="007F2187" w:rsidRDefault="007975B6" w:rsidP="00722EE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Style w:val="normaltextrun"/>
          <w:rFonts w:eastAsia="Times New Roman" w:cstheme="minorHAnsi"/>
          <w:color w:val="212121"/>
          <w:lang w:val="en" w:eastAsia="en-GB"/>
        </w:rPr>
      </w:pPr>
      <w:r w:rsidRPr="007F2187">
        <w:rPr>
          <w:rFonts w:eastAsia="Times New Roman" w:cstheme="minorHAnsi"/>
          <w:color w:val="212121"/>
          <w:lang w:val="en" w:eastAsia="en-GB"/>
        </w:rPr>
        <w:t xml:space="preserve">The daughters of the </w:t>
      </w:r>
      <w:proofErr w:type="spellStart"/>
      <w:r w:rsidRPr="007F2187">
        <w:rPr>
          <w:rFonts w:eastAsia="Times New Roman" w:cstheme="minorHAnsi"/>
          <w:color w:val="212121"/>
          <w:lang w:val="en" w:eastAsia="en-GB"/>
        </w:rPr>
        <w:t>Lydians</w:t>
      </w:r>
      <w:proofErr w:type="spellEnd"/>
      <w:r w:rsidRPr="007F2187">
        <w:rPr>
          <w:rFonts w:eastAsia="Times New Roman" w:cstheme="minorHAnsi"/>
          <w:color w:val="212121"/>
          <w:lang w:val="en" w:eastAsia="en-GB"/>
        </w:rPr>
        <w:t xml:space="preserve"> prostitute themselves to earn a dowry and they themselves ask for the marriage.</w:t>
      </w:r>
      <w:r w:rsidRPr="007F2187">
        <w:rPr>
          <w:rStyle w:val="FootnoteReference"/>
          <w:rFonts w:eastAsia="Times New Roman" w:cstheme="minorHAnsi"/>
          <w:color w:val="212121"/>
          <w:lang w:val="en" w:eastAsia="en-GB"/>
        </w:rPr>
        <w:footnoteReference w:id="15"/>
      </w:r>
      <w:r w:rsidR="00722EEF" w:rsidRPr="007F2187">
        <w:rPr>
          <w:rFonts w:eastAsia="Times New Roman" w:cstheme="minorHAnsi"/>
          <w:color w:val="212121"/>
          <w:lang w:val="en" w:eastAsia="en-GB"/>
        </w:rPr>
        <w:t>A</w:t>
      </w:r>
      <w:r w:rsidRPr="007F2187">
        <w:rPr>
          <w:rFonts w:eastAsia="Times New Roman" w:cstheme="minorHAnsi"/>
          <w:color w:val="212121"/>
          <w:lang w:val="en" w:eastAsia="en-GB"/>
        </w:rPr>
        <w:t>s for the Babylonians, on the other hand, I put the brides "at auction" to the highest bidder.</w:t>
      </w:r>
      <w:r w:rsidR="00722EEF" w:rsidRPr="007F2187">
        <w:rPr>
          <w:rStyle w:val="FootnoteReference"/>
          <w:rFonts w:eastAsia="Times New Roman" w:cstheme="minorHAnsi"/>
          <w:color w:val="212121"/>
          <w:lang w:val="en" w:eastAsia="en-GB"/>
        </w:rPr>
        <w:footnoteReference w:id="16"/>
      </w:r>
      <w:r w:rsidR="00722EEF" w:rsidRPr="007F2187">
        <w:rPr>
          <w:rStyle w:val="normaltextrun"/>
          <w:color w:val="000000"/>
          <w:shd w:val="clear" w:color="auto" w:fill="FFFFFF"/>
          <w:lang w:val="en-US"/>
        </w:rPr>
        <w:t xml:space="preserve"> Moreover, as regards the </w:t>
      </w:r>
      <w:proofErr w:type="spellStart"/>
      <w:r w:rsidR="00722EEF" w:rsidRPr="007F2187">
        <w:rPr>
          <w:rStyle w:val="normaltextrun"/>
          <w:color w:val="000000"/>
          <w:shd w:val="clear" w:color="auto" w:fill="FFFFFF"/>
          <w:lang w:val="en-US"/>
        </w:rPr>
        <w:t>Mesegetes</w:t>
      </w:r>
      <w:proofErr w:type="spellEnd"/>
      <w:r w:rsidR="00722EEF" w:rsidRPr="007F2187">
        <w:rPr>
          <w:rStyle w:val="normaltextrun"/>
          <w:color w:val="000000"/>
          <w:shd w:val="clear" w:color="auto" w:fill="FFFFFF"/>
          <w:lang w:val="en-US"/>
        </w:rPr>
        <w:t>, he underlines that, although they are married to a woman, they make it available to others.</w:t>
      </w:r>
      <w:r w:rsidR="00722EEF" w:rsidRPr="007F2187">
        <w:rPr>
          <w:rStyle w:val="FootnoteReference"/>
          <w:color w:val="000000"/>
          <w:shd w:val="clear" w:color="auto" w:fill="FFFFFF"/>
          <w:lang w:val="en-US"/>
        </w:rPr>
        <w:footnoteReference w:id="17"/>
      </w:r>
    </w:p>
    <w:p w:rsidR="00356DAB" w:rsidRPr="007F2187" w:rsidRDefault="00722EEF" w:rsidP="00481D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color w:val="212121"/>
          <w:lang w:val="en" w:eastAsia="en-GB"/>
        </w:rPr>
      </w:pPr>
      <w:r w:rsidRPr="007F2187">
        <w:rPr>
          <w:rFonts w:eastAsia="Times New Roman" w:cstheme="minorHAnsi"/>
          <w:color w:val="212121"/>
          <w:lang w:val="en" w:eastAsia="en-GB"/>
        </w:rPr>
        <w:t>Passing through the description of a "barbarian sexuality of non-Greeks" Herodotus has the possibility to explain and justify the consequent Greek victories on the Persians in the early fifth century BCE, being this is the cultural environment in which Herodotus found himself reconciling and writing.</w:t>
      </w:r>
      <w:r w:rsidRPr="007F2187">
        <w:rPr>
          <w:rStyle w:val="FootnoteReference"/>
          <w:rFonts w:eastAsia="Times New Roman" w:cstheme="minorHAnsi"/>
          <w:color w:val="212121"/>
          <w:lang w:val="en" w:eastAsia="en-GB"/>
        </w:rPr>
        <w:footnoteReference w:id="18"/>
      </w:r>
    </w:p>
    <w:p w:rsidR="00481D61" w:rsidRPr="007F2187" w:rsidRDefault="00481D61" w:rsidP="00481D61">
      <w:pPr>
        <w:rPr>
          <w:rFonts w:eastAsia="Times New Roman" w:cstheme="minorHAnsi"/>
          <w:color w:val="212121"/>
          <w:lang w:val="en" w:eastAsia="en-GB"/>
        </w:rPr>
      </w:pPr>
      <w:r w:rsidRPr="007F2187">
        <w:rPr>
          <w:rFonts w:eastAsia="Times New Roman" w:cstheme="minorHAnsi"/>
          <w:color w:val="212121"/>
          <w:lang w:val="en" w:eastAsia="en-GB"/>
        </w:rPr>
        <w:t xml:space="preserve">An important concept to introduce is the idea </w:t>
      </w:r>
      <w:proofErr w:type="gramStart"/>
      <w:r w:rsidRPr="007F2187">
        <w:rPr>
          <w:rFonts w:eastAsia="Times New Roman" w:cstheme="minorHAnsi"/>
          <w:color w:val="212121"/>
          <w:lang w:val="en" w:eastAsia="en-GB"/>
        </w:rPr>
        <w:t>of ​</w:t>
      </w:r>
      <w:proofErr w:type="spellStart"/>
      <w:r w:rsidRPr="007F2187">
        <w:rPr>
          <w:rFonts w:eastAsia="Times New Roman" w:cstheme="minorHAnsi"/>
          <w:color w:val="212121"/>
          <w:lang w:val="en" w:eastAsia="en-GB"/>
        </w:rPr>
        <w:t>οἰκί</w:t>
      </w:r>
      <w:proofErr w:type="spellEnd"/>
      <w:r w:rsidRPr="007F2187">
        <w:rPr>
          <w:rFonts w:eastAsia="Times New Roman" w:cstheme="minorHAnsi"/>
          <w:color w:val="212121"/>
          <w:lang w:val="en" w:eastAsia="en-GB"/>
        </w:rPr>
        <w:t>α</w:t>
      </w:r>
      <w:proofErr w:type="gramEnd"/>
      <w:r w:rsidRPr="007F2187">
        <w:rPr>
          <w:rFonts w:eastAsia="Times New Roman" w:cstheme="minorHAnsi"/>
          <w:color w:val="212121"/>
          <w:lang w:val="en" w:eastAsia="en-GB"/>
        </w:rPr>
        <w:t xml:space="preserve">, both metaphorical and real imaginary. Aristotle introduces the meaning of </w:t>
      </w:r>
      <w:proofErr w:type="spellStart"/>
      <w:r w:rsidRPr="007F2187">
        <w:rPr>
          <w:rFonts w:eastAsia="Times New Roman" w:cstheme="minorHAnsi"/>
          <w:color w:val="212121"/>
          <w:lang w:val="en" w:eastAsia="en-GB"/>
        </w:rPr>
        <w:t>οἰκί</w:t>
      </w:r>
      <w:proofErr w:type="spellEnd"/>
      <w:r w:rsidRPr="007F2187">
        <w:rPr>
          <w:rFonts w:eastAsia="Times New Roman" w:cstheme="minorHAnsi"/>
          <w:color w:val="212121"/>
          <w:lang w:val="en" w:eastAsia="en-GB"/>
        </w:rPr>
        <w:t>α as a dual nature,</w:t>
      </w:r>
      <w:r w:rsidRPr="007F2187">
        <w:rPr>
          <w:rStyle w:val="FootnoteReference"/>
          <w:rFonts w:eastAsia="Times New Roman" w:cstheme="minorHAnsi"/>
          <w:color w:val="212121"/>
          <w:lang w:val="en" w:eastAsia="en-GB"/>
        </w:rPr>
        <w:t xml:space="preserve"> </w:t>
      </w:r>
      <w:r w:rsidRPr="007F2187">
        <w:rPr>
          <w:rStyle w:val="FootnoteReference"/>
          <w:rFonts w:eastAsia="Times New Roman" w:cstheme="minorHAnsi"/>
          <w:color w:val="212121"/>
          <w:lang w:val="en" w:eastAsia="en-GB"/>
        </w:rPr>
        <w:footnoteReference w:id="19"/>
      </w:r>
      <w:r w:rsidRPr="007F2187">
        <w:rPr>
          <w:rFonts w:eastAsia="Times New Roman" w:cstheme="minorHAnsi"/>
          <w:color w:val="212121"/>
          <w:lang w:val="en" w:eastAsia="en-GB"/>
        </w:rPr>
        <w:t xml:space="preserve"> in fact it can mean "house" as a building, </w:t>
      </w:r>
      <w:proofErr w:type="gramStart"/>
      <w:r w:rsidRPr="007F2187">
        <w:rPr>
          <w:rFonts w:eastAsia="Times New Roman" w:cstheme="minorHAnsi"/>
          <w:color w:val="212121"/>
          <w:lang w:val="en" w:eastAsia="en-GB"/>
        </w:rPr>
        <w:t>a</w:t>
      </w:r>
      <w:proofErr w:type="gramEnd"/>
      <w:r w:rsidRPr="007F2187">
        <w:rPr>
          <w:rFonts w:eastAsia="Times New Roman" w:cstheme="minorHAnsi"/>
          <w:color w:val="212121"/>
          <w:lang w:val="en" w:eastAsia="en-GB"/>
        </w:rPr>
        <w:t xml:space="preserve"> place where one lives, but also extends to a wider meaning of family, a structured nucleus. The understanding of this concept and the way in which barbarians or Greeks confront and unite with it, gives the reader the opportunity to make a comparison.</w:t>
      </w:r>
    </w:p>
    <w:p w:rsidR="00722EEF" w:rsidRPr="007F2187" w:rsidRDefault="00DA589D" w:rsidP="00DA589D">
      <w:pPr>
        <w:rPr>
          <w:rFonts w:eastAsia="Times New Roman" w:cstheme="minorHAnsi"/>
          <w:color w:val="212121"/>
          <w:lang w:val="en" w:eastAsia="en-GB"/>
        </w:rPr>
      </w:pPr>
      <w:r w:rsidRPr="007F2187">
        <w:rPr>
          <w:rFonts w:eastAsia="Times New Roman" w:cstheme="minorHAnsi"/>
          <w:color w:val="212121"/>
          <w:lang w:val="en" w:eastAsia="en-GB"/>
        </w:rPr>
        <w:t xml:space="preserve">Just as non-Greeks </w:t>
      </w:r>
      <w:proofErr w:type="spellStart"/>
      <w:r w:rsidRPr="007F2187">
        <w:rPr>
          <w:rFonts w:eastAsia="Times New Roman" w:cstheme="minorHAnsi"/>
          <w:color w:val="212121"/>
          <w:lang w:val="en" w:eastAsia="en-GB"/>
        </w:rPr>
        <w:t>can not</w:t>
      </w:r>
      <w:proofErr w:type="spellEnd"/>
      <w:r w:rsidRPr="007F2187">
        <w:rPr>
          <w:rFonts w:eastAsia="Times New Roman" w:cstheme="minorHAnsi"/>
          <w:color w:val="212121"/>
          <w:lang w:val="en" w:eastAsia="en-GB"/>
        </w:rPr>
        <w:t xml:space="preserve"> keep their wife "appropriately and rightly", they do not know how to manage their "home". In fact, the barbarian men, who, a difference of the Greeks, </w:t>
      </w:r>
      <w:proofErr w:type="spellStart"/>
      <w:r w:rsidRPr="007F2187">
        <w:rPr>
          <w:rFonts w:eastAsia="Times New Roman" w:cstheme="minorHAnsi"/>
          <w:color w:val="212121"/>
          <w:lang w:val="en" w:eastAsia="en-GB"/>
        </w:rPr>
        <w:t>can not</w:t>
      </w:r>
      <w:proofErr w:type="spellEnd"/>
      <w:r w:rsidRPr="007F2187">
        <w:rPr>
          <w:rFonts w:eastAsia="Times New Roman" w:cstheme="minorHAnsi"/>
          <w:color w:val="212121"/>
          <w:lang w:val="en" w:eastAsia="en-GB"/>
        </w:rPr>
        <w:t xml:space="preserve"> contain and control the sexuality of their women. All this reinforces the idea of ​​the foreigner as weak, different and far from the culture to which the readers of Herodotus, for the most part Greeks, are accustomed.</w:t>
      </w:r>
    </w:p>
    <w:p w:rsidR="00E86E9B" w:rsidRPr="007F2187" w:rsidRDefault="00E86E9B" w:rsidP="00E86E9B">
      <w:pPr>
        <w:rPr>
          <w:rFonts w:eastAsia="Times New Roman" w:cstheme="minorHAnsi"/>
          <w:color w:val="212121"/>
          <w:lang w:val="en" w:eastAsia="en-GB"/>
        </w:rPr>
      </w:pPr>
      <w:r w:rsidRPr="007F2187">
        <w:rPr>
          <w:rFonts w:eastAsia="Times New Roman" w:cstheme="minorHAnsi"/>
          <w:color w:val="212121"/>
          <w:lang w:val="en" w:eastAsia="en-GB"/>
        </w:rPr>
        <w:t xml:space="preserve">Other </w:t>
      </w:r>
      <w:proofErr w:type="spellStart"/>
      <w:r w:rsidRPr="007F2187">
        <w:rPr>
          <w:rFonts w:eastAsia="Times New Roman" w:cstheme="minorHAnsi"/>
          <w:color w:val="212121"/>
          <w:lang w:val="en" w:eastAsia="en-GB"/>
        </w:rPr>
        <w:t>foundamental</w:t>
      </w:r>
      <w:proofErr w:type="spellEnd"/>
      <w:r w:rsidRPr="007F2187">
        <w:rPr>
          <w:rFonts w:eastAsia="Times New Roman" w:cstheme="minorHAnsi"/>
          <w:color w:val="212121"/>
          <w:lang w:val="en" w:eastAsia="en-GB"/>
        </w:rPr>
        <w:t xml:space="preserve"> concepts are the meanings of </w:t>
      </w:r>
      <w:proofErr w:type="spellStart"/>
      <w:r w:rsidRPr="007F2187">
        <w:rPr>
          <w:rFonts w:eastAsia="Times New Roman" w:cstheme="minorHAnsi"/>
          <w:color w:val="212121"/>
          <w:lang w:val="en" w:eastAsia="en-GB"/>
        </w:rPr>
        <w:t>νομός</w:t>
      </w:r>
      <w:proofErr w:type="spellEnd"/>
      <w:r w:rsidRPr="007F2187">
        <w:rPr>
          <w:rFonts w:eastAsia="Times New Roman" w:cstheme="minorHAnsi"/>
          <w:color w:val="212121"/>
          <w:lang w:val="en" w:eastAsia="en-GB"/>
        </w:rPr>
        <w:t xml:space="preserve"> and </w:t>
      </w:r>
      <w:proofErr w:type="spellStart"/>
      <w:r w:rsidRPr="007F2187">
        <w:rPr>
          <w:rFonts w:eastAsia="Times New Roman" w:cstheme="minorHAnsi"/>
          <w:color w:val="212121"/>
          <w:lang w:val="en" w:eastAsia="en-GB"/>
        </w:rPr>
        <w:t>φύσις</w:t>
      </w:r>
      <w:proofErr w:type="spellEnd"/>
      <w:r w:rsidRPr="007F2187">
        <w:rPr>
          <w:rFonts w:eastAsia="Times New Roman" w:cstheme="minorHAnsi"/>
          <w:color w:val="212121"/>
          <w:lang w:val="en" w:eastAsia="en-GB"/>
        </w:rPr>
        <w:t>.</w:t>
      </w:r>
      <w:r w:rsidRPr="007F2187">
        <w:rPr>
          <w:rStyle w:val="FootnoteReference"/>
          <w:rFonts w:eastAsia="Times New Roman" w:cstheme="minorHAnsi"/>
          <w:color w:val="212121"/>
          <w:lang w:val="en" w:eastAsia="en-GB"/>
        </w:rPr>
        <w:footnoteReference w:id="20"/>
      </w:r>
    </w:p>
    <w:p w:rsidR="00E86E9B" w:rsidRPr="007F2187" w:rsidRDefault="00E86E9B" w:rsidP="00E86E9B">
      <w:pPr>
        <w:rPr>
          <w:rFonts w:eastAsia="Times New Roman" w:cstheme="minorHAnsi"/>
          <w:color w:val="212121"/>
          <w:lang w:val="en" w:eastAsia="en-GB"/>
        </w:rPr>
      </w:pPr>
      <w:r w:rsidRPr="007F2187">
        <w:rPr>
          <w:rFonts w:eastAsia="Times New Roman" w:cstheme="minorHAnsi"/>
          <w:color w:val="212121"/>
          <w:lang w:val="en" w:eastAsia="en-GB"/>
        </w:rPr>
        <w:t>The Greek meaning of nomos derives from the union of three ideas: "legal enactment, socially reinforced norm, value, custom, habit."</w:t>
      </w:r>
      <w:r w:rsidRPr="007F2187">
        <w:rPr>
          <w:rStyle w:val="FootnoteReference"/>
          <w:rFonts w:eastAsia="Times New Roman" w:cstheme="minorHAnsi"/>
          <w:color w:val="212121"/>
          <w:lang w:val="en" w:eastAsia="en-GB"/>
        </w:rPr>
        <w:footnoteReference w:id="21"/>
      </w:r>
    </w:p>
    <w:p w:rsidR="00E86E9B" w:rsidRPr="007F2187" w:rsidRDefault="00E86E9B" w:rsidP="00E86E9B">
      <w:pPr>
        <w:rPr>
          <w:rFonts w:eastAsia="Times New Roman" w:cstheme="minorHAnsi"/>
          <w:color w:val="212121"/>
          <w:lang w:val="en" w:eastAsia="en-GB"/>
        </w:rPr>
      </w:pPr>
      <w:r w:rsidRPr="007F2187">
        <w:rPr>
          <w:rFonts w:eastAsia="Times New Roman" w:cstheme="minorHAnsi"/>
          <w:color w:val="212121"/>
          <w:lang w:val="en" w:eastAsia="en-GB"/>
        </w:rPr>
        <w:t xml:space="preserve">Herodotus differs from the sophistical idea of </w:t>
      </w:r>
      <w:proofErr w:type="spellStart"/>
      <w:r w:rsidRPr="007F2187">
        <w:rPr>
          <w:rFonts w:eastAsia="Times New Roman" w:cstheme="minorHAnsi"/>
          <w:color w:val="212121"/>
          <w:lang w:val="en" w:eastAsia="en-GB"/>
        </w:rPr>
        <w:t>νομόἱ</w:t>
      </w:r>
      <w:proofErr w:type="spellEnd"/>
      <w:r w:rsidRPr="007F2187">
        <w:rPr>
          <w:rFonts w:eastAsia="Times New Roman" w:cstheme="minorHAnsi"/>
          <w:color w:val="212121"/>
          <w:lang w:val="en" w:eastAsia="en-GB"/>
        </w:rPr>
        <w:t xml:space="preserve"> of his time, who revolved in exposing what they considered the arbitrariness of it all, as for example, as Socrates' interlocutors encouraged their followers.</w:t>
      </w:r>
      <w:r w:rsidRPr="007F2187">
        <w:rPr>
          <w:rStyle w:val="FootnoteReference"/>
          <w:rFonts w:eastAsia="Times New Roman" w:cstheme="minorHAnsi"/>
          <w:color w:val="212121"/>
          <w:lang w:val="en" w:eastAsia="en-GB"/>
        </w:rPr>
        <w:footnoteReference w:id="22"/>
      </w:r>
    </w:p>
    <w:p w:rsidR="00481D61" w:rsidRPr="007F2187" w:rsidRDefault="00E86E9B" w:rsidP="00E86E9B">
      <w:pPr>
        <w:rPr>
          <w:rFonts w:eastAsia="Times New Roman" w:cstheme="minorHAnsi"/>
          <w:color w:val="212121"/>
          <w:lang w:val="en" w:eastAsia="en-GB"/>
        </w:rPr>
      </w:pPr>
      <w:r w:rsidRPr="007F2187">
        <w:rPr>
          <w:rFonts w:eastAsia="Times New Roman" w:cstheme="minorHAnsi"/>
          <w:color w:val="212121"/>
          <w:lang w:val="en" w:eastAsia="en-GB"/>
        </w:rPr>
        <w:lastRenderedPageBreak/>
        <w:t xml:space="preserve">Herodotus, on the other hand, presents the importance of the existence of various </w:t>
      </w:r>
      <w:proofErr w:type="spellStart"/>
      <w:r w:rsidRPr="007F2187">
        <w:rPr>
          <w:rFonts w:eastAsia="Times New Roman" w:cstheme="minorHAnsi"/>
          <w:color w:val="212121"/>
          <w:lang w:val="en" w:eastAsia="en-GB"/>
        </w:rPr>
        <w:t>νομόἱ</w:t>
      </w:r>
      <w:proofErr w:type="spellEnd"/>
      <w:r w:rsidRPr="007F2187">
        <w:rPr>
          <w:rFonts w:eastAsia="Times New Roman" w:cstheme="minorHAnsi"/>
          <w:color w:val="212121"/>
          <w:lang w:val="en" w:eastAsia="en-GB"/>
        </w:rPr>
        <w:t xml:space="preserve">, which can certainly be avoided, not being the "law of nature" such as the </w:t>
      </w:r>
      <w:proofErr w:type="spellStart"/>
      <w:r w:rsidRPr="007F2187">
        <w:rPr>
          <w:rFonts w:eastAsia="Times New Roman" w:cstheme="minorHAnsi"/>
          <w:color w:val="212121"/>
          <w:lang w:val="en" w:eastAsia="en-GB"/>
        </w:rPr>
        <w:t>φύσις</w:t>
      </w:r>
      <w:proofErr w:type="spellEnd"/>
      <w:r w:rsidRPr="007F2187">
        <w:rPr>
          <w:rFonts w:eastAsia="Times New Roman" w:cstheme="minorHAnsi"/>
          <w:color w:val="212121"/>
          <w:lang w:val="en" w:eastAsia="en-GB"/>
        </w:rPr>
        <w:t>.</w:t>
      </w:r>
    </w:p>
    <w:p w:rsidR="00356DAB" w:rsidRPr="007F2187" w:rsidRDefault="00DA589D" w:rsidP="00E86E9B">
      <w:pPr>
        <w:rPr>
          <w:rFonts w:eastAsia="Times New Roman" w:cstheme="minorHAnsi"/>
          <w:color w:val="212121"/>
          <w:lang w:val="en" w:eastAsia="en-GB"/>
        </w:rPr>
      </w:pPr>
      <w:r w:rsidRPr="007F2187">
        <w:rPr>
          <w:rFonts w:eastAsia="Times New Roman" w:cstheme="minorHAnsi"/>
          <w:color w:val="212121"/>
          <w:lang w:val="en" w:eastAsia="en-GB"/>
        </w:rPr>
        <w:t xml:space="preserve">In fact, the ideas of the two scholars, Roberts and </w:t>
      </w:r>
      <w:proofErr w:type="spellStart"/>
      <w:r w:rsidRPr="007F2187">
        <w:rPr>
          <w:rFonts w:eastAsia="Times New Roman" w:cstheme="minorHAnsi"/>
          <w:color w:val="212121"/>
          <w:lang w:val="en" w:eastAsia="en-GB"/>
        </w:rPr>
        <w:t>Wenghofer</w:t>
      </w:r>
      <w:proofErr w:type="spellEnd"/>
      <w:r w:rsidRPr="007F2187">
        <w:rPr>
          <w:rFonts w:eastAsia="Times New Roman" w:cstheme="minorHAnsi"/>
          <w:color w:val="212121"/>
          <w:lang w:val="en" w:eastAsia="en-GB"/>
        </w:rPr>
        <w:t xml:space="preserve"> intersect, the sense of the </w:t>
      </w:r>
      <w:proofErr w:type="spellStart"/>
      <w:r w:rsidRPr="007F2187">
        <w:rPr>
          <w:rFonts w:eastAsia="Times New Roman" w:cstheme="minorHAnsi"/>
          <w:color w:val="212121"/>
          <w:lang w:val="en" w:eastAsia="en-GB"/>
        </w:rPr>
        <w:t>νομός</w:t>
      </w:r>
      <w:proofErr w:type="spellEnd"/>
      <w:r w:rsidRPr="007F2187">
        <w:rPr>
          <w:rStyle w:val="FootnoteReference"/>
          <w:rFonts w:eastAsia="Times New Roman" w:cstheme="minorHAnsi"/>
          <w:color w:val="212121"/>
          <w:lang w:val="en" w:eastAsia="en-GB"/>
        </w:rPr>
        <w:footnoteReference w:id="23"/>
      </w:r>
      <w:r w:rsidRPr="007F2187">
        <w:rPr>
          <w:rFonts w:eastAsia="Times New Roman" w:cstheme="minorHAnsi"/>
          <w:color w:val="212121"/>
          <w:lang w:val="en" w:eastAsia="en-GB"/>
        </w:rPr>
        <w:t>, corresponds with the Greek force that contrasts the barbaric one.</w:t>
      </w:r>
      <w:r w:rsidRPr="007F2187">
        <w:rPr>
          <w:rStyle w:val="FootnoteReference"/>
          <w:rFonts w:eastAsia="Times New Roman" w:cstheme="minorHAnsi"/>
          <w:color w:val="212121"/>
          <w:lang w:val="en" w:eastAsia="en-GB"/>
        </w:rPr>
        <w:footnoteReference w:id="24"/>
      </w:r>
    </w:p>
    <w:p w:rsidR="00DA589D" w:rsidRDefault="00DA589D" w:rsidP="00DA589D">
      <w:pPr>
        <w:rPr>
          <w:rFonts w:eastAsia="Times New Roman" w:cstheme="minorHAnsi"/>
          <w:color w:val="212121"/>
          <w:lang w:val="en" w:eastAsia="en-GB"/>
        </w:rPr>
      </w:pPr>
      <w:r w:rsidRPr="007F2187">
        <w:rPr>
          <w:rFonts w:eastAsia="Times New Roman" w:cstheme="minorHAnsi"/>
          <w:color w:val="212121"/>
          <w:lang w:val="en" w:eastAsia="en-GB"/>
        </w:rPr>
        <w:t>The mission of raising the figure of the Greeks towards "others", through the description of their ethnography, is the main purpose of his narration.</w:t>
      </w:r>
    </w:p>
    <w:p w:rsidR="00605738" w:rsidRPr="007F2187" w:rsidRDefault="00605738" w:rsidP="00DA589D">
      <w:pPr>
        <w:rPr>
          <w:rFonts w:eastAsia="Times New Roman" w:cstheme="minorHAnsi"/>
          <w:color w:val="212121"/>
          <w:lang w:val="en" w:eastAsia="en-GB"/>
        </w:rPr>
      </w:pPr>
      <w:r w:rsidRPr="00605738">
        <w:rPr>
          <w:rFonts w:eastAsia="Times New Roman" w:cstheme="minorHAnsi"/>
          <w:color w:val="212121"/>
          <w:lang w:val="en" w:eastAsia="en-GB"/>
        </w:rPr>
        <w:t>At the passage 4.59</w:t>
      </w:r>
      <w:r>
        <w:rPr>
          <w:rStyle w:val="FootnoteReference"/>
          <w:rFonts w:eastAsia="Times New Roman" w:cstheme="minorHAnsi"/>
          <w:color w:val="212121"/>
          <w:lang w:val="en" w:eastAsia="en-GB"/>
        </w:rPr>
        <w:footnoteReference w:id="25"/>
      </w:r>
      <w:r w:rsidRPr="00605738">
        <w:rPr>
          <w:rFonts w:eastAsia="Times New Roman" w:cstheme="minorHAnsi"/>
          <w:color w:val="212121"/>
          <w:lang w:val="en" w:eastAsia="en-GB"/>
        </w:rPr>
        <w:t xml:space="preserve"> it is interesting how Herodotus is not very clear, in fact he uses Greek names to indicate the Scythians, which brings to min</w:t>
      </w:r>
      <w:r>
        <w:rPr>
          <w:rFonts w:eastAsia="Times New Roman" w:cstheme="minorHAnsi"/>
          <w:color w:val="212121"/>
          <w:lang w:val="en" w:eastAsia="en-GB"/>
        </w:rPr>
        <w:t xml:space="preserve">d W's thought about the </w:t>
      </w:r>
      <w:proofErr w:type="spellStart"/>
      <w:r>
        <w:rPr>
          <w:rFonts w:eastAsia="Times New Roman" w:cstheme="minorHAnsi"/>
          <w:color w:val="212121"/>
          <w:lang w:val="en" w:eastAsia="en-GB"/>
        </w:rPr>
        <w:t>herodotean</w:t>
      </w:r>
      <w:proofErr w:type="spellEnd"/>
      <w:r w:rsidRPr="00605738">
        <w:rPr>
          <w:rFonts w:eastAsia="Times New Roman" w:cstheme="minorHAnsi"/>
          <w:color w:val="212121"/>
          <w:lang w:val="en" w:eastAsia="en-GB"/>
        </w:rPr>
        <w:t xml:space="preserve"> intention of giving an image of strong Greece, and preva</w:t>
      </w:r>
      <w:r>
        <w:rPr>
          <w:rFonts w:eastAsia="Times New Roman" w:cstheme="minorHAnsi"/>
          <w:color w:val="212121"/>
          <w:lang w:val="en" w:eastAsia="en-GB"/>
        </w:rPr>
        <w:t>ricating on the other community</w:t>
      </w:r>
      <w:r w:rsidRPr="00605738">
        <w:rPr>
          <w:rFonts w:eastAsia="Times New Roman" w:cstheme="minorHAnsi"/>
          <w:color w:val="212121"/>
          <w:lang w:val="en" w:eastAsia="en-GB"/>
        </w:rPr>
        <w:t>.</w:t>
      </w:r>
    </w:p>
    <w:p w:rsidR="00490BAB" w:rsidRPr="007F2187" w:rsidRDefault="00490BAB" w:rsidP="00490BAB">
      <w:pPr>
        <w:rPr>
          <w:rStyle w:val="normaltextrun"/>
          <w:color w:val="000000"/>
          <w:shd w:val="clear" w:color="auto" w:fill="FFFFFF"/>
          <w:lang w:val="en-US"/>
        </w:rPr>
      </w:pPr>
      <w:r w:rsidRPr="007F2187">
        <w:rPr>
          <w:rStyle w:val="normaltextrun"/>
          <w:color w:val="000000"/>
          <w:shd w:val="clear" w:color="auto" w:fill="FFFFFF"/>
          <w:lang w:val="en-US"/>
        </w:rPr>
        <w:t xml:space="preserve">The numerous digressions, called </w:t>
      </w:r>
      <w:proofErr w:type="spellStart"/>
      <w:r w:rsidRPr="00605738">
        <w:rPr>
          <w:rStyle w:val="normaltextrun"/>
          <w:i/>
          <w:color w:val="000000"/>
          <w:shd w:val="clear" w:color="auto" w:fill="FFFFFF"/>
          <w:lang w:val="en-US"/>
        </w:rPr>
        <w:t>logoi</w:t>
      </w:r>
      <w:proofErr w:type="spellEnd"/>
      <w:r w:rsidRPr="007F2187">
        <w:rPr>
          <w:rStyle w:val="normaltextrun"/>
          <w:color w:val="000000"/>
          <w:shd w:val="clear" w:color="auto" w:fill="FFFFFF"/>
          <w:lang w:val="en-US"/>
        </w:rPr>
        <w:t>, which Herodotus makes regarding the various non-Greek peoples, have the aim of creat</w:t>
      </w:r>
      <w:r w:rsidR="00605738">
        <w:rPr>
          <w:rStyle w:val="normaltextrun"/>
          <w:color w:val="000000"/>
          <w:shd w:val="clear" w:color="auto" w:fill="FFFFFF"/>
          <w:lang w:val="en-US"/>
        </w:rPr>
        <w:t xml:space="preserve">ing a not </w:t>
      </w:r>
      <w:r w:rsidRPr="007F2187">
        <w:rPr>
          <w:rStyle w:val="normaltextrun"/>
          <w:color w:val="000000"/>
          <w:shd w:val="clear" w:color="auto" w:fill="FFFFFF"/>
          <w:lang w:val="en-US"/>
        </w:rPr>
        <w:t>only Greek perception towards the barbarians, in the aftermath of the Persian Wars, but also to bring the Greeks to feel superior towards others, a sense of unity against others’ diversity.</w:t>
      </w:r>
      <w:r w:rsidRPr="007F2187">
        <w:rPr>
          <w:rStyle w:val="FootnoteReference"/>
          <w:color w:val="000000"/>
          <w:shd w:val="clear" w:color="auto" w:fill="FFFFFF"/>
          <w:lang w:val="en-US"/>
        </w:rPr>
        <w:footnoteReference w:id="26"/>
      </w:r>
    </w:p>
    <w:p w:rsidR="00DA589D" w:rsidRPr="007F2187" w:rsidRDefault="00490BAB" w:rsidP="00490BAB">
      <w:pPr>
        <w:rPr>
          <w:rFonts w:eastAsia="Times New Roman" w:cstheme="minorHAnsi"/>
          <w:color w:val="212121"/>
          <w:lang w:val="en" w:eastAsia="en-GB"/>
        </w:rPr>
      </w:pPr>
      <w:r w:rsidRPr="007F2187">
        <w:rPr>
          <w:rFonts w:eastAsia="Times New Roman" w:cstheme="minorHAnsi"/>
          <w:color w:val="212121"/>
          <w:lang w:val="en" w:eastAsia="en-GB"/>
        </w:rPr>
        <w:t xml:space="preserve">In the passage </w:t>
      </w:r>
      <w:r w:rsidR="00DA589D" w:rsidRPr="007F2187">
        <w:rPr>
          <w:rFonts w:eastAsia="Times New Roman" w:cstheme="minorHAnsi"/>
          <w:color w:val="212121"/>
          <w:lang w:val="en" w:eastAsia="en-GB"/>
        </w:rPr>
        <w:t>1.155.4</w:t>
      </w:r>
      <w:r w:rsidRPr="007F2187">
        <w:rPr>
          <w:rStyle w:val="FootnoteReference"/>
          <w:rFonts w:eastAsia="Times New Roman" w:cstheme="minorHAnsi"/>
          <w:color w:val="212121"/>
          <w:lang w:val="en" w:eastAsia="en-GB"/>
        </w:rPr>
        <w:footnoteReference w:id="27"/>
      </w:r>
      <w:r w:rsidR="00DA589D" w:rsidRPr="007F2187">
        <w:rPr>
          <w:rFonts w:eastAsia="Times New Roman" w:cstheme="minorHAnsi"/>
          <w:color w:val="212121"/>
          <w:lang w:val="en" w:eastAsia="en-GB"/>
        </w:rPr>
        <w:t xml:space="preserve"> Herodotus judges the customs and habits of the </w:t>
      </w:r>
      <w:proofErr w:type="spellStart"/>
      <w:r w:rsidR="00DA589D" w:rsidRPr="007F2187">
        <w:rPr>
          <w:rFonts w:eastAsia="Times New Roman" w:cstheme="minorHAnsi"/>
          <w:color w:val="212121"/>
          <w:lang w:val="en" w:eastAsia="en-GB"/>
        </w:rPr>
        <w:t>Lid</w:t>
      </w:r>
      <w:r w:rsidR="002F0DEC" w:rsidRPr="007F2187">
        <w:rPr>
          <w:rFonts w:eastAsia="Times New Roman" w:cstheme="minorHAnsi"/>
          <w:color w:val="212121"/>
          <w:lang w:val="en" w:eastAsia="en-GB"/>
        </w:rPr>
        <w:t>yans</w:t>
      </w:r>
      <w:proofErr w:type="spellEnd"/>
      <w:r w:rsidR="00DA589D" w:rsidRPr="007F2187">
        <w:rPr>
          <w:rFonts w:eastAsia="Times New Roman" w:cstheme="minorHAnsi"/>
          <w:color w:val="212121"/>
          <w:lang w:val="en" w:eastAsia="en-GB"/>
        </w:rPr>
        <w:t>, which are also unmanly, as well as the Egyptians and the Scythians.</w:t>
      </w:r>
    </w:p>
    <w:p w:rsidR="00E86E9B" w:rsidRPr="007F2187" w:rsidRDefault="00DA589D" w:rsidP="00DA589D">
      <w:pPr>
        <w:rPr>
          <w:rFonts w:eastAsia="Times New Roman" w:cstheme="minorHAnsi"/>
          <w:color w:val="212121"/>
          <w:lang w:val="en" w:eastAsia="en-GB"/>
        </w:rPr>
      </w:pPr>
      <w:r w:rsidRPr="007F2187">
        <w:rPr>
          <w:rFonts w:eastAsia="Times New Roman" w:cstheme="minorHAnsi"/>
          <w:color w:val="212121"/>
          <w:lang w:val="en" w:eastAsia="en-GB"/>
        </w:rPr>
        <w:t xml:space="preserve">Egyptian men have the role of women in private life and in the public sphere, so the Scythians show a dual genders and letting their marriages be organized by their wives, so "the </w:t>
      </w:r>
      <w:proofErr w:type="spellStart"/>
      <w:r w:rsidRPr="007F2187">
        <w:rPr>
          <w:rFonts w:eastAsia="Times New Roman" w:cstheme="minorHAnsi"/>
          <w:color w:val="212121"/>
          <w:lang w:val="en" w:eastAsia="en-GB"/>
        </w:rPr>
        <w:t>Lydians</w:t>
      </w:r>
      <w:proofErr w:type="spellEnd"/>
      <w:r w:rsidRPr="007F2187">
        <w:rPr>
          <w:rFonts w:eastAsia="Times New Roman" w:cstheme="minorHAnsi"/>
          <w:color w:val="212121"/>
          <w:lang w:val="en" w:eastAsia="en-GB"/>
        </w:rPr>
        <w:t xml:space="preserve"> are figuratively transformed into women by becoming adepts at </w:t>
      </w:r>
      <w:proofErr w:type="spellStart"/>
      <w:r w:rsidRPr="007F2187">
        <w:rPr>
          <w:rFonts w:eastAsia="Times New Roman" w:cstheme="minorHAnsi"/>
          <w:color w:val="212121"/>
          <w:lang w:val="en" w:eastAsia="en-GB"/>
        </w:rPr>
        <w:t>banausic</w:t>
      </w:r>
      <w:proofErr w:type="spellEnd"/>
      <w:r w:rsidRPr="007F2187">
        <w:rPr>
          <w:rFonts w:eastAsia="Times New Roman" w:cstheme="minorHAnsi"/>
          <w:color w:val="212121"/>
          <w:lang w:val="en" w:eastAsia="en-GB"/>
        </w:rPr>
        <w:t xml:space="preserve"> activities and in the way they dress."</w:t>
      </w:r>
      <w:r w:rsidR="00490BAB" w:rsidRPr="007F2187">
        <w:rPr>
          <w:rStyle w:val="FootnoteReference"/>
          <w:rFonts w:eastAsia="Times New Roman" w:cstheme="minorHAnsi"/>
          <w:color w:val="212121"/>
          <w:lang w:val="en" w:eastAsia="en-GB"/>
        </w:rPr>
        <w:footnoteReference w:id="28"/>
      </w:r>
    </w:p>
    <w:p w:rsidR="002F0DEC" w:rsidRPr="007F2187" w:rsidRDefault="002F0DEC" w:rsidP="00DA589D">
      <w:pPr>
        <w:rPr>
          <w:rFonts w:eastAsia="Times New Roman" w:cstheme="minorHAnsi"/>
          <w:color w:val="212121"/>
          <w:lang w:val="en" w:eastAsia="en-GB"/>
        </w:rPr>
      </w:pPr>
      <w:r w:rsidRPr="007F2187">
        <w:rPr>
          <w:rFonts w:eastAsia="Times New Roman" w:cstheme="minorHAnsi"/>
          <w:color w:val="212121"/>
          <w:lang w:val="en" w:eastAsia="en-GB"/>
        </w:rPr>
        <w:t>The Herodotus ethnographer, clashes with the historical one, with facts, as reported by the archaeological evidence, for example, regarding the logos on the Scythia, many scholars believe i</w:t>
      </w:r>
      <w:r w:rsidR="00490BAB" w:rsidRPr="007F2187">
        <w:rPr>
          <w:rFonts w:eastAsia="Times New Roman" w:cstheme="minorHAnsi"/>
          <w:color w:val="212121"/>
          <w:lang w:val="en" w:eastAsia="en-GB"/>
        </w:rPr>
        <w:t xml:space="preserve">t is inaccurate and fictitious. </w:t>
      </w:r>
      <w:r w:rsidRPr="007F2187">
        <w:rPr>
          <w:rFonts w:eastAsia="Times New Roman" w:cstheme="minorHAnsi"/>
          <w:color w:val="212121"/>
          <w:lang w:val="en" w:eastAsia="en-GB"/>
        </w:rPr>
        <w:t>The archaeological evidence has confirmed that many statements made by</w:t>
      </w:r>
      <w:r w:rsidR="00490BAB" w:rsidRPr="007F2187">
        <w:rPr>
          <w:rFonts w:eastAsia="Times New Roman" w:cstheme="minorHAnsi"/>
          <w:color w:val="212121"/>
          <w:lang w:val="en" w:eastAsia="en-GB"/>
        </w:rPr>
        <w:t xml:space="preserve"> Herodotus on Scythia are false.</w:t>
      </w:r>
      <w:r w:rsidR="00490BAB" w:rsidRPr="007F2187">
        <w:rPr>
          <w:rStyle w:val="FootnoteReference"/>
          <w:rFonts w:eastAsia="Times New Roman" w:cstheme="minorHAnsi"/>
          <w:color w:val="212121"/>
          <w:lang w:val="en" w:eastAsia="en-GB"/>
        </w:rPr>
        <w:footnoteReference w:id="29"/>
      </w:r>
    </w:p>
    <w:p w:rsidR="00490BAB" w:rsidRDefault="007F140F" w:rsidP="00DA589D">
      <w:pPr>
        <w:rPr>
          <w:rFonts w:eastAsia="Times New Roman" w:cstheme="minorHAnsi"/>
          <w:color w:val="212121"/>
          <w:lang w:val="en" w:eastAsia="en-GB"/>
        </w:rPr>
      </w:pPr>
      <w:r w:rsidRPr="007F2187">
        <w:rPr>
          <w:rFonts w:eastAsia="Times New Roman" w:cstheme="minorHAnsi"/>
          <w:color w:val="212121"/>
          <w:lang w:val="en" w:eastAsia="en-GB"/>
        </w:rPr>
        <w:t>In the second book Herodotus dedicates his attention to Egyptian ethnography</w:t>
      </w:r>
      <w:r w:rsidR="00F45167" w:rsidRPr="007F2187">
        <w:rPr>
          <w:rFonts w:eastAsia="Times New Roman" w:cstheme="minorHAnsi"/>
          <w:color w:val="212121"/>
          <w:lang w:val="en" w:eastAsia="en-GB"/>
        </w:rPr>
        <w:t xml:space="preserve"> “</w:t>
      </w:r>
      <w:r w:rsidRPr="007F2187">
        <w:rPr>
          <w:rFonts w:eastAsia="Times New Roman" w:cstheme="minorHAnsi"/>
          <w:color w:val="212121"/>
          <w:lang w:val="en" w:eastAsia="en-GB"/>
        </w:rPr>
        <w:t>I am going to speak at length, b</w:t>
      </w:r>
      <w:r w:rsidR="00F45167" w:rsidRPr="007F2187">
        <w:rPr>
          <w:rFonts w:eastAsia="Times New Roman" w:cstheme="minorHAnsi"/>
          <w:color w:val="212121"/>
          <w:lang w:val="en" w:eastAsia="en-GB"/>
        </w:rPr>
        <w:t>ecause it has the most wonders”</w:t>
      </w:r>
      <w:r w:rsidR="00F45167" w:rsidRPr="007F2187">
        <w:rPr>
          <w:rStyle w:val="FootnoteReference"/>
          <w:rFonts w:eastAsia="Times New Roman" w:cstheme="minorHAnsi"/>
          <w:color w:val="212121"/>
          <w:lang w:val="en" w:eastAsia="en-GB"/>
        </w:rPr>
        <w:footnoteReference w:id="30"/>
      </w:r>
      <w:r w:rsidR="00F45167" w:rsidRPr="007F2187">
        <w:rPr>
          <w:rFonts w:eastAsia="Times New Roman" w:cstheme="minorHAnsi"/>
          <w:color w:val="212121"/>
          <w:lang w:val="en" w:eastAsia="en-GB"/>
        </w:rPr>
        <w:t>.</w:t>
      </w:r>
    </w:p>
    <w:p w:rsidR="0087498F" w:rsidRPr="0087498F" w:rsidRDefault="0087498F" w:rsidP="008749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heme="minorHAnsi"/>
          <w:color w:val="212121"/>
          <w:lang w:val="en-GB" w:eastAsia="en-GB"/>
        </w:rPr>
      </w:pPr>
      <w:r w:rsidRPr="0087498F">
        <w:rPr>
          <w:rFonts w:eastAsia="Times New Roman" w:cstheme="minorHAnsi"/>
          <w:color w:val="212121"/>
          <w:lang w:val="en" w:eastAsia="en-GB"/>
        </w:rPr>
        <w:t>The excursus on the Egyptians touches every kind of subject, from the introduction to the populations</w:t>
      </w:r>
      <w:r>
        <w:rPr>
          <w:rFonts w:eastAsia="Times New Roman" w:cstheme="minorHAnsi"/>
          <w:color w:val="212121"/>
          <w:lang w:val="en" w:eastAsia="en-GB"/>
        </w:rPr>
        <w:t>,</w:t>
      </w:r>
      <w:r>
        <w:rPr>
          <w:rStyle w:val="FootnoteReference"/>
          <w:rFonts w:eastAsia="Times New Roman" w:cstheme="minorHAnsi"/>
          <w:color w:val="212121"/>
          <w:lang w:val="en" w:eastAsia="en-GB"/>
        </w:rPr>
        <w:footnoteReference w:id="31"/>
      </w:r>
      <w:r w:rsidRPr="0087498F">
        <w:rPr>
          <w:rFonts w:eastAsia="Times New Roman" w:cstheme="minorHAnsi"/>
          <w:color w:val="212121"/>
          <w:lang w:val="en" w:eastAsia="en-GB"/>
        </w:rPr>
        <w:t xml:space="preserve"> to its geography,</w:t>
      </w:r>
      <w:r>
        <w:rPr>
          <w:rStyle w:val="FootnoteReference"/>
          <w:rFonts w:eastAsia="Times New Roman" w:cstheme="minorHAnsi"/>
          <w:color w:val="212121"/>
          <w:lang w:val="en" w:eastAsia="en-GB"/>
        </w:rPr>
        <w:footnoteReference w:id="32"/>
      </w:r>
      <w:r>
        <w:rPr>
          <w:rFonts w:eastAsia="Times New Roman" w:cstheme="minorHAnsi"/>
          <w:color w:val="212121"/>
          <w:lang w:val="en" w:eastAsia="en-GB"/>
        </w:rPr>
        <w:t xml:space="preserve"> up to religious cults.</w:t>
      </w:r>
      <w:r>
        <w:rPr>
          <w:rStyle w:val="FootnoteReference"/>
          <w:rFonts w:eastAsia="Times New Roman" w:cstheme="minorHAnsi"/>
          <w:color w:val="212121"/>
          <w:lang w:val="en" w:eastAsia="en-GB"/>
        </w:rPr>
        <w:footnoteReference w:id="33"/>
      </w:r>
    </w:p>
    <w:p w:rsidR="00F45167" w:rsidRPr="007F2187" w:rsidRDefault="00F45167" w:rsidP="00F45167">
      <w:pPr>
        <w:rPr>
          <w:rFonts w:eastAsia="Times New Roman" w:cstheme="minorHAnsi"/>
          <w:color w:val="212121"/>
          <w:lang w:val="en" w:eastAsia="en-GB"/>
        </w:rPr>
      </w:pPr>
      <w:r w:rsidRPr="007F2187">
        <w:rPr>
          <w:rFonts w:eastAsia="Times New Roman" w:cstheme="minorHAnsi"/>
          <w:color w:val="212121"/>
          <w:lang w:val="en" w:eastAsia="en-GB"/>
        </w:rPr>
        <w:t xml:space="preserve">And once again the thought of </w:t>
      </w:r>
      <w:r w:rsidRPr="007F2187">
        <w:t>Wenghofer</w:t>
      </w:r>
      <w:r w:rsidRPr="007F2187">
        <w:rPr>
          <w:rFonts w:eastAsia="Times New Roman" w:cstheme="minorHAnsi"/>
          <w:color w:val="212121"/>
          <w:lang w:val="en" w:eastAsia="en-GB"/>
        </w:rPr>
        <w:t xml:space="preserve"> returns that underlines how its purpose is the comparison with Greece:</w:t>
      </w:r>
      <w:r w:rsidRPr="007F2187">
        <w:rPr>
          <w:rStyle w:val="FootnoteReference"/>
          <w:rFonts w:eastAsia="Times New Roman" w:cstheme="minorHAnsi"/>
          <w:color w:val="212121"/>
          <w:lang w:val="en" w:eastAsia="en-GB"/>
        </w:rPr>
        <w:footnoteReference w:id="34"/>
      </w:r>
      <w:r w:rsidRPr="007F2187">
        <w:rPr>
          <w:rFonts w:eastAsia="Times New Roman" w:cstheme="minorHAnsi"/>
          <w:color w:val="212121"/>
          <w:lang w:val="en" w:eastAsia="en-GB"/>
        </w:rPr>
        <w:t xml:space="preserve"> his interest was not to have certain testimonies about this people as kings, conquests or battles.</w:t>
      </w:r>
    </w:p>
    <w:p w:rsidR="00F45167" w:rsidRPr="007F2187" w:rsidRDefault="00F45167" w:rsidP="00F45167">
      <w:pPr>
        <w:rPr>
          <w:rFonts w:eastAsia="Times New Roman" w:cstheme="minorHAnsi"/>
          <w:color w:val="212121"/>
          <w:lang w:val="en" w:eastAsia="en-GB"/>
        </w:rPr>
      </w:pPr>
      <w:r w:rsidRPr="007F2187">
        <w:rPr>
          <w:rFonts w:eastAsia="Times New Roman" w:cstheme="minorHAnsi"/>
          <w:color w:val="212121"/>
          <w:lang w:val="en" w:eastAsia="en-GB"/>
        </w:rPr>
        <w:t>His intent was to provide a sociological analysis, how they ate, how they lived, what animals had and what costumes.</w:t>
      </w:r>
    </w:p>
    <w:p w:rsidR="00481D61" w:rsidRPr="007F2187" w:rsidRDefault="007F2187" w:rsidP="007F2187">
      <w:pPr>
        <w:rPr>
          <w:rFonts w:cstheme="minorHAnsi"/>
        </w:rPr>
      </w:pPr>
      <w:r w:rsidRPr="007F2187">
        <w:rPr>
          <w:rFonts w:cstheme="minorHAnsi"/>
        </w:rPr>
        <w:t>Herodotus' history of Egypt is based on oral tradition supplemented by autopsy, but these oral sources differ in the two sections of the narrative.</w:t>
      </w:r>
      <w:r w:rsidRPr="007F2187">
        <w:rPr>
          <w:rStyle w:val="FootnoteReference"/>
          <w:rFonts w:cstheme="minorHAnsi"/>
        </w:rPr>
        <w:footnoteReference w:id="35"/>
      </w:r>
    </w:p>
    <w:p w:rsidR="007F2187" w:rsidRDefault="007F2187" w:rsidP="007F2187">
      <w:pPr>
        <w:rPr>
          <w:rFonts w:cstheme="minorHAnsi"/>
        </w:rPr>
      </w:pPr>
      <w:r w:rsidRPr="007F2187">
        <w:rPr>
          <w:rFonts w:cstheme="minorHAnsi"/>
        </w:rPr>
        <w:lastRenderedPageBreak/>
        <w:t>It is important how he visited only cities linked to Greece, being the egypt "ally" of Greece during the 26th dynasty, and therefore he spoke to people who spoke Greek, but who did not give him total access to certain sources, but only to some.</w:t>
      </w:r>
      <w:r w:rsidRPr="007F2187">
        <w:rPr>
          <w:rStyle w:val="FootnoteReference"/>
          <w:rFonts w:cstheme="minorHAnsi"/>
        </w:rPr>
        <w:footnoteReference w:id="36"/>
      </w:r>
    </w:p>
    <w:p w:rsidR="0087498F" w:rsidRPr="007F2187" w:rsidRDefault="0087498F" w:rsidP="007F2187">
      <w:pPr>
        <w:rPr>
          <w:rFonts w:cstheme="minorHAnsi"/>
        </w:rPr>
      </w:pPr>
    </w:p>
    <w:p w:rsidR="007F2187" w:rsidRPr="007F2187" w:rsidRDefault="007F2187" w:rsidP="007F2187">
      <w:r w:rsidRPr="007F2187">
        <w:t>To conclude, according to Roberts, ethnographic research of Herodotus led him to discover how "the others" are not "others" from the Greeks, but also that the others themselves are divided into more 'communities', with differences. His intention was to create a unitary Greek ideology against the barbarians, in the context of the Persian War. What, in the end, derives from it, is a multi-ethnic world made up of differences in diversity.</w:t>
      </w:r>
      <w:r w:rsidRPr="007F2187">
        <w:rPr>
          <w:rStyle w:val="FootnoteReference"/>
        </w:rPr>
        <w:footnoteReference w:id="37"/>
      </w:r>
    </w:p>
    <w:p w:rsidR="007F2187" w:rsidRDefault="007F2187"/>
    <w:p w:rsidR="0087498F" w:rsidRDefault="0087498F"/>
    <w:p w:rsidR="007F2187" w:rsidRPr="0087498F" w:rsidRDefault="007F2187">
      <w:pPr>
        <w:rPr>
          <w:rFonts w:cstheme="minorHAnsi"/>
        </w:rPr>
      </w:pPr>
      <w:r w:rsidRPr="0087498F">
        <w:rPr>
          <w:rFonts w:cstheme="minorHAnsi"/>
        </w:rPr>
        <w:t>Bibliography:</w:t>
      </w:r>
    </w:p>
    <w:p w:rsidR="007F2187" w:rsidRPr="0087498F" w:rsidRDefault="007F2187" w:rsidP="0087498F">
      <w:pPr>
        <w:pStyle w:val="ListParagraph"/>
        <w:numPr>
          <w:ilvl w:val="0"/>
          <w:numId w:val="2"/>
        </w:numPr>
        <w:shd w:val="clear" w:color="auto" w:fill="F8F8F8"/>
        <w:rPr>
          <w:rFonts w:eastAsia="Times New Roman" w:cstheme="minorHAnsi"/>
          <w:lang w:val="en-GB" w:eastAsia="en-GB"/>
        </w:rPr>
      </w:pPr>
      <w:r w:rsidRPr="0087498F">
        <w:rPr>
          <w:rFonts w:eastAsia="Times New Roman" w:cstheme="minorHAnsi"/>
          <w:lang w:val="en-GB" w:eastAsia="en-GB"/>
        </w:rPr>
        <w:t xml:space="preserve">Alan B. Lloyd, 1988, </w:t>
      </w:r>
      <w:r w:rsidRPr="0087498F">
        <w:rPr>
          <w:rFonts w:eastAsia="Times New Roman" w:cstheme="minorHAnsi"/>
          <w:i/>
          <w:lang w:val="en-GB" w:eastAsia="en-GB"/>
        </w:rPr>
        <w:t xml:space="preserve">Herodotus' Account of </w:t>
      </w:r>
      <w:proofErr w:type="spellStart"/>
      <w:r w:rsidRPr="0087498F">
        <w:rPr>
          <w:rFonts w:eastAsia="Times New Roman" w:cstheme="minorHAnsi"/>
          <w:i/>
          <w:lang w:val="en-GB" w:eastAsia="en-GB"/>
        </w:rPr>
        <w:t>Pharaonic</w:t>
      </w:r>
      <w:proofErr w:type="spellEnd"/>
      <w:r w:rsidRPr="0087498F">
        <w:rPr>
          <w:rFonts w:eastAsia="Times New Roman" w:cstheme="minorHAnsi"/>
          <w:i/>
          <w:lang w:val="en-GB" w:eastAsia="en-GB"/>
        </w:rPr>
        <w:t xml:space="preserve"> History</w:t>
      </w:r>
      <w:r w:rsidRPr="0087498F">
        <w:rPr>
          <w:rFonts w:eastAsia="Times New Roman" w:cstheme="minorHAnsi"/>
          <w:lang w:val="en-GB" w:eastAsia="en-GB"/>
        </w:rPr>
        <w:t xml:space="preserve">, </w:t>
      </w:r>
      <w:proofErr w:type="spellStart"/>
      <w:r w:rsidRPr="0087498F">
        <w:rPr>
          <w:rFonts w:eastAsia="Times New Roman" w:cstheme="minorHAnsi"/>
          <w:lang w:val="en-GB" w:eastAsia="en-GB"/>
        </w:rPr>
        <w:t>Historia</w:t>
      </w:r>
      <w:proofErr w:type="spellEnd"/>
      <w:r w:rsidRPr="0087498F">
        <w:rPr>
          <w:rFonts w:eastAsia="Times New Roman" w:cstheme="minorHAnsi"/>
          <w:lang w:val="en-GB" w:eastAsia="en-GB"/>
        </w:rPr>
        <w:t xml:space="preserve">: </w:t>
      </w:r>
      <w:proofErr w:type="spellStart"/>
      <w:r w:rsidRPr="0087498F">
        <w:rPr>
          <w:rFonts w:eastAsia="Times New Roman" w:cstheme="minorHAnsi"/>
          <w:lang w:val="en-GB" w:eastAsia="en-GB"/>
        </w:rPr>
        <w:t>Zeitschrift</w:t>
      </w:r>
      <w:proofErr w:type="spellEnd"/>
      <w:r w:rsidRPr="0087498F">
        <w:rPr>
          <w:rFonts w:eastAsia="Times New Roman" w:cstheme="minorHAnsi"/>
          <w:lang w:val="en-GB" w:eastAsia="en-GB"/>
        </w:rPr>
        <w:t xml:space="preserve"> </w:t>
      </w:r>
      <w:proofErr w:type="spellStart"/>
      <w:r w:rsidRPr="0087498F">
        <w:rPr>
          <w:rFonts w:eastAsia="Times New Roman" w:cstheme="minorHAnsi"/>
          <w:lang w:val="en-GB" w:eastAsia="en-GB"/>
        </w:rPr>
        <w:t>für</w:t>
      </w:r>
      <w:proofErr w:type="spellEnd"/>
      <w:r w:rsidRPr="0087498F">
        <w:rPr>
          <w:rFonts w:eastAsia="Times New Roman" w:cstheme="minorHAnsi"/>
          <w:lang w:val="en-GB" w:eastAsia="en-GB"/>
        </w:rPr>
        <w:t xml:space="preserve"> </w:t>
      </w:r>
      <w:proofErr w:type="spellStart"/>
      <w:r w:rsidRPr="0087498F">
        <w:rPr>
          <w:rFonts w:eastAsia="Times New Roman" w:cstheme="minorHAnsi"/>
          <w:lang w:val="en-GB" w:eastAsia="en-GB"/>
        </w:rPr>
        <w:t>Alte</w:t>
      </w:r>
      <w:proofErr w:type="spellEnd"/>
      <w:r w:rsidRPr="0087498F">
        <w:rPr>
          <w:rFonts w:eastAsia="Times New Roman" w:cstheme="minorHAnsi"/>
          <w:lang w:val="en-GB" w:eastAsia="en-GB"/>
        </w:rPr>
        <w:t xml:space="preserve"> Geschichte, pp. 22-53</w:t>
      </w:r>
    </w:p>
    <w:p w:rsidR="0087498F" w:rsidRDefault="0087498F" w:rsidP="0087498F">
      <w:pPr>
        <w:pStyle w:val="ListParagraph"/>
        <w:numPr>
          <w:ilvl w:val="0"/>
          <w:numId w:val="2"/>
        </w:numPr>
        <w:ind w:right="170"/>
        <w:rPr>
          <w:rFonts w:eastAsia="Times New Roman" w:cstheme="minorHAnsi"/>
          <w:color w:val="000000"/>
          <w:lang w:val="en-GB" w:eastAsia="en-GB"/>
        </w:rPr>
      </w:pPr>
      <w:r w:rsidRPr="0087498F">
        <w:rPr>
          <w:rFonts w:cstheme="minorHAnsi"/>
        </w:rPr>
        <w:t>Roberts J.T.,</w:t>
      </w:r>
      <w:r w:rsidRPr="0087498F">
        <w:rPr>
          <w:rFonts w:eastAsia="Times New Roman" w:cstheme="minorHAnsi"/>
          <w:color w:val="000000"/>
          <w:lang w:val="en-GB" w:eastAsia="en-GB"/>
        </w:rPr>
        <w:t xml:space="preserve"> 2011, </w:t>
      </w:r>
      <w:r w:rsidRPr="0087498F">
        <w:rPr>
          <w:rFonts w:eastAsia="Times New Roman" w:cstheme="minorHAnsi"/>
          <w:i/>
          <w:color w:val="000000"/>
          <w:lang w:val="en-GB" w:eastAsia="en-GB"/>
        </w:rPr>
        <w:t>Herodotus: A very short introduction,</w:t>
      </w:r>
      <w:r w:rsidRPr="0087498F">
        <w:rPr>
          <w:rFonts w:eastAsia="Times New Roman" w:cstheme="minorHAnsi"/>
          <w:color w:val="000000"/>
          <w:lang w:val="en-GB" w:eastAsia="en-GB"/>
        </w:rPr>
        <w:t xml:space="preserve"> Oxford University Press</w:t>
      </w:r>
    </w:p>
    <w:p w:rsidR="007F2187" w:rsidRPr="0046377E" w:rsidRDefault="0087498F" w:rsidP="0046377E">
      <w:pPr>
        <w:pStyle w:val="ListParagraph"/>
        <w:numPr>
          <w:ilvl w:val="0"/>
          <w:numId w:val="2"/>
        </w:numPr>
        <w:ind w:right="170"/>
        <w:rPr>
          <w:rFonts w:eastAsia="Times New Roman" w:cstheme="minorHAnsi"/>
          <w:color w:val="000000"/>
          <w:lang w:val="en-GB" w:eastAsia="en-GB"/>
        </w:rPr>
      </w:pPr>
      <w:r w:rsidRPr="0087498F">
        <w:rPr>
          <w:sz w:val="22"/>
          <w:szCs w:val="22"/>
        </w:rPr>
        <w:t xml:space="preserve">Mayor, A., 2014. </w:t>
      </w:r>
      <w:r w:rsidRPr="0087498F">
        <w:rPr>
          <w:i/>
          <w:iCs/>
          <w:sz w:val="22"/>
          <w:szCs w:val="22"/>
        </w:rPr>
        <w:t xml:space="preserve">Amazons: Lives and Legends of Warrior </w:t>
      </w:r>
      <w:r>
        <w:rPr>
          <w:i/>
          <w:iCs/>
          <w:sz w:val="22"/>
          <w:szCs w:val="22"/>
        </w:rPr>
        <w:t xml:space="preserve">Women across the Ancient World, </w:t>
      </w:r>
      <w:r w:rsidRPr="0087498F">
        <w:rPr>
          <w:sz w:val="22"/>
          <w:szCs w:val="22"/>
        </w:rPr>
        <w:t>Princeton University Press.</w:t>
      </w:r>
    </w:p>
    <w:p w:rsidR="0046377E" w:rsidRPr="0046377E" w:rsidRDefault="0046377E" w:rsidP="0046377E">
      <w:pPr>
        <w:pStyle w:val="ListParagraph"/>
        <w:numPr>
          <w:ilvl w:val="0"/>
          <w:numId w:val="2"/>
        </w:numPr>
        <w:ind w:right="170"/>
        <w:rPr>
          <w:rFonts w:eastAsia="Times New Roman" w:cstheme="minorHAnsi"/>
          <w:color w:val="000000"/>
          <w:lang w:val="en-GB" w:eastAsia="en-GB"/>
        </w:rPr>
      </w:pPr>
      <w:r w:rsidRPr="0046377E">
        <w:rPr>
          <w:rFonts w:eastAsia="Times New Roman" w:cstheme="minorHAnsi"/>
          <w:color w:val="000000"/>
          <w:lang w:val="en-GB" w:eastAsia="en-GB"/>
        </w:rPr>
        <w:t xml:space="preserve">Skinner, J. 2012. </w:t>
      </w:r>
      <w:r w:rsidRPr="0046377E">
        <w:rPr>
          <w:rFonts w:eastAsia="Times New Roman" w:cstheme="minorHAnsi"/>
          <w:i/>
          <w:iCs/>
          <w:color w:val="000000"/>
          <w:lang w:val="en-GB" w:eastAsia="en-GB"/>
        </w:rPr>
        <w:t xml:space="preserve">The Invention of Greek ethnography: from Homer to Herodotus. </w:t>
      </w:r>
      <w:r w:rsidRPr="0046377E">
        <w:rPr>
          <w:rFonts w:eastAsia="Times New Roman" w:cstheme="minorHAnsi"/>
          <w:color w:val="000000"/>
          <w:lang w:val="en-GB" w:eastAsia="en-GB"/>
        </w:rPr>
        <w:t xml:space="preserve">Oxford: Oxford University Press. </w:t>
      </w:r>
    </w:p>
    <w:p w:rsidR="0046377E" w:rsidRPr="0046377E" w:rsidRDefault="0046377E" w:rsidP="0046377E">
      <w:pPr>
        <w:pStyle w:val="ListParagraph"/>
        <w:numPr>
          <w:ilvl w:val="0"/>
          <w:numId w:val="2"/>
        </w:numPr>
        <w:ind w:right="170"/>
        <w:rPr>
          <w:rFonts w:eastAsia="Times New Roman" w:cstheme="minorHAnsi"/>
          <w:color w:val="000000"/>
          <w:lang w:val="en-GB" w:eastAsia="en-GB"/>
        </w:rPr>
      </w:pPr>
      <w:r w:rsidRPr="0046377E">
        <w:rPr>
          <w:rFonts w:eastAsia="Times New Roman" w:cstheme="minorHAnsi"/>
          <w:color w:val="000000"/>
          <w:lang w:val="en-GB" w:eastAsia="en-GB"/>
        </w:rPr>
        <w:t xml:space="preserve">Harrison, A.K. 2018. </w:t>
      </w:r>
      <w:r w:rsidRPr="0046377E">
        <w:rPr>
          <w:rFonts w:eastAsia="Times New Roman" w:cstheme="minorHAnsi"/>
          <w:i/>
          <w:iCs/>
          <w:color w:val="000000"/>
          <w:lang w:val="en-GB" w:eastAsia="en-GB"/>
        </w:rPr>
        <w:t>Ethnography</w:t>
      </w:r>
      <w:r w:rsidRPr="0046377E">
        <w:rPr>
          <w:rFonts w:eastAsia="Times New Roman" w:cstheme="minorHAnsi"/>
          <w:color w:val="000000"/>
          <w:lang w:val="en-GB" w:eastAsia="en-GB"/>
        </w:rPr>
        <w:t>. New York: Oxford University Press.</w:t>
      </w:r>
    </w:p>
    <w:p w:rsidR="0046377E" w:rsidRDefault="0046377E" w:rsidP="0046377E">
      <w:pPr>
        <w:pStyle w:val="ListParagraph"/>
        <w:numPr>
          <w:ilvl w:val="0"/>
          <w:numId w:val="2"/>
        </w:numPr>
        <w:ind w:right="170"/>
        <w:rPr>
          <w:rFonts w:eastAsia="Times New Roman" w:cstheme="minorHAnsi"/>
          <w:color w:val="000000"/>
          <w:lang w:val="en-GB" w:eastAsia="en-GB"/>
        </w:rPr>
      </w:pPr>
      <w:proofErr w:type="spellStart"/>
      <w:r>
        <w:rPr>
          <w:rFonts w:eastAsia="Times New Roman" w:cstheme="minorHAnsi"/>
          <w:color w:val="000000"/>
          <w:lang w:val="en-GB" w:eastAsia="en-GB"/>
        </w:rPr>
        <w:t>Zingarelli</w:t>
      </w:r>
      <w:proofErr w:type="spellEnd"/>
      <w:r>
        <w:rPr>
          <w:rFonts w:eastAsia="Times New Roman" w:cstheme="minorHAnsi"/>
          <w:color w:val="000000"/>
          <w:lang w:val="en-GB" w:eastAsia="en-GB"/>
        </w:rPr>
        <w:t xml:space="preserve"> N., </w:t>
      </w:r>
      <w:proofErr w:type="spellStart"/>
      <w:r>
        <w:rPr>
          <w:rFonts w:eastAsia="Times New Roman" w:cstheme="minorHAnsi"/>
          <w:color w:val="000000"/>
          <w:lang w:val="en-GB" w:eastAsia="en-GB"/>
        </w:rPr>
        <w:t>Vocabolario</w:t>
      </w:r>
      <w:proofErr w:type="spellEnd"/>
      <w:r>
        <w:rPr>
          <w:rFonts w:eastAsia="Times New Roman" w:cstheme="minorHAnsi"/>
          <w:color w:val="000000"/>
          <w:lang w:val="en-GB" w:eastAsia="en-GB"/>
        </w:rPr>
        <w:t xml:space="preserve"> </w:t>
      </w:r>
      <w:proofErr w:type="spellStart"/>
      <w:r>
        <w:rPr>
          <w:rFonts w:eastAsia="Times New Roman" w:cstheme="minorHAnsi"/>
          <w:color w:val="000000"/>
          <w:lang w:val="en-GB" w:eastAsia="en-GB"/>
        </w:rPr>
        <w:t>della</w:t>
      </w:r>
      <w:proofErr w:type="spellEnd"/>
      <w:r>
        <w:rPr>
          <w:rFonts w:eastAsia="Times New Roman" w:cstheme="minorHAnsi"/>
          <w:color w:val="000000"/>
          <w:lang w:val="en-GB" w:eastAsia="en-GB"/>
        </w:rPr>
        <w:t xml:space="preserve"> Lingua </w:t>
      </w:r>
      <w:proofErr w:type="spellStart"/>
      <w:r>
        <w:rPr>
          <w:rFonts w:eastAsia="Times New Roman" w:cstheme="minorHAnsi"/>
          <w:color w:val="000000"/>
          <w:lang w:val="en-GB" w:eastAsia="en-GB"/>
        </w:rPr>
        <w:t>italiana</w:t>
      </w:r>
      <w:proofErr w:type="spellEnd"/>
      <w:r>
        <w:rPr>
          <w:rFonts w:eastAsia="Times New Roman" w:cstheme="minorHAnsi"/>
          <w:color w:val="000000"/>
          <w:lang w:val="en-GB" w:eastAsia="en-GB"/>
        </w:rPr>
        <w:t>, 2018</w:t>
      </w:r>
    </w:p>
    <w:p w:rsidR="0046377E" w:rsidRDefault="0046377E" w:rsidP="0046377E">
      <w:pPr>
        <w:pStyle w:val="ListParagraph"/>
        <w:numPr>
          <w:ilvl w:val="0"/>
          <w:numId w:val="2"/>
        </w:numPr>
        <w:ind w:right="170"/>
        <w:rPr>
          <w:rFonts w:eastAsia="Times New Roman" w:cstheme="minorHAnsi"/>
          <w:color w:val="000000"/>
          <w:lang w:val="en-GB" w:eastAsia="en-GB"/>
        </w:rPr>
      </w:pPr>
      <w:proofErr w:type="spellStart"/>
      <w:r w:rsidRPr="0046377E">
        <w:rPr>
          <w:rFonts w:eastAsia="Times New Roman" w:cstheme="minorHAnsi"/>
          <w:color w:val="000000"/>
          <w:lang w:val="en-GB" w:eastAsia="en-GB"/>
        </w:rPr>
        <w:t>Wenghofer</w:t>
      </w:r>
      <w:proofErr w:type="spellEnd"/>
      <w:r>
        <w:rPr>
          <w:rFonts w:eastAsia="Times New Roman" w:cstheme="minorHAnsi"/>
          <w:color w:val="000000"/>
          <w:lang w:val="en-GB" w:eastAsia="en-GB"/>
        </w:rPr>
        <w:t xml:space="preserve"> R., 2014, </w:t>
      </w:r>
      <w:r w:rsidRPr="0046377E">
        <w:rPr>
          <w:rFonts w:eastAsia="Times New Roman" w:cstheme="minorHAnsi"/>
          <w:i/>
          <w:color w:val="000000"/>
          <w:lang w:val="en-GB" w:eastAsia="en-GB"/>
        </w:rPr>
        <w:t>Sexual Promiscuity of Non-Greeks in Herodotus’ Histories</w:t>
      </w:r>
      <w:r>
        <w:rPr>
          <w:rFonts w:eastAsia="Times New Roman" w:cstheme="minorHAnsi"/>
          <w:i/>
          <w:color w:val="000000"/>
          <w:lang w:val="en-GB" w:eastAsia="en-GB"/>
        </w:rPr>
        <w:t xml:space="preserve"> </w:t>
      </w:r>
      <w:r w:rsidRPr="0046377E">
        <w:rPr>
          <w:rFonts w:eastAsia="Times New Roman" w:cstheme="minorHAnsi"/>
          <w:color w:val="000000"/>
          <w:lang w:val="en-GB" w:eastAsia="en-GB"/>
        </w:rPr>
        <w:t>Classical World: A Qua</w:t>
      </w:r>
      <w:r>
        <w:rPr>
          <w:rFonts w:eastAsia="Times New Roman" w:cstheme="minorHAnsi"/>
          <w:color w:val="000000"/>
          <w:lang w:val="en-GB" w:eastAsia="en-GB"/>
        </w:rPr>
        <w:t xml:space="preserve">rterly Journal on Antiquity 107, pp. </w:t>
      </w:r>
      <w:r w:rsidRPr="0046377E">
        <w:rPr>
          <w:rFonts w:eastAsia="Times New Roman" w:cstheme="minorHAnsi"/>
          <w:color w:val="000000"/>
          <w:lang w:val="en-GB" w:eastAsia="en-GB"/>
        </w:rPr>
        <w:t xml:space="preserve">515-534 </w:t>
      </w:r>
    </w:p>
    <w:p w:rsidR="008E269A" w:rsidRDefault="008E269A" w:rsidP="008E269A">
      <w:pPr>
        <w:ind w:right="170"/>
        <w:rPr>
          <w:rFonts w:eastAsia="Times New Roman" w:cstheme="minorHAnsi"/>
          <w:color w:val="000000"/>
          <w:lang w:val="en-GB" w:eastAsia="en-GB"/>
        </w:rPr>
      </w:pPr>
      <w:r>
        <w:rPr>
          <w:rFonts w:eastAsia="Times New Roman" w:cstheme="minorHAnsi"/>
          <w:color w:val="000000"/>
          <w:lang w:val="en-GB" w:eastAsia="en-GB"/>
        </w:rPr>
        <w:t>Ancient bibliography:</w:t>
      </w:r>
    </w:p>
    <w:p w:rsidR="008E269A" w:rsidRPr="008E269A" w:rsidRDefault="008E269A" w:rsidP="008E269A">
      <w:pPr>
        <w:pStyle w:val="ListParagraph"/>
        <w:numPr>
          <w:ilvl w:val="0"/>
          <w:numId w:val="2"/>
        </w:numPr>
        <w:ind w:right="170"/>
        <w:rPr>
          <w:rFonts w:eastAsia="Times New Roman" w:cstheme="minorHAnsi"/>
          <w:color w:val="000000"/>
          <w:lang w:val="en-GB" w:eastAsia="en-GB"/>
        </w:rPr>
      </w:pPr>
      <w:r>
        <w:rPr>
          <w:rFonts w:eastAsia="Times New Roman" w:cstheme="minorHAnsi"/>
          <w:color w:val="000000"/>
          <w:lang w:val="en-GB" w:eastAsia="en-GB"/>
        </w:rPr>
        <w:t xml:space="preserve">Herodotus, </w:t>
      </w:r>
      <w:proofErr w:type="spellStart"/>
      <w:r>
        <w:rPr>
          <w:rFonts w:eastAsia="Times New Roman" w:cstheme="minorHAnsi"/>
          <w:color w:val="000000"/>
          <w:lang w:val="en-GB" w:eastAsia="en-GB"/>
        </w:rPr>
        <w:t>Strassler</w:t>
      </w:r>
      <w:proofErr w:type="spellEnd"/>
      <w:r>
        <w:rPr>
          <w:rFonts w:eastAsia="Times New Roman" w:cstheme="minorHAnsi"/>
          <w:color w:val="000000"/>
          <w:lang w:val="en-GB" w:eastAsia="en-GB"/>
        </w:rPr>
        <w:t xml:space="preserve">, </w:t>
      </w:r>
      <w:r w:rsidRPr="008E269A">
        <w:rPr>
          <w:rFonts w:eastAsia="Times New Roman" w:cstheme="minorHAnsi"/>
          <w:color w:val="000000"/>
          <w:lang w:val="en-GB" w:eastAsia="en-GB"/>
        </w:rPr>
        <w:t>2008</w:t>
      </w:r>
      <w:r>
        <w:rPr>
          <w:rFonts w:eastAsia="Times New Roman" w:cstheme="minorHAnsi"/>
          <w:color w:val="000000"/>
          <w:lang w:val="en-GB" w:eastAsia="en-GB"/>
        </w:rPr>
        <w:t xml:space="preserve">, </w:t>
      </w:r>
      <w:r w:rsidRPr="008E269A">
        <w:rPr>
          <w:rFonts w:eastAsia="Times New Roman" w:cstheme="minorHAnsi"/>
          <w:i/>
          <w:color w:val="000000"/>
          <w:lang w:val="en-GB" w:eastAsia="en-GB"/>
        </w:rPr>
        <w:t>The Landmark Herodotus: The Histories Hardcover</w:t>
      </w:r>
      <w:r>
        <w:rPr>
          <w:rFonts w:eastAsia="Times New Roman" w:cstheme="minorHAnsi"/>
          <w:color w:val="000000"/>
          <w:lang w:val="en-GB" w:eastAsia="en-GB"/>
        </w:rPr>
        <w:t xml:space="preserve">, </w:t>
      </w:r>
      <w:r w:rsidRPr="008E269A">
        <w:rPr>
          <w:rFonts w:eastAsia="Times New Roman" w:cstheme="minorHAnsi"/>
          <w:color w:val="000000"/>
          <w:lang w:val="en-GB" w:eastAsia="en-GB"/>
        </w:rPr>
        <w:t>Andrea L Purvis  (Translator)</w:t>
      </w:r>
    </w:p>
    <w:sectPr w:rsidR="008E269A" w:rsidRPr="008E269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36BE" w:rsidRDefault="008236BE" w:rsidP="00481D61">
      <w:r>
        <w:separator/>
      </w:r>
    </w:p>
  </w:endnote>
  <w:endnote w:type="continuationSeparator" w:id="0">
    <w:p w:rsidR="008236BE" w:rsidRDefault="008236BE" w:rsidP="00481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36BE" w:rsidRDefault="008236BE" w:rsidP="00481D61">
      <w:r>
        <w:separator/>
      </w:r>
    </w:p>
  </w:footnote>
  <w:footnote w:type="continuationSeparator" w:id="0">
    <w:p w:rsidR="008236BE" w:rsidRDefault="008236BE" w:rsidP="00481D61">
      <w:r>
        <w:continuationSeparator/>
      </w:r>
    </w:p>
  </w:footnote>
  <w:footnote w:id="1">
    <w:p w:rsidR="002F0DEC" w:rsidRPr="00481D61" w:rsidRDefault="002F0DEC">
      <w:pPr>
        <w:pStyle w:val="FootnoteText"/>
        <w:rPr>
          <w:lang w:val="en-GB"/>
        </w:rPr>
      </w:pPr>
      <w:r>
        <w:rPr>
          <w:rStyle w:val="FootnoteReference"/>
        </w:rPr>
        <w:footnoteRef/>
      </w:r>
      <w:r>
        <w:t xml:space="preserve"> </w:t>
      </w:r>
      <w:r>
        <w:rPr>
          <w:rFonts w:cstheme="minorHAnsi"/>
        </w:rPr>
        <w:t>Skinner, 2012</w:t>
      </w:r>
    </w:p>
  </w:footnote>
  <w:footnote w:id="2">
    <w:p w:rsidR="0046377E" w:rsidRPr="0046377E" w:rsidRDefault="0046377E">
      <w:pPr>
        <w:pStyle w:val="FootnoteText"/>
        <w:rPr>
          <w:lang w:val="en-GB"/>
        </w:rPr>
      </w:pPr>
      <w:r>
        <w:rPr>
          <w:rStyle w:val="FootnoteReference"/>
        </w:rPr>
        <w:footnoteRef/>
      </w:r>
      <w:r>
        <w:t xml:space="preserve"> Skinner, ibidem</w:t>
      </w:r>
    </w:p>
  </w:footnote>
  <w:footnote w:id="3">
    <w:p w:rsidR="0046377E" w:rsidRPr="0046377E" w:rsidRDefault="0046377E">
      <w:pPr>
        <w:pStyle w:val="FootnoteText"/>
        <w:rPr>
          <w:lang w:val="en-GB"/>
        </w:rPr>
      </w:pPr>
      <w:r>
        <w:rPr>
          <w:rStyle w:val="FootnoteReference"/>
        </w:rPr>
        <w:footnoteRef/>
      </w:r>
      <w:r>
        <w:t xml:space="preserve"> </w:t>
      </w:r>
      <w:r w:rsidRPr="00490BAB">
        <w:rPr>
          <w:rFonts w:eastAsia="Times New Roman" w:cstheme="minorHAnsi"/>
          <w:color w:val="212121"/>
          <w:lang w:val="en" w:eastAsia="en-GB"/>
        </w:rPr>
        <w:t>Mayor, 2014, p. 57</w:t>
      </w:r>
    </w:p>
  </w:footnote>
  <w:footnote w:id="4">
    <w:p w:rsidR="002F0DEC" w:rsidRPr="00481D61" w:rsidRDefault="002F0DEC">
      <w:pPr>
        <w:pStyle w:val="FootnoteText"/>
        <w:rPr>
          <w:lang w:val="en-GB"/>
        </w:rPr>
      </w:pPr>
      <w:r>
        <w:rPr>
          <w:rStyle w:val="FootnoteReference"/>
        </w:rPr>
        <w:footnoteRef/>
      </w:r>
      <w:r>
        <w:t xml:space="preserve"> </w:t>
      </w:r>
      <w:proofErr w:type="spellStart"/>
      <w:r>
        <w:rPr>
          <w:lang w:val="en-GB"/>
        </w:rPr>
        <w:t>Zingarelli</w:t>
      </w:r>
      <w:proofErr w:type="spellEnd"/>
      <w:r>
        <w:rPr>
          <w:lang w:val="en-GB"/>
        </w:rPr>
        <w:t xml:space="preserve">, 2019                                                                         </w:t>
      </w:r>
    </w:p>
  </w:footnote>
  <w:footnote w:id="5">
    <w:p w:rsidR="002F0DEC" w:rsidRPr="00517914" w:rsidRDefault="002F0DEC" w:rsidP="00481D61">
      <w:pPr>
        <w:pStyle w:val="FootnoteText"/>
        <w:rPr>
          <w:lang w:val="en-GB"/>
        </w:rPr>
      </w:pPr>
      <w:r>
        <w:rPr>
          <w:rStyle w:val="FootnoteReference"/>
        </w:rPr>
        <w:footnoteRef/>
      </w:r>
      <w:r>
        <w:t xml:space="preserve"> </w:t>
      </w:r>
      <w:r>
        <w:rPr>
          <w:lang w:val="en-GB"/>
        </w:rPr>
        <w:t>Roberts, 2011 pp.49-50</w:t>
      </w:r>
    </w:p>
  </w:footnote>
  <w:footnote w:id="6">
    <w:p w:rsidR="002F0DEC" w:rsidRPr="006F2A97" w:rsidRDefault="002F0DEC" w:rsidP="00481D61">
      <w:pPr>
        <w:pStyle w:val="FootnoteText"/>
        <w:rPr>
          <w:lang w:val="en-GB"/>
        </w:rPr>
      </w:pPr>
      <w:r>
        <w:rPr>
          <w:rStyle w:val="FootnoteReference"/>
        </w:rPr>
        <w:footnoteRef/>
      </w:r>
      <w:r>
        <w:t xml:space="preserve"> </w:t>
      </w:r>
      <w:r>
        <w:rPr>
          <w:lang w:val="en-GB"/>
        </w:rPr>
        <w:t xml:space="preserve">Roberts, </w:t>
      </w:r>
      <w:proofErr w:type="spellStart"/>
      <w:r>
        <w:rPr>
          <w:lang w:val="en-GB"/>
        </w:rPr>
        <w:t>ibidem</w:t>
      </w:r>
      <w:proofErr w:type="spellEnd"/>
      <w:r>
        <w:rPr>
          <w:lang w:val="en-GB"/>
        </w:rPr>
        <w:t>, pp.50</w:t>
      </w:r>
    </w:p>
  </w:footnote>
  <w:footnote w:id="7">
    <w:p w:rsidR="002F0DEC" w:rsidRPr="002D0C62" w:rsidRDefault="002F0DEC" w:rsidP="00481D61">
      <w:pPr>
        <w:pStyle w:val="FootnoteText"/>
        <w:rPr>
          <w:lang w:val="en-GB"/>
        </w:rPr>
      </w:pPr>
      <w:r>
        <w:rPr>
          <w:rStyle w:val="FootnoteReference"/>
        </w:rPr>
        <w:footnoteRef/>
      </w:r>
      <w:r>
        <w:t xml:space="preserve"> </w:t>
      </w:r>
      <w:r>
        <w:rPr>
          <w:rFonts w:cstheme="minorHAnsi"/>
        </w:rPr>
        <w:t>Skinner, 2012, pp. 242-245</w:t>
      </w:r>
    </w:p>
  </w:footnote>
  <w:footnote w:id="8">
    <w:p w:rsidR="002F0DEC" w:rsidRPr="002C33A4" w:rsidRDefault="002F0DEC" w:rsidP="00481D61">
      <w:pPr>
        <w:pStyle w:val="FootnoteText"/>
        <w:rPr>
          <w:lang w:val="en-GB"/>
        </w:rPr>
      </w:pPr>
      <w:r>
        <w:rPr>
          <w:rStyle w:val="FootnoteReference"/>
        </w:rPr>
        <w:footnoteRef/>
      </w:r>
      <w:r>
        <w:t xml:space="preserve"> </w:t>
      </w:r>
      <w:proofErr w:type="spellStart"/>
      <w:r>
        <w:rPr>
          <w:lang w:val="en-GB"/>
        </w:rPr>
        <w:t>Vasunia</w:t>
      </w:r>
      <w:proofErr w:type="spellEnd"/>
      <w:r>
        <w:rPr>
          <w:lang w:val="en-GB"/>
        </w:rPr>
        <w:t>, 2012, pp. 184-185</w:t>
      </w:r>
    </w:p>
  </w:footnote>
  <w:footnote w:id="9">
    <w:p w:rsidR="002F0DEC" w:rsidRPr="00082CDB" w:rsidRDefault="002F0DEC" w:rsidP="00481D61">
      <w:pPr>
        <w:pStyle w:val="FootnoteText"/>
        <w:rPr>
          <w:lang w:val="en-GB"/>
        </w:rPr>
      </w:pPr>
      <w:r>
        <w:rPr>
          <w:rStyle w:val="FootnoteReference"/>
        </w:rPr>
        <w:footnoteRef/>
      </w:r>
      <w:r>
        <w:t xml:space="preserve"> </w:t>
      </w:r>
      <w:proofErr w:type="spellStart"/>
      <w:r>
        <w:rPr>
          <w:lang w:val="en-GB"/>
        </w:rPr>
        <w:t>Vasunia</w:t>
      </w:r>
      <w:proofErr w:type="spellEnd"/>
      <w:r>
        <w:rPr>
          <w:lang w:val="en-GB"/>
        </w:rPr>
        <w:t xml:space="preserve">, </w:t>
      </w:r>
      <w:proofErr w:type="spellStart"/>
      <w:r>
        <w:rPr>
          <w:lang w:val="en-GB"/>
        </w:rPr>
        <w:t>ibidem</w:t>
      </w:r>
      <w:proofErr w:type="spellEnd"/>
      <w:r>
        <w:rPr>
          <w:lang w:val="en-GB"/>
        </w:rPr>
        <w:t>, pp.</w:t>
      </w:r>
      <w:r w:rsidRPr="00082CDB">
        <w:t xml:space="preserve"> 183-184</w:t>
      </w:r>
    </w:p>
  </w:footnote>
  <w:footnote w:id="10">
    <w:p w:rsidR="002F0DEC" w:rsidRPr="00082CDB" w:rsidRDefault="002F0DEC" w:rsidP="00481D61">
      <w:pPr>
        <w:pStyle w:val="FootnoteText"/>
        <w:rPr>
          <w:lang w:val="en-GB"/>
        </w:rPr>
      </w:pPr>
      <w:r>
        <w:rPr>
          <w:rStyle w:val="FootnoteReference"/>
        </w:rPr>
        <w:footnoteRef/>
      </w:r>
      <w:r>
        <w:t xml:space="preserve"> </w:t>
      </w:r>
      <w:proofErr w:type="spellStart"/>
      <w:r>
        <w:rPr>
          <w:lang w:val="en-GB"/>
        </w:rPr>
        <w:t>Hdt</w:t>
      </w:r>
      <w:proofErr w:type="spellEnd"/>
      <w:r>
        <w:rPr>
          <w:lang w:val="en-GB"/>
        </w:rPr>
        <w:t>, 1.1</w:t>
      </w:r>
    </w:p>
  </w:footnote>
  <w:footnote w:id="11">
    <w:p w:rsidR="002F0DEC" w:rsidRPr="00A86887" w:rsidRDefault="002F0DEC" w:rsidP="00481D61">
      <w:pPr>
        <w:pStyle w:val="FootnoteText"/>
        <w:rPr>
          <w:lang w:val="en-GB"/>
        </w:rPr>
      </w:pPr>
      <w:r>
        <w:rPr>
          <w:rStyle w:val="FootnoteReference"/>
        </w:rPr>
        <w:footnoteRef/>
      </w:r>
      <w:r w:rsidRPr="00A86887">
        <w:t>Lateiner</w:t>
      </w:r>
      <w:r>
        <w:t>, 1989, pp.</w:t>
      </w:r>
      <w:r w:rsidRPr="00A86887">
        <w:t xml:space="preserve"> 147</w:t>
      </w:r>
    </w:p>
  </w:footnote>
  <w:footnote w:id="12">
    <w:p w:rsidR="002F0DEC" w:rsidRPr="00A86887" w:rsidRDefault="002F0DEC" w:rsidP="00481D61">
      <w:pPr>
        <w:pStyle w:val="FootnoteText"/>
        <w:rPr>
          <w:lang w:val="en-GB"/>
        </w:rPr>
      </w:pPr>
      <w:r>
        <w:rPr>
          <w:rStyle w:val="FootnoteReference"/>
        </w:rPr>
        <w:footnoteRef/>
      </w:r>
      <w:r>
        <w:t xml:space="preserve"> </w:t>
      </w:r>
      <w:proofErr w:type="spellStart"/>
      <w:r>
        <w:rPr>
          <w:lang w:val="en-GB"/>
        </w:rPr>
        <w:t>Hdt</w:t>
      </w:r>
      <w:proofErr w:type="spellEnd"/>
      <w:r>
        <w:rPr>
          <w:lang w:val="en-GB"/>
        </w:rPr>
        <w:t>, Books 2 and 4</w:t>
      </w:r>
    </w:p>
  </w:footnote>
  <w:footnote w:id="13">
    <w:p w:rsidR="002F0DEC" w:rsidRPr="00A86887" w:rsidRDefault="002F0DEC" w:rsidP="00481D61">
      <w:pPr>
        <w:pStyle w:val="FootnoteText"/>
        <w:rPr>
          <w:lang w:val="en-GB"/>
        </w:rPr>
      </w:pPr>
      <w:r>
        <w:rPr>
          <w:rStyle w:val="FootnoteReference"/>
        </w:rPr>
        <w:footnoteRef/>
      </w:r>
      <w:r>
        <w:t xml:space="preserve"> </w:t>
      </w:r>
      <w:r w:rsidRPr="00A86887">
        <w:t>Lateiner</w:t>
      </w:r>
      <w:r>
        <w:t>, 1989, pp.</w:t>
      </w:r>
      <w:r w:rsidRPr="00A86887">
        <w:t xml:space="preserve"> 147</w:t>
      </w:r>
      <w:r>
        <w:t>-8</w:t>
      </w:r>
    </w:p>
  </w:footnote>
  <w:footnote w:id="14">
    <w:p w:rsidR="002F0DEC" w:rsidRPr="00356DAB" w:rsidRDefault="002F0DEC">
      <w:pPr>
        <w:pStyle w:val="FootnoteText"/>
        <w:rPr>
          <w:lang w:val="en-GB"/>
        </w:rPr>
      </w:pPr>
      <w:r>
        <w:rPr>
          <w:rStyle w:val="FootnoteReference"/>
        </w:rPr>
        <w:footnoteRef/>
      </w:r>
      <w:r>
        <w:t xml:space="preserve"> </w:t>
      </w:r>
      <w:r w:rsidRPr="00722EEF">
        <w:t>Wenghofer, 2014, 515-34</w:t>
      </w:r>
    </w:p>
  </w:footnote>
  <w:footnote w:id="15">
    <w:p w:rsidR="002F0DEC" w:rsidRPr="007975B6" w:rsidRDefault="002F0DEC">
      <w:pPr>
        <w:pStyle w:val="FootnoteText"/>
        <w:rPr>
          <w:lang w:val="en-GB"/>
        </w:rPr>
      </w:pPr>
      <w:r>
        <w:rPr>
          <w:rStyle w:val="FootnoteReference"/>
        </w:rPr>
        <w:footnoteRef/>
      </w:r>
      <w:r>
        <w:t xml:space="preserve"> </w:t>
      </w:r>
      <w:proofErr w:type="spellStart"/>
      <w:r>
        <w:rPr>
          <w:lang w:val="en-GB"/>
        </w:rPr>
        <w:t>Hdt</w:t>
      </w:r>
      <w:proofErr w:type="spellEnd"/>
      <w:r>
        <w:rPr>
          <w:lang w:val="en-GB"/>
        </w:rPr>
        <w:t>, 1.193.4</w:t>
      </w:r>
    </w:p>
  </w:footnote>
  <w:footnote w:id="16">
    <w:p w:rsidR="002F0DEC" w:rsidRPr="00722EEF" w:rsidRDefault="002F0DEC">
      <w:pPr>
        <w:pStyle w:val="FootnoteText"/>
      </w:pPr>
      <w:r>
        <w:rPr>
          <w:rStyle w:val="FootnoteReference"/>
        </w:rPr>
        <w:footnoteRef/>
      </w:r>
      <w:r>
        <w:t xml:space="preserve"> Hdt, 1.196</w:t>
      </w:r>
    </w:p>
  </w:footnote>
  <w:footnote w:id="17">
    <w:p w:rsidR="002F0DEC" w:rsidRPr="00722EEF" w:rsidRDefault="002F0DEC">
      <w:pPr>
        <w:pStyle w:val="FootnoteText"/>
        <w:rPr>
          <w:lang w:val="en-GB"/>
        </w:rPr>
      </w:pPr>
      <w:r>
        <w:rPr>
          <w:rStyle w:val="FootnoteReference"/>
        </w:rPr>
        <w:footnoteRef/>
      </w:r>
      <w:r>
        <w:t xml:space="preserve"> </w:t>
      </w:r>
      <w:proofErr w:type="spellStart"/>
      <w:r>
        <w:rPr>
          <w:lang w:val="en-GB"/>
        </w:rPr>
        <w:t>Hdt</w:t>
      </w:r>
      <w:proofErr w:type="spellEnd"/>
      <w:r>
        <w:rPr>
          <w:lang w:val="en-GB"/>
        </w:rPr>
        <w:t>, 1.216</w:t>
      </w:r>
    </w:p>
  </w:footnote>
  <w:footnote w:id="18">
    <w:p w:rsidR="002F0DEC" w:rsidRPr="00722EEF" w:rsidRDefault="002F0DEC">
      <w:pPr>
        <w:pStyle w:val="FootnoteText"/>
      </w:pPr>
      <w:r>
        <w:rPr>
          <w:rStyle w:val="FootnoteReference"/>
        </w:rPr>
        <w:footnoteRef/>
      </w:r>
      <w:r>
        <w:t xml:space="preserve"> </w:t>
      </w:r>
      <w:r w:rsidRPr="00722EEF">
        <w:t>Wenghofer</w:t>
      </w:r>
      <w:r>
        <w:t>, ibidem</w:t>
      </w:r>
      <w:r w:rsidRPr="00722EEF">
        <w:t>, 515-34</w:t>
      </w:r>
    </w:p>
  </w:footnote>
  <w:footnote w:id="19">
    <w:p w:rsidR="002F0DEC" w:rsidRPr="00807650" w:rsidRDefault="002F0DEC" w:rsidP="00481D61">
      <w:pPr>
        <w:pStyle w:val="FootnoteText"/>
        <w:rPr>
          <w:lang w:val="en-GB"/>
        </w:rPr>
      </w:pPr>
      <w:r>
        <w:rPr>
          <w:rStyle w:val="FootnoteReference"/>
        </w:rPr>
        <w:footnoteRef/>
      </w:r>
      <w:r>
        <w:t xml:space="preserve"> </w:t>
      </w:r>
      <w:r w:rsidRPr="00807650">
        <w:t>Arist., Pol. I 3</w:t>
      </w:r>
    </w:p>
  </w:footnote>
  <w:footnote w:id="20">
    <w:p w:rsidR="002F0DEC" w:rsidRPr="00E86E9B" w:rsidRDefault="002F0DEC">
      <w:pPr>
        <w:pStyle w:val="FootnoteText"/>
        <w:rPr>
          <w:lang w:val="en-GB"/>
        </w:rPr>
      </w:pPr>
      <w:r>
        <w:rPr>
          <w:rStyle w:val="FootnoteReference"/>
        </w:rPr>
        <w:footnoteRef/>
      </w:r>
      <w:r>
        <w:t xml:space="preserve"> </w:t>
      </w:r>
      <w:r>
        <w:rPr>
          <w:lang w:val="en-GB"/>
        </w:rPr>
        <w:t>Roberts, 2011, p.50-51</w:t>
      </w:r>
    </w:p>
  </w:footnote>
  <w:footnote w:id="21">
    <w:p w:rsidR="002F0DEC" w:rsidRPr="00E86E9B" w:rsidRDefault="002F0DEC">
      <w:pPr>
        <w:pStyle w:val="FootnoteText"/>
        <w:rPr>
          <w:lang w:val="en-GB"/>
        </w:rPr>
      </w:pPr>
      <w:r>
        <w:rPr>
          <w:rStyle w:val="FootnoteReference"/>
        </w:rPr>
        <w:footnoteRef/>
      </w:r>
      <w:r>
        <w:t xml:space="preserve"> </w:t>
      </w:r>
      <w:r>
        <w:rPr>
          <w:lang w:val="en-GB"/>
        </w:rPr>
        <w:t xml:space="preserve">Roberts, </w:t>
      </w:r>
      <w:proofErr w:type="spellStart"/>
      <w:r>
        <w:rPr>
          <w:lang w:val="en-GB"/>
        </w:rPr>
        <w:t>ibidem</w:t>
      </w:r>
      <w:proofErr w:type="spellEnd"/>
      <w:r>
        <w:rPr>
          <w:lang w:val="en-GB"/>
        </w:rPr>
        <w:t>, pp.50</w:t>
      </w:r>
    </w:p>
  </w:footnote>
  <w:footnote w:id="22">
    <w:p w:rsidR="002F0DEC" w:rsidRPr="00E86E9B" w:rsidRDefault="002F0DEC">
      <w:pPr>
        <w:pStyle w:val="FootnoteText"/>
        <w:rPr>
          <w:lang w:val="en-GB"/>
        </w:rPr>
      </w:pPr>
      <w:r>
        <w:rPr>
          <w:rStyle w:val="FootnoteReference"/>
        </w:rPr>
        <w:footnoteRef/>
      </w:r>
      <w:r>
        <w:t xml:space="preserve"> </w:t>
      </w:r>
      <w:r>
        <w:rPr>
          <w:lang w:val="en-GB"/>
        </w:rPr>
        <w:t xml:space="preserve">Roberts, </w:t>
      </w:r>
      <w:proofErr w:type="spellStart"/>
      <w:r>
        <w:rPr>
          <w:lang w:val="en-GB"/>
        </w:rPr>
        <w:t>ibidem</w:t>
      </w:r>
      <w:proofErr w:type="spellEnd"/>
      <w:r>
        <w:rPr>
          <w:lang w:val="en-GB"/>
        </w:rPr>
        <w:t>, pp.51</w:t>
      </w:r>
    </w:p>
  </w:footnote>
  <w:footnote w:id="23">
    <w:p w:rsidR="002F0DEC" w:rsidRPr="00DA589D" w:rsidRDefault="002F0DEC">
      <w:pPr>
        <w:pStyle w:val="FootnoteText"/>
        <w:rPr>
          <w:lang w:val="en-GB"/>
        </w:rPr>
      </w:pPr>
      <w:r>
        <w:rPr>
          <w:rStyle w:val="FootnoteReference"/>
        </w:rPr>
        <w:footnoteRef/>
      </w:r>
      <w:r>
        <w:t xml:space="preserve"> </w:t>
      </w:r>
      <w:r>
        <w:rPr>
          <w:lang w:val="en-GB"/>
        </w:rPr>
        <w:t xml:space="preserve">Roberts, </w:t>
      </w:r>
      <w:proofErr w:type="spellStart"/>
      <w:r>
        <w:rPr>
          <w:lang w:val="en-GB"/>
        </w:rPr>
        <w:t>ibidem</w:t>
      </w:r>
      <w:proofErr w:type="spellEnd"/>
      <w:r>
        <w:rPr>
          <w:lang w:val="en-GB"/>
        </w:rPr>
        <w:t>, pp.48-51</w:t>
      </w:r>
    </w:p>
  </w:footnote>
  <w:footnote w:id="24">
    <w:p w:rsidR="002F0DEC" w:rsidRPr="00DA589D" w:rsidRDefault="002F0DEC">
      <w:pPr>
        <w:pStyle w:val="FootnoteText"/>
        <w:rPr>
          <w:lang w:val="en-GB"/>
        </w:rPr>
      </w:pPr>
      <w:r>
        <w:rPr>
          <w:rStyle w:val="FootnoteReference"/>
        </w:rPr>
        <w:footnoteRef/>
      </w:r>
      <w:r w:rsidRPr="00722EEF">
        <w:t>Wenghofer</w:t>
      </w:r>
      <w:r>
        <w:t>, ibidem</w:t>
      </w:r>
      <w:r w:rsidRPr="00722EEF">
        <w:t>, 515-34</w:t>
      </w:r>
      <w:r>
        <w:t xml:space="preserve"> </w:t>
      </w:r>
    </w:p>
  </w:footnote>
  <w:footnote w:id="25">
    <w:p w:rsidR="00605738" w:rsidRPr="00605738" w:rsidRDefault="00605738">
      <w:pPr>
        <w:pStyle w:val="FootnoteText"/>
        <w:rPr>
          <w:lang w:val="en-GB"/>
        </w:rPr>
      </w:pPr>
      <w:r>
        <w:rPr>
          <w:rStyle w:val="FootnoteReference"/>
        </w:rPr>
        <w:footnoteRef/>
      </w:r>
      <w:r>
        <w:t xml:space="preserve"> </w:t>
      </w:r>
      <w:proofErr w:type="spellStart"/>
      <w:r>
        <w:rPr>
          <w:lang w:val="en-GB"/>
        </w:rPr>
        <w:t>Hdt</w:t>
      </w:r>
      <w:proofErr w:type="spellEnd"/>
      <w:r>
        <w:rPr>
          <w:lang w:val="en-GB"/>
        </w:rPr>
        <w:t xml:space="preserve">, </w:t>
      </w:r>
      <w:proofErr w:type="spellStart"/>
      <w:r>
        <w:rPr>
          <w:lang w:val="en-GB"/>
        </w:rPr>
        <w:t>ibidem</w:t>
      </w:r>
      <w:proofErr w:type="spellEnd"/>
      <w:r>
        <w:rPr>
          <w:lang w:val="en-GB"/>
        </w:rPr>
        <w:t>, 4.59</w:t>
      </w:r>
    </w:p>
  </w:footnote>
  <w:footnote w:id="26">
    <w:p w:rsidR="00490BAB" w:rsidRPr="00490BAB" w:rsidRDefault="00490BAB">
      <w:pPr>
        <w:pStyle w:val="FootnoteText"/>
        <w:rPr>
          <w:lang w:val="en-GB"/>
        </w:rPr>
      </w:pPr>
      <w:r>
        <w:rPr>
          <w:rStyle w:val="FootnoteReference"/>
        </w:rPr>
        <w:footnoteRef/>
      </w:r>
      <w:r>
        <w:t xml:space="preserve"> </w:t>
      </w:r>
      <w:r w:rsidRPr="00722EEF">
        <w:t>Wenghofer</w:t>
      </w:r>
      <w:r>
        <w:t>, ibidem</w:t>
      </w:r>
      <w:r w:rsidRPr="00722EEF">
        <w:t>, 515-34</w:t>
      </w:r>
    </w:p>
  </w:footnote>
  <w:footnote w:id="27">
    <w:p w:rsidR="00490BAB" w:rsidRPr="00490BAB" w:rsidRDefault="00490BAB" w:rsidP="00490BAB">
      <w:pPr>
        <w:pStyle w:val="FootnoteText"/>
        <w:rPr>
          <w:lang w:val="en-GB"/>
        </w:rPr>
      </w:pPr>
      <w:r w:rsidRPr="00490BAB">
        <w:rPr>
          <w:rStyle w:val="FootnoteReference"/>
        </w:rPr>
        <w:footnoteRef/>
      </w:r>
      <w:r w:rsidRPr="00490BAB">
        <w:t xml:space="preserve"> </w:t>
      </w:r>
      <w:proofErr w:type="spellStart"/>
      <w:r w:rsidRPr="00490BAB">
        <w:rPr>
          <w:lang w:val="en-GB"/>
        </w:rPr>
        <w:t>Hdt</w:t>
      </w:r>
      <w:proofErr w:type="spellEnd"/>
      <w:r w:rsidRPr="00490BAB">
        <w:rPr>
          <w:lang w:val="en-GB"/>
        </w:rPr>
        <w:t xml:space="preserve">, </w:t>
      </w:r>
      <w:r w:rsidRPr="00490BAB">
        <w:rPr>
          <w:rFonts w:eastAsia="Times New Roman" w:cstheme="minorHAnsi"/>
          <w:color w:val="212121"/>
          <w:lang w:val="en" w:eastAsia="en-GB"/>
        </w:rPr>
        <w:t>1.155.4</w:t>
      </w:r>
    </w:p>
  </w:footnote>
  <w:footnote w:id="28">
    <w:p w:rsidR="00490BAB" w:rsidRPr="00490BAB" w:rsidRDefault="00490BAB" w:rsidP="00490BAB">
      <w:pPr>
        <w:pStyle w:val="FootnoteText"/>
        <w:rPr>
          <w:lang w:val="en-GB"/>
        </w:rPr>
      </w:pPr>
      <w:r>
        <w:rPr>
          <w:rStyle w:val="FootnoteReference"/>
        </w:rPr>
        <w:footnoteRef/>
      </w:r>
      <w:r>
        <w:t xml:space="preserve"> </w:t>
      </w:r>
      <w:r w:rsidRPr="00722EEF">
        <w:t>Wenghofer</w:t>
      </w:r>
      <w:r>
        <w:t>, ibidem</w:t>
      </w:r>
      <w:r w:rsidRPr="00722EEF">
        <w:t>, 515-34</w:t>
      </w:r>
    </w:p>
  </w:footnote>
  <w:footnote w:id="29">
    <w:p w:rsidR="00490BAB" w:rsidRPr="00490BAB" w:rsidRDefault="00490BAB">
      <w:pPr>
        <w:pStyle w:val="FootnoteText"/>
        <w:rPr>
          <w:lang w:val="en-GB"/>
        </w:rPr>
      </w:pPr>
      <w:r w:rsidRPr="00490BAB">
        <w:rPr>
          <w:rStyle w:val="FootnoteReference"/>
        </w:rPr>
        <w:footnoteRef/>
      </w:r>
      <w:r w:rsidRPr="00490BAB">
        <w:t xml:space="preserve"> </w:t>
      </w:r>
      <w:r w:rsidRPr="00490BAB">
        <w:rPr>
          <w:rFonts w:eastAsia="Times New Roman" w:cstheme="minorHAnsi"/>
          <w:color w:val="212121"/>
          <w:lang w:val="en" w:eastAsia="en-GB"/>
        </w:rPr>
        <w:t>Mayor, 2014, p. 57</w:t>
      </w:r>
    </w:p>
  </w:footnote>
  <w:footnote w:id="30">
    <w:p w:rsidR="00F45167" w:rsidRPr="00F45167" w:rsidRDefault="00F45167">
      <w:pPr>
        <w:pStyle w:val="FootnoteText"/>
        <w:rPr>
          <w:lang w:val="en-GB"/>
        </w:rPr>
      </w:pPr>
      <w:r>
        <w:rPr>
          <w:rStyle w:val="FootnoteReference"/>
        </w:rPr>
        <w:footnoteRef/>
      </w:r>
      <w:r>
        <w:t xml:space="preserve"> </w:t>
      </w:r>
      <w:proofErr w:type="spellStart"/>
      <w:r>
        <w:rPr>
          <w:lang w:val="en-GB"/>
        </w:rPr>
        <w:t>Hdt</w:t>
      </w:r>
      <w:proofErr w:type="spellEnd"/>
      <w:r>
        <w:rPr>
          <w:lang w:val="en-GB"/>
        </w:rPr>
        <w:t>, 2.35</w:t>
      </w:r>
    </w:p>
  </w:footnote>
  <w:footnote w:id="31">
    <w:p w:rsidR="0087498F" w:rsidRPr="0087498F" w:rsidRDefault="0087498F">
      <w:pPr>
        <w:pStyle w:val="FootnoteText"/>
        <w:rPr>
          <w:lang w:val="en-GB"/>
        </w:rPr>
      </w:pPr>
      <w:r>
        <w:rPr>
          <w:rStyle w:val="FootnoteReference"/>
        </w:rPr>
        <w:footnoteRef/>
      </w:r>
      <w:r>
        <w:t xml:space="preserve"> </w:t>
      </w:r>
      <w:proofErr w:type="spellStart"/>
      <w:r>
        <w:rPr>
          <w:lang w:val="en-GB"/>
        </w:rPr>
        <w:t>Hdt</w:t>
      </w:r>
      <w:proofErr w:type="spellEnd"/>
      <w:r>
        <w:rPr>
          <w:lang w:val="en-GB"/>
        </w:rPr>
        <w:t>, 2.1-4</w:t>
      </w:r>
    </w:p>
  </w:footnote>
  <w:footnote w:id="32">
    <w:p w:rsidR="0087498F" w:rsidRPr="0087498F" w:rsidRDefault="0087498F">
      <w:pPr>
        <w:pStyle w:val="FootnoteText"/>
        <w:rPr>
          <w:lang w:val="en-GB"/>
        </w:rPr>
      </w:pPr>
      <w:r>
        <w:rPr>
          <w:rStyle w:val="FootnoteReference"/>
        </w:rPr>
        <w:footnoteRef/>
      </w:r>
      <w:r>
        <w:t xml:space="preserve"> Hdt, </w:t>
      </w:r>
      <w:r w:rsidRPr="0087498F">
        <w:t>2.5-34</w:t>
      </w:r>
    </w:p>
  </w:footnote>
  <w:footnote w:id="33">
    <w:p w:rsidR="0087498F" w:rsidRPr="0087498F" w:rsidRDefault="0087498F">
      <w:pPr>
        <w:pStyle w:val="FootnoteText"/>
        <w:rPr>
          <w:lang w:val="en-GB"/>
        </w:rPr>
      </w:pPr>
      <w:r>
        <w:rPr>
          <w:rStyle w:val="FootnoteReference"/>
        </w:rPr>
        <w:footnoteRef/>
      </w:r>
      <w:r>
        <w:t xml:space="preserve"> </w:t>
      </w:r>
      <w:proofErr w:type="spellStart"/>
      <w:r>
        <w:rPr>
          <w:lang w:val="en-GB"/>
        </w:rPr>
        <w:t>Hdt</w:t>
      </w:r>
      <w:proofErr w:type="spellEnd"/>
      <w:r>
        <w:rPr>
          <w:lang w:val="en-GB"/>
        </w:rPr>
        <w:t xml:space="preserve">, </w:t>
      </w:r>
      <w:r w:rsidRPr="0087498F">
        <w:rPr>
          <w:lang w:val="en-GB"/>
        </w:rPr>
        <w:t>2.42-64</w:t>
      </w:r>
    </w:p>
  </w:footnote>
  <w:footnote w:id="34">
    <w:p w:rsidR="00F45167" w:rsidRPr="00F45167" w:rsidRDefault="00F45167">
      <w:pPr>
        <w:pStyle w:val="FootnoteText"/>
        <w:rPr>
          <w:lang w:val="en-GB"/>
        </w:rPr>
      </w:pPr>
      <w:r>
        <w:rPr>
          <w:rStyle w:val="FootnoteReference"/>
        </w:rPr>
        <w:footnoteRef/>
      </w:r>
      <w:r>
        <w:t xml:space="preserve"> </w:t>
      </w:r>
      <w:proofErr w:type="spellStart"/>
      <w:r>
        <w:rPr>
          <w:lang w:val="en-GB"/>
        </w:rPr>
        <w:t>Hdt</w:t>
      </w:r>
      <w:proofErr w:type="spellEnd"/>
      <w:r>
        <w:rPr>
          <w:lang w:val="en-GB"/>
        </w:rPr>
        <w:t xml:space="preserve"> 2.33</w:t>
      </w:r>
    </w:p>
  </w:footnote>
  <w:footnote w:id="35">
    <w:p w:rsidR="007F2187" w:rsidRPr="007F2187" w:rsidRDefault="007F2187">
      <w:pPr>
        <w:pStyle w:val="FootnoteText"/>
        <w:rPr>
          <w:lang w:val="en-GB"/>
        </w:rPr>
      </w:pPr>
      <w:r>
        <w:rPr>
          <w:rStyle w:val="FootnoteReference"/>
        </w:rPr>
        <w:footnoteRef/>
      </w:r>
      <w:r>
        <w:t xml:space="preserve"> </w:t>
      </w:r>
      <w:r w:rsidRPr="007F2187">
        <w:t>Lloyd, 1988, pp.22-53</w:t>
      </w:r>
    </w:p>
  </w:footnote>
  <w:footnote w:id="36">
    <w:p w:rsidR="007F2187" w:rsidRPr="007F2187" w:rsidRDefault="007F2187">
      <w:pPr>
        <w:pStyle w:val="FootnoteText"/>
        <w:rPr>
          <w:lang w:val="en-GB"/>
        </w:rPr>
      </w:pPr>
      <w:r>
        <w:rPr>
          <w:rStyle w:val="FootnoteReference"/>
        </w:rPr>
        <w:footnoteRef/>
      </w:r>
      <w:r>
        <w:t xml:space="preserve"> </w:t>
      </w:r>
      <w:r w:rsidRPr="007F2187">
        <w:t xml:space="preserve">Lloyd, </w:t>
      </w:r>
      <w:r>
        <w:t>ibidem</w:t>
      </w:r>
      <w:r w:rsidRPr="007F2187">
        <w:t>, pp.22-53</w:t>
      </w:r>
    </w:p>
  </w:footnote>
  <w:footnote w:id="37">
    <w:p w:rsidR="007F2187" w:rsidRPr="007F2187" w:rsidRDefault="007F2187">
      <w:pPr>
        <w:pStyle w:val="FootnoteText"/>
        <w:rPr>
          <w:lang w:val="en-GB"/>
        </w:rPr>
      </w:pPr>
      <w:r>
        <w:rPr>
          <w:rStyle w:val="FootnoteReference"/>
        </w:rPr>
        <w:footnoteRef/>
      </w:r>
      <w:r>
        <w:t xml:space="preserve"> </w:t>
      </w:r>
      <w:r>
        <w:rPr>
          <w:lang w:val="en-GB"/>
        </w:rPr>
        <w:t xml:space="preserve">Roberts, </w:t>
      </w:r>
      <w:proofErr w:type="spellStart"/>
      <w:r>
        <w:rPr>
          <w:lang w:val="en-GB"/>
        </w:rPr>
        <w:t>ibidem</w:t>
      </w:r>
      <w:proofErr w:type="spellEnd"/>
      <w:r>
        <w:rPr>
          <w:lang w:val="en-GB"/>
        </w:rPr>
        <w:t>, pp.64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500728"/>
    <w:multiLevelType w:val="hybridMultilevel"/>
    <w:tmpl w:val="3F6C7FD2"/>
    <w:lvl w:ilvl="0" w:tplc="D2965390">
      <w:start w:val="10"/>
      <w:numFmt w:val="bullet"/>
      <w:lvlText w:val="-"/>
      <w:lvlJc w:val="left"/>
      <w:pPr>
        <w:ind w:left="720" w:hanging="360"/>
      </w:pPr>
      <w:rPr>
        <w:rFonts w:ascii="Calibri" w:eastAsiaTheme="minorHAnsi" w:hAnsi="Calibri" w:cs="Calibri" w:hint="default"/>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8D0393"/>
    <w:multiLevelType w:val="hybridMultilevel"/>
    <w:tmpl w:val="AE6E2F6A"/>
    <w:lvl w:ilvl="0" w:tplc="1EF2A06C">
      <w:start w:val="3"/>
      <w:numFmt w:val="bullet"/>
      <w:lvlText w:val="-"/>
      <w:lvlJc w:val="left"/>
      <w:pPr>
        <w:ind w:left="36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D61"/>
    <w:rsid w:val="002F0DEC"/>
    <w:rsid w:val="00356DAB"/>
    <w:rsid w:val="00407E28"/>
    <w:rsid w:val="0046377E"/>
    <w:rsid w:val="00481D61"/>
    <w:rsid w:val="00490BAB"/>
    <w:rsid w:val="005B6101"/>
    <w:rsid w:val="00605738"/>
    <w:rsid w:val="00722EEF"/>
    <w:rsid w:val="007975B6"/>
    <w:rsid w:val="007F140F"/>
    <w:rsid w:val="007F2187"/>
    <w:rsid w:val="00802D5A"/>
    <w:rsid w:val="008236BE"/>
    <w:rsid w:val="0087498F"/>
    <w:rsid w:val="008E269A"/>
    <w:rsid w:val="00DA589D"/>
    <w:rsid w:val="00E86E9B"/>
    <w:rsid w:val="00F451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2BF55"/>
  <w15:chartTrackingRefBased/>
  <w15:docId w15:val="{01B023A3-03D6-4E6A-932E-104991160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1D61"/>
    <w:pPr>
      <w:spacing w:after="0" w:line="240" w:lineRule="auto"/>
    </w:pPr>
    <w:rPr>
      <w:sz w:val="24"/>
      <w:szCs w:val="24"/>
      <w:lang w:val="it-IT"/>
    </w:rPr>
  </w:style>
  <w:style w:type="paragraph" w:styleId="Heading1">
    <w:name w:val="heading 1"/>
    <w:basedOn w:val="Normal"/>
    <w:next w:val="Normal"/>
    <w:link w:val="Heading1Char"/>
    <w:uiPriority w:val="9"/>
    <w:qFormat/>
    <w:rsid w:val="0046377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87498F"/>
    <w:pPr>
      <w:spacing w:before="100" w:beforeAutospacing="1" w:after="100" w:afterAutospacing="1"/>
      <w:outlineLvl w:val="1"/>
    </w:pPr>
    <w:rPr>
      <w:rFonts w:ascii="Times New Roman" w:eastAsia="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1D61"/>
    <w:pPr>
      <w:ind w:left="720"/>
      <w:contextualSpacing/>
    </w:pPr>
  </w:style>
  <w:style w:type="paragraph" w:styleId="FootnoteText">
    <w:name w:val="footnote text"/>
    <w:basedOn w:val="Normal"/>
    <w:link w:val="FootnoteTextChar"/>
    <w:uiPriority w:val="99"/>
    <w:semiHidden/>
    <w:unhideWhenUsed/>
    <w:rsid w:val="00481D61"/>
    <w:rPr>
      <w:sz w:val="20"/>
      <w:szCs w:val="20"/>
    </w:rPr>
  </w:style>
  <w:style w:type="character" w:customStyle="1" w:styleId="FootnoteTextChar">
    <w:name w:val="Footnote Text Char"/>
    <w:basedOn w:val="DefaultParagraphFont"/>
    <w:link w:val="FootnoteText"/>
    <w:uiPriority w:val="99"/>
    <w:semiHidden/>
    <w:rsid w:val="00481D61"/>
    <w:rPr>
      <w:sz w:val="20"/>
      <w:szCs w:val="20"/>
      <w:lang w:val="it-IT"/>
    </w:rPr>
  </w:style>
  <w:style w:type="character" w:styleId="FootnoteReference">
    <w:name w:val="footnote reference"/>
    <w:basedOn w:val="DefaultParagraphFont"/>
    <w:uiPriority w:val="99"/>
    <w:semiHidden/>
    <w:unhideWhenUsed/>
    <w:rsid w:val="00481D61"/>
    <w:rPr>
      <w:vertAlign w:val="superscript"/>
    </w:rPr>
  </w:style>
  <w:style w:type="paragraph" w:customStyle="1" w:styleId="paragraph">
    <w:name w:val="paragraph"/>
    <w:basedOn w:val="Normal"/>
    <w:rsid w:val="00481D61"/>
    <w:pPr>
      <w:spacing w:before="100" w:beforeAutospacing="1" w:after="100" w:afterAutospacing="1"/>
    </w:pPr>
    <w:rPr>
      <w:rFonts w:ascii="Times New Roman" w:eastAsia="Times New Roman" w:hAnsi="Times New Roman" w:cs="Times New Roman"/>
      <w:lang w:val="en-GB" w:eastAsia="en-GB"/>
    </w:rPr>
  </w:style>
  <w:style w:type="character" w:customStyle="1" w:styleId="normaltextrun">
    <w:name w:val="normaltextrun"/>
    <w:basedOn w:val="DefaultParagraphFont"/>
    <w:rsid w:val="00481D61"/>
  </w:style>
  <w:style w:type="character" w:customStyle="1" w:styleId="eop">
    <w:name w:val="eop"/>
    <w:basedOn w:val="DefaultParagraphFont"/>
    <w:rsid w:val="00481D61"/>
  </w:style>
  <w:style w:type="character" w:customStyle="1" w:styleId="spellingerror">
    <w:name w:val="spellingerror"/>
    <w:basedOn w:val="DefaultParagraphFont"/>
    <w:rsid w:val="00481D61"/>
  </w:style>
  <w:style w:type="character" w:customStyle="1" w:styleId="english">
    <w:name w:val="english"/>
    <w:basedOn w:val="DefaultParagraphFont"/>
    <w:rsid w:val="007975B6"/>
  </w:style>
  <w:style w:type="character" w:customStyle="1" w:styleId="place">
    <w:name w:val="place"/>
    <w:basedOn w:val="DefaultParagraphFont"/>
    <w:rsid w:val="007975B6"/>
  </w:style>
  <w:style w:type="character" w:styleId="Hyperlink">
    <w:name w:val="Hyperlink"/>
    <w:basedOn w:val="DefaultParagraphFont"/>
    <w:uiPriority w:val="99"/>
    <w:semiHidden/>
    <w:unhideWhenUsed/>
    <w:rsid w:val="007975B6"/>
    <w:rPr>
      <w:color w:val="0000FF"/>
      <w:u w:val="single"/>
    </w:rPr>
  </w:style>
  <w:style w:type="paragraph" w:styleId="HTMLPreformatted">
    <w:name w:val="HTML Preformatted"/>
    <w:basedOn w:val="Normal"/>
    <w:link w:val="HTMLPreformattedChar"/>
    <w:uiPriority w:val="99"/>
    <w:semiHidden/>
    <w:unhideWhenUsed/>
    <w:rsid w:val="008749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87498F"/>
    <w:rPr>
      <w:rFonts w:ascii="Courier New" w:eastAsia="Times New Roman" w:hAnsi="Courier New" w:cs="Courier New"/>
      <w:sz w:val="20"/>
      <w:szCs w:val="20"/>
      <w:lang w:eastAsia="en-GB"/>
    </w:rPr>
  </w:style>
  <w:style w:type="character" w:customStyle="1" w:styleId="Heading2Char">
    <w:name w:val="Heading 2 Char"/>
    <w:basedOn w:val="DefaultParagraphFont"/>
    <w:link w:val="Heading2"/>
    <w:uiPriority w:val="9"/>
    <w:rsid w:val="0087498F"/>
    <w:rPr>
      <w:rFonts w:ascii="Times New Roman" w:eastAsia="Times New Roman" w:hAnsi="Times New Roman" w:cs="Times New Roman"/>
      <w:b/>
      <w:bCs/>
      <w:sz w:val="36"/>
      <w:szCs w:val="36"/>
      <w:lang w:eastAsia="en-GB"/>
    </w:rPr>
  </w:style>
  <w:style w:type="character" w:customStyle="1" w:styleId="titlepart">
    <w:name w:val="titlepart"/>
    <w:basedOn w:val="DefaultParagraphFont"/>
    <w:rsid w:val="0087498F"/>
  </w:style>
  <w:style w:type="paragraph" w:customStyle="1" w:styleId="Default">
    <w:name w:val="Default"/>
    <w:rsid w:val="0087498F"/>
    <w:pPr>
      <w:autoSpaceDE w:val="0"/>
      <w:autoSpaceDN w:val="0"/>
      <w:adjustRightInd w:val="0"/>
      <w:spacing w:after="0" w:line="240" w:lineRule="auto"/>
    </w:pPr>
    <w:rPr>
      <w:rFonts w:ascii="Comic Sans MS" w:hAnsi="Comic Sans MS" w:cs="Comic Sans MS"/>
      <w:color w:val="000000"/>
      <w:sz w:val="24"/>
      <w:szCs w:val="24"/>
    </w:rPr>
  </w:style>
  <w:style w:type="character" w:customStyle="1" w:styleId="Heading1Char">
    <w:name w:val="Heading 1 Char"/>
    <w:basedOn w:val="DefaultParagraphFont"/>
    <w:link w:val="Heading1"/>
    <w:uiPriority w:val="9"/>
    <w:rsid w:val="0046377E"/>
    <w:rPr>
      <w:rFonts w:asciiTheme="majorHAnsi" w:eastAsiaTheme="majorEastAsia" w:hAnsiTheme="majorHAnsi" w:cstheme="majorBidi"/>
      <w:color w:val="2E74B5" w:themeColor="accent1" w:themeShade="BF"/>
      <w:sz w:val="32"/>
      <w:szCs w:val="32"/>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69537">
      <w:bodyDiv w:val="1"/>
      <w:marLeft w:val="0"/>
      <w:marRight w:val="0"/>
      <w:marTop w:val="0"/>
      <w:marBottom w:val="0"/>
      <w:divBdr>
        <w:top w:val="none" w:sz="0" w:space="0" w:color="auto"/>
        <w:left w:val="none" w:sz="0" w:space="0" w:color="auto"/>
        <w:bottom w:val="none" w:sz="0" w:space="0" w:color="auto"/>
        <w:right w:val="none" w:sz="0" w:space="0" w:color="auto"/>
      </w:divBdr>
    </w:div>
    <w:div w:id="281571996">
      <w:bodyDiv w:val="1"/>
      <w:marLeft w:val="0"/>
      <w:marRight w:val="0"/>
      <w:marTop w:val="0"/>
      <w:marBottom w:val="0"/>
      <w:divBdr>
        <w:top w:val="none" w:sz="0" w:space="0" w:color="auto"/>
        <w:left w:val="none" w:sz="0" w:space="0" w:color="auto"/>
        <w:bottom w:val="none" w:sz="0" w:space="0" w:color="auto"/>
        <w:right w:val="none" w:sz="0" w:space="0" w:color="auto"/>
      </w:divBdr>
      <w:divsChild>
        <w:div w:id="1630746869">
          <w:marLeft w:val="0"/>
          <w:marRight w:val="0"/>
          <w:marTop w:val="0"/>
          <w:marBottom w:val="0"/>
          <w:divBdr>
            <w:top w:val="none" w:sz="0" w:space="0" w:color="auto"/>
            <w:left w:val="none" w:sz="0" w:space="0" w:color="auto"/>
            <w:bottom w:val="none" w:sz="0" w:space="0" w:color="auto"/>
            <w:right w:val="none" w:sz="0" w:space="0" w:color="auto"/>
          </w:divBdr>
          <w:divsChild>
            <w:div w:id="746920420">
              <w:marLeft w:val="2250"/>
              <w:marRight w:val="3960"/>
              <w:marTop w:val="0"/>
              <w:marBottom w:val="0"/>
              <w:divBdr>
                <w:top w:val="none" w:sz="0" w:space="0" w:color="auto"/>
                <w:left w:val="none" w:sz="0" w:space="0" w:color="auto"/>
                <w:bottom w:val="none" w:sz="0" w:space="0" w:color="auto"/>
                <w:right w:val="none" w:sz="0" w:space="0" w:color="auto"/>
              </w:divBdr>
              <w:divsChild>
                <w:div w:id="1011025327">
                  <w:marLeft w:val="0"/>
                  <w:marRight w:val="0"/>
                  <w:marTop w:val="0"/>
                  <w:marBottom w:val="0"/>
                  <w:divBdr>
                    <w:top w:val="none" w:sz="0" w:space="0" w:color="auto"/>
                    <w:left w:val="none" w:sz="0" w:space="0" w:color="auto"/>
                    <w:bottom w:val="none" w:sz="0" w:space="0" w:color="auto"/>
                    <w:right w:val="none" w:sz="0" w:space="0" w:color="auto"/>
                  </w:divBdr>
                  <w:divsChild>
                    <w:div w:id="1295676005">
                      <w:marLeft w:val="0"/>
                      <w:marRight w:val="0"/>
                      <w:marTop w:val="0"/>
                      <w:marBottom w:val="0"/>
                      <w:divBdr>
                        <w:top w:val="none" w:sz="0" w:space="0" w:color="auto"/>
                        <w:left w:val="none" w:sz="0" w:space="0" w:color="auto"/>
                        <w:bottom w:val="none" w:sz="0" w:space="0" w:color="auto"/>
                        <w:right w:val="none" w:sz="0" w:space="0" w:color="auto"/>
                      </w:divBdr>
                      <w:divsChild>
                        <w:div w:id="1157307793">
                          <w:marLeft w:val="0"/>
                          <w:marRight w:val="0"/>
                          <w:marTop w:val="0"/>
                          <w:marBottom w:val="0"/>
                          <w:divBdr>
                            <w:top w:val="none" w:sz="0" w:space="0" w:color="auto"/>
                            <w:left w:val="none" w:sz="0" w:space="0" w:color="auto"/>
                            <w:bottom w:val="none" w:sz="0" w:space="0" w:color="auto"/>
                            <w:right w:val="none" w:sz="0" w:space="0" w:color="auto"/>
                          </w:divBdr>
                          <w:divsChild>
                            <w:div w:id="1572426336">
                              <w:marLeft w:val="0"/>
                              <w:marRight w:val="0"/>
                              <w:marTop w:val="90"/>
                              <w:marBottom w:val="0"/>
                              <w:divBdr>
                                <w:top w:val="none" w:sz="0" w:space="0" w:color="auto"/>
                                <w:left w:val="none" w:sz="0" w:space="0" w:color="auto"/>
                                <w:bottom w:val="none" w:sz="0" w:space="0" w:color="auto"/>
                                <w:right w:val="none" w:sz="0" w:space="0" w:color="auto"/>
                              </w:divBdr>
                              <w:divsChild>
                                <w:div w:id="1995449048">
                                  <w:marLeft w:val="0"/>
                                  <w:marRight w:val="0"/>
                                  <w:marTop w:val="0"/>
                                  <w:marBottom w:val="0"/>
                                  <w:divBdr>
                                    <w:top w:val="none" w:sz="0" w:space="0" w:color="auto"/>
                                    <w:left w:val="none" w:sz="0" w:space="0" w:color="auto"/>
                                    <w:bottom w:val="none" w:sz="0" w:space="0" w:color="auto"/>
                                    <w:right w:val="none" w:sz="0" w:space="0" w:color="auto"/>
                                  </w:divBdr>
                                  <w:divsChild>
                                    <w:div w:id="1611009856">
                                      <w:marLeft w:val="0"/>
                                      <w:marRight w:val="0"/>
                                      <w:marTop w:val="0"/>
                                      <w:marBottom w:val="0"/>
                                      <w:divBdr>
                                        <w:top w:val="none" w:sz="0" w:space="0" w:color="auto"/>
                                        <w:left w:val="none" w:sz="0" w:space="0" w:color="auto"/>
                                        <w:bottom w:val="none" w:sz="0" w:space="0" w:color="auto"/>
                                        <w:right w:val="none" w:sz="0" w:space="0" w:color="auto"/>
                                      </w:divBdr>
                                      <w:divsChild>
                                        <w:div w:id="1137917702">
                                          <w:marLeft w:val="0"/>
                                          <w:marRight w:val="0"/>
                                          <w:marTop w:val="0"/>
                                          <w:marBottom w:val="450"/>
                                          <w:divBdr>
                                            <w:top w:val="none" w:sz="0" w:space="0" w:color="auto"/>
                                            <w:left w:val="none" w:sz="0" w:space="0" w:color="auto"/>
                                            <w:bottom w:val="none" w:sz="0" w:space="0" w:color="auto"/>
                                            <w:right w:val="none" w:sz="0" w:space="0" w:color="auto"/>
                                          </w:divBdr>
                                          <w:divsChild>
                                            <w:div w:id="954825018">
                                              <w:marLeft w:val="0"/>
                                              <w:marRight w:val="0"/>
                                              <w:marTop w:val="0"/>
                                              <w:marBottom w:val="0"/>
                                              <w:divBdr>
                                                <w:top w:val="none" w:sz="0" w:space="0" w:color="auto"/>
                                                <w:left w:val="none" w:sz="0" w:space="0" w:color="auto"/>
                                                <w:bottom w:val="none" w:sz="0" w:space="0" w:color="auto"/>
                                                <w:right w:val="none" w:sz="0" w:space="0" w:color="auto"/>
                                              </w:divBdr>
                                              <w:divsChild>
                                                <w:div w:id="2559439">
                                                  <w:marLeft w:val="0"/>
                                                  <w:marRight w:val="0"/>
                                                  <w:marTop w:val="0"/>
                                                  <w:marBottom w:val="0"/>
                                                  <w:divBdr>
                                                    <w:top w:val="none" w:sz="0" w:space="0" w:color="auto"/>
                                                    <w:left w:val="none" w:sz="0" w:space="0" w:color="auto"/>
                                                    <w:bottom w:val="none" w:sz="0" w:space="0" w:color="auto"/>
                                                    <w:right w:val="none" w:sz="0" w:space="0" w:color="auto"/>
                                                  </w:divBdr>
                                                  <w:divsChild>
                                                    <w:div w:id="1810857262">
                                                      <w:marLeft w:val="0"/>
                                                      <w:marRight w:val="0"/>
                                                      <w:marTop w:val="0"/>
                                                      <w:marBottom w:val="0"/>
                                                      <w:divBdr>
                                                        <w:top w:val="none" w:sz="0" w:space="0" w:color="auto"/>
                                                        <w:left w:val="none" w:sz="0" w:space="0" w:color="auto"/>
                                                        <w:bottom w:val="none" w:sz="0" w:space="0" w:color="auto"/>
                                                        <w:right w:val="none" w:sz="0" w:space="0" w:color="auto"/>
                                                      </w:divBdr>
                                                      <w:divsChild>
                                                        <w:div w:id="1768652045">
                                                          <w:marLeft w:val="-300"/>
                                                          <w:marRight w:val="-300"/>
                                                          <w:marTop w:val="0"/>
                                                          <w:marBottom w:val="0"/>
                                                          <w:divBdr>
                                                            <w:top w:val="single" w:sz="6" w:space="0" w:color="DFE1E5"/>
                                                            <w:left w:val="single" w:sz="6" w:space="0" w:color="DFE1E5"/>
                                                            <w:bottom w:val="single" w:sz="6" w:space="0" w:color="DFE1E5"/>
                                                            <w:right w:val="single" w:sz="6" w:space="0" w:color="DFE1E5"/>
                                                          </w:divBdr>
                                                          <w:divsChild>
                                                            <w:div w:id="1870297840">
                                                              <w:marLeft w:val="0"/>
                                                              <w:marRight w:val="0"/>
                                                              <w:marTop w:val="0"/>
                                                              <w:marBottom w:val="0"/>
                                                              <w:divBdr>
                                                                <w:top w:val="none" w:sz="0" w:space="0" w:color="auto"/>
                                                                <w:left w:val="none" w:sz="0" w:space="0" w:color="auto"/>
                                                                <w:bottom w:val="none" w:sz="0" w:space="0" w:color="auto"/>
                                                                <w:right w:val="none" w:sz="0" w:space="0" w:color="auto"/>
                                                              </w:divBdr>
                                                              <w:divsChild>
                                                                <w:div w:id="1515415304">
                                                                  <w:marLeft w:val="0"/>
                                                                  <w:marRight w:val="0"/>
                                                                  <w:marTop w:val="0"/>
                                                                  <w:marBottom w:val="0"/>
                                                                  <w:divBdr>
                                                                    <w:top w:val="none" w:sz="0" w:space="0" w:color="auto"/>
                                                                    <w:left w:val="none" w:sz="0" w:space="0" w:color="auto"/>
                                                                    <w:bottom w:val="none" w:sz="0" w:space="0" w:color="auto"/>
                                                                    <w:right w:val="none" w:sz="0" w:space="0" w:color="auto"/>
                                                                  </w:divBdr>
                                                                  <w:divsChild>
                                                                    <w:div w:id="1905288628">
                                                                      <w:marLeft w:val="0"/>
                                                                      <w:marRight w:val="0"/>
                                                                      <w:marTop w:val="0"/>
                                                                      <w:marBottom w:val="0"/>
                                                                      <w:divBdr>
                                                                        <w:top w:val="none" w:sz="0" w:space="0" w:color="auto"/>
                                                                        <w:left w:val="none" w:sz="0" w:space="0" w:color="auto"/>
                                                                        <w:bottom w:val="none" w:sz="0" w:space="0" w:color="auto"/>
                                                                        <w:right w:val="none" w:sz="0" w:space="0" w:color="auto"/>
                                                                      </w:divBdr>
                                                                      <w:divsChild>
                                                                        <w:div w:id="1445728180">
                                                                          <w:marLeft w:val="0"/>
                                                                          <w:marRight w:val="0"/>
                                                                          <w:marTop w:val="0"/>
                                                                          <w:marBottom w:val="0"/>
                                                                          <w:divBdr>
                                                                            <w:top w:val="none" w:sz="0" w:space="0" w:color="auto"/>
                                                                            <w:left w:val="none" w:sz="0" w:space="0" w:color="auto"/>
                                                                            <w:bottom w:val="none" w:sz="0" w:space="0" w:color="auto"/>
                                                                            <w:right w:val="none" w:sz="0" w:space="0" w:color="auto"/>
                                                                          </w:divBdr>
                                                                          <w:divsChild>
                                                                            <w:div w:id="1212960199">
                                                                              <w:marLeft w:val="0"/>
                                                                              <w:marRight w:val="0"/>
                                                                              <w:marTop w:val="0"/>
                                                                              <w:marBottom w:val="0"/>
                                                                              <w:divBdr>
                                                                                <w:top w:val="none" w:sz="0" w:space="0" w:color="auto"/>
                                                                                <w:left w:val="none" w:sz="0" w:space="0" w:color="auto"/>
                                                                                <w:bottom w:val="none" w:sz="0" w:space="0" w:color="auto"/>
                                                                                <w:right w:val="none" w:sz="0" w:space="0" w:color="auto"/>
                                                                              </w:divBdr>
                                                                            </w:div>
                                                                            <w:div w:id="1469742801">
                                                                              <w:marLeft w:val="0"/>
                                                                              <w:marRight w:val="0"/>
                                                                              <w:marTop w:val="0"/>
                                                                              <w:marBottom w:val="0"/>
                                                                              <w:divBdr>
                                                                                <w:top w:val="none" w:sz="0" w:space="0" w:color="auto"/>
                                                                                <w:left w:val="none" w:sz="0" w:space="0" w:color="auto"/>
                                                                                <w:bottom w:val="none" w:sz="0" w:space="0" w:color="auto"/>
                                                                                <w:right w:val="none" w:sz="0" w:space="0" w:color="auto"/>
                                                                              </w:divBdr>
                                                                              <w:divsChild>
                                                                                <w:div w:id="1957708903">
                                                                                  <w:marLeft w:val="0"/>
                                                                                  <w:marRight w:val="0"/>
                                                                                  <w:marTop w:val="0"/>
                                                                                  <w:marBottom w:val="0"/>
                                                                                  <w:divBdr>
                                                                                    <w:top w:val="none" w:sz="0" w:space="0" w:color="auto"/>
                                                                                    <w:left w:val="none" w:sz="0" w:space="0" w:color="auto"/>
                                                                                    <w:bottom w:val="none" w:sz="0" w:space="0" w:color="auto"/>
                                                                                    <w:right w:val="none" w:sz="0" w:space="0" w:color="auto"/>
                                                                                  </w:divBdr>
                                                                                </w:div>
                                                                                <w:div w:id="1922252907">
                                                                                  <w:marLeft w:val="0"/>
                                                                                  <w:marRight w:val="0"/>
                                                                                  <w:marTop w:val="0"/>
                                                                                  <w:marBottom w:val="0"/>
                                                                                  <w:divBdr>
                                                                                    <w:top w:val="none" w:sz="0" w:space="0" w:color="auto"/>
                                                                                    <w:left w:val="none" w:sz="0" w:space="0" w:color="auto"/>
                                                                                    <w:bottom w:val="none" w:sz="0" w:space="0" w:color="auto"/>
                                                                                    <w:right w:val="none" w:sz="0" w:space="0" w:color="auto"/>
                                                                                  </w:divBdr>
                                                                                  <w:divsChild>
                                                                                    <w:div w:id="1256984155">
                                                                                      <w:marLeft w:val="0"/>
                                                                                      <w:marRight w:val="0"/>
                                                                                      <w:marTop w:val="0"/>
                                                                                      <w:marBottom w:val="0"/>
                                                                                      <w:divBdr>
                                                                                        <w:top w:val="none" w:sz="0" w:space="0" w:color="auto"/>
                                                                                        <w:left w:val="none" w:sz="0" w:space="0" w:color="auto"/>
                                                                                        <w:bottom w:val="none" w:sz="0" w:space="0" w:color="auto"/>
                                                                                        <w:right w:val="none" w:sz="0" w:space="0" w:color="auto"/>
                                                                                      </w:divBdr>
                                                                                    </w:div>
                                                                                    <w:div w:id="2127313857">
                                                                                      <w:marLeft w:val="0"/>
                                                                                      <w:marRight w:val="0"/>
                                                                                      <w:marTop w:val="0"/>
                                                                                      <w:marBottom w:val="0"/>
                                                                                      <w:divBdr>
                                                                                        <w:top w:val="none" w:sz="0" w:space="0" w:color="auto"/>
                                                                                        <w:left w:val="none" w:sz="0" w:space="0" w:color="auto"/>
                                                                                        <w:bottom w:val="none" w:sz="0" w:space="0" w:color="auto"/>
                                                                                        <w:right w:val="none" w:sz="0" w:space="0" w:color="auto"/>
                                                                                      </w:divBdr>
                                                                                      <w:divsChild>
                                                                                        <w:div w:id="1293249834">
                                                                                          <w:marLeft w:val="0"/>
                                                                                          <w:marRight w:val="0"/>
                                                                                          <w:marTop w:val="0"/>
                                                                                          <w:marBottom w:val="0"/>
                                                                                          <w:divBdr>
                                                                                            <w:top w:val="none" w:sz="0" w:space="0" w:color="auto"/>
                                                                                            <w:left w:val="none" w:sz="0" w:space="0" w:color="auto"/>
                                                                                            <w:bottom w:val="none" w:sz="0" w:space="0" w:color="auto"/>
                                                                                            <w:right w:val="none" w:sz="0" w:space="0" w:color="auto"/>
                                                                                          </w:divBdr>
                                                                                          <w:divsChild>
                                                                                            <w:div w:id="536700696">
                                                                                              <w:marLeft w:val="0"/>
                                                                                              <w:marRight w:val="0"/>
                                                                                              <w:marTop w:val="0"/>
                                                                                              <w:marBottom w:val="0"/>
                                                                                              <w:divBdr>
                                                                                                <w:top w:val="none" w:sz="0" w:space="0" w:color="auto"/>
                                                                                                <w:left w:val="none" w:sz="0" w:space="0" w:color="auto"/>
                                                                                                <w:bottom w:val="none" w:sz="0" w:space="0" w:color="auto"/>
                                                                                                <w:right w:val="none" w:sz="0" w:space="0" w:color="auto"/>
                                                                                              </w:divBdr>
                                                                                            </w:div>
                                                                                            <w:div w:id="1176967095">
                                                                                              <w:marLeft w:val="300"/>
                                                                                              <w:marRight w:val="0"/>
                                                                                              <w:marTop w:val="0"/>
                                                                                              <w:marBottom w:val="0"/>
                                                                                              <w:divBdr>
                                                                                                <w:top w:val="none" w:sz="0" w:space="0" w:color="auto"/>
                                                                                                <w:left w:val="none" w:sz="0" w:space="0" w:color="auto"/>
                                                                                                <w:bottom w:val="none" w:sz="0" w:space="0" w:color="auto"/>
                                                                                                <w:right w:val="none" w:sz="0" w:space="0" w:color="auto"/>
                                                                                              </w:divBdr>
                                                                                              <w:divsChild>
                                                                                                <w:div w:id="1801848851">
                                                                                                  <w:marLeft w:val="0"/>
                                                                                                  <w:marRight w:val="0"/>
                                                                                                  <w:marTop w:val="0"/>
                                                                                                  <w:marBottom w:val="0"/>
                                                                                                  <w:divBdr>
                                                                                                    <w:top w:val="none" w:sz="0" w:space="0" w:color="auto"/>
                                                                                                    <w:left w:val="none" w:sz="0" w:space="0" w:color="auto"/>
                                                                                                    <w:bottom w:val="none" w:sz="0" w:space="0" w:color="auto"/>
                                                                                                    <w:right w:val="none" w:sz="0" w:space="0" w:color="auto"/>
                                                                                                  </w:divBdr>
                                                                                                  <w:divsChild>
                                                                                                    <w:div w:id="1011221810">
                                                                                                      <w:marLeft w:val="0"/>
                                                                                                      <w:marRight w:val="0"/>
                                                                                                      <w:marTop w:val="0"/>
                                                                                                      <w:marBottom w:val="0"/>
                                                                                                      <w:divBdr>
                                                                                                        <w:top w:val="none" w:sz="0" w:space="0" w:color="auto"/>
                                                                                                        <w:left w:val="none" w:sz="0" w:space="0" w:color="auto"/>
                                                                                                        <w:bottom w:val="none" w:sz="0" w:space="0" w:color="auto"/>
                                                                                                        <w:right w:val="none" w:sz="0" w:space="0" w:color="auto"/>
                                                                                                      </w:divBdr>
                                                                                                    </w:div>
                                                                                                    <w:div w:id="1185637058">
                                                                                                      <w:marLeft w:val="0"/>
                                                                                                      <w:marRight w:val="0"/>
                                                                                                      <w:marTop w:val="0"/>
                                                                                                      <w:marBottom w:val="0"/>
                                                                                                      <w:divBdr>
                                                                                                        <w:top w:val="none" w:sz="0" w:space="0" w:color="auto"/>
                                                                                                        <w:left w:val="none" w:sz="0" w:space="0" w:color="auto"/>
                                                                                                        <w:bottom w:val="none" w:sz="0" w:space="0" w:color="auto"/>
                                                                                                        <w:right w:val="none" w:sz="0" w:space="0" w:color="auto"/>
                                                                                                      </w:divBdr>
                                                                                                    </w:div>
                                                                                                    <w:div w:id="81942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333706">
                                                                                      <w:marLeft w:val="0"/>
                                                                                      <w:marRight w:val="0"/>
                                                                                      <w:marTop w:val="0"/>
                                                                                      <w:marBottom w:val="0"/>
                                                                                      <w:divBdr>
                                                                                        <w:top w:val="none" w:sz="0" w:space="0" w:color="auto"/>
                                                                                        <w:left w:val="none" w:sz="0" w:space="0" w:color="auto"/>
                                                                                        <w:bottom w:val="none" w:sz="0" w:space="0" w:color="auto"/>
                                                                                        <w:right w:val="none" w:sz="0" w:space="0" w:color="auto"/>
                                                                                      </w:divBdr>
                                                                                      <w:divsChild>
                                                                                        <w:div w:id="1510296067">
                                                                                          <w:marLeft w:val="0"/>
                                                                                          <w:marRight w:val="0"/>
                                                                                          <w:marTop w:val="0"/>
                                                                                          <w:marBottom w:val="0"/>
                                                                                          <w:divBdr>
                                                                                            <w:top w:val="none" w:sz="0" w:space="0" w:color="auto"/>
                                                                                            <w:left w:val="none" w:sz="0" w:space="0" w:color="auto"/>
                                                                                            <w:bottom w:val="none" w:sz="0" w:space="0" w:color="auto"/>
                                                                                            <w:right w:val="none" w:sz="0" w:space="0" w:color="auto"/>
                                                                                          </w:divBdr>
                                                                                          <w:divsChild>
                                                                                            <w:div w:id="126166289">
                                                                                              <w:marLeft w:val="0"/>
                                                                                              <w:marRight w:val="0"/>
                                                                                              <w:marTop w:val="0"/>
                                                                                              <w:marBottom w:val="0"/>
                                                                                              <w:divBdr>
                                                                                                <w:top w:val="none" w:sz="0" w:space="0" w:color="auto"/>
                                                                                                <w:left w:val="none" w:sz="0" w:space="0" w:color="auto"/>
                                                                                                <w:bottom w:val="none" w:sz="0" w:space="0" w:color="auto"/>
                                                                                                <w:right w:val="none" w:sz="0" w:space="0" w:color="auto"/>
                                                                                              </w:divBdr>
                                                                                            </w:div>
                                                                                            <w:div w:id="1619799429">
                                                                                              <w:marLeft w:val="300"/>
                                                                                              <w:marRight w:val="0"/>
                                                                                              <w:marTop w:val="0"/>
                                                                                              <w:marBottom w:val="0"/>
                                                                                              <w:divBdr>
                                                                                                <w:top w:val="none" w:sz="0" w:space="0" w:color="auto"/>
                                                                                                <w:left w:val="none" w:sz="0" w:space="0" w:color="auto"/>
                                                                                                <w:bottom w:val="none" w:sz="0" w:space="0" w:color="auto"/>
                                                                                                <w:right w:val="none" w:sz="0" w:space="0" w:color="auto"/>
                                                                                              </w:divBdr>
                                                                                              <w:divsChild>
                                                                                                <w:div w:id="1073625551">
                                                                                                  <w:marLeft w:val="0"/>
                                                                                                  <w:marRight w:val="0"/>
                                                                                                  <w:marTop w:val="0"/>
                                                                                                  <w:marBottom w:val="0"/>
                                                                                                  <w:divBdr>
                                                                                                    <w:top w:val="none" w:sz="0" w:space="0" w:color="auto"/>
                                                                                                    <w:left w:val="none" w:sz="0" w:space="0" w:color="auto"/>
                                                                                                    <w:bottom w:val="none" w:sz="0" w:space="0" w:color="auto"/>
                                                                                                    <w:right w:val="none" w:sz="0" w:space="0" w:color="auto"/>
                                                                                                  </w:divBdr>
                                                                                                  <w:divsChild>
                                                                                                    <w:div w:id="576524549">
                                                                                                      <w:marLeft w:val="0"/>
                                                                                                      <w:marRight w:val="0"/>
                                                                                                      <w:marTop w:val="0"/>
                                                                                                      <w:marBottom w:val="0"/>
                                                                                                      <w:divBdr>
                                                                                                        <w:top w:val="none" w:sz="0" w:space="0" w:color="auto"/>
                                                                                                        <w:left w:val="none" w:sz="0" w:space="0" w:color="auto"/>
                                                                                                        <w:bottom w:val="none" w:sz="0" w:space="0" w:color="auto"/>
                                                                                                        <w:right w:val="none" w:sz="0" w:space="0" w:color="auto"/>
                                                                                                      </w:divBdr>
                                                                                                    </w:div>
                                                                                                    <w:div w:id="140314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098125">
                                                                              <w:marLeft w:val="0"/>
                                                                              <w:marRight w:val="0"/>
                                                                              <w:marTop w:val="0"/>
                                                                              <w:marBottom w:val="0"/>
                                                                              <w:divBdr>
                                                                                <w:top w:val="none" w:sz="0" w:space="0" w:color="auto"/>
                                                                                <w:left w:val="none" w:sz="0" w:space="0" w:color="auto"/>
                                                                                <w:bottom w:val="none" w:sz="0" w:space="0" w:color="auto"/>
                                                                                <w:right w:val="none" w:sz="0" w:space="0" w:color="auto"/>
                                                                              </w:divBdr>
                                                                              <w:divsChild>
                                                                                <w:div w:id="87169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060374">
                                                                          <w:marLeft w:val="0"/>
                                                                          <w:marRight w:val="0"/>
                                                                          <w:marTop w:val="0"/>
                                                                          <w:marBottom w:val="0"/>
                                                                          <w:divBdr>
                                                                            <w:top w:val="none" w:sz="0" w:space="0" w:color="auto"/>
                                                                            <w:left w:val="none" w:sz="0" w:space="0" w:color="auto"/>
                                                                            <w:bottom w:val="none" w:sz="0" w:space="0" w:color="auto"/>
                                                                            <w:right w:val="none" w:sz="0" w:space="0" w:color="auto"/>
                                                                          </w:divBdr>
                                                                          <w:divsChild>
                                                                            <w:div w:id="1857233021">
                                                                              <w:marLeft w:val="0"/>
                                                                              <w:marRight w:val="0"/>
                                                                              <w:marTop w:val="0"/>
                                                                              <w:marBottom w:val="0"/>
                                                                              <w:divBdr>
                                                                                <w:top w:val="none" w:sz="0" w:space="0" w:color="auto"/>
                                                                                <w:left w:val="none" w:sz="0" w:space="0" w:color="auto"/>
                                                                                <w:bottom w:val="none" w:sz="0" w:space="0" w:color="auto"/>
                                                                                <w:right w:val="none" w:sz="0" w:space="0" w:color="auto"/>
                                                                              </w:divBdr>
                                                                              <w:divsChild>
                                                                                <w:div w:id="206794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646082">
                                                                          <w:marLeft w:val="0"/>
                                                                          <w:marRight w:val="0"/>
                                                                          <w:marTop w:val="0"/>
                                                                          <w:marBottom w:val="0"/>
                                                                          <w:divBdr>
                                                                            <w:top w:val="none" w:sz="0" w:space="0" w:color="auto"/>
                                                                            <w:left w:val="none" w:sz="0" w:space="0" w:color="auto"/>
                                                                            <w:bottom w:val="none" w:sz="0" w:space="0" w:color="auto"/>
                                                                            <w:right w:val="none" w:sz="0" w:space="0" w:color="auto"/>
                                                                          </w:divBdr>
                                                                          <w:divsChild>
                                                                            <w:div w:id="1029716748">
                                                                              <w:marLeft w:val="0"/>
                                                                              <w:marRight w:val="0"/>
                                                                              <w:marTop w:val="0"/>
                                                                              <w:marBottom w:val="0"/>
                                                                              <w:divBdr>
                                                                                <w:top w:val="none" w:sz="0" w:space="0" w:color="auto"/>
                                                                                <w:left w:val="none" w:sz="0" w:space="0" w:color="auto"/>
                                                                                <w:bottom w:val="none" w:sz="0" w:space="0" w:color="auto"/>
                                                                                <w:right w:val="none" w:sz="0" w:space="0" w:color="auto"/>
                                                                              </w:divBdr>
                                                                              <w:divsChild>
                                                                                <w:div w:id="58596237">
                                                                                  <w:marLeft w:val="0"/>
                                                                                  <w:marRight w:val="120"/>
                                                                                  <w:marTop w:val="15"/>
                                                                                  <w:marBottom w:val="0"/>
                                                                                  <w:divBdr>
                                                                                    <w:top w:val="none" w:sz="0" w:space="0" w:color="auto"/>
                                                                                    <w:left w:val="none" w:sz="0" w:space="0" w:color="auto"/>
                                                                                    <w:bottom w:val="none" w:sz="0" w:space="0" w:color="auto"/>
                                                                                    <w:right w:val="none" w:sz="0" w:space="0" w:color="auto"/>
                                                                                  </w:divBdr>
                                                                                </w:div>
                                                                                <w:div w:id="99107328">
                                                                                  <w:marLeft w:val="0"/>
                                                                                  <w:marRight w:val="0"/>
                                                                                  <w:marTop w:val="0"/>
                                                                                  <w:marBottom w:val="30"/>
                                                                                  <w:divBdr>
                                                                                    <w:top w:val="none" w:sz="0" w:space="0" w:color="auto"/>
                                                                                    <w:left w:val="none" w:sz="0" w:space="0" w:color="auto"/>
                                                                                    <w:bottom w:val="none" w:sz="0" w:space="0" w:color="auto"/>
                                                                                    <w:right w:val="none" w:sz="0" w:space="0" w:color="auto"/>
                                                                                  </w:divBdr>
                                                                                </w:div>
                                                                                <w:div w:id="40816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951979">
                                                                          <w:marLeft w:val="-240"/>
                                                                          <w:marRight w:val="-240"/>
                                                                          <w:marTop w:val="0"/>
                                                                          <w:marBottom w:val="0"/>
                                                                          <w:divBdr>
                                                                            <w:top w:val="none" w:sz="0" w:space="0" w:color="auto"/>
                                                                            <w:left w:val="none" w:sz="0" w:space="0" w:color="auto"/>
                                                                            <w:bottom w:val="none" w:sz="0" w:space="0" w:color="auto"/>
                                                                            <w:right w:val="none" w:sz="0" w:space="0" w:color="auto"/>
                                                                          </w:divBdr>
                                                                          <w:divsChild>
                                                                            <w:div w:id="1816216044">
                                                                              <w:marLeft w:val="0"/>
                                                                              <w:marRight w:val="0"/>
                                                                              <w:marTop w:val="0"/>
                                                                              <w:marBottom w:val="0"/>
                                                                              <w:divBdr>
                                                                                <w:top w:val="none" w:sz="0" w:space="0" w:color="auto"/>
                                                                                <w:left w:val="none" w:sz="0" w:space="0" w:color="auto"/>
                                                                                <w:bottom w:val="none" w:sz="0" w:space="0" w:color="auto"/>
                                                                                <w:right w:val="none" w:sz="0" w:space="0" w:color="auto"/>
                                                                              </w:divBdr>
                                                                              <w:divsChild>
                                                                                <w:div w:id="1419987005">
                                                                                  <w:marLeft w:val="0"/>
                                                                                  <w:marRight w:val="0"/>
                                                                                  <w:marTop w:val="0"/>
                                                                                  <w:marBottom w:val="0"/>
                                                                                  <w:divBdr>
                                                                                    <w:top w:val="none" w:sz="0" w:space="0" w:color="auto"/>
                                                                                    <w:left w:val="none" w:sz="0" w:space="0" w:color="auto"/>
                                                                                    <w:bottom w:val="none" w:sz="0" w:space="0" w:color="auto"/>
                                                                                    <w:right w:val="none" w:sz="0" w:space="0" w:color="auto"/>
                                                                                  </w:divBdr>
                                                                                  <w:divsChild>
                                                                                    <w:div w:id="113275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8513268">
                                                                  <w:marLeft w:val="0"/>
                                                                  <w:marRight w:val="0"/>
                                                                  <w:marTop w:val="0"/>
                                                                  <w:marBottom w:val="0"/>
                                                                  <w:divBdr>
                                                                    <w:top w:val="single" w:sz="6" w:space="15" w:color="EBEBEB"/>
                                                                    <w:left w:val="none" w:sz="0" w:space="0" w:color="auto"/>
                                                                    <w:bottom w:val="none" w:sz="0" w:space="0" w:color="auto"/>
                                                                    <w:right w:val="none" w:sz="0" w:space="0" w:color="auto"/>
                                                                  </w:divBdr>
                                                                  <w:divsChild>
                                                                    <w:div w:id="994183163">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205576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3016254">
                                      <w:marLeft w:val="0"/>
                                      <w:marRight w:val="0"/>
                                      <w:marTop w:val="0"/>
                                      <w:marBottom w:val="0"/>
                                      <w:divBdr>
                                        <w:top w:val="none" w:sz="0" w:space="0" w:color="auto"/>
                                        <w:left w:val="none" w:sz="0" w:space="0" w:color="auto"/>
                                        <w:bottom w:val="none" w:sz="0" w:space="0" w:color="auto"/>
                                        <w:right w:val="none" w:sz="0" w:space="0" w:color="auto"/>
                                      </w:divBdr>
                                      <w:divsChild>
                                        <w:div w:id="1056661962">
                                          <w:marLeft w:val="0"/>
                                          <w:marRight w:val="0"/>
                                          <w:marTop w:val="0"/>
                                          <w:marBottom w:val="0"/>
                                          <w:divBdr>
                                            <w:top w:val="none" w:sz="0" w:space="0" w:color="auto"/>
                                            <w:left w:val="none" w:sz="0" w:space="0" w:color="auto"/>
                                            <w:bottom w:val="none" w:sz="0" w:space="0" w:color="auto"/>
                                            <w:right w:val="none" w:sz="0" w:space="0" w:color="auto"/>
                                          </w:divBdr>
                                          <w:divsChild>
                                            <w:div w:id="1804880178">
                                              <w:marLeft w:val="0"/>
                                              <w:marRight w:val="0"/>
                                              <w:marTop w:val="0"/>
                                              <w:marBottom w:val="450"/>
                                              <w:divBdr>
                                                <w:top w:val="none" w:sz="0" w:space="0" w:color="auto"/>
                                                <w:left w:val="none" w:sz="0" w:space="0" w:color="auto"/>
                                                <w:bottom w:val="none" w:sz="0" w:space="0" w:color="auto"/>
                                                <w:right w:val="none" w:sz="0" w:space="0" w:color="auto"/>
                                              </w:divBdr>
                                              <w:divsChild>
                                                <w:div w:id="2112435723">
                                                  <w:marLeft w:val="0"/>
                                                  <w:marRight w:val="0"/>
                                                  <w:marTop w:val="0"/>
                                                  <w:marBottom w:val="0"/>
                                                  <w:divBdr>
                                                    <w:top w:val="none" w:sz="0" w:space="0" w:color="auto"/>
                                                    <w:left w:val="none" w:sz="0" w:space="0" w:color="auto"/>
                                                    <w:bottom w:val="none" w:sz="0" w:space="0" w:color="auto"/>
                                                    <w:right w:val="none" w:sz="0" w:space="0" w:color="auto"/>
                                                  </w:divBdr>
                                                  <w:divsChild>
                                                    <w:div w:id="2072844877">
                                                      <w:marLeft w:val="0"/>
                                                      <w:marRight w:val="0"/>
                                                      <w:marTop w:val="0"/>
                                                      <w:marBottom w:val="0"/>
                                                      <w:divBdr>
                                                        <w:top w:val="none" w:sz="0" w:space="0" w:color="auto"/>
                                                        <w:left w:val="none" w:sz="0" w:space="0" w:color="auto"/>
                                                        <w:bottom w:val="none" w:sz="0" w:space="0" w:color="auto"/>
                                                        <w:right w:val="none" w:sz="0" w:space="0" w:color="auto"/>
                                                      </w:divBdr>
                                                      <w:divsChild>
                                                        <w:div w:id="913390480">
                                                          <w:marLeft w:val="0"/>
                                                          <w:marRight w:val="0"/>
                                                          <w:marTop w:val="0"/>
                                                          <w:marBottom w:val="0"/>
                                                          <w:divBdr>
                                                            <w:top w:val="none" w:sz="0" w:space="0" w:color="auto"/>
                                                            <w:left w:val="none" w:sz="0" w:space="0" w:color="auto"/>
                                                            <w:bottom w:val="none" w:sz="0" w:space="0" w:color="auto"/>
                                                            <w:right w:val="none" w:sz="0" w:space="0" w:color="auto"/>
                                                          </w:divBdr>
                                                          <w:divsChild>
                                                            <w:div w:id="1608390727">
                                                              <w:marLeft w:val="0"/>
                                                              <w:marRight w:val="0"/>
                                                              <w:marTop w:val="0"/>
                                                              <w:marBottom w:val="0"/>
                                                              <w:divBdr>
                                                                <w:top w:val="none" w:sz="0" w:space="0" w:color="auto"/>
                                                                <w:left w:val="none" w:sz="0" w:space="0" w:color="auto"/>
                                                                <w:bottom w:val="none" w:sz="0" w:space="0" w:color="auto"/>
                                                                <w:right w:val="none" w:sz="0" w:space="0" w:color="auto"/>
                                                              </w:divBdr>
                                                            </w:div>
                                                            <w:div w:id="1880044929">
                                                              <w:marLeft w:val="45"/>
                                                              <w:marRight w:val="45"/>
                                                              <w:marTop w:val="15"/>
                                                              <w:marBottom w:val="0"/>
                                                              <w:divBdr>
                                                                <w:top w:val="none" w:sz="0" w:space="0" w:color="auto"/>
                                                                <w:left w:val="none" w:sz="0" w:space="0" w:color="auto"/>
                                                                <w:bottom w:val="none" w:sz="0" w:space="0" w:color="auto"/>
                                                                <w:right w:val="none" w:sz="0" w:space="0" w:color="auto"/>
                                                              </w:divBdr>
                                                              <w:divsChild>
                                                                <w:div w:id="22807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185663">
                                                          <w:marLeft w:val="0"/>
                                                          <w:marRight w:val="0"/>
                                                          <w:marTop w:val="0"/>
                                                          <w:marBottom w:val="0"/>
                                                          <w:divBdr>
                                                            <w:top w:val="none" w:sz="0" w:space="0" w:color="auto"/>
                                                            <w:left w:val="none" w:sz="0" w:space="0" w:color="auto"/>
                                                            <w:bottom w:val="none" w:sz="0" w:space="0" w:color="auto"/>
                                                            <w:right w:val="none" w:sz="0" w:space="0" w:color="auto"/>
                                                          </w:divBdr>
                                                          <w:divsChild>
                                                            <w:div w:id="47973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002746">
                                              <w:marLeft w:val="0"/>
                                              <w:marRight w:val="0"/>
                                              <w:marTop w:val="0"/>
                                              <w:marBottom w:val="450"/>
                                              <w:divBdr>
                                                <w:top w:val="none" w:sz="0" w:space="0" w:color="auto"/>
                                                <w:left w:val="none" w:sz="0" w:space="0" w:color="auto"/>
                                                <w:bottom w:val="none" w:sz="0" w:space="0" w:color="auto"/>
                                                <w:right w:val="none" w:sz="0" w:space="0" w:color="auto"/>
                                              </w:divBdr>
                                              <w:divsChild>
                                                <w:div w:id="212039053">
                                                  <w:marLeft w:val="0"/>
                                                  <w:marRight w:val="0"/>
                                                  <w:marTop w:val="0"/>
                                                  <w:marBottom w:val="0"/>
                                                  <w:divBdr>
                                                    <w:top w:val="none" w:sz="0" w:space="0" w:color="auto"/>
                                                    <w:left w:val="none" w:sz="0" w:space="0" w:color="auto"/>
                                                    <w:bottom w:val="none" w:sz="0" w:space="0" w:color="auto"/>
                                                    <w:right w:val="none" w:sz="0" w:space="0" w:color="auto"/>
                                                  </w:divBdr>
                                                  <w:divsChild>
                                                    <w:div w:id="476730718">
                                                      <w:marLeft w:val="0"/>
                                                      <w:marRight w:val="0"/>
                                                      <w:marTop w:val="0"/>
                                                      <w:marBottom w:val="0"/>
                                                      <w:divBdr>
                                                        <w:top w:val="none" w:sz="0" w:space="0" w:color="auto"/>
                                                        <w:left w:val="none" w:sz="0" w:space="0" w:color="auto"/>
                                                        <w:bottom w:val="none" w:sz="0" w:space="0" w:color="auto"/>
                                                        <w:right w:val="none" w:sz="0" w:space="0" w:color="auto"/>
                                                      </w:divBdr>
                                                      <w:divsChild>
                                                        <w:div w:id="19282465">
                                                          <w:marLeft w:val="0"/>
                                                          <w:marRight w:val="0"/>
                                                          <w:marTop w:val="0"/>
                                                          <w:marBottom w:val="0"/>
                                                          <w:divBdr>
                                                            <w:top w:val="none" w:sz="0" w:space="0" w:color="auto"/>
                                                            <w:left w:val="none" w:sz="0" w:space="0" w:color="auto"/>
                                                            <w:bottom w:val="none" w:sz="0" w:space="0" w:color="auto"/>
                                                            <w:right w:val="none" w:sz="0" w:space="0" w:color="auto"/>
                                                          </w:divBdr>
                                                          <w:divsChild>
                                                            <w:div w:id="1127042296">
                                                              <w:marLeft w:val="0"/>
                                                              <w:marRight w:val="0"/>
                                                              <w:marTop w:val="0"/>
                                                              <w:marBottom w:val="0"/>
                                                              <w:divBdr>
                                                                <w:top w:val="none" w:sz="0" w:space="0" w:color="auto"/>
                                                                <w:left w:val="none" w:sz="0" w:space="0" w:color="auto"/>
                                                                <w:bottom w:val="none" w:sz="0" w:space="0" w:color="auto"/>
                                                                <w:right w:val="none" w:sz="0" w:space="0" w:color="auto"/>
                                                              </w:divBdr>
                                                            </w:div>
                                                            <w:div w:id="9767026">
                                                              <w:marLeft w:val="45"/>
                                                              <w:marRight w:val="45"/>
                                                              <w:marTop w:val="15"/>
                                                              <w:marBottom w:val="0"/>
                                                              <w:divBdr>
                                                                <w:top w:val="none" w:sz="0" w:space="0" w:color="auto"/>
                                                                <w:left w:val="none" w:sz="0" w:space="0" w:color="auto"/>
                                                                <w:bottom w:val="none" w:sz="0" w:space="0" w:color="auto"/>
                                                                <w:right w:val="none" w:sz="0" w:space="0" w:color="auto"/>
                                                              </w:divBdr>
                                                              <w:divsChild>
                                                                <w:div w:id="32848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79038">
                                                          <w:marLeft w:val="0"/>
                                                          <w:marRight w:val="0"/>
                                                          <w:marTop w:val="0"/>
                                                          <w:marBottom w:val="0"/>
                                                          <w:divBdr>
                                                            <w:top w:val="none" w:sz="0" w:space="0" w:color="auto"/>
                                                            <w:left w:val="none" w:sz="0" w:space="0" w:color="auto"/>
                                                            <w:bottom w:val="none" w:sz="0" w:space="0" w:color="auto"/>
                                                            <w:right w:val="none" w:sz="0" w:space="0" w:color="auto"/>
                                                          </w:divBdr>
                                                          <w:divsChild>
                                                            <w:div w:id="20972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399093">
                                              <w:marLeft w:val="0"/>
                                              <w:marRight w:val="0"/>
                                              <w:marTop w:val="0"/>
                                              <w:marBottom w:val="450"/>
                                              <w:divBdr>
                                                <w:top w:val="none" w:sz="0" w:space="0" w:color="auto"/>
                                                <w:left w:val="none" w:sz="0" w:space="0" w:color="auto"/>
                                                <w:bottom w:val="none" w:sz="0" w:space="0" w:color="auto"/>
                                                <w:right w:val="none" w:sz="0" w:space="0" w:color="auto"/>
                                              </w:divBdr>
                                              <w:divsChild>
                                                <w:div w:id="1147362520">
                                                  <w:marLeft w:val="0"/>
                                                  <w:marRight w:val="0"/>
                                                  <w:marTop w:val="0"/>
                                                  <w:marBottom w:val="0"/>
                                                  <w:divBdr>
                                                    <w:top w:val="none" w:sz="0" w:space="0" w:color="auto"/>
                                                    <w:left w:val="none" w:sz="0" w:space="0" w:color="auto"/>
                                                    <w:bottom w:val="none" w:sz="0" w:space="0" w:color="auto"/>
                                                    <w:right w:val="none" w:sz="0" w:space="0" w:color="auto"/>
                                                  </w:divBdr>
                                                  <w:divsChild>
                                                    <w:div w:id="623465670">
                                                      <w:marLeft w:val="0"/>
                                                      <w:marRight w:val="0"/>
                                                      <w:marTop w:val="0"/>
                                                      <w:marBottom w:val="0"/>
                                                      <w:divBdr>
                                                        <w:top w:val="none" w:sz="0" w:space="0" w:color="auto"/>
                                                        <w:left w:val="none" w:sz="0" w:space="0" w:color="auto"/>
                                                        <w:bottom w:val="none" w:sz="0" w:space="0" w:color="auto"/>
                                                        <w:right w:val="none" w:sz="0" w:space="0" w:color="auto"/>
                                                      </w:divBdr>
                                                      <w:divsChild>
                                                        <w:div w:id="1311667655">
                                                          <w:marLeft w:val="0"/>
                                                          <w:marRight w:val="0"/>
                                                          <w:marTop w:val="0"/>
                                                          <w:marBottom w:val="0"/>
                                                          <w:divBdr>
                                                            <w:top w:val="none" w:sz="0" w:space="0" w:color="auto"/>
                                                            <w:left w:val="none" w:sz="0" w:space="0" w:color="auto"/>
                                                            <w:bottom w:val="none" w:sz="0" w:space="0" w:color="auto"/>
                                                            <w:right w:val="none" w:sz="0" w:space="0" w:color="auto"/>
                                                          </w:divBdr>
                                                          <w:divsChild>
                                                            <w:div w:id="731390683">
                                                              <w:marLeft w:val="0"/>
                                                              <w:marRight w:val="0"/>
                                                              <w:marTop w:val="0"/>
                                                              <w:marBottom w:val="0"/>
                                                              <w:divBdr>
                                                                <w:top w:val="none" w:sz="0" w:space="0" w:color="auto"/>
                                                                <w:left w:val="none" w:sz="0" w:space="0" w:color="auto"/>
                                                                <w:bottom w:val="none" w:sz="0" w:space="0" w:color="auto"/>
                                                                <w:right w:val="none" w:sz="0" w:space="0" w:color="auto"/>
                                                              </w:divBdr>
                                                            </w:div>
                                                            <w:div w:id="1747219529">
                                                              <w:marLeft w:val="45"/>
                                                              <w:marRight w:val="45"/>
                                                              <w:marTop w:val="15"/>
                                                              <w:marBottom w:val="0"/>
                                                              <w:divBdr>
                                                                <w:top w:val="none" w:sz="0" w:space="0" w:color="auto"/>
                                                                <w:left w:val="none" w:sz="0" w:space="0" w:color="auto"/>
                                                                <w:bottom w:val="none" w:sz="0" w:space="0" w:color="auto"/>
                                                                <w:right w:val="none" w:sz="0" w:space="0" w:color="auto"/>
                                                              </w:divBdr>
                                                              <w:divsChild>
                                                                <w:div w:id="1686442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554422">
                                                          <w:marLeft w:val="0"/>
                                                          <w:marRight w:val="0"/>
                                                          <w:marTop w:val="0"/>
                                                          <w:marBottom w:val="0"/>
                                                          <w:divBdr>
                                                            <w:top w:val="none" w:sz="0" w:space="0" w:color="auto"/>
                                                            <w:left w:val="none" w:sz="0" w:space="0" w:color="auto"/>
                                                            <w:bottom w:val="none" w:sz="0" w:space="0" w:color="auto"/>
                                                            <w:right w:val="none" w:sz="0" w:space="0" w:color="auto"/>
                                                          </w:divBdr>
                                                          <w:divsChild>
                                                            <w:div w:id="194657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864549">
                                              <w:marLeft w:val="0"/>
                                              <w:marRight w:val="0"/>
                                              <w:marTop w:val="0"/>
                                              <w:marBottom w:val="450"/>
                                              <w:divBdr>
                                                <w:top w:val="none" w:sz="0" w:space="0" w:color="auto"/>
                                                <w:left w:val="none" w:sz="0" w:space="0" w:color="auto"/>
                                                <w:bottom w:val="none" w:sz="0" w:space="0" w:color="auto"/>
                                                <w:right w:val="none" w:sz="0" w:space="0" w:color="auto"/>
                                              </w:divBdr>
                                              <w:divsChild>
                                                <w:div w:id="1684235645">
                                                  <w:marLeft w:val="0"/>
                                                  <w:marRight w:val="0"/>
                                                  <w:marTop w:val="0"/>
                                                  <w:marBottom w:val="0"/>
                                                  <w:divBdr>
                                                    <w:top w:val="none" w:sz="0" w:space="0" w:color="auto"/>
                                                    <w:left w:val="none" w:sz="0" w:space="0" w:color="auto"/>
                                                    <w:bottom w:val="none" w:sz="0" w:space="0" w:color="auto"/>
                                                    <w:right w:val="none" w:sz="0" w:space="0" w:color="auto"/>
                                                  </w:divBdr>
                                                  <w:divsChild>
                                                    <w:div w:id="521749468">
                                                      <w:marLeft w:val="0"/>
                                                      <w:marRight w:val="0"/>
                                                      <w:marTop w:val="0"/>
                                                      <w:marBottom w:val="0"/>
                                                      <w:divBdr>
                                                        <w:top w:val="none" w:sz="0" w:space="0" w:color="auto"/>
                                                        <w:left w:val="none" w:sz="0" w:space="0" w:color="auto"/>
                                                        <w:bottom w:val="none" w:sz="0" w:space="0" w:color="auto"/>
                                                        <w:right w:val="none" w:sz="0" w:space="0" w:color="auto"/>
                                                      </w:divBdr>
                                                      <w:divsChild>
                                                        <w:div w:id="894120573">
                                                          <w:marLeft w:val="0"/>
                                                          <w:marRight w:val="0"/>
                                                          <w:marTop w:val="0"/>
                                                          <w:marBottom w:val="0"/>
                                                          <w:divBdr>
                                                            <w:top w:val="none" w:sz="0" w:space="0" w:color="auto"/>
                                                            <w:left w:val="none" w:sz="0" w:space="0" w:color="auto"/>
                                                            <w:bottom w:val="none" w:sz="0" w:space="0" w:color="auto"/>
                                                            <w:right w:val="none" w:sz="0" w:space="0" w:color="auto"/>
                                                          </w:divBdr>
                                                          <w:divsChild>
                                                            <w:div w:id="366763781">
                                                              <w:marLeft w:val="0"/>
                                                              <w:marRight w:val="0"/>
                                                              <w:marTop w:val="0"/>
                                                              <w:marBottom w:val="0"/>
                                                              <w:divBdr>
                                                                <w:top w:val="none" w:sz="0" w:space="0" w:color="auto"/>
                                                                <w:left w:val="none" w:sz="0" w:space="0" w:color="auto"/>
                                                                <w:bottom w:val="none" w:sz="0" w:space="0" w:color="auto"/>
                                                                <w:right w:val="none" w:sz="0" w:space="0" w:color="auto"/>
                                                              </w:divBdr>
                                                            </w:div>
                                                            <w:div w:id="85660204">
                                                              <w:marLeft w:val="45"/>
                                                              <w:marRight w:val="45"/>
                                                              <w:marTop w:val="15"/>
                                                              <w:marBottom w:val="0"/>
                                                              <w:divBdr>
                                                                <w:top w:val="none" w:sz="0" w:space="0" w:color="auto"/>
                                                                <w:left w:val="none" w:sz="0" w:space="0" w:color="auto"/>
                                                                <w:bottom w:val="none" w:sz="0" w:space="0" w:color="auto"/>
                                                                <w:right w:val="none" w:sz="0" w:space="0" w:color="auto"/>
                                                              </w:divBdr>
                                                              <w:divsChild>
                                                                <w:div w:id="170092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810316">
                                                          <w:marLeft w:val="0"/>
                                                          <w:marRight w:val="0"/>
                                                          <w:marTop w:val="0"/>
                                                          <w:marBottom w:val="0"/>
                                                          <w:divBdr>
                                                            <w:top w:val="none" w:sz="0" w:space="0" w:color="auto"/>
                                                            <w:left w:val="none" w:sz="0" w:space="0" w:color="auto"/>
                                                            <w:bottom w:val="none" w:sz="0" w:space="0" w:color="auto"/>
                                                            <w:right w:val="none" w:sz="0" w:space="0" w:color="auto"/>
                                                          </w:divBdr>
                                                          <w:divsChild>
                                                            <w:div w:id="2525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5083566">
                                              <w:marLeft w:val="0"/>
                                              <w:marRight w:val="0"/>
                                              <w:marTop w:val="0"/>
                                              <w:marBottom w:val="450"/>
                                              <w:divBdr>
                                                <w:top w:val="none" w:sz="0" w:space="0" w:color="auto"/>
                                                <w:left w:val="none" w:sz="0" w:space="0" w:color="auto"/>
                                                <w:bottom w:val="none" w:sz="0" w:space="0" w:color="auto"/>
                                                <w:right w:val="none" w:sz="0" w:space="0" w:color="auto"/>
                                              </w:divBdr>
                                              <w:divsChild>
                                                <w:div w:id="356078321">
                                                  <w:marLeft w:val="0"/>
                                                  <w:marRight w:val="0"/>
                                                  <w:marTop w:val="0"/>
                                                  <w:marBottom w:val="0"/>
                                                  <w:divBdr>
                                                    <w:top w:val="none" w:sz="0" w:space="0" w:color="auto"/>
                                                    <w:left w:val="none" w:sz="0" w:space="0" w:color="auto"/>
                                                    <w:bottom w:val="none" w:sz="0" w:space="0" w:color="auto"/>
                                                    <w:right w:val="none" w:sz="0" w:space="0" w:color="auto"/>
                                                  </w:divBdr>
                                                  <w:divsChild>
                                                    <w:div w:id="1472022680">
                                                      <w:marLeft w:val="0"/>
                                                      <w:marRight w:val="0"/>
                                                      <w:marTop w:val="0"/>
                                                      <w:marBottom w:val="0"/>
                                                      <w:divBdr>
                                                        <w:top w:val="none" w:sz="0" w:space="0" w:color="auto"/>
                                                        <w:left w:val="none" w:sz="0" w:space="0" w:color="auto"/>
                                                        <w:bottom w:val="none" w:sz="0" w:space="0" w:color="auto"/>
                                                        <w:right w:val="none" w:sz="0" w:space="0" w:color="auto"/>
                                                      </w:divBdr>
                                                      <w:divsChild>
                                                        <w:div w:id="1497650578">
                                                          <w:marLeft w:val="0"/>
                                                          <w:marRight w:val="0"/>
                                                          <w:marTop w:val="0"/>
                                                          <w:marBottom w:val="0"/>
                                                          <w:divBdr>
                                                            <w:top w:val="none" w:sz="0" w:space="0" w:color="auto"/>
                                                            <w:left w:val="none" w:sz="0" w:space="0" w:color="auto"/>
                                                            <w:bottom w:val="none" w:sz="0" w:space="0" w:color="auto"/>
                                                            <w:right w:val="none" w:sz="0" w:space="0" w:color="auto"/>
                                                          </w:divBdr>
                                                          <w:divsChild>
                                                            <w:div w:id="2057312158">
                                                              <w:marLeft w:val="0"/>
                                                              <w:marRight w:val="0"/>
                                                              <w:marTop w:val="0"/>
                                                              <w:marBottom w:val="0"/>
                                                              <w:divBdr>
                                                                <w:top w:val="none" w:sz="0" w:space="0" w:color="auto"/>
                                                                <w:left w:val="none" w:sz="0" w:space="0" w:color="auto"/>
                                                                <w:bottom w:val="none" w:sz="0" w:space="0" w:color="auto"/>
                                                                <w:right w:val="none" w:sz="0" w:space="0" w:color="auto"/>
                                                              </w:divBdr>
                                                            </w:div>
                                                            <w:div w:id="1924027760">
                                                              <w:marLeft w:val="45"/>
                                                              <w:marRight w:val="45"/>
                                                              <w:marTop w:val="15"/>
                                                              <w:marBottom w:val="0"/>
                                                              <w:divBdr>
                                                                <w:top w:val="none" w:sz="0" w:space="0" w:color="auto"/>
                                                                <w:left w:val="none" w:sz="0" w:space="0" w:color="auto"/>
                                                                <w:bottom w:val="none" w:sz="0" w:space="0" w:color="auto"/>
                                                                <w:right w:val="none" w:sz="0" w:space="0" w:color="auto"/>
                                                              </w:divBdr>
                                                              <w:divsChild>
                                                                <w:div w:id="74333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426782">
                                                          <w:marLeft w:val="0"/>
                                                          <w:marRight w:val="0"/>
                                                          <w:marTop w:val="0"/>
                                                          <w:marBottom w:val="0"/>
                                                          <w:divBdr>
                                                            <w:top w:val="none" w:sz="0" w:space="0" w:color="auto"/>
                                                            <w:left w:val="none" w:sz="0" w:space="0" w:color="auto"/>
                                                            <w:bottom w:val="none" w:sz="0" w:space="0" w:color="auto"/>
                                                            <w:right w:val="none" w:sz="0" w:space="0" w:color="auto"/>
                                                          </w:divBdr>
                                                          <w:divsChild>
                                                            <w:div w:id="164623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076518">
                                              <w:marLeft w:val="0"/>
                                              <w:marRight w:val="0"/>
                                              <w:marTop w:val="0"/>
                                              <w:marBottom w:val="450"/>
                                              <w:divBdr>
                                                <w:top w:val="none" w:sz="0" w:space="0" w:color="auto"/>
                                                <w:left w:val="none" w:sz="0" w:space="0" w:color="auto"/>
                                                <w:bottom w:val="none" w:sz="0" w:space="0" w:color="auto"/>
                                                <w:right w:val="none" w:sz="0" w:space="0" w:color="auto"/>
                                              </w:divBdr>
                                              <w:divsChild>
                                                <w:div w:id="1880314306">
                                                  <w:marLeft w:val="0"/>
                                                  <w:marRight w:val="0"/>
                                                  <w:marTop w:val="0"/>
                                                  <w:marBottom w:val="0"/>
                                                  <w:divBdr>
                                                    <w:top w:val="none" w:sz="0" w:space="0" w:color="auto"/>
                                                    <w:left w:val="none" w:sz="0" w:space="0" w:color="auto"/>
                                                    <w:bottom w:val="none" w:sz="0" w:space="0" w:color="auto"/>
                                                    <w:right w:val="none" w:sz="0" w:space="0" w:color="auto"/>
                                                  </w:divBdr>
                                                  <w:divsChild>
                                                    <w:div w:id="106195004">
                                                      <w:marLeft w:val="0"/>
                                                      <w:marRight w:val="0"/>
                                                      <w:marTop w:val="0"/>
                                                      <w:marBottom w:val="0"/>
                                                      <w:divBdr>
                                                        <w:top w:val="none" w:sz="0" w:space="0" w:color="auto"/>
                                                        <w:left w:val="none" w:sz="0" w:space="0" w:color="auto"/>
                                                        <w:bottom w:val="none" w:sz="0" w:space="0" w:color="auto"/>
                                                        <w:right w:val="none" w:sz="0" w:space="0" w:color="auto"/>
                                                      </w:divBdr>
                                                      <w:divsChild>
                                                        <w:div w:id="1107196755">
                                                          <w:marLeft w:val="0"/>
                                                          <w:marRight w:val="0"/>
                                                          <w:marTop w:val="0"/>
                                                          <w:marBottom w:val="0"/>
                                                          <w:divBdr>
                                                            <w:top w:val="none" w:sz="0" w:space="0" w:color="auto"/>
                                                            <w:left w:val="none" w:sz="0" w:space="0" w:color="auto"/>
                                                            <w:bottom w:val="none" w:sz="0" w:space="0" w:color="auto"/>
                                                            <w:right w:val="none" w:sz="0" w:space="0" w:color="auto"/>
                                                          </w:divBdr>
                                                          <w:divsChild>
                                                            <w:div w:id="1065179273">
                                                              <w:marLeft w:val="0"/>
                                                              <w:marRight w:val="0"/>
                                                              <w:marTop w:val="0"/>
                                                              <w:marBottom w:val="0"/>
                                                              <w:divBdr>
                                                                <w:top w:val="none" w:sz="0" w:space="0" w:color="auto"/>
                                                                <w:left w:val="none" w:sz="0" w:space="0" w:color="auto"/>
                                                                <w:bottom w:val="none" w:sz="0" w:space="0" w:color="auto"/>
                                                                <w:right w:val="none" w:sz="0" w:space="0" w:color="auto"/>
                                                              </w:divBdr>
                                                            </w:div>
                                                            <w:div w:id="1239899111">
                                                              <w:marLeft w:val="45"/>
                                                              <w:marRight w:val="45"/>
                                                              <w:marTop w:val="15"/>
                                                              <w:marBottom w:val="0"/>
                                                              <w:divBdr>
                                                                <w:top w:val="none" w:sz="0" w:space="0" w:color="auto"/>
                                                                <w:left w:val="none" w:sz="0" w:space="0" w:color="auto"/>
                                                                <w:bottom w:val="none" w:sz="0" w:space="0" w:color="auto"/>
                                                                <w:right w:val="none" w:sz="0" w:space="0" w:color="auto"/>
                                                              </w:divBdr>
                                                              <w:divsChild>
                                                                <w:div w:id="11279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783370">
                                                          <w:marLeft w:val="0"/>
                                                          <w:marRight w:val="0"/>
                                                          <w:marTop w:val="0"/>
                                                          <w:marBottom w:val="0"/>
                                                          <w:divBdr>
                                                            <w:top w:val="none" w:sz="0" w:space="0" w:color="auto"/>
                                                            <w:left w:val="none" w:sz="0" w:space="0" w:color="auto"/>
                                                            <w:bottom w:val="none" w:sz="0" w:space="0" w:color="auto"/>
                                                            <w:right w:val="none" w:sz="0" w:space="0" w:color="auto"/>
                                                          </w:divBdr>
                                                          <w:divsChild>
                                                            <w:div w:id="127647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62264">
                                              <w:marLeft w:val="0"/>
                                              <w:marRight w:val="0"/>
                                              <w:marTop w:val="0"/>
                                              <w:marBottom w:val="450"/>
                                              <w:divBdr>
                                                <w:top w:val="none" w:sz="0" w:space="0" w:color="auto"/>
                                                <w:left w:val="none" w:sz="0" w:space="0" w:color="auto"/>
                                                <w:bottom w:val="none" w:sz="0" w:space="0" w:color="auto"/>
                                                <w:right w:val="none" w:sz="0" w:space="0" w:color="auto"/>
                                              </w:divBdr>
                                              <w:divsChild>
                                                <w:div w:id="1591230288">
                                                  <w:marLeft w:val="0"/>
                                                  <w:marRight w:val="0"/>
                                                  <w:marTop w:val="0"/>
                                                  <w:marBottom w:val="0"/>
                                                  <w:divBdr>
                                                    <w:top w:val="none" w:sz="0" w:space="0" w:color="auto"/>
                                                    <w:left w:val="none" w:sz="0" w:space="0" w:color="auto"/>
                                                    <w:bottom w:val="none" w:sz="0" w:space="0" w:color="auto"/>
                                                    <w:right w:val="none" w:sz="0" w:space="0" w:color="auto"/>
                                                  </w:divBdr>
                                                  <w:divsChild>
                                                    <w:div w:id="1991443826">
                                                      <w:marLeft w:val="0"/>
                                                      <w:marRight w:val="0"/>
                                                      <w:marTop w:val="0"/>
                                                      <w:marBottom w:val="0"/>
                                                      <w:divBdr>
                                                        <w:top w:val="none" w:sz="0" w:space="0" w:color="auto"/>
                                                        <w:left w:val="none" w:sz="0" w:space="0" w:color="auto"/>
                                                        <w:bottom w:val="none" w:sz="0" w:space="0" w:color="auto"/>
                                                        <w:right w:val="none" w:sz="0" w:space="0" w:color="auto"/>
                                                      </w:divBdr>
                                                      <w:divsChild>
                                                        <w:div w:id="297032229">
                                                          <w:marLeft w:val="0"/>
                                                          <w:marRight w:val="0"/>
                                                          <w:marTop w:val="0"/>
                                                          <w:marBottom w:val="0"/>
                                                          <w:divBdr>
                                                            <w:top w:val="none" w:sz="0" w:space="0" w:color="auto"/>
                                                            <w:left w:val="none" w:sz="0" w:space="0" w:color="auto"/>
                                                            <w:bottom w:val="none" w:sz="0" w:space="0" w:color="auto"/>
                                                            <w:right w:val="none" w:sz="0" w:space="0" w:color="auto"/>
                                                          </w:divBdr>
                                                          <w:divsChild>
                                                            <w:div w:id="1558709465">
                                                              <w:marLeft w:val="0"/>
                                                              <w:marRight w:val="0"/>
                                                              <w:marTop w:val="0"/>
                                                              <w:marBottom w:val="0"/>
                                                              <w:divBdr>
                                                                <w:top w:val="none" w:sz="0" w:space="0" w:color="auto"/>
                                                                <w:left w:val="none" w:sz="0" w:space="0" w:color="auto"/>
                                                                <w:bottom w:val="none" w:sz="0" w:space="0" w:color="auto"/>
                                                                <w:right w:val="none" w:sz="0" w:space="0" w:color="auto"/>
                                                              </w:divBdr>
                                                            </w:div>
                                                            <w:div w:id="208033505">
                                                              <w:marLeft w:val="45"/>
                                                              <w:marRight w:val="45"/>
                                                              <w:marTop w:val="15"/>
                                                              <w:marBottom w:val="0"/>
                                                              <w:divBdr>
                                                                <w:top w:val="none" w:sz="0" w:space="0" w:color="auto"/>
                                                                <w:left w:val="none" w:sz="0" w:space="0" w:color="auto"/>
                                                                <w:bottom w:val="none" w:sz="0" w:space="0" w:color="auto"/>
                                                                <w:right w:val="none" w:sz="0" w:space="0" w:color="auto"/>
                                                              </w:divBdr>
                                                              <w:divsChild>
                                                                <w:div w:id="129768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464251">
                                                          <w:marLeft w:val="0"/>
                                                          <w:marRight w:val="0"/>
                                                          <w:marTop w:val="0"/>
                                                          <w:marBottom w:val="0"/>
                                                          <w:divBdr>
                                                            <w:top w:val="none" w:sz="0" w:space="0" w:color="auto"/>
                                                            <w:left w:val="none" w:sz="0" w:space="0" w:color="auto"/>
                                                            <w:bottom w:val="none" w:sz="0" w:space="0" w:color="auto"/>
                                                            <w:right w:val="none" w:sz="0" w:space="0" w:color="auto"/>
                                                          </w:divBdr>
                                                          <w:divsChild>
                                                            <w:div w:id="172178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322525">
                                              <w:marLeft w:val="0"/>
                                              <w:marRight w:val="0"/>
                                              <w:marTop w:val="0"/>
                                              <w:marBottom w:val="450"/>
                                              <w:divBdr>
                                                <w:top w:val="none" w:sz="0" w:space="0" w:color="auto"/>
                                                <w:left w:val="none" w:sz="0" w:space="0" w:color="auto"/>
                                                <w:bottom w:val="none" w:sz="0" w:space="0" w:color="auto"/>
                                                <w:right w:val="none" w:sz="0" w:space="0" w:color="auto"/>
                                              </w:divBdr>
                                              <w:divsChild>
                                                <w:div w:id="130948491">
                                                  <w:marLeft w:val="0"/>
                                                  <w:marRight w:val="0"/>
                                                  <w:marTop w:val="0"/>
                                                  <w:marBottom w:val="0"/>
                                                  <w:divBdr>
                                                    <w:top w:val="none" w:sz="0" w:space="0" w:color="auto"/>
                                                    <w:left w:val="none" w:sz="0" w:space="0" w:color="auto"/>
                                                    <w:bottom w:val="none" w:sz="0" w:space="0" w:color="auto"/>
                                                    <w:right w:val="none" w:sz="0" w:space="0" w:color="auto"/>
                                                  </w:divBdr>
                                                  <w:divsChild>
                                                    <w:div w:id="1746998006">
                                                      <w:marLeft w:val="0"/>
                                                      <w:marRight w:val="0"/>
                                                      <w:marTop w:val="0"/>
                                                      <w:marBottom w:val="0"/>
                                                      <w:divBdr>
                                                        <w:top w:val="none" w:sz="0" w:space="0" w:color="auto"/>
                                                        <w:left w:val="none" w:sz="0" w:space="0" w:color="auto"/>
                                                        <w:bottom w:val="none" w:sz="0" w:space="0" w:color="auto"/>
                                                        <w:right w:val="none" w:sz="0" w:space="0" w:color="auto"/>
                                                      </w:divBdr>
                                                      <w:divsChild>
                                                        <w:div w:id="129136244">
                                                          <w:marLeft w:val="0"/>
                                                          <w:marRight w:val="0"/>
                                                          <w:marTop w:val="0"/>
                                                          <w:marBottom w:val="0"/>
                                                          <w:divBdr>
                                                            <w:top w:val="none" w:sz="0" w:space="0" w:color="auto"/>
                                                            <w:left w:val="none" w:sz="0" w:space="0" w:color="auto"/>
                                                            <w:bottom w:val="none" w:sz="0" w:space="0" w:color="auto"/>
                                                            <w:right w:val="none" w:sz="0" w:space="0" w:color="auto"/>
                                                          </w:divBdr>
                                                          <w:divsChild>
                                                            <w:div w:id="7490384">
                                                              <w:marLeft w:val="0"/>
                                                              <w:marRight w:val="0"/>
                                                              <w:marTop w:val="0"/>
                                                              <w:marBottom w:val="0"/>
                                                              <w:divBdr>
                                                                <w:top w:val="none" w:sz="0" w:space="0" w:color="auto"/>
                                                                <w:left w:val="none" w:sz="0" w:space="0" w:color="auto"/>
                                                                <w:bottom w:val="none" w:sz="0" w:space="0" w:color="auto"/>
                                                                <w:right w:val="none" w:sz="0" w:space="0" w:color="auto"/>
                                                              </w:divBdr>
                                                            </w:div>
                                                            <w:div w:id="683675566">
                                                              <w:marLeft w:val="45"/>
                                                              <w:marRight w:val="45"/>
                                                              <w:marTop w:val="15"/>
                                                              <w:marBottom w:val="0"/>
                                                              <w:divBdr>
                                                                <w:top w:val="none" w:sz="0" w:space="0" w:color="auto"/>
                                                                <w:left w:val="none" w:sz="0" w:space="0" w:color="auto"/>
                                                                <w:bottom w:val="none" w:sz="0" w:space="0" w:color="auto"/>
                                                                <w:right w:val="none" w:sz="0" w:space="0" w:color="auto"/>
                                                              </w:divBdr>
                                                              <w:divsChild>
                                                                <w:div w:id="64462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2848">
                                                          <w:marLeft w:val="0"/>
                                                          <w:marRight w:val="0"/>
                                                          <w:marTop w:val="0"/>
                                                          <w:marBottom w:val="0"/>
                                                          <w:divBdr>
                                                            <w:top w:val="none" w:sz="0" w:space="0" w:color="auto"/>
                                                            <w:left w:val="none" w:sz="0" w:space="0" w:color="auto"/>
                                                            <w:bottom w:val="none" w:sz="0" w:space="0" w:color="auto"/>
                                                            <w:right w:val="none" w:sz="0" w:space="0" w:color="auto"/>
                                                          </w:divBdr>
                                                          <w:divsChild>
                                                            <w:div w:id="170317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3783844">
                                              <w:marLeft w:val="0"/>
                                              <w:marRight w:val="0"/>
                                              <w:marTop w:val="0"/>
                                              <w:marBottom w:val="450"/>
                                              <w:divBdr>
                                                <w:top w:val="none" w:sz="0" w:space="0" w:color="auto"/>
                                                <w:left w:val="none" w:sz="0" w:space="0" w:color="auto"/>
                                                <w:bottom w:val="none" w:sz="0" w:space="0" w:color="auto"/>
                                                <w:right w:val="none" w:sz="0" w:space="0" w:color="auto"/>
                                              </w:divBdr>
                                              <w:divsChild>
                                                <w:div w:id="1373262059">
                                                  <w:marLeft w:val="0"/>
                                                  <w:marRight w:val="0"/>
                                                  <w:marTop w:val="0"/>
                                                  <w:marBottom w:val="0"/>
                                                  <w:divBdr>
                                                    <w:top w:val="none" w:sz="0" w:space="0" w:color="auto"/>
                                                    <w:left w:val="none" w:sz="0" w:space="0" w:color="auto"/>
                                                    <w:bottom w:val="none" w:sz="0" w:space="0" w:color="auto"/>
                                                    <w:right w:val="none" w:sz="0" w:space="0" w:color="auto"/>
                                                  </w:divBdr>
                                                  <w:divsChild>
                                                    <w:div w:id="1095903701">
                                                      <w:marLeft w:val="0"/>
                                                      <w:marRight w:val="0"/>
                                                      <w:marTop w:val="0"/>
                                                      <w:marBottom w:val="0"/>
                                                      <w:divBdr>
                                                        <w:top w:val="none" w:sz="0" w:space="0" w:color="auto"/>
                                                        <w:left w:val="none" w:sz="0" w:space="0" w:color="auto"/>
                                                        <w:bottom w:val="none" w:sz="0" w:space="0" w:color="auto"/>
                                                        <w:right w:val="none" w:sz="0" w:space="0" w:color="auto"/>
                                                      </w:divBdr>
                                                      <w:divsChild>
                                                        <w:div w:id="282198034">
                                                          <w:marLeft w:val="0"/>
                                                          <w:marRight w:val="0"/>
                                                          <w:marTop w:val="0"/>
                                                          <w:marBottom w:val="0"/>
                                                          <w:divBdr>
                                                            <w:top w:val="none" w:sz="0" w:space="0" w:color="auto"/>
                                                            <w:left w:val="none" w:sz="0" w:space="0" w:color="auto"/>
                                                            <w:bottom w:val="none" w:sz="0" w:space="0" w:color="auto"/>
                                                            <w:right w:val="none" w:sz="0" w:space="0" w:color="auto"/>
                                                          </w:divBdr>
                                                          <w:divsChild>
                                                            <w:div w:id="1212882146">
                                                              <w:marLeft w:val="0"/>
                                                              <w:marRight w:val="0"/>
                                                              <w:marTop w:val="0"/>
                                                              <w:marBottom w:val="0"/>
                                                              <w:divBdr>
                                                                <w:top w:val="none" w:sz="0" w:space="0" w:color="auto"/>
                                                                <w:left w:val="none" w:sz="0" w:space="0" w:color="auto"/>
                                                                <w:bottom w:val="none" w:sz="0" w:space="0" w:color="auto"/>
                                                                <w:right w:val="none" w:sz="0" w:space="0" w:color="auto"/>
                                                              </w:divBdr>
                                                            </w:div>
                                                            <w:div w:id="839351752">
                                                              <w:marLeft w:val="45"/>
                                                              <w:marRight w:val="45"/>
                                                              <w:marTop w:val="15"/>
                                                              <w:marBottom w:val="0"/>
                                                              <w:divBdr>
                                                                <w:top w:val="none" w:sz="0" w:space="0" w:color="auto"/>
                                                                <w:left w:val="none" w:sz="0" w:space="0" w:color="auto"/>
                                                                <w:bottom w:val="none" w:sz="0" w:space="0" w:color="auto"/>
                                                                <w:right w:val="none" w:sz="0" w:space="0" w:color="auto"/>
                                                              </w:divBdr>
                                                              <w:divsChild>
                                                                <w:div w:id="130223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30576">
                                                          <w:marLeft w:val="0"/>
                                                          <w:marRight w:val="0"/>
                                                          <w:marTop w:val="0"/>
                                                          <w:marBottom w:val="0"/>
                                                          <w:divBdr>
                                                            <w:top w:val="none" w:sz="0" w:space="0" w:color="auto"/>
                                                            <w:left w:val="none" w:sz="0" w:space="0" w:color="auto"/>
                                                            <w:bottom w:val="none" w:sz="0" w:space="0" w:color="auto"/>
                                                            <w:right w:val="none" w:sz="0" w:space="0" w:color="auto"/>
                                                          </w:divBdr>
                                                          <w:divsChild>
                                                            <w:div w:id="84864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9072438">
                                              <w:marLeft w:val="0"/>
                                              <w:marRight w:val="0"/>
                                              <w:marTop w:val="0"/>
                                              <w:marBottom w:val="420"/>
                                              <w:divBdr>
                                                <w:top w:val="none" w:sz="0" w:space="0" w:color="auto"/>
                                                <w:left w:val="none" w:sz="0" w:space="0" w:color="auto"/>
                                                <w:bottom w:val="none" w:sz="0" w:space="0" w:color="auto"/>
                                                <w:right w:val="none" w:sz="0" w:space="0" w:color="auto"/>
                                              </w:divBdr>
                                              <w:divsChild>
                                                <w:div w:id="1799882625">
                                                  <w:marLeft w:val="0"/>
                                                  <w:marRight w:val="0"/>
                                                  <w:marTop w:val="0"/>
                                                  <w:marBottom w:val="0"/>
                                                  <w:divBdr>
                                                    <w:top w:val="none" w:sz="0" w:space="0" w:color="auto"/>
                                                    <w:left w:val="none" w:sz="0" w:space="0" w:color="auto"/>
                                                    <w:bottom w:val="none" w:sz="0" w:space="0" w:color="auto"/>
                                                    <w:right w:val="none" w:sz="0" w:space="0" w:color="auto"/>
                                                  </w:divBdr>
                                                  <w:divsChild>
                                                    <w:div w:id="2142334603">
                                                      <w:marLeft w:val="0"/>
                                                      <w:marRight w:val="0"/>
                                                      <w:marTop w:val="0"/>
                                                      <w:marBottom w:val="0"/>
                                                      <w:divBdr>
                                                        <w:top w:val="none" w:sz="0" w:space="0" w:color="auto"/>
                                                        <w:left w:val="none" w:sz="0" w:space="0" w:color="auto"/>
                                                        <w:bottom w:val="none" w:sz="0" w:space="0" w:color="auto"/>
                                                        <w:right w:val="none" w:sz="0" w:space="0" w:color="auto"/>
                                                      </w:divBdr>
                                                      <w:divsChild>
                                                        <w:div w:id="1765228314">
                                                          <w:marLeft w:val="0"/>
                                                          <w:marRight w:val="0"/>
                                                          <w:marTop w:val="0"/>
                                                          <w:marBottom w:val="0"/>
                                                          <w:divBdr>
                                                            <w:top w:val="none" w:sz="0" w:space="0" w:color="auto"/>
                                                            <w:left w:val="none" w:sz="0" w:space="0" w:color="auto"/>
                                                            <w:bottom w:val="none" w:sz="0" w:space="0" w:color="auto"/>
                                                            <w:right w:val="none" w:sz="0" w:space="0" w:color="auto"/>
                                                          </w:divBdr>
                                                          <w:divsChild>
                                                            <w:div w:id="507604072">
                                                              <w:marLeft w:val="0"/>
                                                              <w:marRight w:val="0"/>
                                                              <w:marTop w:val="0"/>
                                                              <w:marBottom w:val="0"/>
                                                              <w:divBdr>
                                                                <w:top w:val="none" w:sz="0" w:space="0" w:color="auto"/>
                                                                <w:left w:val="none" w:sz="0" w:space="0" w:color="auto"/>
                                                                <w:bottom w:val="none" w:sz="0" w:space="0" w:color="auto"/>
                                                                <w:right w:val="none" w:sz="0" w:space="0" w:color="auto"/>
                                                              </w:divBdr>
                                                            </w:div>
                                                            <w:div w:id="2112240890">
                                                              <w:marLeft w:val="45"/>
                                                              <w:marRight w:val="45"/>
                                                              <w:marTop w:val="15"/>
                                                              <w:marBottom w:val="0"/>
                                                              <w:divBdr>
                                                                <w:top w:val="none" w:sz="0" w:space="0" w:color="auto"/>
                                                                <w:left w:val="none" w:sz="0" w:space="0" w:color="auto"/>
                                                                <w:bottom w:val="none" w:sz="0" w:space="0" w:color="auto"/>
                                                                <w:right w:val="none" w:sz="0" w:space="0" w:color="auto"/>
                                                              </w:divBdr>
                                                              <w:divsChild>
                                                                <w:div w:id="155295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194784">
                                                          <w:marLeft w:val="0"/>
                                                          <w:marRight w:val="0"/>
                                                          <w:marTop w:val="0"/>
                                                          <w:marBottom w:val="0"/>
                                                          <w:divBdr>
                                                            <w:top w:val="none" w:sz="0" w:space="0" w:color="auto"/>
                                                            <w:left w:val="none" w:sz="0" w:space="0" w:color="auto"/>
                                                            <w:bottom w:val="none" w:sz="0" w:space="0" w:color="auto"/>
                                                            <w:right w:val="none" w:sz="0" w:space="0" w:color="auto"/>
                                                          </w:divBdr>
                                                          <w:divsChild>
                                                            <w:div w:id="192336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85252984">
                  <w:marLeft w:val="0"/>
                  <w:marRight w:val="0"/>
                  <w:marTop w:val="0"/>
                  <w:marBottom w:val="0"/>
                  <w:divBdr>
                    <w:top w:val="none" w:sz="0" w:space="0" w:color="auto"/>
                    <w:left w:val="none" w:sz="0" w:space="0" w:color="auto"/>
                    <w:bottom w:val="none" w:sz="0" w:space="0" w:color="auto"/>
                    <w:right w:val="none" w:sz="0" w:space="0" w:color="auto"/>
                  </w:divBdr>
                  <w:divsChild>
                    <w:div w:id="1465391429">
                      <w:marLeft w:val="0"/>
                      <w:marRight w:val="0"/>
                      <w:marTop w:val="0"/>
                      <w:marBottom w:val="0"/>
                      <w:divBdr>
                        <w:top w:val="none" w:sz="0" w:space="0" w:color="auto"/>
                        <w:left w:val="none" w:sz="0" w:space="0" w:color="auto"/>
                        <w:bottom w:val="none" w:sz="0" w:space="0" w:color="auto"/>
                        <w:right w:val="none" w:sz="0" w:space="0" w:color="auto"/>
                      </w:divBdr>
                      <w:divsChild>
                        <w:div w:id="271059007">
                          <w:marLeft w:val="0"/>
                          <w:marRight w:val="0"/>
                          <w:marTop w:val="0"/>
                          <w:marBottom w:val="0"/>
                          <w:divBdr>
                            <w:top w:val="none" w:sz="0" w:space="0" w:color="auto"/>
                            <w:left w:val="none" w:sz="0" w:space="0" w:color="auto"/>
                            <w:bottom w:val="none" w:sz="0" w:space="0" w:color="auto"/>
                            <w:right w:val="none" w:sz="0" w:space="0" w:color="auto"/>
                          </w:divBdr>
                          <w:divsChild>
                            <w:div w:id="260139212">
                              <w:marLeft w:val="0"/>
                              <w:marRight w:val="0"/>
                              <w:marTop w:val="0"/>
                              <w:marBottom w:val="420"/>
                              <w:divBdr>
                                <w:top w:val="none" w:sz="0" w:space="0" w:color="auto"/>
                                <w:left w:val="none" w:sz="0" w:space="0" w:color="auto"/>
                                <w:bottom w:val="none" w:sz="0" w:space="0" w:color="auto"/>
                                <w:right w:val="none" w:sz="0" w:space="0" w:color="auto"/>
                              </w:divBdr>
                              <w:divsChild>
                                <w:div w:id="178668774">
                                  <w:marLeft w:val="0"/>
                                  <w:marRight w:val="0"/>
                                  <w:marTop w:val="0"/>
                                  <w:marBottom w:val="0"/>
                                  <w:divBdr>
                                    <w:top w:val="none" w:sz="0" w:space="0" w:color="auto"/>
                                    <w:left w:val="none" w:sz="0" w:space="0" w:color="auto"/>
                                    <w:bottom w:val="none" w:sz="0" w:space="0" w:color="auto"/>
                                    <w:right w:val="none" w:sz="0" w:space="0" w:color="auto"/>
                                  </w:divBdr>
                                </w:div>
                                <w:div w:id="277567918">
                                  <w:marLeft w:val="0"/>
                                  <w:marRight w:val="0"/>
                                  <w:marTop w:val="0"/>
                                  <w:marBottom w:val="0"/>
                                  <w:divBdr>
                                    <w:top w:val="none" w:sz="0" w:space="0" w:color="auto"/>
                                    <w:left w:val="none" w:sz="0" w:space="0" w:color="auto"/>
                                    <w:bottom w:val="none" w:sz="0" w:space="0" w:color="auto"/>
                                    <w:right w:val="none" w:sz="0" w:space="0" w:color="auto"/>
                                  </w:divBdr>
                                  <w:divsChild>
                                    <w:div w:id="114107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5045726">
                  <w:marLeft w:val="0"/>
                  <w:marRight w:val="0"/>
                  <w:marTop w:val="0"/>
                  <w:marBottom w:val="0"/>
                  <w:divBdr>
                    <w:top w:val="none" w:sz="0" w:space="0" w:color="auto"/>
                    <w:left w:val="none" w:sz="0" w:space="0" w:color="auto"/>
                    <w:bottom w:val="none" w:sz="0" w:space="0" w:color="auto"/>
                    <w:right w:val="none" w:sz="0" w:space="0" w:color="auto"/>
                  </w:divBdr>
                  <w:divsChild>
                    <w:div w:id="290209513">
                      <w:marLeft w:val="0"/>
                      <w:marRight w:val="0"/>
                      <w:marTop w:val="0"/>
                      <w:marBottom w:val="0"/>
                      <w:divBdr>
                        <w:top w:val="none" w:sz="0" w:space="0" w:color="auto"/>
                        <w:left w:val="none" w:sz="0" w:space="0" w:color="auto"/>
                        <w:bottom w:val="none" w:sz="0" w:space="0" w:color="auto"/>
                        <w:right w:val="none" w:sz="0" w:space="0" w:color="auto"/>
                      </w:divBdr>
                      <w:divsChild>
                        <w:div w:id="179930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7733985">
      <w:bodyDiv w:val="1"/>
      <w:marLeft w:val="0"/>
      <w:marRight w:val="0"/>
      <w:marTop w:val="0"/>
      <w:marBottom w:val="0"/>
      <w:divBdr>
        <w:top w:val="none" w:sz="0" w:space="0" w:color="auto"/>
        <w:left w:val="none" w:sz="0" w:space="0" w:color="auto"/>
        <w:bottom w:val="none" w:sz="0" w:space="0" w:color="auto"/>
        <w:right w:val="none" w:sz="0" w:space="0" w:color="auto"/>
      </w:divBdr>
      <w:divsChild>
        <w:div w:id="51731642">
          <w:marLeft w:val="0"/>
          <w:marRight w:val="0"/>
          <w:marTop w:val="75"/>
          <w:marBottom w:val="75"/>
          <w:divBdr>
            <w:top w:val="none" w:sz="0" w:space="0" w:color="auto"/>
            <w:left w:val="none" w:sz="0" w:space="0" w:color="auto"/>
            <w:bottom w:val="none" w:sz="0" w:space="0" w:color="auto"/>
            <w:right w:val="none" w:sz="0" w:space="0" w:color="auto"/>
          </w:divBdr>
        </w:div>
        <w:div w:id="2012292940">
          <w:marLeft w:val="0"/>
          <w:marRight w:val="0"/>
          <w:marTop w:val="0"/>
          <w:marBottom w:val="0"/>
          <w:divBdr>
            <w:top w:val="none" w:sz="0" w:space="0" w:color="auto"/>
            <w:left w:val="none" w:sz="0" w:space="0" w:color="auto"/>
            <w:bottom w:val="none" w:sz="0" w:space="0" w:color="auto"/>
            <w:right w:val="none" w:sz="0" w:space="0" w:color="auto"/>
          </w:divBdr>
        </w:div>
      </w:divsChild>
    </w:div>
    <w:div w:id="470830867">
      <w:bodyDiv w:val="1"/>
      <w:marLeft w:val="0"/>
      <w:marRight w:val="0"/>
      <w:marTop w:val="0"/>
      <w:marBottom w:val="0"/>
      <w:divBdr>
        <w:top w:val="none" w:sz="0" w:space="0" w:color="auto"/>
        <w:left w:val="none" w:sz="0" w:space="0" w:color="auto"/>
        <w:bottom w:val="none" w:sz="0" w:space="0" w:color="auto"/>
        <w:right w:val="none" w:sz="0" w:space="0" w:color="auto"/>
      </w:divBdr>
    </w:div>
    <w:div w:id="495849051">
      <w:bodyDiv w:val="1"/>
      <w:marLeft w:val="0"/>
      <w:marRight w:val="0"/>
      <w:marTop w:val="0"/>
      <w:marBottom w:val="0"/>
      <w:divBdr>
        <w:top w:val="none" w:sz="0" w:space="0" w:color="auto"/>
        <w:left w:val="none" w:sz="0" w:space="0" w:color="auto"/>
        <w:bottom w:val="none" w:sz="0" w:space="0" w:color="auto"/>
        <w:right w:val="none" w:sz="0" w:space="0" w:color="auto"/>
      </w:divBdr>
      <w:divsChild>
        <w:div w:id="1166896135">
          <w:marLeft w:val="0"/>
          <w:marRight w:val="0"/>
          <w:marTop w:val="0"/>
          <w:marBottom w:val="0"/>
          <w:divBdr>
            <w:top w:val="none" w:sz="0" w:space="0" w:color="auto"/>
            <w:left w:val="none" w:sz="0" w:space="0" w:color="auto"/>
            <w:bottom w:val="none" w:sz="0" w:space="0" w:color="auto"/>
            <w:right w:val="none" w:sz="0" w:space="0" w:color="auto"/>
          </w:divBdr>
          <w:divsChild>
            <w:div w:id="2053653961">
              <w:marLeft w:val="0"/>
              <w:marRight w:val="0"/>
              <w:marTop w:val="0"/>
              <w:marBottom w:val="0"/>
              <w:divBdr>
                <w:top w:val="none" w:sz="0" w:space="0" w:color="auto"/>
                <w:left w:val="none" w:sz="0" w:space="0" w:color="auto"/>
                <w:bottom w:val="none" w:sz="0" w:space="0" w:color="auto"/>
                <w:right w:val="none" w:sz="0" w:space="0" w:color="auto"/>
              </w:divBdr>
              <w:divsChild>
                <w:div w:id="1066759369">
                  <w:marLeft w:val="0"/>
                  <w:marRight w:val="0"/>
                  <w:marTop w:val="0"/>
                  <w:marBottom w:val="0"/>
                  <w:divBdr>
                    <w:top w:val="none" w:sz="0" w:space="0" w:color="auto"/>
                    <w:left w:val="none" w:sz="0" w:space="0" w:color="auto"/>
                    <w:bottom w:val="none" w:sz="0" w:space="0" w:color="auto"/>
                    <w:right w:val="none" w:sz="0" w:space="0" w:color="auto"/>
                  </w:divBdr>
                  <w:divsChild>
                    <w:div w:id="1035887635">
                      <w:marLeft w:val="0"/>
                      <w:marRight w:val="0"/>
                      <w:marTop w:val="0"/>
                      <w:marBottom w:val="0"/>
                      <w:divBdr>
                        <w:top w:val="none" w:sz="0" w:space="0" w:color="auto"/>
                        <w:left w:val="none" w:sz="0" w:space="0" w:color="auto"/>
                        <w:bottom w:val="none" w:sz="0" w:space="0" w:color="auto"/>
                        <w:right w:val="none" w:sz="0" w:space="0" w:color="auto"/>
                      </w:divBdr>
                      <w:divsChild>
                        <w:div w:id="1451051014">
                          <w:marLeft w:val="0"/>
                          <w:marRight w:val="0"/>
                          <w:marTop w:val="0"/>
                          <w:marBottom w:val="0"/>
                          <w:divBdr>
                            <w:top w:val="none" w:sz="0" w:space="0" w:color="auto"/>
                            <w:left w:val="none" w:sz="0" w:space="0" w:color="auto"/>
                            <w:bottom w:val="none" w:sz="0" w:space="0" w:color="auto"/>
                            <w:right w:val="none" w:sz="0" w:space="0" w:color="auto"/>
                          </w:divBdr>
                          <w:divsChild>
                            <w:div w:id="1561133555">
                              <w:marLeft w:val="0"/>
                              <w:marRight w:val="300"/>
                              <w:marTop w:val="180"/>
                              <w:marBottom w:val="0"/>
                              <w:divBdr>
                                <w:top w:val="none" w:sz="0" w:space="0" w:color="auto"/>
                                <w:left w:val="none" w:sz="0" w:space="0" w:color="auto"/>
                                <w:bottom w:val="none" w:sz="0" w:space="0" w:color="auto"/>
                                <w:right w:val="none" w:sz="0" w:space="0" w:color="auto"/>
                              </w:divBdr>
                              <w:divsChild>
                                <w:div w:id="101279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1614726">
          <w:marLeft w:val="0"/>
          <w:marRight w:val="0"/>
          <w:marTop w:val="0"/>
          <w:marBottom w:val="0"/>
          <w:divBdr>
            <w:top w:val="none" w:sz="0" w:space="0" w:color="auto"/>
            <w:left w:val="none" w:sz="0" w:space="0" w:color="auto"/>
            <w:bottom w:val="none" w:sz="0" w:space="0" w:color="auto"/>
            <w:right w:val="none" w:sz="0" w:space="0" w:color="auto"/>
          </w:divBdr>
          <w:divsChild>
            <w:div w:id="1629165590">
              <w:marLeft w:val="0"/>
              <w:marRight w:val="0"/>
              <w:marTop w:val="0"/>
              <w:marBottom w:val="0"/>
              <w:divBdr>
                <w:top w:val="none" w:sz="0" w:space="0" w:color="auto"/>
                <w:left w:val="none" w:sz="0" w:space="0" w:color="auto"/>
                <w:bottom w:val="none" w:sz="0" w:space="0" w:color="auto"/>
                <w:right w:val="none" w:sz="0" w:space="0" w:color="auto"/>
              </w:divBdr>
              <w:divsChild>
                <w:div w:id="827206638">
                  <w:marLeft w:val="0"/>
                  <w:marRight w:val="0"/>
                  <w:marTop w:val="0"/>
                  <w:marBottom w:val="0"/>
                  <w:divBdr>
                    <w:top w:val="none" w:sz="0" w:space="0" w:color="auto"/>
                    <w:left w:val="none" w:sz="0" w:space="0" w:color="auto"/>
                    <w:bottom w:val="none" w:sz="0" w:space="0" w:color="auto"/>
                    <w:right w:val="none" w:sz="0" w:space="0" w:color="auto"/>
                  </w:divBdr>
                  <w:divsChild>
                    <w:div w:id="295722986">
                      <w:marLeft w:val="0"/>
                      <w:marRight w:val="0"/>
                      <w:marTop w:val="0"/>
                      <w:marBottom w:val="0"/>
                      <w:divBdr>
                        <w:top w:val="none" w:sz="0" w:space="0" w:color="auto"/>
                        <w:left w:val="none" w:sz="0" w:space="0" w:color="auto"/>
                        <w:bottom w:val="none" w:sz="0" w:space="0" w:color="auto"/>
                        <w:right w:val="none" w:sz="0" w:space="0" w:color="auto"/>
                      </w:divBdr>
                      <w:divsChild>
                        <w:div w:id="170983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7730542">
      <w:bodyDiv w:val="1"/>
      <w:marLeft w:val="0"/>
      <w:marRight w:val="0"/>
      <w:marTop w:val="0"/>
      <w:marBottom w:val="0"/>
      <w:divBdr>
        <w:top w:val="none" w:sz="0" w:space="0" w:color="auto"/>
        <w:left w:val="none" w:sz="0" w:space="0" w:color="auto"/>
        <w:bottom w:val="none" w:sz="0" w:space="0" w:color="auto"/>
        <w:right w:val="none" w:sz="0" w:space="0" w:color="auto"/>
      </w:divBdr>
      <w:divsChild>
        <w:div w:id="932399106">
          <w:marLeft w:val="0"/>
          <w:marRight w:val="0"/>
          <w:marTop w:val="0"/>
          <w:marBottom w:val="330"/>
          <w:divBdr>
            <w:top w:val="none" w:sz="0" w:space="0" w:color="auto"/>
            <w:left w:val="none" w:sz="0" w:space="0" w:color="auto"/>
            <w:bottom w:val="none" w:sz="0" w:space="0" w:color="auto"/>
            <w:right w:val="none" w:sz="0" w:space="0" w:color="auto"/>
          </w:divBdr>
        </w:div>
        <w:div w:id="172425757">
          <w:marLeft w:val="0"/>
          <w:marRight w:val="0"/>
          <w:marTop w:val="90"/>
          <w:marBottom w:val="0"/>
          <w:divBdr>
            <w:top w:val="none" w:sz="0" w:space="0" w:color="auto"/>
            <w:left w:val="none" w:sz="0" w:space="0" w:color="auto"/>
            <w:bottom w:val="none" w:sz="0" w:space="0" w:color="auto"/>
            <w:right w:val="none" w:sz="0" w:space="0" w:color="auto"/>
          </w:divBdr>
        </w:div>
      </w:divsChild>
    </w:div>
    <w:div w:id="830606330">
      <w:bodyDiv w:val="1"/>
      <w:marLeft w:val="0"/>
      <w:marRight w:val="0"/>
      <w:marTop w:val="0"/>
      <w:marBottom w:val="0"/>
      <w:divBdr>
        <w:top w:val="none" w:sz="0" w:space="0" w:color="auto"/>
        <w:left w:val="none" w:sz="0" w:space="0" w:color="auto"/>
        <w:bottom w:val="none" w:sz="0" w:space="0" w:color="auto"/>
        <w:right w:val="none" w:sz="0" w:space="0" w:color="auto"/>
      </w:divBdr>
    </w:div>
    <w:div w:id="914515153">
      <w:bodyDiv w:val="1"/>
      <w:marLeft w:val="0"/>
      <w:marRight w:val="0"/>
      <w:marTop w:val="0"/>
      <w:marBottom w:val="0"/>
      <w:divBdr>
        <w:top w:val="none" w:sz="0" w:space="0" w:color="auto"/>
        <w:left w:val="none" w:sz="0" w:space="0" w:color="auto"/>
        <w:bottom w:val="none" w:sz="0" w:space="0" w:color="auto"/>
        <w:right w:val="none" w:sz="0" w:space="0" w:color="auto"/>
      </w:divBdr>
      <w:divsChild>
        <w:div w:id="1936553897">
          <w:marLeft w:val="0"/>
          <w:marRight w:val="0"/>
          <w:marTop w:val="0"/>
          <w:marBottom w:val="0"/>
          <w:divBdr>
            <w:top w:val="none" w:sz="0" w:space="0" w:color="auto"/>
            <w:left w:val="none" w:sz="0" w:space="0" w:color="auto"/>
            <w:bottom w:val="none" w:sz="0" w:space="0" w:color="auto"/>
            <w:right w:val="single" w:sz="6" w:space="23" w:color="D0D0D0"/>
          </w:divBdr>
          <w:divsChild>
            <w:div w:id="1286886572">
              <w:marLeft w:val="0"/>
              <w:marRight w:val="0"/>
              <w:marTop w:val="0"/>
              <w:marBottom w:val="0"/>
              <w:divBdr>
                <w:top w:val="none" w:sz="0" w:space="0" w:color="auto"/>
                <w:left w:val="none" w:sz="0" w:space="0" w:color="auto"/>
                <w:bottom w:val="none" w:sz="0" w:space="0" w:color="auto"/>
                <w:right w:val="none" w:sz="0" w:space="0" w:color="auto"/>
              </w:divBdr>
            </w:div>
            <w:div w:id="195273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296440">
      <w:bodyDiv w:val="1"/>
      <w:marLeft w:val="0"/>
      <w:marRight w:val="0"/>
      <w:marTop w:val="0"/>
      <w:marBottom w:val="0"/>
      <w:divBdr>
        <w:top w:val="none" w:sz="0" w:space="0" w:color="auto"/>
        <w:left w:val="none" w:sz="0" w:space="0" w:color="auto"/>
        <w:bottom w:val="none" w:sz="0" w:space="0" w:color="auto"/>
        <w:right w:val="none" w:sz="0" w:space="0" w:color="auto"/>
      </w:divBdr>
      <w:divsChild>
        <w:div w:id="1958024965">
          <w:marLeft w:val="0"/>
          <w:marRight w:val="0"/>
          <w:marTop w:val="0"/>
          <w:marBottom w:val="0"/>
          <w:divBdr>
            <w:top w:val="none" w:sz="0" w:space="0" w:color="auto"/>
            <w:left w:val="none" w:sz="0" w:space="0" w:color="auto"/>
            <w:bottom w:val="none" w:sz="0" w:space="0" w:color="auto"/>
            <w:right w:val="none" w:sz="0" w:space="0" w:color="auto"/>
          </w:divBdr>
        </w:div>
        <w:div w:id="640381813">
          <w:marLeft w:val="0"/>
          <w:marRight w:val="0"/>
          <w:marTop w:val="0"/>
          <w:marBottom w:val="0"/>
          <w:divBdr>
            <w:top w:val="none" w:sz="0" w:space="0" w:color="auto"/>
            <w:left w:val="none" w:sz="0" w:space="0" w:color="auto"/>
            <w:bottom w:val="none" w:sz="0" w:space="0" w:color="auto"/>
            <w:right w:val="none" w:sz="0" w:space="0" w:color="auto"/>
          </w:divBdr>
        </w:div>
        <w:div w:id="1963265731">
          <w:marLeft w:val="0"/>
          <w:marRight w:val="0"/>
          <w:marTop w:val="0"/>
          <w:marBottom w:val="0"/>
          <w:divBdr>
            <w:top w:val="none" w:sz="0" w:space="0" w:color="auto"/>
            <w:left w:val="none" w:sz="0" w:space="0" w:color="auto"/>
            <w:bottom w:val="none" w:sz="0" w:space="0" w:color="auto"/>
            <w:right w:val="none" w:sz="0" w:space="0" w:color="auto"/>
          </w:divBdr>
        </w:div>
        <w:div w:id="1217861733">
          <w:marLeft w:val="0"/>
          <w:marRight w:val="0"/>
          <w:marTop w:val="0"/>
          <w:marBottom w:val="0"/>
          <w:divBdr>
            <w:top w:val="none" w:sz="0" w:space="0" w:color="auto"/>
            <w:left w:val="none" w:sz="0" w:space="0" w:color="auto"/>
            <w:bottom w:val="none" w:sz="0" w:space="0" w:color="auto"/>
            <w:right w:val="none" w:sz="0" w:space="0" w:color="auto"/>
          </w:divBdr>
        </w:div>
        <w:div w:id="2047024483">
          <w:marLeft w:val="0"/>
          <w:marRight w:val="0"/>
          <w:marTop w:val="0"/>
          <w:marBottom w:val="0"/>
          <w:divBdr>
            <w:top w:val="none" w:sz="0" w:space="0" w:color="auto"/>
            <w:left w:val="none" w:sz="0" w:space="0" w:color="auto"/>
            <w:bottom w:val="none" w:sz="0" w:space="0" w:color="auto"/>
            <w:right w:val="none" w:sz="0" w:space="0" w:color="auto"/>
          </w:divBdr>
        </w:div>
        <w:div w:id="1946957470">
          <w:marLeft w:val="0"/>
          <w:marRight w:val="0"/>
          <w:marTop w:val="0"/>
          <w:marBottom w:val="0"/>
          <w:divBdr>
            <w:top w:val="none" w:sz="0" w:space="0" w:color="auto"/>
            <w:left w:val="none" w:sz="0" w:space="0" w:color="auto"/>
            <w:bottom w:val="none" w:sz="0" w:space="0" w:color="auto"/>
            <w:right w:val="none" w:sz="0" w:space="0" w:color="auto"/>
          </w:divBdr>
        </w:div>
        <w:div w:id="1712220502">
          <w:marLeft w:val="0"/>
          <w:marRight w:val="0"/>
          <w:marTop w:val="0"/>
          <w:marBottom w:val="0"/>
          <w:divBdr>
            <w:top w:val="none" w:sz="0" w:space="0" w:color="auto"/>
            <w:left w:val="none" w:sz="0" w:space="0" w:color="auto"/>
            <w:bottom w:val="none" w:sz="0" w:space="0" w:color="auto"/>
            <w:right w:val="none" w:sz="0" w:space="0" w:color="auto"/>
          </w:divBdr>
        </w:div>
      </w:divsChild>
    </w:div>
    <w:div w:id="1496456762">
      <w:bodyDiv w:val="1"/>
      <w:marLeft w:val="0"/>
      <w:marRight w:val="0"/>
      <w:marTop w:val="0"/>
      <w:marBottom w:val="0"/>
      <w:divBdr>
        <w:top w:val="none" w:sz="0" w:space="0" w:color="auto"/>
        <w:left w:val="none" w:sz="0" w:space="0" w:color="auto"/>
        <w:bottom w:val="none" w:sz="0" w:space="0" w:color="auto"/>
        <w:right w:val="none" w:sz="0" w:space="0" w:color="auto"/>
      </w:divBdr>
      <w:divsChild>
        <w:div w:id="661590909">
          <w:marLeft w:val="0"/>
          <w:marRight w:val="0"/>
          <w:marTop w:val="0"/>
          <w:marBottom w:val="0"/>
          <w:divBdr>
            <w:top w:val="none" w:sz="0" w:space="0" w:color="auto"/>
            <w:left w:val="none" w:sz="0" w:space="0" w:color="auto"/>
            <w:bottom w:val="none" w:sz="0" w:space="0" w:color="auto"/>
            <w:right w:val="none" w:sz="0" w:space="0" w:color="auto"/>
          </w:divBdr>
          <w:divsChild>
            <w:div w:id="1837768844">
              <w:marLeft w:val="0"/>
              <w:marRight w:val="0"/>
              <w:marTop w:val="0"/>
              <w:marBottom w:val="0"/>
              <w:divBdr>
                <w:top w:val="none" w:sz="0" w:space="0" w:color="auto"/>
                <w:left w:val="none" w:sz="0" w:space="0" w:color="auto"/>
                <w:bottom w:val="none" w:sz="0" w:space="0" w:color="auto"/>
                <w:right w:val="none" w:sz="0" w:space="0" w:color="auto"/>
              </w:divBdr>
              <w:divsChild>
                <w:div w:id="1948344860">
                  <w:marLeft w:val="0"/>
                  <w:marRight w:val="0"/>
                  <w:marTop w:val="0"/>
                  <w:marBottom w:val="0"/>
                  <w:divBdr>
                    <w:top w:val="none" w:sz="0" w:space="0" w:color="auto"/>
                    <w:left w:val="none" w:sz="0" w:space="0" w:color="auto"/>
                    <w:bottom w:val="none" w:sz="0" w:space="0" w:color="auto"/>
                    <w:right w:val="none" w:sz="0" w:space="0" w:color="auto"/>
                  </w:divBdr>
                  <w:divsChild>
                    <w:div w:id="80807676">
                      <w:marLeft w:val="0"/>
                      <w:marRight w:val="0"/>
                      <w:marTop w:val="0"/>
                      <w:marBottom w:val="0"/>
                      <w:divBdr>
                        <w:top w:val="none" w:sz="0" w:space="0" w:color="auto"/>
                        <w:left w:val="none" w:sz="0" w:space="0" w:color="auto"/>
                        <w:bottom w:val="none" w:sz="0" w:space="0" w:color="auto"/>
                        <w:right w:val="none" w:sz="0" w:space="0" w:color="auto"/>
                      </w:divBdr>
                      <w:divsChild>
                        <w:div w:id="1707900813">
                          <w:marLeft w:val="0"/>
                          <w:marRight w:val="0"/>
                          <w:marTop w:val="0"/>
                          <w:marBottom w:val="0"/>
                          <w:divBdr>
                            <w:top w:val="none" w:sz="0" w:space="0" w:color="auto"/>
                            <w:left w:val="none" w:sz="0" w:space="0" w:color="auto"/>
                            <w:bottom w:val="none" w:sz="0" w:space="0" w:color="auto"/>
                            <w:right w:val="none" w:sz="0" w:space="0" w:color="auto"/>
                          </w:divBdr>
                          <w:divsChild>
                            <w:div w:id="1107314839">
                              <w:marLeft w:val="0"/>
                              <w:marRight w:val="300"/>
                              <w:marTop w:val="180"/>
                              <w:marBottom w:val="0"/>
                              <w:divBdr>
                                <w:top w:val="none" w:sz="0" w:space="0" w:color="auto"/>
                                <w:left w:val="none" w:sz="0" w:space="0" w:color="auto"/>
                                <w:bottom w:val="none" w:sz="0" w:space="0" w:color="auto"/>
                                <w:right w:val="none" w:sz="0" w:space="0" w:color="auto"/>
                              </w:divBdr>
                              <w:divsChild>
                                <w:div w:id="203380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7753016">
          <w:marLeft w:val="0"/>
          <w:marRight w:val="0"/>
          <w:marTop w:val="0"/>
          <w:marBottom w:val="0"/>
          <w:divBdr>
            <w:top w:val="none" w:sz="0" w:space="0" w:color="auto"/>
            <w:left w:val="none" w:sz="0" w:space="0" w:color="auto"/>
            <w:bottom w:val="none" w:sz="0" w:space="0" w:color="auto"/>
            <w:right w:val="none" w:sz="0" w:space="0" w:color="auto"/>
          </w:divBdr>
          <w:divsChild>
            <w:div w:id="124467138">
              <w:marLeft w:val="0"/>
              <w:marRight w:val="0"/>
              <w:marTop w:val="0"/>
              <w:marBottom w:val="0"/>
              <w:divBdr>
                <w:top w:val="none" w:sz="0" w:space="0" w:color="auto"/>
                <w:left w:val="none" w:sz="0" w:space="0" w:color="auto"/>
                <w:bottom w:val="none" w:sz="0" w:space="0" w:color="auto"/>
                <w:right w:val="none" w:sz="0" w:space="0" w:color="auto"/>
              </w:divBdr>
              <w:divsChild>
                <w:div w:id="333730098">
                  <w:marLeft w:val="0"/>
                  <w:marRight w:val="0"/>
                  <w:marTop w:val="0"/>
                  <w:marBottom w:val="0"/>
                  <w:divBdr>
                    <w:top w:val="none" w:sz="0" w:space="0" w:color="auto"/>
                    <w:left w:val="none" w:sz="0" w:space="0" w:color="auto"/>
                    <w:bottom w:val="none" w:sz="0" w:space="0" w:color="auto"/>
                    <w:right w:val="none" w:sz="0" w:space="0" w:color="auto"/>
                  </w:divBdr>
                  <w:divsChild>
                    <w:div w:id="113254256">
                      <w:marLeft w:val="0"/>
                      <w:marRight w:val="0"/>
                      <w:marTop w:val="0"/>
                      <w:marBottom w:val="0"/>
                      <w:divBdr>
                        <w:top w:val="none" w:sz="0" w:space="0" w:color="auto"/>
                        <w:left w:val="none" w:sz="0" w:space="0" w:color="auto"/>
                        <w:bottom w:val="none" w:sz="0" w:space="0" w:color="auto"/>
                        <w:right w:val="none" w:sz="0" w:space="0" w:color="auto"/>
                      </w:divBdr>
                      <w:divsChild>
                        <w:div w:id="84570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8761302">
      <w:bodyDiv w:val="1"/>
      <w:marLeft w:val="0"/>
      <w:marRight w:val="0"/>
      <w:marTop w:val="0"/>
      <w:marBottom w:val="0"/>
      <w:divBdr>
        <w:top w:val="none" w:sz="0" w:space="0" w:color="auto"/>
        <w:left w:val="none" w:sz="0" w:space="0" w:color="auto"/>
        <w:bottom w:val="none" w:sz="0" w:space="0" w:color="auto"/>
        <w:right w:val="none" w:sz="0" w:space="0" w:color="auto"/>
      </w:divBdr>
      <w:divsChild>
        <w:div w:id="2004040164">
          <w:marLeft w:val="0"/>
          <w:marRight w:val="0"/>
          <w:marTop w:val="0"/>
          <w:marBottom w:val="0"/>
          <w:divBdr>
            <w:top w:val="none" w:sz="0" w:space="0" w:color="auto"/>
            <w:left w:val="none" w:sz="0" w:space="0" w:color="auto"/>
            <w:bottom w:val="none" w:sz="0" w:space="0" w:color="auto"/>
            <w:right w:val="none" w:sz="0" w:space="0" w:color="auto"/>
          </w:divBdr>
          <w:divsChild>
            <w:div w:id="214125346">
              <w:marLeft w:val="0"/>
              <w:marRight w:val="0"/>
              <w:marTop w:val="0"/>
              <w:marBottom w:val="0"/>
              <w:divBdr>
                <w:top w:val="none" w:sz="0" w:space="0" w:color="auto"/>
                <w:left w:val="none" w:sz="0" w:space="0" w:color="auto"/>
                <w:bottom w:val="none" w:sz="0" w:space="0" w:color="auto"/>
                <w:right w:val="none" w:sz="0" w:space="0" w:color="auto"/>
              </w:divBdr>
              <w:divsChild>
                <w:div w:id="112021376">
                  <w:marLeft w:val="0"/>
                  <w:marRight w:val="0"/>
                  <w:marTop w:val="0"/>
                  <w:marBottom w:val="0"/>
                  <w:divBdr>
                    <w:top w:val="none" w:sz="0" w:space="0" w:color="auto"/>
                    <w:left w:val="none" w:sz="0" w:space="0" w:color="auto"/>
                    <w:bottom w:val="none" w:sz="0" w:space="0" w:color="auto"/>
                    <w:right w:val="none" w:sz="0" w:space="0" w:color="auto"/>
                  </w:divBdr>
                  <w:divsChild>
                    <w:div w:id="617487385">
                      <w:marLeft w:val="0"/>
                      <w:marRight w:val="0"/>
                      <w:marTop w:val="0"/>
                      <w:marBottom w:val="0"/>
                      <w:divBdr>
                        <w:top w:val="none" w:sz="0" w:space="0" w:color="auto"/>
                        <w:left w:val="none" w:sz="0" w:space="0" w:color="auto"/>
                        <w:bottom w:val="none" w:sz="0" w:space="0" w:color="auto"/>
                        <w:right w:val="none" w:sz="0" w:space="0" w:color="auto"/>
                      </w:divBdr>
                      <w:divsChild>
                        <w:div w:id="982541190">
                          <w:marLeft w:val="0"/>
                          <w:marRight w:val="0"/>
                          <w:marTop w:val="0"/>
                          <w:marBottom w:val="0"/>
                          <w:divBdr>
                            <w:top w:val="none" w:sz="0" w:space="0" w:color="auto"/>
                            <w:left w:val="none" w:sz="0" w:space="0" w:color="auto"/>
                            <w:bottom w:val="none" w:sz="0" w:space="0" w:color="auto"/>
                            <w:right w:val="none" w:sz="0" w:space="0" w:color="auto"/>
                          </w:divBdr>
                          <w:divsChild>
                            <w:div w:id="1633637403">
                              <w:marLeft w:val="0"/>
                              <w:marRight w:val="300"/>
                              <w:marTop w:val="180"/>
                              <w:marBottom w:val="0"/>
                              <w:divBdr>
                                <w:top w:val="none" w:sz="0" w:space="0" w:color="auto"/>
                                <w:left w:val="none" w:sz="0" w:space="0" w:color="auto"/>
                                <w:bottom w:val="none" w:sz="0" w:space="0" w:color="auto"/>
                                <w:right w:val="none" w:sz="0" w:space="0" w:color="auto"/>
                              </w:divBdr>
                              <w:divsChild>
                                <w:div w:id="55222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1895871">
          <w:marLeft w:val="0"/>
          <w:marRight w:val="0"/>
          <w:marTop w:val="0"/>
          <w:marBottom w:val="0"/>
          <w:divBdr>
            <w:top w:val="none" w:sz="0" w:space="0" w:color="auto"/>
            <w:left w:val="none" w:sz="0" w:space="0" w:color="auto"/>
            <w:bottom w:val="none" w:sz="0" w:space="0" w:color="auto"/>
            <w:right w:val="none" w:sz="0" w:space="0" w:color="auto"/>
          </w:divBdr>
          <w:divsChild>
            <w:div w:id="1425951094">
              <w:marLeft w:val="0"/>
              <w:marRight w:val="0"/>
              <w:marTop w:val="0"/>
              <w:marBottom w:val="0"/>
              <w:divBdr>
                <w:top w:val="none" w:sz="0" w:space="0" w:color="auto"/>
                <w:left w:val="none" w:sz="0" w:space="0" w:color="auto"/>
                <w:bottom w:val="none" w:sz="0" w:space="0" w:color="auto"/>
                <w:right w:val="none" w:sz="0" w:space="0" w:color="auto"/>
              </w:divBdr>
              <w:divsChild>
                <w:div w:id="50352730">
                  <w:marLeft w:val="0"/>
                  <w:marRight w:val="0"/>
                  <w:marTop w:val="0"/>
                  <w:marBottom w:val="0"/>
                  <w:divBdr>
                    <w:top w:val="none" w:sz="0" w:space="0" w:color="auto"/>
                    <w:left w:val="none" w:sz="0" w:space="0" w:color="auto"/>
                    <w:bottom w:val="none" w:sz="0" w:space="0" w:color="auto"/>
                    <w:right w:val="none" w:sz="0" w:space="0" w:color="auto"/>
                  </w:divBdr>
                  <w:divsChild>
                    <w:div w:id="1199974930">
                      <w:marLeft w:val="0"/>
                      <w:marRight w:val="0"/>
                      <w:marTop w:val="0"/>
                      <w:marBottom w:val="0"/>
                      <w:divBdr>
                        <w:top w:val="none" w:sz="0" w:space="0" w:color="auto"/>
                        <w:left w:val="none" w:sz="0" w:space="0" w:color="auto"/>
                        <w:bottom w:val="none" w:sz="0" w:space="0" w:color="auto"/>
                        <w:right w:val="none" w:sz="0" w:space="0" w:color="auto"/>
                      </w:divBdr>
                      <w:divsChild>
                        <w:div w:id="4241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0426146">
      <w:bodyDiv w:val="1"/>
      <w:marLeft w:val="0"/>
      <w:marRight w:val="0"/>
      <w:marTop w:val="0"/>
      <w:marBottom w:val="0"/>
      <w:divBdr>
        <w:top w:val="none" w:sz="0" w:space="0" w:color="auto"/>
        <w:left w:val="none" w:sz="0" w:space="0" w:color="auto"/>
        <w:bottom w:val="none" w:sz="0" w:space="0" w:color="auto"/>
        <w:right w:val="none" w:sz="0" w:space="0" w:color="auto"/>
      </w:divBdr>
      <w:divsChild>
        <w:div w:id="788283353">
          <w:marLeft w:val="0"/>
          <w:marRight w:val="0"/>
          <w:marTop w:val="0"/>
          <w:marBottom w:val="0"/>
          <w:divBdr>
            <w:top w:val="none" w:sz="0" w:space="0" w:color="auto"/>
            <w:left w:val="none" w:sz="0" w:space="0" w:color="auto"/>
            <w:bottom w:val="none" w:sz="0" w:space="0" w:color="auto"/>
            <w:right w:val="none" w:sz="0" w:space="0" w:color="auto"/>
          </w:divBdr>
          <w:divsChild>
            <w:div w:id="649602972">
              <w:marLeft w:val="0"/>
              <w:marRight w:val="0"/>
              <w:marTop w:val="0"/>
              <w:marBottom w:val="0"/>
              <w:divBdr>
                <w:top w:val="none" w:sz="0" w:space="0" w:color="auto"/>
                <w:left w:val="none" w:sz="0" w:space="0" w:color="auto"/>
                <w:bottom w:val="none" w:sz="0" w:space="0" w:color="auto"/>
                <w:right w:val="none" w:sz="0" w:space="0" w:color="auto"/>
              </w:divBdr>
              <w:divsChild>
                <w:div w:id="980187359">
                  <w:marLeft w:val="0"/>
                  <w:marRight w:val="0"/>
                  <w:marTop w:val="0"/>
                  <w:marBottom w:val="0"/>
                  <w:divBdr>
                    <w:top w:val="none" w:sz="0" w:space="0" w:color="auto"/>
                    <w:left w:val="none" w:sz="0" w:space="0" w:color="auto"/>
                    <w:bottom w:val="none" w:sz="0" w:space="0" w:color="auto"/>
                    <w:right w:val="none" w:sz="0" w:space="0" w:color="auto"/>
                  </w:divBdr>
                  <w:divsChild>
                    <w:div w:id="1076049431">
                      <w:marLeft w:val="0"/>
                      <w:marRight w:val="0"/>
                      <w:marTop w:val="0"/>
                      <w:marBottom w:val="0"/>
                      <w:divBdr>
                        <w:top w:val="none" w:sz="0" w:space="0" w:color="auto"/>
                        <w:left w:val="none" w:sz="0" w:space="0" w:color="auto"/>
                        <w:bottom w:val="none" w:sz="0" w:space="0" w:color="auto"/>
                        <w:right w:val="none" w:sz="0" w:space="0" w:color="auto"/>
                      </w:divBdr>
                      <w:divsChild>
                        <w:div w:id="1494177973">
                          <w:marLeft w:val="0"/>
                          <w:marRight w:val="0"/>
                          <w:marTop w:val="0"/>
                          <w:marBottom w:val="0"/>
                          <w:divBdr>
                            <w:top w:val="none" w:sz="0" w:space="0" w:color="auto"/>
                            <w:left w:val="none" w:sz="0" w:space="0" w:color="auto"/>
                            <w:bottom w:val="none" w:sz="0" w:space="0" w:color="auto"/>
                            <w:right w:val="none" w:sz="0" w:space="0" w:color="auto"/>
                          </w:divBdr>
                          <w:divsChild>
                            <w:div w:id="525484352">
                              <w:marLeft w:val="0"/>
                              <w:marRight w:val="300"/>
                              <w:marTop w:val="180"/>
                              <w:marBottom w:val="0"/>
                              <w:divBdr>
                                <w:top w:val="none" w:sz="0" w:space="0" w:color="auto"/>
                                <w:left w:val="none" w:sz="0" w:space="0" w:color="auto"/>
                                <w:bottom w:val="none" w:sz="0" w:space="0" w:color="auto"/>
                                <w:right w:val="none" w:sz="0" w:space="0" w:color="auto"/>
                              </w:divBdr>
                              <w:divsChild>
                                <w:div w:id="147757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9078542">
          <w:marLeft w:val="0"/>
          <w:marRight w:val="0"/>
          <w:marTop w:val="0"/>
          <w:marBottom w:val="0"/>
          <w:divBdr>
            <w:top w:val="none" w:sz="0" w:space="0" w:color="auto"/>
            <w:left w:val="none" w:sz="0" w:space="0" w:color="auto"/>
            <w:bottom w:val="none" w:sz="0" w:space="0" w:color="auto"/>
            <w:right w:val="none" w:sz="0" w:space="0" w:color="auto"/>
          </w:divBdr>
          <w:divsChild>
            <w:div w:id="1456631271">
              <w:marLeft w:val="0"/>
              <w:marRight w:val="0"/>
              <w:marTop w:val="0"/>
              <w:marBottom w:val="0"/>
              <w:divBdr>
                <w:top w:val="none" w:sz="0" w:space="0" w:color="auto"/>
                <w:left w:val="none" w:sz="0" w:space="0" w:color="auto"/>
                <w:bottom w:val="none" w:sz="0" w:space="0" w:color="auto"/>
                <w:right w:val="none" w:sz="0" w:space="0" w:color="auto"/>
              </w:divBdr>
              <w:divsChild>
                <w:div w:id="1663855756">
                  <w:marLeft w:val="0"/>
                  <w:marRight w:val="0"/>
                  <w:marTop w:val="0"/>
                  <w:marBottom w:val="0"/>
                  <w:divBdr>
                    <w:top w:val="none" w:sz="0" w:space="0" w:color="auto"/>
                    <w:left w:val="none" w:sz="0" w:space="0" w:color="auto"/>
                    <w:bottom w:val="none" w:sz="0" w:space="0" w:color="auto"/>
                    <w:right w:val="none" w:sz="0" w:space="0" w:color="auto"/>
                  </w:divBdr>
                  <w:divsChild>
                    <w:div w:id="1793746447">
                      <w:marLeft w:val="0"/>
                      <w:marRight w:val="0"/>
                      <w:marTop w:val="0"/>
                      <w:marBottom w:val="0"/>
                      <w:divBdr>
                        <w:top w:val="none" w:sz="0" w:space="0" w:color="auto"/>
                        <w:left w:val="none" w:sz="0" w:space="0" w:color="auto"/>
                        <w:bottom w:val="none" w:sz="0" w:space="0" w:color="auto"/>
                        <w:right w:val="none" w:sz="0" w:space="0" w:color="auto"/>
                      </w:divBdr>
                      <w:divsChild>
                        <w:div w:id="24905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7337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BA312-F6A0-455C-8D2F-E18E2E02E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4</Pages>
  <Words>1539</Words>
  <Characters>8098</Characters>
  <Application>Microsoft Office Word</Application>
  <DocSecurity>0</DocSecurity>
  <Lines>137</Lines>
  <Paragraphs>51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Nora Diofili (1811849)</dc:creator>
  <cp:keywords/>
  <dc:description/>
  <cp:lastModifiedBy>Nora Diofili (1811849)</cp:lastModifiedBy>
  <cp:revision>5</cp:revision>
  <dcterms:created xsi:type="dcterms:W3CDTF">2019-03-08T12:23:00Z</dcterms:created>
  <dcterms:modified xsi:type="dcterms:W3CDTF">2019-03-08T14:58:00Z</dcterms:modified>
</cp:coreProperties>
</file>