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40394" w14:textId="55F93850" w:rsidR="000B6E51" w:rsidRPr="006C44D9" w:rsidRDefault="000B6E51" w:rsidP="00E01F78">
      <w:pPr>
        <w:pStyle w:val="NormalWeb"/>
        <w:spacing w:line="360" w:lineRule="auto"/>
        <w:jc w:val="center"/>
        <w:rPr>
          <w:rFonts w:ascii="Arial" w:hAnsi="Arial" w:cs="Arial"/>
          <w:i/>
          <w:iCs/>
          <w:color w:val="000000" w:themeColor="text1"/>
          <w:u w:val="single"/>
          <w:lang w:val="cy-GB"/>
        </w:rPr>
      </w:pPr>
      <w:r w:rsidRPr="006C44D9">
        <w:rPr>
          <w:rFonts w:ascii="Arial" w:hAnsi="Arial" w:cs="Arial"/>
          <w:i/>
          <w:iCs/>
          <w:color w:val="000000" w:themeColor="text1"/>
          <w:u w:val="single"/>
          <w:lang w:val="cy-GB"/>
        </w:rPr>
        <w:t>Gwerthusiad beirniadol a nodi’r camau addysgu a dysgu nesaf sy’n canolbwyntio ar astudiaeth achos dysgwr unigol neu grŵp o ddysgwyr, sy’n seiliedig ar ddigwyddiad beirniadol a arsylwyd.</w:t>
      </w:r>
    </w:p>
    <w:p w14:paraId="41A04283" w14:textId="08A8BEBF" w:rsidR="0016791C" w:rsidRPr="006C44D9" w:rsidRDefault="0083771C" w:rsidP="000B6E51">
      <w:pPr>
        <w:spacing w:line="360" w:lineRule="auto"/>
        <w:rPr>
          <w:rFonts w:ascii="Arial" w:hAnsi="Arial" w:cs="Arial"/>
          <w:b/>
          <w:bCs/>
          <w:color w:val="000000" w:themeColor="text1"/>
          <w:lang w:val="cy-GB"/>
        </w:rPr>
      </w:pPr>
      <w:r w:rsidRPr="006C44D9">
        <w:rPr>
          <w:rFonts w:ascii="Arial" w:hAnsi="Arial" w:cs="Arial"/>
          <w:b/>
          <w:bCs/>
          <w:color w:val="000000" w:themeColor="text1"/>
          <w:lang w:val="cy-GB"/>
        </w:rPr>
        <w:t>Cyflwyniad</w:t>
      </w:r>
    </w:p>
    <w:p w14:paraId="3F676B0A" w14:textId="6A38307B" w:rsidR="007D2DC0" w:rsidRPr="006C44D9" w:rsidRDefault="00EE04EA" w:rsidP="00EE04EA">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Nod yr ymchwil hon yw canolbwyntio ar ddigwyddiad beirniadol critigol a arsylwyd gan ddarpar athro yn y dosbarth, a sut mae hyn yn effeithio addysgeg. Defnyddiwyd dull astudiaeth achos i wneud hyn</w:t>
      </w:r>
      <w:r w:rsidR="00D97832">
        <w:rPr>
          <w:rFonts w:ascii="Arial" w:hAnsi="Arial" w:cs="Arial"/>
          <w:color w:val="000000" w:themeColor="text1"/>
          <w:lang w:val="cy-GB"/>
        </w:rPr>
        <w:t xml:space="preserve"> trwy arsylwi anghyfranogol</w:t>
      </w:r>
      <w:r w:rsidRPr="006C44D9">
        <w:rPr>
          <w:rFonts w:ascii="Arial" w:hAnsi="Arial" w:cs="Arial"/>
          <w:color w:val="000000" w:themeColor="text1"/>
          <w:lang w:val="cy-GB"/>
        </w:rPr>
        <w:t>. Defnyddiwyd astudiaeth achos gan fod y dull yma yn rhoi cyfle i sefyllfaoedd gael eu dadansoddi os nad ydynt yn destun i ddata rhifiadol (Cohen, Manion and Morrison, 2007)</w:t>
      </w:r>
      <w:r w:rsidR="008E4970">
        <w:rPr>
          <w:rFonts w:ascii="Arial" w:hAnsi="Arial" w:cs="Arial"/>
          <w:color w:val="000000" w:themeColor="text1"/>
          <w:lang w:val="cy-GB"/>
        </w:rPr>
        <w:t xml:space="preserve"> mae’n gwneud i’r ymchwilydd i dadansoddi digwyddiadau gan disgrifio ac esbonio yn lle defnyddio rhifau a data i esbonio’r ymchwil</w:t>
      </w:r>
      <w:r w:rsidRPr="006C44D9">
        <w:rPr>
          <w:rFonts w:ascii="Arial" w:hAnsi="Arial" w:cs="Arial"/>
          <w:color w:val="000000" w:themeColor="text1"/>
          <w:lang w:val="cy-GB"/>
        </w:rPr>
        <w:t>.</w:t>
      </w:r>
      <w:r w:rsidR="00D97832">
        <w:rPr>
          <w:rFonts w:ascii="Arial" w:hAnsi="Arial" w:cs="Arial"/>
          <w:color w:val="000000" w:themeColor="text1"/>
          <w:lang w:val="cy-GB"/>
        </w:rPr>
        <w:t xml:space="preserve"> </w:t>
      </w:r>
      <w:r w:rsidRPr="006C44D9">
        <w:rPr>
          <w:rFonts w:ascii="Arial" w:hAnsi="Arial" w:cs="Arial"/>
          <w:color w:val="000000" w:themeColor="text1"/>
          <w:lang w:val="cy-GB"/>
        </w:rPr>
        <w:t xml:space="preserve"> I gynllunio’r astudiaeth achos, byddwn yn defnyddio dull arsylwi. Defnyddiwyd dull arsylwi anghyfranogol, gan fod yr ymchwilwyr ddim yn adnabod y grŵp dan sylw ac felly ddim yn arsylwi’r grŵp gyda rhagfarn (Morgan et al., 2017).</w:t>
      </w:r>
      <w:r w:rsidR="008E4970">
        <w:rPr>
          <w:rFonts w:ascii="Arial" w:hAnsi="Arial" w:cs="Arial"/>
          <w:color w:val="000000" w:themeColor="text1"/>
          <w:lang w:val="cy-GB"/>
        </w:rPr>
        <w:t xml:space="preserve"> Mae dull arsylwi yn galluogi i’r ymchwilydd i weld beth sydd yn digwydd yn y cyd-destun uniongyrchol.</w:t>
      </w:r>
      <w:r w:rsidRPr="006C44D9">
        <w:rPr>
          <w:rFonts w:ascii="Arial" w:hAnsi="Arial" w:cs="Arial"/>
          <w:color w:val="000000" w:themeColor="text1"/>
          <w:lang w:val="cy-GB"/>
        </w:rPr>
        <w:t xml:space="preserve"> </w:t>
      </w:r>
      <w:r w:rsidR="00735A8A" w:rsidRPr="006C44D9">
        <w:rPr>
          <w:rFonts w:ascii="Arial" w:hAnsi="Arial" w:cs="Arial"/>
          <w:color w:val="000000" w:themeColor="text1"/>
          <w:lang w:val="cy-GB"/>
        </w:rPr>
        <w:t xml:space="preserve">I </w:t>
      </w:r>
      <w:r w:rsidRPr="006C44D9">
        <w:rPr>
          <w:rFonts w:ascii="Arial" w:hAnsi="Arial" w:cs="Arial"/>
          <w:color w:val="000000" w:themeColor="text1"/>
          <w:lang w:val="cy-GB"/>
        </w:rPr>
        <w:t>ddadansoddi'r arsylwadau</w:t>
      </w:r>
      <w:r w:rsidR="00735A8A" w:rsidRPr="006C44D9">
        <w:rPr>
          <w:rFonts w:ascii="Arial" w:hAnsi="Arial" w:cs="Arial"/>
          <w:color w:val="000000" w:themeColor="text1"/>
          <w:lang w:val="cy-GB"/>
        </w:rPr>
        <w:t xml:space="preserve"> yn ddyfnach</w:t>
      </w:r>
      <w:r w:rsidRPr="006C44D9">
        <w:rPr>
          <w:rFonts w:ascii="Arial" w:hAnsi="Arial" w:cs="Arial"/>
          <w:color w:val="000000" w:themeColor="text1"/>
          <w:lang w:val="cy-GB"/>
        </w:rPr>
        <w:t xml:space="preserve">, </w:t>
      </w:r>
      <w:r w:rsidR="00735A8A" w:rsidRPr="006C44D9">
        <w:rPr>
          <w:rFonts w:ascii="Arial" w:hAnsi="Arial" w:cs="Arial"/>
          <w:color w:val="000000" w:themeColor="text1"/>
          <w:lang w:val="cy-GB"/>
        </w:rPr>
        <w:t>byddwn yn defnyddio</w:t>
      </w:r>
      <w:r w:rsidRPr="006C44D9">
        <w:rPr>
          <w:rFonts w:ascii="Arial" w:hAnsi="Arial" w:cs="Arial"/>
          <w:color w:val="000000" w:themeColor="text1"/>
          <w:lang w:val="cy-GB"/>
        </w:rPr>
        <w:t xml:space="preserve"> </w:t>
      </w:r>
      <w:r w:rsidR="00735A8A" w:rsidRPr="006C44D9">
        <w:rPr>
          <w:rFonts w:ascii="Arial" w:hAnsi="Arial" w:cs="Arial"/>
          <w:color w:val="000000" w:themeColor="text1"/>
          <w:lang w:val="cy-GB"/>
        </w:rPr>
        <w:t>m</w:t>
      </w:r>
      <w:r w:rsidRPr="006C44D9">
        <w:rPr>
          <w:rFonts w:ascii="Arial" w:hAnsi="Arial" w:cs="Arial"/>
          <w:color w:val="000000" w:themeColor="text1"/>
          <w:lang w:val="cy-GB"/>
        </w:rPr>
        <w:t>odel Tripp (2012) i greu digwyddiad beirniadol critigol (gwelir atodiad 1) i gael dealltwriaeth o’r hyn a chafodd ei arsylwi, yna, fe drafodwyd yr hyn a darganfodydd yn yr adran adolygiad llenyddiaeth.</w:t>
      </w:r>
    </w:p>
    <w:p w14:paraId="630D19D8" w14:textId="77777777" w:rsidR="00EE04EA" w:rsidRPr="006C44D9" w:rsidRDefault="00EE04EA" w:rsidP="00EE04EA">
      <w:pPr>
        <w:spacing w:line="480" w:lineRule="auto"/>
        <w:ind w:firstLine="360"/>
        <w:jc w:val="both"/>
        <w:rPr>
          <w:rFonts w:ascii="Arial" w:hAnsi="Arial" w:cs="Arial"/>
          <w:color w:val="000000" w:themeColor="text1"/>
          <w:lang w:val="cy-GB"/>
        </w:rPr>
      </w:pPr>
    </w:p>
    <w:p w14:paraId="23388402" w14:textId="6C1A33F9" w:rsidR="00D87B33" w:rsidRPr="006C44D9" w:rsidRDefault="00EE04EA" w:rsidP="009F6301">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Glynir at gyfrinachedd ysgolion, athrawon ac unigolion mewn perthynas â chanllawiau BERA (2018) lle nodwyd “Researchers should recognise the entitlement of both institutions and individual participants to privacy, and should accord them their rights to confidentiality and anonymity” (pp. 21). Felly, cyfeirir at yr athro dan sylw fel 'yr athro' a chyfeirir at y dysgwyr dan sylw fel ‘y dysgwyr’ neu yn unigol gan ddefnyddio rhifau e.e. ‘dysgwr 1’.</w:t>
      </w:r>
      <w:r w:rsidR="00735A8A" w:rsidRPr="006C44D9">
        <w:rPr>
          <w:rFonts w:ascii="Arial" w:hAnsi="Arial" w:cs="Arial"/>
          <w:color w:val="000000" w:themeColor="text1"/>
          <w:lang w:val="cy-GB"/>
        </w:rPr>
        <w:t xml:space="preserve"> Ni ddatgelir </w:t>
      </w:r>
      <w:r w:rsidR="00321D10" w:rsidRPr="006C44D9">
        <w:rPr>
          <w:rFonts w:ascii="Arial" w:hAnsi="Arial" w:cs="Arial"/>
          <w:color w:val="000000" w:themeColor="text1"/>
          <w:lang w:val="cy-GB"/>
        </w:rPr>
        <w:t>unrhyw enwau, p’un a ydynt yn enwau pobl sydd yn ymwneud a’r ymchwil neu’r ysgol yn ystod yr ymchwil yma.</w:t>
      </w:r>
    </w:p>
    <w:p w14:paraId="09A20C39" w14:textId="77777777" w:rsidR="00EE04EA" w:rsidRPr="006C44D9" w:rsidRDefault="00EE04EA" w:rsidP="009F6301">
      <w:pPr>
        <w:spacing w:line="480" w:lineRule="auto"/>
        <w:ind w:firstLine="360"/>
        <w:jc w:val="both"/>
        <w:rPr>
          <w:rFonts w:ascii="Arial" w:hAnsi="Arial" w:cs="Arial"/>
          <w:color w:val="000000" w:themeColor="text1"/>
          <w:lang w:val="cy-GB"/>
        </w:rPr>
      </w:pPr>
    </w:p>
    <w:p w14:paraId="08BDE229" w14:textId="62A756A0" w:rsidR="0083771C" w:rsidRPr="006C44D9" w:rsidRDefault="00D87B33" w:rsidP="00F234C7">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ab/>
      </w:r>
      <w:r w:rsidR="00EE04EA" w:rsidRPr="006C44D9">
        <w:rPr>
          <w:rFonts w:ascii="Arial" w:hAnsi="Arial" w:cs="Arial"/>
          <w:color w:val="000000" w:themeColor="text1"/>
          <w:lang w:val="cy-GB"/>
        </w:rPr>
        <w:t>Yn ôl arolygiad Estyn (2018), yn yr ysgol lle arsylwyd y ddarpar athro mae yna 482 o ddysgwyr rhwng oedrannau 3 a 11. Nodwyd bod y canran o blant sy’n gymwys i gael prydau ysgol am ddim yn ychydig dros 10% yn llai na’r ganran genedlaethol. Er nad yw hyn yn dynodi lefelau cyflawniad yr ysgol, mae'n lliwio cefndir y plant sy'n mynychu’r ysgol.</w:t>
      </w:r>
      <w:r w:rsidRPr="006C44D9">
        <w:rPr>
          <w:rFonts w:ascii="Arial" w:hAnsi="Arial" w:cs="Arial"/>
          <w:color w:val="000000" w:themeColor="text1"/>
          <w:lang w:val="cy-GB"/>
        </w:rPr>
        <w:t xml:space="preserve"> </w:t>
      </w:r>
    </w:p>
    <w:p w14:paraId="48B32658" w14:textId="77777777" w:rsidR="00F234C7" w:rsidRPr="006C44D9" w:rsidRDefault="00F234C7" w:rsidP="00F234C7">
      <w:pPr>
        <w:spacing w:line="480" w:lineRule="auto"/>
        <w:ind w:firstLine="360"/>
        <w:jc w:val="both"/>
        <w:rPr>
          <w:rFonts w:ascii="Arial" w:hAnsi="Arial" w:cs="Arial"/>
          <w:color w:val="000000" w:themeColor="text1"/>
          <w:lang w:val="cy-GB"/>
        </w:rPr>
      </w:pPr>
    </w:p>
    <w:p w14:paraId="7F5D5F48" w14:textId="4CAA539E" w:rsidR="0016791C" w:rsidRPr="006C44D9" w:rsidRDefault="0083771C" w:rsidP="009F6301">
      <w:pPr>
        <w:spacing w:line="480" w:lineRule="auto"/>
        <w:rPr>
          <w:rFonts w:ascii="Arial" w:hAnsi="Arial" w:cs="Arial"/>
          <w:b/>
          <w:bCs/>
          <w:color w:val="000000" w:themeColor="text1"/>
          <w:lang w:val="cy-GB"/>
        </w:rPr>
      </w:pPr>
      <w:r w:rsidRPr="006C44D9">
        <w:rPr>
          <w:rFonts w:ascii="Arial" w:hAnsi="Arial" w:cs="Arial"/>
          <w:b/>
          <w:bCs/>
          <w:color w:val="000000" w:themeColor="text1"/>
          <w:lang w:val="cy-GB"/>
        </w:rPr>
        <w:t>Arsylwi</w:t>
      </w:r>
    </w:p>
    <w:p w14:paraId="72688434" w14:textId="1EEDAC94" w:rsidR="009F6301" w:rsidRPr="006C44D9" w:rsidRDefault="0016791C" w:rsidP="009F6301">
      <w:pPr>
        <w:spacing w:line="480" w:lineRule="auto"/>
        <w:ind w:firstLine="720"/>
        <w:jc w:val="both"/>
        <w:rPr>
          <w:rFonts w:ascii="Arial" w:hAnsi="Arial" w:cs="Arial"/>
          <w:color w:val="000000" w:themeColor="text1"/>
          <w:lang w:val="cy-GB"/>
        </w:rPr>
      </w:pPr>
      <w:r w:rsidRPr="006C44D9">
        <w:rPr>
          <w:rFonts w:ascii="Arial" w:hAnsi="Arial" w:cs="Arial"/>
          <w:color w:val="000000" w:themeColor="text1"/>
          <w:lang w:val="cy-GB"/>
        </w:rPr>
        <w:t xml:space="preserve">Ar yr olwg gyntaf edrycha’r ysgol yn un newydd gyda llawer o ardaloedd dysgu gwahanol. Hefyd gwelwn ffenestri enfawr yn y to, lle mae’r golau naturiol yn disgleirio i mewn i’r ysgol. Mae’r dosbarth yn edrych yn ddigon mawr i’r dosbarth o 32 blant a’r adnoddau bydd angen arnynt yn ystod y dydd. Gwelwn blant yn eistedd mewn rhesi, i gyd yn hwynebi’r blaen, tuag at y bwrdd gwyn a rhan fwyaf o’r plant yn y grŵp gallu yn eistedd tuag at flaen y dosbarth. </w:t>
      </w:r>
      <w:r w:rsidR="00EE04EA" w:rsidRPr="006C44D9">
        <w:rPr>
          <w:rFonts w:ascii="Arial" w:hAnsi="Arial" w:cs="Arial"/>
          <w:color w:val="000000" w:themeColor="text1"/>
          <w:lang w:val="cy-GB"/>
        </w:rPr>
        <w:t xml:space="preserve">Mae plant yn treulio llawer o amser yn dysgu yn yr ystafell ddosbarth, felly nid yw'n afresymol tybio bod strwythur a dyluniad yr ystafell ddosbarth yn effeithio ar sut maent yn dysgu (Barrett, Davies, Zhang and Barrett, 2015; Cheryan, Ziegler, Plaut and Meltzoff, 2014). Gwelwn trwy ymchwil fod perthynas rhwng strwythur ffisegol yr ardal dysgu yn cynnwys sut a threfnwyd yr ystafell, maint y gofod, y goleuadau,  tymheredd, llif aer a threfniant bwrdd ag agweddau seicolegol o’r rhan dysgu, felly, sut mae athrawon a disgyblion yn rhyngweithio (Cheryan, Ziegler, Plaut and Meltzoff, 2014; Puteh et al., 2015; Martin, 2016).  </w:t>
      </w:r>
    </w:p>
    <w:p w14:paraId="296AC0FC" w14:textId="77777777" w:rsidR="00EE04EA" w:rsidRPr="006C44D9" w:rsidRDefault="00EE04EA" w:rsidP="009F6301">
      <w:pPr>
        <w:spacing w:line="480" w:lineRule="auto"/>
        <w:ind w:firstLine="720"/>
        <w:jc w:val="both"/>
        <w:rPr>
          <w:rFonts w:ascii="Arial" w:hAnsi="Arial" w:cs="Arial"/>
          <w:color w:val="000000" w:themeColor="text1"/>
          <w:lang w:val="cy-GB"/>
        </w:rPr>
      </w:pPr>
    </w:p>
    <w:p w14:paraId="7CC60131" w14:textId="75DE9C21" w:rsidR="009F6301" w:rsidRPr="006C44D9" w:rsidRDefault="00EE04EA" w:rsidP="009F6301">
      <w:pPr>
        <w:spacing w:line="480" w:lineRule="auto"/>
        <w:ind w:firstLine="720"/>
        <w:jc w:val="both"/>
        <w:rPr>
          <w:rFonts w:ascii="Arial" w:hAnsi="Arial" w:cs="Arial"/>
          <w:color w:val="000000" w:themeColor="text1"/>
          <w:lang w:val="cy-GB"/>
        </w:rPr>
      </w:pPr>
      <w:r w:rsidRPr="006C44D9">
        <w:rPr>
          <w:rFonts w:ascii="Arial" w:hAnsi="Arial" w:cs="Arial"/>
          <w:color w:val="000000" w:themeColor="text1"/>
          <w:lang w:val="cy-GB"/>
        </w:rPr>
        <w:t xml:space="preserve">Nodwyd Sommer (2005) bod cynllun ystafell dosbarth yn adlewyrchu agweddau, polisïau ac addysgeg yr athrawon, yn hytrach na’r disgyblion gan nid oes gan y disgyblion rheolaeth dros hyn. Er hyn, dywed Rae and Sands (2013) fod cynllun </w:t>
      </w:r>
      <w:r w:rsidRPr="006C44D9">
        <w:rPr>
          <w:rFonts w:ascii="Arial" w:hAnsi="Arial" w:cs="Arial"/>
          <w:color w:val="000000" w:themeColor="text1"/>
          <w:lang w:val="cy-GB"/>
        </w:rPr>
        <w:lastRenderedPageBreak/>
        <w:t>ystafell dosbarth yn enwedig trefniant byrddau yn bwysig i hwyluso rhyngweithio cymdeithasol yn y dosbarth. Gwelwn yn atodiad 2, cynllun o’r dosbarth a chafodd eu harsylwi ar gyfer yr ymchwil yma. Credaf fod y cynllun yma wedi’i newid yn unol â sefylla bresennol Covid-19. Gan fod gorfod i bob disgybl i wynebu tuag at flaen y dosbarth, mae hyn yn gwneud gwaith grŵp yn anodd. Fedrwn feddwl tybed, pa effaith mae hyn yn ei chael ar yr agweddau cymdeithasol o ddysgu</w:t>
      </w:r>
      <w:r w:rsidR="00735A8A" w:rsidRPr="006C44D9">
        <w:rPr>
          <w:rFonts w:ascii="Arial" w:hAnsi="Arial" w:cs="Arial"/>
          <w:color w:val="000000" w:themeColor="text1"/>
          <w:lang w:val="cy-GB"/>
        </w:rPr>
        <w:t xml:space="preserve"> ac sut mae’r plant wedi addasu at trenfniant newydd y dosbarth?</w:t>
      </w:r>
    </w:p>
    <w:p w14:paraId="10E78703" w14:textId="612E2E05" w:rsidR="00DD68EA" w:rsidRPr="006C44D9" w:rsidRDefault="00DD68EA" w:rsidP="00DD68EA">
      <w:pPr>
        <w:rPr>
          <w:rFonts w:ascii="Arial" w:hAnsi="Arial" w:cs="Arial"/>
          <w:color w:val="000000" w:themeColor="text1"/>
          <w:lang w:val="cy-GB"/>
        </w:rPr>
      </w:pPr>
    </w:p>
    <w:p w14:paraId="765D6F7D" w14:textId="3C1D3B27" w:rsidR="00474DEF" w:rsidRPr="006C44D9" w:rsidRDefault="0083771C" w:rsidP="00474DEF">
      <w:pPr>
        <w:rPr>
          <w:rFonts w:ascii="Arial" w:hAnsi="Arial" w:cs="Arial"/>
          <w:b/>
          <w:bCs/>
          <w:color w:val="000000" w:themeColor="text1"/>
          <w:lang w:val="cy-GB"/>
        </w:rPr>
      </w:pPr>
      <w:r w:rsidRPr="006C44D9">
        <w:rPr>
          <w:rFonts w:ascii="Arial" w:hAnsi="Arial" w:cs="Arial"/>
          <w:b/>
          <w:bCs/>
          <w:color w:val="000000" w:themeColor="text1"/>
          <w:lang w:val="cy-GB"/>
        </w:rPr>
        <w:t>Methedoleg</w:t>
      </w:r>
    </w:p>
    <w:p w14:paraId="13325C50" w14:textId="77777777" w:rsidR="00983B39" w:rsidRPr="006C44D9" w:rsidRDefault="00983B39" w:rsidP="00474DEF">
      <w:pPr>
        <w:rPr>
          <w:rFonts w:ascii="Arial" w:hAnsi="Arial" w:cs="Arial"/>
          <w:color w:val="000000" w:themeColor="text1"/>
          <w:lang w:val="cy-GB"/>
        </w:rPr>
      </w:pPr>
    </w:p>
    <w:p w14:paraId="60F53B47" w14:textId="4A1446E1" w:rsidR="00700C2A" w:rsidRPr="006C44D9" w:rsidRDefault="0011580D" w:rsidP="005013B1">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Gan ddefnyddio arsylwadau i gasglu data, mae gan yr ymchwilydd fantais o sefyllfaoedd byw sy’n digwydd yn naturiol, yn lle defnyddio cyfrifon eilaidd (Cohen, Manion and Morrison, 2013; Parke and Griffiths, 2008; Baker, 2006). Er hyn, nodwyd bod y dull arsylwi ar gyfer ymchwilio yn arwain at anawsterau wrth fesur ac mae grwpiau bach yn creu data sydd yn llai dibynadwy (Baker, 2006, Burke Johnson, 1997; Bailey, 1994). Wrth arsylwi, mae’n bwysig bod yr ymchwilydd yn ceisio chwarae rôl, mae hyn yn gritigol, i allu gweld ac i sylwi ar yr hyn sydd yn digwydd, heb ragfarn (Cotton, Stockas and Cotton, 2010).</w:t>
      </w:r>
      <w:r w:rsidR="00735A8A" w:rsidRPr="006C44D9">
        <w:rPr>
          <w:rFonts w:ascii="Arial" w:hAnsi="Arial" w:cs="Arial"/>
          <w:color w:val="000000" w:themeColor="text1"/>
          <w:lang w:val="cy-GB"/>
        </w:rPr>
        <w:t xml:space="preserve"> </w:t>
      </w:r>
    </w:p>
    <w:p w14:paraId="7A9D4112" w14:textId="77777777" w:rsidR="0011580D" w:rsidRPr="006C44D9" w:rsidRDefault="0011580D" w:rsidP="005013B1">
      <w:pPr>
        <w:spacing w:line="480" w:lineRule="auto"/>
        <w:ind w:firstLine="360"/>
        <w:jc w:val="both"/>
        <w:rPr>
          <w:rFonts w:ascii="Arial" w:hAnsi="Arial" w:cs="Arial"/>
          <w:color w:val="000000" w:themeColor="text1"/>
          <w:lang w:val="cy-GB"/>
        </w:rPr>
      </w:pPr>
    </w:p>
    <w:p w14:paraId="253D3C46" w14:textId="78A88683" w:rsidR="000E7EEC" w:rsidRPr="006C44D9" w:rsidRDefault="0011580D" w:rsidP="005013B1">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Er bod yna sawl techneg wahanol ar gyfer arsylwi (Kumar, 2019) defnyddiwyd arsylwi anghyfranogol gan fod hyn yn gweithio pan nad yw’r grŵp sydd o dan sylw yn adnabod yr ymchwilydd a</w:t>
      </w:r>
      <w:r w:rsidR="00735A8A" w:rsidRPr="006C44D9">
        <w:rPr>
          <w:rFonts w:ascii="Arial" w:hAnsi="Arial" w:cs="Arial"/>
          <w:color w:val="000000" w:themeColor="text1"/>
          <w:lang w:val="cy-GB"/>
        </w:rPr>
        <w:t>c mai</w:t>
      </w:r>
      <w:r w:rsidRPr="006C44D9">
        <w:rPr>
          <w:rFonts w:ascii="Arial" w:hAnsi="Arial" w:cs="Arial"/>
          <w:color w:val="000000" w:themeColor="text1"/>
          <w:lang w:val="cy-GB"/>
        </w:rPr>
        <w:t xml:space="preserve"> hefyd yn caniatáu ar gyfer casglu data ansoddol yn yr amgylchedd naturiol (Parke and Griffiths, 2008). Mae hyn yn galluogi’r ymchwilydd i aros fel arsylwr goddefol, yn cymryd nodiadau (Kumar, 2019). Ni ddefnyddiwn ddull arsylwi fel cyfranogwr oherwydd nad yw'r dull yma yn caniatáu’r ymchwilydd i greu nodiadau manwl cywir, gan ei fod yn cymryd rhan yn y gweithgareddau maent yn ceisio arsylwi (Kumar, 2019).</w:t>
      </w:r>
    </w:p>
    <w:p w14:paraId="335E1E3A" w14:textId="3CBA5EA1" w:rsidR="0011580D" w:rsidRPr="006C44D9" w:rsidRDefault="0011580D" w:rsidP="005013B1">
      <w:pPr>
        <w:spacing w:line="480" w:lineRule="auto"/>
        <w:ind w:firstLine="360"/>
        <w:jc w:val="both"/>
        <w:rPr>
          <w:rFonts w:ascii="Arial" w:hAnsi="Arial" w:cs="Arial"/>
          <w:color w:val="000000" w:themeColor="text1"/>
          <w:lang w:val="cy-GB"/>
        </w:rPr>
      </w:pPr>
    </w:p>
    <w:p w14:paraId="7CAE5FF3" w14:textId="5AB29328" w:rsidR="000E7EEC" w:rsidRPr="006C44D9" w:rsidRDefault="0011580D" w:rsidP="0011580D">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Mae ymarferydd sy’n adfyfyrio mewn ffyrdd beirniadol yn galluogi eu hun i weld eu hymarferion yn y dosbarth o safbwynt ehangach (Brookfield, 1998). Nodwyd Cree a Macaulay (2000) bod dadansoddi digwyddiad beirniadol yn ddefnyddiol ar gyfer ddarpar athrawon ar ddechrau lleoliad, gan fod hyn yn helpu’r ddarpar athro i ddeall sut mae’r disgyblion yn teimlo ac yn feddwl am y ffurfiau addysgu yn y dosbarth.</w:t>
      </w:r>
      <w:r w:rsidR="00063295" w:rsidRPr="006C44D9">
        <w:rPr>
          <w:rFonts w:ascii="Arial" w:hAnsi="Arial" w:cs="Arial"/>
          <w:color w:val="000000" w:themeColor="text1"/>
          <w:lang w:val="cy-GB"/>
        </w:rPr>
        <w:t xml:space="preserve"> </w:t>
      </w:r>
    </w:p>
    <w:p w14:paraId="0FC44166" w14:textId="77777777" w:rsidR="0016791C" w:rsidRPr="006C44D9" w:rsidRDefault="0016791C" w:rsidP="0011580D">
      <w:pPr>
        <w:spacing w:line="480" w:lineRule="auto"/>
        <w:ind w:firstLine="360"/>
        <w:jc w:val="both"/>
        <w:rPr>
          <w:rFonts w:ascii="Arial" w:hAnsi="Arial" w:cs="Arial"/>
          <w:color w:val="000000" w:themeColor="text1"/>
          <w:lang w:val="cy-GB"/>
        </w:rPr>
      </w:pPr>
    </w:p>
    <w:p w14:paraId="4A935E9D" w14:textId="6CD1EA16" w:rsidR="0011580D" w:rsidRPr="006C44D9" w:rsidRDefault="0016791C" w:rsidP="0011580D">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Defnyddiwn fodel Gibbs (1988) (gwelir atodiad 3) i adfyfyrio gan ei fod yn caniatáu ar gyfer dull systematig o adfyfyrio (Bisson, 2017). Mae adfyfyrio hefyd yn hwyluso’r broses o ddysgu wrth brofiadau (Casidy, Jones and Potrac, 2004; Gilbert and Trudel, 2002) ac yn allweddol ar gyfer dysgu trwy brofiadau (Schon, 1983).</w:t>
      </w:r>
    </w:p>
    <w:p w14:paraId="4C0E467A" w14:textId="77777777" w:rsidR="0016791C" w:rsidRPr="006C44D9" w:rsidRDefault="0016791C" w:rsidP="0011580D">
      <w:pPr>
        <w:spacing w:line="480" w:lineRule="auto"/>
        <w:ind w:firstLine="360"/>
        <w:jc w:val="both"/>
        <w:rPr>
          <w:rFonts w:ascii="Arial" w:hAnsi="Arial" w:cs="Arial"/>
          <w:color w:val="000000" w:themeColor="text1"/>
          <w:lang w:val="cy-GB"/>
        </w:rPr>
      </w:pPr>
    </w:p>
    <w:p w14:paraId="2B61FB39" w14:textId="41D1870C" w:rsidR="0016791C" w:rsidRDefault="0011580D" w:rsidP="008E4970">
      <w:pPr>
        <w:spacing w:line="480" w:lineRule="auto"/>
        <w:ind w:firstLine="360"/>
        <w:jc w:val="both"/>
        <w:rPr>
          <w:rFonts w:ascii="Arial" w:hAnsi="Arial" w:cs="Arial"/>
          <w:color w:val="000000" w:themeColor="text1"/>
          <w:lang w:val="cy-GB"/>
        </w:rPr>
      </w:pPr>
      <w:r w:rsidRPr="006C44D9">
        <w:rPr>
          <w:rFonts w:ascii="Arial" w:hAnsi="Arial" w:cs="Arial"/>
          <w:color w:val="000000" w:themeColor="text1"/>
          <w:lang w:val="cy-GB"/>
        </w:rPr>
        <w:t xml:space="preserve">Mae Tripp (2012) yn sôn am greu digwyddiad beirniadol trwy ddadansoddi digwyddiad yn y dosbarth. Nid yw’r digwyddiadau ‘critigol’ yma yn edrych yn gritigol yn gyntaf, ond beth sy’n gwneud digwyddiad yn gritigol yw’r ffordd maent yn ei dadansoddi, llunio barn a dehongli pwysigrwydd y digwyddiad ac wedyn yn cysylltu hyn gydag addysgeg (Brookfield, 1990; Tripp, 1993; Richards and Farrell, 2010). Mae dadansoddiad o ddigwyddiad i wneud yn gritigol yn cynnwys cyfres o ddadansoddiadau a chwestiynau beirniadol sydd wedyn yn arwain at newidiad yn ymddygiad ac agwedd yr athro tuag at ei ymarfer ac addysgeg yn y dosbarth (Tripp, 2012). Defnyddiwn fodel Tripp (2012) i ddadansoddi digwyddiad, gwelwn y dadansoddiad yma ar ddiwedd atodiad </w:t>
      </w:r>
      <w:r w:rsidR="00DF4DAD" w:rsidRPr="006C44D9">
        <w:rPr>
          <w:rFonts w:ascii="Arial" w:hAnsi="Arial" w:cs="Arial"/>
          <w:color w:val="000000" w:themeColor="text1"/>
          <w:lang w:val="cy-GB"/>
        </w:rPr>
        <w:t>4</w:t>
      </w:r>
      <w:r w:rsidR="002E07F1" w:rsidRPr="006C44D9">
        <w:rPr>
          <w:rFonts w:ascii="Arial" w:hAnsi="Arial" w:cs="Arial"/>
          <w:color w:val="000000" w:themeColor="text1"/>
          <w:lang w:val="cy-GB"/>
        </w:rPr>
        <w:t>.1</w:t>
      </w:r>
      <w:r w:rsidRPr="006C44D9">
        <w:rPr>
          <w:rFonts w:ascii="Arial" w:hAnsi="Arial" w:cs="Arial"/>
          <w:color w:val="000000" w:themeColor="text1"/>
          <w:lang w:val="cy-GB"/>
        </w:rPr>
        <w:t>.</w:t>
      </w:r>
    </w:p>
    <w:p w14:paraId="1E36B1BA" w14:textId="77777777" w:rsidR="008E4970" w:rsidRPr="006C44D9" w:rsidRDefault="008E4970" w:rsidP="008E4970">
      <w:pPr>
        <w:spacing w:line="480" w:lineRule="auto"/>
        <w:ind w:firstLine="360"/>
        <w:jc w:val="both"/>
        <w:rPr>
          <w:rFonts w:ascii="Arial" w:hAnsi="Arial" w:cs="Arial"/>
          <w:color w:val="000000" w:themeColor="text1"/>
          <w:lang w:val="cy-GB"/>
        </w:rPr>
      </w:pPr>
    </w:p>
    <w:p w14:paraId="68AE7B34" w14:textId="7EDE25ED" w:rsidR="00470C12" w:rsidRPr="006C44D9" w:rsidRDefault="00700C2A" w:rsidP="00700C2A">
      <w:pPr>
        <w:spacing w:line="360" w:lineRule="auto"/>
        <w:rPr>
          <w:rFonts w:ascii="Arial" w:hAnsi="Arial" w:cs="Arial"/>
          <w:b/>
          <w:bCs/>
          <w:color w:val="000000" w:themeColor="text1"/>
          <w:lang w:val="cy-GB"/>
        </w:rPr>
      </w:pPr>
      <w:r w:rsidRPr="006C44D9">
        <w:rPr>
          <w:rFonts w:ascii="Arial" w:hAnsi="Arial" w:cs="Arial"/>
          <w:b/>
          <w:bCs/>
          <w:color w:val="000000" w:themeColor="text1"/>
          <w:lang w:val="cy-GB"/>
        </w:rPr>
        <w:t xml:space="preserve">Y </w:t>
      </w:r>
      <w:r w:rsidR="00F234C7" w:rsidRPr="006C44D9">
        <w:rPr>
          <w:rFonts w:ascii="Arial" w:hAnsi="Arial" w:cs="Arial"/>
          <w:b/>
          <w:bCs/>
          <w:color w:val="000000" w:themeColor="text1"/>
          <w:lang w:val="cy-GB"/>
        </w:rPr>
        <w:t>P</w:t>
      </w:r>
      <w:r w:rsidR="00BC532F" w:rsidRPr="006C44D9">
        <w:rPr>
          <w:rFonts w:ascii="Arial" w:hAnsi="Arial" w:cs="Arial"/>
          <w:b/>
          <w:bCs/>
          <w:color w:val="000000" w:themeColor="text1"/>
          <w:lang w:val="cy-GB"/>
        </w:rPr>
        <w:t>edwar diben</w:t>
      </w:r>
    </w:p>
    <w:p w14:paraId="1CA96A3B" w14:textId="27923A27" w:rsidR="00700C2A" w:rsidRPr="006C44D9" w:rsidRDefault="00470C12" w:rsidP="008E4970">
      <w:pPr>
        <w:spacing w:line="360" w:lineRule="auto"/>
        <w:rPr>
          <w:rFonts w:ascii="Arial" w:hAnsi="Arial" w:cs="Arial"/>
          <w:color w:val="000000" w:themeColor="text1"/>
          <w:lang w:val="cy-GB"/>
        </w:rPr>
      </w:pPr>
      <w:r w:rsidRPr="006C44D9">
        <w:rPr>
          <w:rFonts w:ascii="Arial" w:hAnsi="Arial" w:cs="Arial"/>
          <w:b/>
          <w:bCs/>
          <w:color w:val="000000" w:themeColor="text1"/>
          <w:lang w:val="cy-GB"/>
        </w:rPr>
        <w:tab/>
      </w:r>
      <w:r w:rsidR="0011580D" w:rsidRPr="006C44D9">
        <w:rPr>
          <w:rFonts w:ascii="Arial" w:hAnsi="Arial" w:cs="Arial"/>
          <w:color w:val="000000" w:themeColor="text1"/>
          <w:lang w:val="cy-GB"/>
        </w:rPr>
        <w:t xml:space="preserve">Un o brif agweddau cwricwlwm i Gymru yw’r pedwar diben, mynegir y rhain i oleuo’r hyn y dylai pob unigolyn gyflawni trwy eu haddysg (Donaldson, 2015). </w:t>
      </w:r>
      <w:r w:rsidR="0011580D" w:rsidRPr="006C44D9">
        <w:rPr>
          <w:rFonts w:ascii="Arial" w:hAnsi="Arial" w:cs="Arial"/>
          <w:color w:val="000000" w:themeColor="text1"/>
          <w:lang w:val="cy-GB"/>
        </w:rPr>
        <w:lastRenderedPageBreak/>
        <w:t xml:space="preserve">Gwelwn yn y ddogfen ‘Successful Futures’ gan Donaldson (2015 p.29) a hefyd yn y cwricwlwm newydd i Gymru (Hwb.gov.Wales, 2020b p.11) yn glir, y pedwar diben wedi ei ddiffinio: </w:t>
      </w:r>
      <w:r w:rsidR="00184619" w:rsidRPr="006C44D9">
        <w:rPr>
          <w:rFonts w:ascii="Arial" w:hAnsi="Arial" w:cs="Arial"/>
          <w:color w:val="000000" w:themeColor="text1"/>
          <w:lang w:val="cy-GB"/>
        </w:rPr>
        <w:t xml:space="preserve"> </w:t>
      </w:r>
    </w:p>
    <w:p w14:paraId="27664B24" w14:textId="200B1421" w:rsidR="00470C12" w:rsidRPr="006C44D9" w:rsidRDefault="00184619" w:rsidP="0011580D">
      <w:pPr>
        <w:pStyle w:val="Quote"/>
        <w:spacing w:line="360" w:lineRule="auto"/>
        <w:jc w:val="both"/>
        <w:rPr>
          <w:rFonts w:ascii="Arial" w:hAnsi="Arial" w:cs="Arial"/>
          <w:color w:val="000000" w:themeColor="text1"/>
          <w:lang w:val="cy-GB"/>
        </w:rPr>
      </w:pPr>
      <w:r w:rsidRPr="006C44D9">
        <w:rPr>
          <w:rFonts w:ascii="Arial" w:hAnsi="Arial" w:cs="Arial"/>
          <w:color w:val="000000" w:themeColor="text1"/>
          <w:lang w:val="cy-GB"/>
        </w:rPr>
        <w:t>All our children and young people will be: 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w:t>
      </w:r>
      <w:r w:rsidR="0062588F" w:rsidRPr="006C44D9">
        <w:rPr>
          <w:rFonts w:ascii="Arial" w:hAnsi="Arial" w:cs="Arial"/>
          <w:color w:val="000000" w:themeColor="text1"/>
          <w:lang w:val="cy-GB"/>
        </w:rPr>
        <w:t xml:space="preserve"> </w:t>
      </w:r>
    </w:p>
    <w:p w14:paraId="640FFBBF" w14:textId="5EB33466" w:rsidR="0011580D" w:rsidRPr="006C44D9" w:rsidRDefault="0011580D" w:rsidP="0011580D">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Felly, yn y dosbarth byddai athrawon yn cynllunio gwersi i hyrwyddo’r pedwar diben. Gwelwn athrawon yn gwrando ar lais y plentyn, mae hyn yn helpu i ddatblygu amcanion y pedwar diben.</w:t>
      </w:r>
    </w:p>
    <w:p w14:paraId="1BEE0FE3" w14:textId="77777777" w:rsidR="0011580D" w:rsidRPr="006C44D9" w:rsidRDefault="0011580D" w:rsidP="0011580D">
      <w:pPr>
        <w:rPr>
          <w:rFonts w:ascii="Arial" w:hAnsi="Arial" w:cs="Arial"/>
          <w:color w:val="000000" w:themeColor="text1"/>
          <w:lang w:val="cy-GB"/>
        </w:rPr>
      </w:pPr>
    </w:p>
    <w:p w14:paraId="53F3A897" w14:textId="6CE3A62A" w:rsidR="000E7EEC" w:rsidRPr="006C44D9" w:rsidRDefault="00700C2A" w:rsidP="00470C12">
      <w:pPr>
        <w:spacing w:line="360" w:lineRule="auto"/>
        <w:jc w:val="both"/>
        <w:rPr>
          <w:rFonts w:ascii="Arial" w:hAnsi="Arial" w:cs="Arial"/>
          <w:color w:val="000000" w:themeColor="text1"/>
          <w:lang w:val="cy-GB"/>
        </w:rPr>
      </w:pPr>
      <w:r w:rsidRPr="006C44D9">
        <w:rPr>
          <w:rFonts w:ascii="Arial" w:hAnsi="Arial" w:cs="Arial"/>
          <w:color w:val="000000" w:themeColor="text1"/>
          <w:lang w:val="cy-GB"/>
        </w:rPr>
        <w:tab/>
      </w:r>
      <w:r w:rsidR="0016791C" w:rsidRPr="006C44D9">
        <w:rPr>
          <w:rFonts w:ascii="Arial" w:hAnsi="Arial" w:cs="Arial"/>
          <w:color w:val="000000" w:themeColor="text1"/>
          <w:lang w:val="cy-GB"/>
        </w:rPr>
        <w:t xml:space="preserve">Wrth drafod y digwyddiad beirniadol, gwelwn fod yna agweddau sydd yn cysylltu efo’r pedwar diben. Arsylwyd yr athro dosbarth, ar ôl cyflwyno gwers mathemateg yn darparu taflennu gwaith. Gwelwn fod yna taflennu gwahanol ar gyfer y grwpiau gallu gwahanol yn y dosbarth. Dosbarthodd yr arth y taflenni gwaith i’r grŵp galluog yn gyntaf, wedyn y grŵp canolig, ac yna grŵp ffocws. Gwelwn fod y grŵp galluog wedyn yn dechrau ar ei waith yn gynt ac yn annibynnol. Wrth i’r disgyblion yn y grŵp galluog dechrau gorffen eu taflenni gwaith, roeddent yn codi o’i chadeiriau ac yn gofyn i’r athro i’w farcio ac roedd hyn yn dod yn fwy amlwg wrth i’r plant arall dechrau gorffen eu gwaith. </w:t>
      </w:r>
      <w:r w:rsidR="0011580D" w:rsidRPr="006C44D9">
        <w:rPr>
          <w:rFonts w:ascii="Arial" w:hAnsi="Arial" w:cs="Arial"/>
          <w:color w:val="000000" w:themeColor="text1"/>
          <w:lang w:val="cy-GB"/>
        </w:rPr>
        <w:t>Gan ddarparu’r taflennu i’r grŵp galluog yn gyntaf, rydym yn medru cysylltu hyn gyda’r pedwar diben gan ei fod yn pwysleisio annibyniaeth, hyder a dysgwyr uchelgeisiol a galluog. Er hyn, ni roddwyd y cyfle yma i’r grŵp ffocws gan nad oeddent yn cael y sylw efallai yr oedd angen arnynt i gwblhau’r dasg.</w:t>
      </w:r>
      <w:r w:rsidR="008A24E8" w:rsidRPr="006C44D9">
        <w:rPr>
          <w:rFonts w:ascii="Arial" w:hAnsi="Arial" w:cs="Arial"/>
          <w:color w:val="000000" w:themeColor="text1"/>
          <w:lang w:val="cy-GB"/>
        </w:rPr>
        <w:t xml:space="preserve"> </w:t>
      </w:r>
      <w:r w:rsidR="00C8793A" w:rsidRPr="006C44D9">
        <w:rPr>
          <w:rFonts w:ascii="Arial" w:hAnsi="Arial" w:cs="Arial"/>
          <w:color w:val="000000" w:themeColor="text1"/>
          <w:lang w:val="cy-GB"/>
        </w:rPr>
        <w:t>Arsylwyd y grŵp ffocws yn pallu gorffen ei waith a nodwyd bod mwy na un o’r plant yn y grŵp yma yn drysu, dim yn talu sylw ar y gwaith ac felly dim yn ceisio gwneud y gwaith o gwbl.</w:t>
      </w:r>
      <w:r w:rsidR="008A24E8" w:rsidRPr="006C44D9">
        <w:rPr>
          <w:rFonts w:ascii="Arial" w:hAnsi="Arial" w:cs="Arial"/>
          <w:color w:val="000000" w:themeColor="text1"/>
          <w:lang w:val="cy-GB"/>
        </w:rPr>
        <w:t xml:space="preserve"> </w:t>
      </w:r>
      <w:r w:rsidR="0016791C" w:rsidRPr="006C44D9">
        <w:rPr>
          <w:rFonts w:ascii="Arial" w:hAnsi="Arial" w:cs="Arial"/>
          <w:color w:val="000000" w:themeColor="text1"/>
          <w:lang w:val="cy-GB"/>
        </w:rPr>
        <w:t>Gwelwn fod y plant sydd wedi gorffen ei gwaith yn cymryd sylw'r plant sydd heb gan eu bod yn crwydro yn y dosbarth. Arsylwn y plant yn siarad gyda’i gilydd, er nad oedd pawb wedi gorffen eu gwaith. Roedd hyn yn edrych fel pe tai oherwydd nad oedd y plant yn eistedd mewn grwpiau, fel y bydden nhw fel arfer, maent yn ceisio siarad a chymdeithasu gyda’i chyfoedion yn y dosbarth ar bob adeg sy’n bosib.</w:t>
      </w:r>
    </w:p>
    <w:p w14:paraId="62C53E15" w14:textId="77777777" w:rsidR="000E7EEC" w:rsidRPr="006C44D9" w:rsidRDefault="000E7EEC" w:rsidP="00470C12">
      <w:pPr>
        <w:spacing w:line="360" w:lineRule="auto"/>
        <w:jc w:val="both"/>
        <w:rPr>
          <w:rFonts w:ascii="Arial" w:hAnsi="Arial" w:cs="Arial"/>
          <w:color w:val="000000" w:themeColor="text1"/>
          <w:lang w:val="cy-GB"/>
        </w:rPr>
      </w:pPr>
    </w:p>
    <w:p w14:paraId="6B221F28" w14:textId="5EA6F109" w:rsidR="00314EA0" w:rsidRPr="006C44D9" w:rsidRDefault="0011580D" w:rsidP="00BC018B">
      <w:pPr>
        <w:spacing w:line="360" w:lineRule="auto"/>
        <w:ind w:firstLine="360"/>
        <w:jc w:val="both"/>
        <w:rPr>
          <w:rFonts w:ascii="Arial" w:hAnsi="Arial" w:cs="Arial"/>
          <w:color w:val="000000" w:themeColor="text1"/>
          <w:lang w:val="cy-GB"/>
        </w:rPr>
      </w:pPr>
      <w:r w:rsidRPr="006C44D9">
        <w:rPr>
          <w:rFonts w:ascii="Arial" w:hAnsi="Arial" w:cs="Arial"/>
          <w:color w:val="000000" w:themeColor="text1"/>
          <w:lang w:val="cy-GB"/>
        </w:rPr>
        <w:lastRenderedPageBreak/>
        <w:t>Trwy ddadansoddi’r digwyddiad yma, byddwn yn trafod sut mae’r digwyddiad yma yn cysylltu grwpio plant ar sail gallu gyda datblygiad cymdeithasol ac emosiynol ac o ganlyniad yn effeithio ar lythrennedd emosiynol ac iechyd a lles. Edrychwn hefyd ar sut mae’r amodau presennol Covid-19 yn effeithio ar amgylchedd y dosbarth. Byddwn yn trafod dadleuon Bronfenbrenner ai fodel o systemau ecolegol, yn edrych yn ddyfnach at ba ffactorau sy’n effeithio ar ddysgu; byddwn hefyd yn ystyried gwaith Vygotski ynghylch yr elfen gymdeithasol o ddysgu yn yr ystafell dosbarth.</w:t>
      </w:r>
    </w:p>
    <w:p w14:paraId="1876DD5E" w14:textId="77777777" w:rsidR="000E7EEC" w:rsidRPr="006C44D9" w:rsidRDefault="000E7EEC" w:rsidP="00F234C7">
      <w:pPr>
        <w:rPr>
          <w:rFonts w:ascii="Arial" w:hAnsi="Arial" w:cs="Arial"/>
          <w:color w:val="000000" w:themeColor="text1"/>
          <w:highlight w:val="yellow"/>
          <w:lang w:val="cy-GB"/>
        </w:rPr>
      </w:pPr>
    </w:p>
    <w:p w14:paraId="052C104A" w14:textId="028C61EC" w:rsidR="0053218C" w:rsidRPr="008E4970" w:rsidRDefault="0083771C" w:rsidP="00C37112">
      <w:pPr>
        <w:spacing w:line="360" w:lineRule="auto"/>
        <w:rPr>
          <w:rFonts w:ascii="Arial" w:hAnsi="Arial" w:cs="Arial"/>
          <w:b/>
          <w:bCs/>
          <w:color w:val="000000" w:themeColor="text1"/>
          <w:lang w:val="cy-GB"/>
        </w:rPr>
      </w:pPr>
      <w:r w:rsidRPr="006C44D9">
        <w:rPr>
          <w:rFonts w:ascii="Arial" w:hAnsi="Arial" w:cs="Arial"/>
          <w:b/>
          <w:bCs/>
          <w:color w:val="000000" w:themeColor="text1"/>
          <w:lang w:val="cy-GB"/>
        </w:rPr>
        <w:t xml:space="preserve">Adolygiad Llenyddiaeth </w:t>
      </w:r>
    </w:p>
    <w:p w14:paraId="5E549A1F" w14:textId="7919ECC5" w:rsidR="00416C45" w:rsidRPr="006C44D9" w:rsidRDefault="00314EA0" w:rsidP="000B0802">
      <w:pPr>
        <w:spacing w:line="360" w:lineRule="auto"/>
        <w:jc w:val="both"/>
        <w:rPr>
          <w:rFonts w:ascii="Arial" w:hAnsi="Arial" w:cs="Arial"/>
          <w:color w:val="000000" w:themeColor="text1"/>
          <w:lang w:val="cy-GB"/>
        </w:rPr>
      </w:pPr>
      <w:r w:rsidRPr="006C44D9">
        <w:rPr>
          <w:rFonts w:ascii="Arial" w:hAnsi="Arial" w:cs="Arial"/>
          <w:color w:val="000000" w:themeColor="text1"/>
          <w:lang w:val="cy-GB"/>
        </w:rPr>
        <w:tab/>
      </w:r>
      <w:r w:rsidR="009F306C" w:rsidRPr="006C44D9">
        <w:rPr>
          <w:rFonts w:ascii="Arial" w:hAnsi="Arial" w:cs="Arial"/>
          <w:color w:val="000000" w:themeColor="text1"/>
          <w:lang w:val="cy-GB"/>
        </w:rPr>
        <w:t>Mae model Bronfenbrenner o systemau ecolegol yn egluro sut mae pobl yn dysgu ac yn datblygu yn gysylltiedig â, ac yn cael yn dylanwadu gan amgylchiadau gwahanol (Lunqvist and Sandström, 2019; Peppler, 2017; Rosa and Tudge, 2013; Bronfenbrenner, 1979). Mae’r damcaniaeth yma yn ceisio defnyddio elfennau o’r system gymdeithasol a sut maent yn effeithio’n anuniongyrchol ar ddatblygiad plant (Lindon and Brodie, 2016). Gwelwn yn y model, bod yna pedwar system, sy’n edrych fel cysawd yr haul o amgylch yr unigolyn (gwelir atodiad 5). Mae’r lefel cyntaf, ‘microsystem’ yw’r un mwyaf pwysig gan fod dylanwadau cryf yn arddangos ar y lefel yma, gan fod dyma’r amgylchiadau uniongyrchol lle mae’r unigolyn yn gwario llawer o amser (Cohen and Waite-Supiansky, 2017). Gan edrych ar ddiffiniad Bronfenbrenner (1979) o’r ‘microsystem’ deallaf taw hon yw amgylchedd o adre.</w:t>
      </w:r>
    </w:p>
    <w:p w14:paraId="0C93F920" w14:textId="77777777" w:rsidR="00416C45" w:rsidRPr="006C44D9" w:rsidRDefault="00416C45" w:rsidP="000B0802">
      <w:pPr>
        <w:spacing w:line="360" w:lineRule="auto"/>
        <w:jc w:val="both"/>
        <w:rPr>
          <w:rFonts w:ascii="Arial" w:hAnsi="Arial" w:cs="Arial"/>
          <w:color w:val="000000" w:themeColor="text1"/>
          <w:lang w:val="cy-GB"/>
        </w:rPr>
      </w:pPr>
    </w:p>
    <w:p w14:paraId="65A0C28B" w14:textId="2AC4244E" w:rsidR="00A91F0A" w:rsidRPr="006C44D9" w:rsidRDefault="009F306C" w:rsidP="00625D54">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Yn nes ymlaen, esbonia Bronfenbrenner (1979) bod y ‘mesosytem’ sef y lefel nesaf yn y model o’r systemau ecolegol yn cynnwys ‘microsystems’ gwahanol. Deallwn taw dyma le mae’r amgylchedd o ysgol yn eistedd. Yn y model yma mae Bronfenbrenner (1979) yn sôn am y ‘mesosytem’ yn cael ei ffurfio a’i ddatblygu pan mae’r unigolyn yn cael ei gyflwyno i amgylchiadau newydd. Er hyn, yn fwy diweddar, mae Lundqvist and Sandström (2019) yn dweud mai’r ‘mesosystem’ yw sut mae’r ‘microsystems’ gwahanol yn cysylltu ag yn dylanwadu ar ei gilydd ac fel canlyniad yn effeithio a’r datblygiad unigolyn (Anderson, Boyle and Deppler, 2014). Felly, baswn awgrymu bod ysgol yn cael ei weld fel ‘micosystem’ ei hun, ond mae profiadau o’r ‘microsystems’ gwahanol yn dylanwadu ar ei gilydd (er enghraifft profiadau adref yn dylanwadu ar brofiadau ysgol). Nodwyd Eccles and Roeser (2012) bod amgylchedd yr ysgol yn helpu hybu datblygiad y plentyn a'i fod yn gwario fwy o amser yn yr ysgol na unrhyw amgylchedd arall tu allan i amgylchedd eu cartrefi.</w:t>
      </w:r>
    </w:p>
    <w:p w14:paraId="41B1999B" w14:textId="77777777" w:rsidR="009F306C" w:rsidRPr="006C44D9" w:rsidRDefault="009F306C" w:rsidP="00625D54">
      <w:pPr>
        <w:spacing w:line="360" w:lineRule="auto"/>
        <w:ind w:firstLine="720"/>
        <w:jc w:val="both"/>
        <w:rPr>
          <w:rFonts w:ascii="Arial" w:hAnsi="Arial" w:cs="Arial"/>
          <w:color w:val="000000" w:themeColor="text1"/>
          <w:lang w:val="cy-GB"/>
        </w:rPr>
      </w:pPr>
    </w:p>
    <w:p w14:paraId="241C1AD6" w14:textId="231923DA" w:rsidR="00D3264E" w:rsidRPr="006C44D9" w:rsidRDefault="009F306C" w:rsidP="00553E07">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Datgela Long (2019) bod plant yn gwario 25 awr pob wythnos yn yr ysgol trwy’r cyfnod sylfaen a chyfnod allweddol dau, felly, nad yw’n afresymol tybio bod yr amgylchedd corfforol y dosbarth yn effeithio ar sut mae plant yn dysgu. O ganlyniad o hyn, mae’r amgylchedd yr ysgol yn effeithio ar sut mae plant yn caffael gwybodaeth, ac yn llunio’r ffodd maent yn dysgu sut i reoli eu hymddygiadau, emosiynau a’u sylw (Eccles and Roeser, 2012). Gan edrych ar yr ysgol fel ‘microsystem’ mae’n bwysig i ystyried yr elfennau gwahanol o fewn yr amgylchedd yma. Cynigwyd ymchwil bod yr amgylchedd dysgu yn hybu ysbrydoliaeth dysgu ac yn helpu plant i gymryd rhan yn y proses dysgu (Cencič, 2017; Amirul et al., 2013; Ramil, Ahmad and Masri, 2013). Mae ymchwil hefyd yn cynnig bod yr amgylchedd dysgu corfforol yn gallu effeithio ar gymhelliant y plant, a’u cymhelliant i gymryd rhan weithredol mewn gweithgareddau academaidd (Asiyai, 2014). Awgrymwm bod yr elfennau gwahanol o’r amgylchedd corfforol yn y dosbarth yn cynnwys: addurniadau, desgiau a sut maent wedi eu trefnu, tymheredd, goleuadau, lefel y sŵn, sut mae’r adnoddau wedi eu trefnu a gwahanol ardaloedd yn yr ystafell (Shalaway, 2005).</w:t>
      </w:r>
    </w:p>
    <w:p w14:paraId="69A5A770" w14:textId="131552C6" w:rsidR="00503471" w:rsidRPr="006C44D9" w:rsidRDefault="00503471" w:rsidP="00553E07">
      <w:pPr>
        <w:spacing w:line="360" w:lineRule="auto"/>
        <w:ind w:firstLine="720"/>
        <w:jc w:val="both"/>
        <w:rPr>
          <w:rFonts w:ascii="Arial" w:hAnsi="Arial" w:cs="Arial"/>
          <w:color w:val="000000" w:themeColor="text1"/>
          <w:lang w:val="cy-GB"/>
        </w:rPr>
      </w:pPr>
    </w:p>
    <w:p w14:paraId="1F5B4C75" w14:textId="33BA7F40" w:rsidR="0009140D" w:rsidRPr="006C44D9" w:rsidRDefault="009F306C" w:rsidP="00553E07">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 xml:space="preserve">Mae ymchwil yn awgrymu bod trefniadaeth fordydd a chynlluniau eistedd yn y dosbarth yn effeithio ar ymddygiad plant ac felly yn effeithio ar sut maent yn dysgu (Norazman et al., 2019; Robichaux, 2016; Wheldall, 2009;  Marx, Fuher and Hatig, 2000; McCorskey and McVetta, 1978). Yn draddodiadol, mae cynllun y dosbarth yn golygu rhesi o seddi yn gwynebu’r bwrdd a’r athro yn dysgu o flaen y dosbarth (Tobia et al., 2020). Nodwyd tri math gwahanol o drefniadaeth ar gyfer byrddau yn y dosbarth: grwpio, rhesi a siâp ‘U’; mae ymchwil yn datgelu bod rhesi yn y dosbarth yn golygu bod llai o ymddygiadau ‘oddi ar y dasg’ yn arddangos gan y myfyrwyr i gymharu â’r trefniadau arall (Simmons et al., 2015; Wannarka and Ruhl, 2008; Hastings and Schwieso, 2006). </w:t>
      </w:r>
      <w:r w:rsidR="00B04A9F" w:rsidRPr="006C44D9">
        <w:rPr>
          <w:rFonts w:ascii="Arial" w:hAnsi="Arial" w:cs="Arial"/>
          <w:color w:val="000000" w:themeColor="text1"/>
          <w:lang w:val="cy-GB"/>
        </w:rPr>
        <w:t>Er yn ôl Baines, Blatchford and Kutnick (2003) bod defnyddio trefniant rhesi yn y dosbarth yn cadarnhau bod y plant yn canolbwyntio yn fwy ar y dasg yn unigol dadleuwn, ei fod yn angenrheidiol i drefniant byrddau yn y dosbarth hwyluso rhyngweithio a dylid yr athro gallu gweld pob unigolyn yn hawdd fel bod y dysgwyr gyda mynediad i’r cyfarwyddion ar gyfer y gweithgareddau i fod yn llwyddiannus (Çinar, 2010). Felly, gan ystyried hwyluso rhyngweithio yn y dosbarth, nid yw’n bosib diswyddo defnyddio’r bordydd i greu grwpiau (Gremmen, van den Berg, Segers and Cillessen, 2016; Wasnock, 2010)</w:t>
      </w:r>
    </w:p>
    <w:p w14:paraId="14B09C56" w14:textId="77777777" w:rsidR="00B04A9F" w:rsidRPr="006C44D9" w:rsidRDefault="00B04A9F" w:rsidP="00553E07">
      <w:pPr>
        <w:spacing w:line="360" w:lineRule="auto"/>
        <w:ind w:firstLine="720"/>
        <w:jc w:val="both"/>
        <w:rPr>
          <w:rFonts w:ascii="Arial" w:hAnsi="Arial" w:cs="Arial"/>
          <w:color w:val="000000" w:themeColor="text1"/>
          <w:lang w:val="cy-GB"/>
        </w:rPr>
      </w:pPr>
    </w:p>
    <w:p w14:paraId="66D1A521" w14:textId="2AF50CA7" w:rsidR="00A472EB" w:rsidRPr="006C44D9" w:rsidRDefault="00B04A9F" w:rsidP="006F04B3">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Mae rhyngweithio yn y dosbarth rhwng disgyblion yn cael dylanwad enfawr ar gyflawniad, cymdeithasu a datblygiad iachus yn yr ysgol (Johnson, 1981). Dyweda Vygotski bod plant yn dysgu trwy’r trosglwyddiad o wybodaeth o’r diwylliant cymdeithasol i’r unigolyn (Wadsworth, 1996). Yn debyg i hyn, nodwyd Tassoni (2007) bod datblygiad cymdeithasol yn effeithio ar y datblygiad o feysydd eraill fel gwybyddol, iaith a hefyd datblygiad emosiynol. Mae’r theori dysgu gymdeithasol gan Albert Bandura yn awgrymu bod plant yn dysgu trwy arsylwi pobl ddylanwadol yn eu bywydau yn dangos sgiliau cymdeithasol dymunol ac yna’n dynwared yr ymddygiad yma (Tassoni, 1998). Yn fwy diweddar, mae’n debygol bod athrawon yn defnyddio’r bordydd yn y dosbarth i greu grwpiau (Gremmen, van den Berg, Segers and Cillessen, 2016; Wasnock, 2010) gan ei fod yn bwysig i’r plant cael dysgu wrth ei gilydd wrth helpu ei gilydd, mae hyn yn fuddiol i’r dysgwyr yn gymdeithasol ac yn academaidd (Wasnock ,2010).</w:t>
      </w:r>
    </w:p>
    <w:p w14:paraId="15F32834" w14:textId="77777777" w:rsidR="00B04A9F" w:rsidRPr="006C44D9" w:rsidRDefault="00B04A9F" w:rsidP="006F04B3">
      <w:pPr>
        <w:spacing w:line="360" w:lineRule="auto"/>
        <w:ind w:firstLine="720"/>
        <w:jc w:val="both"/>
        <w:rPr>
          <w:rFonts w:ascii="Arial" w:hAnsi="Arial" w:cs="Arial"/>
          <w:color w:val="000000" w:themeColor="text1"/>
          <w:lang w:val="cy-GB"/>
        </w:rPr>
      </w:pPr>
    </w:p>
    <w:p w14:paraId="585D8BB9" w14:textId="73EC3EF8" w:rsidR="00350119" w:rsidRPr="006C44D9" w:rsidRDefault="00B04A9F" w:rsidP="00350119">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 xml:space="preserve">Mae grwpio yn y dosbarth yn dibynnu ar ffactorau gwahanol, mae’n bwysig i ystyried cyfyngiadau o’r amgylchedd corfforol, effeithlonrwydd addysgu, anghenion dysgu'r disgyblion a hefyd anghenion cymdeithasol y disgyblion (Baines, Blatchford and Kutnic, 2003). Nodwyd McKeown, Stringer and Cairns (2016) trwy ymchwil, rydym yn gweld grwpio dosbarth gan ddefnyddio trefn yr wyddor, rhyw a gallu. Gwelwn fod grwpio yn ôl gallu yn yr ysgol gynradd yn boblogaidd (Grant, 2019; Hallahan, 2019; Sellgren, 2017; Hallam et al., 2003), gan ei fod yn wneud addysgu yn fwy haws i athrawon wrth arweinio tasgau gwahaniaethol (Hallahan, 2019). Mae’n bwysig i nodi hefyd bod grwpio gallu yn cael ei defnyddio yn yr ysgol i godi safonau ac i gyfiawnhau potensial unigolion yn y dosbarth (Ireson and Hallam, 2001; Hallam et al., 2003).  </w:t>
      </w:r>
    </w:p>
    <w:p w14:paraId="49389B51" w14:textId="77777777" w:rsidR="00B04A9F" w:rsidRPr="006C44D9" w:rsidRDefault="00B04A9F" w:rsidP="00350119">
      <w:pPr>
        <w:spacing w:line="360" w:lineRule="auto"/>
        <w:ind w:firstLine="720"/>
        <w:jc w:val="both"/>
        <w:rPr>
          <w:rFonts w:ascii="Arial" w:hAnsi="Arial" w:cs="Arial"/>
          <w:color w:val="000000" w:themeColor="text1"/>
          <w:lang w:val="cy-GB"/>
        </w:rPr>
      </w:pPr>
    </w:p>
    <w:p w14:paraId="4911A719" w14:textId="41DCF244" w:rsidR="008457B4" w:rsidRPr="006C44D9" w:rsidRDefault="00B04A9F" w:rsidP="00B04A9F">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 xml:space="preserve">Mae ymchwil yn dangos bod athrawon yn ddewis grwpio plant yn ôl gallu (Hallam and Ireson, 2007) gan fod hi’n fwy haws i’r athrawon i newid ei dull addysgu i gwrdd ag anghenion y disgyblion (Hallahan, 2019; Anthony et al., 2016; Ireson and Hallam, 2001). Buaswn fedru cytuno â hyn gan ei fod yn edrych i wneud synnwyr. Er hyn, dywed eraill mai plant sy’n cael ei gosod yn y grŵp gallu isel yn nodi teimladau o gywilydd, cynhyrfu a thristwch (McGillicuddy and Devine, 2020; Marks, 2016). Mae’n amlwg bydd teimladau fel hyn yn cael effaith negyddol ar lythrennedd emosiynol ac iechyd meddwl, ac o ganlyniad, yn effeithio ar sut mae’r plant hyn yn dysgu </w:t>
      </w:r>
      <w:r w:rsidRPr="006C44D9">
        <w:rPr>
          <w:rFonts w:ascii="Arial" w:hAnsi="Arial" w:cs="Arial"/>
          <w:color w:val="000000" w:themeColor="text1"/>
          <w:lang w:val="cy-GB"/>
        </w:rPr>
        <w:lastRenderedPageBreak/>
        <w:t>(Hargreaves, 2017). Mae Belfi et al., (2012) yn cyfiawnhau hyn trwy nodi, er bod grwpiau gallu yn fuddiol i les y rhai mewn grŵp gallu uchel, mae’n niweidiol i’r plant hynny yn y grwpiau gallu isel. Felly, sut mae hyn yn effeithio ar sut mae’r plant yn y grwpiau gallu isel yn dysgu?</w:t>
      </w:r>
    </w:p>
    <w:p w14:paraId="5447022E" w14:textId="77777777" w:rsidR="00B04A9F" w:rsidRPr="006C44D9" w:rsidRDefault="00B04A9F" w:rsidP="00625D54">
      <w:pPr>
        <w:spacing w:line="360" w:lineRule="auto"/>
        <w:jc w:val="both"/>
        <w:rPr>
          <w:rFonts w:ascii="Arial" w:hAnsi="Arial" w:cs="Arial"/>
          <w:color w:val="000000" w:themeColor="text1"/>
          <w:lang w:val="cy-GB"/>
        </w:rPr>
      </w:pPr>
    </w:p>
    <w:p w14:paraId="1CE8A9AA" w14:textId="62981671" w:rsidR="008C60C2" w:rsidRPr="006C44D9" w:rsidRDefault="000E73B2" w:rsidP="008C60C2">
      <w:pPr>
        <w:spacing w:line="360" w:lineRule="auto"/>
        <w:jc w:val="both"/>
        <w:rPr>
          <w:rFonts w:ascii="Arial" w:hAnsi="Arial" w:cs="Arial"/>
          <w:color w:val="000000" w:themeColor="text1"/>
        </w:rPr>
      </w:pPr>
      <w:r w:rsidRPr="006C44D9">
        <w:rPr>
          <w:rFonts w:ascii="Arial" w:hAnsi="Arial" w:cs="Arial"/>
          <w:color w:val="000000" w:themeColor="text1"/>
          <w:lang w:val="cy-GB"/>
        </w:rPr>
        <w:tab/>
      </w:r>
      <w:r w:rsidR="00B04A9F" w:rsidRPr="006C44D9">
        <w:rPr>
          <w:rFonts w:ascii="Arial" w:hAnsi="Arial" w:cs="Arial"/>
          <w:color w:val="000000" w:themeColor="text1"/>
          <w:lang w:val="cy-GB"/>
        </w:rPr>
        <w:t>Mae Asyiai (2014) yn nodi bod grwpio gallu yn cael effaith negyddol ar gymhelliant y plant sydd yn cael ei gosod yn y grwpiau gallu isel (Peklaj et al., 2006). Mae’n hefyd bwysig i nodi bod y plant, hyd yn oed yn yr ysgol gynradd, yn deall y system ar gyfer grwpio gallu ac felly yn ymwybodol o le maent yn sefydlu o ran gallu yn y dosbarth (Hallahan, 2019). Dywed Atkinson (1963) bod cyflawniad academaidd yw’r canlyniad o allu a chymhelliant. Mae canlyniadau ymchwil gan Vollmeyer and Rheinberg (2000) yn dangos bod cymhelliant yn effeithio sut mae plant yn craffu ac yn brosesi wybodaeth, ac felly yn effeithio ar sut maent yn dysgu. Yn glwm a chymhelliant, mae’n hefyd yn bosib ystyried ei chysylltiad gyda hunan-effeithiolrwydd (Ainley, 2006). Esbonia Schunk (1985) ei fod yn debygol bod dysgwyr yn asesu eu hunan-effeithiolrwydd wrth sylwi a nodi awgrymiadau sydd yn cael eu cyfleu gan arferion assygiadol, megis grwpio gallu</w:t>
      </w:r>
      <w:r w:rsidR="00595786" w:rsidRPr="006C44D9">
        <w:rPr>
          <w:rFonts w:ascii="Arial" w:hAnsi="Arial" w:cs="Arial"/>
          <w:color w:val="000000" w:themeColor="text1"/>
          <w:lang w:val="cy-GB"/>
        </w:rPr>
        <w:t xml:space="preserve">. </w:t>
      </w:r>
      <w:r w:rsidR="00595786" w:rsidRPr="006C44D9">
        <w:rPr>
          <w:rFonts w:ascii="Arial" w:hAnsi="Arial" w:cs="Arial"/>
          <w:color w:val="000000" w:themeColor="text1"/>
          <w:lang w:val="cy-GB"/>
        </w:rPr>
        <w:t>Mae hunan-effeithiolrwydd yn gysylltiedig â gwaith academaidd yn bwysig gan fod hyn yn rhoi’r hyder i’r dysgwyr i allu ymdopi a’r heriau a gofynion academaidd yn y dyfodol (Mulyadi, Rahardjo and Basuki, 2016).</w:t>
      </w:r>
    </w:p>
    <w:p w14:paraId="3FB9D909" w14:textId="57C80BB4" w:rsidR="00D861B1" w:rsidRPr="006C44D9" w:rsidRDefault="00D861B1" w:rsidP="008C60C2">
      <w:pPr>
        <w:spacing w:line="360" w:lineRule="auto"/>
        <w:jc w:val="both"/>
        <w:rPr>
          <w:rFonts w:ascii="Arial" w:hAnsi="Arial" w:cs="Arial"/>
          <w:color w:val="000000" w:themeColor="text1"/>
        </w:rPr>
      </w:pPr>
    </w:p>
    <w:p w14:paraId="6387C844" w14:textId="57DD5B85" w:rsidR="008A24E8" w:rsidRPr="006C44D9" w:rsidRDefault="00D861B1" w:rsidP="0016706C">
      <w:pPr>
        <w:spacing w:line="360" w:lineRule="auto"/>
        <w:jc w:val="both"/>
        <w:rPr>
          <w:rFonts w:ascii="Arial" w:hAnsi="Arial" w:cs="Arial"/>
          <w:color w:val="000000" w:themeColor="text1"/>
          <w:lang w:val="cy-GB"/>
        </w:rPr>
      </w:pPr>
      <w:r w:rsidRPr="006C44D9">
        <w:rPr>
          <w:rFonts w:ascii="Arial" w:hAnsi="Arial" w:cs="Arial"/>
          <w:color w:val="000000" w:themeColor="text1"/>
        </w:rPr>
        <w:tab/>
      </w:r>
      <w:r w:rsidR="00595786" w:rsidRPr="006C44D9">
        <w:rPr>
          <w:rFonts w:ascii="Arial" w:hAnsi="Arial" w:cs="Arial"/>
          <w:color w:val="000000" w:themeColor="text1"/>
          <w:lang w:val="cy-GB"/>
        </w:rPr>
        <w:t>Gan gyfuno’r syniadau yma a dadansoddi’r ymchwil uchod, mae’n bosib awgrymu bod yr amgylchedd yn y dosbarth, gan gynnwys trefniadaeth bwrdd a grwpio yn cael effaith mawr ar sut mae plant yn dysgu. O ganlyniad o grwpio gallu yn yr ysgol gynradd lle mae’r plant yn ymwybodol o hyn, mae iechyd a lles y plant, yn enwedig hyder, hunan-effeithilrwydd a sut maent yn cyfathrebu gydag eraill, yn cael ei effeithio yn negyddol sydd felly yn effeithio ar sut maent yn dysgu. Mae ymchwil yn nodi bod cymdeithasu a rhyngweithio yn y dosbarth yn bwysig, felly mae’n angenrheidiol bod athrawon yn ystyried cydbwysedd yn y dosbarth i gyfiawnhau rhyngweithio.</w:t>
      </w:r>
    </w:p>
    <w:p w14:paraId="74052EB7" w14:textId="77777777" w:rsidR="00F234C7" w:rsidRPr="006C44D9" w:rsidRDefault="00F234C7" w:rsidP="0016706C">
      <w:pPr>
        <w:spacing w:line="360" w:lineRule="auto"/>
        <w:jc w:val="both"/>
        <w:rPr>
          <w:rFonts w:ascii="Arial" w:hAnsi="Arial" w:cs="Arial"/>
          <w:color w:val="000000" w:themeColor="text1"/>
          <w:lang w:val="cy-GB"/>
        </w:rPr>
      </w:pPr>
    </w:p>
    <w:p w14:paraId="0D596820" w14:textId="5E954990" w:rsidR="00B01E4F" w:rsidRPr="008E4970" w:rsidRDefault="0083771C" w:rsidP="0016706C">
      <w:pPr>
        <w:spacing w:line="360" w:lineRule="auto"/>
        <w:jc w:val="both"/>
        <w:rPr>
          <w:rFonts w:ascii="Arial" w:hAnsi="Arial" w:cs="Arial"/>
          <w:color w:val="000000" w:themeColor="text1"/>
          <w:lang w:val="cy-GB"/>
        </w:rPr>
      </w:pPr>
      <w:r w:rsidRPr="006C44D9">
        <w:rPr>
          <w:rFonts w:ascii="Arial" w:hAnsi="Arial" w:cs="Arial"/>
          <w:b/>
          <w:bCs/>
          <w:color w:val="000000" w:themeColor="text1"/>
          <w:lang w:val="cy-GB"/>
        </w:rPr>
        <w:t xml:space="preserve">Adfyfyrio </w:t>
      </w:r>
      <w:r w:rsidR="006509B3" w:rsidRPr="006C44D9">
        <w:rPr>
          <w:rFonts w:ascii="Arial" w:hAnsi="Arial" w:cs="Arial"/>
          <w:b/>
          <w:bCs/>
          <w:color w:val="000000" w:themeColor="text1"/>
          <w:lang w:val="cy-GB"/>
        </w:rPr>
        <w:t>a gwerthuso</w:t>
      </w:r>
      <w:r w:rsidR="008A24E8" w:rsidRPr="006C44D9">
        <w:rPr>
          <w:rFonts w:ascii="Arial" w:hAnsi="Arial" w:cs="Arial"/>
          <w:b/>
          <w:bCs/>
          <w:color w:val="000000" w:themeColor="text1"/>
          <w:lang w:val="cy-GB"/>
        </w:rPr>
        <w:t xml:space="preserve"> </w:t>
      </w:r>
    </w:p>
    <w:p w14:paraId="214E5EF1" w14:textId="30747A61" w:rsidR="00B01E4F" w:rsidRPr="006C44D9" w:rsidRDefault="00872CF3" w:rsidP="00D213B6">
      <w:pPr>
        <w:spacing w:line="360" w:lineRule="auto"/>
        <w:jc w:val="both"/>
        <w:rPr>
          <w:rFonts w:ascii="Arial" w:hAnsi="Arial" w:cs="Arial"/>
          <w:color w:val="000000" w:themeColor="text1"/>
          <w:lang w:val="cy-GB"/>
        </w:rPr>
      </w:pPr>
      <w:r w:rsidRPr="006C44D9">
        <w:rPr>
          <w:rFonts w:ascii="Arial" w:hAnsi="Arial" w:cs="Arial"/>
          <w:b/>
          <w:bCs/>
          <w:color w:val="000000" w:themeColor="text1"/>
          <w:lang w:val="cy-GB"/>
        </w:rPr>
        <w:tab/>
      </w:r>
      <w:r w:rsidR="00B04A9F" w:rsidRPr="006C44D9">
        <w:rPr>
          <w:rFonts w:ascii="Arial" w:hAnsi="Arial" w:cs="Arial"/>
          <w:color w:val="000000" w:themeColor="text1"/>
          <w:lang w:val="cy-GB"/>
        </w:rPr>
        <w:t xml:space="preserve">Defnyddiwyd model adfyfyrio Gibbs (1988) (gwelir atodiad 3), gan ei fod yn nodi ffocysu ar ddysgu o brofiadau blaenorol sydd yn cynnwys meddyliadau, teimladau ond hefyd camau nesaf sydd gallu effeithio ar addysgeg (Husebø, O'Regan and Nestel, </w:t>
      </w:r>
      <w:r w:rsidR="00B04A9F" w:rsidRPr="006C44D9">
        <w:rPr>
          <w:rFonts w:ascii="Arial" w:hAnsi="Arial" w:cs="Arial"/>
          <w:color w:val="000000" w:themeColor="text1"/>
          <w:lang w:val="cy-GB"/>
        </w:rPr>
        <w:lastRenderedPageBreak/>
        <w:t>2015). Nodwyd hefyd ei fod yn caniatáu ar gyfer dull systematig o adfyfyrio (Bisson, 2017).</w:t>
      </w:r>
    </w:p>
    <w:p w14:paraId="7F879FCB" w14:textId="77777777" w:rsidR="00B04A9F" w:rsidRPr="006C44D9" w:rsidRDefault="00B04A9F" w:rsidP="00D213B6">
      <w:pPr>
        <w:spacing w:line="360" w:lineRule="auto"/>
        <w:jc w:val="both"/>
        <w:rPr>
          <w:rFonts w:ascii="Arial" w:hAnsi="Arial" w:cs="Arial"/>
          <w:color w:val="000000" w:themeColor="text1"/>
          <w:lang w:val="cy-GB"/>
        </w:rPr>
      </w:pPr>
    </w:p>
    <w:p w14:paraId="321A6C44" w14:textId="162D9B11" w:rsidR="007A49BE" w:rsidRPr="006C44D9" w:rsidRDefault="007A49BE" w:rsidP="00D213B6">
      <w:pPr>
        <w:spacing w:line="360" w:lineRule="auto"/>
        <w:jc w:val="both"/>
        <w:rPr>
          <w:rFonts w:ascii="Arial" w:hAnsi="Arial" w:cs="Arial"/>
          <w:i/>
          <w:iCs/>
          <w:color w:val="000000" w:themeColor="text1"/>
          <w:lang w:val="cy-GB"/>
        </w:rPr>
      </w:pPr>
      <w:r w:rsidRPr="006C44D9">
        <w:rPr>
          <w:rFonts w:ascii="Arial" w:hAnsi="Arial" w:cs="Arial"/>
          <w:i/>
          <w:iCs/>
          <w:color w:val="000000" w:themeColor="text1"/>
          <w:lang w:val="cy-GB"/>
        </w:rPr>
        <w:t xml:space="preserve">Disgrifiad – </w:t>
      </w:r>
      <w:r w:rsidR="00613F1A" w:rsidRPr="006C44D9">
        <w:rPr>
          <w:rFonts w:ascii="Arial" w:hAnsi="Arial" w:cs="Arial"/>
          <w:i/>
          <w:iCs/>
          <w:color w:val="000000" w:themeColor="text1"/>
          <w:lang w:val="cy-GB"/>
        </w:rPr>
        <w:t>B</w:t>
      </w:r>
      <w:r w:rsidRPr="006C44D9">
        <w:rPr>
          <w:rFonts w:ascii="Arial" w:hAnsi="Arial" w:cs="Arial"/>
          <w:i/>
          <w:iCs/>
          <w:color w:val="000000" w:themeColor="text1"/>
          <w:lang w:val="cy-GB"/>
        </w:rPr>
        <w:t>eth digwyddodd?</w:t>
      </w:r>
    </w:p>
    <w:p w14:paraId="525A19D1" w14:textId="68D47A12" w:rsidR="00D06CDB" w:rsidRPr="006C44D9" w:rsidRDefault="00B04A9F" w:rsidP="00D06CDB">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Gwelsom yn yr arsylwad yr athro yn darparu taflenni gwaith i grwpiau gallu gwahanol. Ddarparodd y taflenni i’r grŵp gallu uchelgeisiol yn gyntaf. Roedd hyn yn meddwl wedyn bydd y grŵp yma yn annibynnol yn gorffen eu gwaith ac felly yn tynnu sylw’r athro i farcio, ac o ganlyniad yn atal y grŵp ffocws wrth gael sylw'r athro am gymorth a hefyd yn tynnu sylw gan fod y plant yn crwydro’r dosbarth.</w:t>
      </w:r>
    </w:p>
    <w:p w14:paraId="3A5BE3C6" w14:textId="77777777" w:rsidR="00B04A9F" w:rsidRPr="006C44D9" w:rsidRDefault="00B04A9F" w:rsidP="00D06CDB">
      <w:pPr>
        <w:spacing w:line="360" w:lineRule="auto"/>
        <w:ind w:firstLine="720"/>
        <w:jc w:val="both"/>
        <w:rPr>
          <w:rFonts w:ascii="Arial" w:hAnsi="Arial" w:cs="Arial"/>
          <w:color w:val="000000" w:themeColor="text1"/>
          <w:lang w:val="cy-GB"/>
        </w:rPr>
      </w:pPr>
    </w:p>
    <w:p w14:paraId="313AE27C" w14:textId="5B3A5C3B" w:rsidR="007A49BE" w:rsidRPr="006C44D9" w:rsidRDefault="007A49BE" w:rsidP="00D213B6">
      <w:pPr>
        <w:spacing w:line="360" w:lineRule="auto"/>
        <w:jc w:val="both"/>
        <w:rPr>
          <w:rFonts w:ascii="Arial" w:hAnsi="Arial" w:cs="Arial"/>
          <w:i/>
          <w:iCs/>
          <w:color w:val="000000" w:themeColor="text1"/>
          <w:lang w:val="cy-GB"/>
        </w:rPr>
      </w:pPr>
      <w:r w:rsidRPr="006C44D9">
        <w:rPr>
          <w:rFonts w:ascii="Arial" w:hAnsi="Arial" w:cs="Arial"/>
          <w:i/>
          <w:iCs/>
          <w:color w:val="000000" w:themeColor="text1"/>
          <w:lang w:val="cy-GB"/>
        </w:rPr>
        <w:t xml:space="preserve">Teimladau – </w:t>
      </w:r>
      <w:r w:rsidR="00613F1A" w:rsidRPr="006C44D9">
        <w:rPr>
          <w:rFonts w:ascii="Arial" w:hAnsi="Arial" w:cs="Arial"/>
          <w:i/>
          <w:iCs/>
          <w:color w:val="000000" w:themeColor="text1"/>
          <w:lang w:val="cy-GB"/>
        </w:rPr>
        <w:t>P</w:t>
      </w:r>
      <w:r w:rsidRPr="006C44D9">
        <w:rPr>
          <w:rFonts w:ascii="Arial" w:hAnsi="Arial" w:cs="Arial"/>
          <w:i/>
          <w:iCs/>
          <w:color w:val="000000" w:themeColor="text1"/>
          <w:lang w:val="cy-GB"/>
        </w:rPr>
        <w:t>a emosiynau oedd gennych chi?</w:t>
      </w:r>
    </w:p>
    <w:p w14:paraId="5EA79B68" w14:textId="5D154C91" w:rsidR="00D06CDB" w:rsidRPr="006C44D9" w:rsidRDefault="00B04A9F" w:rsidP="00D06CDB">
      <w:pPr>
        <w:spacing w:line="360" w:lineRule="auto"/>
        <w:ind w:firstLine="720"/>
        <w:jc w:val="both"/>
        <w:rPr>
          <w:rFonts w:ascii="Arial" w:hAnsi="Arial" w:cs="Arial"/>
          <w:color w:val="000000" w:themeColor="text1"/>
          <w:lang w:val="cy-GB"/>
        </w:rPr>
      </w:pPr>
      <w:r w:rsidRPr="006C44D9">
        <w:rPr>
          <w:rFonts w:ascii="Arial" w:hAnsi="Arial" w:cs="Arial"/>
          <w:color w:val="000000" w:themeColor="text1"/>
          <w:lang w:val="cy-GB"/>
        </w:rPr>
        <w:t>Wrth arsylwi, roeddwn wedi drysu am drefniad y dosbarth. Wrth i amser mynd o’i flaen, roeddwn hefyd yn teimlo tristwch gan nad oedd pob disgybl yn y dosbarth yn cael cyfleodd cyfartal i lwyddo. Er hyn, roeddwn yn cydymdeimlo gyda’r athro, gan fod y sefyllfa bresennol ynglŷn â Coronavirus yn anodd iawn ac yn anghyffredin. O ganlyniad, roeddwn yn teimlo bod y dosbarth heb ddod yn gyfarwydd â hyn ac mae’n anodd i’r plant i ddeall yn union beth sydd yn mynd ymlaen. Credaf fod yr amodau presennol wedi cael effaith mawr ar ddeinameg yr ystafell dosbarth ac mae’r sefyllfa a arsylwyd yn ganlyniad o hyn.</w:t>
      </w:r>
    </w:p>
    <w:p w14:paraId="15273829" w14:textId="77777777" w:rsidR="00B04A9F" w:rsidRPr="006C44D9" w:rsidRDefault="00B04A9F" w:rsidP="00D06CDB">
      <w:pPr>
        <w:spacing w:line="360" w:lineRule="auto"/>
        <w:ind w:firstLine="720"/>
        <w:jc w:val="both"/>
        <w:rPr>
          <w:rFonts w:ascii="Arial" w:hAnsi="Arial" w:cs="Arial"/>
          <w:color w:val="000000" w:themeColor="text1"/>
          <w:lang w:val="cy-GB"/>
        </w:rPr>
      </w:pPr>
    </w:p>
    <w:p w14:paraId="08FE503F" w14:textId="2B55381D" w:rsidR="007A49BE" w:rsidRPr="006C44D9" w:rsidRDefault="007A49BE" w:rsidP="00D213B6">
      <w:pPr>
        <w:spacing w:line="360" w:lineRule="auto"/>
        <w:jc w:val="both"/>
        <w:rPr>
          <w:rFonts w:ascii="Arial" w:hAnsi="Arial" w:cs="Arial"/>
          <w:i/>
          <w:iCs/>
          <w:color w:val="000000" w:themeColor="text1"/>
          <w:lang w:val="cy-GB"/>
        </w:rPr>
      </w:pPr>
      <w:r w:rsidRPr="006C44D9">
        <w:rPr>
          <w:rFonts w:ascii="Arial" w:hAnsi="Arial" w:cs="Arial"/>
          <w:i/>
          <w:iCs/>
          <w:color w:val="000000" w:themeColor="text1"/>
          <w:lang w:val="cy-GB"/>
        </w:rPr>
        <w:t>Gwerthuso – Beth oedd yn dda a ddim yn dda am eich profiad?</w:t>
      </w:r>
    </w:p>
    <w:p w14:paraId="7F568A85" w14:textId="7C5ED5E3" w:rsidR="00D06CDB" w:rsidRPr="006C44D9" w:rsidRDefault="00D06CDB" w:rsidP="00D213B6">
      <w:pPr>
        <w:spacing w:line="360" w:lineRule="auto"/>
        <w:jc w:val="both"/>
        <w:rPr>
          <w:rFonts w:ascii="Arial" w:hAnsi="Arial" w:cs="Arial"/>
          <w:color w:val="000000" w:themeColor="text1"/>
          <w:lang w:val="cy-GB"/>
        </w:rPr>
      </w:pPr>
      <w:r w:rsidRPr="006C44D9">
        <w:rPr>
          <w:rFonts w:ascii="Arial" w:hAnsi="Arial" w:cs="Arial"/>
          <w:color w:val="000000" w:themeColor="text1"/>
          <w:lang w:val="cy-GB"/>
        </w:rPr>
        <w:tab/>
      </w:r>
      <w:r w:rsidR="00B04A9F" w:rsidRPr="006C44D9">
        <w:rPr>
          <w:rFonts w:ascii="Arial" w:hAnsi="Arial" w:cs="Arial"/>
          <w:color w:val="000000" w:themeColor="text1"/>
          <w:lang w:val="cy-GB"/>
        </w:rPr>
        <w:t xml:space="preserve">Mae’r arsylwad yma wedi fy helpu i gan sylweddoli sut mae addysgeg yn effeithio ar ddysgu ac addysgu yn y dosbarth. Mae’n bosib ei fod wedi amlygu pwysigrwydd trefn yn y dosbarth. Ond, yn fwy negyddol, nid yw’r arsylwad yma wedi dangos amgylchiadau cyffredinol yn y dosbarth oherwydd y sefyllfa bresennol.  </w:t>
      </w:r>
    </w:p>
    <w:p w14:paraId="61E0A116" w14:textId="77777777" w:rsidR="00D06CDB" w:rsidRPr="006C44D9" w:rsidRDefault="00D06CDB" w:rsidP="00D213B6">
      <w:pPr>
        <w:spacing w:line="360" w:lineRule="auto"/>
        <w:jc w:val="both"/>
        <w:rPr>
          <w:rFonts w:ascii="Arial" w:hAnsi="Arial" w:cs="Arial"/>
          <w:color w:val="000000" w:themeColor="text1"/>
          <w:lang w:val="cy-GB"/>
        </w:rPr>
      </w:pPr>
    </w:p>
    <w:p w14:paraId="2AE67A4D" w14:textId="13889771" w:rsidR="007A49BE" w:rsidRPr="006C44D9" w:rsidRDefault="007A49BE" w:rsidP="00D213B6">
      <w:pPr>
        <w:spacing w:line="360" w:lineRule="auto"/>
        <w:jc w:val="both"/>
        <w:rPr>
          <w:rFonts w:ascii="Arial" w:hAnsi="Arial" w:cs="Arial"/>
          <w:i/>
          <w:iCs/>
          <w:color w:val="000000" w:themeColor="text1"/>
          <w:lang w:val="cy-GB"/>
        </w:rPr>
      </w:pPr>
      <w:r w:rsidRPr="006C44D9">
        <w:rPr>
          <w:rFonts w:ascii="Arial" w:hAnsi="Arial" w:cs="Arial"/>
          <w:i/>
          <w:iCs/>
          <w:color w:val="000000" w:themeColor="text1"/>
          <w:lang w:val="cy-GB"/>
        </w:rPr>
        <w:t xml:space="preserve">Dadansoddiad </w:t>
      </w:r>
      <w:r w:rsidR="00613F1A" w:rsidRPr="006C44D9">
        <w:rPr>
          <w:rFonts w:ascii="Arial" w:hAnsi="Arial" w:cs="Arial"/>
          <w:i/>
          <w:iCs/>
          <w:color w:val="000000" w:themeColor="text1"/>
          <w:lang w:val="cy-GB"/>
        </w:rPr>
        <w:t>–</w:t>
      </w:r>
      <w:r w:rsidRPr="006C44D9">
        <w:rPr>
          <w:rFonts w:ascii="Arial" w:hAnsi="Arial" w:cs="Arial"/>
          <w:i/>
          <w:iCs/>
          <w:color w:val="000000" w:themeColor="text1"/>
          <w:lang w:val="cy-GB"/>
        </w:rPr>
        <w:t xml:space="preserve"> </w:t>
      </w:r>
      <w:r w:rsidR="00613F1A" w:rsidRPr="006C44D9">
        <w:rPr>
          <w:rFonts w:ascii="Arial" w:hAnsi="Arial" w:cs="Arial"/>
          <w:i/>
          <w:iCs/>
          <w:color w:val="000000" w:themeColor="text1"/>
          <w:lang w:val="cy-GB"/>
        </w:rPr>
        <w:t>Pa fewnwelediadau eraill sydd gennych chi am y sefyllfa?</w:t>
      </w:r>
    </w:p>
    <w:p w14:paraId="300C5A98" w14:textId="7D477F17" w:rsidR="00D06CDB" w:rsidRPr="006C44D9" w:rsidRDefault="00D06CDB" w:rsidP="00D213B6">
      <w:pPr>
        <w:spacing w:line="360" w:lineRule="auto"/>
        <w:jc w:val="both"/>
        <w:rPr>
          <w:rFonts w:ascii="Arial" w:hAnsi="Arial" w:cs="Arial"/>
          <w:color w:val="000000" w:themeColor="text1"/>
          <w:lang w:val="cy-GB"/>
        </w:rPr>
      </w:pPr>
      <w:r w:rsidRPr="006C44D9">
        <w:rPr>
          <w:rFonts w:ascii="Arial" w:hAnsi="Arial" w:cs="Arial"/>
          <w:i/>
          <w:iCs/>
          <w:color w:val="000000" w:themeColor="text1"/>
          <w:lang w:val="cy-GB"/>
        </w:rPr>
        <w:tab/>
      </w:r>
      <w:r w:rsidR="00B04A9F" w:rsidRPr="006C44D9">
        <w:rPr>
          <w:rFonts w:ascii="Arial" w:hAnsi="Arial" w:cs="Arial"/>
          <w:color w:val="000000" w:themeColor="text1"/>
          <w:lang w:val="cy-GB"/>
        </w:rPr>
        <w:t>Trwy ddadansoddi’r arsylwad yn ddyfnach, gwelwn yr effaith negyddol mae grwpio gallu yn cael ar blant yn yr ysgol (Asyiau, 2014; Peklaj et al., 2006). Nid yn union grwpio gallu ond gan ddefnyddio damcaniaeth Bronfenbrenner o’r effaith yr amgylchedd a’i gysylltu gyda sut mae rhyngweithio yn y dosbarth yn effeithio a’r dysgu, mae’n dod yn amlwg nad yw’r cyfyngiadau cyfredol yn hybu dysgu yn yr ysgol.</w:t>
      </w:r>
    </w:p>
    <w:p w14:paraId="3048BA07" w14:textId="77777777" w:rsidR="00260A1D" w:rsidRPr="006C44D9" w:rsidRDefault="00260A1D" w:rsidP="00D213B6">
      <w:pPr>
        <w:spacing w:line="360" w:lineRule="auto"/>
        <w:jc w:val="both"/>
        <w:rPr>
          <w:rFonts w:ascii="Arial" w:hAnsi="Arial" w:cs="Arial"/>
          <w:color w:val="000000" w:themeColor="text1"/>
          <w:lang w:val="cy-GB"/>
        </w:rPr>
      </w:pPr>
    </w:p>
    <w:p w14:paraId="79D53A9A" w14:textId="6A707059" w:rsidR="00613F1A" w:rsidRPr="006C44D9" w:rsidRDefault="00613F1A" w:rsidP="00D213B6">
      <w:pPr>
        <w:spacing w:line="360" w:lineRule="auto"/>
        <w:jc w:val="both"/>
        <w:rPr>
          <w:rFonts w:ascii="Arial" w:hAnsi="Arial" w:cs="Arial"/>
          <w:i/>
          <w:iCs/>
          <w:color w:val="000000" w:themeColor="text1"/>
          <w:lang w:val="cy-GB"/>
        </w:rPr>
      </w:pPr>
      <w:r w:rsidRPr="006C44D9">
        <w:rPr>
          <w:rFonts w:ascii="Arial" w:hAnsi="Arial" w:cs="Arial"/>
          <w:i/>
          <w:iCs/>
          <w:color w:val="000000" w:themeColor="text1"/>
          <w:lang w:val="cy-GB"/>
        </w:rPr>
        <w:t>Casgliad – Beth arall allech chi fod wedi’i wneud?</w:t>
      </w:r>
    </w:p>
    <w:p w14:paraId="7692EDBB" w14:textId="27BC7A19" w:rsidR="00260A1D" w:rsidRPr="006C44D9" w:rsidRDefault="00260A1D" w:rsidP="00D213B6">
      <w:pPr>
        <w:spacing w:line="360" w:lineRule="auto"/>
        <w:jc w:val="both"/>
        <w:rPr>
          <w:rFonts w:ascii="Arial" w:hAnsi="Arial" w:cs="Arial"/>
          <w:color w:val="000000" w:themeColor="text1"/>
          <w:lang w:val="cy-GB"/>
        </w:rPr>
      </w:pPr>
      <w:r w:rsidRPr="006C44D9">
        <w:rPr>
          <w:rFonts w:ascii="Arial" w:hAnsi="Arial" w:cs="Arial"/>
          <w:i/>
          <w:iCs/>
          <w:color w:val="000000" w:themeColor="text1"/>
          <w:lang w:val="cy-GB"/>
        </w:rPr>
        <w:lastRenderedPageBreak/>
        <w:tab/>
      </w:r>
      <w:r w:rsidR="00B04A9F" w:rsidRPr="006C44D9">
        <w:rPr>
          <w:rFonts w:ascii="Arial" w:hAnsi="Arial" w:cs="Arial"/>
          <w:color w:val="000000" w:themeColor="text1"/>
          <w:lang w:val="cy-GB"/>
        </w:rPr>
        <w:t>I ddychmygu fy hun yn sefyllfa’r athro, rwyf allu gweld fod y cyfyngiadau presennol yn anodd iawn i reoli. Credaf ei fod yn bwysig iawn i ystyried yr amser maent yn gwario yn y dosbarth a sut rydym yn dosbarthu ein sylw. Yn y sefyllfa yma, efallai byddaf yn bosib rhoi cyfrifoldeb i gapteiniaid y dosbarth i ddosbarthu taflenni gwaith fel bod yr athro yn gallu canolbwyntio ar arsylwi’r dosbarth ac o ganlyniad, cynnig cefnogaeth i’r plant sydd eisiau cymorth ychwanegol.</w:t>
      </w:r>
    </w:p>
    <w:p w14:paraId="1F55BB61" w14:textId="28082533" w:rsidR="00260A1D" w:rsidRPr="006C44D9" w:rsidRDefault="00260A1D" w:rsidP="00D213B6">
      <w:pPr>
        <w:spacing w:line="360" w:lineRule="auto"/>
        <w:jc w:val="both"/>
        <w:rPr>
          <w:rFonts w:ascii="Arial" w:hAnsi="Arial" w:cs="Arial"/>
          <w:color w:val="000000" w:themeColor="text1"/>
          <w:lang w:val="cy-GB"/>
        </w:rPr>
      </w:pPr>
      <w:r w:rsidRPr="006C44D9">
        <w:rPr>
          <w:rFonts w:ascii="Arial" w:hAnsi="Arial" w:cs="Arial"/>
          <w:i/>
          <w:iCs/>
          <w:color w:val="000000" w:themeColor="text1"/>
          <w:lang w:val="cy-GB"/>
        </w:rPr>
        <w:tab/>
      </w:r>
    </w:p>
    <w:p w14:paraId="77CE31F6" w14:textId="7FF286E2" w:rsidR="00613F1A" w:rsidRPr="006C44D9" w:rsidRDefault="00613F1A" w:rsidP="00D213B6">
      <w:pPr>
        <w:spacing w:line="360" w:lineRule="auto"/>
        <w:jc w:val="both"/>
        <w:rPr>
          <w:rFonts w:ascii="Arial" w:hAnsi="Arial" w:cs="Arial"/>
          <w:i/>
          <w:iCs/>
          <w:color w:val="000000" w:themeColor="text1"/>
          <w:lang w:val="cy-GB"/>
        </w:rPr>
      </w:pPr>
      <w:r w:rsidRPr="006C44D9">
        <w:rPr>
          <w:rFonts w:ascii="Arial" w:hAnsi="Arial" w:cs="Arial"/>
          <w:i/>
          <w:iCs/>
          <w:color w:val="000000" w:themeColor="text1"/>
          <w:lang w:val="cy-GB"/>
        </w:rPr>
        <w:t xml:space="preserve">Cynllun gweithredu – Beth fyddwch chi’n ei wneud y tro nesaf? </w:t>
      </w:r>
    </w:p>
    <w:p w14:paraId="3AB9BA30" w14:textId="2B586C9D" w:rsidR="007A49BE" w:rsidRPr="006C44D9" w:rsidRDefault="00192F03" w:rsidP="00D213B6">
      <w:pPr>
        <w:spacing w:line="360" w:lineRule="auto"/>
        <w:jc w:val="both"/>
        <w:rPr>
          <w:rFonts w:ascii="Arial" w:hAnsi="Arial" w:cs="Arial"/>
          <w:color w:val="000000" w:themeColor="text1"/>
          <w:lang w:val="cy-GB"/>
        </w:rPr>
      </w:pPr>
      <w:r w:rsidRPr="006C44D9">
        <w:rPr>
          <w:rFonts w:ascii="Arial" w:hAnsi="Arial" w:cs="Arial"/>
          <w:i/>
          <w:iCs/>
          <w:color w:val="000000" w:themeColor="text1"/>
          <w:lang w:val="cy-GB"/>
        </w:rPr>
        <w:tab/>
      </w:r>
      <w:r w:rsidR="00B04A9F" w:rsidRPr="006C44D9">
        <w:rPr>
          <w:rFonts w:ascii="Arial" w:hAnsi="Arial" w:cs="Arial"/>
          <w:color w:val="000000" w:themeColor="text1"/>
          <w:lang w:val="cy-GB"/>
        </w:rPr>
        <w:t>Rwyf wedi dysgu sut mae digwyddiadau sydd yn edrych yn gyffredin yn y dosbarth yn gallu fod ag ystyr llawer yn ddyfnach trwy ddadansoddi. Yn y dyfodol, byddaf yn adfyfyrio yn drylwyr ar ddigwyddiadau ac felly yn diwygio fy addysgeg os yw’n addas i wneud i geisio gwella fy hun fel athro ar bob adeg.</w:t>
      </w:r>
    </w:p>
    <w:p w14:paraId="71D98A55" w14:textId="419CD497" w:rsidR="007A49BE" w:rsidRPr="006C44D9" w:rsidRDefault="007A49BE" w:rsidP="00D213B6">
      <w:pPr>
        <w:spacing w:line="360" w:lineRule="auto"/>
        <w:jc w:val="both"/>
        <w:rPr>
          <w:rFonts w:ascii="Arial" w:hAnsi="Arial" w:cs="Arial"/>
          <w:color w:val="000000" w:themeColor="text1"/>
          <w:lang w:val="cy-GB"/>
        </w:rPr>
      </w:pPr>
    </w:p>
    <w:p w14:paraId="6FA43D1C" w14:textId="20340750" w:rsidR="0043669A" w:rsidRPr="006C44D9" w:rsidRDefault="007A49BE" w:rsidP="00D213B6">
      <w:pPr>
        <w:spacing w:line="360" w:lineRule="auto"/>
        <w:jc w:val="both"/>
        <w:rPr>
          <w:rFonts w:ascii="Arial" w:hAnsi="Arial" w:cs="Arial"/>
          <w:b/>
          <w:bCs/>
          <w:color w:val="000000" w:themeColor="text1"/>
          <w:lang w:val="cy-GB"/>
        </w:rPr>
      </w:pPr>
      <w:r w:rsidRPr="006C44D9">
        <w:rPr>
          <w:rFonts w:ascii="Arial" w:hAnsi="Arial" w:cs="Arial"/>
          <w:b/>
          <w:bCs/>
          <w:color w:val="000000" w:themeColor="text1"/>
          <w:lang w:val="cy-GB"/>
        </w:rPr>
        <w:t>Camau nesaf</w:t>
      </w:r>
    </w:p>
    <w:p w14:paraId="556D6440" w14:textId="5D04CA8B" w:rsidR="005671FB" w:rsidRPr="006C44D9" w:rsidRDefault="00041317" w:rsidP="00B01E4F">
      <w:pPr>
        <w:spacing w:line="360" w:lineRule="auto"/>
        <w:jc w:val="both"/>
        <w:rPr>
          <w:rFonts w:ascii="Arial" w:hAnsi="Arial" w:cs="Arial"/>
          <w:color w:val="000000" w:themeColor="text1"/>
          <w:lang w:val="cy-GB"/>
        </w:rPr>
      </w:pPr>
      <w:r w:rsidRPr="006C44D9">
        <w:rPr>
          <w:rFonts w:ascii="Arial" w:hAnsi="Arial" w:cs="Arial"/>
          <w:color w:val="000000" w:themeColor="text1"/>
          <w:lang w:val="cy-GB"/>
        </w:rPr>
        <w:tab/>
      </w:r>
      <w:r w:rsidR="00B04A9F" w:rsidRPr="006C44D9">
        <w:rPr>
          <w:rFonts w:ascii="Arial" w:hAnsi="Arial" w:cs="Arial"/>
          <w:color w:val="000000" w:themeColor="text1"/>
          <w:lang w:val="cy-GB"/>
        </w:rPr>
        <w:t xml:space="preserve">I gadarnhau bod pob disgybl yn y dosbarth yn dysgu yn effeithiol, mae’n bwysig yn gyntaf i ystyried addysgeg yr athro a sut mae’r athro yn ymdrin ar broses addysgu. Mae ymchwil yn pwysleisio ar yr amgylchedd a sut maent yn effeithio ar ddysgu. Felly, mae'n bwysig i’r athrawon ystyried trefniadaeth y byrddau yn yr ystafell dosbarth gan fod hyn yn effeithio ar yr amgylchedd ond hefyd yn effeithio ar ryngweithio a chymdeithasu yn y dosbarth. Fel nodwyd yn yr ymchwil (Johnson, 1981;  Wadsworth, 1996; Tassoni, 2007) mae cymdeithasu a rhyngweithio yn allweddol ar gyfer dysgu.  </w:t>
      </w:r>
    </w:p>
    <w:p w14:paraId="3D4DA663" w14:textId="77777777" w:rsidR="0016791C" w:rsidRPr="006C44D9" w:rsidRDefault="0016791C" w:rsidP="00B01E4F">
      <w:pPr>
        <w:spacing w:line="360" w:lineRule="auto"/>
        <w:jc w:val="both"/>
        <w:rPr>
          <w:rFonts w:ascii="Arial" w:hAnsi="Arial" w:cs="Arial"/>
          <w:color w:val="000000" w:themeColor="text1"/>
          <w:lang w:val="cy-GB"/>
        </w:rPr>
      </w:pPr>
    </w:p>
    <w:p w14:paraId="2D634710" w14:textId="59DB6AD0" w:rsidR="005671FB" w:rsidRPr="006C44D9" w:rsidRDefault="005671FB" w:rsidP="00B01E4F">
      <w:pPr>
        <w:spacing w:line="360" w:lineRule="auto"/>
        <w:jc w:val="both"/>
        <w:rPr>
          <w:rFonts w:ascii="Arial" w:hAnsi="Arial" w:cs="Arial"/>
          <w:color w:val="000000" w:themeColor="text1"/>
          <w:lang w:val="cy-GB"/>
        </w:rPr>
      </w:pPr>
      <w:r w:rsidRPr="006C44D9">
        <w:rPr>
          <w:rFonts w:ascii="Arial" w:hAnsi="Arial" w:cs="Arial"/>
          <w:color w:val="000000" w:themeColor="text1"/>
          <w:lang w:val="cy-GB"/>
        </w:rPr>
        <w:tab/>
      </w:r>
      <w:r w:rsidR="00B04A9F" w:rsidRPr="006C44D9">
        <w:rPr>
          <w:rFonts w:ascii="Arial" w:hAnsi="Arial" w:cs="Arial"/>
          <w:color w:val="000000" w:themeColor="text1"/>
          <w:lang w:val="cy-GB"/>
        </w:rPr>
        <w:t>Gan edrych yn fwy manwl ar y digwyddiad mewn cwestiwn, dylen feddwl yn ddwys am y cyfyngiadau sefyllfaol presennol, gan hefyd ystyried nad yw athrawon wedi cael profiad o rywbeth fel hyn o’r blaen. Er hyn, dylai athrawon fod yn adfyfyrio yn gyson ac yn gwneud newidiadau pe byddai eisiau i wneud yn siŵr eu bod yn addysgu yn effeithiol. Ar y llaw arall, mae’n hawdd rhoi hyn lawr i’r sefyllfa bresennol ond nad yw’r ymchwil yn benodol i’r amodau y rydym yn wynebu heddiw. Fel canlyniad o hyn, mae'n bwysig i athrawon i fod yn ddinasyddion egwyddorol gwybodus gan wneud ymchwil a bydd yn fuddiol ar gyfer eu haddysgeg.</w:t>
      </w:r>
    </w:p>
    <w:p w14:paraId="5D78FF0C" w14:textId="77777777" w:rsidR="008E4970" w:rsidRPr="006C44D9" w:rsidRDefault="008E4970" w:rsidP="0083771C">
      <w:pPr>
        <w:rPr>
          <w:rFonts w:ascii="Arial" w:hAnsi="Arial" w:cs="Arial"/>
          <w:color w:val="000000" w:themeColor="text1"/>
          <w:lang w:val="cy-GB"/>
        </w:rPr>
      </w:pPr>
    </w:p>
    <w:p w14:paraId="26735FE5" w14:textId="05DD484E" w:rsidR="00E5650F" w:rsidRPr="008E4970" w:rsidRDefault="0083771C" w:rsidP="008E4970">
      <w:pPr>
        <w:spacing w:line="360" w:lineRule="auto"/>
        <w:rPr>
          <w:rFonts w:ascii="Arial" w:hAnsi="Arial" w:cs="Arial"/>
          <w:b/>
          <w:bCs/>
          <w:color w:val="000000" w:themeColor="text1"/>
          <w:lang w:val="cy-GB"/>
        </w:rPr>
      </w:pPr>
      <w:r w:rsidRPr="006C44D9">
        <w:rPr>
          <w:rFonts w:ascii="Arial" w:hAnsi="Arial" w:cs="Arial"/>
          <w:b/>
          <w:bCs/>
          <w:color w:val="000000" w:themeColor="text1"/>
          <w:lang w:val="cy-GB"/>
        </w:rPr>
        <w:t>Casgliad</w:t>
      </w:r>
    </w:p>
    <w:p w14:paraId="2AEAE81E" w14:textId="62B51CDC" w:rsidR="005F5CAA" w:rsidRPr="006C44D9" w:rsidRDefault="00E5650F" w:rsidP="00076D1C">
      <w:pPr>
        <w:spacing w:line="360" w:lineRule="auto"/>
        <w:jc w:val="both"/>
        <w:rPr>
          <w:rFonts w:ascii="Arial" w:hAnsi="Arial" w:cs="Arial"/>
          <w:color w:val="000000" w:themeColor="text1"/>
          <w:lang w:val="cy-GB"/>
        </w:rPr>
      </w:pPr>
      <w:r w:rsidRPr="006C44D9">
        <w:rPr>
          <w:rFonts w:ascii="Arial" w:hAnsi="Arial" w:cs="Arial"/>
          <w:color w:val="000000" w:themeColor="text1"/>
          <w:lang w:val="cy-GB"/>
        </w:rPr>
        <w:tab/>
      </w:r>
      <w:r w:rsidR="00B04A9F" w:rsidRPr="006C44D9">
        <w:rPr>
          <w:rFonts w:ascii="Arial" w:hAnsi="Arial" w:cs="Arial"/>
          <w:color w:val="000000" w:themeColor="text1"/>
          <w:lang w:val="cy-GB"/>
        </w:rPr>
        <w:t xml:space="preserve">Gan ddefnyddio dull arsylwi anghyfranogol, buaswm yn ymchwilio yn y dosbarth ar ddigwyddiadau beirniadol. Er bod y digwyddiadau yma ar yr olwg gyntaf </w:t>
      </w:r>
      <w:r w:rsidR="00B04A9F" w:rsidRPr="006C44D9">
        <w:rPr>
          <w:rFonts w:ascii="Arial" w:hAnsi="Arial" w:cs="Arial"/>
          <w:color w:val="000000" w:themeColor="text1"/>
          <w:lang w:val="cy-GB"/>
        </w:rPr>
        <w:lastRenderedPageBreak/>
        <w:t>yn edrych yn gyffredinol, mae’n bwysig i edrych yn fwy dwfn ar yr agweddau gwahanol sydd felly yn creu digwyddiad beirniadol critigol. Dadansoddwyd y digwyddiadau a arsylwyd gan nodi’r prif themâu a wnaeth arddangos. Trwy ddadansoddi, roedd yn bosib cysylltu tair prif thema a’r digwyddiad critigol yma a oedd yn effeithio ar ddysgu ac addysgu sef, yr amgylchedd, grwpio gallu ac iechyd a lles. Mae ymchwil yn cadarnhau bod yr elfennau gwahanol yma yn effeithio ar addysgu, ac er nid yn uniongyrchol, mae’n bosib cysylltu’r agweddau yma gan ei fod yn effeithio ar ei gilydd. Felly, awgrymwm bod athrawon yn ystyried yr holl themâu yma yn eu dosbarthiadau a’u haddysgeg i sicrhau ei fod yn cynnig yr amodau gorau ar gyfer dysgu.</w:t>
      </w:r>
    </w:p>
    <w:p w14:paraId="737D854A" w14:textId="03DEC3F0" w:rsidR="00B01E4F" w:rsidRPr="006C44D9" w:rsidRDefault="00B01E4F" w:rsidP="00076D1C">
      <w:pPr>
        <w:spacing w:line="360" w:lineRule="auto"/>
        <w:jc w:val="both"/>
        <w:rPr>
          <w:rFonts w:ascii="Arial" w:hAnsi="Arial" w:cs="Arial"/>
          <w:color w:val="000000" w:themeColor="text1"/>
          <w:u w:val="single"/>
          <w:lang w:val="cy-GB"/>
        </w:rPr>
      </w:pPr>
    </w:p>
    <w:p w14:paraId="140F80D8" w14:textId="31CE89DA" w:rsidR="00A779E4" w:rsidRDefault="00A779E4" w:rsidP="00076D1C">
      <w:pPr>
        <w:spacing w:line="360" w:lineRule="auto"/>
        <w:jc w:val="both"/>
        <w:rPr>
          <w:rFonts w:ascii="Arial" w:hAnsi="Arial" w:cs="Arial"/>
          <w:u w:val="single"/>
          <w:lang w:val="cy-GB"/>
        </w:rPr>
      </w:pPr>
    </w:p>
    <w:p w14:paraId="5B8B508D" w14:textId="0A9E21B2" w:rsidR="00A779E4" w:rsidRDefault="00A779E4" w:rsidP="00076D1C">
      <w:pPr>
        <w:spacing w:line="360" w:lineRule="auto"/>
        <w:jc w:val="both"/>
        <w:rPr>
          <w:rFonts w:ascii="Arial" w:hAnsi="Arial" w:cs="Arial"/>
          <w:u w:val="single"/>
          <w:lang w:val="cy-GB"/>
        </w:rPr>
      </w:pPr>
    </w:p>
    <w:p w14:paraId="6F7F4F6D" w14:textId="0216F76C" w:rsidR="00A779E4" w:rsidRDefault="00A779E4" w:rsidP="00076D1C">
      <w:pPr>
        <w:spacing w:line="360" w:lineRule="auto"/>
        <w:jc w:val="both"/>
        <w:rPr>
          <w:rFonts w:ascii="Arial" w:hAnsi="Arial" w:cs="Arial"/>
          <w:u w:val="single"/>
          <w:lang w:val="cy-GB"/>
        </w:rPr>
      </w:pPr>
    </w:p>
    <w:p w14:paraId="461E9039" w14:textId="1D8FB813" w:rsidR="00A779E4" w:rsidRDefault="00A779E4" w:rsidP="00076D1C">
      <w:pPr>
        <w:spacing w:line="360" w:lineRule="auto"/>
        <w:jc w:val="both"/>
        <w:rPr>
          <w:rFonts w:ascii="Arial" w:hAnsi="Arial" w:cs="Arial"/>
          <w:u w:val="single"/>
          <w:lang w:val="cy-GB"/>
        </w:rPr>
      </w:pPr>
    </w:p>
    <w:p w14:paraId="2D956175" w14:textId="56C893F4" w:rsidR="00A779E4" w:rsidRDefault="00A779E4" w:rsidP="00076D1C">
      <w:pPr>
        <w:spacing w:line="360" w:lineRule="auto"/>
        <w:jc w:val="both"/>
        <w:rPr>
          <w:rFonts w:ascii="Arial" w:hAnsi="Arial" w:cs="Arial"/>
          <w:u w:val="single"/>
          <w:lang w:val="cy-GB"/>
        </w:rPr>
      </w:pPr>
    </w:p>
    <w:p w14:paraId="67E0D84C" w14:textId="37D6C196" w:rsidR="00A779E4" w:rsidRDefault="00A779E4" w:rsidP="00076D1C">
      <w:pPr>
        <w:spacing w:line="360" w:lineRule="auto"/>
        <w:jc w:val="both"/>
        <w:rPr>
          <w:rFonts w:ascii="Arial" w:hAnsi="Arial" w:cs="Arial"/>
          <w:u w:val="single"/>
          <w:lang w:val="cy-GB"/>
        </w:rPr>
      </w:pPr>
    </w:p>
    <w:p w14:paraId="44CD7980" w14:textId="19BAED75" w:rsidR="00A779E4" w:rsidRDefault="00A779E4" w:rsidP="00076D1C">
      <w:pPr>
        <w:spacing w:line="360" w:lineRule="auto"/>
        <w:jc w:val="both"/>
        <w:rPr>
          <w:rFonts w:ascii="Arial" w:hAnsi="Arial" w:cs="Arial"/>
          <w:u w:val="single"/>
          <w:lang w:val="cy-GB"/>
        </w:rPr>
      </w:pPr>
    </w:p>
    <w:p w14:paraId="33345FB2" w14:textId="7B48005C" w:rsidR="00A779E4" w:rsidRDefault="00A779E4" w:rsidP="00076D1C">
      <w:pPr>
        <w:spacing w:line="360" w:lineRule="auto"/>
        <w:jc w:val="both"/>
        <w:rPr>
          <w:rFonts w:ascii="Arial" w:hAnsi="Arial" w:cs="Arial"/>
          <w:u w:val="single"/>
          <w:lang w:val="cy-GB"/>
        </w:rPr>
      </w:pPr>
    </w:p>
    <w:p w14:paraId="1442BB51" w14:textId="5F18C97F" w:rsidR="00A779E4" w:rsidRDefault="00A779E4" w:rsidP="00076D1C">
      <w:pPr>
        <w:spacing w:line="360" w:lineRule="auto"/>
        <w:jc w:val="both"/>
        <w:rPr>
          <w:rFonts w:ascii="Arial" w:hAnsi="Arial" w:cs="Arial"/>
          <w:u w:val="single"/>
          <w:lang w:val="cy-GB"/>
        </w:rPr>
      </w:pPr>
    </w:p>
    <w:p w14:paraId="54F6FA62" w14:textId="21F05500" w:rsidR="00A779E4" w:rsidRDefault="00A779E4" w:rsidP="00076D1C">
      <w:pPr>
        <w:spacing w:line="360" w:lineRule="auto"/>
        <w:jc w:val="both"/>
        <w:rPr>
          <w:rFonts w:ascii="Arial" w:hAnsi="Arial" w:cs="Arial"/>
          <w:u w:val="single"/>
          <w:lang w:val="cy-GB"/>
        </w:rPr>
      </w:pPr>
    </w:p>
    <w:p w14:paraId="1BF99AD9" w14:textId="51B63300" w:rsidR="00A779E4" w:rsidRDefault="00A779E4" w:rsidP="00076D1C">
      <w:pPr>
        <w:spacing w:line="360" w:lineRule="auto"/>
        <w:jc w:val="both"/>
        <w:rPr>
          <w:rFonts w:ascii="Arial" w:hAnsi="Arial" w:cs="Arial"/>
          <w:u w:val="single"/>
          <w:lang w:val="cy-GB"/>
        </w:rPr>
      </w:pPr>
    </w:p>
    <w:p w14:paraId="55CF5B5E" w14:textId="43904C46" w:rsidR="00A779E4" w:rsidRDefault="00A779E4" w:rsidP="00076D1C">
      <w:pPr>
        <w:spacing w:line="360" w:lineRule="auto"/>
        <w:jc w:val="both"/>
        <w:rPr>
          <w:rFonts w:ascii="Arial" w:hAnsi="Arial" w:cs="Arial"/>
          <w:u w:val="single"/>
          <w:lang w:val="cy-GB"/>
        </w:rPr>
      </w:pPr>
    </w:p>
    <w:p w14:paraId="11CAF4B2" w14:textId="321A0D48" w:rsidR="00E0651D" w:rsidRDefault="00E0651D" w:rsidP="00076D1C">
      <w:pPr>
        <w:spacing w:line="360" w:lineRule="auto"/>
        <w:jc w:val="both"/>
        <w:rPr>
          <w:rFonts w:ascii="Arial" w:hAnsi="Arial" w:cs="Arial"/>
          <w:u w:val="single"/>
          <w:lang w:val="cy-GB"/>
        </w:rPr>
      </w:pPr>
    </w:p>
    <w:p w14:paraId="2C7C5AF9" w14:textId="77777777" w:rsidR="00E0651D" w:rsidRDefault="00E0651D" w:rsidP="00076D1C">
      <w:pPr>
        <w:spacing w:line="360" w:lineRule="auto"/>
        <w:jc w:val="both"/>
        <w:rPr>
          <w:rFonts w:ascii="Arial" w:hAnsi="Arial" w:cs="Arial"/>
          <w:u w:val="single"/>
          <w:lang w:val="cy-GB"/>
        </w:rPr>
      </w:pPr>
    </w:p>
    <w:p w14:paraId="517B1EAA" w14:textId="7B5438FE" w:rsidR="00A779E4" w:rsidRDefault="00A779E4" w:rsidP="00076D1C">
      <w:pPr>
        <w:spacing w:line="360" w:lineRule="auto"/>
        <w:jc w:val="both"/>
        <w:rPr>
          <w:rFonts w:ascii="Arial" w:hAnsi="Arial" w:cs="Arial"/>
          <w:u w:val="single"/>
          <w:lang w:val="cy-GB"/>
        </w:rPr>
      </w:pPr>
    </w:p>
    <w:p w14:paraId="691B7549" w14:textId="5D6F6C07" w:rsidR="00A779E4" w:rsidRDefault="00A779E4" w:rsidP="00076D1C">
      <w:pPr>
        <w:spacing w:line="360" w:lineRule="auto"/>
        <w:jc w:val="both"/>
        <w:rPr>
          <w:rFonts w:ascii="Arial" w:hAnsi="Arial" w:cs="Arial"/>
          <w:u w:val="single"/>
          <w:lang w:val="cy-GB"/>
        </w:rPr>
      </w:pPr>
    </w:p>
    <w:p w14:paraId="3BC6C213" w14:textId="77777777" w:rsidR="0016791C" w:rsidRDefault="0016791C" w:rsidP="00076D1C">
      <w:pPr>
        <w:spacing w:line="360" w:lineRule="auto"/>
        <w:jc w:val="both"/>
        <w:rPr>
          <w:rFonts w:ascii="Arial" w:hAnsi="Arial" w:cs="Arial"/>
          <w:u w:val="single"/>
          <w:lang w:val="cy-GB"/>
        </w:rPr>
      </w:pPr>
    </w:p>
    <w:p w14:paraId="405DB63B" w14:textId="77777777" w:rsidR="008E4970" w:rsidRDefault="008E4970" w:rsidP="00076D1C">
      <w:pPr>
        <w:spacing w:line="360" w:lineRule="auto"/>
        <w:jc w:val="both"/>
        <w:rPr>
          <w:rFonts w:ascii="Arial" w:hAnsi="Arial" w:cs="Arial"/>
          <w:b/>
          <w:bCs/>
          <w:u w:val="single"/>
          <w:lang w:val="cy-GB"/>
        </w:rPr>
      </w:pPr>
    </w:p>
    <w:p w14:paraId="2AC67DE9" w14:textId="77777777" w:rsidR="008E4970" w:rsidRDefault="008E4970" w:rsidP="00076D1C">
      <w:pPr>
        <w:spacing w:line="360" w:lineRule="auto"/>
        <w:jc w:val="both"/>
        <w:rPr>
          <w:rFonts w:ascii="Arial" w:hAnsi="Arial" w:cs="Arial"/>
          <w:b/>
          <w:bCs/>
          <w:u w:val="single"/>
          <w:lang w:val="cy-GB"/>
        </w:rPr>
      </w:pPr>
    </w:p>
    <w:p w14:paraId="706E9C5F" w14:textId="77777777" w:rsidR="008E4970" w:rsidRDefault="008E4970" w:rsidP="00076D1C">
      <w:pPr>
        <w:spacing w:line="360" w:lineRule="auto"/>
        <w:jc w:val="both"/>
        <w:rPr>
          <w:rFonts w:ascii="Arial" w:hAnsi="Arial" w:cs="Arial"/>
          <w:b/>
          <w:bCs/>
          <w:u w:val="single"/>
          <w:lang w:val="cy-GB"/>
        </w:rPr>
      </w:pPr>
    </w:p>
    <w:p w14:paraId="4F590FED" w14:textId="77777777" w:rsidR="008E4970" w:rsidRDefault="008E4970" w:rsidP="00076D1C">
      <w:pPr>
        <w:spacing w:line="360" w:lineRule="auto"/>
        <w:jc w:val="both"/>
        <w:rPr>
          <w:rFonts w:ascii="Arial" w:hAnsi="Arial" w:cs="Arial"/>
          <w:b/>
          <w:bCs/>
          <w:u w:val="single"/>
          <w:lang w:val="cy-GB"/>
        </w:rPr>
      </w:pPr>
    </w:p>
    <w:p w14:paraId="65C18DAE" w14:textId="77777777" w:rsidR="008E4970" w:rsidRDefault="008E4970" w:rsidP="00076D1C">
      <w:pPr>
        <w:spacing w:line="360" w:lineRule="auto"/>
        <w:jc w:val="both"/>
        <w:rPr>
          <w:rFonts w:ascii="Arial" w:hAnsi="Arial" w:cs="Arial"/>
          <w:b/>
          <w:bCs/>
          <w:u w:val="single"/>
          <w:lang w:val="cy-GB"/>
        </w:rPr>
      </w:pPr>
    </w:p>
    <w:p w14:paraId="3E125FA5" w14:textId="77777777" w:rsidR="008E4970" w:rsidRDefault="008E4970" w:rsidP="00076D1C">
      <w:pPr>
        <w:spacing w:line="360" w:lineRule="auto"/>
        <w:jc w:val="both"/>
        <w:rPr>
          <w:rFonts w:ascii="Arial" w:hAnsi="Arial" w:cs="Arial"/>
          <w:b/>
          <w:bCs/>
          <w:u w:val="single"/>
          <w:lang w:val="cy-GB"/>
        </w:rPr>
      </w:pPr>
    </w:p>
    <w:p w14:paraId="35D18F42" w14:textId="77777777" w:rsidR="008E4970" w:rsidRDefault="008E4970" w:rsidP="00076D1C">
      <w:pPr>
        <w:spacing w:line="360" w:lineRule="auto"/>
        <w:jc w:val="both"/>
        <w:rPr>
          <w:rFonts w:ascii="Arial" w:hAnsi="Arial" w:cs="Arial"/>
          <w:b/>
          <w:bCs/>
          <w:u w:val="single"/>
          <w:lang w:val="cy-GB"/>
        </w:rPr>
      </w:pPr>
    </w:p>
    <w:p w14:paraId="5B7DE2E7" w14:textId="61EC003A" w:rsidR="00474DEF" w:rsidRPr="00A779E4" w:rsidRDefault="00474DEF" w:rsidP="00076D1C">
      <w:pPr>
        <w:spacing w:line="360" w:lineRule="auto"/>
        <w:jc w:val="both"/>
        <w:rPr>
          <w:rFonts w:ascii="Arial" w:hAnsi="Arial" w:cs="Arial"/>
          <w:b/>
          <w:bCs/>
          <w:u w:val="single"/>
          <w:lang w:val="cy-GB"/>
        </w:rPr>
      </w:pPr>
      <w:r w:rsidRPr="00A779E4">
        <w:rPr>
          <w:rFonts w:ascii="Arial" w:hAnsi="Arial" w:cs="Arial"/>
          <w:b/>
          <w:bCs/>
          <w:u w:val="single"/>
          <w:lang w:val="cy-GB"/>
        </w:rPr>
        <w:lastRenderedPageBreak/>
        <w:t>Cyfei</w:t>
      </w:r>
      <w:r w:rsidR="00BC532F" w:rsidRPr="00A779E4">
        <w:rPr>
          <w:rFonts w:ascii="Arial" w:hAnsi="Arial" w:cs="Arial"/>
          <w:b/>
          <w:bCs/>
          <w:u w:val="single"/>
          <w:lang w:val="cy-GB"/>
        </w:rPr>
        <w:t>riadau</w:t>
      </w:r>
    </w:p>
    <w:p w14:paraId="26AA182F" w14:textId="666E8AA1" w:rsidR="00076D1C" w:rsidRPr="009513E3" w:rsidRDefault="00076D1C" w:rsidP="009513E3">
      <w:pPr>
        <w:spacing w:line="360" w:lineRule="auto"/>
        <w:jc w:val="both"/>
        <w:rPr>
          <w:rFonts w:ascii="Arial" w:hAnsi="Arial" w:cs="Arial"/>
          <w:u w:val="single"/>
          <w:lang w:val="cy-GB"/>
        </w:rPr>
      </w:pPr>
    </w:p>
    <w:p w14:paraId="3E16E212" w14:textId="77777777" w:rsidR="003B1FCF" w:rsidRPr="003B1FCF" w:rsidRDefault="003B1FCF" w:rsidP="003B1FCF">
      <w:pPr>
        <w:spacing w:line="360" w:lineRule="auto"/>
        <w:ind w:left="360"/>
        <w:jc w:val="both"/>
        <w:rPr>
          <w:rFonts w:ascii="Arial" w:hAnsi="Arial" w:cs="Arial"/>
          <w:color w:val="000000" w:themeColor="text1"/>
          <w:shd w:val="clear" w:color="auto" w:fill="FFFFFF"/>
        </w:rPr>
      </w:pPr>
      <w:proofErr w:type="spellStart"/>
      <w:r w:rsidRPr="003B1FCF">
        <w:rPr>
          <w:rFonts w:ascii="Arial" w:hAnsi="Arial" w:cs="Arial"/>
          <w:color w:val="000000" w:themeColor="text1"/>
          <w:shd w:val="clear" w:color="auto" w:fill="FFFFFF"/>
        </w:rPr>
        <w:t>Ainley</w:t>
      </w:r>
      <w:proofErr w:type="spellEnd"/>
      <w:r w:rsidRPr="003B1FCF">
        <w:rPr>
          <w:rFonts w:ascii="Arial" w:hAnsi="Arial" w:cs="Arial"/>
          <w:color w:val="000000" w:themeColor="text1"/>
          <w:shd w:val="clear" w:color="auto" w:fill="FFFFFF"/>
        </w:rPr>
        <w:t>, M., 2006. Connecting with Learning: Motivation, Affect and Cognition in Interest Processes. </w:t>
      </w:r>
      <w:r w:rsidRPr="003B1FCF">
        <w:rPr>
          <w:rFonts w:ascii="Arial" w:hAnsi="Arial" w:cs="Arial"/>
          <w:i/>
          <w:iCs/>
          <w:color w:val="000000" w:themeColor="text1"/>
          <w:shd w:val="clear" w:color="auto" w:fill="FFFFFF"/>
        </w:rPr>
        <w:t>Educational Psychology Review</w:t>
      </w:r>
      <w:r w:rsidRPr="003B1FCF">
        <w:rPr>
          <w:rFonts w:ascii="Arial" w:hAnsi="Arial" w:cs="Arial"/>
          <w:color w:val="000000" w:themeColor="text1"/>
          <w:shd w:val="clear" w:color="auto" w:fill="FFFFFF"/>
        </w:rPr>
        <w:t>, 18(4), pp.391-405.</w:t>
      </w:r>
    </w:p>
    <w:p w14:paraId="0C4C0491" w14:textId="77777777" w:rsidR="003B1FCF" w:rsidRDefault="003B1FCF" w:rsidP="004443B3">
      <w:pPr>
        <w:spacing w:line="360" w:lineRule="auto"/>
        <w:ind w:left="360"/>
        <w:jc w:val="both"/>
        <w:rPr>
          <w:rFonts w:ascii="Arial" w:hAnsi="Arial" w:cs="Arial"/>
          <w:color w:val="000000" w:themeColor="text1"/>
          <w:shd w:val="clear" w:color="auto" w:fill="FFFFFF"/>
        </w:rPr>
      </w:pPr>
    </w:p>
    <w:p w14:paraId="3617EFE7" w14:textId="6DC3D194" w:rsidR="00D37D27" w:rsidRPr="004443B3" w:rsidRDefault="009513E3"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rPr>
        <w:t xml:space="preserve">Anderson, J., Boyle, C., and </w:t>
      </w:r>
      <w:proofErr w:type="spellStart"/>
      <w:r w:rsidRPr="004443B3">
        <w:rPr>
          <w:rFonts w:ascii="Arial" w:hAnsi="Arial" w:cs="Arial"/>
          <w:color w:val="000000" w:themeColor="text1"/>
          <w:shd w:val="clear" w:color="auto" w:fill="FFFFFF"/>
        </w:rPr>
        <w:t>Deppeler</w:t>
      </w:r>
      <w:proofErr w:type="spellEnd"/>
      <w:r w:rsidRPr="004443B3">
        <w:rPr>
          <w:rFonts w:ascii="Arial" w:hAnsi="Arial" w:cs="Arial"/>
          <w:color w:val="000000" w:themeColor="text1"/>
          <w:shd w:val="clear" w:color="auto" w:fill="FFFFFF"/>
        </w:rPr>
        <w:t>, J. (2014). The Ecology of Inclusive Education. In </w:t>
      </w:r>
      <w:r w:rsidRPr="004443B3">
        <w:rPr>
          <w:rFonts w:ascii="Arial" w:hAnsi="Arial" w:cs="Arial"/>
          <w:i/>
          <w:iCs/>
          <w:color w:val="000000" w:themeColor="text1"/>
          <w:shd w:val="clear" w:color="auto" w:fill="FFFFFF"/>
        </w:rPr>
        <w:t>Equality in Education: Fairness and Inclusion</w:t>
      </w:r>
      <w:r w:rsidRPr="004443B3">
        <w:rPr>
          <w:rFonts w:ascii="Arial" w:hAnsi="Arial" w:cs="Arial"/>
          <w:color w:val="000000" w:themeColor="text1"/>
          <w:shd w:val="clear" w:color="auto" w:fill="FFFFFF"/>
        </w:rPr>
        <w:t>, Leiden, The Netherlands</w:t>
      </w:r>
    </w:p>
    <w:p w14:paraId="7DCB3513" w14:textId="77777777" w:rsidR="00D37D27" w:rsidRPr="00C663E3" w:rsidRDefault="00D37D27" w:rsidP="004443B3">
      <w:pPr>
        <w:spacing w:line="360" w:lineRule="auto"/>
        <w:ind w:left="360"/>
        <w:jc w:val="both"/>
        <w:rPr>
          <w:rFonts w:ascii="Arial" w:hAnsi="Arial" w:cs="Arial"/>
          <w:color w:val="000000" w:themeColor="text1"/>
        </w:rPr>
      </w:pPr>
    </w:p>
    <w:p w14:paraId="792251BB" w14:textId="77777777" w:rsidR="00D37D27" w:rsidRPr="004443B3" w:rsidRDefault="0048146A"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rPr>
        <w:t>Anthony, G., Hunter, R. and Hunter, J., 2016. Whither ability grouping: Changing the object of group- work. </w:t>
      </w:r>
      <w:r w:rsidRPr="004443B3">
        <w:rPr>
          <w:rFonts w:ascii="Arial" w:hAnsi="Arial" w:cs="Arial"/>
          <w:i/>
          <w:iCs/>
          <w:color w:val="000000" w:themeColor="text1"/>
          <w:shd w:val="clear" w:color="auto" w:fill="FFFFFF"/>
        </w:rPr>
        <w:t>Mathematics Education Research Group of Australia</w:t>
      </w:r>
      <w:r w:rsidRPr="004443B3">
        <w:rPr>
          <w:rFonts w:ascii="Arial" w:hAnsi="Arial" w:cs="Arial"/>
          <w:color w:val="000000" w:themeColor="text1"/>
          <w:shd w:val="clear" w:color="auto" w:fill="FFFFFF"/>
        </w:rPr>
        <w:t>, [online] Available at: &lt;https://files.eric.ed.gov/fulltext/ED572400.pdf&gt; [Accessed 12 October 2020].</w:t>
      </w:r>
    </w:p>
    <w:p w14:paraId="6F8AC3AC" w14:textId="77777777" w:rsidR="00D37D27" w:rsidRPr="00C663E3" w:rsidRDefault="00D37D27" w:rsidP="004443B3">
      <w:pPr>
        <w:spacing w:line="360" w:lineRule="auto"/>
        <w:ind w:left="360"/>
        <w:jc w:val="both"/>
        <w:rPr>
          <w:rFonts w:ascii="Arial" w:hAnsi="Arial" w:cs="Arial"/>
          <w:color w:val="000000" w:themeColor="text1"/>
        </w:rPr>
      </w:pPr>
    </w:p>
    <w:p w14:paraId="5CC136F5" w14:textId="38B91CAD" w:rsidR="00D37D27" w:rsidRDefault="00553E07" w:rsidP="004443B3">
      <w:pPr>
        <w:spacing w:line="360" w:lineRule="auto"/>
        <w:ind w:left="360"/>
        <w:jc w:val="both"/>
        <w:rPr>
          <w:rFonts w:ascii="Arial" w:hAnsi="Arial" w:cs="Arial"/>
          <w:color w:val="000000" w:themeColor="text1"/>
          <w:shd w:val="clear" w:color="auto" w:fill="FFFFFF"/>
        </w:rPr>
      </w:pPr>
      <w:proofErr w:type="spellStart"/>
      <w:r w:rsidRPr="004443B3">
        <w:rPr>
          <w:rFonts w:ascii="Arial" w:hAnsi="Arial" w:cs="Arial"/>
          <w:color w:val="000000" w:themeColor="text1"/>
          <w:shd w:val="clear" w:color="auto" w:fill="FFFFFF"/>
        </w:rPr>
        <w:t>Asiyai</w:t>
      </w:r>
      <w:proofErr w:type="spellEnd"/>
      <w:r w:rsidRPr="004443B3">
        <w:rPr>
          <w:rFonts w:ascii="Arial" w:hAnsi="Arial" w:cs="Arial"/>
          <w:color w:val="000000" w:themeColor="text1"/>
          <w:shd w:val="clear" w:color="auto" w:fill="FFFFFF"/>
        </w:rPr>
        <w:t>, R., 2014. Students' Perception of the Condition of Their Classroom Physical Learning Environment and Its Impact on Their Learning and Motivation. </w:t>
      </w:r>
      <w:r w:rsidRPr="004443B3">
        <w:rPr>
          <w:rFonts w:ascii="Arial" w:hAnsi="Arial" w:cs="Arial"/>
          <w:i/>
          <w:iCs/>
          <w:color w:val="000000" w:themeColor="text1"/>
          <w:shd w:val="clear" w:color="auto" w:fill="FFFFFF"/>
        </w:rPr>
        <w:t>College Student Journal</w:t>
      </w:r>
      <w:r w:rsidRPr="004443B3">
        <w:rPr>
          <w:rFonts w:ascii="Arial" w:hAnsi="Arial" w:cs="Arial"/>
          <w:color w:val="000000" w:themeColor="text1"/>
          <w:shd w:val="clear" w:color="auto" w:fill="FFFFFF"/>
        </w:rPr>
        <w:t>, 48(4), pp.714-723.</w:t>
      </w:r>
    </w:p>
    <w:p w14:paraId="308DECFE" w14:textId="4FC9A570" w:rsidR="007E644B" w:rsidRPr="007E644B" w:rsidRDefault="007E644B" w:rsidP="004443B3">
      <w:pPr>
        <w:spacing w:line="360" w:lineRule="auto"/>
        <w:ind w:left="360"/>
        <w:jc w:val="both"/>
        <w:rPr>
          <w:rFonts w:ascii="Arial" w:hAnsi="Arial" w:cs="Arial"/>
          <w:color w:val="000000" w:themeColor="text1"/>
          <w:shd w:val="clear" w:color="auto" w:fill="FFFFFF"/>
        </w:rPr>
      </w:pPr>
    </w:p>
    <w:p w14:paraId="32FCFCAE" w14:textId="77777777" w:rsidR="007E644B" w:rsidRPr="007E644B" w:rsidRDefault="007E644B" w:rsidP="007E644B">
      <w:pPr>
        <w:spacing w:line="360" w:lineRule="auto"/>
        <w:ind w:left="360"/>
        <w:rPr>
          <w:rFonts w:ascii="Arial" w:hAnsi="Arial" w:cs="Arial"/>
          <w:color w:val="000000" w:themeColor="text1"/>
        </w:rPr>
      </w:pPr>
      <w:r w:rsidRPr="007E644B">
        <w:rPr>
          <w:rFonts w:ascii="Arial" w:hAnsi="Arial" w:cs="Arial"/>
          <w:color w:val="000000" w:themeColor="text1"/>
          <w:shd w:val="clear" w:color="auto" w:fill="FFFFFF"/>
        </w:rPr>
        <w:t>Atkinson, J.W., 1963. </w:t>
      </w:r>
      <w:r w:rsidRPr="007E644B">
        <w:rPr>
          <w:rFonts w:ascii="Arial" w:hAnsi="Arial" w:cs="Arial"/>
          <w:i/>
          <w:iCs/>
          <w:color w:val="000000" w:themeColor="text1"/>
          <w:shd w:val="clear" w:color="auto" w:fill="FFFFFF"/>
        </w:rPr>
        <w:t>Effects of ability grouping in schools related to individual differences in achievement-related motivation</w:t>
      </w:r>
      <w:r w:rsidRPr="007E644B">
        <w:rPr>
          <w:rFonts w:ascii="Arial" w:hAnsi="Arial" w:cs="Arial"/>
          <w:color w:val="000000" w:themeColor="text1"/>
          <w:shd w:val="clear" w:color="auto" w:fill="FFFFFF"/>
        </w:rPr>
        <w:t>.</w:t>
      </w:r>
    </w:p>
    <w:p w14:paraId="1CB50866" w14:textId="77777777" w:rsidR="00D37D27" w:rsidRPr="00C663E3" w:rsidRDefault="00D37D27" w:rsidP="007E644B">
      <w:pPr>
        <w:spacing w:line="360" w:lineRule="auto"/>
        <w:jc w:val="both"/>
        <w:rPr>
          <w:rFonts w:ascii="Arial" w:hAnsi="Arial" w:cs="Arial"/>
          <w:color w:val="000000" w:themeColor="text1"/>
        </w:rPr>
      </w:pPr>
    </w:p>
    <w:p w14:paraId="771AF3E8" w14:textId="00E8AE5F" w:rsidR="00D37D27" w:rsidRPr="004443B3" w:rsidRDefault="00006722"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Bailey, K., 1994. </w:t>
      </w:r>
      <w:r w:rsidRPr="004443B3">
        <w:rPr>
          <w:rFonts w:ascii="Arial" w:hAnsi="Arial" w:cs="Arial"/>
          <w:i/>
          <w:iCs/>
          <w:color w:val="000000" w:themeColor="text1"/>
          <w:shd w:val="clear" w:color="auto" w:fill="FFFFFF"/>
          <w:lang w:val="cy-GB"/>
        </w:rPr>
        <w:t>Methods Of Social Research</w:t>
      </w:r>
      <w:r w:rsidRPr="004443B3">
        <w:rPr>
          <w:rFonts w:ascii="Arial" w:hAnsi="Arial" w:cs="Arial"/>
          <w:color w:val="000000" w:themeColor="text1"/>
          <w:shd w:val="clear" w:color="auto" w:fill="FFFFFF"/>
          <w:lang w:val="cy-GB"/>
        </w:rPr>
        <w:t>. 4th ed. New York: The Free Press.</w:t>
      </w:r>
    </w:p>
    <w:p w14:paraId="7976229D" w14:textId="441AD267" w:rsidR="00A472EB" w:rsidRDefault="00A472EB" w:rsidP="004443B3">
      <w:pPr>
        <w:spacing w:line="360" w:lineRule="auto"/>
        <w:ind w:left="360"/>
        <w:jc w:val="both"/>
        <w:rPr>
          <w:rFonts w:ascii="Arial" w:hAnsi="Arial" w:cs="Arial"/>
          <w:color w:val="000000" w:themeColor="text1"/>
          <w:shd w:val="clear" w:color="auto" w:fill="FFFFFF"/>
          <w:lang w:val="cy-GB"/>
        </w:rPr>
      </w:pPr>
    </w:p>
    <w:p w14:paraId="706EBDFF" w14:textId="77777777" w:rsidR="009B7952" w:rsidRPr="004443B3" w:rsidRDefault="009B7952"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Baines, E., Blatchford, P. and </w:t>
      </w:r>
      <w:proofErr w:type="spellStart"/>
      <w:r w:rsidRPr="004443B3">
        <w:rPr>
          <w:rFonts w:ascii="Arial" w:hAnsi="Arial" w:cs="Arial"/>
          <w:color w:val="000000" w:themeColor="text1"/>
        </w:rPr>
        <w:t>Kutnick</w:t>
      </w:r>
      <w:proofErr w:type="spellEnd"/>
      <w:r w:rsidRPr="004443B3">
        <w:rPr>
          <w:rFonts w:ascii="Arial" w:hAnsi="Arial" w:cs="Arial"/>
          <w:color w:val="000000" w:themeColor="text1"/>
        </w:rPr>
        <w:t>, P., 2003. Changes in grouping practices over primary and secondary school. </w:t>
      </w:r>
      <w:r w:rsidRPr="004443B3">
        <w:rPr>
          <w:rFonts w:ascii="Arial" w:hAnsi="Arial" w:cs="Arial"/>
          <w:i/>
          <w:iCs/>
          <w:color w:val="000000" w:themeColor="text1"/>
        </w:rPr>
        <w:t>International Journal of Educational Research</w:t>
      </w:r>
      <w:r w:rsidRPr="004443B3">
        <w:rPr>
          <w:rFonts w:ascii="Arial" w:hAnsi="Arial" w:cs="Arial"/>
          <w:color w:val="000000" w:themeColor="text1"/>
        </w:rPr>
        <w:t>, 39(1-2), pp.9-34.</w:t>
      </w:r>
    </w:p>
    <w:p w14:paraId="49B9BEDD" w14:textId="77777777" w:rsidR="00D37D27" w:rsidRPr="00C663E3" w:rsidRDefault="00D37D27" w:rsidP="004443B3">
      <w:pPr>
        <w:spacing w:line="360" w:lineRule="auto"/>
        <w:jc w:val="both"/>
        <w:rPr>
          <w:rFonts w:ascii="Arial" w:hAnsi="Arial" w:cs="Arial"/>
          <w:color w:val="000000" w:themeColor="text1"/>
        </w:rPr>
      </w:pPr>
    </w:p>
    <w:p w14:paraId="0F952991" w14:textId="77777777" w:rsidR="00D37D27" w:rsidRPr="004443B3" w:rsidRDefault="00745306"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Baker, L., 2006. Observation: A Complex Research Method. </w:t>
      </w:r>
      <w:r w:rsidRPr="004443B3">
        <w:rPr>
          <w:rFonts w:ascii="Arial" w:hAnsi="Arial" w:cs="Arial"/>
          <w:i/>
          <w:iCs/>
          <w:color w:val="000000" w:themeColor="text1"/>
          <w:shd w:val="clear" w:color="auto" w:fill="FFFFFF"/>
          <w:lang w:val="cy-GB"/>
        </w:rPr>
        <w:t>Library Trends</w:t>
      </w:r>
      <w:r w:rsidRPr="004443B3">
        <w:rPr>
          <w:rFonts w:ascii="Arial" w:hAnsi="Arial" w:cs="Arial"/>
          <w:color w:val="000000" w:themeColor="text1"/>
          <w:shd w:val="clear" w:color="auto" w:fill="FFFFFF"/>
          <w:lang w:val="cy-GB"/>
        </w:rPr>
        <w:t>, 55(1), pp.171-189.</w:t>
      </w:r>
    </w:p>
    <w:p w14:paraId="07531970" w14:textId="77777777" w:rsidR="00D37D27" w:rsidRPr="00C663E3" w:rsidRDefault="00D37D27" w:rsidP="004443B3">
      <w:pPr>
        <w:spacing w:line="360" w:lineRule="auto"/>
        <w:ind w:left="360"/>
        <w:jc w:val="both"/>
        <w:rPr>
          <w:rFonts w:ascii="Arial" w:hAnsi="Arial" w:cs="Arial"/>
          <w:color w:val="000000" w:themeColor="text1"/>
        </w:rPr>
      </w:pPr>
    </w:p>
    <w:p w14:paraId="270D2854" w14:textId="77777777" w:rsidR="00D37D27" w:rsidRPr="004443B3" w:rsidRDefault="00B83CDD"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Barrett, P., Davies, F., Zhang, Y. and Barrett, L., 2015. The impact of classroom design on pupils’ learning: Final results of aholistic, multi-level analysis. </w:t>
      </w:r>
      <w:r w:rsidRPr="004443B3">
        <w:rPr>
          <w:rFonts w:ascii="Arial" w:hAnsi="Arial" w:cs="Arial"/>
          <w:i/>
          <w:iCs/>
          <w:color w:val="000000" w:themeColor="text1"/>
          <w:shd w:val="clear" w:color="auto" w:fill="FFFFFF"/>
          <w:lang w:val="cy-GB"/>
        </w:rPr>
        <w:t>Building and Environment</w:t>
      </w:r>
      <w:r w:rsidRPr="004443B3">
        <w:rPr>
          <w:rFonts w:ascii="Arial" w:hAnsi="Arial" w:cs="Arial"/>
          <w:color w:val="000000" w:themeColor="text1"/>
          <w:shd w:val="clear" w:color="auto" w:fill="FFFFFF"/>
          <w:lang w:val="cy-GB"/>
        </w:rPr>
        <w:t>, 89, pp.118-133.</w:t>
      </w:r>
    </w:p>
    <w:p w14:paraId="6E81B302" w14:textId="77777777" w:rsidR="00D37D27" w:rsidRPr="00C663E3" w:rsidRDefault="00D37D27" w:rsidP="004443B3">
      <w:pPr>
        <w:spacing w:line="360" w:lineRule="auto"/>
        <w:ind w:left="360"/>
        <w:jc w:val="both"/>
        <w:rPr>
          <w:rFonts w:ascii="Arial" w:hAnsi="Arial" w:cs="Arial"/>
          <w:color w:val="000000" w:themeColor="text1"/>
        </w:rPr>
      </w:pPr>
    </w:p>
    <w:p w14:paraId="13C588A5" w14:textId="4B8FF13B" w:rsidR="00D37D27" w:rsidRDefault="00FB00AF" w:rsidP="004443B3">
      <w:pPr>
        <w:spacing w:line="360" w:lineRule="auto"/>
        <w:ind w:left="360"/>
        <w:jc w:val="both"/>
        <w:rPr>
          <w:rFonts w:ascii="Arial" w:hAnsi="Arial" w:cs="Arial"/>
          <w:color w:val="000000" w:themeColor="text1"/>
          <w:shd w:val="clear" w:color="auto" w:fill="FFFFFF"/>
        </w:rPr>
      </w:pPr>
      <w:proofErr w:type="spellStart"/>
      <w:r w:rsidRPr="004443B3">
        <w:rPr>
          <w:rFonts w:ascii="Arial" w:hAnsi="Arial" w:cs="Arial"/>
          <w:color w:val="000000" w:themeColor="text1"/>
          <w:shd w:val="clear" w:color="auto" w:fill="FFFFFF"/>
        </w:rPr>
        <w:lastRenderedPageBreak/>
        <w:t>Belfi</w:t>
      </w:r>
      <w:proofErr w:type="spellEnd"/>
      <w:r w:rsidRPr="004443B3">
        <w:rPr>
          <w:rFonts w:ascii="Arial" w:hAnsi="Arial" w:cs="Arial"/>
          <w:color w:val="000000" w:themeColor="text1"/>
          <w:shd w:val="clear" w:color="auto" w:fill="FFFFFF"/>
        </w:rPr>
        <w:t xml:space="preserve">, B., </w:t>
      </w:r>
      <w:proofErr w:type="spellStart"/>
      <w:r w:rsidRPr="004443B3">
        <w:rPr>
          <w:rFonts w:ascii="Arial" w:hAnsi="Arial" w:cs="Arial"/>
          <w:color w:val="000000" w:themeColor="text1"/>
          <w:shd w:val="clear" w:color="auto" w:fill="FFFFFF"/>
        </w:rPr>
        <w:t>Goos</w:t>
      </w:r>
      <w:proofErr w:type="spellEnd"/>
      <w:r w:rsidRPr="004443B3">
        <w:rPr>
          <w:rFonts w:ascii="Arial" w:hAnsi="Arial" w:cs="Arial"/>
          <w:color w:val="000000" w:themeColor="text1"/>
          <w:shd w:val="clear" w:color="auto" w:fill="FFFFFF"/>
        </w:rPr>
        <w:t xml:space="preserve">, M., De </w:t>
      </w:r>
      <w:proofErr w:type="spellStart"/>
      <w:r w:rsidRPr="004443B3">
        <w:rPr>
          <w:rFonts w:ascii="Arial" w:hAnsi="Arial" w:cs="Arial"/>
          <w:color w:val="000000" w:themeColor="text1"/>
          <w:shd w:val="clear" w:color="auto" w:fill="FFFFFF"/>
        </w:rPr>
        <w:t>Fraine</w:t>
      </w:r>
      <w:proofErr w:type="spellEnd"/>
      <w:r w:rsidRPr="004443B3">
        <w:rPr>
          <w:rFonts w:ascii="Arial" w:hAnsi="Arial" w:cs="Arial"/>
          <w:color w:val="000000" w:themeColor="text1"/>
          <w:shd w:val="clear" w:color="auto" w:fill="FFFFFF"/>
        </w:rPr>
        <w:t>, B. and Van Damme, J., 2012. The effect of class composition by gender and ability on secondary school students’ school well-being and academic self-concept: A literature review. </w:t>
      </w:r>
      <w:r w:rsidRPr="004443B3">
        <w:rPr>
          <w:rFonts w:ascii="Arial" w:hAnsi="Arial" w:cs="Arial"/>
          <w:i/>
          <w:iCs/>
          <w:color w:val="000000" w:themeColor="text1"/>
          <w:shd w:val="clear" w:color="auto" w:fill="FFFFFF"/>
        </w:rPr>
        <w:t>Educational Research Review</w:t>
      </w:r>
      <w:r w:rsidRPr="004443B3">
        <w:rPr>
          <w:rFonts w:ascii="Arial" w:hAnsi="Arial" w:cs="Arial"/>
          <w:color w:val="000000" w:themeColor="text1"/>
          <w:shd w:val="clear" w:color="auto" w:fill="FFFFFF"/>
        </w:rPr>
        <w:t>, 7(1), pp.62-74.</w:t>
      </w:r>
    </w:p>
    <w:p w14:paraId="6C264B75" w14:textId="1429BE58" w:rsidR="004472E7" w:rsidRDefault="004472E7" w:rsidP="004443B3">
      <w:pPr>
        <w:spacing w:line="360" w:lineRule="auto"/>
        <w:ind w:left="360"/>
        <w:jc w:val="both"/>
        <w:rPr>
          <w:rFonts w:ascii="Arial" w:hAnsi="Arial" w:cs="Arial"/>
          <w:color w:val="000000" w:themeColor="text1"/>
          <w:shd w:val="clear" w:color="auto" w:fill="FFFFFF"/>
        </w:rPr>
      </w:pPr>
    </w:p>
    <w:p w14:paraId="2077ECBE" w14:textId="06B9F95D" w:rsidR="004472E7" w:rsidRPr="004443B3" w:rsidRDefault="004472E7" w:rsidP="004472E7">
      <w:pPr>
        <w:spacing w:line="360" w:lineRule="auto"/>
        <w:ind w:left="360"/>
        <w:jc w:val="both"/>
        <w:rPr>
          <w:rFonts w:ascii="Arial" w:hAnsi="Arial" w:cs="Arial"/>
          <w:color w:val="000000" w:themeColor="text1"/>
        </w:rPr>
      </w:pPr>
      <w:r w:rsidRPr="004472E7">
        <w:rPr>
          <w:rFonts w:ascii="Arial" w:hAnsi="Arial" w:cs="Arial"/>
          <w:color w:val="000000" w:themeColor="text1"/>
        </w:rPr>
        <w:t>Bisson, M. (2017</w:t>
      </w:r>
      <w:proofErr w:type="gramStart"/>
      <w:r w:rsidRPr="004472E7">
        <w:rPr>
          <w:rFonts w:ascii="Arial" w:hAnsi="Arial" w:cs="Arial"/>
          <w:color w:val="000000" w:themeColor="text1"/>
        </w:rPr>
        <w:t>).</w:t>
      </w:r>
      <w:r w:rsidRPr="004472E7">
        <w:rPr>
          <w:rFonts w:ascii="Arial" w:hAnsi="Arial" w:cs="Arial"/>
          <w:i/>
          <w:iCs/>
          <w:color w:val="000000" w:themeColor="text1"/>
        </w:rPr>
        <w:t>Coach</w:t>
      </w:r>
      <w:proofErr w:type="gramEnd"/>
      <w:r w:rsidRPr="004472E7">
        <w:rPr>
          <w:rFonts w:ascii="Arial" w:hAnsi="Arial" w:cs="Arial"/>
          <w:i/>
          <w:iCs/>
          <w:color w:val="000000" w:themeColor="text1"/>
        </w:rPr>
        <w:t xml:space="preserve"> Yourself First: A coach’s guide to self-reflection</w:t>
      </w:r>
      <w:r w:rsidRPr="004472E7">
        <w:rPr>
          <w:rFonts w:ascii="Arial" w:hAnsi="Arial" w:cs="Arial"/>
          <w:color w:val="000000" w:themeColor="text1"/>
        </w:rPr>
        <w:t>. 1st ed. Leicestershire: Matador.</w:t>
      </w:r>
    </w:p>
    <w:p w14:paraId="585507B3" w14:textId="77777777" w:rsidR="00D37D27" w:rsidRPr="00C663E3" w:rsidRDefault="00D37D27" w:rsidP="004443B3">
      <w:pPr>
        <w:spacing w:line="360" w:lineRule="auto"/>
        <w:ind w:left="360"/>
        <w:jc w:val="both"/>
        <w:rPr>
          <w:rFonts w:ascii="Arial" w:hAnsi="Arial" w:cs="Arial"/>
          <w:color w:val="000000" w:themeColor="text1"/>
        </w:rPr>
      </w:pPr>
    </w:p>
    <w:p w14:paraId="61860D11" w14:textId="1C17CE60" w:rsidR="000B6E51" w:rsidRPr="004443B3" w:rsidRDefault="00220CD8"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British Educational Research Association [BERA]</w:t>
      </w:r>
      <w:r w:rsidR="009F6301" w:rsidRPr="004443B3">
        <w:rPr>
          <w:rFonts w:ascii="Arial" w:hAnsi="Arial" w:cs="Arial"/>
          <w:color w:val="000000" w:themeColor="text1"/>
          <w:shd w:val="clear" w:color="auto" w:fill="FFFFFF"/>
          <w:lang w:val="cy-GB"/>
        </w:rPr>
        <w:t>.</w:t>
      </w:r>
      <w:r w:rsidRPr="004443B3">
        <w:rPr>
          <w:rFonts w:ascii="Arial" w:hAnsi="Arial" w:cs="Arial"/>
          <w:color w:val="000000" w:themeColor="text1"/>
          <w:shd w:val="clear" w:color="auto" w:fill="FFFFFF"/>
          <w:lang w:val="cy-GB"/>
        </w:rPr>
        <w:t>, 2018. Ethical Guidelines for Educational Research, 4</w:t>
      </w:r>
      <w:r w:rsidRPr="004443B3">
        <w:rPr>
          <w:rFonts w:ascii="Arial" w:hAnsi="Arial" w:cs="Arial"/>
          <w:color w:val="000000" w:themeColor="text1"/>
          <w:shd w:val="clear" w:color="auto" w:fill="FFFFFF"/>
          <w:vertAlign w:val="superscript"/>
          <w:lang w:val="cy-GB"/>
        </w:rPr>
        <w:t>th</w:t>
      </w:r>
      <w:r w:rsidRPr="004443B3">
        <w:rPr>
          <w:rFonts w:ascii="Arial" w:hAnsi="Arial" w:cs="Arial"/>
          <w:color w:val="000000" w:themeColor="text1"/>
          <w:shd w:val="clear" w:color="auto" w:fill="FFFFFF"/>
          <w:lang w:val="cy-GB"/>
        </w:rPr>
        <w:t xml:space="preserve"> ed., London. </w:t>
      </w:r>
      <w:r w:rsidRPr="004443B3">
        <w:rPr>
          <w:rFonts w:ascii="Arial" w:hAnsi="Arial" w:cs="Arial"/>
          <w:color w:val="000000" w:themeColor="text1"/>
          <w:shd w:val="clear" w:color="auto" w:fill="FFFFFF"/>
          <w:lang w:val="cy-GB"/>
        </w:rPr>
        <w:fldChar w:fldCharType="begin"/>
      </w:r>
      <w:r w:rsidRPr="004443B3">
        <w:rPr>
          <w:rFonts w:ascii="Arial" w:hAnsi="Arial" w:cs="Arial"/>
          <w:color w:val="000000" w:themeColor="text1"/>
          <w:shd w:val="clear" w:color="auto" w:fill="FFFFFF"/>
          <w:lang w:val="cy-GB"/>
        </w:rPr>
        <w:instrText xml:space="preserve"> HYPERLINK "https://www.bera.ac.uk/researchers-resources/publications/ethical- guidelines-for-educational-research-2018" </w:instrText>
      </w:r>
      <w:r w:rsidRPr="004443B3">
        <w:rPr>
          <w:rFonts w:ascii="Arial" w:hAnsi="Arial" w:cs="Arial"/>
          <w:color w:val="000000" w:themeColor="text1"/>
          <w:shd w:val="clear" w:color="auto" w:fill="FFFFFF"/>
          <w:lang w:val="cy-GB"/>
        </w:rPr>
        <w:fldChar w:fldCharType="separate"/>
      </w:r>
      <w:r w:rsidRPr="004443B3">
        <w:rPr>
          <w:rStyle w:val="Hyperlink"/>
          <w:rFonts w:ascii="Arial" w:hAnsi="Arial" w:cs="Arial"/>
          <w:color w:val="000000" w:themeColor="text1"/>
          <w:shd w:val="clear" w:color="auto" w:fill="FFFFFF"/>
          <w:lang w:val="cy-GB"/>
        </w:rPr>
        <w:t>https://www.bera.ac.uk/researchers-resources/publications/ethical- guidelines-for-educational-research-2018</w:t>
      </w:r>
      <w:r w:rsidRPr="004443B3">
        <w:rPr>
          <w:rFonts w:ascii="Arial" w:hAnsi="Arial" w:cs="Arial"/>
          <w:color w:val="000000" w:themeColor="text1"/>
          <w:shd w:val="clear" w:color="auto" w:fill="FFFFFF"/>
          <w:lang w:val="cy-GB"/>
        </w:rPr>
        <w:fldChar w:fldCharType="end"/>
      </w:r>
    </w:p>
    <w:p w14:paraId="24CDACA5" w14:textId="77777777" w:rsidR="0067747C" w:rsidRPr="00C663E3" w:rsidRDefault="0067747C" w:rsidP="004443B3">
      <w:pPr>
        <w:pStyle w:val="ListParagraph"/>
        <w:spacing w:line="360" w:lineRule="auto"/>
        <w:jc w:val="both"/>
        <w:rPr>
          <w:rFonts w:ascii="Arial" w:hAnsi="Arial" w:cs="Arial"/>
          <w:color w:val="000000" w:themeColor="text1"/>
          <w:shd w:val="clear" w:color="auto" w:fill="FFFFFF"/>
          <w:lang w:val="cy-GB"/>
        </w:rPr>
      </w:pPr>
    </w:p>
    <w:p w14:paraId="76F015E8" w14:textId="77777777" w:rsidR="00D37D27" w:rsidRPr="004443B3" w:rsidRDefault="0067747C"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Bronfenbrenner, U., 1979. </w:t>
      </w:r>
      <w:r w:rsidRPr="004443B3">
        <w:rPr>
          <w:rFonts w:ascii="Arial" w:hAnsi="Arial" w:cs="Arial"/>
          <w:i/>
          <w:iCs/>
          <w:color w:val="000000" w:themeColor="text1"/>
          <w:shd w:val="clear" w:color="auto" w:fill="FFFFFF"/>
        </w:rPr>
        <w:t xml:space="preserve">Ecology </w:t>
      </w:r>
      <w:proofErr w:type="gramStart"/>
      <w:r w:rsidRPr="004443B3">
        <w:rPr>
          <w:rFonts w:ascii="Arial" w:hAnsi="Arial" w:cs="Arial"/>
          <w:i/>
          <w:iCs/>
          <w:color w:val="000000" w:themeColor="text1"/>
          <w:shd w:val="clear" w:color="auto" w:fill="FFFFFF"/>
        </w:rPr>
        <w:t>Of</w:t>
      </w:r>
      <w:proofErr w:type="gramEnd"/>
      <w:r w:rsidRPr="004443B3">
        <w:rPr>
          <w:rFonts w:ascii="Arial" w:hAnsi="Arial" w:cs="Arial"/>
          <w:i/>
          <w:iCs/>
          <w:color w:val="000000" w:themeColor="text1"/>
          <w:shd w:val="clear" w:color="auto" w:fill="FFFFFF"/>
        </w:rPr>
        <w:t xml:space="preserve"> Human Development</w:t>
      </w:r>
      <w:r w:rsidRPr="004443B3">
        <w:rPr>
          <w:rFonts w:ascii="Arial" w:hAnsi="Arial" w:cs="Arial"/>
          <w:color w:val="000000" w:themeColor="text1"/>
          <w:shd w:val="clear" w:color="auto" w:fill="FFFFFF"/>
        </w:rPr>
        <w:t>. London: Harvard University Press.</w:t>
      </w:r>
    </w:p>
    <w:p w14:paraId="60454FC6" w14:textId="77777777" w:rsidR="00D37D27" w:rsidRPr="00C663E3" w:rsidRDefault="00D37D27" w:rsidP="004443B3">
      <w:pPr>
        <w:spacing w:line="360" w:lineRule="auto"/>
        <w:ind w:left="360"/>
        <w:jc w:val="both"/>
        <w:rPr>
          <w:rFonts w:ascii="Arial" w:hAnsi="Arial" w:cs="Arial"/>
          <w:color w:val="000000" w:themeColor="text1"/>
          <w:shd w:val="clear" w:color="auto" w:fill="FFFFFF"/>
        </w:rPr>
      </w:pPr>
    </w:p>
    <w:p w14:paraId="04548BDD" w14:textId="77777777" w:rsidR="00D37D27" w:rsidRPr="004443B3" w:rsidRDefault="000B6E51"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Brookfield, S. D. (1990). </w:t>
      </w:r>
      <w:r w:rsidRPr="004443B3">
        <w:rPr>
          <w:rFonts w:ascii="Arial" w:hAnsi="Arial" w:cs="Arial"/>
          <w:i/>
          <w:iCs/>
          <w:color w:val="000000" w:themeColor="text1"/>
        </w:rPr>
        <w:t xml:space="preserve">The </w:t>
      </w:r>
      <w:proofErr w:type="spellStart"/>
      <w:r w:rsidRPr="004443B3">
        <w:rPr>
          <w:rFonts w:ascii="Arial" w:hAnsi="Arial" w:cs="Arial"/>
          <w:i/>
          <w:iCs/>
          <w:color w:val="000000" w:themeColor="text1"/>
        </w:rPr>
        <w:t>skillful</w:t>
      </w:r>
      <w:proofErr w:type="spellEnd"/>
      <w:r w:rsidRPr="004443B3">
        <w:rPr>
          <w:rFonts w:ascii="Arial" w:hAnsi="Arial" w:cs="Arial"/>
          <w:i/>
          <w:iCs/>
          <w:color w:val="000000" w:themeColor="text1"/>
        </w:rPr>
        <w:t xml:space="preserve"> teacher</w:t>
      </w:r>
      <w:r w:rsidRPr="004443B3">
        <w:rPr>
          <w:rFonts w:ascii="Arial" w:hAnsi="Arial" w:cs="Arial"/>
          <w:color w:val="000000" w:themeColor="text1"/>
        </w:rPr>
        <w:t>. San Francisco: Jossey Bass.</w:t>
      </w:r>
    </w:p>
    <w:p w14:paraId="4B7F3569" w14:textId="77777777" w:rsidR="00D37D27" w:rsidRPr="00C663E3" w:rsidRDefault="00D37D27" w:rsidP="004443B3">
      <w:pPr>
        <w:spacing w:line="360" w:lineRule="auto"/>
        <w:ind w:left="360"/>
        <w:jc w:val="both"/>
        <w:rPr>
          <w:rFonts w:ascii="Arial" w:hAnsi="Arial" w:cs="Arial"/>
          <w:color w:val="000000" w:themeColor="text1"/>
        </w:rPr>
      </w:pPr>
    </w:p>
    <w:p w14:paraId="51ABB625" w14:textId="77777777" w:rsidR="00D37D27" w:rsidRPr="004443B3" w:rsidRDefault="00076D1C"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Brookfield, S., 1998. Critically reflective practice. </w:t>
      </w:r>
      <w:r w:rsidRPr="004443B3">
        <w:rPr>
          <w:rFonts w:ascii="Arial" w:hAnsi="Arial" w:cs="Arial"/>
          <w:i/>
          <w:iCs/>
          <w:color w:val="000000" w:themeColor="text1"/>
          <w:lang w:val="cy-GB"/>
        </w:rPr>
        <w:t>Journal of Continuing Education in the Health Professions</w:t>
      </w:r>
      <w:r w:rsidRPr="004443B3">
        <w:rPr>
          <w:rFonts w:ascii="Arial" w:hAnsi="Arial" w:cs="Arial"/>
          <w:color w:val="000000" w:themeColor="text1"/>
          <w:shd w:val="clear" w:color="auto" w:fill="FFFFFF"/>
          <w:lang w:val="cy-GB"/>
        </w:rPr>
        <w:t>, 18(4), pp.197-205</w:t>
      </w:r>
      <w:r w:rsidR="003F406F" w:rsidRPr="004443B3">
        <w:rPr>
          <w:rFonts w:ascii="Arial" w:hAnsi="Arial" w:cs="Arial"/>
          <w:color w:val="000000" w:themeColor="text1"/>
          <w:shd w:val="clear" w:color="auto" w:fill="FFFFFF"/>
          <w:lang w:val="cy-GB"/>
        </w:rPr>
        <w:t>.</w:t>
      </w:r>
    </w:p>
    <w:p w14:paraId="5D051B08" w14:textId="77777777" w:rsidR="00D37D27" w:rsidRPr="00C663E3" w:rsidRDefault="00D37D27" w:rsidP="004443B3">
      <w:pPr>
        <w:spacing w:line="360" w:lineRule="auto"/>
        <w:ind w:left="360"/>
        <w:jc w:val="both"/>
        <w:rPr>
          <w:rFonts w:ascii="Arial" w:hAnsi="Arial" w:cs="Arial"/>
          <w:color w:val="000000" w:themeColor="text1"/>
        </w:rPr>
      </w:pPr>
    </w:p>
    <w:p w14:paraId="5B53405F" w14:textId="27A02513" w:rsidR="00D37D27" w:rsidRDefault="00D2786F"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Burke Johnson, R., 1997. Examining the Validity Structure of Qualitative Research. </w:t>
      </w:r>
      <w:r w:rsidRPr="004443B3">
        <w:rPr>
          <w:rFonts w:ascii="Arial" w:hAnsi="Arial" w:cs="Arial"/>
          <w:i/>
          <w:iCs/>
          <w:color w:val="000000" w:themeColor="text1"/>
          <w:shd w:val="clear" w:color="auto" w:fill="FFFFFF"/>
          <w:lang w:val="cy-GB"/>
        </w:rPr>
        <w:t>Education</w:t>
      </w:r>
      <w:r w:rsidRPr="004443B3">
        <w:rPr>
          <w:rFonts w:ascii="Arial" w:hAnsi="Arial" w:cs="Arial"/>
          <w:color w:val="000000" w:themeColor="text1"/>
          <w:shd w:val="clear" w:color="auto" w:fill="FFFFFF"/>
          <w:lang w:val="cy-GB"/>
        </w:rPr>
        <w:t>, 118(2), pp.282-293.</w:t>
      </w:r>
    </w:p>
    <w:p w14:paraId="45BB1DE6" w14:textId="3676CBC9" w:rsidR="004472E7" w:rsidRDefault="004472E7" w:rsidP="004443B3">
      <w:pPr>
        <w:spacing w:line="360" w:lineRule="auto"/>
        <w:ind w:left="360"/>
        <w:jc w:val="both"/>
        <w:rPr>
          <w:rFonts w:ascii="Arial" w:hAnsi="Arial" w:cs="Arial"/>
          <w:color w:val="000000" w:themeColor="text1"/>
          <w:shd w:val="clear" w:color="auto" w:fill="FFFFFF"/>
          <w:lang w:val="cy-GB"/>
        </w:rPr>
      </w:pPr>
    </w:p>
    <w:p w14:paraId="06749F96" w14:textId="5A2C0EC2" w:rsidR="004472E7" w:rsidRPr="004443B3" w:rsidRDefault="004472E7" w:rsidP="004472E7">
      <w:pPr>
        <w:spacing w:line="360" w:lineRule="auto"/>
        <w:ind w:left="360"/>
        <w:jc w:val="both"/>
        <w:rPr>
          <w:rFonts w:ascii="Arial" w:hAnsi="Arial" w:cs="Arial"/>
          <w:color w:val="000000" w:themeColor="text1"/>
        </w:rPr>
      </w:pPr>
      <w:r w:rsidRPr="004472E7">
        <w:rPr>
          <w:rFonts w:ascii="Arial" w:hAnsi="Arial" w:cs="Arial"/>
          <w:color w:val="000000" w:themeColor="text1"/>
        </w:rPr>
        <w:t>Cassidy, T., Jones, R. and Potrac, P. (2004</w:t>
      </w:r>
      <w:proofErr w:type="gramStart"/>
      <w:r w:rsidRPr="004472E7">
        <w:rPr>
          <w:rFonts w:ascii="Arial" w:hAnsi="Arial" w:cs="Arial"/>
          <w:color w:val="000000" w:themeColor="text1"/>
        </w:rPr>
        <w:t>).</w:t>
      </w:r>
      <w:r w:rsidRPr="004472E7">
        <w:rPr>
          <w:rFonts w:ascii="Arial" w:hAnsi="Arial" w:cs="Arial"/>
          <w:i/>
          <w:iCs/>
          <w:color w:val="000000" w:themeColor="text1"/>
        </w:rPr>
        <w:t>Understanding</w:t>
      </w:r>
      <w:proofErr w:type="gramEnd"/>
      <w:r w:rsidRPr="004472E7">
        <w:rPr>
          <w:rFonts w:ascii="Arial" w:hAnsi="Arial" w:cs="Arial"/>
          <w:i/>
          <w:iCs/>
          <w:color w:val="000000" w:themeColor="text1"/>
        </w:rPr>
        <w:t xml:space="preserve"> sports coaching: The social, cultural and pedagogical</w:t>
      </w:r>
      <w:r w:rsidRPr="004472E7">
        <w:rPr>
          <w:rFonts w:ascii="Arial" w:hAnsi="Arial" w:cs="Arial"/>
          <w:color w:val="000000" w:themeColor="text1"/>
        </w:rPr>
        <w:t>. 1st ed. Abingdon: Routledge.</w:t>
      </w:r>
    </w:p>
    <w:p w14:paraId="687E5691" w14:textId="77777777" w:rsidR="00D37D27" w:rsidRPr="00C663E3" w:rsidRDefault="00D37D27" w:rsidP="004443B3">
      <w:pPr>
        <w:spacing w:line="360" w:lineRule="auto"/>
        <w:ind w:left="360"/>
        <w:jc w:val="both"/>
        <w:rPr>
          <w:rFonts w:ascii="Arial" w:hAnsi="Arial" w:cs="Arial"/>
          <w:color w:val="000000" w:themeColor="text1"/>
        </w:rPr>
      </w:pPr>
    </w:p>
    <w:p w14:paraId="041FFDAE" w14:textId="77777777" w:rsidR="00D37D27" w:rsidRPr="004443B3" w:rsidRDefault="00D3264E" w:rsidP="004443B3">
      <w:pPr>
        <w:spacing w:line="360" w:lineRule="auto"/>
        <w:ind w:left="360"/>
        <w:jc w:val="both"/>
        <w:rPr>
          <w:rFonts w:ascii="Arial" w:hAnsi="Arial" w:cs="Arial"/>
          <w:color w:val="000000" w:themeColor="text1"/>
        </w:rPr>
      </w:pPr>
      <w:proofErr w:type="spellStart"/>
      <w:r w:rsidRPr="004443B3">
        <w:rPr>
          <w:rFonts w:ascii="Arial" w:hAnsi="Arial" w:cs="Arial"/>
          <w:color w:val="000000" w:themeColor="text1"/>
          <w:shd w:val="clear" w:color="auto" w:fill="FFFFFF"/>
        </w:rPr>
        <w:t>Cencič</w:t>
      </w:r>
      <w:proofErr w:type="spellEnd"/>
      <w:r w:rsidRPr="004443B3">
        <w:rPr>
          <w:rFonts w:ascii="Arial" w:hAnsi="Arial" w:cs="Arial"/>
          <w:color w:val="000000" w:themeColor="text1"/>
          <w:shd w:val="clear" w:color="auto" w:fill="FFFFFF"/>
        </w:rPr>
        <w:t xml:space="preserve">, M., 2017. To what Extent Do School Leaders in Slovenia Understand Physical School Environments as a Learning </w:t>
      </w:r>
      <w:proofErr w:type="gramStart"/>
      <w:r w:rsidRPr="004443B3">
        <w:rPr>
          <w:rFonts w:ascii="Arial" w:hAnsi="Arial" w:cs="Arial"/>
          <w:color w:val="000000" w:themeColor="text1"/>
          <w:shd w:val="clear" w:color="auto" w:fill="FFFFFF"/>
        </w:rPr>
        <w:t>Factor?.</w:t>
      </w:r>
      <w:proofErr w:type="gramEnd"/>
      <w:r w:rsidRPr="004443B3">
        <w:rPr>
          <w:rFonts w:ascii="Arial" w:hAnsi="Arial" w:cs="Arial"/>
          <w:color w:val="000000" w:themeColor="text1"/>
          <w:shd w:val="clear" w:color="auto" w:fill="FFFFFF"/>
        </w:rPr>
        <w:t> </w:t>
      </w:r>
      <w:proofErr w:type="spellStart"/>
      <w:r w:rsidRPr="004443B3">
        <w:rPr>
          <w:rFonts w:ascii="Arial" w:hAnsi="Arial" w:cs="Arial"/>
          <w:i/>
          <w:iCs/>
          <w:color w:val="000000" w:themeColor="text1"/>
          <w:shd w:val="clear" w:color="auto" w:fill="FFFFFF"/>
        </w:rPr>
        <w:t>Center</w:t>
      </w:r>
      <w:proofErr w:type="spellEnd"/>
      <w:r w:rsidRPr="004443B3">
        <w:rPr>
          <w:rFonts w:ascii="Arial" w:hAnsi="Arial" w:cs="Arial"/>
          <w:i/>
          <w:iCs/>
          <w:color w:val="000000" w:themeColor="text1"/>
          <w:shd w:val="clear" w:color="auto" w:fill="FFFFFF"/>
        </w:rPr>
        <w:t xml:space="preserve"> for Educational Policy Studies Journal</w:t>
      </w:r>
      <w:r w:rsidRPr="004443B3">
        <w:rPr>
          <w:rFonts w:ascii="Arial" w:hAnsi="Arial" w:cs="Arial"/>
          <w:color w:val="000000" w:themeColor="text1"/>
          <w:shd w:val="clear" w:color="auto" w:fill="FFFFFF"/>
        </w:rPr>
        <w:t>, 7(2), pp.141-162.</w:t>
      </w:r>
    </w:p>
    <w:p w14:paraId="58AFD74A" w14:textId="77777777" w:rsidR="00D37D27" w:rsidRPr="00C663E3" w:rsidRDefault="00D37D27" w:rsidP="004443B3">
      <w:pPr>
        <w:spacing w:line="360" w:lineRule="auto"/>
        <w:ind w:left="360"/>
        <w:jc w:val="both"/>
        <w:rPr>
          <w:rFonts w:ascii="Arial" w:hAnsi="Arial" w:cs="Arial"/>
          <w:color w:val="000000" w:themeColor="text1"/>
        </w:rPr>
      </w:pPr>
    </w:p>
    <w:p w14:paraId="5C36F171" w14:textId="19F717F4" w:rsidR="00D37D27" w:rsidRPr="004443B3" w:rsidRDefault="00630C2C"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Cheryan, S., Ziegler, S., Plaut, V. and Meltzoff, A., 2014. Designing classrooms to maximize student achievement. </w:t>
      </w:r>
      <w:r w:rsidRPr="004443B3">
        <w:rPr>
          <w:rFonts w:ascii="Arial" w:hAnsi="Arial" w:cs="Arial"/>
          <w:i/>
          <w:iCs/>
          <w:color w:val="000000" w:themeColor="text1"/>
          <w:shd w:val="clear" w:color="auto" w:fill="FFFFFF"/>
          <w:lang w:val="cy-GB"/>
        </w:rPr>
        <w:t>Policy Insights from the Behavioural and Brain Sciences</w:t>
      </w:r>
      <w:r w:rsidRPr="004443B3">
        <w:rPr>
          <w:rFonts w:ascii="Arial" w:hAnsi="Arial" w:cs="Arial"/>
          <w:color w:val="000000" w:themeColor="text1"/>
          <w:shd w:val="clear" w:color="auto" w:fill="FFFFFF"/>
          <w:lang w:val="cy-GB"/>
        </w:rPr>
        <w:t>, 1(1), pp.4-12.</w:t>
      </w:r>
    </w:p>
    <w:p w14:paraId="375EADCE" w14:textId="463E7A39" w:rsidR="00C23016" w:rsidRDefault="00C23016" w:rsidP="004443B3">
      <w:pPr>
        <w:spacing w:line="360" w:lineRule="auto"/>
        <w:ind w:left="360"/>
        <w:jc w:val="both"/>
        <w:rPr>
          <w:rFonts w:ascii="Arial" w:hAnsi="Arial" w:cs="Arial"/>
          <w:color w:val="000000" w:themeColor="text1"/>
          <w:shd w:val="clear" w:color="auto" w:fill="FFFFFF"/>
          <w:lang w:val="cy-GB"/>
        </w:rPr>
      </w:pPr>
    </w:p>
    <w:p w14:paraId="65E3B3FF" w14:textId="3E229C54" w:rsidR="00C23016" w:rsidRPr="00C663E3" w:rsidRDefault="00C23016" w:rsidP="004443B3">
      <w:pPr>
        <w:spacing w:line="360" w:lineRule="auto"/>
        <w:ind w:left="360"/>
        <w:jc w:val="both"/>
        <w:rPr>
          <w:rFonts w:ascii="Arial" w:hAnsi="Arial" w:cs="Arial"/>
          <w:color w:val="000000" w:themeColor="text1"/>
        </w:rPr>
      </w:pPr>
      <w:r w:rsidRPr="004443B3">
        <w:rPr>
          <w:rFonts w:ascii="Arial" w:hAnsi="Arial" w:cs="Arial"/>
          <w:color w:val="000000" w:themeColor="text1"/>
        </w:rPr>
        <w:lastRenderedPageBreak/>
        <w:t xml:space="preserve">Çinar, İ., 2010. </w:t>
      </w:r>
      <w:r w:rsidR="00F82527" w:rsidRPr="004443B3">
        <w:rPr>
          <w:rFonts w:ascii="Arial" w:hAnsi="Arial" w:cs="Arial"/>
          <w:color w:val="000000" w:themeColor="text1"/>
        </w:rPr>
        <w:t xml:space="preserve">Classroom Geography: Who Sit Where in the Traditional </w:t>
      </w:r>
      <w:proofErr w:type="gramStart"/>
      <w:r w:rsidR="00F82527" w:rsidRPr="004443B3">
        <w:rPr>
          <w:rFonts w:ascii="Arial" w:hAnsi="Arial" w:cs="Arial"/>
          <w:color w:val="000000" w:themeColor="text1"/>
        </w:rPr>
        <w:t>Classrooms</w:t>
      </w:r>
      <w:r w:rsidRPr="004443B3">
        <w:rPr>
          <w:rFonts w:ascii="Arial" w:hAnsi="Arial" w:cs="Arial"/>
          <w:color w:val="000000" w:themeColor="text1"/>
        </w:rPr>
        <w:t>?.</w:t>
      </w:r>
      <w:proofErr w:type="gramEnd"/>
      <w:r w:rsidRPr="004443B3">
        <w:rPr>
          <w:rFonts w:ascii="Arial" w:hAnsi="Arial" w:cs="Arial"/>
          <w:color w:val="000000" w:themeColor="text1"/>
        </w:rPr>
        <w:t> </w:t>
      </w:r>
      <w:r w:rsidRPr="004443B3">
        <w:rPr>
          <w:rFonts w:ascii="Arial" w:hAnsi="Arial" w:cs="Arial"/>
          <w:i/>
          <w:iCs/>
          <w:color w:val="000000" w:themeColor="text1"/>
        </w:rPr>
        <w:t>The Journal of International Social Research</w:t>
      </w:r>
      <w:r w:rsidRPr="004443B3">
        <w:rPr>
          <w:rFonts w:ascii="Arial" w:hAnsi="Arial" w:cs="Arial"/>
          <w:color w:val="000000" w:themeColor="text1"/>
        </w:rPr>
        <w:t>, 3(10).</w:t>
      </w:r>
    </w:p>
    <w:p w14:paraId="2B446983" w14:textId="77777777" w:rsidR="00D37D27" w:rsidRPr="00C663E3" w:rsidRDefault="00D37D27" w:rsidP="004443B3">
      <w:pPr>
        <w:spacing w:line="360" w:lineRule="auto"/>
        <w:ind w:left="360"/>
        <w:jc w:val="both"/>
        <w:rPr>
          <w:rFonts w:ascii="Arial" w:hAnsi="Arial" w:cs="Arial"/>
          <w:color w:val="000000" w:themeColor="text1"/>
        </w:rPr>
      </w:pPr>
    </w:p>
    <w:p w14:paraId="6E2501CA" w14:textId="42D97403" w:rsidR="00D37D27" w:rsidRPr="004443B3" w:rsidRDefault="005013B1"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Cohen, L., Manion, L. and Morrison, K., 2007.</w:t>
      </w:r>
      <w:r w:rsidRPr="004443B3">
        <w:rPr>
          <w:rStyle w:val="apple-converted-space"/>
          <w:rFonts w:ascii="Arial" w:hAnsi="Arial" w:cs="Arial"/>
          <w:color w:val="000000" w:themeColor="text1"/>
          <w:shd w:val="clear" w:color="auto" w:fill="FFFFFF"/>
          <w:lang w:val="cy-GB"/>
        </w:rPr>
        <w:t> </w:t>
      </w:r>
      <w:r w:rsidRPr="004443B3">
        <w:rPr>
          <w:rFonts w:ascii="Arial" w:hAnsi="Arial" w:cs="Arial"/>
          <w:i/>
          <w:iCs/>
          <w:color w:val="000000" w:themeColor="text1"/>
          <w:lang w:val="cy-GB"/>
        </w:rPr>
        <w:t>Research Methods In Education</w:t>
      </w:r>
      <w:r w:rsidRPr="004443B3">
        <w:rPr>
          <w:rFonts w:ascii="Arial" w:hAnsi="Arial" w:cs="Arial"/>
          <w:color w:val="000000" w:themeColor="text1"/>
          <w:shd w:val="clear" w:color="auto" w:fill="FFFFFF"/>
          <w:lang w:val="cy-GB"/>
        </w:rPr>
        <w:t>. 6th ed. Abingdon: Routledge.</w:t>
      </w:r>
    </w:p>
    <w:p w14:paraId="6F6602F2" w14:textId="77777777" w:rsidR="00D37D27" w:rsidRPr="00C663E3" w:rsidRDefault="00D37D27" w:rsidP="004443B3">
      <w:pPr>
        <w:spacing w:line="360" w:lineRule="auto"/>
        <w:ind w:left="360"/>
        <w:jc w:val="both"/>
        <w:rPr>
          <w:rFonts w:ascii="Arial" w:hAnsi="Arial" w:cs="Arial"/>
          <w:color w:val="000000" w:themeColor="text1"/>
        </w:rPr>
      </w:pPr>
    </w:p>
    <w:p w14:paraId="1C645C54" w14:textId="77777777" w:rsidR="00D37D27" w:rsidRPr="004443B3" w:rsidRDefault="003F406F"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Cohen, L., Manion, L. and Morrison, K., 2013. </w:t>
      </w:r>
      <w:r w:rsidRPr="004443B3">
        <w:rPr>
          <w:rFonts w:ascii="Arial" w:hAnsi="Arial" w:cs="Arial"/>
          <w:i/>
          <w:iCs/>
          <w:color w:val="000000" w:themeColor="text1"/>
          <w:shd w:val="clear" w:color="auto" w:fill="FFFFFF"/>
          <w:lang w:val="cy-GB"/>
        </w:rPr>
        <w:t>Research Methods In Education</w:t>
      </w:r>
      <w:r w:rsidRPr="004443B3">
        <w:rPr>
          <w:rFonts w:ascii="Arial" w:hAnsi="Arial" w:cs="Arial"/>
          <w:color w:val="000000" w:themeColor="text1"/>
          <w:shd w:val="clear" w:color="auto" w:fill="FFFFFF"/>
          <w:lang w:val="cy-GB"/>
        </w:rPr>
        <w:t>. 7</w:t>
      </w:r>
      <w:r w:rsidR="00220CD8" w:rsidRPr="004443B3">
        <w:rPr>
          <w:rFonts w:ascii="Arial" w:hAnsi="Arial" w:cs="Arial"/>
          <w:color w:val="000000" w:themeColor="text1"/>
          <w:shd w:val="clear" w:color="auto" w:fill="FFFFFF"/>
          <w:vertAlign w:val="superscript"/>
          <w:lang w:val="cy-GB"/>
        </w:rPr>
        <w:t>th</w:t>
      </w:r>
      <w:r w:rsidR="00220CD8" w:rsidRPr="004443B3">
        <w:rPr>
          <w:rFonts w:ascii="Arial" w:hAnsi="Arial" w:cs="Arial"/>
          <w:color w:val="000000" w:themeColor="text1"/>
          <w:shd w:val="clear" w:color="auto" w:fill="FFFFFF"/>
          <w:lang w:val="cy-GB"/>
        </w:rPr>
        <w:t xml:space="preserve"> </w:t>
      </w:r>
      <w:r w:rsidRPr="004443B3">
        <w:rPr>
          <w:rFonts w:ascii="Arial" w:hAnsi="Arial" w:cs="Arial"/>
          <w:color w:val="000000" w:themeColor="text1"/>
          <w:shd w:val="clear" w:color="auto" w:fill="FFFFFF"/>
          <w:lang w:val="cy-GB"/>
        </w:rPr>
        <w:t>ed. Routledge.</w:t>
      </w:r>
    </w:p>
    <w:p w14:paraId="3B6C3D63" w14:textId="77777777" w:rsidR="00D37D27" w:rsidRPr="00C663E3" w:rsidRDefault="00D37D27" w:rsidP="004443B3">
      <w:pPr>
        <w:spacing w:line="360" w:lineRule="auto"/>
        <w:ind w:left="360"/>
        <w:jc w:val="both"/>
        <w:rPr>
          <w:rFonts w:ascii="Arial" w:hAnsi="Arial" w:cs="Arial"/>
          <w:color w:val="000000" w:themeColor="text1"/>
        </w:rPr>
      </w:pPr>
    </w:p>
    <w:p w14:paraId="1C5FC70F" w14:textId="5136B936" w:rsidR="007D418C" w:rsidRPr="004443B3" w:rsidRDefault="007D418C" w:rsidP="004443B3">
      <w:pPr>
        <w:spacing w:line="360" w:lineRule="auto"/>
        <w:ind w:left="360"/>
        <w:jc w:val="both"/>
        <w:rPr>
          <w:rFonts w:ascii="Arial" w:hAnsi="Arial" w:cs="Arial"/>
          <w:color w:val="000000" w:themeColor="text1"/>
        </w:rPr>
      </w:pPr>
      <w:r w:rsidRPr="004443B3">
        <w:rPr>
          <w:rFonts w:ascii="Arial" w:hAnsi="Arial" w:cs="Arial"/>
          <w:color w:val="000000" w:themeColor="text1"/>
          <w:lang w:val="cy-GB"/>
        </w:rPr>
        <w:t>Cotton, D., Stokes, A. and Cotton, P., 2010. Using Observational Methods to Research the Student Experience. </w:t>
      </w:r>
      <w:r w:rsidRPr="004443B3">
        <w:rPr>
          <w:rFonts w:ascii="Arial" w:hAnsi="Arial" w:cs="Arial"/>
          <w:i/>
          <w:iCs/>
          <w:color w:val="000000" w:themeColor="text1"/>
          <w:lang w:val="cy-GB"/>
        </w:rPr>
        <w:t>Journal of Geography in Higher Education</w:t>
      </w:r>
      <w:r w:rsidRPr="004443B3">
        <w:rPr>
          <w:rFonts w:ascii="Arial" w:hAnsi="Arial" w:cs="Arial"/>
          <w:color w:val="000000" w:themeColor="text1"/>
          <w:lang w:val="cy-GB"/>
        </w:rPr>
        <w:t>, 34(3), pp.463-473.</w:t>
      </w:r>
    </w:p>
    <w:p w14:paraId="44121A7C" w14:textId="77777777" w:rsidR="007D418C" w:rsidRPr="00C663E3" w:rsidRDefault="007D418C" w:rsidP="004443B3">
      <w:pPr>
        <w:spacing w:line="360" w:lineRule="auto"/>
        <w:jc w:val="both"/>
        <w:rPr>
          <w:rFonts w:ascii="Arial" w:hAnsi="Arial" w:cs="Arial"/>
          <w:color w:val="000000" w:themeColor="text1"/>
          <w:u w:val="single"/>
          <w:lang w:val="cy-GB"/>
        </w:rPr>
      </w:pPr>
    </w:p>
    <w:p w14:paraId="623C8FD7" w14:textId="64BA935C" w:rsidR="00E01F78" w:rsidRPr="004443B3" w:rsidRDefault="0083743C"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Cree, V. and Macauley, C., 2000. </w:t>
      </w:r>
      <w:r w:rsidRPr="004443B3">
        <w:rPr>
          <w:rFonts w:ascii="Arial" w:hAnsi="Arial" w:cs="Arial"/>
          <w:i/>
          <w:iCs/>
          <w:color w:val="000000" w:themeColor="text1"/>
          <w:lang w:val="cy-GB"/>
        </w:rPr>
        <w:t>Transfer Of Learning In Professional And Vocational Education</w:t>
      </w:r>
      <w:r w:rsidRPr="004443B3">
        <w:rPr>
          <w:rFonts w:ascii="Arial" w:hAnsi="Arial" w:cs="Arial"/>
          <w:color w:val="000000" w:themeColor="text1"/>
          <w:shd w:val="clear" w:color="auto" w:fill="FFFFFF"/>
          <w:lang w:val="cy-GB"/>
        </w:rPr>
        <w:t>. London: Routledge.</w:t>
      </w:r>
    </w:p>
    <w:p w14:paraId="64B40B4F" w14:textId="77777777" w:rsidR="00E01F78" w:rsidRPr="00C663E3" w:rsidRDefault="00E01F78" w:rsidP="004443B3">
      <w:pPr>
        <w:spacing w:line="360" w:lineRule="auto"/>
        <w:jc w:val="both"/>
        <w:rPr>
          <w:rFonts w:ascii="Arial" w:hAnsi="Arial" w:cs="Arial"/>
          <w:color w:val="000000" w:themeColor="text1"/>
          <w:shd w:val="clear" w:color="auto" w:fill="FFFFFF"/>
          <w:lang w:val="cy-GB"/>
        </w:rPr>
      </w:pPr>
    </w:p>
    <w:p w14:paraId="64A69BDA" w14:textId="5E95966A" w:rsidR="00E01F78" w:rsidRPr="004443B3" w:rsidRDefault="00E01F78"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Donaldson, G., 2015.</w:t>
      </w:r>
      <w:r w:rsidRPr="004443B3">
        <w:rPr>
          <w:rStyle w:val="apple-converted-space"/>
          <w:rFonts w:ascii="Arial" w:hAnsi="Arial" w:cs="Arial"/>
          <w:color w:val="000000" w:themeColor="text1"/>
          <w:shd w:val="clear" w:color="auto" w:fill="FFFFFF"/>
        </w:rPr>
        <w:t> </w:t>
      </w:r>
      <w:r w:rsidRPr="004443B3">
        <w:rPr>
          <w:rFonts w:ascii="Arial" w:hAnsi="Arial" w:cs="Arial"/>
          <w:i/>
          <w:iCs/>
          <w:color w:val="000000" w:themeColor="text1"/>
        </w:rPr>
        <w:t xml:space="preserve">Successful Futures: Independent Review </w:t>
      </w:r>
      <w:proofErr w:type="gramStart"/>
      <w:r w:rsidRPr="004443B3">
        <w:rPr>
          <w:rFonts w:ascii="Arial" w:hAnsi="Arial" w:cs="Arial"/>
          <w:i/>
          <w:iCs/>
          <w:color w:val="000000" w:themeColor="text1"/>
        </w:rPr>
        <w:t>Of</w:t>
      </w:r>
      <w:proofErr w:type="gramEnd"/>
      <w:r w:rsidRPr="004443B3">
        <w:rPr>
          <w:rFonts w:ascii="Arial" w:hAnsi="Arial" w:cs="Arial"/>
          <w:i/>
          <w:iCs/>
          <w:color w:val="000000" w:themeColor="text1"/>
        </w:rPr>
        <w:t xml:space="preserve"> Curriculum And Assessment Arrangements In Wales</w:t>
      </w:r>
      <w:r w:rsidRPr="004443B3">
        <w:rPr>
          <w:rFonts w:ascii="Arial" w:hAnsi="Arial" w:cs="Arial"/>
          <w:color w:val="000000" w:themeColor="text1"/>
          <w:shd w:val="clear" w:color="auto" w:fill="FFFFFF"/>
        </w:rPr>
        <w:t>.</w:t>
      </w:r>
    </w:p>
    <w:p w14:paraId="2BB8448A" w14:textId="572A286A" w:rsidR="00B232BA" w:rsidRPr="00C663E3" w:rsidRDefault="00B232BA" w:rsidP="004443B3">
      <w:pPr>
        <w:spacing w:line="360" w:lineRule="auto"/>
        <w:ind w:left="360"/>
        <w:jc w:val="both"/>
        <w:rPr>
          <w:rFonts w:ascii="Arial" w:hAnsi="Arial" w:cs="Arial"/>
          <w:color w:val="000000" w:themeColor="text1"/>
          <w:shd w:val="clear" w:color="auto" w:fill="FFFFFF"/>
        </w:rPr>
      </w:pPr>
    </w:p>
    <w:p w14:paraId="075D52E3" w14:textId="184640A5" w:rsidR="00B232BA" w:rsidRPr="004443B3" w:rsidRDefault="00B232BA"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Eccles, J. and </w:t>
      </w:r>
      <w:proofErr w:type="spellStart"/>
      <w:r w:rsidRPr="004443B3">
        <w:rPr>
          <w:rFonts w:ascii="Arial" w:hAnsi="Arial" w:cs="Arial"/>
          <w:color w:val="000000" w:themeColor="text1"/>
        </w:rPr>
        <w:t>Roeser</w:t>
      </w:r>
      <w:proofErr w:type="spellEnd"/>
      <w:r w:rsidRPr="004443B3">
        <w:rPr>
          <w:rFonts w:ascii="Arial" w:hAnsi="Arial" w:cs="Arial"/>
          <w:color w:val="000000" w:themeColor="text1"/>
        </w:rPr>
        <w:t xml:space="preserve">, R., 2012. School Influences on Human Development. In: L. Mayes and M. Lewis, ed., The Cambridge Handbook of Environment in Human </w:t>
      </w:r>
      <w:proofErr w:type="gramStart"/>
      <w:r w:rsidRPr="004443B3">
        <w:rPr>
          <w:rFonts w:ascii="Arial" w:hAnsi="Arial" w:cs="Arial"/>
          <w:color w:val="000000" w:themeColor="text1"/>
        </w:rPr>
        <w:t>Development :</w:t>
      </w:r>
      <w:proofErr w:type="gramEnd"/>
      <w:r w:rsidRPr="004443B3">
        <w:rPr>
          <w:rFonts w:ascii="Arial" w:hAnsi="Arial" w:cs="Arial"/>
          <w:color w:val="000000" w:themeColor="text1"/>
        </w:rPr>
        <w:t xml:space="preserve"> A Handbook of Theory and Measurement,. Cambridge: Cambridge University Press, pp.259-284.</w:t>
      </w:r>
    </w:p>
    <w:p w14:paraId="7A69E60C" w14:textId="4BAB55B1" w:rsidR="005013B1" w:rsidRPr="00C663E3" w:rsidRDefault="005013B1" w:rsidP="004443B3">
      <w:pPr>
        <w:spacing w:line="360" w:lineRule="auto"/>
        <w:jc w:val="both"/>
        <w:rPr>
          <w:rFonts w:ascii="Arial" w:hAnsi="Arial" w:cs="Arial"/>
          <w:color w:val="000000" w:themeColor="text1"/>
          <w:shd w:val="clear" w:color="auto" w:fill="FFFFFF"/>
          <w:lang w:val="cy-GB"/>
        </w:rPr>
      </w:pPr>
    </w:p>
    <w:p w14:paraId="1E8DEDFD" w14:textId="6A9A9DFB" w:rsidR="00164AA6" w:rsidRDefault="005013B1"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ESTYN, 2018. Estyn.gov.wales</w:t>
      </w:r>
      <w:r w:rsidR="004719E7" w:rsidRPr="004443B3">
        <w:rPr>
          <w:rFonts w:ascii="Arial" w:hAnsi="Arial" w:cs="Arial"/>
          <w:color w:val="000000" w:themeColor="text1"/>
          <w:shd w:val="clear" w:color="auto" w:fill="FFFFFF"/>
          <w:lang w:val="cy-GB"/>
        </w:rPr>
        <w:t>.</w:t>
      </w:r>
    </w:p>
    <w:p w14:paraId="48ABA723" w14:textId="7C37B457" w:rsidR="00D213B6" w:rsidRDefault="00D213B6" w:rsidP="004443B3">
      <w:pPr>
        <w:spacing w:line="360" w:lineRule="auto"/>
        <w:ind w:left="360"/>
        <w:jc w:val="both"/>
        <w:rPr>
          <w:rFonts w:ascii="Arial" w:hAnsi="Arial" w:cs="Arial"/>
          <w:color w:val="000000" w:themeColor="text1"/>
          <w:shd w:val="clear" w:color="auto" w:fill="FFFFFF"/>
          <w:lang w:val="cy-GB"/>
        </w:rPr>
      </w:pPr>
    </w:p>
    <w:p w14:paraId="000E6A84" w14:textId="0B22310B" w:rsidR="00D213B6" w:rsidRDefault="00D213B6" w:rsidP="00D213B6">
      <w:pPr>
        <w:spacing w:line="360" w:lineRule="auto"/>
        <w:ind w:left="360"/>
        <w:jc w:val="both"/>
        <w:rPr>
          <w:rFonts w:ascii="Arial" w:hAnsi="Arial" w:cs="Arial"/>
          <w:color w:val="000000" w:themeColor="text1"/>
          <w:shd w:val="clear" w:color="auto" w:fill="FFFFFF"/>
        </w:rPr>
      </w:pPr>
      <w:r w:rsidRPr="00D213B6">
        <w:rPr>
          <w:rFonts w:ascii="Arial" w:hAnsi="Arial" w:cs="Arial"/>
          <w:color w:val="000000" w:themeColor="text1"/>
          <w:shd w:val="clear" w:color="auto" w:fill="FFFFFF"/>
        </w:rPr>
        <w:t>Gibbs, G., 1988. Learning by doing: A guide to teaching and learning methods. </w:t>
      </w:r>
      <w:r w:rsidRPr="00D213B6">
        <w:rPr>
          <w:rFonts w:ascii="Arial" w:hAnsi="Arial" w:cs="Arial"/>
          <w:i/>
          <w:iCs/>
          <w:color w:val="000000" w:themeColor="text1"/>
          <w:shd w:val="clear" w:color="auto" w:fill="FFFFFF"/>
        </w:rPr>
        <w:t>Further Education Unit</w:t>
      </w:r>
      <w:r w:rsidRPr="00D213B6">
        <w:rPr>
          <w:rFonts w:ascii="Arial" w:hAnsi="Arial" w:cs="Arial"/>
          <w:color w:val="000000" w:themeColor="text1"/>
          <w:shd w:val="clear" w:color="auto" w:fill="FFFFFF"/>
        </w:rPr>
        <w:t>.</w:t>
      </w:r>
    </w:p>
    <w:p w14:paraId="39C01C22" w14:textId="1A04137A" w:rsidR="00E961C5" w:rsidRDefault="00E961C5" w:rsidP="00D213B6">
      <w:pPr>
        <w:spacing w:line="360" w:lineRule="auto"/>
        <w:ind w:left="360"/>
        <w:jc w:val="both"/>
        <w:rPr>
          <w:rFonts w:ascii="Arial" w:hAnsi="Arial" w:cs="Arial"/>
          <w:color w:val="000000" w:themeColor="text1"/>
          <w:shd w:val="clear" w:color="auto" w:fill="FFFFFF"/>
        </w:rPr>
      </w:pPr>
    </w:p>
    <w:p w14:paraId="296C01F8" w14:textId="14DA9A63" w:rsidR="00E961C5" w:rsidRPr="00D213B6" w:rsidRDefault="00E961C5" w:rsidP="00E961C5">
      <w:pPr>
        <w:spacing w:line="360" w:lineRule="auto"/>
        <w:ind w:left="360"/>
        <w:jc w:val="both"/>
        <w:rPr>
          <w:rFonts w:ascii="Arial" w:hAnsi="Arial" w:cs="Arial"/>
          <w:color w:val="000000" w:themeColor="text1"/>
          <w:shd w:val="clear" w:color="auto" w:fill="FFFFFF"/>
        </w:rPr>
      </w:pPr>
      <w:r w:rsidRPr="00E961C5">
        <w:rPr>
          <w:rFonts w:ascii="Arial" w:hAnsi="Arial" w:cs="Arial"/>
          <w:color w:val="000000" w:themeColor="text1"/>
          <w:shd w:val="clear" w:color="auto" w:fill="FFFFFF"/>
        </w:rPr>
        <w:t xml:space="preserve">Gilbert, W. and </w:t>
      </w:r>
      <w:proofErr w:type="spellStart"/>
      <w:r w:rsidRPr="00E961C5">
        <w:rPr>
          <w:rFonts w:ascii="Arial" w:hAnsi="Arial" w:cs="Arial"/>
          <w:color w:val="000000" w:themeColor="text1"/>
          <w:shd w:val="clear" w:color="auto" w:fill="FFFFFF"/>
        </w:rPr>
        <w:t>Trudel</w:t>
      </w:r>
      <w:proofErr w:type="spellEnd"/>
      <w:r w:rsidRPr="00E961C5">
        <w:rPr>
          <w:rFonts w:ascii="Arial" w:hAnsi="Arial" w:cs="Arial"/>
          <w:color w:val="000000" w:themeColor="text1"/>
          <w:shd w:val="clear" w:color="auto" w:fill="FFFFFF"/>
        </w:rPr>
        <w:t xml:space="preserve">, P. (2002). Learning to Coach through Experience: Reflection in Model Youth Sport </w:t>
      </w:r>
      <w:proofErr w:type="spellStart"/>
      <w:r w:rsidRPr="00E961C5">
        <w:rPr>
          <w:rFonts w:ascii="Arial" w:hAnsi="Arial" w:cs="Arial"/>
          <w:color w:val="000000" w:themeColor="text1"/>
          <w:shd w:val="clear" w:color="auto" w:fill="FFFFFF"/>
        </w:rPr>
        <w:t>Coaches.</w:t>
      </w:r>
      <w:r w:rsidRPr="00E961C5">
        <w:rPr>
          <w:rFonts w:ascii="Arial" w:hAnsi="Arial" w:cs="Arial"/>
          <w:i/>
          <w:iCs/>
          <w:color w:val="000000" w:themeColor="text1"/>
          <w:shd w:val="clear" w:color="auto" w:fill="FFFFFF"/>
        </w:rPr>
        <w:t>Journal</w:t>
      </w:r>
      <w:proofErr w:type="spellEnd"/>
      <w:r w:rsidRPr="00E961C5">
        <w:rPr>
          <w:rFonts w:ascii="Arial" w:hAnsi="Arial" w:cs="Arial"/>
          <w:i/>
          <w:iCs/>
          <w:color w:val="000000" w:themeColor="text1"/>
          <w:shd w:val="clear" w:color="auto" w:fill="FFFFFF"/>
        </w:rPr>
        <w:t xml:space="preserve"> of Teaching in Physical Education</w:t>
      </w:r>
      <w:r w:rsidRPr="00E961C5">
        <w:rPr>
          <w:rFonts w:ascii="Arial" w:hAnsi="Arial" w:cs="Arial"/>
          <w:color w:val="000000" w:themeColor="text1"/>
          <w:shd w:val="clear" w:color="auto" w:fill="FFFFFF"/>
        </w:rPr>
        <w:t>, 21(1), pp.16-34.</w:t>
      </w:r>
    </w:p>
    <w:p w14:paraId="6B3C10AB" w14:textId="7A58501A" w:rsidR="0096042F" w:rsidRDefault="0096042F" w:rsidP="004443B3">
      <w:pPr>
        <w:spacing w:line="360" w:lineRule="auto"/>
        <w:ind w:left="360"/>
        <w:jc w:val="both"/>
        <w:rPr>
          <w:rFonts w:ascii="Arial" w:hAnsi="Arial" w:cs="Arial"/>
          <w:color w:val="000000" w:themeColor="text1"/>
          <w:shd w:val="clear" w:color="auto" w:fill="FFFFFF"/>
          <w:lang w:val="cy-GB"/>
        </w:rPr>
      </w:pPr>
    </w:p>
    <w:p w14:paraId="2905E983" w14:textId="7439116D" w:rsidR="0096042F" w:rsidRPr="0096042F" w:rsidRDefault="0096042F" w:rsidP="0096042F">
      <w:pPr>
        <w:spacing w:line="360" w:lineRule="auto"/>
        <w:ind w:left="360"/>
        <w:jc w:val="both"/>
        <w:rPr>
          <w:rFonts w:ascii="Arial" w:hAnsi="Arial" w:cs="Arial"/>
          <w:color w:val="000000" w:themeColor="text1"/>
          <w:shd w:val="clear" w:color="auto" w:fill="FFFFFF"/>
        </w:rPr>
      </w:pPr>
      <w:r w:rsidRPr="0096042F">
        <w:rPr>
          <w:rFonts w:ascii="Arial" w:hAnsi="Arial" w:cs="Arial"/>
          <w:color w:val="000000" w:themeColor="text1"/>
          <w:shd w:val="clear" w:color="auto" w:fill="FFFFFF"/>
        </w:rPr>
        <w:lastRenderedPageBreak/>
        <w:t>Grant, R., 2019. </w:t>
      </w:r>
      <w:r w:rsidRPr="0096042F">
        <w:rPr>
          <w:rFonts w:ascii="Arial" w:hAnsi="Arial" w:cs="Arial"/>
          <w:i/>
          <w:iCs/>
          <w:color w:val="000000" w:themeColor="text1"/>
          <w:shd w:val="clear" w:color="auto" w:fill="FFFFFF"/>
        </w:rPr>
        <w:t xml:space="preserve">‘Grouping Primary Children </w:t>
      </w:r>
      <w:proofErr w:type="gramStart"/>
      <w:r w:rsidRPr="0096042F">
        <w:rPr>
          <w:rFonts w:ascii="Arial" w:hAnsi="Arial" w:cs="Arial"/>
          <w:i/>
          <w:iCs/>
          <w:color w:val="000000" w:themeColor="text1"/>
          <w:shd w:val="clear" w:color="auto" w:fill="FFFFFF"/>
        </w:rPr>
        <w:t>By</w:t>
      </w:r>
      <w:proofErr w:type="gramEnd"/>
      <w:r w:rsidRPr="0096042F">
        <w:rPr>
          <w:rFonts w:ascii="Arial" w:hAnsi="Arial" w:cs="Arial"/>
          <w:i/>
          <w:iCs/>
          <w:color w:val="000000" w:themeColor="text1"/>
          <w:shd w:val="clear" w:color="auto" w:fill="FFFFFF"/>
        </w:rPr>
        <w:t xml:space="preserve"> Ability Is Indefensible’</w:t>
      </w:r>
      <w:r w:rsidRPr="0096042F">
        <w:rPr>
          <w:rFonts w:ascii="Arial" w:hAnsi="Arial" w:cs="Arial"/>
          <w:color w:val="000000" w:themeColor="text1"/>
          <w:shd w:val="clear" w:color="auto" w:fill="FFFFFF"/>
        </w:rPr>
        <w:t xml:space="preserve">. [online] </w:t>
      </w:r>
      <w:proofErr w:type="spellStart"/>
      <w:r w:rsidRPr="0096042F">
        <w:rPr>
          <w:rFonts w:ascii="Arial" w:hAnsi="Arial" w:cs="Arial"/>
          <w:color w:val="000000" w:themeColor="text1"/>
          <w:shd w:val="clear" w:color="auto" w:fill="FFFFFF"/>
        </w:rPr>
        <w:t>Tes</w:t>
      </w:r>
      <w:proofErr w:type="spellEnd"/>
      <w:r w:rsidRPr="0096042F">
        <w:rPr>
          <w:rFonts w:ascii="Arial" w:hAnsi="Arial" w:cs="Arial"/>
          <w:color w:val="000000" w:themeColor="text1"/>
          <w:shd w:val="clear" w:color="auto" w:fill="FFFFFF"/>
        </w:rPr>
        <w:t>. Available at: &lt;https://www.tes.com/news/grouping-primary-children-ability-indefensible&gt; [Accessed 18 October 2020].</w:t>
      </w:r>
    </w:p>
    <w:p w14:paraId="2E9D0159" w14:textId="58498C59" w:rsidR="00CA0BA1" w:rsidRDefault="00CA0BA1" w:rsidP="004443B3">
      <w:pPr>
        <w:spacing w:line="360" w:lineRule="auto"/>
        <w:ind w:left="360"/>
        <w:jc w:val="both"/>
        <w:rPr>
          <w:rFonts w:ascii="Arial" w:hAnsi="Arial" w:cs="Arial"/>
          <w:color w:val="000000" w:themeColor="text1"/>
          <w:shd w:val="clear" w:color="auto" w:fill="FFFFFF"/>
          <w:lang w:val="cy-GB"/>
        </w:rPr>
      </w:pPr>
    </w:p>
    <w:p w14:paraId="20A7353F" w14:textId="77777777" w:rsidR="00CA0BA1" w:rsidRPr="00CA0BA1" w:rsidRDefault="00CA0BA1" w:rsidP="00CA0BA1">
      <w:pPr>
        <w:spacing w:line="360" w:lineRule="auto"/>
        <w:ind w:left="360"/>
        <w:jc w:val="both"/>
        <w:rPr>
          <w:rFonts w:ascii="Arial" w:hAnsi="Arial" w:cs="Arial"/>
          <w:color w:val="000000" w:themeColor="text1"/>
          <w:shd w:val="clear" w:color="auto" w:fill="FFFFFF"/>
        </w:rPr>
      </w:pPr>
      <w:r w:rsidRPr="00CA0BA1">
        <w:rPr>
          <w:rFonts w:ascii="Arial" w:hAnsi="Arial" w:cs="Arial"/>
          <w:color w:val="000000" w:themeColor="text1"/>
          <w:shd w:val="clear" w:color="auto" w:fill="FFFFFF"/>
        </w:rPr>
        <w:t xml:space="preserve">Hallahan, G., 2019. Should we scrap classroom seating </w:t>
      </w:r>
      <w:proofErr w:type="gramStart"/>
      <w:r w:rsidRPr="00CA0BA1">
        <w:rPr>
          <w:rFonts w:ascii="Arial" w:hAnsi="Arial" w:cs="Arial"/>
          <w:color w:val="000000" w:themeColor="text1"/>
          <w:shd w:val="clear" w:color="auto" w:fill="FFFFFF"/>
        </w:rPr>
        <w:t>plans?.</w:t>
      </w:r>
      <w:proofErr w:type="gramEnd"/>
      <w:r w:rsidRPr="00CA0BA1">
        <w:rPr>
          <w:rFonts w:ascii="Arial" w:hAnsi="Arial" w:cs="Arial"/>
          <w:color w:val="000000" w:themeColor="text1"/>
          <w:shd w:val="clear" w:color="auto" w:fill="FFFFFF"/>
        </w:rPr>
        <w:t> </w:t>
      </w:r>
      <w:r w:rsidRPr="00CA0BA1">
        <w:rPr>
          <w:rFonts w:ascii="Arial" w:hAnsi="Arial" w:cs="Arial"/>
          <w:i/>
          <w:iCs/>
          <w:color w:val="000000" w:themeColor="text1"/>
          <w:shd w:val="clear" w:color="auto" w:fill="FFFFFF"/>
        </w:rPr>
        <w:t>The Times Educational Supplement</w:t>
      </w:r>
      <w:r w:rsidRPr="00CA0BA1">
        <w:rPr>
          <w:rFonts w:ascii="Arial" w:hAnsi="Arial" w:cs="Arial"/>
          <w:color w:val="000000" w:themeColor="text1"/>
          <w:shd w:val="clear" w:color="auto" w:fill="FFFFFF"/>
        </w:rPr>
        <w:t>, [online] Available at: &lt;https://search-proquest-com.ezproxy.uwtsd.ac.uk/docview/2331806934?accountid=130472&gt; [Accessed 18 October 2020].</w:t>
      </w:r>
    </w:p>
    <w:p w14:paraId="1CA50E13" w14:textId="77777777" w:rsidR="00164AA6" w:rsidRPr="00CA0BA1" w:rsidRDefault="00164AA6" w:rsidP="00CA0BA1">
      <w:pPr>
        <w:spacing w:line="360" w:lineRule="auto"/>
        <w:jc w:val="both"/>
        <w:rPr>
          <w:rFonts w:ascii="Arial" w:hAnsi="Arial" w:cs="Arial"/>
          <w:color w:val="000000" w:themeColor="text1"/>
          <w:shd w:val="clear" w:color="auto" w:fill="FFFFFF"/>
          <w:lang w:val="cy-GB"/>
        </w:rPr>
      </w:pPr>
    </w:p>
    <w:p w14:paraId="24564515" w14:textId="4465BDBF" w:rsidR="00164AA6" w:rsidRPr="004443B3" w:rsidRDefault="00164AA6"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rPr>
        <w:t>Hallam, S., Ireson, J., Lister, V., Chaudhury, I. and Davies, J., 2003. Ability Grouping Practices in the Primary School: A survey. </w:t>
      </w:r>
      <w:r w:rsidRPr="004443B3">
        <w:rPr>
          <w:rFonts w:ascii="Arial" w:hAnsi="Arial" w:cs="Arial"/>
          <w:i/>
          <w:iCs/>
          <w:color w:val="000000" w:themeColor="text1"/>
          <w:shd w:val="clear" w:color="auto" w:fill="FFFFFF"/>
        </w:rPr>
        <w:t>Educational Studies</w:t>
      </w:r>
      <w:r w:rsidRPr="004443B3">
        <w:rPr>
          <w:rFonts w:ascii="Arial" w:hAnsi="Arial" w:cs="Arial"/>
          <w:color w:val="000000" w:themeColor="text1"/>
          <w:shd w:val="clear" w:color="auto" w:fill="FFFFFF"/>
        </w:rPr>
        <w:t>, 29(1), pp.69-83.</w:t>
      </w:r>
    </w:p>
    <w:p w14:paraId="75FF6BCC" w14:textId="77777777" w:rsidR="009157CC" w:rsidRPr="00C663E3" w:rsidRDefault="009157CC" w:rsidP="004443B3">
      <w:pPr>
        <w:pStyle w:val="ListParagraph"/>
        <w:spacing w:line="360" w:lineRule="auto"/>
        <w:jc w:val="both"/>
        <w:rPr>
          <w:rFonts w:ascii="Arial" w:hAnsi="Arial" w:cs="Arial"/>
          <w:color w:val="000000" w:themeColor="text1"/>
        </w:rPr>
      </w:pPr>
    </w:p>
    <w:p w14:paraId="6F44C984" w14:textId="4DC3C2E7" w:rsidR="00700C2A" w:rsidRDefault="009157CC"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Hargreaves, E., 2017. </w:t>
      </w:r>
      <w:proofErr w:type="spellStart"/>
      <w:r w:rsidRPr="004443B3">
        <w:rPr>
          <w:rFonts w:ascii="Arial" w:hAnsi="Arial" w:cs="Arial"/>
          <w:i/>
          <w:iCs/>
          <w:color w:val="000000" w:themeColor="text1"/>
          <w:shd w:val="clear" w:color="auto" w:fill="FFFFFF"/>
        </w:rPr>
        <w:t>Children’S</w:t>
      </w:r>
      <w:proofErr w:type="spellEnd"/>
      <w:r w:rsidRPr="004443B3">
        <w:rPr>
          <w:rFonts w:ascii="Arial" w:hAnsi="Arial" w:cs="Arial"/>
          <w:i/>
          <w:iCs/>
          <w:color w:val="000000" w:themeColor="text1"/>
          <w:shd w:val="clear" w:color="auto" w:fill="FFFFFF"/>
        </w:rPr>
        <w:t xml:space="preserve"> Experiences </w:t>
      </w:r>
      <w:proofErr w:type="gramStart"/>
      <w:r w:rsidRPr="004443B3">
        <w:rPr>
          <w:rFonts w:ascii="Arial" w:hAnsi="Arial" w:cs="Arial"/>
          <w:i/>
          <w:iCs/>
          <w:color w:val="000000" w:themeColor="text1"/>
          <w:shd w:val="clear" w:color="auto" w:fill="FFFFFF"/>
        </w:rPr>
        <w:t>Of</w:t>
      </w:r>
      <w:proofErr w:type="gramEnd"/>
      <w:r w:rsidRPr="004443B3">
        <w:rPr>
          <w:rFonts w:ascii="Arial" w:hAnsi="Arial" w:cs="Arial"/>
          <w:i/>
          <w:iCs/>
          <w:color w:val="000000" w:themeColor="text1"/>
          <w:shd w:val="clear" w:color="auto" w:fill="FFFFFF"/>
        </w:rPr>
        <w:t xml:space="preserve"> Classrooms: Talking About Being Pupils In The Classroom</w:t>
      </w:r>
      <w:r w:rsidRPr="004443B3">
        <w:rPr>
          <w:rFonts w:ascii="Arial" w:hAnsi="Arial" w:cs="Arial"/>
          <w:color w:val="000000" w:themeColor="text1"/>
          <w:shd w:val="clear" w:color="auto" w:fill="FFFFFF"/>
        </w:rPr>
        <w:t>. SAGE Publications.</w:t>
      </w:r>
    </w:p>
    <w:p w14:paraId="6A190802" w14:textId="5D552ABD" w:rsidR="00D213B6" w:rsidRDefault="00D213B6" w:rsidP="004443B3">
      <w:pPr>
        <w:spacing w:line="360" w:lineRule="auto"/>
        <w:ind w:left="360"/>
        <w:jc w:val="both"/>
        <w:rPr>
          <w:rFonts w:ascii="Arial" w:hAnsi="Arial" w:cs="Arial"/>
          <w:color w:val="000000" w:themeColor="text1"/>
          <w:shd w:val="clear" w:color="auto" w:fill="FFFFFF"/>
        </w:rPr>
      </w:pPr>
    </w:p>
    <w:p w14:paraId="275571B9" w14:textId="4104A780" w:rsidR="00D213B6" w:rsidRPr="004443B3" w:rsidRDefault="00D213B6" w:rsidP="00D213B6">
      <w:pPr>
        <w:spacing w:line="360" w:lineRule="auto"/>
        <w:ind w:left="360"/>
        <w:jc w:val="both"/>
        <w:rPr>
          <w:rFonts w:ascii="Arial" w:hAnsi="Arial" w:cs="Arial"/>
          <w:color w:val="000000" w:themeColor="text1"/>
        </w:rPr>
      </w:pPr>
      <w:proofErr w:type="spellStart"/>
      <w:r w:rsidRPr="00D213B6">
        <w:rPr>
          <w:rFonts w:ascii="Arial" w:hAnsi="Arial" w:cs="Arial"/>
          <w:color w:val="000000" w:themeColor="text1"/>
        </w:rPr>
        <w:t>Husebø</w:t>
      </w:r>
      <w:proofErr w:type="spellEnd"/>
      <w:r w:rsidRPr="00D213B6">
        <w:rPr>
          <w:rFonts w:ascii="Arial" w:hAnsi="Arial" w:cs="Arial"/>
          <w:color w:val="000000" w:themeColor="text1"/>
        </w:rPr>
        <w:t xml:space="preserve">, S., </w:t>
      </w:r>
      <w:proofErr w:type="spellStart"/>
      <w:r w:rsidRPr="00D213B6">
        <w:rPr>
          <w:rFonts w:ascii="Arial" w:hAnsi="Arial" w:cs="Arial"/>
          <w:color w:val="000000" w:themeColor="text1"/>
        </w:rPr>
        <w:t>O'Regan</w:t>
      </w:r>
      <w:proofErr w:type="spellEnd"/>
      <w:r w:rsidRPr="00D213B6">
        <w:rPr>
          <w:rFonts w:ascii="Arial" w:hAnsi="Arial" w:cs="Arial"/>
          <w:color w:val="000000" w:themeColor="text1"/>
        </w:rPr>
        <w:t xml:space="preserve">, S. and </w:t>
      </w:r>
      <w:proofErr w:type="spellStart"/>
      <w:r w:rsidRPr="00D213B6">
        <w:rPr>
          <w:rFonts w:ascii="Arial" w:hAnsi="Arial" w:cs="Arial"/>
          <w:color w:val="000000" w:themeColor="text1"/>
        </w:rPr>
        <w:t>Nestel</w:t>
      </w:r>
      <w:proofErr w:type="spellEnd"/>
      <w:r w:rsidRPr="00D213B6">
        <w:rPr>
          <w:rFonts w:ascii="Arial" w:hAnsi="Arial" w:cs="Arial"/>
          <w:color w:val="000000" w:themeColor="text1"/>
        </w:rPr>
        <w:t>, D., 2015. Reflective Practice and Its Role in Simulation. </w:t>
      </w:r>
      <w:r w:rsidRPr="00D213B6">
        <w:rPr>
          <w:rFonts w:ascii="Arial" w:hAnsi="Arial" w:cs="Arial"/>
          <w:i/>
          <w:iCs/>
          <w:color w:val="000000" w:themeColor="text1"/>
        </w:rPr>
        <w:t>Clinical Simulation in Nursing</w:t>
      </w:r>
      <w:r w:rsidRPr="00D213B6">
        <w:rPr>
          <w:rFonts w:ascii="Arial" w:hAnsi="Arial" w:cs="Arial"/>
          <w:color w:val="000000" w:themeColor="text1"/>
        </w:rPr>
        <w:t>, 11(8), pp.368-375.</w:t>
      </w:r>
    </w:p>
    <w:p w14:paraId="389030C2" w14:textId="77777777" w:rsidR="003C0138" w:rsidRPr="00C663E3" w:rsidRDefault="003C0138" w:rsidP="004443B3">
      <w:pPr>
        <w:spacing w:line="360" w:lineRule="auto"/>
        <w:jc w:val="both"/>
        <w:rPr>
          <w:rFonts w:ascii="Arial" w:hAnsi="Arial" w:cs="Arial"/>
          <w:color w:val="000000" w:themeColor="text1"/>
        </w:rPr>
      </w:pPr>
    </w:p>
    <w:p w14:paraId="037436DA" w14:textId="6923D5AC" w:rsidR="00700C2A" w:rsidRPr="004443B3" w:rsidRDefault="00700C2A" w:rsidP="004443B3">
      <w:pPr>
        <w:spacing w:line="360" w:lineRule="auto"/>
        <w:ind w:left="360"/>
        <w:jc w:val="both"/>
        <w:rPr>
          <w:rFonts w:ascii="Arial" w:hAnsi="Arial" w:cs="Arial"/>
          <w:color w:val="000000" w:themeColor="text1"/>
        </w:rPr>
      </w:pPr>
      <w:proofErr w:type="spellStart"/>
      <w:r w:rsidRPr="004443B3">
        <w:rPr>
          <w:rFonts w:ascii="Arial" w:hAnsi="Arial" w:cs="Arial"/>
          <w:color w:val="000000" w:themeColor="text1"/>
          <w:shd w:val="clear" w:color="auto" w:fill="FFFFFF"/>
        </w:rPr>
        <w:t>Hwb.gov.wales</w:t>
      </w:r>
      <w:proofErr w:type="spellEnd"/>
      <w:r w:rsidRPr="004443B3">
        <w:rPr>
          <w:rFonts w:ascii="Arial" w:hAnsi="Arial" w:cs="Arial"/>
          <w:color w:val="000000" w:themeColor="text1"/>
          <w:shd w:val="clear" w:color="auto" w:fill="FFFFFF"/>
        </w:rPr>
        <w:t>, 2020</w:t>
      </w:r>
      <w:r w:rsidR="00184619" w:rsidRPr="004443B3">
        <w:rPr>
          <w:rFonts w:ascii="Arial" w:hAnsi="Arial" w:cs="Arial"/>
          <w:color w:val="000000" w:themeColor="text1"/>
          <w:shd w:val="clear" w:color="auto" w:fill="FFFFFF"/>
        </w:rPr>
        <w:t>a</w:t>
      </w:r>
      <w:r w:rsidRPr="004443B3">
        <w:rPr>
          <w:rFonts w:ascii="Arial" w:hAnsi="Arial" w:cs="Arial"/>
          <w:color w:val="000000" w:themeColor="text1"/>
          <w:shd w:val="clear" w:color="auto" w:fill="FFFFFF"/>
        </w:rPr>
        <w:t>.</w:t>
      </w:r>
      <w:r w:rsidRPr="004443B3">
        <w:rPr>
          <w:rStyle w:val="apple-converted-space"/>
          <w:rFonts w:ascii="Arial" w:hAnsi="Arial" w:cs="Arial"/>
          <w:color w:val="000000" w:themeColor="text1"/>
          <w:shd w:val="clear" w:color="auto" w:fill="FFFFFF"/>
        </w:rPr>
        <w:t> </w:t>
      </w:r>
      <w:proofErr w:type="spellStart"/>
      <w:r w:rsidRPr="004443B3">
        <w:rPr>
          <w:rFonts w:ascii="Arial" w:hAnsi="Arial" w:cs="Arial"/>
          <w:i/>
          <w:iCs/>
          <w:color w:val="000000" w:themeColor="text1"/>
        </w:rPr>
        <w:t>Datblygu</w:t>
      </w:r>
      <w:proofErr w:type="spellEnd"/>
      <w:r w:rsidRPr="004443B3">
        <w:rPr>
          <w:rFonts w:ascii="Arial" w:hAnsi="Arial" w:cs="Arial"/>
          <w:i/>
          <w:iCs/>
          <w:color w:val="000000" w:themeColor="text1"/>
        </w:rPr>
        <w:t xml:space="preserve"> </w:t>
      </w:r>
      <w:proofErr w:type="spellStart"/>
      <w:r w:rsidRPr="004443B3">
        <w:rPr>
          <w:rFonts w:ascii="Arial" w:hAnsi="Arial" w:cs="Arial"/>
          <w:i/>
          <w:iCs/>
          <w:color w:val="000000" w:themeColor="text1"/>
        </w:rPr>
        <w:t>Gweledigaeth</w:t>
      </w:r>
      <w:proofErr w:type="spellEnd"/>
      <w:r w:rsidRPr="004443B3">
        <w:rPr>
          <w:rFonts w:ascii="Arial" w:hAnsi="Arial" w:cs="Arial"/>
          <w:i/>
          <w:iCs/>
          <w:color w:val="000000" w:themeColor="text1"/>
        </w:rPr>
        <w:t xml:space="preserve"> </w:t>
      </w:r>
      <w:proofErr w:type="spellStart"/>
      <w:r w:rsidRPr="004443B3">
        <w:rPr>
          <w:rFonts w:ascii="Arial" w:hAnsi="Arial" w:cs="Arial"/>
          <w:i/>
          <w:iCs/>
          <w:color w:val="000000" w:themeColor="text1"/>
        </w:rPr>
        <w:t>Ar</w:t>
      </w:r>
      <w:proofErr w:type="spellEnd"/>
      <w:r w:rsidRPr="004443B3">
        <w:rPr>
          <w:rFonts w:ascii="Arial" w:hAnsi="Arial" w:cs="Arial"/>
          <w:i/>
          <w:iCs/>
          <w:color w:val="000000" w:themeColor="text1"/>
        </w:rPr>
        <w:t xml:space="preserve"> </w:t>
      </w:r>
      <w:proofErr w:type="spellStart"/>
      <w:r w:rsidRPr="004443B3">
        <w:rPr>
          <w:rFonts w:ascii="Arial" w:hAnsi="Arial" w:cs="Arial"/>
          <w:i/>
          <w:iCs/>
          <w:color w:val="000000" w:themeColor="text1"/>
        </w:rPr>
        <w:t>Gyfer</w:t>
      </w:r>
      <w:proofErr w:type="spellEnd"/>
      <w:r w:rsidRPr="004443B3">
        <w:rPr>
          <w:rFonts w:ascii="Arial" w:hAnsi="Arial" w:cs="Arial"/>
          <w:i/>
          <w:iCs/>
          <w:color w:val="000000" w:themeColor="text1"/>
        </w:rPr>
        <w:t xml:space="preserve"> </w:t>
      </w:r>
      <w:proofErr w:type="spellStart"/>
      <w:r w:rsidRPr="004443B3">
        <w:rPr>
          <w:rFonts w:ascii="Arial" w:hAnsi="Arial" w:cs="Arial"/>
          <w:i/>
          <w:iCs/>
          <w:color w:val="000000" w:themeColor="text1"/>
        </w:rPr>
        <w:t>Dylunio</w:t>
      </w:r>
      <w:proofErr w:type="spellEnd"/>
      <w:r w:rsidRPr="004443B3">
        <w:rPr>
          <w:rFonts w:ascii="Arial" w:hAnsi="Arial" w:cs="Arial"/>
          <w:i/>
          <w:iCs/>
          <w:color w:val="000000" w:themeColor="text1"/>
        </w:rPr>
        <w:t xml:space="preserve"> </w:t>
      </w:r>
      <w:proofErr w:type="spellStart"/>
      <w:r w:rsidRPr="004443B3">
        <w:rPr>
          <w:rFonts w:ascii="Arial" w:hAnsi="Arial" w:cs="Arial"/>
          <w:i/>
          <w:iCs/>
          <w:color w:val="000000" w:themeColor="text1"/>
        </w:rPr>
        <w:t>Cwricwlwm</w:t>
      </w:r>
      <w:proofErr w:type="spellEnd"/>
      <w:r w:rsidRPr="004443B3">
        <w:rPr>
          <w:rFonts w:ascii="Arial" w:hAnsi="Arial" w:cs="Arial"/>
          <w:i/>
          <w:iCs/>
          <w:color w:val="000000" w:themeColor="text1"/>
        </w:rPr>
        <w:t xml:space="preserve"> - Hwb</w:t>
      </w:r>
      <w:r w:rsidRPr="004443B3">
        <w:rPr>
          <w:rFonts w:ascii="Arial" w:hAnsi="Arial" w:cs="Arial"/>
          <w:color w:val="000000" w:themeColor="text1"/>
          <w:shd w:val="clear" w:color="auto" w:fill="FFFFFF"/>
        </w:rPr>
        <w:t xml:space="preserve">. [online] </w:t>
      </w:r>
      <w:proofErr w:type="spellStart"/>
      <w:r w:rsidRPr="004443B3">
        <w:rPr>
          <w:rFonts w:ascii="Arial" w:hAnsi="Arial" w:cs="Arial"/>
          <w:color w:val="000000" w:themeColor="text1"/>
          <w:shd w:val="clear" w:color="auto" w:fill="FFFFFF"/>
        </w:rPr>
        <w:t>Hwb.gov.wales</w:t>
      </w:r>
      <w:proofErr w:type="spellEnd"/>
      <w:r w:rsidRPr="004443B3">
        <w:rPr>
          <w:rFonts w:ascii="Arial" w:hAnsi="Arial" w:cs="Arial"/>
          <w:color w:val="000000" w:themeColor="text1"/>
          <w:shd w:val="clear" w:color="auto" w:fill="FFFFFF"/>
        </w:rPr>
        <w:t>. Available at: &lt;https://hwb.gov.wales/cwricwlwm-i-gymru/cynllunio-eich-cwricwlwm/datblygu-gweledigaeth-ar-gyfer-dylunio-cwricwlwm/%23cynllunio-cwricwlwm-a-r-pedwar-diben#cynllunio-cwricwlwm-a'r-pedwar-diben&gt; [Accessed 6 October 2020].</w:t>
      </w:r>
    </w:p>
    <w:p w14:paraId="510E8B7E" w14:textId="77777777" w:rsidR="00184619" w:rsidRPr="00C663E3" w:rsidRDefault="00184619" w:rsidP="004443B3">
      <w:pPr>
        <w:pStyle w:val="ListParagraph"/>
        <w:spacing w:line="360" w:lineRule="auto"/>
        <w:jc w:val="both"/>
        <w:rPr>
          <w:rFonts w:ascii="Arial" w:hAnsi="Arial" w:cs="Arial"/>
          <w:color w:val="000000" w:themeColor="text1"/>
        </w:rPr>
      </w:pPr>
    </w:p>
    <w:p w14:paraId="101D59E6" w14:textId="60BD5F92" w:rsidR="00184619" w:rsidRPr="004443B3" w:rsidRDefault="00184619" w:rsidP="004443B3">
      <w:pPr>
        <w:spacing w:line="360" w:lineRule="auto"/>
        <w:ind w:left="360"/>
        <w:jc w:val="both"/>
        <w:rPr>
          <w:rFonts w:ascii="Arial" w:hAnsi="Arial" w:cs="Arial"/>
          <w:color w:val="000000" w:themeColor="text1"/>
          <w:shd w:val="clear" w:color="auto" w:fill="FFFFFF"/>
        </w:rPr>
      </w:pPr>
      <w:proofErr w:type="spellStart"/>
      <w:r w:rsidRPr="004443B3">
        <w:rPr>
          <w:rFonts w:ascii="Arial" w:hAnsi="Arial" w:cs="Arial"/>
          <w:color w:val="000000" w:themeColor="text1"/>
          <w:shd w:val="clear" w:color="auto" w:fill="FFFFFF"/>
        </w:rPr>
        <w:t>Hwb.gov.Wales</w:t>
      </w:r>
      <w:proofErr w:type="spellEnd"/>
      <w:r w:rsidRPr="004443B3">
        <w:rPr>
          <w:rFonts w:ascii="Arial" w:hAnsi="Arial" w:cs="Arial"/>
          <w:color w:val="000000" w:themeColor="text1"/>
          <w:shd w:val="clear" w:color="auto" w:fill="FFFFFF"/>
        </w:rPr>
        <w:t>, 2020b.</w:t>
      </w:r>
      <w:r w:rsidRPr="004443B3">
        <w:rPr>
          <w:rStyle w:val="apple-converted-space"/>
          <w:rFonts w:ascii="Arial" w:hAnsi="Arial" w:cs="Arial"/>
          <w:color w:val="000000" w:themeColor="text1"/>
          <w:shd w:val="clear" w:color="auto" w:fill="FFFFFF"/>
        </w:rPr>
        <w:t> </w:t>
      </w:r>
      <w:r w:rsidRPr="004443B3">
        <w:rPr>
          <w:rFonts w:ascii="Arial" w:hAnsi="Arial" w:cs="Arial"/>
          <w:i/>
          <w:iCs/>
          <w:color w:val="000000" w:themeColor="text1"/>
        </w:rPr>
        <w:t xml:space="preserve">Curriculum </w:t>
      </w:r>
      <w:proofErr w:type="gramStart"/>
      <w:r w:rsidRPr="004443B3">
        <w:rPr>
          <w:rFonts w:ascii="Arial" w:hAnsi="Arial" w:cs="Arial"/>
          <w:i/>
          <w:iCs/>
          <w:color w:val="000000" w:themeColor="text1"/>
        </w:rPr>
        <w:t>For</w:t>
      </w:r>
      <w:proofErr w:type="gramEnd"/>
      <w:r w:rsidRPr="004443B3">
        <w:rPr>
          <w:rFonts w:ascii="Arial" w:hAnsi="Arial" w:cs="Arial"/>
          <w:i/>
          <w:iCs/>
          <w:color w:val="000000" w:themeColor="text1"/>
        </w:rPr>
        <w:t xml:space="preserve"> Wales Guidance</w:t>
      </w:r>
      <w:r w:rsidRPr="004443B3">
        <w:rPr>
          <w:rFonts w:ascii="Arial" w:hAnsi="Arial" w:cs="Arial"/>
          <w:color w:val="000000" w:themeColor="text1"/>
          <w:shd w:val="clear" w:color="auto" w:fill="FFFFFF"/>
        </w:rPr>
        <w:t xml:space="preserve">. [online] </w:t>
      </w:r>
      <w:proofErr w:type="spellStart"/>
      <w:r w:rsidRPr="004443B3">
        <w:rPr>
          <w:rFonts w:ascii="Arial" w:hAnsi="Arial" w:cs="Arial"/>
          <w:color w:val="000000" w:themeColor="text1"/>
          <w:shd w:val="clear" w:color="auto" w:fill="FFFFFF"/>
        </w:rPr>
        <w:t>Hwb.gov.wales</w:t>
      </w:r>
      <w:proofErr w:type="spellEnd"/>
      <w:r w:rsidRPr="004443B3">
        <w:rPr>
          <w:rFonts w:ascii="Arial" w:hAnsi="Arial" w:cs="Arial"/>
          <w:color w:val="000000" w:themeColor="text1"/>
          <w:shd w:val="clear" w:color="auto" w:fill="FFFFFF"/>
        </w:rPr>
        <w:t>. Available at: &lt;https://hwb.gov.wales/api/storage/afca43eb-5c50-4846-9c2d-0d56fbffba09/curriculum-for-wales-guidance-120320.pdf&gt; [Accessed 6 October 2020].</w:t>
      </w:r>
    </w:p>
    <w:p w14:paraId="5C0840CD" w14:textId="43AACD5E" w:rsidR="00F82527" w:rsidRDefault="00F82527" w:rsidP="004443B3">
      <w:pPr>
        <w:spacing w:line="360" w:lineRule="auto"/>
        <w:ind w:left="360"/>
        <w:jc w:val="both"/>
        <w:rPr>
          <w:rFonts w:ascii="Arial" w:hAnsi="Arial" w:cs="Arial"/>
          <w:color w:val="000000" w:themeColor="text1"/>
          <w:shd w:val="clear" w:color="auto" w:fill="FFFFFF"/>
        </w:rPr>
      </w:pPr>
    </w:p>
    <w:p w14:paraId="0A956146" w14:textId="1D6F99D2" w:rsidR="00F82527" w:rsidRPr="004443B3" w:rsidRDefault="00F82527"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JOHNSON, D., 1981. Student-Student Interaction: The Neglected Variable </w:t>
      </w:r>
      <w:proofErr w:type="gramStart"/>
      <w:r w:rsidRPr="004443B3">
        <w:rPr>
          <w:rFonts w:ascii="Arial" w:hAnsi="Arial" w:cs="Arial"/>
          <w:color w:val="000000" w:themeColor="text1"/>
        </w:rPr>
        <w:t>In</w:t>
      </w:r>
      <w:proofErr w:type="gramEnd"/>
      <w:r w:rsidRPr="004443B3">
        <w:rPr>
          <w:rFonts w:ascii="Arial" w:hAnsi="Arial" w:cs="Arial"/>
          <w:color w:val="000000" w:themeColor="text1"/>
        </w:rPr>
        <w:t xml:space="preserve"> Education. </w:t>
      </w:r>
      <w:r w:rsidRPr="004443B3">
        <w:rPr>
          <w:rFonts w:ascii="Arial" w:hAnsi="Arial" w:cs="Arial"/>
          <w:i/>
          <w:iCs/>
          <w:color w:val="000000" w:themeColor="text1"/>
        </w:rPr>
        <w:t>Educational Researcher</w:t>
      </w:r>
      <w:r w:rsidRPr="004443B3">
        <w:rPr>
          <w:rFonts w:ascii="Arial" w:hAnsi="Arial" w:cs="Arial"/>
          <w:color w:val="000000" w:themeColor="text1"/>
        </w:rPr>
        <w:t>, 10(1), pp.5-10.</w:t>
      </w:r>
    </w:p>
    <w:p w14:paraId="1C68EDFD" w14:textId="77777777" w:rsidR="00700C2A" w:rsidRPr="00C663E3" w:rsidRDefault="00700C2A" w:rsidP="004443B3">
      <w:pPr>
        <w:pStyle w:val="ListParagraph"/>
        <w:spacing w:line="360" w:lineRule="auto"/>
        <w:jc w:val="both"/>
        <w:rPr>
          <w:rFonts w:ascii="Arial" w:hAnsi="Arial" w:cs="Arial"/>
          <w:color w:val="000000" w:themeColor="text1"/>
          <w:shd w:val="clear" w:color="auto" w:fill="FFFFFF"/>
        </w:rPr>
      </w:pPr>
    </w:p>
    <w:p w14:paraId="2F7B74B1" w14:textId="77777777" w:rsidR="00D37D27" w:rsidRPr="004443B3" w:rsidRDefault="004719E7"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Kumar, R., 2019.</w:t>
      </w:r>
      <w:r w:rsidRPr="004443B3">
        <w:rPr>
          <w:rStyle w:val="apple-converted-space"/>
          <w:rFonts w:ascii="Arial" w:hAnsi="Arial" w:cs="Arial"/>
          <w:color w:val="000000" w:themeColor="text1"/>
          <w:shd w:val="clear" w:color="auto" w:fill="FFFFFF"/>
        </w:rPr>
        <w:t> </w:t>
      </w:r>
      <w:r w:rsidRPr="004443B3">
        <w:rPr>
          <w:rFonts w:ascii="Arial" w:hAnsi="Arial" w:cs="Arial"/>
          <w:i/>
          <w:iCs/>
          <w:color w:val="000000" w:themeColor="text1"/>
        </w:rPr>
        <w:t xml:space="preserve">Research Methodology </w:t>
      </w:r>
      <w:proofErr w:type="gramStart"/>
      <w:r w:rsidRPr="004443B3">
        <w:rPr>
          <w:rFonts w:ascii="Arial" w:hAnsi="Arial" w:cs="Arial"/>
          <w:i/>
          <w:iCs/>
          <w:color w:val="000000" w:themeColor="text1"/>
        </w:rPr>
        <w:t>In</w:t>
      </w:r>
      <w:proofErr w:type="gramEnd"/>
      <w:r w:rsidRPr="004443B3">
        <w:rPr>
          <w:rFonts w:ascii="Arial" w:hAnsi="Arial" w:cs="Arial"/>
          <w:i/>
          <w:iCs/>
          <w:color w:val="000000" w:themeColor="text1"/>
        </w:rPr>
        <w:t xml:space="preserve"> Indian Music</w:t>
      </w:r>
      <w:r w:rsidRPr="004443B3">
        <w:rPr>
          <w:rFonts w:ascii="Arial" w:hAnsi="Arial" w:cs="Arial"/>
          <w:color w:val="000000" w:themeColor="text1"/>
          <w:shd w:val="clear" w:color="auto" w:fill="FFFFFF"/>
        </w:rPr>
        <w:t>. 5th ed. London: Sage</w:t>
      </w:r>
      <w:r w:rsidR="00D37D27" w:rsidRPr="004443B3">
        <w:rPr>
          <w:rFonts w:ascii="Arial" w:hAnsi="Arial" w:cs="Arial"/>
          <w:color w:val="000000" w:themeColor="text1"/>
          <w:shd w:val="clear" w:color="auto" w:fill="FFFFFF"/>
        </w:rPr>
        <w:t>.</w:t>
      </w:r>
    </w:p>
    <w:p w14:paraId="49EA2279" w14:textId="77777777" w:rsidR="00D37D27" w:rsidRPr="00C663E3" w:rsidRDefault="00D37D27" w:rsidP="004443B3">
      <w:pPr>
        <w:spacing w:line="360" w:lineRule="auto"/>
        <w:ind w:left="360"/>
        <w:jc w:val="both"/>
        <w:rPr>
          <w:rFonts w:ascii="Arial" w:hAnsi="Arial" w:cs="Arial"/>
          <w:color w:val="000000" w:themeColor="text1"/>
          <w:shd w:val="clear" w:color="auto" w:fill="FFFFFF"/>
        </w:rPr>
      </w:pPr>
    </w:p>
    <w:p w14:paraId="385883B4" w14:textId="77777777" w:rsidR="00D37D27" w:rsidRPr="004443B3" w:rsidRDefault="000B0802"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rPr>
        <w:t>Lindon, J. and Brodie, K., 2016. </w:t>
      </w:r>
      <w:r w:rsidRPr="004443B3">
        <w:rPr>
          <w:rFonts w:ascii="Arial" w:hAnsi="Arial" w:cs="Arial"/>
          <w:i/>
          <w:iCs/>
          <w:color w:val="000000" w:themeColor="text1"/>
          <w:shd w:val="clear" w:color="auto" w:fill="FFFFFF"/>
        </w:rPr>
        <w:t>Understanding Child Development</w:t>
      </w:r>
      <w:r w:rsidRPr="004443B3">
        <w:rPr>
          <w:rFonts w:ascii="Arial" w:hAnsi="Arial" w:cs="Arial"/>
          <w:color w:val="000000" w:themeColor="text1"/>
          <w:shd w:val="clear" w:color="auto" w:fill="FFFFFF"/>
        </w:rPr>
        <w:t>. 4th ed. HODDER.</w:t>
      </w:r>
    </w:p>
    <w:p w14:paraId="369939A6" w14:textId="77777777" w:rsidR="00D37D27" w:rsidRPr="00C663E3" w:rsidRDefault="00D37D27" w:rsidP="004443B3">
      <w:pPr>
        <w:spacing w:line="360" w:lineRule="auto"/>
        <w:ind w:left="360"/>
        <w:jc w:val="both"/>
        <w:rPr>
          <w:rFonts w:ascii="Arial" w:hAnsi="Arial" w:cs="Arial"/>
          <w:color w:val="000000" w:themeColor="text1"/>
        </w:rPr>
      </w:pPr>
    </w:p>
    <w:p w14:paraId="42B63623" w14:textId="36C17459" w:rsidR="00042231" w:rsidRPr="004443B3" w:rsidRDefault="00042231"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rPr>
        <w:t>Long, R., 2019. </w:t>
      </w:r>
      <w:r w:rsidRPr="004443B3">
        <w:rPr>
          <w:rFonts w:ascii="Arial" w:hAnsi="Arial" w:cs="Arial"/>
          <w:i/>
          <w:iCs/>
          <w:color w:val="000000" w:themeColor="text1"/>
          <w:shd w:val="clear" w:color="auto" w:fill="FFFFFF"/>
        </w:rPr>
        <w:t xml:space="preserve">The School Day </w:t>
      </w:r>
      <w:proofErr w:type="gramStart"/>
      <w:r w:rsidRPr="004443B3">
        <w:rPr>
          <w:rFonts w:ascii="Arial" w:hAnsi="Arial" w:cs="Arial"/>
          <w:i/>
          <w:iCs/>
          <w:color w:val="000000" w:themeColor="text1"/>
          <w:shd w:val="clear" w:color="auto" w:fill="FFFFFF"/>
        </w:rPr>
        <w:t>And</w:t>
      </w:r>
      <w:proofErr w:type="gramEnd"/>
      <w:r w:rsidRPr="004443B3">
        <w:rPr>
          <w:rFonts w:ascii="Arial" w:hAnsi="Arial" w:cs="Arial"/>
          <w:i/>
          <w:iCs/>
          <w:color w:val="000000" w:themeColor="text1"/>
          <w:shd w:val="clear" w:color="auto" w:fill="FFFFFF"/>
        </w:rPr>
        <w:t xml:space="preserve"> Year</w:t>
      </w:r>
      <w:r w:rsidRPr="004443B3">
        <w:rPr>
          <w:rFonts w:ascii="Arial" w:hAnsi="Arial" w:cs="Arial"/>
          <w:color w:val="000000" w:themeColor="text1"/>
          <w:shd w:val="clear" w:color="auto" w:fill="FFFFFF"/>
        </w:rPr>
        <w:t>. [online] House of Commons Library. Available at: &lt;https://commonslibrary.parliament.uk/research-briefings/sn07148/&gt; [Accessed 15 October 2020].</w:t>
      </w:r>
    </w:p>
    <w:p w14:paraId="64F734CA" w14:textId="77777777" w:rsidR="00D3686B" w:rsidRPr="00C663E3" w:rsidRDefault="00D3686B" w:rsidP="004443B3">
      <w:pPr>
        <w:pStyle w:val="ListParagraph"/>
        <w:spacing w:line="360" w:lineRule="auto"/>
        <w:jc w:val="both"/>
        <w:rPr>
          <w:rFonts w:ascii="Arial" w:hAnsi="Arial" w:cs="Arial"/>
          <w:color w:val="000000" w:themeColor="text1"/>
        </w:rPr>
      </w:pPr>
    </w:p>
    <w:p w14:paraId="14A6FAFB" w14:textId="4F8CD1E2" w:rsidR="00D3686B" w:rsidRDefault="00D3686B"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 xml:space="preserve">Lundqvist, J. and </w:t>
      </w:r>
      <w:proofErr w:type="spellStart"/>
      <w:r w:rsidRPr="004443B3">
        <w:rPr>
          <w:rFonts w:ascii="Arial" w:hAnsi="Arial" w:cs="Arial"/>
          <w:color w:val="000000" w:themeColor="text1"/>
          <w:shd w:val="clear" w:color="auto" w:fill="FFFFFF"/>
        </w:rPr>
        <w:t>Sandström</w:t>
      </w:r>
      <w:proofErr w:type="spellEnd"/>
      <w:r w:rsidRPr="004443B3">
        <w:rPr>
          <w:rFonts w:ascii="Arial" w:hAnsi="Arial" w:cs="Arial"/>
          <w:color w:val="000000" w:themeColor="text1"/>
          <w:shd w:val="clear" w:color="auto" w:fill="FFFFFF"/>
        </w:rPr>
        <w:t>, M., 2019. A bioecological content analysis: an analysis technique rooted in the bioecological model for human development. </w:t>
      </w:r>
      <w:r w:rsidRPr="004443B3">
        <w:rPr>
          <w:rFonts w:ascii="Arial" w:hAnsi="Arial" w:cs="Arial"/>
          <w:i/>
          <w:iCs/>
          <w:color w:val="000000" w:themeColor="text1"/>
          <w:shd w:val="clear" w:color="auto" w:fill="FFFFFF"/>
        </w:rPr>
        <w:t>International Journal of Early Childhood Special Education</w:t>
      </w:r>
      <w:r w:rsidRPr="004443B3">
        <w:rPr>
          <w:rFonts w:ascii="Arial" w:hAnsi="Arial" w:cs="Arial"/>
          <w:color w:val="000000" w:themeColor="text1"/>
          <w:shd w:val="clear" w:color="auto" w:fill="FFFFFF"/>
        </w:rPr>
        <w:t>, pp.194-206.</w:t>
      </w:r>
    </w:p>
    <w:p w14:paraId="685CAF34" w14:textId="46BA5181" w:rsidR="000E73B2" w:rsidRDefault="000E73B2" w:rsidP="004443B3">
      <w:pPr>
        <w:spacing w:line="360" w:lineRule="auto"/>
        <w:ind w:left="360"/>
        <w:jc w:val="both"/>
        <w:rPr>
          <w:rFonts w:ascii="Arial" w:hAnsi="Arial" w:cs="Arial"/>
          <w:color w:val="000000" w:themeColor="text1"/>
          <w:shd w:val="clear" w:color="auto" w:fill="FFFFFF"/>
        </w:rPr>
      </w:pPr>
    </w:p>
    <w:p w14:paraId="2116D3E1" w14:textId="77777777" w:rsidR="000E73B2" w:rsidRDefault="000E73B2" w:rsidP="000E73B2">
      <w:pPr>
        <w:spacing w:line="360" w:lineRule="auto"/>
        <w:ind w:left="360"/>
        <w:jc w:val="both"/>
        <w:rPr>
          <w:rFonts w:ascii="Arial" w:hAnsi="Arial" w:cs="Arial"/>
          <w:color w:val="000000" w:themeColor="text1"/>
        </w:rPr>
      </w:pPr>
      <w:r w:rsidRPr="000E73B2">
        <w:rPr>
          <w:rFonts w:ascii="Arial" w:hAnsi="Arial" w:cs="Arial"/>
          <w:color w:val="000000" w:themeColor="text1"/>
        </w:rPr>
        <w:t>Marks, R., 2016. </w:t>
      </w:r>
      <w:r w:rsidRPr="000E73B2">
        <w:rPr>
          <w:rFonts w:ascii="Arial" w:hAnsi="Arial" w:cs="Arial"/>
          <w:i/>
          <w:iCs/>
          <w:color w:val="000000" w:themeColor="text1"/>
        </w:rPr>
        <w:t xml:space="preserve">Children Put </w:t>
      </w:r>
      <w:proofErr w:type="gramStart"/>
      <w:r w:rsidRPr="000E73B2">
        <w:rPr>
          <w:rFonts w:ascii="Arial" w:hAnsi="Arial" w:cs="Arial"/>
          <w:i/>
          <w:iCs/>
          <w:color w:val="000000" w:themeColor="text1"/>
        </w:rPr>
        <w:t>In</w:t>
      </w:r>
      <w:proofErr w:type="gramEnd"/>
      <w:r w:rsidRPr="000E73B2">
        <w:rPr>
          <w:rFonts w:ascii="Arial" w:hAnsi="Arial" w:cs="Arial"/>
          <w:i/>
          <w:iCs/>
          <w:color w:val="000000" w:themeColor="text1"/>
        </w:rPr>
        <w:t xml:space="preserve"> The Bottom Maths Group At Primary Believe They'll Never Be Any Good</w:t>
      </w:r>
      <w:r w:rsidRPr="000E73B2">
        <w:rPr>
          <w:rFonts w:ascii="Arial" w:hAnsi="Arial" w:cs="Arial"/>
          <w:color w:val="000000" w:themeColor="text1"/>
        </w:rPr>
        <w:t>. [online] The Conversation. Available at: &lt;https://theconversation.com/children-put-in-the-bottom-maths-group-at-primary-believe-theyll-never-be-any-good-54502&gt; [Accessed 18 October 2020].</w:t>
      </w:r>
    </w:p>
    <w:p w14:paraId="23BCB4AB" w14:textId="77777777" w:rsidR="000E73B2" w:rsidRDefault="000E73B2" w:rsidP="000E73B2">
      <w:pPr>
        <w:spacing w:line="360" w:lineRule="auto"/>
        <w:ind w:left="360"/>
        <w:jc w:val="both"/>
        <w:rPr>
          <w:rFonts w:ascii="Arial" w:hAnsi="Arial" w:cs="Arial"/>
          <w:color w:val="000000" w:themeColor="text1"/>
        </w:rPr>
      </w:pPr>
    </w:p>
    <w:p w14:paraId="38BAE582" w14:textId="03CB27A6" w:rsidR="00174545" w:rsidRPr="000E73B2" w:rsidRDefault="00174545" w:rsidP="000E73B2">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lang w:val="cy-GB"/>
        </w:rPr>
        <w:t>Martin, C., 2016. Exploring the impact of the design of the physical classroom environment on young children with autism spectrum disorder (ASD). </w:t>
      </w:r>
      <w:r w:rsidRPr="004443B3">
        <w:rPr>
          <w:rFonts w:ascii="Arial" w:hAnsi="Arial" w:cs="Arial"/>
          <w:i/>
          <w:iCs/>
          <w:color w:val="000000" w:themeColor="text1"/>
          <w:shd w:val="clear" w:color="auto" w:fill="FFFFFF"/>
          <w:lang w:val="cy-GB"/>
        </w:rPr>
        <w:t>Journal or Research in Special Educational Needs</w:t>
      </w:r>
      <w:r w:rsidRPr="004443B3">
        <w:rPr>
          <w:rFonts w:ascii="Arial" w:hAnsi="Arial" w:cs="Arial"/>
          <w:color w:val="000000" w:themeColor="text1"/>
          <w:shd w:val="clear" w:color="auto" w:fill="FFFFFF"/>
          <w:lang w:val="cy-GB"/>
        </w:rPr>
        <w:t>, 16(4).</w:t>
      </w:r>
    </w:p>
    <w:p w14:paraId="24448E4F" w14:textId="75142006" w:rsidR="0050656D" w:rsidRPr="00C663E3" w:rsidRDefault="0050656D" w:rsidP="004443B3">
      <w:pPr>
        <w:spacing w:line="360" w:lineRule="auto"/>
        <w:ind w:left="360"/>
        <w:jc w:val="both"/>
        <w:rPr>
          <w:rFonts w:ascii="Arial" w:hAnsi="Arial" w:cs="Arial"/>
          <w:color w:val="000000" w:themeColor="text1"/>
          <w:shd w:val="clear" w:color="auto" w:fill="FFFFFF"/>
          <w:lang w:val="cy-GB"/>
        </w:rPr>
      </w:pPr>
    </w:p>
    <w:p w14:paraId="201D7048" w14:textId="327DB98C" w:rsidR="0050656D" w:rsidRPr="004443B3" w:rsidRDefault="0050656D"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Marx, A., </w:t>
      </w:r>
      <w:proofErr w:type="spellStart"/>
      <w:r w:rsidRPr="004443B3">
        <w:rPr>
          <w:rFonts w:ascii="Arial" w:hAnsi="Arial" w:cs="Arial"/>
          <w:color w:val="000000" w:themeColor="text1"/>
        </w:rPr>
        <w:t>Fuher</w:t>
      </w:r>
      <w:proofErr w:type="spellEnd"/>
      <w:r w:rsidRPr="004443B3">
        <w:rPr>
          <w:rFonts w:ascii="Arial" w:hAnsi="Arial" w:cs="Arial"/>
          <w:color w:val="000000" w:themeColor="text1"/>
        </w:rPr>
        <w:t xml:space="preserve">, U. and </w:t>
      </w:r>
      <w:proofErr w:type="spellStart"/>
      <w:r w:rsidRPr="004443B3">
        <w:rPr>
          <w:rFonts w:ascii="Arial" w:hAnsi="Arial" w:cs="Arial"/>
          <w:color w:val="000000" w:themeColor="text1"/>
        </w:rPr>
        <w:t>Hatig</w:t>
      </w:r>
      <w:proofErr w:type="spellEnd"/>
      <w:r w:rsidRPr="004443B3">
        <w:rPr>
          <w:rFonts w:ascii="Arial" w:hAnsi="Arial" w:cs="Arial"/>
          <w:color w:val="000000" w:themeColor="text1"/>
        </w:rPr>
        <w:t xml:space="preserve">, T., 2000. Effects of Classroom Seating Arrangements on Children’s question-asking. </w:t>
      </w:r>
      <w:r w:rsidRPr="004443B3">
        <w:rPr>
          <w:rFonts w:ascii="Arial" w:hAnsi="Arial" w:cs="Arial"/>
          <w:i/>
          <w:iCs/>
          <w:color w:val="000000" w:themeColor="text1"/>
        </w:rPr>
        <w:t>Learning Environments Research 2</w:t>
      </w:r>
      <w:r w:rsidRPr="004443B3">
        <w:rPr>
          <w:rFonts w:ascii="Arial" w:hAnsi="Arial" w:cs="Arial"/>
          <w:color w:val="000000" w:themeColor="text1"/>
        </w:rPr>
        <w:t>, pp.249–263.</w:t>
      </w:r>
    </w:p>
    <w:p w14:paraId="5F8653B5" w14:textId="3F4623D1" w:rsidR="00D87B33" w:rsidRPr="00C663E3" w:rsidRDefault="00D87B33" w:rsidP="004443B3">
      <w:pPr>
        <w:spacing w:line="360" w:lineRule="auto"/>
        <w:jc w:val="both"/>
        <w:rPr>
          <w:rFonts w:ascii="Arial" w:hAnsi="Arial" w:cs="Arial"/>
          <w:color w:val="000000" w:themeColor="text1"/>
          <w:shd w:val="clear" w:color="auto" w:fill="FFFFFF"/>
          <w:lang w:val="cy-GB"/>
        </w:rPr>
      </w:pPr>
    </w:p>
    <w:p w14:paraId="0A466F93" w14:textId="50D42353" w:rsidR="00D87B33" w:rsidRDefault="00D87B33"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McGillicuddy, D. and Devine, D., 2020. ‘You feel ashamed that you are not in the higher group’ - Children’s psychosocial response to ability grouping in primary school. </w:t>
      </w:r>
      <w:r w:rsidRPr="004443B3">
        <w:rPr>
          <w:rFonts w:ascii="Arial" w:hAnsi="Arial" w:cs="Arial"/>
          <w:i/>
          <w:iCs/>
          <w:color w:val="000000" w:themeColor="text1"/>
          <w:shd w:val="clear" w:color="auto" w:fill="FFFFFF"/>
          <w:lang w:val="cy-GB"/>
        </w:rPr>
        <w:t>British Educational Research Journal</w:t>
      </w:r>
      <w:r w:rsidRPr="004443B3">
        <w:rPr>
          <w:rFonts w:ascii="Arial" w:hAnsi="Arial" w:cs="Arial"/>
          <w:color w:val="000000" w:themeColor="text1"/>
          <w:shd w:val="clear" w:color="auto" w:fill="FFFFFF"/>
          <w:lang w:val="cy-GB"/>
        </w:rPr>
        <w:t>, 46(3), pp.553–573.</w:t>
      </w:r>
    </w:p>
    <w:p w14:paraId="755BF4B3" w14:textId="63C77727" w:rsidR="004443B3" w:rsidRDefault="004443B3" w:rsidP="004443B3">
      <w:pPr>
        <w:spacing w:line="360" w:lineRule="auto"/>
        <w:ind w:left="360"/>
        <w:jc w:val="both"/>
        <w:rPr>
          <w:rFonts w:ascii="Arial" w:hAnsi="Arial" w:cs="Arial"/>
          <w:color w:val="000000" w:themeColor="text1"/>
          <w:shd w:val="clear" w:color="auto" w:fill="FFFFFF"/>
          <w:lang w:val="cy-GB"/>
        </w:rPr>
      </w:pPr>
    </w:p>
    <w:p w14:paraId="4C8D252E" w14:textId="6C6A5599" w:rsidR="009F6301" w:rsidRDefault="004443B3"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 xml:space="preserve">McKeown, S., Stringer, M. and Cairns, E., 2016. Classroom segregation: where do students sit and how is this related to group </w:t>
      </w:r>
      <w:proofErr w:type="gramStart"/>
      <w:r w:rsidRPr="004443B3">
        <w:rPr>
          <w:rFonts w:ascii="Arial" w:hAnsi="Arial" w:cs="Arial"/>
          <w:color w:val="000000" w:themeColor="text1"/>
          <w:shd w:val="clear" w:color="auto" w:fill="FFFFFF"/>
        </w:rPr>
        <w:t>relations?.</w:t>
      </w:r>
      <w:proofErr w:type="gramEnd"/>
      <w:r w:rsidRPr="004443B3">
        <w:rPr>
          <w:rFonts w:ascii="Arial" w:hAnsi="Arial" w:cs="Arial"/>
          <w:color w:val="000000" w:themeColor="text1"/>
          <w:shd w:val="clear" w:color="auto" w:fill="FFFFFF"/>
        </w:rPr>
        <w:t> </w:t>
      </w:r>
      <w:r w:rsidRPr="004443B3">
        <w:rPr>
          <w:rFonts w:ascii="Arial" w:hAnsi="Arial" w:cs="Arial"/>
          <w:i/>
          <w:iCs/>
          <w:color w:val="000000" w:themeColor="text1"/>
          <w:shd w:val="clear" w:color="auto" w:fill="FFFFFF"/>
        </w:rPr>
        <w:t>British Educational Research Journal</w:t>
      </w:r>
      <w:r w:rsidRPr="004443B3">
        <w:rPr>
          <w:rFonts w:ascii="Arial" w:hAnsi="Arial" w:cs="Arial"/>
          <w:color w:val="000000" w:themeColor="text1"/>
          <w:shd w:val="clear" w:color="auto" w:fill="FFFFFF"/>
        </w:rPr>
        <w:t>, 42(1), pp.40-55.</w:t>
      </w:r>
    </w:p>
    <w:p w14:paraId="4662CF16" w14:textId="77777777" w:rsidR="004443B3" w:rsidRPr="004443B3" w:rsidRDefault="004443B3" w:rsidP="004443B3">
      <w:pPr>
        <w:spacing w:line="360" w:lineRule="auto"/>
        <w:ind w:left="360"/>
        <w:jc w:val="both"/>
        <w:rPr>
          <w:rFonts w:ascii="Arial" w:hAnsi="Arial" w:cs="Arial"/>
          <w:color w:val="000000" w:themeColor="text1"/>
          <w:shd w:val="clear" w:color="auto" w:fill="FFFFFF"/>
        </w:rPr>
      </w:pPr>
    </w:p>
    <w:p w14:paraId="2AB8C542" w14:textId="424B363C" w:rsidR="008C60C2" w:rsidRDefault="009F6301" w:rsidP="008C60C2">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lastRenderedPageBreak/>
        <w:t>Morgan, S., Pullon, S., Macdonald, L., McKinlay, E. and Gray, B., 2017. Case Study Observational Research: A Framework for Conducting Case Study Research Where Observation Data Are the Focus.</w:t>
      </w:r>
      <w:r w:rsidRPr="004443B3">
        <w:rPr>
          <w:rStyle w:val="apple-converted-space"/>
          <w:rFonts w:ascii="Arial" w:hAnsi="Arial" w:cs="Arial"/>
          <w:color w:val="000000" w:themeColor="text1"/>
          <w:shd w:val="clear" w:color="auto" w:fill="FFFFFF"/>
          <w:lang w:val="cy-GB"/>
        </w:rPr>
        <w:t> </w:t>
      </w:r>
      <w:r w:rsidRPr="004443B3">
        <w:rPr>
          <w:rFonts w:ascii="Arial" w:hAnsi="Arial" w:cs="Arial"/>
          <w:i/>
          <w:iCs/>
          <w:color w:val="000000" w:themeColor="text1"/>
          <w:lang w:val="cy-GB"/>
        </w:rPr>
        <w:t>Qualititive Health Research</w:t>
      </w:r>
      <w:r w:rsidRPr="004443B3">
        <w:rPr>
          <w:rFonts w:ascii="Arial" w:hAnsi="Arial" w:cs="Arial"/>
          <w:color w:val="000000" w:themeColor="text1"/>
          <w:shd w:val="clear" w:color="auto" w:fill="FFFFFF"/>
          <w:lang w:val="cy-GB"/>
        </w:rPr>
        <w:t>, 27(7).</w:t>
      </w:r>
    </w:p>
    <w:p w14:paraId="5A6C7D21" w14:textId="0F0932F5" w:rsidR="008C60C2" w:rsidRDefault="008C60C2" w:rsidP="008C60C2">
      <w:pPr>
        <w:spacing w:line="360" w:lineRule="auto"/>
        <w:ind w:left="360"/>
        <w:jc w:val="both"/>
        <w:rPr>
          <w:rFonts w:ascii="Arial" w:hAnsi="Arial" w:cs="Arial"/>
          <w:color w:val="000000" w:themeColor="text1"/>
          <w:shd w:val="clear" w:color="auto" w:fill="FFFFFF"/>
          <w:lang w:val="cy-GB"/>
        </w:rPr>
      </w:pPr>
    </w:p>
    <w:p w14:paraId="6EF49DEB" w14:textId="24783A9C" w:rsidR="008C60C2" w:rsidRPr="008C60C2" w:rsidRDefault="008C60C2" w:rsidP="008C60C2">
      <w:pPr>
        <w:spacing w:line="360" w:lineRule="auto"/>
        <w:ind w:left="360"/>
        <w:jc w:val="both"/>
        <w:rPr>
          <w:rFonts w:ascii="Arial" w:hAnsi="Arial" w:cs="Arial"/>
          <w:color w:val="000000" w:themeColor="text1"/>
          <w:shd w:val="clear" w:color="auto" w:fill="FFFFFF"/>
        </w:rPr>
      </w:pPr>
      <w:proofErr w:type="spellStart"/>
      <w:r w:rsidRPr="008C60C2">
        <w:rPr>
          <w:rFonts w:ascii="Arial" w:hAnsi="Arial" w:cs="Arial"/>
          <w:color w:val="000000" w:themeColor="text1"/>
          <w:shd w:val="clear" w:color="auto" w:fill="FFFFFF"/>
        </w:rPr>
        <w:t>Mulyadi</w:t>
      </w:r>
      <w:proofErr w:type="spellEnd"/>
      <w:r w:rsidRPr="008C60C2">
        <w:rPr>
          <w:rFonts w:ascii="Arial" w:hAnsi="Arial" w:cs="Arial"/>
          <w:color w:val="000000" w:themeColor="text1"/>
          <w:shd w:val="clear" w:color="auto" w:fill="FFFFFF"/>
        </w:rPr>
        <w:t xml:space="preserve">, S., </w:t>
      </w:r>
      <w:proofErr w:type="spellStart"/>
      <w:r w:rsidRPr="008C60C2">
        <w:rPr>
          <w:rFonts w:ascii="Arial" w:hAnsi="Arial" w:cs="Arial"/>
          <w:color w:val="000000" w:themeColor="text1"/>
          <w:shd w:val="clear" w:color="auto" w:fill="FFFFFF"/>
        </w:rPr>
        <w:t>Rahardjo</w:t>
      </w:r>
      <w:proofErr w:type="spellEnd"/>
      <w:r w:rsidRPr="008C60C2">
        <w:rPr>
          <w:rFonts w:ascii="Arial" w:hAnsi="Arial" w:cs="Arial"/>
          <w:color w:val="000000" w:themeColor="text1"/>
          <w:shd w:val="clear" w:color="auto" w:fill="FFFFFF"/>
        </w:rPr>
        <w:t>, W. and Basuki, A., 2016. The Role of Parent-child Relationship, Self-esteem, Academic Self-efficacy to Academic Stress. </w:t>
      </w:r>
      <w:r w:rsidRPr="008C60C2">
        <w:rPr>
          <w:rFonts w:ascii="Arial" w:hAnsi="Arial" w:cs="Arial"/>
          <w:i/>
          <w:iCs/>
          <w:color w:val="000000" w:themeColor="text1"/>
          <w:shd w:val="clear" w:color="auto" w:fill="FFFFFF"/>
        </w:rPr>
        <w:t xml:space="preserve">Procedia - Social and </w:t>
      </w:r>
      <w:proofErr w:type="spellStart"/>
      <w:r w:rsidRPr="008C60C2">
        <w:rPr>
          <w:rFonts w:ascii="Arial" w:hAnsi="Arial" w:cs="Arial"/>
          <w:i/>
          <w:iCs/>
          <w:color w:val="000000" w:themeColor="text1"/>
          <w:shd w:val="clear" w:color="auto" w:fill="FFFFFF"/>
        </w:rPr>
        <w:t>Behavioral</w:t>
      </w:r>
      <w:proofErr w:type="spellEnd"/>
      <w:r w:rsidRPr="008C60C2">
        <w:rPr>
          <w:rFonts w:ascii="Arial" w:hAnsi="Arial" w:cs="Arial"/>
          <w:i/>
          <w:iCs/>
          <w:color w:val="000000" w:themeColor="text1"/>
          <w:shd w:val="clear" w:color="auto" w:fill="FFFFFF"/>
        </w:rPr>
        <w:t xml:space="preserve"> Sciences</w:t>
      </w:r>
      <w:r w:rsidRPr="008C60C2">
        <w:rPr>
          <w:rFonts w:ascii="Arial" w:hAnsi="Arial" w:cs="Arial"/>
          <w:color w:val="000000" w:themeColor="text1"/>
          <w:shd w:val="clear" w:color="auto" w:fill="FFFFFF"/>
        </w:rPr>
        <w:t>, 217, pp.603-608.</w:t>
      </w:r>
    </w:p>
    <w:p w14:paraId="2D562DE3" w14:textId="77777777" w:rsidR="009F6301" w:rsidRPr="00C663E3" w:rsidRDefault="009F6301" w:rsidP="004443B3">
      <w:pPr>
        <w:spacing w:line="360" w:lineRule="auto"/>
        <w:ind w:left="360"/>
        <w:jc w:val="both"/>
        <w:rPr>
          <w:rFonts w:ascii="Arial" w:hAnsi="Arial" w:cs="Arial"/>
          <w:color w:val="000000" w:themeColor="text1"/>
          <w:shd w:val="clear" w:color="auto" w:fill="FFFFFF"/>
          <w:lang w:val="cy-GB"/>
        </w:rPr>
      </w:pPr>
    </w:p>
    <w:p w14:paraId="252A8C40" w14:textId="77777777" w:rsidR="00452F97" w:rsidRDefault="009F6301" w:rsidP="00452F97">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Parke, J. and Griffiths, M., 2008. Participant and Non-participant Observation in Gambling Environments.</w:t>
      </w:r>
      <w:r w:rsidRPr="004443B3">
        <w:rPr>
          <w:rStyle w:val="apple-converted-space"/>
          <w:rFonts w:ascii="Arial" w:hAnsi="Arial" w:cs="Arial"/>
          <w:color w:val="000000" w:themeColor="text1"/>
          <w:shd w:val="clear" w:color="auto" w:fill="FFFFFF"/>
          <w:lang w:val="cy-GB"/>
        </w:rPr>
        <w:t> </w:t>
      </w:r>
      <w:r w:rsidRPr="004443B3">
        <w:rPr>
          <w:rFonts w:ascii="Arial" w:hAnsi="Arial" w:cs="Arial"/>
          <w:i/>
          <w:iCs/>
          <w:color w:val="000000" w:themeColor="text1"/>
          <w:lang w:val="cy-GB"/>
        </w:rPr>
        <w:t>ENQUIRE</w:t>
      </w:r>
      <w:r w:rsidRPr="004443B3">
        <w:rPr>
          <w:rFonts w:ascii="Arial" w:hAnsi="Arial" w:cs="Arial"/>
          <w:color w:val="000000" w:themeColor="text1"/>
          <w:shd w:val="clear" w:color="auto" w:fill="FFFFFF"/>
          <w:lang w:val="cy-GB"/>
        </w:rPr>
        <w:t>, 1(1).</w:t>
      </w:r>
    </w:p>
    <w:p w14:paraId="50C1940C" w14:textId="77777777" w:rsidR="00452F97" w:rsidRDefault="00452F97" w:rsidP="00452F97">
      <w:pPr>
        <w:spacing w:line="360" w:lineRule="auto"/>
        <w:ind w:left="360"/>
        <w:jc w:val="both"/>
        <w:rPr>
          <w:rFonts w:ascii="Arial" w:hAnsi="Arial" w:cs="Arial"/>
          <w:color w:val="000000" w:themeColor="text1"/>
          <w:shd w:val="clear" w:color="auto" w:fill="FFFFFF"/>
          <w:lang w:val="cy-GB"/>
        </w:rPr>
      </w:pPr>
    </w:p>
    <w:p w14:paraId="4EE4BFCB" w14:textId="77777777" w:rsidR="00452F97" w:rsidRDefault="00452F97" w:rsidP="00452F97">
      <w:pPr>
        <w:spacing w:line="360" w:lineRule="auto"/>
        <w:ind w:left="360"/>
        <w:jc w:val="both"/>
        <w:rPr>
          <w:rFonts w:ascii="Arial" w:hAnsi="Arial" w:cs="Arial"/>
          <w:color w:val="000000" w:themeColor="text1"/>
          <w:shd w:val="clear" w:color="auto" w:fill="FFFFFF"/>
          <w:lang w:val="cy-GB"/>
        </w:rPr>
      </w:pPr>
      <w:proofErr w:type="spellStart"/>
      <w:r w:rsidRPr="00452F97">
        <w:rPr>
          <w:rFonts w:ascii="Arial" w:hAnsi="Arial" w:cs="Arial"/>
          <w:color w:val="000000" w:themeColor="text1"/>
        </w:rPr>
        <w:t>Peklaj</w:t>
      </w:r>
      <w:proofErr w:type="spellEnd"/>
      <w:r w:rsidRPr="00452F97">
        <w:rPr>
          <w:rFonts w:ascii="Arial" w:hAnsi="Arial" w:cs="Arial"/>
          <w:color w:val="000000" w:themeColor="text1"/>
        </w:rPr>
        <w:t xml:space="preserve">, C., </w:t>
      </w:r>
      <w:proofErr w:type="spellStart"/>
      <w:r w:rsidRPr="00452F97">
        <w:rPr>
          <w:rFonts w:ascii="Arial" w:hAnsi="Arial" w:cs="Arial"/>
          <w:color w:val="000000" w:themeColor="text1"/>
        </w:rPr>
        <w:t>Zagar</w:t>
      </w:r>
      <w:proofErr w:type="spellEnd"/>
      <w:r w:rsidRPr="00452F97">
        <w:rPr>
          <w:rFonts w:ascii="Arial" w:hAnsi="Arial" w:cs="Arial"/>
          <w:color w:val="000000" w:themeColor="text1"/>
        </w:rPr>
        <w:t xml:space="preserve">, D., </w:t>
      </w:r>
      <w:proofErr w:type="spellStart"/>
      <w:r w:rsidRPr="00452F97">
        <w:rPr>
          <w:rFonts w:ascii="Arial" w:hAnsi="Arial" w:cs="Arial"/>
          <w:color w:val="000000" w:themeColor="text1"/>
        </w:rPr>
        <w:t>Pecjak</w:t>
      </w:r>
      <w:proofErr w:type="spellEnd"/>
      <w:r w:rsidRPr="00452F97">
        <w:rPr>
          <w:rFonts w:ascii="Arial" w:hAnsi="Arial" w:cs="Arial"/>
          <w:color w:val="000000" w:themeColor="text1"/>
        </w:rPr>
        <w:t xml:space="preserve">, S. and </w:t>
      </w:r>
      <w:proofErr w:type="spellStart"/>
      <w:r w:rsidRPr="00452F97">
        <w:rPr>
          <w:rFonts w:ascii="Arial" w:hAnsi="Arial" w:cs="Arial"/>
          <w:color w:val="000000" w:themeColor="text1"/>
        </w:rPr>
        <w:t>Puklek</w:t>
      </w:r>
      <w:proofErr w:type="spellEnd"/>
      <w:r w:rsidRPr="00452F97">
        <w:rPr>
          <w:rFonts w:ascii="Arial" w:hAnsi="Arial" w:cs="Arial"/>
          <w:color w:val="000000" w:themeColor="text1"/>
        </w:rPr>
        <w:t xml:space="preserve"> </w:t>
      </w:r>
      <w:proofErr w:type="spellStart"/>
      <w:r w:rsidRPr="00452F97">
        <w:rPr>
          <w:rFonts w:ascii="Arial" w:hAnsi="Arial" w:cs="Arial"/>
          <w:color w:val="000000" w:themeColor="text1"/>
        </w:rPr>
        <w:t>Levpuscek</w:t>
      </w:r>
      <w:proofErr w:type="spellEnd"/>
      <w:r w:rsidRPr="00452F97">
        <w:rPr>
          <w:rFonts w:ascii="Arial" w:hAnsi="Arial" w:cs="Arial"/>
          <w:color w:val="000000" w:themeColor="text1"/>
        </w:rPr>
        <w:t>, M., 2006. Motivation and self-efficacy in students attending heterogeneous and ability-grouped classes. </w:t>
      </w:r>
      <w:r w:rsidRPr="00452F97">
        <w:rPr>
          <w:rFonts w:ascii="Arial" w:hAnsi="Arial" w:cs="Arial"/>
          <w:i/>
          <w:iCs/>
          <w:color w:val="000000" w:themeColor="text1"/>
        </w:rPr>
        <w:t xml:space="preserve">Studia </w:t>
      </w:r>
      <w:proofErr w:type="spellStart"/>
      <w:r w:rsidRPr="00452F97">
        <w:rPr>
          <w:rFonts w:ascii="Arial" w:hAnsi="Arial" w:cs="Arial"/>
          <w:i/>
          <w:iCs/>
          <w:color w:val="000000" w:themeColor="text1"/>
        </w:rPr>
        <w:t>Psychologica</w:t>
      </w:r>
      <w:proofErr w:type="spellEnd"/>
      <w:r w:rsidRPr="00452F97">
        <w:rPr>
          <w:rFonts w:ascii="Arial" w:hAnsi="Arial" w:cs="Arial"/>
          <w:color w:val="000000" w:themeColor="text1"/>
        </w:rPr>
        <w:t>, </w:t>
      </w:r>
      <w:r w:rsidRPr="00452F97">
        <w:rPr>
          <w:rFonts w:ascii="Arial" w:hAnsi="Arial" w:cs="Arial"/>
          <w:i/>
          <w:iCs/>
          <w:color w:val="000000" w:themeColor="text1"/>
        </w:rPr>
        <w:t>48</w:t>
      </w:r>
      <w:r w:rsidRPr="00452F97">
        <w:rPr>
          <w:rFonts w:ascii="Arial" w:hAnsi="Arial" w:cs="Arial"/>
          <w:color w:val="000000" w:themeColor="text1"/>
        </w:rPr>
        <w:t>(4), p.333.</w:t>
      </w:r>
    </w:p>
    <w:p w14:paraId="3B1DA400" w14:textId="77777777" w:rsidR="00452F97" w:rsidRDefault="00452F97" w:rsidP="00452F97">
      <w:pPr>
        <w:spacing w:line="360" w:lineRule="auto"/>
        <w:ind w:left="360"/>
        <w:jc w:val="both"/>
        <w:rPr>
          <w:rFonts w:ascii="Arial" w:hAnsi="Arial" w:cs="Arial"/>
          <w:color w:val="000000" w:themeColor="text1"/>
          <w:shd w:val="clear" w:color="auto" w:fill="FFFFFF"/>
          <w:lang w:val="cy-GB"/>
        </w:rPr>
      </w:pPr>
    </w:p>
    <w:p w14:paraId="2DBC0775" w14:textId="389EB1F4" w:rsidR="00314EA0" w:rsidRPr="00452F97" w:rsidRDefault="00314EA0" w:rsidP="00452F97">
      <w:pPr>
        <w:spacing w:line="360" w:lineRule="auto"/>
        <w:ind w:left="360"/>
        <w:jc w:val="both"/>
        <w:rPr>
          <w:rFonts w:ascii="Arial" w:hAnsi="Arial" w:cs="Arial"/>
          <w:color w:val="000000" w:themeColor="text1"/>
          <w:shd w:val="clear" w:color="auto" w:fill="FFFFFF"/>
          <w:lang w:val="cy-GB"/>
        </w:rPr>
      </w:pPr>
      <w:proofErr w:type="spellStart"/>
      <w:r w:rsidRPr="004443B3">
        <w:rPr>
          <w:rFonts w:ascii="Arial" w:hAnsi="Arial" w:cs="Arial"/>
          <w:color w:val="000000" w:themeColor="text1"/>
          <w:shd w:val="clear" w:color="auto" w:fill="FFFFFF"/>
        </w:rPr>
        <w:t>Peppler</w:t>
      </w:r>
      <w:proofErr w:type="spellEnd"/>
      <w:r w:rsidRPr="004443B3">
        <w:rPr>
          <w:rFonts w:ascii="Arial" w:hAnsi="Arial" w:cs="Arial"/>
          <w:color w:val="000000" w:themeColor="text1"/>
          <w:shd w:val="clear" w:color="auto" w:fill="FFFFFF"/>
        </w:rPr>
        <w:t>, K., 2017. </w:t>
      </w:r>
      <w:r w:rsidRPr="004443B3">
        <w:rPr>
          <w:rFonts w:ascii="Arial" w:hAnsi="Arial" w:cs="Arial"/>
          <w:i/>
          <w:iCs/>
          <w:color w:val="000000" w:themeColor="text1"/>
          <w:shd w:val="clear" w:color="auto" w:fill="FFFFFF"/>
        </w:rPr>
        <w:t xml:space="preserve">The SAGE </w:t>
      </w:r>
      <w:proofErr w:type="spellStart"/>
      <w:r w:rsidRPr="004443B3">
        <w:rPr>
          <w:rFonts w:ascii="Arial" w:hAnsi="Arial" w:cs="Arial"/>
          <w:i/>
          <w:iCs/>
          <w:color w:val="000000" w:themeColor="text1"/>
          <w:shd w:val="clear" w:color="auto" w:fill="FFFFFF"/>
        </w:rPr>
        <w:t>Encyclopedia</w:t>
      </w:r>
      <w:proofErr w:type="spellEnd"/>
      <w:r w:rsidRPr="004443B3">
        <w:rPr>
          <w:rFonts w:ascii="Arial" w:hAnsi="Arial" w:cs="Arial"/>
          <w:i/>
          <w:iCs/>
          <w:color w:val="000000" w:themeColor="text1"/>
          <w:shd w:val="clear" w:color="auto" w:fill="FFFFFF"/>
        </w:rPr>
        <w:t xml:space="preserve"> </w:t>
      </w:r>
      <w:proofErr w:type="gramStart"/>
      <w:r w:rsidRPr="004443B3">
        <w:rPr>
          <w:rFonts w:ascii="Arial" w:hAnsi="Arial" w:cs="Arial"/>
          <w:i/>
          <w:iCs/>
          <w:color w:val="000000" w:themeColor="text1"/>
          <w:shd w:val="clear" w:color="auto" w:fill="FFFFFF"/>
        </w:rPr>
        <w:t>Of</w:t>
      </w:r>
      <w:proofErr w:type="gramEnd"/>
      <w:r w:rsidRPr="004443B3">
        <w:rPr>
          <w:rFonts w:ascii="Arial" w:hAnsi="Arial" w:cs="Arial"/>
          <w:i/>
          <w:iCs/>
          <w:color w:val="000000" w:themeColor="text1"/>
          <w:shd w:val="clear" w:color="auto" w:fill="FFFFFF"/>
        </w:rPr>
        <w:t xml:space="preserve"> Out-Of-School Learning</w:t>
      </w:r>
      <w:r w:rsidRPr="004443B3">
        <w:rPr>
          <w:rFonts w:ascii="Arial" w:hAnsi="Arial" w:cs="Arial"/>
          <w:color w:val="000000" w:themeColor="text1"/>
          <w:shd w:val="clear" w:color="auto" w:fill="FFFFFF"/>
        </w:rPr>
        <w:t>. Los Angeles, CA: SAGE Publications, Inc.</w:t>
      </w:r>
    </w:p>
    <w:p w14:paraId="390C70F5" w14:textId="77777777" w:rsidR="009F6301" w:rsidRPr="00C663E3" w:rsidRDefault="009F6301" w:rsidP="004443B3">
      <w:pPr>
        <w:spacing w:line="360" w:lineRule="auto"/>
        <w:ind w:left="360"/>
        <w:jc w:val="both"/>
        <w:rPr>
          <w:rFonts w:ascii="Arial" w:hAnsi="Arial" w:cs="Arial"/>
          <w:color w:val="000000" w:themeColor="text1"/>
          <w:shd w:val="clear" w:color="auto" w:fill="FFFFFF"/>
          <w:lang w:val="cy-GB"/>
        </w:rPr>
      </w:pPr>
    </w:p>
    <w:p w14:paraId="35BA60D8" w14:textId="708DC834" w:rsidR="009D2BAB" w:rsidRPr="004443B3" w:rsidRDefault="00DD68EA" w:rsidP="004443B3">
      <w:pPr>
        <w:spacing w:line="360" w:lineRule="auto"/>
        <w:ind w:left="360"/>
        <w:jc w:val="both"/>
        <w:rPr>
          <w:rFonts w:ascii="Arial" w:hAnsi="Arial" w:cs="Arial"/>
          <w:color w:val="000000" w:themeColor="text1"/>
          <w:lang w:val="cy-GB"/>
        </w:rPr>
      </w:pPr>
      <w:r w:rsidRPr="004443B3">
        <w:rPr>
          <w:rFonts w:ascii="Arial" w:hAnsi="Arial" w:cs="Arial"/>
          <w:color w:val="000000" w:themeColor="text1"/>
          <w:lang w:val="cy-GB"/>
        </w:rPr>
        <w:t>Puteh, M., Che Ahmad, C., Mohamed Noh, N., Adnan, M. and Ibrahim, M., 2015. The Classroom Physical Environment and Its Relation to Teaching and Learning Comfort Level. </w:t>
      </w:r>
      <w:r w:rsidRPr="004443B3">
        <w:rPr>
          <w:rFonts w:ascii="Arial" w:hAnsi="Arial" w:cs="Arial"/>
          <w:i/>
          <w:iCs/>
          <w:color w:val="000000" w:themeColor="text1"/>
          <w:lang w:val="cy-GB"/>
        </w:rPr>
        <w:t>International Journal of Social Science and Humanity</w:t>
      </w:r>
      <w:r w:rsidRPr="004443B3">
        <w:rPr>
          <w:rFonts w:ascii="Arial" w:hAnsi="Arial" w:cs="Arial"/>
          <w:color w:val="000000" w:themeColor="text1"/>
          <w:lang w:val="cy-GB"/>
        </w:rPr>
        <w:t>, 5(3).</w:t>
      </w:r>
    </w:p>
    <w:p w14:paraId="1A55F180" w14:textId="77777777" w:rsidR="009D2BAB" w:rsidRPr="00C663E3" w:rsidRDefault="009D2BAB" w:rsidP="004443B3">
      <w:pPr>
        <w:spacing w:line="360" w:lineRule="auto"/>
        <w:jc w:val="both"/>
        <w:rPr>
          <w:rFonts w:ascii="Arial" w:hAnsi="Arial" w:cs="Arial"/>
          <w:color w:val="000000" w:themeColor="text1"/>
          <w:lang w:val="cy-GB"/>
        </w:rPr>
      </w:pPr>
    </w:p>
    <w:p w14:paraId="664E1FA7" w14:textId="4E3866A5" w:rsidR="009D2BAB" w:rsidRPr="004443B3" w:rsidRDefault="009D2BAB" w:rsidP="004443B3">
      <w:pPr>
        <w:spacing w:line="360" w:lineRule="auto"/>
        <w:ind w:left="360"/>
        <w:jc w:val="both"/>
        <w:rPr>
          <w:rFonts w:ascii="Arial" w:hAnsi="Arial" w:cs="Arial"/>
          <w:color w:val="000000" w:themeColor="text1"/>
          <w:lang w:val="cy-GB"/>
        </w:rPr>
      </w:pPr>
      <w:r w:rsidRPr="004443B3">
        <w:rPr>
          <w:rFonts w:ascii="Arial" w:hAnsi="Arial" w:cs="Arial"/>
          <w:color w:val="000000" w:themeColor="text1"/>
          <w:lang w:val="cy-GB"/>
        </w:rPr>
        <w:t>Rae, K. and Sands, J., 2013. Using Classroom Layout to Help Reduce Students’ Apprehension and Increase Communication. </w:t>
      </w:r>
      <w:r w:rsidRPr="004443B3">
        <w:rPr>
          <w:rFonts w:ascii="Arial" w:hAnsi="Arial" w:cs="Arial"/>
          <w:i/>
          <w:iCs/>
          <w:color w:val="000000" w:themeColor="text1"/>
          <w:lang w:val="cy-GB"/>
        </w:rPr>
        <w:t>Accounting Education: an international journal</w:t>
      </w:r>
      <w:r w:rsidRPr="004443B3">
        <w:rPr>
          <w:rFonts w:ascii="Arial" w:hAnsi="Arial" w:cs="Arial"/>
          <w:color w:val="000000" w:themeColor="text1"/>
          <w:lang w:val="cy-GB"/>
        </w:rPr>
        <w:t>, 22(5), pp.489-491.</w:t>
      </w:r>
    </w:p>
    <w:p w14:paraId="3663E2DC" w14:textId="77777777" w:rsidR="00B85D64" w:rsidRPr="00C663E3" w:rsidRDefault="00B85D64" w:rsidP="004443B3">
      <w:pPr>
        <w:pStyle w:val="ListParagraph"/>
        <w:spacing w:line="360" w:lineRule="auto"/>
        <w:jc w:val="both"/>
        <w:rPr>
          <w:rFonts w:ascii="Arial" w:hAnsi="Arial" w:cs="Arial"/>
          <w:color w:val="000000" w:themeColor="text1"/>
          <w:lang w:val="cy-GB"/>
        </w:rPr>
      </w:pPr>
    </w:p>
    <w:p w14:paraId="11AB58AF" w14:textId="77777777" w:rsidR="00D37D27" w:rsidRPr="004443B3" w:rsidRDefault="00B85D64"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 xml:space="preserve">Ramli, N., Ahmad, S. and </w:t>
      </w:r>
      <w:proofErr w:type="spellStart"/>
      <w:r w:rsidRPr="004443B3">
        <w:rPr>
          <w:rFonts w:ascii="Arial" w:hAnsi="Arial" w:cs="Arial"/>
          <w:color w:val="000000" w:themeColor="text1"/>
          <w:shd w:val="clear" w:color="auto" w:fill="FFFFFF"/>
        </w:rPr>
        <w:t>Masri</w:t>
      </w:r>
      <w:proofErr w:type="spellEnd"/>
      <w:r w:rsidRPr="004443B3">
        <w:rPr>
          <w:rFonts w:ascii="Arial" w:hAnsi="Arial" w:cs="Arial"/>
          <w:color w:val="000000" w:themeColor="text1"/>
          <w:shd w:val="clear" w:color="auto" w:fill="FFFFFF"/>
        </w:rPr>
        <w:t>, M., 2013. Improving the Classroom Physical Environment: Classroom Users’ Perception. </w:t>
      </w:r>
      <w:r w:rsidRPr="004443B3">
        <w:rPr>
          <w:rFonts w:ascii="Arial" w:hAnsi="Arial" w:cs="Arial"/>
          <w:i/>
          <w:iCs/>
          <w:color w:val="000000" w:themeColor="text1"/>
          <w:shd w:val="clear" w:color="auto" w:fill="FFFFFF"/>
        </w:rPr>
        <w:t xml:space="preserve">Procedia - Social and </w:t>
      </w:r>
      <w:proofErr w:type="spellStart"/>
      <w:r w:rsidRPr="004443B3">
        <w:rPr>
          <w:rFonts w:ascii="Arial" w:hAnsi="Arial" w:cs="Arial"/>
          <w:i/>
          <w:iCs/>
          <w:color w:val="000000" w:themeColor="text1"/>
          <w:shd w:val="clear" w:color="auto" w:fill="FFFFFF"/>
        </w:rPr>
        <w:t>Behavioral</w:t>
      </w:r>
      <w:proofErr w:type="spellEnd"/>
      <w:r w:rsidRPr="004443B3">
        <w:rPr>
          <w:rFonts w:ascii="Arial" w:hAnsi="Arial" w:cs="Arial"/>
          <w:i/>
          <w:iCs/>
          <w:color w:val="000000" w:themeColor="text1"/>
          <w:shd w:val="clear" w:color="auto" w:fill="FFFFFF"/>
        </w:rPr>
        <w:t xml:space="preserve"> Sciences</w:t>
      </w:r>
      <w:r w:rsidRPr="004443B3">
        <w:rPr>
          <w:rFonts w:ascii="Arial" w:hAnsi="Arial" w:cs="Arial"/>
          <w:color w:val="000000" w:themeColor="text1"/>
          <w:shd w:val="clear" w:color="auto" w:fill="FFFFFF"/>
        </w:rPr>
        <w:t>, 101, pp.221-229.</w:t>
      </w:r>
    </w:p>
    <w:p w14:paraId="479EACDC" w14:textId="77777777" w:rsidR="00D37D27" w:rsidRPr="00C663E3" w:rsidRDefault="00D37D27" w:rsidP="004443B3">
      <w:pPr>
        <w:spacing w:line="360" w:lineRule="auto"/>
        <w:ind w:left="360"/>
        <w:jc w:val="both"/>
        <w:rPr>
          <w:rFonts w:ascii="Arial" w:hAnsi="Arial" w:cs="Arial"/>
          <w:color w:val="000000" w:themeColor="text1"/>
          <w:shd w:val="clear" w:color="auto" w:fill="FFFFFF"/>
        </w:rPr>
      </w:pPr>
    </w:p>
    <w:p w14:paraId="0A540FAB" w14:textId="60B378C7" w:rsidR="00D37D27" w:rsidRPr="004443B3" w:rsidRDefault="004719E7"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Richards, J. C., &amp; Farrell, T. S. C. (2010). </w:t>
      </w:r>
      <w:r w:rsidRPr="004443B3">
        <w:rPr>
          <w:rFonts w:ascii="Arial" w:hAnsi="Arial" w:cs="Arial"/>
          <w:i/>
          <w:iCs/>
          <w:color w:val="000000" w:themeColor="text1"/>
        </w:rPr>
        <w:t>Professional development for language teachers</w:t>
      </w:r>
      <w:r w:rsidRPr="004443B3">
        <w:rPr>
          <w:rFonts w:ascii="Arial" w:hAnsi="Arial" w:cs="Arial"/>
          <w:color w:val="000000" w:themeColor="text1"/>
        </w:rPr>
        <w:t>. Cambridge</w:t>
      </w:r>
    </w:p>
    <w:p w14:paraId="602D6732" w14:textId="48DCE180" w:rsidR="00FC12D9" w:rsidRDefault="00FC12D9" w:rsidP="004443B3">
      <w:pPr>
        <w:spacing w:line="360" w:lineRule="auto"/>
        <w:ind w:left="360"/>
        <w:jc w:val="both"/>
        <w:rPr>
          <w:rFonts w:ascii="Arial" w:hAnsi="Arial" w:cs="Arial"/>
          <w:color w:val="000000" w:themeColor="text1"/>
        </w:rPr>
      </w:pPr>
    </w:p>
    <w:p w14:paraId="5CC3BA66" w14:textId="7A188D6B" w:rsidR="00FC12D9" w:rsidRPr="004443B3" w:rsidRDefault="00FC12D9" w:rsidP="004443B3">
      <w:pPr>
        <w:spacing w:line="360" w:lineRule="auto"/>
        <w:ind w:left="360"/>
        <w:jc w:val="both"/>
        <w:rPr>
          <w:rFonts w:ascii="Arial" w:hAnsi="Arial" w:cs="Arial"/>
          <w:color w:val="000000" w:themeColor="text1"/>
        </w:rPr>
      </w:pPr>
      <w:proofErr w:type="spellStart"/>
      <w:r w:rsidRPr="004443B3">
        <w:rPr>
          <w:rFonts w:ascii="Arial" w:hAnsi="Arial" w:cs="Arial"/>
          <w:color w:val="000000" w:themeColor="text1"/>
        </w:rPr>
        <w:lastRenderedPageBreak/>
        <w:t>Robichaux</w:t>
      </w:r>
      <w:proofErr w:type="spellEnd"/>
      <w:r w:rsidRPr="004443B3">
        <w:rPr>
          <w:rFonts w:ascii="Arial" w:hAnsi="Arial" w:cs="Arial"/>
          <w:color w:val="000000" w:themeColor="text1"/>
        </w:rPr>
        <w:t xml:space="preserve">, N., 2016. Effects </w:t>
      </w:r>
      <w:proofErr w:type="gramStart"/>
      <w:r w:rsidRPr="004443B3">
        <w:rPr>
          <w:rFonts w:ascii="Arial" w:hAnsi="Arial" w:cs="Arial"/>
          <w:color w:val="000000" w:themeColor="text1"/>
        </w:rPr>
        <w:t>Of</w:t>
      </w:r>
      <w:proofErr w:type="gramEnd"/>
      <w:r w:rsidRPr="004443B3">
        <w:rPr>
          <w:rFonts w:ascii="Arial" w:hAnsi="Arial" w:cs="Arial"/>
          <w:color w:val="000000" w:themeColor="text1"/>
        </w:rPr>
        <w:t xml:space="preserve"> Various Seating Arrangements On Disruptive Classroom </w:t>
      </w:r>
      <w:proofErr w:type="spellStart"/>
      <w:r w:rsidRPr="004443B3">
        <w:rPr>
          <w:rFonts w:ascii="Arial" w:hAnsi="Arial" w:cs="Arial"/>
          <w:color w:val="000000" w:themeColor="text1"/>
        </w:rPr>
        <w:t>Behavior</w:t>
      </w:r>
      <w:proofErr w:type="spellEnd"/>
      <w:r w:rsidRPr="004443B3">
        <w:rPr>
          <w:rFonts w:ascii="Arial" w:hAnsi="Arial" w:cs="Arial"/>
          <w:color w:val="000000" w:themeColor="text1"/>
        </w:rPr>
        <w:t>. Doctoral. Louisiana State University.</w:t>
      </w:r>
    </w:p>
    <w:p w14:paraId="058E6095" w14:textId="77777777" w:rsidR="00D37D27" w:rsidRPr="00C663E3" w:rsidRDefault="00D37D27" w:rsidP="004443B3">
      <w:pPr>
        <w:spacing w:line="360" w:lineRule="auto"/>
        <w:ind w:left="360"/>
        <w:jc w:val="both"/>
        <w:rPr>
          <w:rFonts w:ascii="Arial" w:hAnsi="Arial" w:cs="Arial"/>
          <w:color w:val="000000" w:themeColor="text1"/>
        </w:rPr>
      </w:pPr>
    </w:p>
    <w:p w14:paraId="544972C5" w14:textId="77777777" w:rsidR="00D37D27" w:rsidRPr="004443B3" w:rsidRDefault="00255C90" w:rsidP="004443B3">
      <w:pPr>
        <w:spacing w:line="360" w:lineRule="auto"/>
        <w:ind w:left="360"/>
        <w:jc w:val="both"/>
        <w:rPr>
          <w:rFonts w:ascii="Arial" w:hAnsi="Arial" w:cs="Arial"/>
          <w:color w:val="000000" w:themeColor="text1"/>
        </w:rPr>
      </w:pPr>
      <w:r w:rsidRPr="004443B3">
        <w:rPr>
          <w:rFonts w:ascii="Arial" w:hAnsi="Arial" w:cs="Arial"/>
          <w:color w:val="000000" w:themeColor="text1"/>
          <w:shd w:val="clear" w:color="auto" w:fill="FFFFFF"/>
        </w:rPr>
        <w:t xml:space="preserve">Rosa, E. and </w:t>
      </w:r>
      <w:proofErr w:type="spellStart"/>
      <w:r w:rsidRPr="004443B3">
        <w:rPr>
          <w:rFonts w:ascii="Arial" w:hAnsi="Arial" w:cs="Arial"/>
          <w:color w:val="000000" w:themeColor="text1"/>
          <w:shd w:val="clear" w:color="auto" w:fill="FFFFFF"/>
        </w:rPr>
        <w:t>Tudge</w:t>
      </w:r>
      <w:proofErr w:type="spellEnd"/>
      <w:r w:rsidRPr="004443B3">
        <w:rPr>
          <w:rFonts w:ascii="Arial" w:hAnsi="Arial" w:cs="Arial"/>
          <w:color w:val="000000" w:themeColor="text1"/>
          <w:shd w:val="clear" w:color="auto" w:fill="FFFFFF"/>
        </w:rPr>
        <w:t xml:space="preserve">, J., 2013. </w:t>
      </w:r>
      <w:proofErr w:type="spellStart"/>
      <w:r w:rsidRPr="004443B3">
        <w:rPr>
          <w:rFonts w:ascii="Arial" w:hAnsi="Arial" w:cs="Arial"/>
          <w:color w:val="000000" w:themeColor="text1"/>
          <w:shd w:val="clear" w:color="auto" w:fill="FFFFFF"/>
        </w:rPr>
        <w:t>Urie</w:t>
      </w:r>
      <w:proofErr w:type="spellEnd"/>
      <w:r w:rsidRPr="004443B3">
        <w:rPr>
          <w:rFonts w:ascii="Arial" w:hAnsi="Arial" w:cs="Arial"/>
          <w:color w:val="000000" w:themeColor="text1"/>
          <w:shd w:val="clear" w:color="auto" w:fill="FFFFFF"/>
        </w:rPr>
        <w:t xml:space="preserve"> Bronfenbrenner's Theory of Human Development: Its Evolution </w:t>
      </w:r>
      <w:proofErr w:type="gramStart"/>
      <w:r w:rsidRPr="004443B3">
        <w:rPr>
          <w:rFonts w:ascii="Arial" w:hAnsi="Arial" w:cs="Arial"/>
          <w:color w:val="000000" w:themeColor="text1"/>
          <w:shd w:val="clear" w:color="auto" w:fill="FFFFFF"/>
        </w:rPr>
        <w:t>From</w:t>
      </w:r>
      <w:proofErr w:type="gramEnd"/>
      <w:r w:rsidRPr="004443B3">
        <w:rPr>
          <w:rFonts w:ascii="Arial" w:hAnsi="Arial" w:cs="Arial"/>
          <w:color w:val="000000" w:themeColor="text1"/>
          <w:shd w:val="clear" w:color="auto" w:fill="FFFFFF"/>
        </w:rPr>
        <w:t xml:space="preserve"> Ecology to Bioecology. </w:t>
      </w:r>
      <w:r w:rsidRPr="004443B3">
        <w:rPr>
          <w:rFonts w:ascii="Arial" w:hAnsi="Arial" w:cs="Arial"/>
          <w:i/>
          <w:iCs/>
          <w:color w:val="000000" w:themeColor="text1"/>
          <w:shd w:val="clear" w:color="auto" w:fill="FFFFFF"/>
        </w:rPr>
        <w:t>Journal of Family Theory &amp; Review</w:t>
      </w:r>
      <w:r w:rsidRPr="004443B3">
        <w:rPr>
          <w:rFonts w:ascii="Arial" w:hAnsi="Arial" w:cs="Arial"/>
          <w:color w:val="000000" w:themeColor="text1"/>
          <w:shd w:val="clear" w:color="auto" w:fill="FFFFFF"/>
        </w:rPr>
        <w:t>, 5(4), pp.243-258.</w:t>
      </w:r>
    </w:p>
    <w:p w14:paraId="38724C53" w14:textId="77777777" w:rsidR="00D37D27" w:rsidRPr="00C663E3" w:rsidRDefault="00D37D27" w:rsidP="004443B3">
      <w:pPr>
        <w:spacing w:line="360" w:lineRule="auto"/>
        <w:ind w:left="360"/>
        <w:jc w:val="both"/>
        <w:rPr>
          <w:rFonts w:ascii="Arial" w:hAnsi="Arial" w:cs="Arial"/>
          <w:color w:val="000000" w:themeColor="text1"/>
        </w:rPr>
      </w:pPr>
    </w:p>
    <w:p w14:paraId="3B3C9150" w14:textId="62F56C4C" w:rsidR="00EB2BC2" w:rsidRDefault="00EB2BC2" w:rsidP="00EB2BC2">
      <w:pPr>
        <w:spacing w:line="360" w:lineRule="auto"/>
        <w:ind w:left="360"/>
        <w:jc w:val="both"/>
        <w:rPr>
          <w:rFonts w:ascii="Arial" w:hAnsi="Arial" w:cs="Arial"/>
          <w:color w:val="000000" w:themeColor="text1"/>
          <w:shd w:val="clear" w:color="auto" w:fill="FFFFFF"/>
        </w:rPr>
      </w:pPr>
      <w:r w:rsidRPr="00EB2BC2">
        <w:rPr>
          <w:rFonts w:ascii="Arial" w:hAnsi="Arial" w:cs="Arial"/>
          <w:color w:val="000000" w:themeColor="text1"/>
          <w:shd w:val="clear" w:color="auto" w:fill="FFFFFF"/>
        </w:rPr>
        <w:t>Schunk, D., 1985. Self-efficacy and classroom learning. </w:t>
      </w:r>
      <w:r w:rsidRPr="00EB2BC2">
        <w:rPr>
          <w:rFonts w:ascii="Arial" w:hAnsi="Arial" w:cs="Arial"/>
          <w:i/>
          <w:iCs/>
          <w:color w:val="000000" w:themeColor="text1"/>
          <w:shd w:val="clear" w:color="auto" w:fill="FFFFFF"/>
        </w:rPr>
        <w:t>Psychology in the Schools</w:t>
      </w:r>
      <w:r w:rsidRPr="00EB2BC2">
        <w:rPr>
          <w:rFonts w:ascii="Arial" w:hAnsi="Arial" w:cs="Arial"/>
          <w:color w:val="000000" w:themeColor="text1"/>
          <w:shd w:val="clear" w:color="auto" w:fill="FFFFFF"/>
        </w:rPr>
        <w:t>, 22(2), pp.208-223.</w:t>
      </w:r>
    </w:p>
    <w:p w14:paraId="7C488D14" w14:textId="06592092" w:rsidR="00A1359F" w:rsidRDefault="00A1359F" w:rsidP="00EB2BC2">
      <w:pPr>
        <w:spacing w:line="360" w:lineRule="auto"/>
        <w:ind w:left="360"/>
        <w:jc w:val="both"/>
        <w:rPr>
          <w:rFonts w:ascii="Arial" w:hAnsi="Arial" w:cs="Arial"/>
          <w:color w:val="000000" w:themeColor="text1"/>
          <w:shd w:val="clear" w:color="auto" w:fill="FFFFFF"/>
        </w:rPr>
      </w:pPr>
    </w:p>
    <w:p w14:paraId="740C17CA" w14:textId="77777777" w:rsidR="00A1359F" w:rsidRPr="00A1359F" w:rsidRDefault="00A1359F" w:rsidP="00A1359F">
      <w:pPr>
        <w:spacing w:line="360" w:lineRule="auto"/>
        <w:ind w:left="360"/>
        <w:jc w:val="both"/>
        <w:rPr>
          <w:rFonts w:ascii="Arial" w:hAnsi="Arial" w:cs="Arial"/>
          <w:color w:val="000000" w:themeColor="text1"/>
          <w:shd w:val="clear" w:color="auto" w:fill="FFFFFF"/>
        </w:rPr>
      </w:pPr>
      <w:r w:rsidRPr="00A1359F">
        <w:rPr>
          <w:rFonts w:ascii="Arial" w:hAnsi="Arial" w:cs="Arial"/>
          <w:color w:val="000000" w:themeColor="text1"/>
          <w:shd w:val="clear" w:color="auto" w:fill="FFFFFF"/>
        </w:rPr>
        <w:t>Schön, D. (1983</w:t>
      </w:r>
      <w:proofErr w:type="gramStart"/>
      <w:r w:rsidRPr="00A1359F">
        <w:rPr>
          <w:rFonts w:ascii="Arial" w:hAnsi="Arial" w:cs="Arial"/>
          <w:color w:val="000000" w:themeColor="text1"/>
          <w:shd w:val="clear" w:color="auto" w:fill="FFFFFF"/>
        </w:rPr>
        <w:t>).</w:t>
      </w:r>
      <w:r w:rsidRPr="00A1359F">
        <w:rPr>
          <w:rFonts w:ascii="Arial" w:hAnsi="Arial" w:cs="Arial"/>
          <w:i/>
          <w:iCs/>
          <w:color w:val="000000" w:themeColor="text1"/>
          <w:shd w:val="clear" w:color="auto" w:fill="FFFFFF"/>
        </w:rPr>
        <w:t>The</w:t>
      </w:r>
      <w:proofErr w:type="gramEnd"/>
      <w:r w:rsidRPr="00A1359F">
        <w:rPr>
          <w:rFonts w:ascii="Arial" w:hAnsi="Arial" w:cs="Arial"/>
          <w:i/>
          <w:iCs/>
          <w:color w:val="000000" w:themeColor="text1"/>
          <w:shd w:val="clear" w:color="auto" w:fill="FFFFFF"/>
        </w:rPr>
        <w:t xml:space="preserve"> reflective practitioner</w:t>
      </w:r>
      <w:r w:rsidRPr="00A1359F">
        <w:rPr>
          <w:rFonts w:ascii="Arial" w:hAnsi="Arial" w:cs="Arial"/>
          <w:color w:val="000000" w:themeColor="text1"/>
          <w:shd w:val="clear" w:color="auto" w:fill="FFFFFF"/>
        </w:rPr>
        <w:t>. 1st ed. New York: Basic Books.</w:t>
      </w:r>
    </w:p>
    <w:p w14:paraId="4B64392E" w14:textId="77777777" w:rsidR="00EB2BC2" w:rsidRDefault="00EB2BC2" w:rsidP="00A1359F">
      <w:pPr>
        <w:spacing w:line="360" w:lineRule="auto"/>
        <w:jc w:val="both"/>
        <w:rPr>
          <w:rFonts w:ascii="Arial" w:hAnsi="Arial" w:cs="Arial"/>
          <w:color w:val="000000" w:themeColor="text1"/>
          <w:shd w:val="clear" w:color="auto" w:fill="FFFFFF"/>
        </w:rPr>
      </w:pPr>
    </w:p>
    <w:p w14:paraId="35A66BF9" w14:textId="7644E077" w:rsidR="00D37D27" w:rsidRPr="004443B3" w:rsidRDefault="003C0138" w:rsidP="004443B3">
      <w:pPr>
        <w:spacing w:line="360" w:lineRule="auto"/>
        <w:ind w:left="360"/>
        <w:jc w:val="both"/>
        <w:rPr>
          <w:rFonts w:ascii="Arial" w:hAnsi="Arial" w:cs="Arial"/>
          <w:color w:val="000000" w:themeColor="text1"/>
          <w:shd w:val="clear" w:color="auto" w:fill="FFFFFF"/>
        </w:rPr>
      </w:pPr>
      <w:proofErr w:type="spellStart"/>
      <w:r w:rsidRPr="004443B3">
        <w:rPr>
          <w:rFonts w:ascii="Arial" w:hAnsi="Arial" w:cs="Arial"/>
          <w:color w:val="000000" w:themeColor="text1"/>
          <w:shd w:val="clear" w:color="auto" w:fill="FFFFFF"/>
        </w:rPr>
        <w:t>Shalaway</w:t>
      </w:r>
      <w:proofErr w:type="spellEnd"/>
      <w:r w:rsidRPr="004443B3">
        <w:rPr>
          <w:rFonts w:ascii="Arial" w:hAnsi="Arial" w:cs="Arial"/>
          <w:color w:val="000000" w:themeColor="text1"/>
          <w:shd w:val="clear" w:color="auto" w:fill="FFFFFF"/>
        </w:rPr>
        <w:t>, L., 2005. </w:t>
      </w:r>
      <w:r w:rsidRPr="004443B3">
        <w:rPr>
          <w:rFonts w:ascii="Arial" w:hAnsi="Arial" w:cs="Arial"/>
          <w:i/>
          <w:iCs/>
          <w:color w:val="000000" w:themeColor="text1"/>
          <w:shd w:val="clear" w:color="auto" w:fill="FFFFFF"/>
        </w:rPr>
        <w:t xml:space="preserve">Learning </w:t>
      </w:r>
      <w:proofErr w:type="gramStart"/>
      <w:r w:rsidRPr="004443B3">
        <w:rPr>
          <w:rFonts w:ascii="Arial" w:hAnsi="Arial" w:cs="Arial"/>
          <w:i/>
          <w:iCs/>
          <w:color w:val="000000" w:themeColor="text1"/>
          <w:shd w:val="clear" w:color="auto" w:fill="FFFFFF"/>
        </w:rPr>
        <w:t>To</w:t>
      </w:r>
      <w:proofErr w:type="gramEnd"/>
      <w:r w:rsidRPr="004443B3">
        <w:rPr>
          <w:rFonts w:ascii="Arial" w:hAnsi="Arial" w:cs="Arial"/>
          <w:i/>
          <w:iCs/>
          <w:color w:val="000000" w:themeColor="text1"/>
          <w:shd w:val="clear" w:color="auto" w:fill="FFFFFF"/>
        </w:rPr>
        <w:t xml:space="preserve"> Teach</w:t>
      </w:r>
      <w:r w:rsidRPr="004443B3">
        <w:rPr>
          <w:rFonts w:ascii="Arial" w:hAnsi="Arial" w:cs="Arial"/>
          <w:color w:val="000000" w:themeColor="text1"/>
          <w:shd w:val="clear" w:color="auto" w:fill="FFFFFF"/>
        </w:rPr>
        <w:t>. New York: Scholastic.</w:t>
      </w:r>
    </w:p>
    <w:p w14:paraId="3C446B69" w14:textId="27D95C55" w:rsidR="00046E1B" w:rsidRDefault="00046E1B" w:rsidP="004443B3">
      <w:pPr>
        <w:spacing w:line="360" w:lineRule="auto"/>
        <w:ind w:left="360"/>
        <w:jc w:val="both"/>
        <w:rPr>
          <w:rFonts w:ascii="Arial" w:hAnsi="Arial" w:cs="Arial"/>
          <w:color w:val="000000" w:themeColor="text1"/>
          <w:shd w:val="clear" w:color="auto" w:fill="FFFFFF"/>
        </w:rPr>
      </w:pPr>
    </w:p>
    <w:p w14:paraId="58B803C4" w14:textId="4BBC238E" w:rsidR="00046E1B" w:rsidRDefault="00046E1B"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Simmons, K., Carpenter, L., Crenshaw, S. and Hinton, V., 2015. Exploration of Classroom Seating Arrangement and Student </w:t>
      </w:r>
      <w:proofErr w:type="spellStart"/>
      <w:r w:rsidRPr="004443B3">
        <w:rPr>
          <w:rFonts w:ascii="Arial" w:hAnsi="Arial" w:cs="Arial"/>
          <w:color w:val="000000" w:themeColor="text1"/>
        </w:rPr>
        <w:t>Behavior</w:t>
      </w:r>
      <w:proofErr w:type="spellEnd"/>
      <w:r w:rsidRPr="004443B3">
        <w:rPr>
          <w:rFonts w:ascii="Arial" w:hAnsi="Arial" w:cs="Arial"/>
          <w:color w:val="000000" w:themeColor="text1"/>
        </w:rPr>
        <w:t xml:space="preserve"> in a Second Grade Classroom. </w:t>
      </w:r>
      <w:r w:rsidRPr="004443B3">
        <w:rPr>
          <w:rFonts w:ascii="Arial" w:hAnsi="Arial" w:cs="Arial"/>
          <w:i/>
          <w:iCs/>
          <w:color w:val="000000" w:themeColor="text1"/>
        </w:rPr>
        <w:t>Georgia Educational Researcher</w:t>
      </w:r>
      <w:r w:rsidRPr="004443B3">
        <w:rPr>
          <w:rFonts w:ascii="Arial" w:hAnsi="Arial" w:cs="Arial"/>
          <w:color w:val="000000" w:themeColor="text1"/>
        </w:rPr>
        <w:t>, 12(1).</w:t>
      </w:r>
    </w:p>
    <w:p w14:paraId="0BACD1D6" w14:textId="7FFAAAA6" w:rsidR="00E5485B" w:rsidRDefault="00E5485B" w:rsidP="004443B3">
      <w:pPr>
        <w:spacing w:line="360" w:lineRule="auto"/>
        <w:ind w:left="360"/>
        <w:jc w:val="both"/>
        <w:rPr>
          <w:rFonts w:ascii="Arial" w:hAnsi="Arial" w:cs="Arial"/>
          <w:color w:val="000000" w:themeColor="text1"/>
        </w:rPr>
      </w:pPr>
    </w:p>
    <w:p w14:paraId="4E718D14" w14:textId="6100C1F2" w:rsidR="00E5485B" w:rsidRPr="004443B3" w:rsidRDefault="00E5485B" w:rsidP="00E5485B">
      <w:pPr>
        <w:spacing w:line="360" w:lineRule="auto"/>
        <w:ind w:left="360"/>
        <w:jc w:val="both"/>
        <w:rPr>
          <w:rFonts w:ascii="Arial" w:hAnsi="Arial" w:cs="Arial"/>
          <w:color w:val="000000" w:themeColor="text1"/>
        </w:rPr>
      </w:pPr>
      <w:proofErr w:type="spellStart"/>
      <w:r w:rsidRPr="00E5485B">
        <w:rPr>
          <w:rFonts w:ascii="Arial" w:hAnsi="Arial" w:cs="Arial"/>
          <w:color w:val="000000" w:themeColor="text1"/>
        </w:rPr>
        <w:t>Sellgren</w:t>
      </w:r>
      <w:proofErr w:type="spellEnd"/>
      <w:r w:rsidRPr="00E5485B">
        <w:rPr>
          <w:rFonts w:ascii="Arial" w:hAnsi="Arial" w:cs="Arial"/>
          <w:color w:val="000000" w:themeColor="text1"/>
        </w:rPr>
        <w:t>, K., 2017. </w:t>
      </w:r>
      <w:r w:rsidRPr="00E5485B">
        <w:rPr>
          <w:rFonts w:ascii="Arial" w:hAnsi="Arial" w:cs="Arial"/>
          <w:i/>
          <w:iCs/>
          <w:color w:val="000000" w:themeColor="text1"/>
        </w:rPr>
        <w:t xml:space="preserve">Should Young Children Be Grouped By </w:t>
      </w:r>
      <w:proofErr w:type="gramStart"/>
      <w:r w:rsidRPr="00E5485B">
        <w:rPr>
          <w:rFonts w:ascii="Arial" w:hAnsi="Arial" w:cs="Arial"/>
          <w:i/>
          <w:iCs/>
          <w:color w:val="000000" w:themeColor="text1"/>
        </w:rPr>
        <w:t>Ability?</w:t>
      </w:r>
      <w:r w:rsidRPr="00E5485B">
        <w:rPr>
          <w:rFonts w:ascii="Arial" w:hAnsi="Arial" w:cs="Arial"/>
          <w:color w:val="000000" w:themeColor="text1"/>
        </w:rPr>
        <w:t>.</w:t>
      </w:r>
      <w:proofErr w:type="gramEnd"/>
      <w:r w:rsidRPr="00E5485B">
        <w:rPr>
          <w:rFonts w:ascii="Arial" w:hAnsi="Arial" w:cs="Arial"/>
          <w:color w:val="000000" w:themeColor="text1"/>
        </w:rPr>
        <w:t xml:space="preserve"> [online] BBC News. Available at: &lt;https://www.bbc.co.uk/news/education-42154013#:~:text=Some%20head%20teachers%20say%20the,need%20a%20lot%20of%20nurturing.&gt; [Accessed 18 October 2020].</w:t>
      </w:r>
    </w:p>
    <w:p w14:paraId="40CBF38E" w14:textId="77777777" w:rsidR="00D37D27" w:rsidRPr="00C663E3" w:rsidRDefault="00D37D27" w:rsidP="004443B3">
      <w:pPr>
        <w:spacing w:line="360" w:lineRule="auto"/>
        <w:ind w:left="360"/>
        <w:jc w:val="both"/>
        <w:rPr>
          <w:rFonts w:ascii="Arial" w:hAnsi="Arial" w:cs="Arial"/>
          <w:color w:val="000000" w:themeColor="text1"/>
        </w:rPr>
      </w:pPr>
    </w:p>
    <w:p w14:paraId="071E38F0" w14:textId="02036078" w:rsidR="00D37D27" w:rsidRPr="004443B3" w:rsidRDefault="009D2BAB" w:rsidP="004443B3">
      <w:pPr>
        <w:spacing w:line="360" w:lineRule="auto"/>
        <w:ind w:left="360"/>
        <w:jc w:val="both"/>
        <w:rPr>
          <w:rFonts w:ascii="Arial" w:hAnsi="Arial" w:cs="Arial"/>
          <w:color w:val="000000" w:themeColor="text1"/>
          <w:lang w:val="cy-GB"/>
        </w:rPr>
      </w:pPr>
      <w:r w:rsidRPr="004443B3">
        <w:rPr>
          <w:rFonts w:ascii="Arial" w:hAnsi="Arial" w:cs="Arial"/>
          <w:color w:val="000000" w:themeColor="text1"/>
          <w:lang w:val="cy-GB"/>
        </w:rPr>
        <w:t>Sommer, R., 2005. Classroom Layout. </w:t>
      </w:r>
      <w:r w:rsidRPr="004443B3">
        <w:rPr>
          <w:rFonts w:ascii="Arial" w:hAnsi="Arial" w:cs="Arial"/>
          <w:i/>
          <w:iCs/>
          <w:color w:val="000000" w:themeColor="text1"/>
          <w:lang w:val="cy-GB"/>
        </w:rPr>
        <w:t>Theory into Practice</w:t>
      </w:r>
      <w:r w:rsidRPr="004443B3">
        <w:rPr>
          <w:rFonts w:ascii="Arial" w:hAnsi="Arial" w:cs="Arial"/>
          <w:color w:val="000000" w:themeColor="text1"/>
          <w:lang w:val="cy-GB"/>
        </w:rPr>
        <w:t>, 16(3).</w:t>
      </w:r>
    </w:p>
    <w:p w14:paraId="5698881A" w14:textId="34AA233E" w:rsidR="009B66FB" w:rsidRDefault="009B66FB" w:rsidP="004443B3">
      <w:pPr>
        <w:spacing w:line="360" w:lineRule="auto"/>
        <w:ind w:left="360"/>
        <w:jc w:val="both"/>
        <w:rPr>
          <w:rFonts w:ascii="Arial" w:hAnsi="Arial" w:cs="Arial"/>
          <w:color w:val="000000" w:themeColor="text1"/>
          <w:lang w:val="cy-GB"/>
        </w:rPr>
      </w:pPr>
    </w:p>
    <w:p w14:paraId="1F14BC19" w14:textId="77777777" w:rsidR="009B66FB" w:rsidRPr="004443B3" w:rsidRDefault="009B66FB" w:rsidP="004443B3">
      <w:pPr>
        <w:spacing w:line="360" w:lineRule="auto"/>
        <w:ind w:left="360"/>
        <w:jc w:val="both"/>
        <w:rPr>
          <w:rFonts w:ascii="Arial" w:hAnsi="Arial" w:cs="Arial"/>
          <w:color w:val="000000" w:themeColor="text1"/>
        </w:rPr>
      </w:pPr>
      <w:r w:rsidRPr="004443B3">
        <w:rPr>
          <w:rFonts w:ascii="Arial" w:hAnsi="Arial" w:cs="Arial"/>
          <w:color w:val="000000" w:themeColor="text1"/>
        </w:rPr>
        <w:t>Tassoni, P., 1998. </w:t>
      </w:r>
      <w:r w:rsidRPr="004443B3">
        <w:rPr>
          <w:rFonts w:ascii="Arial" w:hAnsi="Arial" w:cs="Arial"/>
          <w:i/>
          <w:iCs/>
          <w:color w:val="000000" w:themeColor="text1"/>
        </w:rPr>
        <w:t xml:space="preserve">Child Care </w:t>
      </w:r>
      <w:proofErr w:type="gramStart"/>
      <w:r w:rsidRPr="004443B3">
        <w:rPr>
          <w:rFonts w:ascii="Arial" w:hAnsi="Arial" w:cs="Arial"/>
          <w:i/>
          <w:iCs/>
          <w:color w:val="000000" w:themeColor="text1"/>
        </w:rPr>
        <w:t>And</w:t>
      </w:r>
      <w:proofErr w:type="gramEnd"/>
      <w:r w:rsidRPr="004443B3">
        <w:rPr>
          <w:rFonts w:ascii="Arial" w:hAnsi="Arial" w:cs="Arial"/>
          <w:i/>
          <w:iCs/>
          <w:color w:val="000000" w:themeColor="text1"/>
        </w:rPr>
        <w:t xml:space="preserve"> Education</w:t>
      </w:r>
      <w:r w:rsidRPr="004443B3">
        <w:rPr>
          <w:rFonts w:ascii="Arial" w:hAnsi="Arial" w:cs="Arial"/>
          <w:color w:val="000000" w:themeColor="text1"/>
        </w:rPr>
        <w:t>. Oxford: Heinemann.</w:t>
      </w:r>
    </w:p>
    <w:p w14:paraId="7E16CB2D" w14:textId="77777777" w:rsidR="009B66FB" w:rsidRDefault="009B66FB" w:rsidP="004443B3">
      <w:pPr>
        <w:spacing w:line="360" w:lineRule="auto"/>
        <w:ind w:left="360"/>
        <w:jc w:val="both"/>
        <w:rPr>
          <w:rFonts w:ascii="Arial" w:hAnsi="Arial" w:cs="Arial"/>
          <w:color w:val="000000" w:themeColor="text1"/>
          <w:lang w:val="cy-GB"/>
        </w:rPr>
      </w:pPr>
    </w:p>
    <w:p w14:paraId="44D38044" w14:textId="00EC9ABB" w:rsidR="00E72AFF" w:rsidRDefault="00E72AFF" w:rsidP="004443B3">
      <w:pPr>
        <w:spacing w:line="360" w:lineRule="auto"/>
        <w:ind w:left="360"/>
        <w:jc w:val="both"/>
        <w:rPr>
          <w:rFonts w:ascii="Arial" w:hAnsi="Arial" w:cs="Arial"/>
          <w:color w:val="000000" w:themeColor="text1"/>
          <w:lang w:val="cy-GB"/>
        </w:rPr>
      </w:pPr>
    </w:p>
    <w:p w14:paraId="5A73FE39" w14:textId="77777777" w:rsidR="00E72AFF" w:rsidRPr="004443B3" w:rsidRDefault="00E72AFF" w:rsidP="004443B3">
      <w:pPr>
        <w:spacing w:line="360" w:lineRule="auto"/>
        <w:ind w:left="360"/>
        <w:jc w:val="both"/>
        <w:rPr>
          <w:rFonts w:ascii="Arial" w:hAnsi="Arial" w:cs="Arial"/>
          <w:color w:val="000000" w:themeColor="text1"/>
        </w:rPr>
      </w:pPr>
      <w:r w:rsidRPr="004443B3">
        <w:rPr>
          <w:rFonts w:ascii="Arial" w:hAnsi="Arial" w:cs="Arial"/>
          <w:color w:val="000000" w:themeColor="text1"/>
        </w:rPr>
        <w:t>Tassoni, P., 2007. </w:t>
      </w:r>
      <w:r w:rsidRPr="004443B3">
        <w:rPr>
          <w:rFonts w:ascii="Arial" w:hAnsi="Arial" w:cs="Arial"/>
          <w:i/>
          <w:iCs/>
          <w:color w:val="000000" w:themeColor="text1"/>
        </w:rPr>
        <w:t>Child Development</w:t>
      </w:r>
      <w:r w:rsidRPr="004443B3">
        <w:rPr>
          <w:rFonts w:ascii="Arial" w:hAnsi="Arial" w:cs="Arial"/>
          <w:color w:val="000000" w:themeColor="text1"/>
        </w:rPr>
        <w:t>. Oxford: Heinemann.</w:t>
      </w:r>
    </w:p>
    <w:p w14:paraId="4B42ECE8" w14:textId="77777777" w:rsidR="00E72AFF" w:rsidRDefault="00E72AFF" w:rsidP="004443B3">
      <w:pPr>
        <w:spacing w:line="360" w:lineRule="auto"/>
        <w:ind w:left="360"/>
        <w:jc w:val="both"/>
        <w:rPr>
          <w:rFonts w:ascii="Arial" w:hAnsi="Arial" w:cs="Arial"/>
          <w:color w:val="000000" w:themeColor="text1"/>
        </w:rPr>
      </w:pPr>
    </w:p>
    <w:p w14:paraId="19BEDE7D" w14:textId="2EECBE07" w:rsidR="005D5781" w:rsidRPr="004443B3" w:rsidRDefault="005D5781" w:rsidP="004443B3">
      <w:pPr>
        <w:spacing w:line="360" w:lineRule="auto"/>
        <w:ind w:left="360"/>
        <w:jc w:val="both"/>
        <w:rPr>
          <w:rFonts w:ascii="Arial" w:hAnsi="Arial" w:cs="Arial"/>
          <w:color w:val="000000" w:themeColor="text1"/>
        </w:rPr>
      </w:pPr>
      <w:proofErr w:type="spellStart"/>
      <w:r w:rsidRPr="004443B3">
        <w:rPr>
          <w:rFonts w:ascii="Arial" w:hAnsi="Arial" w:cs="Arial"/>
          <w:color w:val="000000" w:themeColor="text1"/>
        </w:rPr>
        <w:t>Tobia</w:t>
      </w:r>
      <w:proofErr w:type="spellEnd"/>
      <w:r w:rsidRPr="004443B3">
        <w:rPr>
          <w:rFonts w:ascii="Arial" w:hAnsi="Arial" w:cs="Arial"/>
          <w:color w:val="000000" w:themeColor="text1"/>
        </w:rPr>
        <w:t xml:space="preserve">, V., </w:t>
      </w:r>
      <w:proofErr w:type="spellStart"/>
      <w:r w:rsidRPr="004443B3">
        <w:rPr>
          <w:rFonts w:ascii="Arial" w:hAnsi="Arial" w:cs="Arial"/>
          <w:color w:val="000000" w:themeColor="text1"/>
        </w:rPr>
        <w:t>Sacchi</w:t>
      </w:r>
      <w:proofErr w:type="spellEnd"/>
      <w:r w:rsidRPr="004443B3">
        <w:rPr>
          <w:rFonts w:ascii="Arial" w:hAnsi="Arial" w:cs="Arial"/>
          <w:color w:val="000000" w:themeColor="text1"/>
        </w:rPr>
        <w:t xml:space="preserve">, S., </w:t>
      </w:r>
      <w:proofErr w:type="spellStart"/>
      <w:r w:rsidRPr="004443B3">
        <w:rPr>
          <w:rFonts w:ascii="Arial" w:hAnsi="Arial" w:cs="Arial"/>
          <w:color w:val="000000" w:themeColor="text1"/>
        </w:rPr>
        <w:t>Cerina</w:t>
      </w:r>
      <w:proofErr w:type="spellEnd"/>
      <w:r w:rsidRPr="004443B3">
        <w:rPr>
          <w:rFonts w:ascii="Arial" w:hAnsi="Arial" w:cs="Arial"/>
          <w:color w:val="000000" w:themeColor="text1"/>
        </w:rPr>
        <w:t xml:space="preserve">, V., </w:t>
      </w:r>
      <w:proofErr w:type="spellStart"/>
      <w:r w:rsidRPr="004443B3">
        <w:rPr>
          <w:rFonts w:ascii="Arial" w:hAnsi="Arial" w:cs="Arial"/>
          <w:color w:val="000000" w:themeColor="text1"/>
        </w:rPr>
        <w:t>Manca</w:t>
      </w:r>
      <w:proofErr w:type="spellEnd"/>
      <w:r w:rsidRPr="004443B3">
        <w:rPr>
          <w:rFonts w:ascii="Arial" w:hAnsi="Arial" w:cs="Arial"/>
          <w:color w:val="000000" w:themeColor="text1"/>
        </w:rPr>
        <w:t xml:space="preserve">, S. and </w:t>
      </w:r>
      <w:proofErr w:type="spellStart"/>
      <w:r w:rsidRPr="004443B3">
        <w:rPr>
          <w:rFonts w:ascii="Arial" w:hAnsi="Arial" w:cs="Arial"/>
          <w:color w:val="000000" w:themeColor="text1"/>
        </w:rPr>
        <w:t>Fornara</w:t>
      </w:r>
      <w:proofErr w:type="spellEnd"/>
      <w:r w:rsidRPr="004443B3">
        <w:rPr>
          <w:rFonts w:ascii="Arial" w:hAnsi="Arial" w:cs="Arial"/>
          <w:color w:val="000000" w:themeColor="text1"/>
        </w:rPr>
        <w:t xml:space="preserve">, F., 2020. The influence of classroom seating arrangement on children’s cognitive processes in primary school: The role of individual variables. [online] Available at: </w:t>
      </w:r>
      <w:r w:rsidRPr="004443B3">
        <w:rPr>
          <w:rFonts w:ascii="Arial" w:hAnsi="Arial" w:cs="Arial"/>
          <w:color w:val="000000" w:themeColor="text1"/>
        </w:rPr>
        <w:lastRenderedPageBreak/>
        <w:t>&lt;https://assets.researchsquare.com/files/rs-67940/v1/cbcedd38-49d6-4fe0-ab37-46471c46bd4b.pdf&gt; [Accessed 17 October 2020].</w:t>
      </w:r>
    </w:p>
    <w:p w14:paraId="6175B8B3" w14:textId="77777777" w:rsidR="00D37D27" w:rsidRPr="00C663E3" w:rsidRDefault="00D37D27" w:rsidP="004443B3">
      <w:pPr>
        <w:spacing w:line="360" w:lineRule="auto"/>
        <w:ind w:left="360"/>
        <w:jc w:val="both"/>
        <w:rPr>
          <w:rFonts w:ascii="Arial" w:hAnsi="Arial" w:cs="Arial"/>
          <w:color w:val="000000" w:themeColor="text1"/>
          <w:lang w:val="cy-GB"/>
        </w:rPr>
      </w:pPr>
    </w:p>
    <w:p w14:paraId="7E768794" w14:textId="77777777" w:rsidR="00D37D27" w:rsidRPr="004443B3" w:rsidRDefault="004719E7" w:rsidP="004443B3">
      <w:pPr>
        <w:spacing w:line="360" w:lineRule="auto"/>
        <w:ind w:left="360"/>
        <w:jc w:val="both"/>
        <w:rPr>
          <w:rFonts w:ascii="Arial" w:hAnsi="Arial" w:cs="Arial"/>
          <w:color w:val="000000" w:themeColor="text1"/>
        </w:rPr>
      </w:pPr>
      <w:r w:rsidRPr="004443B3">
        <w:rPr>
          <w:rFonts w:ascii="Arial" w:hAnsi="Arial" w:cs="Arial"/>
          <w:color w:val="000000" w:themeColor="text1"/>
        </w:rPr>
        <w:t xml:space="preserve">Tripp, D. (1993). </w:t>
      </w:r>
      <w:r w:rsidRPr="004443B3">
        <w:rPr>
          <w:rFonts w:ascii="Arial" w:hAnsi="Arial" w:cs="Arial"/>
          <w:i/>
          <w:iCs/>
          <w:color w:val="000000" w:themeColor="text1"/>
        </w:rPr>
        <w:t>Critical incidents in teaching</w:t>
      </w:r>
      <w:r w:rsidRPr="004443B3">
        <w:rPr>
          <w:rFonts w:ascii="Arial" w:hAnsi="Arial" w:cs="Arial"/>
          <w:color w:val="000000" w:themeColor="text1"/>
        </w:rPr>
        <w:t>. Lo</w:t>
      </w:r>
      <w:r w:rsidR="00255C90" w:rsidRPr="004443B3">
        <w:rPr>
          <w:rFonts w:ascii="Arial" w:hAnsi="Arial" w:cs="Arial"/>
          <w:color w:val="000000" w:themeColor="text1"/>
        </w:rPr>
        <w:t>n</w:t>
      </w:r>
      <w:r w:rsidRPr="004443B3">
        <w:rPr>
          <w:rFonts w:ascii="Arial" w:hAnsi="Arial" w:cs="Arial"/>
          <w:color w:val="000000" w:themeColor="text1"/>
        </w:rPr>
        <w:t xml:space="preserve">don: Routledge </w:t>
      </w:r>
    </w:p>
    <w:p w14:paraId="3484FDE0" w14:textId="77777777" w:rsidR="00D37D27" w:rsidRPr="00C663E3" w:rsidRDefault="00D37D27" w:rsidP="004443B3">
      <w:pPr>
        <w:spacing w:line="360" w:lineRule="auto"/>
        <w:ind w:left="360"/>
        <w:jc w:val="both"/>
        <w:rPr>
          <w:rFonts w:ascii="Arial" w:hAnsi="Arial" w:cs="Arial"/>
          <w:color w:val="000000" w:themeColor="text1"/>
        </w:rPr>
      </w:pPr>
    </w:p>
    <w:p w14:paraId="53A2723C" w14:textId="0E76DB0F" w:rsidR="00D37D27" w:rsidRDefault="00474DEF" w:rsidP="004443B3">
      <w:pPr>
        <w:spacing w:line="360" w:lineRule="auto"/>
        <w:ind w:left="360"/>
        <w:jc w:val="both"/>
        <w:rPr>
          <w:rFonts w:ascii="Arial" w:hAnsi="Arial" w:cs="Arial"/>
          <w:color w:val="000000" w:themeColor="text1"/>
          <w:shd w:val="clear" w:color="auto" w:fill="FFFFFF"/>
          <w:lang w:val="cy-GB"/>
        </w:rPr>
      </w:pPr>
      <w:r w:rsidRPr="004443B3">
        <w:rPr>
          <w:rFonts w:ascii="Arial" w:hAnsi="Arial" w:cs="Arial"/>
          <w:color w:val="000000" w:themeColor="text1"/>
          <w:shd w:val="clear" w:color="auto" w:fill="FFFFFF"/>
          <w:lang w:val="cy-GB"/>
        </w:rPr>
        <w:t>Tripp, D., 2012. </w:t>
      </w:r>
      <w:r w:rsidRPr="004443B3">
        <w:rPr>
          <w:rFonts w:ascii="Arial" w:hAnsi="Arial" w:cs="Arial"/>
          <w:i/>
          <w:iCs/>
          <w:color w:val="000000" w:themeColor="text1"/>
          <w:lang w:val="cy-GB"/>
        </w:rPr>
        <w:t>Critical Incidents In Teaching</w:t>
      </w:r>
      <w:r w:rsidRPr="004443B3">
        <w:rPr>
          <w:rFonts w:ascii="Arial" w:hAnsi="Arial" w:cs="Arial"/>
          <w:color w:val="000000" w:themeColor="text1"/>
          <w:shd w:val="clear" w:color="auto" w:fill="FFFFFF"/>
          <w:lang w:val="cy-GB"/>
        </w:rPr>
        <w:t>. Abingdon: Routledg</w:t>
      </w:r>
      <w:r w:rsidR="00163B2F" w:rsidRPr="004443B3">
        <w:rPr>
          <w:rFonts w:ascii="Arial" w:hAnsi="Arial" w:cs="Arial"/>
          <w:color w:val="000000" w:themeColor="text1"/>
          <w:shd w:val="clear" w:color="auto" w:fill="FFFFFF"/>
          <w:lang w:val="cy-GB"/>
        </w:rPr>
        <w:t xml:space="preserve">e </w:t>
      </w:r>
    </w:p>
    <w:p w14:paraId="00BE97BC" w14:textId="2ACFAD23" w:rsidR="00373121" w:rsidRDefault="00373121" w:rsidP="004443B3">
      <w:pPr>
        <w:spacing w:line="360" w:lineRule="auto"/>
        <w:ind w:left="360"/>
        <w:jc w:val="both"/>
        <w:rPr>
          <w:rFonts w:ascii="Arial" w:hAnsi="Arial" w:cs="Arial"/>
          <w:color w:val="000000" w:themeColor="text1"/>
          <w:shd w:val="clear" w:color="auto" w:fill="FFFFFF"/>
          <w:lang w:val="cy-GB"/>
        </w:rPr>
      </w:pPr>
    </w:p>
    <w:p w14:paraId="7C31E723" w14:textId="74D7E9D3" w:rsidR="00373121" w:rsidRPr="00373121" w:rsidRDefault="00373121" w:rsidP="00373121">
      <w:pPr>
        <w:spacing w:line="360" w:lineRule="auto"/>
        <w:ind w:left="360"/>
        <w:jc w:val="both"/>
        <w:rPr>
          <w:rFonts w:ascii="Arial" w:hAnsi="Arial" w:cs="Arial"/>
          <w:color w:val="000000" w:themeColor="text1"/>
          <w:shd w:val="clear" w:color="auto" w:fill="FFFFFF"/>
        </w:rPr>
      </w:pPr>
      <w:proofErr w:type="spellStart"/>
      <w:r w:rsidRPr="00373121">
        <w:rPr>
          <w:rFonts w:ascii="Arial" w:hAnsi="Arial" w:cs="Arial"/>
          <w:color w:val="000000" w:themeColor="text1"/>
          <w:shd w:val="clear" w:color="auto" w:fill="FFFFFF"/>
        </w:rPr>
        <w:t>Vollmeyer</w:t>
      </w:r>
      <w:proofErr w:type="spellEnd"/>
      <w:r w:rsidRPr="00373121">
        <w:rPr>
          <w:rFonts w:ascii="Arial" w:hAnsi="Arial" w:cs="Arial"/>
          <w:color w:val="000000" w:themeColor="text1"/>
          <w:shd w:val="clear" w:color="auto" w:fill="FFFFFF"/>
        </w:rPr>
        <w:t xml:space="preserve">, R. and </w:t>
      </w:r>
      <w:proofErr w:type="spellStart"/>
      <w:r w:rsidRPr="00373121">
        <w:rPr>
          <w:rFonts w:ascii="Arial" w:hAnsi="Arial" w:cs="Arial"/>
          <w:color w:val="000000" w:themeColor="text1"/>
          <w:shd w:val="clear" w:color="auto" w:fill="FFFFFF"/>
        </w:rPr>
        <w:t>Rheinberg</w:t>
      </w:r>
      <w:proofErr w:type="spellEnd"/>
      <w:r w:rsidRPr="00373121">
        <w:rPr>
          <w:rFonts w:ascii="Arial" w:hAnsi="Arial" w:cs="Arial"/>
          <w:color w:val="000000" w:themeColor="text1"/>
          <w:shd w:val="clear" w:color="auto" w:fill="FFFFFF"/>
        </w:rPr>
        <w:t xml:space="preserve">, F., 2000. Does motivation affect performance via </w:t>
      </w:r>
      <w:proofErr w:type="gramStart"/>
      <w:r w:rsidRPr="00373121">
        <w:rPr>
          <w:rFonts w:ascii="Arial" w:hAnsi="Arial" w:cs="Arial"/>
          <w:color w:val="000000" w:themeColor="text1"/>
          <w:shd w:val="clear" w:color="auto" w:fill="FFFFFF"/>
        </w:rPr>
        <w:t>persistence?.</w:t>
      </w:r>
      <w:proofErr w:type="gramEnd"/>
      <w:r w:rsidRPr="00373121">
        <w:rPr>
          <w:rFonts w:ascii="Arial" w:hAnsi="Arial" w:cs="Arial"/>
          <w:color w:val="000000" w:themeColor="text1"/>
          <w:shd w:val="clear" w:color="auto" w:fill="FFFFFF"/>
        </w:rPr>
        <w:t> </w:t>
      </w:r>
      <w:r w:rsidRPr="00373121">
        <w:rPr>
          <w:rFonts w:ascii="Arial" w:hAnsi="Arial" w:cs="Arial"/>
          <w:i/>
          <w:iCs/>
          <w:color w:val="000000" w:themeColor="text1"/>
          <w:shd w:val="clear" w:color="auto" w:fill="FFFFFF"/>
        </w:rPr>
        <w:t>Learning and Instruction</w:t>
      </w:r>
      <w:r w:rsidRPr="00373121">
        <w:rPr>
          <w:rFonts w:ascii="Arial" w:hAnsi="Arial" w:cs="Arial"/>
          <w:color w:val="000000" w:themeColor="text1"/>
          <w:shd w:val="clear" w:color="auto" w:fill="FFFFFF"/>
        </w:rPr>
        <w:t>, 10(4), pp.293-309.</w:t>
      </w:r>
    </w:p>
    <w:p w14:paraId="746694CA" w14:textId="1E66EE8A" w:rsidR="00D77CF9" w:rsidRDefault="00D77CF9" w:rsidP="004443B3">
      <w:pPr>
        <w:spacing w:line="360" w:lineRule="auto"/>
        <w:ind w:left="360"/>
        <w:jc w:val="both"/>
        <w:rPr>
          <w:rFonts w:ascii="Arial" w:hAnsi="Arial" w:cs="Arial"/>
          <w:color w:val="000000" w:themeColor="text1"/>
          <w:shd w:val="clear" w:color="auto" w:fill="FFFFFF"/>
          <w:lang w:val="cy-GB"/>
        </w:rPr>
      </w:pPr>
    </w:p>
    <w:p w14:paraId="6DD9E000" w14:textId="21CA9490" w:rsidR="00D77CF9" w:rsidRPr="004443B3" w:rsidRDefault="00D77CF9" w:rsidP="004443B3">
      <w:pPr>
        <w:spacing w:line="360" w:lineRule="auto"/>
        <w:ind w:left="360"/>
        <w:jc w:val="both"/>
        <w:rPr>
          <w:rFonts w:ascii="Arial" w:hAnsi="Arial" w:cs="Arial"/>
          <w:color w:val="000000" w:themeColor="text1"/>
          <w:shd w:val="clear" w:color="auto" w:fill="FFFFFF"/>
        </w:rPr>
      </w:pPr>
      <w:r w:rsidRPr="004443B3">
        <w:rPr>
          <w:rFonts w:ascii="Arial" w:hAnsi="Arial" w:cs="Arial"/>
          <w:color w:val="000000" w:themeColor="text1"/>
          <w:shd w:val="clear" w:color="auto" w:fill="FFFFFF"/>
        </w:rPr>
        <w:t>Wadsworth, B., 1996. </w:t>
      </w:r>
      <w:r w:rsidRPr="004443B3">
        <w:rPr>
          <w:rFonts w:ascii="Arial" w:hAnsi="Arial" w:cs="Arial"/>
          <w:i/>
          <w:iCs/>
          <w:color w:val="000000" w:themeColor="text1"/>
          <w:shd w:val="clear" w:color="auto" w:fill="FFFFFF"/>
        </w:rPr>
        <w:t xml:space="preserve">Piaget's Theory </w:t>
      </w:r>
      <w:proofErr w:type="gramStart"/>
      <w:r w:rsidRPr="004443B3">
        <w:rPr>
          <w:rFonts w:ascii="Arial" w:hAnsi="Arial" w:cs="Arial"/>
          <w:i/>
          <w:iCs/>
          <w:color w:val="000000" w:themeColor="text1"/>
          <w:shd w:val="clear" w:color="auto" w:fill="FFFFFF"/>
        </w:rPr>
        <w:t>Of</w:t>
      </w:r>
      <w:proofErr w:type="gramEnd"/>
      <w:r w:rsidRPr="004443B3">
        <w:rPr>
          <w:rFonts w:ascii="Arial" w:hAnsi="Arial" w:cs="Arial"/>
          <w:i/>
          <w:iCs/>
          <w:color w:val="000000" w:themeColor="text1"/>
          <w:shd w:val="clear" w:color="auto" w:fill="FFFFFF"/>
        </w:rPr>
        <w:t xml:space="preserve"> Cognitive And Affective Development</w:t>
      </w:r>
      <w:r w:rsidRPr="004443B3">
        <w:rPr>
          <w:rFonts w:ascii="Arial" w:hAnsi="Arial" w:cs="Arial"/>
          <w:color w:val="000000" w:themeColor="text1"/>
          <w:shd w:val="clear" w:color="auto" w:fill="FFFFFF"/>
        </w:rPr>
        <w:t>. 5th ed. White Plains, N.Y.: Longman.</w:t>
      </w:r>
    </w:p>
    <w:p w14:paraId="56AB3C46" w14:textId="77777777" w:rsidR="00D37D27" w:rsidRPr="00C663E3" w:rsidRDefault="00D37D27" w:rsidP="004443B3">
      <w:pPr>
        <w:spacing w:line="360" w:lineRule="auto"/>
        <w:ind w:left="360"/>
        <w:jc w:val="both"/>
        <w:rPr>
          <w:rFonts w:ascii="Arial" w:hAnsi="Arial" w:cs="Arial"/>
          <w:color w:val="000000" w:themeColor="text1"/>
          <w:shd w:val="clear" w:color="auto" w:fill="FFFFFF"/>
          <w:lang w:val="cy-GB"/>
        </w:rPr>
      </w:pPr>
    </w:p>
    <w:p w14:paraId="77E25564" w14:textId="71287523" w:rsidR="00076A0B" w:rsidRDefault="00076A0B" w:rsidP="00200D5E">
      <w:pPr>
        <w:spacing w:line="360" w:lineRule="auto"/>
        <w:ind w:left="360"/>
        <w:jc w:val="both"/>
        <w:rPr>
          <w:rFonts w:ascii="Arial" w:hAnsi="Arial" w:cs="Arial"/>
          <w:color w:val="000000" w:themeColor="text1"/>
        </w:rPr>
      </w:pPr>
      <w:proofErr w:type="spellStart"/>
      <w:r w:rsidRPr="004443B3">
        <w:rPr>
          <w:rFonts w:ascii="Arial" w:hAnsi="Arial" w:cs="Arial"/>
          <w:color w:val="000000" w:themeColor="text1"/>
          <w:shd w:val="clear" w:color="auto" w:fill="FFFFFF"/>
        </w:rPr>
        <w:t>Wannarka</w:t>
      </w:r>
      <w:proofErr w:type="spellEnd"/>
      <w:r w:rsidRPr="004443B3">
        <w:rPr>
          <w:rFonts w:ascii="Arial" w:hAnsi="Arial" w:cs="Arial"/>
          <w:color w:val="000000" w:themeColor="text1"/>
          <w:shd w:val="clear" w:color="auto" w:fill="FFFFFF"/>
        </w:rPr>
        <w:t>, R. and Ruhl, K., 2008. Seating arrangements that promote positive academic and behavioural outcomes: a review of empirical research. </w:t>
      </w:r>
      <w:r w:rsidRPr="004443B3">
        <w:rPr>
          <w:rFonts w:ascii="Arial" w:hAnsi="Arial" w:cs="Arial"/>
          <w:i/>
          <w:iCs/>
          <w:color w:val="000000" w:themeColor="text1"/>
          <w:shd w:val="clear" w:color="auto" w:fill="FFFFFF"/>
        </w:rPr>
        <w:t>Support for Learning</w:t>
      </w:r>
      <w:r w:rsidRPr="004443B3">
        <w:rPr>
          <w:rFonts w:ascii="Arial" w:hAnsi="Arial" w:cs="Arial"/>
          <w:color w:val="000000" w:themeColor="text1"/>
          <w:shd w:val="clear" w:color="auto" w:fill="FFFFFF"/>
        </w:rPr>
        <w:t>, 23(2), pp.89-93.</w:t>
      </w:r>
    </w:p>
    <w:p w14:paraId="77B3A078" w14:textId="77777777" w:rsidR="008E4970" w:rsidRDefault="008E4970" w:rsidP="00F73293">
      <w:pPr>
        <w:spacing w:line="360" w:lineRule="auto"/>
        <w:jc w:val="both"/>
        <w:rPr>
          <w:lang w:val="cy-GB"/>
        </w:rPr>
      </w:pPr>
    </w:p>
    <w:p w14:paraId="5B8DF004" w14:textId="437196D1" w:rsidR="00E01F78" w:rsidRPr="00A779E4" w:rsidRDefault="0083771C" w:rsidP="00F73293">
      <w:pPr>
        <w:spacing w:line="360" w:lineRule="auto"/>
        <w:jc w:val="both"/>
        <w:rPr>
          <w:rFonts w:ascii="Arial" w:hAnsi="Arial" w:cs="Arial"/>
          <w:b/>
          <w:bCs/>
          <w:u w:val="single"/>
          <w:lang w:val="cy-GB"/>
        </w:rPr>
      </w:pPr>
      <w:r w:rsidRPr="00A779E4">
        <w:rPr>
          <w:rFonts w:ascii="Arial" w:hAnsi="Arial" w:cs="Arial"/>
          <w:b/>
          <w:bCs/>
          <w:u w:val="single"/>
          <w:lang w:val="cy-GB"/>
        </w:rPr>
        <w:t>Atodiada</w:t>
      </w:r>
      <w:r w:rsidR="00A779E4" w:rsidRPr="00A779E4">
        <w:rPr>
          <w:rFonts w:ascii="Arial" w:hAnsi="Arial" w:cs="Arial"/>
          <w:b/>
          <w:bCs/>
          <w:u w:val="single"/>
          <w:lang w:val="cy-GB"/>
        </w:rPr>
        <w:t>u</w:t>
      </w:r>
    </w:p>
    <w:p w14:paraId="5F7300F0" w14:textId="5D9467CB" w:rsidR="00E01F78" w:rsidRPr="00E01F78" w:rsidRDefault="00E01F78" w:rsidP="00F73293">
      <w:pPr>
        <w:spacing w:line="360" w:lineRule="auto"/>
        <w:jc w:val="both"/>
        <w:rPr>
          <w:rFonts w:ascii="Arial" w:hAnsi="Arial" w:cs="Arial"/>
          <w:lang w:val="cy-GB"/>
        </w:rPr>
      </w:pPr>
      <w:r w:rsidRPr="00E01F78">
        <w:rPr>
          <w:rFonts w:ascii="Arial" w:hAnsi="Arial" w:cs="Arial"/>
          <w:lang w:val="cy-GB"/>
        </w:rPr>
        <w:t xml:space="preserve">Atodiad 1 – </w:t>
      </w:r>
      <w:r>
        <w:rPr>
          <w:rFonts w:ascii="Arial" w:hAnsi="Arial" w:cs="Arial"/>
          <w:lang w:val="cy-GB"/>
        </w:rPr>
        <w:t>Model Digwyddiad Beirniadol Tripp (201</w:t>
      </w:r>
      <w:r w:rsidR="00470C12">
        <w:rPr>
          <w:rFonts w:ascii="Arial" w:hAnsi="Arial" w:cs="Arial"/>
          <w:lang w:val="cy-GB"/>
        </w:rPr>
        <w:t>2</w:t>
      </w:r>
      <w:r>
        <w:rPr>
          <w:rFonts w:ascii="Arial" w:hAnsi="Arial" w:cs="Arial"/>
          <w:lang w:val="cy-GB"/>
        </w:rPr>
        <w:t>)</w:t>
      </w:r>
    </w:p>
    <w:p w14:paraId="64F5E11B" w14:textId="5132C624" w:rsidR="00E01F78" w:rsidRDefault="00470C12" w:rsidP="00F73293">
      <w:pPr>
        <w:spacing w:line="360" w:lineRule="auto"/>
        <w:jc w:val="both"/>
        <w:rPr>
          <w:rFonts w:ascii="Arial" w:hAnsi="Arial" w:cs="Arial"/>
          <w:u w:val="single"/>
          <w:lang w:val="cy-GB"/>
        </w:rPr>
      </w:pPr>
      <w:r>
        <w:rPr>
          <w:rFonts w:ascii="Arial" w:hAnsi="Arial" w:cs="Arial"/>
          <w:noProof/>
          <w:u w:val="single"/>
          <w:lang w:val="cy-GB"/>
        </w:rPr>
        <w:drawing>
          <wp:anchor distT="0" distB="0" distL="114300" distR="114300" simplePos="0" relativeHeight="251661312" behindDoc="1" locked="0" layoutInCell="1" allowOverlap="1" wp14:anchorId="1135FE81" wp14:editId="1E9133B7">
            <wp:simplePos x="0" y="0"/>
            <wp:positionH relativeFrom="column">
              <wp:posOffset>0</wp:posOffset>
            </wp:positionH>
            <wp:positionV relativeFrom="paragraph">
              <wp:posOffset>107950</wp:posOffset>
            </wp:positionV>
            <wp:extent cx="2461260" cy="2524760"/>
            <wp:effectExtent l="0" t="0" r="2540" b="2540"/>
            <wp:wrapTight wrapText="bothSides">
              <wp:wrapPolygon edited="0">
                <wp:start x="0" y="0"/>
                <wp:lineTo x="0" y="21513"/>
                <wp:lineTo x="21511" y="21513"/>
                <wp:lineTo x="21511"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7">
                      <a:extLst>
                        <a:ext uri="{28A0092B-C50C-407E-A947-70E740481C1C}">
                          <a14:useLocalDpi xmlns:a14="http://schemas.microsoft.com/office/drawing/2010/main" val="0"/>
                        </a:ext>
                      </a:extLst>
                    </a:blip>
                    <a:srcRect r="1162"/>
                    <a:stretch/>
                  </pic:blipFill>
                  <pic:spPr bwMode="auto">
                    <a:xfrm>
                      <a:off x="0" y="0"/>
                      <a:ext cx="2461260" cy="2524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8447A" w14:textId="478DD320" w:rsidR="00E01F78" w:rsidRDefault="00E01F78" w:rsidP="00F73293">
      <w:pPr>
        <w:spacing w:line="360" w:lineRule="auto"/>
        <w:jc w:val="both"/>
        <w:rPr>
          <w:rFonts w:ascii="Arial" w:hAnsi="Arial" w:cs="Arial"/>
          <w:u w:val="single"/>
          <w:lang w:val="cy-GB"/>
        </w:rPr>
      </w:pPr>
    </w:p>
    <w:p w14:paraId="5A4B449A" w14:textId="0A71F3F9" w:rsidR="00E01F78" w:rsidRDefault="00E01F78" w:rsidP="00F73293">
      <w:pPr>
        <w:spacing w:line="360" w:lineRule="auto"/>
        <w:jc w:val="both"/>
        <w:rPr>
          <w:rFonts w:ascii="Arial" w:hAnsi="Arial" w:cs="Arial"/>
          <w:u w:val="single"/>
          <w:lang w:val="cy-GB"/>
        </w:rPr>
      </w:pPr>
    </w:p>
    <w:p w14:paraId="00789943" w14:textId="667B0C3B" w:rsidR="00E01F78" w:rsidRDefault="00E01F78" w:rsidP="00F73293">
      <w:pPr>
        <w:spacing w:line="360" w:lineRule="auto"/>
        <w:jc w:val="both"/>
        <w:rPr>
          <w:rFonts w:ascii="Arial" w:hAnsi="Arial" w:cs="Arial"/>
          <w:u w:val="single"/>
          <w:lang w:val="cy-GB"/>
        </w:rPr>
      </w:pPr>
    </w:p>
    <w:p w14:paraId="6138EC90" w14:textId="782E29A6" w:rsidR="00E01F78" w:rsidRDefault="00E01F78" w:rsidP="00F73293">
      <w:pPr>
        <w:spacing w:line="360" w:lineRule="auto"/>
        <w:jc w:val="both"/>
        <w:rPr>
          <w:rFonts w:ascii="Arial" w:hAnsi="Arial" w:cs="Arial"/>
          <w:u w:val="single"/>
          <w:lang w:val="cy-GB"/>
        </w:rPr>
      </w:pPr>
    </w:p>
    <w:p w14:paraId="054CDF7F" w14:textId="501B0460" w:rsidR="00E01F78" w:rsidRDefault="00E01F78" w:rsidP="00F73293">
      <w:pPr>
        <w:spacing w:line="360" w:lineRule="auto"/>
        <w:jc w:val="both"/>
        <w:rPr>
          <w:rFonts w:ascii="Arial" w:hAnsi="Arial" w:cs="Arial"/>
          <w:u w:val="single"/>
          <w:lang w:val="cy-GB"/>
        </w:rPr>
      </w:pPr>
    </w:p>
    <w:p w14:paraId="738B7FD0" w14:textId="68F6CFB0" w:rsidR="00E01F78" w:rsidRDefault="00E01F78" w:rsidP="00F73293">
      <w:pPr>
        <w:spacing w:line="360" w:lineRule="auto"/>
        <w:jc w:val="both"/>
        <w:rPr>
          <w:rFonts w:ascii="Arial" w:hAnsi="Arial" w:cs="Arial"/>
          <w:u w:val="single"/>
          <w:lang w:val="cy-GB"/>
        </w:rPr>
      </w:pPr>
    </w:p>
    <w:p w14:paraId="31ED0AFD" w14:textId="66C48865" w:rsidR="00200D5E" w:rsidRDefault="00200D5E" w:rsidP="00F73293">
      <w:pPr>
        <w:spacing w:line="360" w:lineRule="auto"/>
        <w:jc w:val="both"/>
        <w:rPr>
          <w:rFonts w:ascii="Arial" w:hAnsi="Arial" w:cs="Arial"/>
        </w:rPr>
      </w:pPr>
    </w:p>
    <w:p w14:paraId="1CB17039" w14:textId="5E2AF2E7" w:rsidR="00A779E4" w:rsidRDefault="00A779E4" w:rsidP="00F73293">
      <w:pPr>
        <w:spacing w:line="360" w:lineRule="auto"/>
        <w:jc w:val="both"/>
        <w:rPr>
          <w:rFonts w:ascii="Arial" w:hAnsi="Arial" w:cs="Arial"/>
        </w:rPr>
      </w:pPr>
    </w:p>
    <w:p w14:paraId="30B56A9A" w14:textId="77777777" w:rsidR="00A779E4" w:rsidRDefault="00A779E4" w:rsidP="00F73293">
      <w:pPr>
        <w:spacing w:line="360" w:lineRule="auto"/>
        <w:jc w:val="both"/>
        <w:rPr>
          <w:rFonts w:ascii="Arial" w:hAnsi="Arial" w:cs="Arial"/>
        </w:rPr>
      </w:pPr>
    </w:p>
    <w:p w14:paraId="2A7C3CEE" w14:textId="77777777" w:rsidR="00200D5E" w:rsidRDefault="00200D5E" w:rsidP="00F73293">
      <w:pPr>
        <w:spacing w:line="360" w:lineRule="auto"/>
        <w:jc w:val="both"/>
        <w:rPr>
          <w:rFonts w:ascii="Arial" w:hAnsi="Arial" w:cs="Arial"/>
        </w:rPr>
      </w:pPr>
    </w:p>
    <w:p w14:paraId="095B417A" w14:textId="77777777" w:rsidR="008E4970" w:rsidRDefault="008E4970" w:rsidP="00F73293">
      <w:pPr>
        <w:spacing w:line="360" w:lineRule="auto"/>
        <w:jc w:val="both"/>
        <w:rPr>
          <w:rFonts w:ascii="Arial" w:hAnsi="Arial" w:cs="Arial"/>
        </w:rPr>
      </w:pPr>
    </w:p>
    <w:p w14:paraId="447445BD" w14:textId="77777777" w:rsidR="008E4970" w:rsidRDefault="008E4970" w:rsidP="00F73293">
      <w:pPr>
        <w:spacing w:line="360" w:lineRule="auto"/>
        <w:jc w:val="both"/>
        <w:rPr>
          <w:rFonts w:ascii="Arial" w:hAnsi="Arial" w:cs="Arial"/>
        </w:rPr>
      </w:pPr>
    </w:p>
    <w:p w14:paraId="285677F9" w14:textId="77777777" w:rsidR="008E4970" w:rsidRDefault="008E4970" w:rsidP="00F73293">
      <w:pPr>
        <w:spacing w:line="360" w:lineRule="auto"/>
        <w:jc w:val="both"/>
        <w:rPr>
          <w:rFonts w:ascii="Arial" w:hAnsi="Arial" w:cs="Arial"/>
        </w:rPr>
      </w:pPr>
    </w:p>
    <w:p w14:paraId="37941A12" w14:textId="77777777" w:rsidR="008E4970" w:rsidRDefault="008E4970" w:rsidP="00F73293">
      <w:pPr>
        <w:spacing w:line="360" w:lineRule="auto"/>
        <w:jc w:val="both"/>
        <w:rPr>
          <w:rFonts w:ascii="Arial" w:hAnsi="Arial" w:cs="Arial"/>
        </w:rPr>
      </w:pPr>
    </w:p>
    <w:p w14:paraId="573510E9" w14:textId="184559D6" w:rsidR="0083771C" w:rsidRPr="00E01F78" w:rsidRDefault="005E1472" w:rsidP="00F73293">
      <w:pPr>
        <w:spacing w:line="360" w:lineRule="auto"/>
        <w:jc w:val="both"/>
        <w:rPr>
          <w:rFonts w:ascii="Arial" w:hAnsi="Arial" w:cs="Arial"/>
          <w:u w:val="single"/>
          <w:lang w:val="cy-GB"/>
        </w:rPr>
      </w:pPr>
      <w:proofErr w:type="spellStart"/>
      <w:r w:rsidRPr="00F73293">
        <w:rPr>
          <w:rFonts w:ascii="Arial" w:hAnsi="Arial" w:cs="Arial"/>
        </w:rPr>
        <w:lastRenderedPageBreak/>
        <w:t>Atodiad</w:t>
      </w:r>
      <w:proofErr w:type="spellEnd"/>
      <w:r w:rsidRPr="00F73293">
        <w:rPr>
          <w:rFonts w:ascii="Arial" w:hAnsi="Arial" w:cs="Arial"/>
        </w:rPr>
        <w:t xml:space="preserve"> </w:t>
      </w:r>
      <w:r w:rsidR="00E01F78">
        <w:rPr>
          <w:rFonts w:ascii="Arial" w:hAnsi="Arial" w:cs="Arial"/>
        </w:rPr>
        <w:t>2</w:t>
      </w:r>
      <w:r w:rsidRPr="00F73293">
        <w:rPr>
          <w:rFonts w:ascii="Arial" w:hAnsi="Arial" w:cs="Arial"/>
        </w:rPr>
        <w:t xml:space="preserve"> – </w:t>
      </w:r>
      <w:proofErr w:type="spellStart"/>
      <w:r w:rsidRPr="00F73293">
        <w:rPr>
          <w:rFonts w:ascii="Arial" w:hAnsi="Arial" w:cs="Arial"/>
        </w:rPr>
        <w:t>Cynllun</w:t>
      </w:r>
      <w:proofErr w:type="spellEnd"/>
      <w:r w:rsidRPr="00F73293">
        <w:rPr>
          <w:rFonts w:ascii="Arial" w:hAnsi="Arial" w:cs="Arial"/>
        </w:rPr>
        <w:t xml:space="preserve"> </w:t>
      </w:r>
      <w:proofErr w:type="spellStart"/>
      <w:r w:rsidRPr="00F73293">
        <w:rPr>
          <w:rFonts w:ascii="Arial" w:hAnsi="Arial" w:cs="Arial"/>
        </w:rPr>
        <w:t>dosbarth</w:t>
      </w:r>
      <w:proofErr w:type="spellEnd"/>
      <w:r w:rsidRPr="00F73293">
        <w:rPr>
          <w:rFonts w:ascii="Arial" w:hAnsi="Arial" w:cs="Arial"/>
        </w:rPr>
        <w:t xml:space="preserve"> </w:t>
      </w:r>
    </w:p>
    <w:p w14:paraId="367E5670" w14:textId="11AF8378" w:rsidR="007D2DC0" w:rsidRDefault="00200D5E" w:rsidP="00F73293">
      <w:pPr>
        <w:spacing w:line="360" w:lineRule="auto"/>
        <w:jc w:val="both"/>
        <w:rPr>
          <w:rFonts w:ascii="Arial" w:hAnsi="Arial" w:cs="Arial"/>
        </w:rPr>
      </w:pPr>
      <w:r w:rsidRPr="00F73293">
        <w:rPr>
          <w:rFonts w:ascii="Arial" w:hAnsi="Arial" w:cs="Arial"/>
          <w:noProof/>
        </w:rPr>
        <w:drawing>
          <wp:anchor distT="0" distB="0" distL="114300" distR="114300" simplePos="0" relativeHeight="251658240" behindDoc="1" locked="0" layoutInCell="1" allowOverlap="1" wp14:anchorId="38AD576E" wp14:editId="5547B205">
            <wp:simplePos x="0" y="0"/>
            <wp:positionH relativeFrom="column">
              <wp:posOffset>-635</wp:posOffset>
            </wp:positionH>
            <wp:positionV relativeFrom="paragraph">
              <wp:posOffset>13335</wp:posOffset>
            </wp:positionV>
            <wp:extent cx="3873500" cy="4635500"/>
            <wp:effectExtent l="0" t="0" r="0" b="0"/>
            <wp:wrapTight wrapText="bothSides">
              <wp:wrapPolygon edited="0">
                <wp:start x="0" y="0"/>
                <wp:lineTo x="0" y="21541"/>
                <wp:lineTo x="21529" y="21541"/>
                <wp:lineTo x="21529" y="0"/>
                <wp:lineTo x="0" y="0"/>
              </wp:wrapPolygon>
            </wp:wrapTight>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rotWithShape="1">
                    <a:blip r:embed="rId8">
                      <a:extLst>
                        <a:ext uri="{28A0092B-C50C-407E-A947-70E740481C1C}">
                          <a14:useLocalDpi xmlns:a14="http://schemas.microsoft.com/office/drawing/2010/main" val="0"/>
                        </a:ext>
                      </a:extLst>
                    </a:blip>
                    <a:srcRect t="4912" b="5839"/>
                    <a:stretch/>
                  </pic:blipFill>
                  <pic:spPr bwMode="auto">
                    <a:xfrm>
                      <a:off x="0" y="0"/>
                      <a:ext cx="3873500" cy="463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E8A081" w14:textId="0EB86E9B" w:rsidR="007D2DC0" w:rsidRDefault="007D2DC0" w:rsidP="00F73293">
      <w:pPr>
        <w:spacing w:line="360" w:lineRule="auto"/>
        <w:jc w:val="both"/>
        <w:rPr>
          <w:rFonts w:ascii="Arial" w:hAnsi="Arial" w:cs="Arial"/>
        </w:rPr>
      </w:pPr>
    </w:p>
    <w:p w14:paraId="67222736" w14:textId="2F52CA01" w:rsidR="007D2DC0" w:rsidRDefault="007D2DC0" w:rsidP="00F73293">
      <w:pPr>
        <w:spacing w:line="360" w:lineRule="auto"/>
        <w:jc w:val="both"/>
        <w:rPr>
          <w:rFonts w:ascii="Arial" w:hAnsi="Arial" w:cs="Arial"/>
        </w:rPr>
      </w:pPr>
    </w:p>
    <w:p w14:paraId="5B00F94C" w14:textId="4F68CDCC" w:rsidR="007D2DC0" w:rsidRDefault="007D2DC0" w:rsidP="00F73293">
      <w:pPr>
        <w:spacing w:line="360" w:lineRule="auto"/>
        <w:jc w:val="both"/>
        <w:rPr>
          <w:rFonts w:ascii="Arial" w:hAnsi="Arial" w:cs="Arial"/>
        </w:rPr>
      </w:pPr>
    </w:p>
    <w:p w14:paraId="02ABE840" w14:textId="3B2544C7" w:rsidR="007D2DC0" w:rsidRDefault="007D2DC0" w:rsidP="00F73293">
      <w:pPr>
        <w:spacing w:line="360" w:lineRule="auto"/>
        <w:jc w:val="both"/>
        <w:rPr>
          <w:rFonts w:ascii="Arial" w:hAnsi="Arial" w:cs="Arial"/>
        </w:rPr>
      </w:pPr>
    </w:p>
    <w:p w14:paraId="5B39E9DB" w14:textId="390B0ED7" w:rsidR="007D2DC0" w:rsidRDefault="007D2DC0" w:rsidP="00F73293">
      <w:pPr>
        <w:spacing w:line="360" w:lineRule="auto"/>
        <w:jc w:val="both"/>
        <w:rPr>
          <w:rFonts w:ascii="Arial" w:hAnsi="Arial" w:cs="Arial"/>
        </w:rPr>
      </w:pPr>
    </w:p>
    <w:p w14:paraId="7EBF7A9D" w14:textId="006DDC77" w:rsidR="007D2DC0" w:rsidRDefault="007D2DC0" w:rsidP="00F73293">
      <w:pPr>
        <w:spacing w:line="360" w:lineRule="auto"/>
        <w:jc w:val="both"/>
        <w:rPr>
          <w:rFonts w:ascii="Arial" w:hAnsi="Arial" w:cs="Arial"/>
        </w:rPr>
      </w:pPr>
    </w:p>
    <w:p w14:paraId="4AF60919" w14:textId="5BC7D11B" w:rsidR="007D2DC0" w:rsidRDefault="007D2DC0" w:rsidP="00F73293">
      <w:pPr>
        <w:spacing w:line="360" w:lineRule="auto"/>
        <w:jc w:val="both"/>
        <w:rPr>
          <w:rFonts w:ascii="Arial" w:hAnsi="Arial" w:cs="Arial"/>
        </w:rPr>
      </w:pPr>
    </w:p>
    <w:p w14:paraId="1BADEE86" w14:textId="7AA44BDD" w:rsidR="007D2DC0" w:rsidRDefault="007D2DC0" w:rsidP="00F73293">
      <w:pPr>
        <w:spacing w:line="360" w:lineRule="auto"/>
        <w:jc w:val="both"/>
        <w:rPr>
          <w:rFonts w:ascii="Arial" w:hAnsi="Arial" w:cs="Arial"/>
        </w:rPr>
      </w:pPr>
    </w:p>
    <w:p w14:paraId="0BFF5E8A" w14:textId="5EDA9458" w:rsidR="007D2DC0" w:rsidRDefault="007D2DC0" w:rsidP="00F73293">
      <w:pPr>
        <w:spacing w:line="360" w:lineRule="auto"/>
        <w:jc w:val="both"/>
        <w:rPr>
          <w:rFonts w:ascii="Arial" w:hAnsi="Arial" w:cs="Arial"/>
        </w:rPr>
      </w:pPr>
    </w:p>
    <w:p w14:paraId="0279E75D" w14:textId="19AD83C6" w:rsidR="007D2DC0" w:rsidRDefault="007D2DC0" w:rsidP="00F73293">
      <w:pPr>
        <w:spacing w:line="360" w:lineRule="auto"/>
        <w:jc w:val="both"/>
        <w:rPr>
          <w:rFonts w:ascii="Arial" w:hAnsi="Arial" w:cs="Arial"/>
        </w:rPr>
      </w:pPr>
    </w:p>
    <w:p w14:paraId="30A5041F" w14:textId="459BE4CA" w:rsidR="007D2DC0" w:rsidRDefault="007D2DC0" w:rsidP="00F73293">
      <w:pPr>
        <w:spacing w:line="360" w:lineRule="auto"/>
        <w:jc w:val="both"/>
        <w:rPr>
          <w:rFonts w:ascii="Arial" w:hAnsi="Arial" w:cs="Arial"/>
        </w:rPr>
      </w:pPr>
    </w:p>
    <w:p w14:paraId="08A4F6D2" w14:textId="3B9D9D2C" w:rsidR="007D2DC0" w:rsidRDefault="007D2DC0" w:rsidP="00F73293">
      <w:pPr>
        <w:spacing w:line="360" w:lineRule="auto"/>
        <w:jc w:val="both"/>
        <w:rPr>
          <w:rFonts w:ascii="Arial" w:hAnsi="Arial" w:cs="Arial"/>
        </w:rPr>
      </w:pPr>
    </w:p>
    <w:p w14:paraId="28A37462" w14:textId="21B48D73" w:rsidR="007D2DC0" w:rsidRDefault="007D2DC0" w:rsidP="00F73293">
      <w:pPr>
        <w:spacing w:line="360" w:lineRule="auto"/>
        <w:jc w:val="both"/>
        <w:rPr>
          <w:rFonts w:ascii="Arial" w:hAnsi="Arial" w:cs="Arial"/>
        </w:rPr>
      </w:pPr>
    </w:p>
    <w:p w14:paraId="26A330F2" w14:textId="5D998848" w:rsidR="007D2DC0" w:rsidRDefault="007D2DC0" w:rsidP="00F73293">
      <w:pPr>
        <w:spacing w:line="360" w:lineRule="auto"/>
        <w:jc w:val="both"/>
        <w:rPr>
          <w:rFonts w:ascii="Arial" w:hAnsi="Arial" w:cs="Arial"/>
        </w:rPr>
      </w:pPr>
    </w:p>
    <w:p w14:paraId="660E2039" w14:textId="46F72464" w:rsidR="007D2DC0" w:rsidRDefault="007D2DC0" w:rsidP="00F73293">
      <w:pPr>
        <w:spacing w:line="360" w:lineRule="auto"/>
        <w:jc w:val="both"/>
        <w:rPr>
          <w:rFonts w:ascii="Arial" w:hAnsi="Arial" w:cs="Arial"/>
        </w:rPr>
      </w:pPr>
    </w:p>
    <w:p w14:paraId="123BE992" w14:textId="1F7C4654" w:rsidR="007D2DC0" w:rsidRDefault="007D2DC0" w:rsidP="00F73293">
      <w:pPr>
        <w:spacing w:line="360" w:lineRule="auto"/>
        <w:jc w:val="both"/>
        <w:rPr>
          <w:rFonts w:ascii="Arial" w:hAnsi="Arial" w:cs="Arial"/>
        </w:rPr>
      </w:pPr>
    </w:p>
    <w:p w14:paraId="1C1DEEB4" w14:textId="3AC751E3" w:rsidR="00200D5E" w:rsidRDefault="00200D5E" w:rsidP="00F73293">
      <w:pPr>
        <w:spacing w:line="360" w:lineRule="auto"/>
        <w:jc w:val="both"/>
        <w:rPr>
          <w:rFonts w:ascii="Arial" w:hAnsi="Arial" w:cs="Arial"/>
        </w:rPr>
      </w:pPr>
    </w:p>
    <w:p w14:paraId="1A585032" w14:textId="77777777" w:rsidR="00200D5E" w:rsidRDefault="00200D5E" w:rsidP="00F73293">
      <w:pPr>
        <w:spacing w:line="360" w:lineRule="auto"/>
        <w:jc w:val="both"/>
        <w:rPr>
          <w:rFonts w:ascii="Arial" w:hAnsi="Arial" w:cs="Arial"/>
        </w:rPr>
      </w:pPr>
    </w:p>
    <w:p w14:paraId="0BD0A256" w14:textId="7F2DA514" w:rsidR="007D2DC0" w:rsidRDefault="007D2DC0" w:rsidP="00F73293">
      <w:pPr>
        <w:spacing w:line="360" w:lineRule="auto"/>
        <w:jc w:val="both"/>
        <w:rPr>
          <w:rFonts w:ascii="Arial" w:hAnsi="Arial" w:cs="Arial"/>
        </w:rPr>
      </w:pPr>
      <w:proofErr w:type="spellStart"/>
      <w:r>
        <w:rPr>
          <w:rFonts w:ascii="Arial" w:hAnsi="Arial" w:cs="Arial"/>
        </w:rPr>
        <w:t>Atodiad</w:t>
      </w:r>
      <w:proofErr w:type="spellEnd"/>
      <w:r>
        <w:rPr>
          <w:rFonts w:ascii="Arial" w:hAnsi="Arial" w:cs="Arial"/>
        </w:rPr>
        <w:t xml:space="preserve"> </w:t>
      </w:r>
      <w:r w:rsidR="0062588F">
        <w:rPr>
          <w:rFonts w:ascii="Arial" w:hAnsi="Arial" w:cs="Arial"/>
        </w:rPr>
        <w:t>3</w:t>
      </w:r>
      <w:r>
        <w:rPr>
          <w:rFonts w:ascii="Arial" w:hAnsi="Arial" w:cs="Arial"/>
        </w:rPr>
        <w:t xml:space="preserve"> – </w:t>
      </w:r>
      <w:r w:rsidR="00200D5E">
        <w:rPr>
          <w:rFonts w:ascii="Arial" w:hAnsi="Arial" w:cs="Arial"/>
        </w:rPr>
        <w:t xml:space="preserve">Model </w:t>
      </w:r>
      <w:proofErr w:type="spellStart"/>
      <w:r w:rsidR="00200D5E">
        <w:rPr>
          <w:rFonts w:ascii="Arial" w:hAnsi="Arial" w:cs="Arial"/>
        </w:rPr>
        <w:t>adfyfyrio</w:t>
      </w:r>
      <w:proofErr w:type="spellEnd"/>
      <w:r w:rsidR="00200D5E">
        <w:rPr>
          <w:rFonts w:ascii="Arial" w:hAnsi="Arial" w:cs="Arial"/>
        </w:rPr>
        <w:t xml:space="preserve"> </w:t>
      </w:r>
      <w:proofErr w:type="spellStart"/>
      <w:r w:rsidR="00200D5E">
        <w:rPr>
          <w:rFonts w:ascii="Arial" w:hAnsi="Arial" w:cs="Arial"/>
        </w:rPr>
        <w:t>cylchdroi</w:t>
      </w:r>
      <w:proofErr w:type="spellEnd"/>
      <w:r w:rsidR="00200D5E">
        <w:rPr>
          <w:rFonts w:ascii="Arial" w:hAnsi="Arial" w:cs="Arial"/>
        </w:rPr>
        <w:t xml:space="preserve"> Gibbs (1988)</w:t>
      </w:r>
    </w:p>
    <w:p w14:paraId="1734F12F" w14:textId="0E425197" w:rsidR="007D2DC0" w:rsidRDefault="00A779E4" w:rsidP="00F73293">
      <w:pPr>
        <w:spacing w:line="360" w:lineRule="auto"/>
        <w:jc w:val="both"/>
        <w:rPr>
          <w:rFonts w:ascii="Arial" w:hAnsi="Arial" w:cs="Arial"/>
        </w:rPr>
      </w:pPr>
      <w:r>
        <w:rPr>
          <w:rFonts w:ascii="Arial" w:hAnsi="Arial" w:cs="Arial"/>
          <w:noProof/>
        </w:rPr>
        <w:drawing>
          <wp:anchor distT="0" distB="0" distL="114300" distR="114300" simplePos="0" relativeHeight="251662336" behindDoc="1" locked="0" layoutInCell="1" allowOverlap="1" wp14:anchorId="5C13CF69" wp14:editId="1D4189FA">
            <wp:simplePos x="0" y="0"/>
            <wp:positionH relativeFrom="column">
              <wp:posOffset>0</wp:posOffset>
            </wp:positionH>
            <wp:positionV relativeFrom="paragraph">
              <wp:posOffset>15417</wp:posOffset>
            </wp:positionV>
            <wp:extent cx="3423600" cy="2573020"/>
            <wp:effectExtent l="0" t="0" r="5715" b="5080"/>
            <wp:wrapTight wrapText="bothSides">
              <wp:wrapPolygon edited="0">
                <wp:start x="0" y="0"/>
                <wp:lineTo x="0" y="21536"/>
                <wp:lineTo x="21556" y="21536"/>
                <wp:lineTo x="21556"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9">
                      <a:extLst>
                        <a:ext uri="{28A0092B-C50C-407E-A947-70E740481C1C}">
                          <a14:useLocalDpi xmlns:a14="http://schemas.microsoft.com/office/drawing/2010/main" val="0"/>
                        </a:ext>
                      </a:extLst>
                    </a:blip>
                    <a:srcRect l="6125" t="6115" r="4250" b="6810"/>
                    <a:stretch/>
                  </pic:blipFill>
                  <pic:spPr bwMode="auto">
                    <a:xfrm>
                      <a:off x="0" y="0"/>
                      <a:ext cx="3423600" cy="257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4FC156" w14:textId="73ED99FD" w:rsidR="007D2DC0" w:rsidRDefault="007D2DC0" w:rsidP="00F73293">
      <w:pPr>
        <w:spacing w:line="360" w:lineRule="auto"/>
        <w:jc w:val="both"/>
        <w:rPr>
          <w:rFonts w:ascii="Arial" w:hAnsi="Arial" w:cs="Arial"/>
        </w:rPr>
      </w:pPr>
    </w:p>
    <w:p w14:paraId="6E99400F" w14:textId="5F745DE0" w:rsidR="007D2DC0" w:rsidRDefault="007D2DC0" w:rsidP="00F73293">
      <w:pPr>
        <w:spacing w:line="360" w:lineRule="auto"/>
        <w:jc w:val="both"/>
        <w:rPr>
          <w:rFonts w:ascii="Arial" w:hAnsi="Arial" w:cs="Arial"/>
        </w:rPr>
      </w:pPr>
    </w:p>
    <w:p w14:paraId="7609BAE5" w14:textId="6E53DF58" w:rsidR="00A779E4" w:rsidRDefault="00A779E4" w:rsidP="00F73293">
      <w:pPr>
        <w:spacing w:line="360" w:lineRule="auto"/>
        <w:jc w:val="both"/>
        <w:rPr>
          <w:rFonts w:ascii="Arial" w:hAnsi="Arial" w:cs="Arial"/>
        </w:rPr>
      </w:pPr>
    </w:p>
    <w:p w14:paraId="22AC326D" w14:textId="2140C0F5" w:rsidR="00A779E4" w:rsidRDefault="00A779E4" w:rsidP="00F73293">
      <w:pPr>
        <w:spacing w:line="360" w:lineRule="auto"/>
        <w:jc w:val="both"/>
        <w:rPr>
          <w:rFonts w:ascii="Arial" w:hAnsi="Arial" w:cs="Arial"/>
        </w:rPr>
      </w:pPr>
    </w:p>
    <w:p w14:paraId="4C374C32" w14:textId="471019A1" w:rsidR="00A779E4" w:rsidRDefault="00A779E4" w:rsidP="00F73293">
      <w:pPr>
        <w:spacing w:line="360" w:lineRule="auto"/>
        <w:jc w:val="both"/>
        <w:rPr>
          <w:rFonts w:ascii="Arial" w:hAnsi="Arial" w:cs="Arial"/>
        </w:rPr>
      </w:pPr>
    </w:p>
    <w:p w14:paraId="4FB40523" w14:textId="4835ECC7" w:rsidR="00A779E4" w:rsidRDefault="00A779E4" w:rsidP="00F73293">
      <w:pPr>
        <w:spacing w:line="360" w:lineRule="auto"/>
        <w:jc w:val="both"/>
        <w:rPr>
          <w:rFonts w:ascii="Arial" w:hAnsi="Arial" w:cs="Arial"/>
        </w:rPr>
      </w:pPr>
    </w:p>
    <w:p w14:paraId="57C958B2" w14:textId="625C8CAA" w:rsidR="00A779E4" w:rsidRDefault="00A779E4" w:rsidP="00F73293">
      <w:pPr>
        <w:spacing w:line="360" w:lineRule="auto"/>
        <w:jc w:val="both"/>
        <w:rPr>
          <w:rFonts w:ascii="Arial" w:hAnsi="Arial" w:cs="Arial"/>
        </w:rPr>
      </w:pPr>
    </w:p>
    <w:p w14:paraId="138D3418" w14:textId="2B144A7F" w:rsidR="00A779E4" w:rsidRDefault="00A779E4" w:rsidP="00F73293">
      <w:pPr>
        <w:spacing w:line="360" w:lineRule="auto"/>
        <w:jc w:val="both"/>
        <w:rPr>
          <w:rFonts w:ascii="Arial" w:hAnsi="Arial" w:cs="Arial"/>
        </w:rPr>
      </w:pPr>
    </w:p>
    <w:p w14:paraId="447AB271" w14:textId="321C7DC1" w:rsidR="00A779E4" w:rsidRDefault="00A779E4" w:rsidP="00F73293">
      <w:pPr>
        <w:spacing w:line="360" w:lineRule="auto"/>
        <w:jc w:val="both"/>
        <w:rPr>
          <w:rFonts w:ascii="Arial" w:hAnsi="Arial" w:cs="Arial"/>
        </w:rPr>
      </w:pPr>
    </w:p>
    <w:p w14:paraId="0A1133C0" w14:textId="18812D0F" w:rsidR="00A779E4" w:rsidRDefault="00A779E4" w:rsidP="00F73293">
      <w:pPr>
        <w:spacing w:line="360" w:lineRule="auto"/>
        <w:jc w:val="both"/>
        <w:rPr>
          <w:rFonts w:ascii="Arial" w:hAnsi="Arial" w:cs="Arial"/>
        </w:rPr>
      </w:pPr>
    </w:p>
    <w:p w14:paraId="63573DD5" w14:textId="24EBF39D" w:rsidR="003E6411" w:rsidRDefault="003E6411" w:rsidP="00F73293">
      <w:pPr>
        <w:spacing w:line="360" w:lineRule="auto"/>
        <w:jc w:val="both"/>
        <w:rPr>
          <w:rFonts w:ascii="Arial" w:hAnsi="Arial" w:cs="Arial"/>
        </w:rPr>
      </w:pPr>
    </w:p>
    <w:p w14:paraId="4AA30774" w14:textId="6D86A5DC" w:rsidR="00A779E4" w:rsidRDefault="003E6411" w:rsidP="00F73293">
      <w:pPr>
        <w:spacing w:line="360" w:lineRule="auto"/>
        <w:jc w:val="both"/>
        <w:rPr>
          <w:rFonts w:ascii="Arial" w:hAnsi="Arial" w:cs="Arial"/>
        </w:rPr>
      </w:pPr>
      <w:r>
        <w:rPr>
          <w:rFonts w:ascii="Arial" w:hAnsi="Arial" w:cs="Arial"/>
          <w:noProof/>
        </w:rPr>
        <w:lastRenderedPageBreak/>
        <w:drawing>
          <wp:anchor distT="0" distB="0" distL="114300" distR="114300" simplePos="0" relativeHeight="251663360" behindDoc="1" locked="0" layoutInCell="1" allowOverlap="1" wp14:anchorId="62B2F80C" wp14:editId="577F0C3F">
            <wp:simplePos x="0" y="0"/>
            <wp:positionH relativeFrom="column">
              <wp:posOffset>-635</wp:posOffset>
            </wp:positionH>
            <wp:positionV relativeFrom="paragraph">
              <wp:posOffset>244475</wp:posOffset>
            </wp:positionV>
            <wp:extent cx="5805170" cy="7887970"/>
            <wp:effectExtent l="0" t="0" r="0" b="0"/>
            <wp:wrapTight wrapText="bothSides">
              <wp:wrapPolygon edited="0">
                <wp:start x="0" y="0"/>
                <wp:lineTo x="0" y="21562"/>
                <wp:lineTo x="21548" y="21562"/>
                <wp:lineTo x="21548" y="0"/>
                <wp:lineTo x="0" y="0"/>
              </wp:wrapPolygon>
            </wp:wrapTight>
            <wp:docPr id="4" name="Picture 4"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newspap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05170" cy="7887970"/>
                    </a:xfrm>
                    <a:prstGeom prst="rect">
                      <a:avLst/>
                    </a:prstGeom>
                  </pic:spPr>
                </pic:pic>
              </a:graphicData>
            </a:graphic>
            <wp14:sizeRelH relativeFrom="page">
              <wp14:pctWidth>0</wp14:pctWidth>
            </wp14:sizeRelH>
            <wp14:sizeRelV relativeFrom="page">
              <wp14:pctHeight>0</wp14:pctHeight>
            </wp14:sizeRelV>
          </wp:anchor>
        </w:drawing>
      </w:r>
      <w:proofErr w:type="spellStart"/>
      <w:r w:rsidR="00A779E4">
        <w:rPr>
          <w:rFonts w:ascii="Arial" w:hAnsi="Arial" w:cs="Arial"/>
        </w:rPr>
        <w:t>Atodiad</w:t>
      </w:r>
      <w:proofErr w:type="spellEnd"/>
      <w:r w:rsidR="00A779E4">
        <w:rPr>
          <w:rFonts w:ascii="Arial" w:hAnsi="Arial" w:cs="Arial"/>
        </w:rPr>
        <w:t xml:space="preserve"> 4</w:t>
      </w:r>
      <w:r w:rsidR="00DF4DAD">
        <w:rPr>
          <w:rFonts w:ascii="Arial" w:hAnsi="Arial" w:cs="Arial"/>
        </w:rPr>
        <w:t>.1</w:t>
      </w:r>
      <w:r w:rsidR="00A779E4">
        <w:rPr>
          <w:rFonts w:ascii="Arial" w:hAnsi="Arial" w:cs="Arial"/>
        </w:rPr>
        <w:t xml:space="preserve"> – </w:t>
      </w:r>
      <w:proofErr w:type="spellStart"/>
      <w:r w:rsidR="00DF4DAD">
        <w:rPr>
          <w:rFonts w:ascii="Arial" w:hAnsi="Arial" w:cs="Arial"/>
        </w:rPr>
        <w:t>Digwyddiad</w:t>
      </w:r>
      <w:proofErr w:type="spellEnd"/>
      <w:r w:rsidR="00DF4DAD">
        <w:rPr>
          <w:rFonts w:ascii="Arial" w:hAnsi="Arial" w:cs="Arial"/>
        </w:rPr>
        <w:t xml:space="preserve"> </w:t>
      </w:r>
      <w:proofErr w:type="spellStart"/>
      <w:r w:rsidR="00DF4DAD">
        <w:rPr>
          <w:rFonts w:ascii="Arial" w:hAnsi="Arial" w:cs="Arial"/>
        </w:rPr>
        <w:t>critigol</w:t>
      </w:r>
      <w:proofErr w:type="spellEnd"/>
      <w:r w:rsidR="00DF4DAD">
        <w:rPr>
          <w:rFonts w:ascii="Arial" w:hAnsi="Arial" w:cs="Arial"/>
        </w:rPr>
        <w:t xml:space="preserve"> 1 </w:t>
      </w:r>
    </w:p>
    <w:p w14:paraId="3BA237F3" w14:textId="5AE8B8B3" w:rsidR="00DF4DAD" w:rsidRDefault="00DF4DAD" w:rsidP="00F73293">
      <w:pPr>
        <w:spacing w:line="360" w:lineRule="auto"/>
        <w:jc w:val="both"/>
        <w:rPr>
          <w:rFonts w:ascii="Arial" w:hAnsi="Arial" w:cs="Arial"/>
        </w:rPr>
      </w:pPr>
    </w:p>
    <w:p w14:paraId="34F45067" w14:textId="77777777" w:rsidR="005734B2" w:rsidRDefault="005734B2" w:rsidP="00F73293">
      <w:pPr>
        <w:spacing w:line="360" w:lineRule="auto"/>
        <w:jc w:val="both"/>
        <w:rPr>
          <w:rFonts w:ascii="Arial" w:hAnsi="Arial" w:cs="Arial"/>
        </w:rPr>
      </w:pPr>
    </w:p>
    <w:p w14:paraId="4A2749DF" w14:textId="77777777" w:rsidR="005734B2" w:rsidRDefault="005734B2" w:rsidP="00F73293">
      <w:pPr>
        <w:spacing w:line="360" w:lineRule="auto"/>
        <w:jc w:val="both"/>
        <w:rPr>
          <w:rFonts w:ascii="Arial" w:hAnsi="Arial" w:cs="Arial"/>
        </w:rPr>
      </w:pPr>
    </w:p>
    <w:p w14:paraId="001B03C2" w14:textId="7F3AAF1C" w:rsidR="005734B2" w:rsidRDefault="005734B2" w:rsidP="00F73293">
      <w:pPr>
        <w:spacing w:line="360" w:lineRule="auto"/>
        <w:jc w:val="both"/>
        <w:rPr>
          <w:rFonts w:ascii="Arial" w:hAnsi="Arial" w:cs="Arial"/>
        </w:rPr>
      </w:pPr>
      <w:r>
        <w:rPr>
          <w:rFonts w:ascii="Arial" w:hAnsi="Arial" w:cs="Arial"/>
          <w:noProof/>
        </w:rPr>
        <w:lastRenderedPageBreak/>
        <w:drawing>
          <wp:anchor distT="0" distB="0" distL="114300" distR="114300" simplePos="0" relativeHeight="251664384" behindDoc="1" locked="0" layoutInCell="1" allowOverlap="1" wp14:anchorId="5E9A9AF7" wp14:editId="12DE040E">
            <wp:simplePos x="0" y="0"/>
            <wp:positionH relativeFrom="column">
              <wp:posOffset>105410</wp:posOffset>
            </wp:positionH>
            <wp:positionV relativeFrom="paragraph">
              <wp:posOffset>340</wp:posOffset>
            </wp:positionV>
            <wp:extent cx="5805170" cy="5090160"/>
            <wp:effectExtent l="0" t="0" r="0" b="2540"/>
            <wp:wrapTight wrapText="bothSides">
              <wp:wrapPolygon edited="0">
                <wp:start x="0" y="0"/>
                <wp:lineTo x="0" y="21557"/>
                <wp:lineTo x="21548" y="21557"/>
                <wp:lineTo x="21548" y="0"/>
                <wp:lineTo x="0" y="0"/>
              </wp:wrapPolygon>
            </wp:wrapTight>
            <wp:docPr id="6" name="Picture 6"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newspap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05170" cy="5090160"/>
                    </a:xfrm>
                    <a:prstGeom prst="rect">
                      <a:avLst/>
                    </a:prstGeom>
                  </pic:spPr>
                </pic:pic>
              </a:graphicData>
            </a:graphic>
            <wp14:sizeRelH relativeFrom="page">
              <wp14:pctWidth>0</wp14:pctWidth>
            </wp14:sizeRelH>
            <wp14:sizeRelV relativeFrom="page">
              <wp14:pctHeight>0</wp14:pctHeight>
            </wp14:sizeRelV>
          </wp:anchor>
        </w:drawing>
      </w:r>
    </w:p>
    <w:p w14:paraId="0BCB6B1C" w14:textId="27DED879" w:rsidR="005734B2" w:rsidRDefault="005734B2" w:rsidP="00F73293">
      <w:pPr>
        <w:spacing w:line="360" w:lineRule="auto"/>
        <w:jc w:val="both"/>
        <w:rPr>
          <w:rFonts w:ascii="Arial" w:hAnsi="Arial" w:cs="Arial"/>
        </w:rPr>
      </w:pPr>
    </w:p>
    <w:p w14:paraId="2B235E25" w14:textId="06DF7029" w:rsidR="005734B2" w:rsidRDefault="005734B2" w:rsidP="00F73293">
      <w:pPr>
        <w:spacing w:line="360" w:lineRule="auto"/>
        <w:jc w:val="both"/>
        <w:rPr>
          <w:rFonts w:ascii="Arial" w:hAnsi="Arial" w:cs="Arial"/>
        </w:rPr>
      </w:pPr>
    </w:p>
    <w:p w14:paraId="44DE89A5" w14:textId="285353FD" w:rsidR="005734B2" w:rsidRDefault="005734B2" w:rsidP="00F73293">
      <w:pPr>
        <w:spacing w:line="360" w:lineRule="auto"/>
        <w:jc w:val="both"/>
        <w:rPr>
          <w:rFonts w:ascii="Arial" w:hAnsi="Arial" w:cs="Arial"/>
        </w:rPr>
      </w:pPr>
    </w:p>
    <w:p w14:paraId="1FC9CA9B" w14:textId="1B6E70E8" w:rsidR="005734B2" w:rsidRDefault="005734B2" w:rsidP="00F73293">
      <w:pPr>
        <w:spacing w:line="360" w:lineRule="auto"/>
        <w:jc w:val="both"/>
        <w:rPr>
          <w:rFonts w:ascii="Arial" w:hAnsi="Arial" w:cs="Arial"/>
        </w:rPr>
      </w:pPr>
    </w:p>
    <w:p w14:paraId="76EE2A87" w14:textId="29E26A5D" w:rsidR="005734B2" w:rsidRDefault="005734B2" w:rsidP="00F73293">
      <w:pPr>
        <w:spacing w:line="360" w:lineRule="auto"/>
        <w:jc w:val="both"/>
        <w:rPr>
          <w:rFonts w:ascii="Arial" w:hAnsi="Arial" w:cs="Arial"/>
        </w:rPr>
      </w:pPr>
    </w:p>
    <w:p w14:paraId="6E174C39" w14:textId="0ED409C4" w:rsidR="005734B2" w:rsidRDefault="005734B2" w:rsidP="00F73293">
      <w:pPr>
        <w:spacing w:line="360" w:lineRule="auto"/>
        <w:jc w:val="both"/>
        <w:rPr>
          <w:rFonts w:ascii="Arial" w:hAnsi="Arial" w:cs="Arial"/>
        </w:rPr>
      </w:pPr>
    </w:p>
    <w:p w14:paraId="77875CC5" w14:textId="1EFEF717" w:rsidR="005734B2" w:rsidRDefault="005734B2" w:rsidP="00F73293">
      <w:pPr>
        <w:spacing w:line="360" w:lineRule="auto"/>
        <w:jc w:val="both"/>
        <w:rPr>
          <w:rFonts w:ascii="Arial" w:hAnsi="Arial" w:cs="Arial"/>
        </w:rPr>
      </w:pPr>
    </w:p>
    <w:p w14:paraId="3659FB35" w14:textId="3506EF87" w:rsidR="005734B2" w:rsidRDefault="005734B2" w:rsidP="00F73293">
      <w:pPr>
        <w:spacing w:line="360" w:lineRule="auto"/>
        <w:jc w:val="both"/>
        <w:rPr>
          <w:rFonts w:ascii="Arial" w:hAnsi="Arial" w:cs="Arial"/>
        </w:rPr>
      </w:pPr>
    </w:p>
    <w:p w14:paraId="661FEEA0" w14:textId="72124F22" w:rsidR="005734B2" w:rsidRDefault="005734B2" w:rsidP="00F73293">
      <w:pPr>
        <w:spacing w:line="360" w:lineRule="auto"/>
        <w:jc w:val="both"/>
        <w:rPr>
          <w:rFonts w:ascii="Arial" w:hAnsi="Arial" w:cs="Arial"/>
        </w:rPr>
      </w:pPr>
    </w:p>
    <w:p w14:paraId="4372B17B" w14:textId="220F8557" w:rsidR="005734B2" w:rsidRDefault="005734B2" w:rsidP="00F73293">
      <w:pPr>
        <w:spacing w:line="360" w:lineRule="auto"/>
        <w:jc w:val="both"/>
        <w:rPr>
          <w:rFonts w:ascii="Arial" w:hAnsi="Arial" w:cs="Arial"/>
        </w:rPr>
      </w:pPr>
    </w:p>
    <w:p w14:paraId="487B2349" w14:textId="370588B4" w:rsidR="005734B2" w:rsidRDefault="005734B2" w:rsidP="00F73293">
      <w:pPr>
        <w:spacing w:line="360" w:lineRule="auto"/>
        <w:jc w:val="both"/>
        <w:rPr>
          <w:rFonts w:ascii="Arial" w:hAnsi="Arial" w:cs="Arial"/>
        </w:rPr>
      </w:pPr>
    </w:p>
    <w:p w14:paraId="6A5A2B6B" w14:textId="20409365" w:rsidR="005734B2" w:rsidRDefault="005734B2" w:rsidP="00F73293">
      <w:pPr>
        <w:spacing w:line="360" w:lineRule="auto"/>
        <w:jc w:val="both"/>
        <w:rPr>
          <w:rFonts w:ascii="Arial" w:hAnsi="Arial" w:cs="Arial"/>
        </w:rPr>
      </w:pPr>
    </w:p>
    <w:p w14:paraId="68635644" w14:textId="77777777" w:rsidR="005734B2" w:rsidRDefault="005734B2" w:rsidP="00F73293">
      <w:pPr>
        <w:spacing w:line="360" w:lineRule="auto"/>
        <w:jc w:val="both"/>
        <w:rPr>
          <w:rFonts w:ascii="Arial" w:hAnsi="Arial" w:cs="Arial"/>
        </w:rPr>
      </w:pPr>
    </w:p>
    <w:p w14:paraId="6A4E419C" w14:textId="74E6D39C" w:rsidR="005734B2" w:rsidRDefault="005734B2" w:rsidP="005734B2">
      <w:pPr>
        <w:spacing w:line="360" w:lineRule="auto"/>
        <w:jc w:val="both"/>
        <w:rPr>
          <w:rFonts w:ascii="Arial" w:hAnsi="Arial" w:cs="Arial"/>
        </w:rPr>
      </w:pPr>
      <w:r>
        <w:rPr>
          <w:rFonts w:ascii="Arial" w:hAnsi="Arial" w:cs="Arial"/>
          <w:noProof/>
        </w:rPr>
        <w:lastRenderedPageBreak/>
        <w:drawing>
          <wp:anchor distT="0" distB="0" distL="114300" distR="114300" simplePos="0" relativeHeight="251665408" behindDoc="1" locked="0" layoutInCell="1" allowOverlap="1" wp14:anchorId="1D95ED55" wp14:editId="3AC6C74D">
            <wp:simplePos x="0" y="0"/>
            <wp:positionH relativeFrom="column">
              <wp:posOffset>0</wp:posOffset>
            </wp:positionH>
            <wp:positionV relativeFrom="paragraph">
              <wp:posOffset>244475</wp:posOffset>
            </wp:positionV>
            <wp:extent cx="5858510" cy="8284210"/>
            <wp:effectExtent l="0" t="0" r="0" b="0"/>
            <wp:wrapTight wrapText="bothSides">
              <wp:wrapPolygon edited="0">
                <wp:start x="0" y="0"/>
                <wp:lineTo x="0" y="21557"/>
                <wp:lineTo x="21539" y="21557"/>
                <wp:lineTo x="21539"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58510" cy="828421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Arial" w:hAnsi="Arial" w:cs="Arial"/>
        </w:rPr>
        <w:t>A</w:t>
      </w:r>
      <w:r>
        <w:rPr>
          <w:rFonts w:ascii="Arial" w:hAnsi="Arial" w:cs="Arial"/>
        </w:rPr>
        <w:t>todiad</w:t>
      </w:r>
      <w:proofErr w:type="spellEnd"/>
      <w:r>
        <w:rPr>
          <w:rFonts w:ascii="Arial" w:hAnsi="Arial" w:cs="Arial"/>
        </w:rPr>
        <w:t xml:space="preserve"> 4.</w:t>
      </w:r>
      <w:r>
        <w:rPr>
          <w:rFonts w:ascii="Arial" w:hAnsi="Arial" w:cs="Arial"/>
        </w:rPr>
        <w:t>2</w:t>
      </w:r>
      <w:r>
        <w:rPr>
          <w:rFonts w:ascii="Arial" w:hAnsi="Arial" w:cs="Arial"/>
        </w:rPr>
        <w:t xml:space="preserve"> –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w:t>
      </w:r>
      <w:r>
        <w:rPr>
          <w:rFonts w:ascii="Arial" w:hAnsi="Arial" w:cs="Arial"/>
        </w:rPr>
        <w:t>2</w:t>
      </w:r>
      <w:r>
        <w:rPr>
          <w:rFonts w:ascii="Arial" w:hAnsi="Arial" w:cs="Arial"/>
        </w:rPr>
        <w:t xml:space="preserve"> </w:t>
      </w:r>
    </w:p>
    <w:p w14:paraId="493CF997" w14:textId="6E63DCDB" w:rsidR="003E6411" w:rsidRDefault="003E6411" w:rsidP="00F73293">
      <w:pPr>
        <w:spacing w:line="360" w:lineRule="auto"/>
        <w:jc w:val="both"/>
        <w:rPr>
          <w:rFonts w:ascii="Arial" w:hAnsi="Arial" w:cs="Arial"/>
        </w:rPr>
      </w:pPr>
    </w:p>
    <w:p w14:paraId="077C4A19" w14:textId="1C649946" w:rsidR="003E6411" w:rsidRDefault="005734B2" w:rsidP="00F73293">
      <w:pPr>
        <w:spacing w:line="360" w:lineRule="auto"/>
        <w:jc w:val="both"/>
        <w:rPr>
          <w:rFonts w:ascii="Arial" w:hAnsi="Arial" w:cs="Arial"/>
        </w:rPr>
      </w:pPr>
      <w:r>
        <w:rPr>
          <w:rFonts w:ascii="Arial" w:hAnsi="Arial" w:cs="Arial"/>
          <w:noProof/>
        </w:rPr>
        <w:lastRenderedPageBreak/>
        <w:drawing>
          <wp:inline distT="0" distB="0" distL="0" distR="0" wp14:anchorId="5A58E347" wp14:editId="2F8DBFA6">
            <wp:extent cx="5752214" cy="5664528"/>
            <wp:effectExtent l="0" t="0" r="1270" b="0"/>
            <wp:docPr id="9" name="Picture 9" descr="A screenshot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newspap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62454" cy="5674612"/>
                    </a:xfrm>
                    <a:prstGeom prst="rect">
                      <a:avLst/>
                    </a:prstGeom>
                  </pic:spPr>
                </pic:pic>
              </a:graphicData>
            </a:graphic>
          </wp:inline>
        </w:drawing>
      </w:r>
    </w:p>
    <w:p w14:paraId="3A17856F" w14:textId="7E91F383" w:rsidR="003E6411" w:rsidRDefault="003E6411" w:rsidP="00F73293">
      <w:pPr>
        <w:spacing w:line="360" w:lineRule="auto"/>
        <w:jc w:val="both"/>
        <w:rPr>
          <w:rFonts w:ascii="Arial" w:hAnsi="Arial" w:cs="Arial"/>
        </w:rPr>
      </w:pPr>
    </w:p>
    <w:p w14:paraId="7743BCCF" w14:textId="77777777" w:rsidR="005734B2" w:rsidRDefault="005734B2" w:rsidP="00F73293">
      <w:pPr>
        <w:spacing w:line="360" w:lineRule="auto"/>
        <w:jc w:val="both"/>
        <w:rPr>
          <w:rFonts w:ascii="Arial" w:hAnsi="Arial" w:cs="Arial"/>
        </w:rPr>
      </w:pPr>
    </w:p>
    <w:p w14:paraId="68C4FCED" w14:textId="77777777" w:rsidR="005734B2" w:rsidRDefault="005734B2" w:rsidP="00F73293">
      <w:pPr>
        <w:spacing w:line="360" w:lineRule="auto"/>
        <w:jc w:val="both"/>
        <w:rPr>
          <w:rFonts w:ascii="Arial" w:hAnsi="Arial" w:cs="Arial"/>
        </w:rPr>
      </w:pPr>
    </w:p>
    <w:p w14:paraId="5F09E510" w14:textId="77777777" w:rsidR="005734B2" w:rsidRDefault="005734B2" w:rsidP="00F73293">
      <w:pPr>
        <w:spacing w:line="360" w:lineRule="auto"/>
        <w:jc w:val="both"/>
        <w:rPr>
          <w:rFonts w:ascii="Arial" w:hAnsi="Arial" w:cs="Arial"/>
        </w:rPr>
      </w:pPr>
    </w:p>
    <w:p w14:paraId="7ECD9B12" w14:textId="77777777" w:rsidR="005734B2" w:rsidRDefault="005734B2" w:rsidP="00F73293">
      <w:pPr>
        <w:spacing w:line="360" w:lineRule="auto"/>
        <w:jc w:val="both"/>
        <w:rPr>
          <w:rFonts w:ascii="Arial" w:hAnsi="Arial" w:cs="Arial"/>
        </w:rPr>
      </w:pPr>
    </w:p>
    <w:p w14:paraId="46658DE8" w14:textId="77777777" w:rsidR="005734B2" w:rsidRDefault="005734B2" w:rsidP="00F73293">
      <w:pPr>
        <w:spacing w:line="360" w:lineRule="auto"/>
        <w:jc w:val="both"/>
        <w:rPr>
          <w:rFonts w:ascii="Arial" w:hAnsi="Arial" w:cs="Arial"/>
        </w:rPr>
      </w:pPr>
    </w:p>
    <w:p w14:paraId="7CD7C6C0" w14:textId="77777777" w:rsidR="005734B2" w:rsidRDefault="005734B2" w:rsidP="00F73293">
      <w:pPr>
        <w:spacing w:line="360" w:lineRule="auto"/>
        <w:jc w:val="both"/>
        <w:rPr>
          <w:rFonts w:ascii="Arial" w:hAnsi="Arial" w:cs="Arial"/>
        </w:rPr>
      </w:pPr>
    </w:p>
    <w:p w14:paraId="3AD53690" w14:textId="77777777" w:rsidR="005734B2" w:rsidRDefault="005734B2" w:rsidP="00F73293">
      <w:pPr>
        <w:spacing w:line="360" w:lineRule="auto"/>
        <w:jc w:val="both"/>
        <w:rPr>
          <w:rFonts w:ascii="Arial" w:hAnsi="Arial" w:cs="Arial"/>
        </w:rPr>
      </w:pPr>
    </w:p>
    <w:p w14:paraId="73CFACA2" w14:textId="77777777" w:rsidR="005734B2" w:rsidRDefault="005734B2" w:rsidP="00F73293">
      <w:pPr>
        <w:spacing w:line="360" w:lineRule="auto"/>
        <w:jc w:val="both"/>
        <w:rPr>
          <w:rFonts w:ascii="Arial" w:hAnsi="Arial" w:cs="Arial"/>
        </w:rPr>
      </w:pPr>
    </w:p>
    <w:p w14:paraId="1569F39C" w14:textId="77777777" w:rsidR="005734B2" w:rsidRDefault="005734B2" w:rsidP="00F73293">
      <w:pPr>
        <w:spacing w:line="360" w:lineRule="auto"/>
        <w:jc w:val="both"/>
        <w:rPr>
          <w:rFonts w:ascii="Arial" w:hAnsi="Arial" w:cs="Arial"/>
        </w:rPr>
      </w:pPr>
    </w:p>
    <w:p w14:paraId="29C4E692" w14:textId="77777777" w:rsidR="005734B2" w:rsidRDefault="005734B2" w:rsidP="00F73293">
      <w:pPr>
        <w:spacing w:line="360" w:lineRule="auto"/>
        <w:jc w:val="both"/>
        <w:rPr>
          <w:rFonts w:ascii="Arial" w:hAnsi="Arial" w:cs="Arial"/>
        </w:rPr>
      </w:pPr>
    </w:p>
    <w:p w14:paraId="6162E642" w14:textId="77777777" w:rsidR="005734B2" w:rsidRDefault="005734B2" w:rsidP="00F73293">
      <w:pPr>
        <w:spacing w:line="360" w:lineRule="auto"/>
        <w:jc w:val="both"/>
        <w:rPr>
          <w:rFonts w:ascii="Arial" w:hAnsi="Arial" w:cs="Arial"/>
        </w:rPr>
      </w:pPr>
    </w:p>
    <w:p w14:paraId="66ABBA3D" w14:textId="3306252B" w:rsidR="00DF4DAD" w:rsidRDefault="005734B2" w:rsidP="00F73293">
      <w:pPr>
        <w:spacing w:line="360" w:lineRule="auto"/>
        <w:jc w:val="both"/>
        <w:rPr>
          <w:rFonts w:ascii="Arial" w:hAnsi="Arial" w:cs="Arial"/>
        </w:rPr>
      </w:pPr>
      <w:r>
        <w:rPr>
          <w:rFonts w:ascii="Arial" w:hAnsi="Arial" w:cs="Arial"/>
          <w:noProof/>
        </w:rPr>
        <w:lastRenderedPageBreak/>
        <w:drawing>
          <wp:anchor distT="0" distB="0" distL="114300" distR="114300" simplePos="0" relativeHeight="251666432" behindDoc="1" locked="0" layoutInCell="1" allowOverlap="1" wp14:anchorId="34A91CA4" wp14:editId="5BBA4BE9">
            <wp:simplePos x="0" y="0"/>
            <wp:positionH relativeFrom="column">
              <wp:posOffset>0</wp:posOffset>
            </wp:positionH>
            <wp:positionV relativeFrom="paragraph">
              <wp:posOffset>255389</wp:posOffset>
            </wp:positionV>
            <wp:extent cx="4178300" cy="5880100"/>
            <wp:effectExtent l="0" t="0" r="0" b="0"/>
            <wp:wrapTight wrapText="bothSides">
              <wp:wrapPolygon edited="0">
                <wp:start x="0" y="0"/>
                <wp:lineTo x="0" y="21553"/>
                <wp:lineTo x="21534" y="21553"/>
                <wp:lineTo x="21534" y="0"/>
                <wp:lineTo x="0" y="0"/>
              </wp:wrapPolygon>
            </wp:wrapTight>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78300" cy="588010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Arial" w:hAnsi="Arial" w:cs="Arial"/>
        </w:rPr>
        <w:t>Atodiad</w:t>
      </w:r>
      <w:proofErr w:type="spellEnd"/>
      <w:r>
        <w:rPr>
          <w:rFonts w:ascii="Arial" w:hAnsi="Arial" w:cs="Arial"/>
        </w:rPr>
        <w:t xml:space="preserve"> 4.3 -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3 </w:t>
      </w:r>
    </w:p>
    <w:p w14:paraId="77DADC0A" w14:textId="66A93F01" w:rsidR="003E6411" w:rsidRDefault="003E6411" w:rsidP="00F73293">
      <w:pPr>
        <w:spacing w:line="360" w:lineRule="auto"/>
        <w:jc w:val="both"/>
        <w:rPr>
          <w:rFonts w:ascii="Arial" w:hAnsi="Arial" w:cs="Arial"/>
        </w:rPr>
      </w:pPr>
    </w:p>
    <w:p w14:paraId="677FBA14" w14:textId="5901A7DC" w:rsidR="003E6411" w:rsidRDefault="003E6411" w:rsidP="00F73293">
      <w:pPr>
        <w:spacing w:line="360" w:lineRule="auto"/>
        <w:jc w:val="both"/>
        <w:rPr>
          <w:rFonts w:ascii="Arial" w:hAnsi="Arial" w:cs="Arial"/>
        </w:rPr>
      </w:pPr>
    </w:p>
    <w:p w14:paraId="235B31AD" w14:textId="4C74A12C" w:rsidR="003E6411" w:rsidRDefault="003E6411" w:rsidP="00F73293">
      <w:pPr>
        <w:spacing w:line="360" w:lineRule="auto"/>
        <w:jc w:val="both"/>
        <w:rPr>
          <w:rFonts w:ascii="Arial" w:hAnsi="Arial" w:cs="Arial"/>
        </w:rPr>
      </w:pPr>
    </w:p>
    <w:p w14:paraId="5B231E3E" w14:textId="6E68515C" w:rsidR="003E6411" w:rsidRDefault="003E6411" w:rsidP="00F73293">
      <w:pPr>
        <w:spacing w:line="360" w:lineRule="auto"/>
        <w:jc w:val="both"/>
        <w:rPr>
          <w:rFonts w:ascii="Arial" w:hAnsi="Arial" w:cs="Arial"/>
        </w:rPr>
      </w:pPr>
    </w:p>
    <w:p w14:paraId="1AA652E8" w14:textId="581D36F4" w:rsidR="003E6411" w:rsidRDefault="003E6411" w:rsidP="00F73293">
      <w:pPr>
        <w:spacing w:line="360" w:lineRule="auto"/>
        <w:jc w:val="both"/>
        <w:rPr>
          <w:rFonts w:ascii="Arial" w:hAnsi="Arial" w:cs="Arial"/>
        </w:rPr>
      </w:pPr>
    </w:p>
    <w:p w14:paraId="6D96F11C" w14:textId="586F5D31" w:rsidR="003E6411" w:rsidRDefault="003E6411" w:rsidP="00F73293">
      <w:pPr>
        <w:spacing w:line="360" w:lineRule="auto"/>
        <w:jc w:val="both"/>
        <w:rPr>
          <w:rFonts w:ascii="Arial" w:hAnsi="Arial" w:cs="Arial"/>
        </w:rPr>
      </w:pPr>
    </w:p>
    <w:p w14:paraId="4653AD59" w14:textId="25EB5FA8" w:rsidR="003E6411" w:rsidRDefault="003E6411" w:rsidP="00F73293">
      <w:pPr>
        <w:spacing w:line="360" w:lineRule="auto"/>
        <w:jc w:val="both"/>
        <w:rPr>
          <w:rFonts w:ascii="Arial" w:hAnsi="Arial" w:cs="Arial"/>
        </w:rPr>
      </w:pPr>
    </w:p>
    <w:p w14:paraId="6961C04D" w14:textId="20C79D31" w:rsidR="003E6411" w:rsidRDefault="003E6411" w:rsidP="00F73293">
      <w:pPr>
        <w:spacing w:line="360" w:lineRule="auto"/>
        <w:jc w:val="both"/>
        <w:rPr>
          <w:rFonts w:ascii="Arial" w:hAnsi="Arial" w:cs="Arial"/>
        </w:rPr>
      </w:pPr>
    </w:p>
    <w:p w14:paraId="3A988FF8" w14:textId="77777777" w:rsidR="003E6411" w:rsidRDefault="003E6411" w:rsidP="00F73293">
      <w:pPr>
        <w:spacing w:line="360" w:lineRule="auto"/>
        <w:jc w:val="both"/>
        <w:rPr>
          <w:rFonts w:ascii="Arial" w:hAnsi="Arial" w:cs="Arial"/>
        </w:rPr>
      </w:pPr>
    </w:p>
    <w:p w14:paraId="39F5C55B" w14:textId="77777777" w:rsidR="003E6411" w:rsidRDefault="003E6411" w:rsidP="00F73293">
      <w:pPr>
        <w:spacing w:line="360" w:lineRule="auto"/>
        <w:jc w:val="both"/>
        <w:rPr>
          <w:rFonts w:ascii="Arial" w:hAnsi="Arial" w:cs="Arial"/>
        </w:rPr>
      </w:pPr>
    </w:p>
    <w:p w14:paraId="4F577C7B" w14:textId="77777777" w:rsidR="003E6411" w:rsidRDefault="003E6411" w:rsidP="00F73293">
      <w:pPr>
        <w:spacing w:line="360" w:lineRule="auto"/>
        <w:jc w:val="both"/>
        <w:rPr>
          <w:rFonts w:ascii="Arial" w:hAnsi="Arial" w:cs="Arial"/>
        </w:rPr>
      </w:pPr>
    </w:p>
    <w:p w14:paraId="7F3C97ED" w14:textId="13B7F190" w:rsidR="003E6411" w:rsidRDefault="003E6411" w:rsidP="00F73293">
      <w:pPr>
        <w:spacing w:line="360" w:lineRule="auto"/>
        <w:jc w:val="both"/>
        <w:rPr>
          <w:rFonts w:ascii="Arial" w:hAnsi="Arial" w:cs="Arial"/>
        </w:rPr>
      </w:pPr>
    </w:p>
    <w:p w14:paraId="7BE7ACEC" w14:textId="77777777" w:rsidR="003E6411" w:rsidRDefault="003E6411" w:rsidP="00F73293">
      <w:pPr>
        <w:spacing w:line="360" w:lineRule="auto"/>
        <w:jc w:val="both"/>
        <w:rPr>
          <w:rFonts w:ascii="Arial" w:hAnsi="Arial" w:cs="Arial"/>
        </w:rPr>
      </w:pPr>
    </w:p>
    <w:p w14:paraId="52022C08" w14:textId="46F4BC32" w:rsidR="003E6411" w:rsidRDefault="003E6411" w:rsidP="00F73293">
      <w:pPr>
        <w:spacing w:line="360" w:lineRule="auto"/>
        <w:jc w:val="both"/>
        <w:rPr>
          <w:rFonts w:ascii="Arial" w:hAnsi="Arial" w:cs="Arial"/>
        </w:rPr>
      </w:pPr>
    </w:p>
    <w:p w14:paraId="59A67441" w14:textId="6ADA8807" w:rsidR="003E6411" w:rsidRDefault="003E6411" w:rsidP="00F73293">
      <w:pPr>
        <w:spacing w:line="360" w:lineRule="auto"/>
        <w:jc w:val="both"/>
        <w:rPr>
          <w:rFonts w:ascii="Arial" w:hAnsi="Arial" w:cs="Arial"/>
        </w:rPr>
      </w:pPr>
    </w:p>
    <w:p w14:paraId="23D7F75C" w14:textId="41E91301" w:rsidR="003E6411" w:rsidRDefault="003E6411" w:rsidP="00F73293">
      <w:pPr>
        <w:spacing w:line="360" w:lineRule="auto"/>
        <w:jc w:val="both"/>
        <w:rPr>
          <w:rFonts w:ascii="Arial" w:hAnsi="Arial" w:cs="Arial"/>
        </w:rPr>
      </w:pPr>
    </w:p>
    <w:p w14:paraId="4646C8FF" w14:textId="4AD31F77" w:rsidR="003E6411" w:rsidRDefault="003E6411" w:rsidP="00F73293">
      <w:pPr>
        <w:spacing w:line="360" w:lineRule="auto"/>
        <w:jc w:val="both"/>
        <w:rPr>
          <w:rFonts w:ascii="Arial" w:hAnsi="Arial" w:cs="Arial"/>
        </w:rPr>
      </w:pPr>
    </w:p>
    <w:p w14:paraId="37107FF6" w14:textId="586D12D6" w:rsidR="003E6411" w:rsidRDefault="003E6411" w:rsidP="00F73293">
      <w:pPr>
        <w:spacing w:line="360" w:lineRule="auto"/>
        <w:jc w:val="both"/>
        <w:rPr>
          <w:rFonts w:ascii="Arial" w:hAnsi="Arial" w:cs="Arial"/>
        </w:rPr>
      </w:pPr>
    </w:p>
    <w:p w14:paraId="05A95017" w14:textId="0F663280" w:rsidR="003E6411" w:rsidRDefault="003E6411" w:rsidP="00F73293">
      <w:pPr>
        <w:spacing w:line="360" w:lineRule="auto"/>
        <w:jc w:val="both"/>
        <w:rPr>
          <w:rFonts w:ascii="Arial" w:hAnsi="Arial" w:cs="Arial"/>
        </w:rPr>
      </w:pPr>
    </w:p>
    <w:p w14:paraId="74ED1C0D" w14:textId="38B666D6" w:rsidR="003E6411" w:rsidRDefault="003E6411" w:rsidP="00F73293">
      <w:pPr>
        <w:spacing w:line="360" w:lineRule="auto"/>
        <w:jc w:val="both"/>
        <w:rPr>
          <w:rFonts w:ascii="Arial" w:hAnsi="Arial" w:cs="Arial"/>
        </w:rPr>
      </w:pPr>
    </w:p>
    <w:p w14:paraId="66DD01CB" w14:textId="0C808A7B" w:rsidR="003E6411" w:rsidRDefault="003E6411" w:rsidP="00F73293">
      <w:pPr>
        <w:spacing w:line="360" w:lineRule="auto"/>
        <w:jc w:val="both"/>
        <w:rPr>
          <w:rFonts w:ascii="Arial" w:hAnsi="Arial" w:cs="Arial"/>
        </w:rPr>
      </w:pPr>
    </w:p>
    <w:p w14:paraId="12FFFECC" w14:textId="2D232EF4" w:rsidR="003E6411" w:rsidRDefault="003E6411" w:rsidP="00F73293">
      <w:pPr>
        <w:spacing w:line="360" w:lineRule="auto"/>
        <w:jc w:val="both"/>
        <w:rPr>
          <w:rFonts w:ascii="Arial" w:hAnsi="Arial" w:cs="Arial"/>
        </w:rPr>
      </w:pPr>
    </w:p>
    <w:p w14:paraId="50D77416" w14:textId="6DB1FF53" w:rsidR="003E6411" w:rsidRDefault="005734B2" w:rsidP="00F73293">
      <w:pPr>
        <w:spacing w:line="360" w:lineRule="auto"/>
        <w:jc w:val="both"/>
        <w:rPr>
          <w:rFonts w:ascii="Arial" w:hAnsi="Arial" w:cs="Arial"/>
        </w:rPr>
      </w:pPr>
      <w:r>
        <w:rPr>
          <w:rFonts w:ascii="Arial" w:hAnsi="Arial" w:cs="Arial"/>
          <w:noProof/>
        </w:rPr>
        <w:drawing>
          <wp:anchor distT="0" distB="0" distL="114300" distR="114300" simplePos="0" relativeHeight="251667456" behindDoc="1" locked="0" layoutInCell="1" allowOverlap="1" wp14:anchorId="132BB08A" wp14:editId="4D4CC572">
            <wp:simplePos x="0" y="0"/>
            <wp:positionH relativeFrom="column">
              <wp:posOffset>12700</wp:posOffset>
            </wp:positionH>
            <wp:positionV relativeFrom="paragraph">
              <wp:posOffset>86906</wp:posOffset>
            </wp:positionV>
            <wp:extent cx="4165600" cy="2463800"/>
            <wp:effectExtent l="0" t="0" r="0" b="0"/>
            <wp:wrapTight wrapText="bothSides">
              <wp:wrapPolygon edited="0">
                <wp:start x="0" y="0"/>
                <wp:lineTo x="0" y="21489"/>
                <wp:lineTo x="21534" y="21489"/>
                <wp:lineTo x="21534" y="0"/>
                <wp:lineTo x="0" y="0"/>
              </wp:wrapPolygon>
            </wp:wrapTight>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165600" cy="2463800"/>
                    </a:xfrm>
                    <a:prstGeom prst="rect">
                      <a:avLst/>
                    </a:prstGeom>
                  </pic:spPr>
                </pic:pic>
              </a:graphicData>
            </a:graphic>
            <wp14:sizeRelH relativeFrom="page">
              <wp14:pctWidth>0</wp14:pctWidth>
            </wp14:sizeRelH>
            <wp14:sizeRelV relativeFrom="page">
              <wp14:pctHeight>0</wp14:pctHeight>
            </wp14:sizeRelV>
          </wp:anchor>
        </w:drawing>
      </w:r>
    </w:p>
    <w:p w14:paraId="6DA39E8A" w14:textId="0F76A93B" w:rsidR="003E6411" w:rsidRDefault="003E6411" w:rsidP="00F73293">
      <w:pPr>
        <w:spacing w:line="360" w:lineRule="auto"/>
        <w:jc w:val="both"/>
        <w:rPr>
          <w:rFonts w:ascii="Arial" w:hAnsi="Arial" w:cs="Arial"/>
        </w:rPr>
      </w:pPr>
    </w:p>
    <w:p w14:paraId="37C00A94" w14:textId="4056933C" w:rsidR="003E6411" w:rsidRDefault="003E6411" w:rsidP="00F73293">
      <w:pPr>
        <w:spacing w:line="360" w:lineRule="auto"/>
        <w:jc w:val="both"/>
        <w:rPr>
          <w:rFonts w:ascii="Arial" w:hAnsi="Arial" w:cs="Arial"/>
        </w:rPr>
      </w:pPr>
    </w:p>
    <w:p w14:paraId="2BCC9F99" w14:textId="28E17E2B" w:rsidR="003E6411" w:rsidRDefault="003E6411" w:rsidP="00F73293">
      <w:pPr>
        <w:spacing w:line="360" w:lineRule="auto"/>
        <w:jc w:val="both"/>
        <w:rPr>
          <w:rFonts w:ascii="Arial" w:hAnsi="Arial" w:cs="Arial"/>
        </w:rPr>
      </w:pPr>
    </w:p>
    <w:p w14:paraId="57AD3CB7" w14:textId="5E385964" w:rsidR="003E6411" w:rsidRDefault="003E6411" w:rsidP="00F73293">
      <w:pPr>
        <w:spacing w:line="360" w:lineRule="auto"/>
        <w:jc w:val="both"/>
        <w:rPr>
          <w:rFonts w:ascii="Arial" w:hAnsi="Arial" w:cs="Arial"/>
        </w:rPr>
      </w:pPr>
    </w:p>
    <w:p w14:paraId="73774512" w14:textId="367E6996" w:rsidR="003E6411" w:rsidRDefault="003E6411" w:rsidP="00F73293">
      <w:pPr>
        <w:spacing w:line="360" w:lineRule="auto"/>
        <w:jc w:val="both"/>
        <w:rPr>
          <w:rFonts w:ascii="Arial" w:hAnsi="Arial" w:cs="Arial"/>
        </w:rPr>
      </w:pPr>
    </w:p>
    <w:p w14:paraId="73F397CF" w14:textId="35E237A3" w:rsidR="003E6411" w:rsidRDefault="003E6411" w:rsidP="00F73293">
      <w:pPr>
        <w:spacing w:line="360" w:lineRule="auto"/>
        <w:jc w:val="both"/>
        <w:rPr>
          <w:rFonts w:ascii="Arial" w:hAnsi="Arial" w:cs="Arial"/>
        </w:rPr>
      </w:pPr>
    </w:p>
    <w:p w14:paraId="08E2EBCB" w14:textId="5D762100" w:rsidR="003E6411" w:rsidRDefault="003E6411" w:rsidP="00F73293">
      <w:pPr>
        <w:spacing w:line="360" w:lineRule="auto"/>
        <w:jc w:val="both"/>
        <w:rPr>
          <w:rFonts w:ascii="Arial" w:hAnsi="Arial" w:cs="Arial"/>
        </w:rPr>
      </w:pPr>
    </w:p>
    <w:p w14:paraId="44412041" w14:textId="609D0CD6" w:rsidR="005734B2" w:rsidRDefault="005734B2" w:rsidP="00F73293">
      <w:pPr>
        <w:spacing w:line="360" w:lineRule="auto"/>
        <w:jc w:val="both"/>
        <w:rPr>
          <w:rFonts w:ascii="Arial" w:hAnsi="Arial" w:cs="Arial"/>
        </w:rPr>
      </w:pPr>
    </w:p>
    <w:p w14:paraId="040246FC" w14:textId="77777777" w:rsidR="005734B2" w:rsidRDefault="005734B2" w:rsidP="00F73293">
      <w:pPr>
        <w:spacing w:line="360" w:lineRule="auto"/>
        <w:jc w:val="both"/>
        <w:rPr>
          <w:rFonts w:ascii="Arial" w:hAnsi="Arial" w:cs="Arial"/>
        </w:rPr>
      </w:pPr>
    </w:p>
    <w:p w14:paraId="57F53505" w14:textId="77777777" w:rsidR="005734B2" w:rsidRDefault="005734B2" w:rsidP="00F73293">
      <w:pPr>
        <w:spacing w:line="360" w:lineRule="auto"/>
        <w:jc w:val="both"/>
        <w:rPr>
          <w:rFonts w:ascii="Arial" w:hAnsi="Arial" w:cs="Arial"/>
        </w:rPr>
      </w:pPr>
    </w:p>
    <w:p w14:paraId="64560451" w14:textId="7AD95CAE" w:rsidR="00D97832" w:rsidRDefault="00D97832" w:rsidP="00D97832">
      <w:pPr>
        <w:spacing w:line="360" w:lineRule="auto"/>
        <w:jc w:val="both"/>
        <w:rPr>
          <w:rFonts w:ascii="Arial" w:hAnsi="Arial" w:cs="Arial"/>
        </w:rPr>
      </w:pPr>
      <w:r>
        <w:rPr>
          <w:rFonts w:ascii="Arial" w:hAnsi="Arial" w:cs="Arial"/>
          <w:noProof/>
        </w:rPr>
        <w:lastRenderedPageBreak/>
        <w:drawing>
          <wp:anchor distT="0" distB="0" distL="114300" distR="114300" simplePos="0" relativeHeight="251668480" behindDoc="1" locked="0" layoutInCell="1" allowOverlap="1" wp14:anchorId="6E845A79" wp14:editId="06AD1962">
            <wp:simplePos x="0" y="0"/>
            <wp:positionH relativeFrom="column">
              <wp:posOffset>0</wp:posOffset>
            </wp:positionH>
            <wp:positionV relativeFrom="paragraph">
              <wp:posOffset>255270</wp:posOffset>
            </wp:positionV>
            <wp:extent cx="3479800" cy="4826000"/>
            <wp:effectExtent l="0" t="0" r="0" b="0"/>
            <wp:wrapTight wrapText="bothSides">
              <wp:wrapPolygon edited="0">
                <wp:start x="0" y="0"/>
                <wp:lineTo x="0" y="21543"/>
                <wp:lineTo x="21521" y="21543"/>
                <wp:lineTo x="21521" y="0"/>
                <wp:lineTo x="0" y="0"/>
              </wp:wrapPolygon>
            </wp:wrapTight>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79800" cy="482600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Arial" w:hAnsi="Arial" w:cs="Arial"/>
        </w:rPr>
        <w:t>A</w:t>
      </w:r>
      <w:r>
        <w:rPr>
          <w:rFonts w:ascii="Arial" w:hAnsi="Arial" w:cs="Arial"/>
        </w:rPr>
        <w:t>todiad</w:t>
      </w:r>
      <w:proofErr w:type="spellEnd"/>
      <w:r>
        <w:rPr>
          <w:rFonts w:ascii="Arial" w:hAnsi="Arial" w:cs="Arial"/>
        </w:rPr>
        <w:t xml:space="preserve"> 4.</w:t>
      </w:r>
      <w:r>
        <w:rPr>
          <w:rFonts w:ascii="Arial" w:hAnsi="Arial" w:cs="Arial"/>
        </w:rPr>
        <w:t>4</w:t>
      </w:r>
      <w:r>
        <w:rPr>
          <w:rFonts w:ascii="Arial" w:hAnsi="Arial" w:cs="Arial"/>
        </w:rPr>
        <w:t xml:space="preserve"> -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w:t>
      </w:r>
      <w:r>
        <w:rPr>
          <w:rFonts w:ascii="Arial" w:hAnsi="Arial" w:cs="Arial"/>
        </w:rPr>
        <w:t>4</w:t>
      </w:r>
    </w:p>
    <w:p w14:paraId="64800579" w14:textId="6D9DE6FF" w:rsidR="00D97832" w:rsidRDefault="00D97832" w:rsidP="00D97832">
      <w:pPr>
        <w:spacing w:line="360" w:lineRule="auto"/>
        <w:jc w:val="both"/>
        <w:rPr>
          <w:rFonts w:ascii="Arial" w:hAnsi="Arial" w:cs="Arial"/>
        </w:rPr>
      </w:pPr>
    </w:p>
    <w:p w14:paraId="373C7043" w14:textId="1EE96521" w:rsidR="00D97832" w:rsidRDefault="00D97832" w:rsidP="00D97832">
      <w:pPr>
        <w:spacing w:line="360" w:lineRule="auto"/>
        <w:jc w:val="both"/>
        <w:rPr>
          <w:rFonts w:ascii="Arial" w:hAnsi="Arial" w:cs="Arial"/>
        </w:rPr>
      </w:pPr>
    </w:p>
    <w:p w14:paraId="65F033EA" w14:textId="4B048986" w:rsidR="00D97832" w:rsidRDefault="00D97832" w:rsidP="00D97832">
      <w:pPr>
        <w:spacing w:line="360" w:lineRule="auto"/>
        <w:jc w:val="both"/>
        <w:rPr>
          <w:rFonts w:ascii="Arial" w:hAnsi="Arial" w:cs="Arial"/>
        </w:rPr>
      </w:pPr>
    </w:p>
    <w:p w14:paraId="081CBAA4" w14:textId="5130DAB4" w:rsidR="00D97832" w:rsidRDefault="00D97832" w:rsidP="00D97832">
      <w:pPr>
        <w:spacing w:line="360" w:lineRule="auto"/>
        <w:jc w:val="both"/>
        <w:rPr>
          <w:rFonts w:ascii="Arial" w:hAnsi="Arial" w:cs="Arial"/>
        </w:rPr>
      </w:pPr>
    </w:p>
    <w:p w14:paraId="5A42FCE9" w14:textId="56ED6876" w:rsidR="00D97832" w:rsidRDefault="00D97832" w:rsidP="00D97832">
      <w:pPr>
        <w:spacing w:line="360" w:lineRule="auto"/>
        <w:jc w:val="both"/>
        <w:rPr>
          <w:rFonts w:ascii="Arial" w:hAnsi="Arial" w:cs="Arial"/>
        </w:rPr>
      </w:pPr>
    </w:p>
    <w:p w14:paraId="6CCD4D55" w14:textId="1B1CA73F" w:rsidR="00D97832" w:rsidRDefault="00D97832" w:rsidP="00D97832">
      <w:pPr>
        <w:spacing w:line="360" w:lineRule="auto"/>
        <w:jc w:val="both"/>
        <w:rPr>
          <w:rFonts w:ascii="Arial" w:hAnsi="Arial" w:cs="Arial"/>
        </w:rPr>
      </w:pPr>
    </w:p>
    <w:p w14:paraId="3548EEFC" w14:textId="4A04FDE2" w:rsidR="00D97832" w:rsidRDefault="00D97832" w:rsidP="00D97832">
      <w:pPr>
        <w:spacing w:line="360" w:lineRule="auto"/>
        <w:jc w:val="both"/>
        <w:rPr>
          <w:rFonts w:ascii="Arial" w:hAnsi="Arial" w:cs="Arial"/>
        </w:rPr>
      </w:pPr>
    </w:p>
    <w:p w14:paraId="3C8C93C1" w14:textId="77777777" w:rsidR="00D97832" w:rsidRDefault="00D97832" w:rsidP="00D97832">
      <w:pPr>
        <w:spacing w:line="360" w:lineRule="auto"/>
        <w:jc w:val="both"/>
        <w:rPr>
          <w:rFonts w:ascii="Arial" w:hAnsi="Arial" w:cs="Arial"/>
        </w:rPr>
      </w:pPr>
    </w:p>
    <w:p w14:paraId="55ECA04E" w14:textId="77777777" w:rsidR="00D97832" w:rsidRDefault="00D97832" w:rsidP="00F73293">
      <w:pPr>
        <w:spacing w:line="360" w:lineRule="auto"/>
        <w:jc w:val="both"/>
        <w:rPr>
          <w:rFonts w:ascii="Arial" w:hAnsi="Arial" w:cs="Arial"/>
        </w:rPr>
      </w:pPr>
    </w:p>
    <w:p w14:paraId="245CE43D" w14:textId="77777777" w:rsidR="00D97832" w:rsidRDefault="00D97832" w:rsidP="00F73293">
      <w:pPr>
        <w:spacing w:line="360" w:lineRule="auto"/>
        <w:jc w:val="both"/>
        <w:rPr>
          <w:rFonts w:ascii="Arial" w:hAnsi="Arial" w:cs="Arial"/>
        </w:rPr>
      </w:pPr>
    </w:p>
    <w:p w14:paraId="72C79E41" w14:textId="77777777" w:rsidR="00D97832" w:rsidRDefault="00D97832" w:rsidP="00F73293">
      <w:pPr>
        <w:spacing w:line="360" w:lineRule="auto"/>
        <w:jc w:val="both"/>
        <w:rPr>
          <w:rFonts w:ascii="Arial" w:hAnsi="Arial" w:cs="Arial"/>
        </w:rPr>
      </w:pPr>
    </w:p>
    <w:p w14:paraId="33A7119F" w14:textId="77777777" w:rsidR="00D97832" w:rsidRDefault="00D97832" w:rsidP="00F73293">
      <w:pPr>
        <w:spacing w:line="360" w:lineRule="auto"/>
        <w:jc w:val="both"/>
        <w:rPr>
          <w:rFonts w:ascii="Arial" w:hAnsi="Arial" w:cs="Arial"/>
        </w:rPr>
      </w:pPr>
    </w:p>
    <w:p w14:paraId="7BDE6EA2" w14:textId="77777777" w:rsidR="00D97832" w:rsidRDefault="00D97832" w:rsidP="00F73293">
      <w:pPr>
        <w:spacing w:line="360" w:lineRule="auto"/>
        <w:jc w:val="both"/>
        <w:rPr>
          <w:rFonts w:ascii="Arial" w:hAnsi="Arial" w:cs="Arial"/>
        </w:rPr>
      </w:pPr>
    </w:p>
    <w:p w14:paraId="0B9F0C98" w14:textId="77777777" w:rsidR="00D97832" w:rsidRDefault="00D97832" w:rsidP="00F73293">
      <w:pPr>
        <w:spacing w:line="360" w:lineRule="auto"/>
        <w:jc w:val="both"/>
        <w:rPr>
          <w:rFonts w:ascii="Arial" w:hAnsi="Arial" w:cs="Arial"/>
        </w:rPr>
      </w:pPr>
    </w:p>
    <w:p w14:paraId="3BC6521F" w14:textId="77777777" w:rsidR="00D97832" w:rsidRDefault="00D97832" w:rsidP="00F73293">
      <w:pPr>
        <w:spacing w:line="360" w:lineRule="auto"/>
        <w:jc w:val="both"/>
        <w:rPr>
          <w:rFonts w:ascii="Arial" w:hAnsi="Arial" w:cs="Arial"/>
        </w:rPr>
      </w:pPr>
    </w:p>
    <w:p w14:paraId="0DAC1CF8" w14:textId="77777777" w:rsidR="00D97832" w:rsidRDefault="00D97832" w:rsidP="00F73293">
      <w:pPr>
        <w:spacing w:line="360" w:lineRule="auto"/>
        <w:jc w:val="both"/>
        <w:rPr>
          <w:rFonts w:ascii="Arial" w:hAnsi="Arial" w:cs="Arial"/>
        </w:rPr>
      </w:pPr>
    </w:p>
    <w:p w14:paraId="156E659C" w14:textId="77777777" w:rsidR="00D97832" w:rsidRDefault="00D97832" w:rsidP="00F73293">
      <w:pPr>
        <w:spacing w:line="360" w:lineRule="auto"/>
        <w:jc w:val="both"/>
        <w:rPr>
          <w:rFonts w:ascii="Arial" w:hAnsi="Arial" w:cs="Arial"/>
        </w:rPr>
      </w:pPr>
    </w:p>
    <w:p w14:paraId="011957D8" w14:textId="77777777" w:rsidR="00D97832" w:rsidRDefault="00D97832" w:rsidP="00F73293">
      <w:pPr>
        <w:spacing w:line="360" w:lineRule="auto"/>
        <w:jc w:val="both"/>
        <w:rPr>
          <w:rFonts w:ascii="Arial" w:hAnsi="Arial" w:cs="Arial"/>
        </w:rPr>
      </w:pPr>
    </w:p>
    <w:p w14:paraId="24F4A013" w14:textId="100DA844" w:rsidR="00D97832" w:rsidRDefault="00D97832" w:rsidP="00F73293">
      <w:pPr>
        <w:spacing w:line="360" w:lineRule="auto"/>
        <w:jc w:val="both"/>
        <w:rPr>
          <w:rFonts w:ascii="Arial" w:hAnsi="Arial" w:cs="Arial"/>
        </w:rPr>
      </w:pPr>
      <w:r>
        <w:rPr>
          <w:rFonts w:ascii="Arial" w:hAnsi="Arial" w:cs="Arial"/>
          <w:noProof/>
        </w:rPr>
        <w:drawing>
          <wp:anchor distT="0" distB="0" distL="114300" distR="114300" simplePos="0" relativeHeight="251669504" behindDoc="1" locked="0" layoutInCell="1" allowOverlap="1" wp14:anchorId="42FB249D" wp14:editId="7B14EF75">
            <wp:simplePos x="0" y="0"/>
            <wp:positionH relativeFrom="column">
              <wp:posOffset>0</wp:posOffset>
            </wp:positionH>
            <wp:positionV relativeFrom="paragraph">
              <wp:posOffset>86286</wp:posOffset>
            </wp:positionV>
            <wp:extent cx="3492500" cy="1676400"/>
            <wp:effectExtent l="0" t="0" r="0" b="0"/>
            <wp:wrapTight wrapText="bothSides">
              <wp:wrapPolygon edited="0">
                <wp:start x="0" y="0"/>
                <wp:lineTo x="0" y="21436"/>
                <wp:lineTo x="21521" y="21436"/>
                <wp:lineTo x="21521" y="0"/>
                <wp:lineTo x="0" y="0"/>
              </wp:wrapPolygon>
            </wp:wrapTight>
            <wp:docPr id="13" name="Picture 1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 up of a newspap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492500" cy="1676400"/>
                    </a:xfrm>
                    <a:prstGeom prst="rect">
                      <a:avLst/>
                    </a:prstGeom>
                  </pic:spPr>
                </pic:pic>
              </a:graphicData>
            </a:graphic>
            <wp14:sizeRelH relativeFrom="page">
              <wp14:pctWidth>0</wp14:pctWidth>
            </wp14:sizeRelH>
            <wp14:sizeRelV relativeFrom="page">
              <wp14:pctHeight>0</wp14:pctHeight>
            </wp14:sizeRelV>
          </wp:anchor>
        </w:drawing>
      </w:r>
    </w:p>
    <w:p w14:paraId="3E8F61D5" w14:textId="60906141" w:rsidR="00D97832" w:rsidRDefault="00D97832" w:rsidP="00F73293">
      <w:pPr>
        <w:spacing w:line="360" w:lineRule="auto"/>
        <w:jc w:val="both"/>
        <w:rPr>
          <w:rFonts w:ascii="Arial" w:hAnsi="Arial" w:cs="Arial"/>
        </w:rPr>
      </w:pPr>
    </w:p>
    <w:p w14:paraId="74C7728B" w14:textId="06052FF6" w:rsidR="00D97832" w:rsidRDefault="00D97832" w:rsidP="00F73293">
      <w:pPr>
        <w:spacing w:line="360" w:lineRule="auto"/>
        <w:jc w:val="both"/>
        <w:rPr>
          <w:rFonts w:ascii="Arial" w:hAnsi="Arial" w:cs="Arial"/>
        </w:rPr>
      </w:pPr>
    </w:p>
    <w:p w14:paraId="77C660B4" w14:textId="77777777" w:rsidR="00D97832" w:rsidRDefault="00D97832" w:rsidP="00F73293">
      <w:pPr>
        <w:spacing w:line="360" w:lineRule="auto"/>
        <w:jc w:val="both"/>
        <w:rPr>
          <w:rFonts w:ascii="Arial" w:hAnsi="Arial" w:cs="Arial"/>
        </w:rPr>
      </w:pPr>
    </w:p>
    <w:p w14:paraId="04692EC4" w14:textId="77777777" w:rsidR="00D97832" w:rsidRDefault="00D97832" w:rsidP="00F73293">
      <w:pPr>
        <w:spacing w:line="360" w:lineRule="auto"/>
        <w:jc w:val="both"/>
        <w:rPr>
          <w:rFonts w:ascii="Arial" w:hAnsi="Arial" w:cs="Arial"/>
        </w:rPr>
      </w:pPr>
    </w:p>
    <w:p w14:paraId="24F1CC0D" w14:textId="77777777" w:rsidR="00D97832" w:rsidRDefault="00D97832" w:rsidP="00F73293">
      <w:pPr>
        <w:spacing w:line="360" w:lineRule="auto"/>
        <w:jc w:val="both"/>
        <w:rPr>
          <w:rFonts w:ascii="Arial" w:hAnsi="Arial" w:cs="Arial"/>
        </w:rPr>
      </w:pPr>
    </w:p>
    <w:p w14:paraId="5A8A9621" w14:textId="77777777" w:rsidR="00D97832" w:rsidRDefault="00D97832" w:rsidP="00F73293">
      <w:pPr>
        <w:spacing w:line="360" w:lineRule="auto"/>
        <w:jc w:val="both"/>
        <w:rPr>
          <w:rFonts w:ascii="Arial" w:hAnsi="Arial" w:cs="Arial"/>
        </w:rPr>
      </w:pPr>
    </w:p>
    <w:p w14:paraId="6AAE6982" w14:textId="77777777" w:rsidR="00D97832" w:rsidRDefault="00D97832" w:rsidP="00F73293">
      <w:pPr>
        <w:spacing w:line="360" w:lineRule="auto"/>
        <w:jc w:val="both"/>
        <w:rPr>
          <w:rFonts w:ascii="Arial" w:hAnsi="Arial" w:cs="Arial"/>
        </w:rPr>
      </w:pPr>
    </w:p>
    <w:p w14:paraId="21A7DB6B" w14:textId="77777777" w:rsidR="00D97832" w:rsidRDefault="00D97832" w:rsidP="00F73293">
      <w:pPr>
        <w:spacing w:line="360" w:lineRule="auto"/>
        <w:jc w:val="both"/>
        <w:rPr>
          <w:rFonts w:ascii="Arial" w:hAnsi="Arial" w:cs="Arial"/>
        </w:rPr>
      </w:pPr>
    </w:p>
    <w:p w14:paraId="770365F7" w14:textId="77777777" w:rsidR="00D97832" w:rsidRDefault="00D97832" w:rsidP="00F73293">
      <w:pPr>
        <w:spacing w:line="360" w:lineRule="auto"/>
        <w:jc w:val="both"/>
        <w:rPr>
          <w:rFonts w:ascii="Arial" w:hAnsi="Arial" w:cs="Arial"/>
        </w:rPr>
      </w:pPr>
    </w:p>
    <w:p w14:paraId="37C6BE09" w14:textId="77777777" w:rsidR="00D97832" w:rsidRDefault="00D97832" w:rsidP="00F73293">
      <w:pPr>
        <w:spacing w:line="360" w:lineRule="auto"/>
        <w:jc w:val="both"/>
        <w:rPr>
          <w:rFonts w:ascii="Arial" w:hAnsi="Arial" w:cs="Arial"/>
        </w:rPr>
      </w:pPr>
    </w:p>
    <w:p w14:paraId="5292938A" w14:textId="77777777" w:rsidR="00D97832" w:rsidRDefault="00D97832" w:rsidP="00F73293">
      <w:pPr>
        <w:spacing w:line="360" w:lineRule="auto"/>
        <w:jc w:val="both"/>
        <w:rPr>
          <w:rFonts w:ascii="Arial" w:hAnsi="Arial" w:cs="Arial"/>
        </w:rPr>
      </w:pPr>
    </w:p>
    <w:p w14:paraId="2C621176" w14:textId="77777777" w:rsidR="00D97832" w:rsidRDefault="00D97832" w:rsidP="00F73293">
      <w:pPr>
        <w:spacing w:line="360" w:lineRule="auto"/>
        <w:jc w:val="both"/>
        <w:rPr>
          <w:rFonts w:ascii="Arial" w:hAnsi="Arial" w:cs="Arial"/>
        </w:rPr>
      </w:pPr>
    </w:p>
    <w:p w14:paraId="6B3B1B17" w14:textId="77777777" w:rsidR="00D97832" w:rsidRDefault="00D97832" w:rsidP="00F73293">
      <w:pPr>
        <w:spacing w:line="360" w:lineRule="auto"/>
        <w:jc w:val="both"/>
        <w:rPr>
          <w:rFonts w:ascii="Arial" w:hAnsi="Arial" w:cs="Arial"/>
        </w:rPr>
      </w:pPr>
    </w:p>
    <w:p w14:paraId="55B032B3" w14:textId="77777777" w:rsidR="00D97832" w:rsidRDefault="00D97832" w:rsidP="00F73293">
      <w:pPr>
        <w:spacing w:line="360" w:lineRule="auto"/>
        <w:jc w:val="both"/>
        <w:rPr>
          <w:rFonts w:ascii="Arial" w:hAnsi="Arial" w:cs="Arial"/>
        </w:rPr>
      </w:pPr>
    </w:p>
    <w:p w14:paraId="61833A8F" w14:textId="558B2250" w:rsidR="00DF4DAD" w:rsidRDefault="00DF4DAD" w:rsidP="00F73293">
      <w:pPr>
        <w:spacing w:line="360" w:lineRule="auto"/>
        <w:jc w:val="both"/>
        <w:rPr>
          <w:rFonts w:ascii="Arial" w:hAnsi="Arial" w:cs="Arial"/>
        </w:rPr>
      </w:pPr>
      <w:proofErr w:type="spellStart"/>
      <w:r>
        <w:rPr>
          <w:rFonts w:ascii="Arial" w:hAnsi="Arial" w:cs="Arial"/>
        </w:rPr>
        <w:lastRenderedPageBreak/>
        <w:t>Atodiad</w:t>
      </w:r>
      <w:proofErr w:type="spellEnd"/>
      <w:r>
        <w:rPr>
          <w:rFonts w:ascii="Arial" w:hAnsi="Arial" w:cs="Arial"/>
        </w:rPr>
        <w:t xml:space="preserve"> 5 – Model o </w:t>
      </w:r>
      <w:r>
        <w:rPr>
          <w:rFonts w:ascii="Arial" w:hAnsi="Arial" w:cs="Arial"/>
          <w:lang w:val="cy-GB"/>
        </w:rPr>
        <w:t xml:space="preserve">Systemau Ecolegol Bronfenbrenner </w:t>
      </w:r>
    </w:p>
    <w:p w14:paraId="3621719F" w14:textId="5821C647" w:rsidR="00A779E4" w:rsidRPr="00F73293" w:rsidRDefault="00DF4DAD" w:rsidP="00F73293">
      <w:pPr>
        <w:spacing w:line="360" w:lineRule="auto"/>
        <w:jc w:val="both"/>
        <w:rPr>
          <w:rFonts w:ascii="Arial" w:hAnsi="Arial" w:cs="Arial"/>
        </w:rPr>
      </w:pPr>
      <w:r>
        <w:rPr>
          <w:rFonts w:ascii="Arial" w:hAnsi="Arial" w:cs="Arial"/>
          <w:noProof/>
        </w:rPr>
        <w:drawing>
          <wp:inline distT="0" distB="0" distL="0" distR="0" wp14:anchorId="22C065B7" wp14:editId="46F15A15">
            <wp:extent cx="3212791" cy="3019647"/>
            <wp:effectExtent l="0" t="0" r="635" b="317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8">
                      <a:extLst>
                        <a:ext uri="{28A0092B-C50C-407E-A947-70E740481C1C}">
                          <a14:useLocalDpi xmlns:a14="http://schemas.microsoft.com/office/drawing/2010/main" val="0"/>
                        </a:ext>
                      </a:extLst>
                    </a:blip>
                    <a:srcRect l="3713" r="3458" b="3898"/>
                    <a:stretch/>
                  </pic:blipFill>
                  <pic:spPr bwMode="auto">
                    <a:xfrm>
                      <a:off x="0" y="0"/>
                      <a:ext cx="3222948" cy="3029193"/>
                    </a:xfrm>
                    <a:prstGeom prst="rect">
                      <a:avLst/>
                    </a:prstGeom>
                    <a:ln>
                      <a:noFill/>
                    </a:ln>
                    <a:extLst>
                      <a:ext uri="{53640926-AAD7-44D8-BBD7-CCE9431645EC}">
                        <a14:shadowObscured xmlns:a14="http://schemas.microsoft.com/office/drawing/2010/main"/>
                      </a:ext>
                    </a:extLst>
                  </pic:spPr>
                </pic:pic>
              </a:graphicData>
            </a:graphic>
          </wp:inline>
        </w:drawing>
      </w:r>
    </w:p>
    <w:sectPr w:rsidR="00A779E4" w:rsidRPr="00F73293" w:rsidSect="005A7CE8">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D0B07A" w14:textId="77777777" w:rsidR="00BF5A34" w:rsidRDefault="00BF5A34" w:rsidP="0016791C">
      <w:r>
        <w:separator/>
      </w:r>
    </w:p>
  </w:endnote>
  <w:endnote w:type="continuationSeparator" w:id="0">
    <w:p w14:paraId="1EFE5531" w14:textId="77777777" w:rsidR="00BF5A34" w:rsidRDefault="00BF5A34" w:rsidP="00167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9B8E35" w14:textId="77777777" w:rsidR="00BF5A34" w:rsidRDefault="00BF5A34" w:rsidP="0016791C">
      <w:r>
        <w:separator/>
      </w:r>
    </w:p>
  </w:footnote>
  <w:footnote w:type="continuationSeparator" w:id="0">
    <w:p w14:paraId="0D931D91" w14:textId="77777777" w:rsidR="00BF5A34" w:rsidRDefault="00BF5A34" w:rsidP="00167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3F461" w14:textId="319DA184" w:rsidR="0016791C" w:rsidRDefault="0016791C">
    <w:pPr>
      <w:pStyle w:val="Header"/>
    </w:pPr>
    <w:r>
      <w:t>ECAD6007c</w:t>
    </w:r>
    <w:r>
      <w:ptab w:relativeTo="margin" w:alignment="center" w:leader="none"/>
    </w:r>
    <w:r>
      <w:ptab w:relativeTo="margin" w:alignment="right" w:leader="none"/>
    </w:r>
    <w:r>
      <w:t>1304448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94E87"/>
    <w:multiLevelType w:val="hybridMultilevel"/>
    <w:tmpl w:val="90E4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20012"/>
    <w:multiLevelType w:val="multilevel"/>
    <w:tmpl w:val="B240A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273FF"/>
    <w:multiLevelType w:val="hybridMultilevel"/>
    <w:tmpl w:val="9D266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8A152B"/>
    <w:multiLevelType w:val="hybridMultilevel"/>
    <w:tmpl w:val="3D542200"/>
    <w:lvl w:ilvl="0" w:tplc="A01CC30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F7AB8"/>
    <w:multiLevelType w:val="hybridMultilevel"/>
    <w:tmpl w:val="AFB05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A315D"/>
    <w:multiLevelType w:val="hybridMultilevel"/>
    <w:tmpl w:val="E78E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055940"/>
    <w:multiLevelType w:val="hybridMultilevel"/>
    <w:tmpl w:val="733E972E"/>
    <w:lvl w:ilvl="0" w:tplc="A01CC30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3F05B6"/>
    <w:multiLevelType w:val="multilevel"/>
    <w:tmpl w:val="7696D61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B7729B"/>
    <w:multiLevelType w:val="hybridMultilevel"/>
    <w:tmpl w:val="E6E44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3C539E"/>
    <w:multiLevelType w:val="hybridMultilevel"/>
    <w:tmpl w:val="0238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2E0710"/>
    <w:multiLevelType w:val="multilevel"/>
    <w:tmpl w:val="32D2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6"/>
  </w:num>
  <w:num w:numId="4">
    <w:abstractNumId w:val="7"/>
  </w:num>
  <w:num w:numId="5">
    <w:abstractNumId w:val="9"/>
  </w:num>
  <w:num w:numId="6">
    <w:abstractNumId w:val="0"/>
  </w:num>
  <w:num w:numId="7">
    <w:abstractNumId w:val="5"/>
  </w:num>
  <w:num w:numId="8">
    <w:abstractNumId w:val="4"/>
  </w:num>
  <w:num w:numId="9">
    <w:abstractNumId w:val="8"/>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71C"/>
    <w:rsid w:val="00006722"/>
    <w:rsid w:val="000339FF"/>
    <w:rsid w:val="00041317"/>
    <w:rsid w:val="00041AB8"/>
    <w:rsid w:val="00042231"/>
    <w:rsid w:val="00046E1B"/>
    <w:rsid w:val="00063295"/>
    <w:rsid w:val="00076A0B"/>
    <w:rsid w:val="00076D1C"/>
    <w:rsid w:val="0009140D"/>
    <w:rsid w:val="00092AB8"/>
    <w:rsid w:val="000B0802"/>
    <w:rsid w:val="000B6E51"/>
    <w:rsid w:val="000C32FD"/>
    <w:rsid w:val="000E416B"/>
    <w:rsid w:val="000E73B2"/>
    <w:rsid w:val="000E7EEC"/>
    <w:rsid w:val="0010112A"/>
    <w:rsid w:val="0011580D"/>
    <w:rsid w:val="00131A9A"/>
    <w:rsid w:val="0013259B"/>
    <w:rsid w:val="00163B2F"/>
    <w:rsid w:val="00164AA6"/>
    <w:rsid w:val="0016706C"/>
    <w:rsid w:val="0016791C"/>
    <w:rsid w:val="00174545"/>
    <w:rsid w:val="00184619"/>
    <w:rsid w:val="001877E8"/>
    <w:rsid w:val="00192F03"/>
    <w:rsid w:val="00197A33"/>
    <w:rsid w:val="001D0A0B"/>
    <w:rsid w:val="001D2238"/>
    <w:rsid w:val="00200D5E"/>
    <w:rsid w:val="002115FE"/>
    <w:rsid w:val="00220CD8"/>
    <w:rsid w:val="00255C90"/>
    <w:rsid w:val="00260A1D"/>
    <w:rsid w:val="002A30A4"/>
    <w:rsid w:val="002E07F1"/>
    <w:rsid w:val="002F131C"/>
    <w:rsid w:val="00314EA0"/>
    <w:rsid w:val="00321D10"/>
    <w:rsid w:val="00350119"/>
    <w:rsid w:val="00372AD9"/>
    <w:rsid w:val="00373121"/>
    <w:rsid w:val="00374B9F"/>
    <w:rsid w:val="00382C1D"/>
    <w:rsid w:val="003B1FCF"/>
    <w:rsid w:val="003C0138"/>
    <w:rsid w:val="003E6411"/>
    <w:rsid w:val="003F406F"/>
    <w:rsid w:val="004150B2"/>
    <w:rsid w:val="00416BA7"/>
    <w:rsid w:val="00416C45"/>
    <w:rsid w:val="00425852"/>
    <w:rsid w:val="0043669A"/>
    <w:rsid w:val="004443B3"/>
    <w:rsid w:val="004472E7"/>
    <w:rsid w:val="00452F97"/>
    <w:rsid w:val="00470C12"/>
    <w:rsid w:val="004719E7"/>
    <w:rsid w:val="00474DEF"/>
    <w:rsid w:val="0048146A"/>
    <w:rsid w:val="004B53AE"/>
    <w:rsid w:val="004D21A8"/>
    <w:rsid w:val="004F296F"/>
    <w:rsid w:val="005013B1"/>
    <w:rsid w:val="00503471"/>
    <w:rsid w:val="0050656D"/>
    <w:rsid w:val="0053218C"/>
    <w:rsid w:val="00534101"/>
    <w:rsid w:val="00553E07"/>
    <w:rsid w:val="00560637"/>
    <w:rsid w:val="005671FB"/>
    <w:rsid w:val="005734B2"/>
    <w:rsid w:val="00573BF7"/>
    <w:rsid w:val="00595786"/>
    <w:rsid w:val="005A7CE8"/>
    <w:rsid w:val="005D5781"/>
    <w:rsid w:val="005E1472"/>
    <w:rsid w:val="005F5CAA"/>
    <w:rsid w:val="00613F1A"/>
    <w:rsid w:val="0062588F"/>
    <w:rsid w:val="00625D54"/>
    <w:rsid w:val="00630C2C"/>
    <w:rsid w:val="00637B38"/>
    <w:rsid w:val="006509B3"/>
    <w:rsid w:val="00653462"/>
    <w:rsid w:val="00662325"/>
    <w:rsid w:val="0067747C"/>
    <w:rsid w:val="0068043C"/>
    <w:rsid w:val="00695848"/>
    <w:rsid w:val="006B57C9"/>
    <w:rsid w:val="006C44D9"/>
    <w:rsid w:val="006C6147"/>
    <w:rsid w:val="006D08C1"/>
    <w:rsid w:val="006E4334"/>
    <w:rsid w:val="006F04B3"/>
    <w:rsid w:val="006F1253"/>
    <w:rsid w:val="00700C2A"/>
    <w:rsid w:val="0071188D"/>
    <w:rsid w:val="00721D28"/>
    <w:rsid w:val="00735A8A"/>
    <w:rsid w:val="007427A7"/>
    <w:rsid w:val="00745306"/>
    <w:rsid w:val="00752BAD"/>
    <w:rsid w:val="007667F8"/>
    <w:rsid w:val="00772BB5"/>
    <w:rsid w:val="007A49BE"/>
    <w:rsid w:val="007C1F06"/>
    <w:rsid w:val="007D2DC0"/>
    <w:rsid w:val="007D418C"/>
    <w:rsid w:val="007D42B7"/>
    <w:rsid w:val="007E644B"/>
    <w:rsid w:val="007F499A"/>
    <w:rsid w:val="00815212"/>
    <w:rsid w:val="00823C5C"/>
    <w:rsid w:val="0083743C"/>
    <w:rsid w:val="0083771C"/>
    <w:rsid w:val="00840B85"/>
    <w:rsid w:val="008457B4"/>
    <w:rsid w:val="00872CF3"/>
    <w:rsid w:val="008810DD"/>
    <w:rsid w:val="0088322B"/>
    <w:rsid w:val="008926F4"/>
    <w:rsid w:val="008942B6"/>
    <w:rsid w:val="008A24E8"/>
    <w:rsid w:val="008B11C0"/>
    <w:rsid w:val="008C60C2"/>
    <w:rsid w:val="008E4970"/>
    <w:rsid w:val="008F676F"/>
    <w:rsid w:val="009010EE"/>
    <w:rsid w:val="009157CC"/>
    <w:rsid w:val="00941876"/>
    <w:rsid w:val="009513E3"/>
    <w:rsid w:val="0096042F"/>
    <w:rsid w:val="00966108"/>
    <w:rsid w:val="0097505B"/>
    <w:rsid w:val="00983B39"/>
    <w:rsid w:val="009B66FB"/>
    <w:rsid w:val="009B77B5"/>
    <w:rsid w:val="009B7952"/>
    <w:rsid w:val="009C1D83"/>
    <w:rsid w:val="009D2BAB"/>
    <w:rsid w:val="009D6A8E"/>
    <w:rsid w:val="009F1A2C"/>
    <w:rsid w:val="009F306C"/>
    <w:rsid w:val="009F6301"/>
    <w:rsid w:val="00A033F0"/>
    <w:rsid w:val="00A1359F"/>
    <w:rsid w:val="00A14A61"/>
    <w:rsid w:val="00A232F5"/>
    <w:rsid w:val="00A40711"/>
    <w:rsid w:val="00A472EB"/>
    <w:rsid w:val="00A779E4"/>
    <w:rsid w:val="00A831B5"/>
    <w:rsid w:val="00A91F0A"/>
    <w:rsid w:val="00AD398C"/>
    <w:rsid w:val="00AF5600"/>
    <w:rsid w:val="00B0049A"/>
    <w:rsid w:val="00B01E4F"/>
    <w:rsid w:val="00B04A9F"/>
    <w:rsid w:val="00B1518F"/>
    <w:rsid w:val="00B232BA"/>
    <w:rsid w:val="00B26DAC"/>
    <w:rsid w:val="00B33513"/>
    <w:rsid w:val="00B5500B"/>
    <w:rsid w:val="00B76407"/>
    <w:rsid w:val="00B83CDD"/>
    <w:rsid w:val="00B85D64"/>
    <w:rsid w:val="00B92295"/>
    <w:rsid w:val="00BC018B"/>
    <w:rsid w:val="00BC532F"/>
    <w:rsid w:val="00BD20C4"/>
    <w:rsid w:val="00BE2CBC"/>
    <w:rsid w:val="00BE7413"/>
    <w:rsid w:val="00BF316F"/>
    <w:rsid w:val="00BF5A34"/>
    <w:rsid w:val="00C21517"/>
    <w:rsid w:val="00C23016"/>
    <w:rsid w:val="00C37112"/>
    <w:rsid w:val="00C467AA"/>
    <w:rsid w:val="00C54B66"/>
    <w:rsid w:val="00C55359"/>
    <w:rsid w:val="00C663E3"/>
    <w:rsid w:val="00C8793A"/>
    <w:rsid w:val="00C94C4D"/>
    <w:rsid w:val="00C96CA3"/>
    <w:rsid w:val="00CA0BA1"/>
    <w:rsid w:val="00CD03BB"/>
    <w:rsid w:val="00CE5B8B"/>
    <w:rsid w:val="00D06CDB"/>
    <w:rsid w:val="00D213B6"/>
    <w:rsid w:val="00D2786F"/>
    <w:rsid w:val="00D3264E"/>
    <w:rsid w:val="00D3686B"/>
    <w:rsid w:val="00D37D27"/>
    <w:rsid w:val="00D4333C"/>
    <w:rsid w:val="00D50E3A"/>
    <w:rsid w:val="00D77CF9"/>
    <w:rsid w:val="00D861B1"/>
    <w:rsid w:val="00D87B33"/>
    <w:rsid w:val="00D97832"/>
    <w:rsid w:val="00DA7529"/>
    <w:rsid w:val="00DC4F10"/>
    <w:rsid w:val="00DD68EA"/>
    <w:rsid w:val="00DE79A2"/>
    <w:rsid w:val="00DF4DAD"/>
    <w:rsid w:val="00E01B4E"/>
    <w:rsid w:val="00E01F78"/>
    <w:rsid w:val="00E0651D"/>
    <w:rsid w:val="00E153D8"/>
    <w:rsid w:val="00E417C4"/>
    <w:rsid w:val="00E421AC"/>
    <w:rsid w:val="00E454D5"/>
    <w:rsid w:val="00E5485B"/>
    <w:rsid w:val="00E5650F"/>
    <w:rsid w:val="00E60D11"/>
    <w:rsid w:val="00E71A31"/>
    <w:rsid w:val="00E72AFF"/>
    <w:rsid w:val="00E86F92"/>
    <w:rsid w:val="00E930A0"/>
    <w:rsid w:val="00E961C5"/>
    <w:rsid w:val="00EA3936"/>
    <w:rsid w:val="00EB2BC2"/>
    <w:rsid w:val="00ED65E2"/>
    <w:rsid w:val="00EE04EA"/>
    <w:rsid w:val="00F234C7"/>
    <w:rsid w:val="00F45A82"/>
    <w:rsid w:val="00F73293"/>
    <w:rsid w:val="00F82527"/>
    <w:rsid w:val="00F851F1"/>
    <w:rsid w:val="00FB00AF"/>
    <w:rsid w:val="00FB0C1C"/>
    <w:rsid w:val="00FC12D9"/>
    <w:rsid w:val="00FD2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E32"/>
  <w15:chartTrackingRefBased/>
  <w15:docId w15:val="{AEA3176E-4245-8B48-86AB-CBB4628E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E07"/>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71C"/>
    <w:pPr>
      <w:ind w:left="720"/>
      <w:contextualSpacing/>
    </w:pPr>
  </w:style>
  <w:style w:type="character" w:customStyle="1" w:styleId="apple-converted-space">
    <w:name w:val="apple-converted-space"/>
    <w:basedOn w:val="DefaultParagraphFont"/>
    <w:rsid w:val="00474DEF"/>
  </w:style>
  <w:style w:type="paragraph" w:styleId="HTMLPreformatted">
    <w:name w:val="HTML Preformatted"/>
    <w:basedOn w:val="Normal"/>
    <w:link w:val="HTMLPreformattedChar"/>
    <w:uiPriority w:val="99"/>
    <w:semiHidden/>
    <w:unhideWhenUsed/>
    <w:rsid w:val="00B83CD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B83CDD"/>
    <w:rPr>
      <w:rFonts w:ascii="Consolas" w:hAnsi="Consolas" w:cs="Consolas"/>
      <w:sz w:val="20"/>
      <w:szCs w:val="20"/>
      <w:lang w:val="cy-GB"/>
    </w:rPr>
  </w:style>
  <w:style w:type="paragraph" w:styleId="NormalWeb">
    <w:name w:val="Normal (Web)"/>
    <w:basedOn w:val="Normal"/>
    <w:uiPriority w:val="99"/>
    <w:unhideWhenUsed/>
    <w:rsid w:val="00B83CDD"/>
    <w:pPr>
      <w:spacing w:before="100" w:beforeAutospacing="1" w:after="100" w:afterAutospacing="1"/>
    </w:pPr>
  </w:style>
  <w:style w:type="character" w:styleId="Hyperlink">
    <w:name w:val="Hyperlink"/>
    <w:basedOn w:val="DefaultParagraphFont"/>
    <w:uiPriority w:val="99"/>
    <w:unhideWhenUsed/>
    <w:rsid w:val="00220CD8"/>
    <w:rPr>
      <w:color w:val="0563C1" w:themeColor="hyperlink"/>
      <w:u w:val="single"/>
    </w:rPr>
  </w:style>
  <w:style w:type="character" w:styleId="UnresolvedMention">
    <w:name w:val="Unresolved Mention"/>
    <w:basedOn w:val="DefaultParagraphFont"/>
    <w:uiPriority w:val="99"/>
    <w:semiHidden/>
    <w:unhideWhenUsed/>
    <w:rsid w:val="00220CD8"/>
    <w:rPr>
      <w:color w:val="605E5C"/>
      <w:shd w:val="clear" w:color="auto" w:fill="E1DFDD"/>
    </w:rPr>
  </w:style>
  <w:style w:type="character" w:styleId="FollowedHyperlink">
    <w:name w:val="FollowedHyperlink"/>
    <w:basedOn w:val="DefaultParagraphFont"/>
    <w:uiPriority w:val="99"/>
    <w:semiHidden/>
    <w:unhideWhenUsed/>
    <w:rsid w:val="000B6E51"/>
    <w:rPr>
      <w:color w:val="954F72" w:themeColor="followedHyperlink"/>
      <w:u w:val="single"/>
    </w:rPr>
  </w:style>
  <w:style w:type="paragraph" w:styleId="Quote">
    <w:name w:val="Quote"/>
    <w:basedOn w:val="Normal"/>
    <w:next w:val="Normal"/>
    <w:link w:val="QuoteChar"/>
    <w:uiPriority w:val="29"/>
    <w:qFormat/>
    <w:rsid w:val="0018461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84619"/>
    <w:rPr>
      <w:rFonts w:ascii="Times New Roman" w:eastAsia="Times New Roman" w:hAnsi="Times New Roman" w:cs="Times New Roman"/>
      <w:i/>
      <w:iCs/>
      <w:color w:val="404040" w:themeColor="text1" w:themeTint="BF"/>
      <w:lang w:eastAsia="en-GB"/>
    </w:rPr>
  </w:style>
  <w:style w:type="character" w:styleId="Emphasis">
    <w:name w:val="Emphasis"/>
    <w:basedOn w:val="DefaultParagraphFont"/>
    <w:uiPriority w:val="20"/>
    <w:qFormat/>
    <w:rsid w:val="009513E3"/>
    <w:rPr>
      <w:i/>
      <w:iCs/>
    </w:rPr>
  </w:style>
  <w:style w:type="paragraph" w:styleId="BalloonText">
    <w:name w:val="Balloon Text"/>
    <w:basedOn w:val="Normal"/>
    <w:link w:val="BalloonTextChar"/>
    <w:uiPriority w:val="99"/>
    <w:semiHidden/>
    <w:unhideWhenUsed/>
    <w:rsid w:val="00F45A82"/>
    <w:rPr>
      <w:sz w:val="18"/>
      <w:szCs w:val="18"/>
    </w:rPr>
  </w:style>
  <w:style w:type="character" w:customStyle="1" w:styleId="BalloonTextChar">
    <w:name w:val="Balloon Text Char"/>
    <w:basedOn w:val="DefaultParagraphFont"/>
    <w:link w:val="BalloonText"/>
    <w:uiPriority w:val="99"/>
    <w:semiHidden/>
    <w:rsid w:val="00F45A82"/>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16791C"/>
    <w:pPr>
      <w:tabs>
        <w:tab w:val="center" w:pos="4513"/>
        <w:tab w:val="right" w:pos="9026"/>
      </w:tabs>
    </w:pPr>
  </w:style>
  <w:style w:type="character" w:customStyle="1" w:styleId="HeaderChar">
    <w:name w:val="Header Char"/>
    <w:basedOn w:val="DefaultParagraphFont"/>
    <w:link w:val="Header"/>
    <w:uiPriority w:val="99"/>
    <w:rsid w:val="0016791C"/>
    <w:rPr>
      <w:rFonts w:ascii="Times New Roman" w:eastAsia="Times New Roman" w:hAnsi="Times New Roman" w:cs="Times New Roman"/>
      <w:lang w:eastAsia="en-GB"/>
    </w:rPr>
  </w:style>
  <w:style w:type="paragraph" w:styleId="Footer">
    <w:name w:val="footer"/>
    <w:basedOn w:val="Normal"/>
    <w:link w:val="FooterChar"/>
    <w:uiPriority w:val="99"/>
    <w:unhideWhenUsed/>
    <w:rsid w:val="0016791C"/>
    <w:pPr>
      <w:tabs>
        <w:tab w:val="center" w:pos="4513"/>
        <w:tab w:val="right" w:pos="9026"/>
      </w:tabs>
    </w:pPr>
  </w:style>
  <w:style w:type="character" w:customStyle="1" w:styleId="FooterChar">
    <w:name w:val="Footer Char"/>
    <w:basedOn w:val="DefaultParagraphFont"/>
    <w:link w:val="Footer"/>
    <w:uiPriority w:val="99"/>
    <w:rsid w:val="0016791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5786">
      <w:bodyDiv w:val="1"/>
      <w:marLeft w:val="0"/>
      <w:marRight w:val="0"/>
      <w:marTop w:val="0"/>
      <w:marBottom w:val="0"/>
      <w:divBdr>
        <w:top w:val="none" w:sz="0" w:space="0" w:color="auto"/>
        <w:left w:val="none" w:sz="0" w:space="0" w:color="auto"/>
        <w:bottom w:val="none" w:sz="0" w:space="0" w:color="auto"/>
        <w:right w:val="none" w:sz="0" w:space="0" w:color="auto"/>
      </w:divBdr>
    </w:div>
    <w:div w:id="26419089">
      <w:bodyDiv w:val="1"/>
      <w:marLeft w:val="0"/>
      <w:marRight w:val="0"/>
      <w:marTop w:val="0"/>
      <w:marBottom w:val="0"/>
      <w:divBdr>
        <w:top w:val="none" w:sz="0" w:space="0" w:color="auto"/>
        <w:left w:val="none" w:sz="0" w:space="0" w:color="auto"/>
        <w:bottom w:val="none" w:sz="0" w:space="0" w:color="auto"/>
        <w:right w:val="none" w:sz="0" w:space="0" w:color="auto"/>
      </w:divBdr>
      <w:divsChild>
        <w:div w:id="1713580699">
          <w:marLeft w:val="0"/>
          <w:marRight w:val="0"/>
          <w:marTop w:val="0"/>
          <w:marBottom w:val="0"/>
          <w:divBdr>
            <w:top w:val="none" w:sz="0" w:space="0" w:color="auto"/>
            <w:left w:val="none" w:sz="0" w:space="0" w:color="auto"/>
            <w:bottom w:val="none" w:sz="0" w:space="0" w:color="auto"/>
            <w:right w:val="none" w:sz="0" w:space="0" w:color="auto"/>
          </w:divBdr>
          <w:divsChild>
            <w:div w:id="1099330771">
              <w:marLeft w:val="0"/>
              <w:marRight w:val="0"/>
              <w:marTop w:val="0"/>
              <w:marBottom w:val="0"/>
              <w:divBdr>
                <w:top w:val="none" w:sz="0" w:space="0" w:color="auto"/>
                <w:left w:val="none" w:sz="0" w:space="0" w:color="auto"/>
                <w:bottom w:val="none" w:sz="0" w:space="0" w:color="auto"/>
                <w:right w:val="none" w:sz="0" w:space="0" w:color="auto"/>
              </w:divBdr>
              <w:divsChild>
                <w:div w:id="1009066195">
                  <w:marLeft w:val="0"/>
                  <w:marRight w:val="0"/>
                  <w:marTop w:val="0"/>
                  <w:marBottom w:val="0"/>
                  <w:divBdr>
                    <w:top w:val="none" w:sz="0" w:space="0" w:color="auto"/>
                    <w:left w:val="none" w:sz="0" w:space="0" w:color="auto"/>
                    <w:bottom w:val="none" w:sz="0" w:space="0" w:color="auto"/>
                    <w:right w:val="none" w:sz="0" w:space="0" w:color="auto"/>
                  </w:divBdr>
                  <w:divsChild>
                    <w:div w:id="187558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58697">
      <w:bodyDiv w:val="1"/>
      <w:marLeft w:val="0"/>
      <w:marRight w:val="0"/>
      <w:marTop w:val="0"/>
      <w:marBottom w:val="0"/>
      <w:divBdr>
        <w:top w:val="none" w:sz="0" w:space="0" w:color="auto"/>
        <w:left w:val="none" w:sz="0" w:space="0" w:color="auto"/>
        <w:bottom w:val="none" w:sz="0" w:space="0" w:color="auto"/>
        <w:right w:val="none" w:sz="0" w:space="0" w:color="auto"/>
      </w:divBdr>
    </w:div>
    <w:div w:id="42487333">
      <w:bodyDiv w:val="1"/>
      <w:marLeft w:val="0"/>
      <w:marRight w:val="0"/>
      <w:marTop w:val="0"/>
      <w:marBottom w:val="0"/>
      <w:divBdr>
        <w:top w:val="none" w:sz="0" w:space="0" w:color="auto"/>
        <w:left w:val="none" w:sz="0" w:space="0" w:color="auto"/>
        <w:bottom w:val="none" w:sz="0" w:space="0" w:color="auto"/>
        <w:right w:val="none" w:sz="0" w:space="0" w:color="auto"/>
      </w:divBdr>
    </w:div>
    <w:div w:id="49698963">
      <w:bodyDiv w:val="1"/>
      <w:marLeft w:val="0"/>
      <w:marRight w:val="0"/>
      <w:marTop w:val="0"/>
      <w:marBottom w:val="0"/>
      <w:divBdr>
        <w:top w:val="none" w:sz="0" w:space="0" w:color="auto"/>
        <w:left w:val="none" w:sz="0" w:space="0" w:color="auto"/>
        <w:bottom w:val="none" w:sz="0" w:space="0" w:color="auto"/>
        <w:right w:val="none" w:sz="0" w:space="0" w:color="auto"/>
      </w:divBdr>
    </w:div>
    <w:div w:id="53162195">
      <w:bodyDiv w:val="1"/>
      <w:marLeft w:val="0"/>
      <w:marRight w:val="0"/>
      <w:marTop w:val="0"/>
      <w:marBottom w:val="0"/>
      <w:divBdr>
        <w:top w:val="none" w:sz="0" w:space="0" w:color="auto"/>
        <w:left w:val="none" w:sz="0" w:space="0" w:color="auto"/>
        <w:bottom w:val="none" w:sz="0" w:space="0" w:color="auto"/>
        <w:right w:val="none" w:sz="0" w:space="0" w:color="auto"/>
      </w:divBdr>
    </w:div>
    <w:div w:id="58410450">
      <w:bodyDiv w:val="1"/>
      <w:marLeft w:val="0"/>
      <w:marRight w:val="0"/>
      <w:marTop w:val="0"/>
      <w:marBottom w:val="0"/>
      <w:divBdr>
        <w:top w:val="none" w:sz="0" w:space="0" w:color="auto"/>
        <w:left w:val="none" w:sz="0" w:space="0" w:color="auto"/>
        <w:bottom w:val="none" w:sz="0" w:space="0" w:color="auto"/>
        <w:right w:val="none" w:sz="0" w:space="0" w:color="auto"/>
      </w:divBdr>
      <w:divsChild>
        <w:div w:id="2033995802">
          <w:marLeft w:val="0"/>
          <w:marRight w:val="0"/>
          <w:marTop w:val="0"/>
          <w:marBottom w:val="0"/>
          <w:divBdr>
            <w:top w:val="none" w:sz="0" w:space="0" w:color="auto"/>
            <w:left w:val="none" w:sz="0" w:space="0" w:color="auto"/>
            <w:bottom w:val="none" w:sz="0" w:space="0" w:color="auto"/>
            <w:right w:val="none" w:sz="0" w:space="0" w:color="auto"/>
          </w:divBdr>
          <w:divsChild>
            <w:div w:id="1689797196">
              <w:marLeft w:val="0"/>
              <w:marRight w:val="0"/>
              <w:marTop w:val="0"/>
              <w:marBottom w:val="0"/>
              <w:divBdr>
                <w:top w:val="none" w:sz="0" w:space="0" w:color="auto"/>
                <w:left w:val="none" w:sz="0" w:space="0" w:color="auto"/>
                <w:bottom w:val="none" w:sz="0" w:space="0" w:color="auto"/>
                <w:right w:val="none" w:sz="0" w:space="0" w:color="auto"/>
              </w:divBdr>
              <w:divsChild>
                <w:div w:id="2002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32701">
      <w:bodyDiv w:val="1"/>
      <w:marLeft w:val="0"/>
      <w:marRight w:val="0"/>
      <w:marTop w:val="0"/>
      <w:marBottom w:val="0"/>
      <w:divBdr>
        <w:top w:val="none" w:sz="0" w:space="0" w:color="auto"/>
        <w:left w:val="none" w:sz="0" w:space="0" w:color="auto"/>
        <w:bottom w:val="none" w:sz="0" w:space="0" w:color="auto"/>
        <w:right w:val="none" w:sz="0" w:space="0" w:color="auto"/>
      </w:divBdr>
    </w:div>
    <w:div w:id="97452363">
      <w:bodyDiv w:val="1"/>
      <w:marLeft w:val="0"/>
      <w:marRight w:val="0"/>
      <w:marTop w:val="0"/>
      <w:marBottom w:val="0"/>
      <w:divBdr>
        <w:top w:val="none" w:sz="0" w:space="0" w:color="auto"/>
        <w:left w:val="none" w:sz="0" w:space="0" w:color="auto"/>
        <w:bottom w:val="none" w:sz="0" w:space="0" w:color="auto"/>
        <w:right w:val="none" w:sz="0" w:space="0" w:color="auto"/>
      </w:divBdr>
    </w:div>
    <w:div w:id="112021878">
      <w:bodyDiv w:val="1"/>
      <w:marLeft w:val="0"/>
      <w:marRight w:val="0"/>
      <w:marTop w:val="0"/>
      <w:marBottom w:val="0"/>
      <w:divBdr>
        <w:top w:val="none" w:sz="0" w:space="0" w:color="auto"/>
        <w:left w:val="none" w:sz="0" w:space="0" w:color="auto"/>
        <w:bottom w:val="none" w:sz="0" w:space="0" w:color="auto"/>
        <w:right w:val="none" w:sz="0" w:space="0" w:color="auto"/>
      </w:divBdr>
    </w:div>
    <w:div w:id="131555795">
      <w:bodyDiv w:val="1"/>
      <w:marLeft w:val="0"/>
      <w:marRight w:val="0"/>
      <w:marTop w:val="0"/>
      <w:marBottom w:val="0"/>
      <w:divBdr>
        <w:top w:val="none" w:sz="0" w:space="0" w:color="auto"/>
        <w:left w:val="none" w:sz="0" w:space="0" w:color="auto"/>
        <w:bottom w:val="none" w:sz="0" w:space="0" w:color="auto"/>
        <w:right w:val="none" w:sz="0" w:space="0" w:color="auto"/>
      </w:divBdr>
    </w:div>
    <w:div w:id="137504613">
      <w:bodyDiv w:val="1"/>
      <w:marLeft w:val="0"/>
      <w:marRight w:val="0"/>
      <w:marTop w:val="0"/>
      <w:marBottom w:val="0"/>
      <w:divBdr>
        <w:top w:val="none" w:sz="0" w:space="0" w:color="auto"/>
        <w:left w:val="none" w:sz="0" w:space="0" w:color="auto"/>
        <w:bottom w:val="none" w:sz="0" w:space="0" w:color="auto"/>
        <w:right w:val="none" w:sz="0" w:space="0" w:color="auto"/>
      </w:divBdr>
    </w:div>
    <w:div w:id="151070325">
      <w:bodyDiv w:val="1"/>
      <w:marLeft w:val="0"/>
      <w:marRight w:val="0"/>
      <w:marTop w:val="0"/>
      <w:marBottom w:val="0"/>
      <w:divBdr>
        <w:top w:val="none" w:sz="0" w:space="0" w:color="auto"/>
        <w:left w:val="none" w:sz="0" w:space="0" w:color="auto"/>
        <w:bottom w:val="none" w:sz="0" w:space="0" w:color="auto"/>
        <w:right w:val="none" w:sz="0" w:space="0" w:color="auto"/>
      </w:divBdr>
    </w:div>
    <w:div w:id="152062568">
      <w:bodyDiv w:val="1"/>
      <w:marLeft w:val="0"/>
      <w:marRight w:val="0"/>
      <w:marTop w:val="0"/>
      <w:marBottom w:val="0"/>
      <w:divBdr>
        <w:top w:val="none" w:sz="0" w:space="0" w:color="auto"/>
        <w:left w:val="none" w:sz="0" w:space="0" w:color="auto"/>
        <w:bottom w:val="none" w:sz="0" w:space="0" w:color="auto"/>
        <w:right w:val="none" w:sz="0" w:space="0" w:color="auto"/>
      </w:divBdr>
    </w:div>
    <w:div w:id="155267932">
      <w:bodyDiv w:val="1"/>
      <w:marLeft w:val="0"/>
      <w:marRight w:val="0"/>
      <w:marTop w:val="0"/>
      <w:marBottom w:val="0"/>
      <w:divBdr>
        <w:top w:val="none" w:sz="0" w:space="0" w:color="auto"/>
        <w:left w:val="none" w:sz="0" w:space="0" w:color="auto"/>
        <w:bottom w:val="none" w:sz="0" w:space="0" w:color="auto"/>
        <w:right w:val="none" w:sz="0" w:space="0" w:color="auto"/>
      </w:divBdr>
    </w:div>
    <w:div w:id="155802167">
      <w:bodyDiv w:val="1"/>
      <w:marLeft w:val="0"/>
      <w:marRight w:val="0"/>
      <w:marTop w:val="0"/>
      <w:marBottom w:val="0"/>
      <w:divBdr>
        <w:top w:val="none" w:sz="0" w:space="0" w:color="auto"/>
        <w:left w:val="none" w:sz="0" w:space="0" w:color="auto"/>
        <w:bottom w:val="none" w:sz="0" w:space="0" w:color="auto"/>
        <w:right w:val="none" w:sz="0" w:space="0" w:color="auto"/>
      </w:divBdr>
    </w:div>
    <w:div w:id="187063106">
      <w:bodyDiv w:val="1"/>
      <w:marLeft w:val="0"/>
      <w:marRight w:val="0"/>
      <w:marTop w:val="0"/>
      <w:marBottom w:val="0"/>
      <w:divBdr>
        <w:top w:val="none" w:sz="0" w:space="0" w:color="auto"/>
        <w:left w:val="none" w:sz="0" w:space="0" w:color="auto"/>
        <w:bottom w:val="none" w:sz="0" w:space="0" w:color="auto"/>
        <w:right w:val="none" w:sz="0" w:space="0" w:color="auto"/>
      </w:divBdr>
    </w:div>
    <w:div w:id="195657016">
      <w:bodyDiv w:val="1"/>
      <w:marLeft w:val="0"/>
      <w:marRight w:val="0"/>
      <w:marTop w:val="0"/>
      <w:marBottom w:val="0"/>
      <w:divBdr>
        <w:top w:val="none" w:sz="0" w:space="0" w:color="auto"/>
        <w:left w:val="none" w:sz="0" w:space="0" w:color="auto"/>
        <w:bottom w:val="none" w:sz="0" w:space="0" w:color="auto"/>
        <w:right w:val="none" w:sz="0" w:space="0" w:color="auto"/>
      </w:divBdr>
    </w:div>
    <w:div w:id="213276013">
      <w:bodyDiv w:val="1"/>
      <w:marLeft w:val="0"/>
      <w:marRight w:val="0"/>
      <w:marTop w:val="0"/>
      <w:marBottom w:val="0"/>
      <w:divBdr>
        <w:top w:val="none" w:sz="0" w:space="0" w:color="auto"/>
        <w:left w:val="none" w:sz="0" w:space="0" w:color="auto"/>
        <w:bottom w:val="none" w:sz="0" w:space="0" w:color="auto"/>
        <w:right w:val="none" w:sz="0" w:space="0" w:color="auto"/>
      </w:divBdr>
    </w:div>
    <w:div w:id="265038969">
      <w:bodyDiv w:val="1"/>
      <w:marLeft w:val="0"/>
      <w:marRight w:val="0"/>
      <w:marTop w:val="0"/>
      <w:marBottom w:val="0"/>
      <w:divBdr>
        <w:top w:val="none" w:sz="0" w:space="0" w:color="auto"/>
        <w:left w:val="none" w:sz="0" w:space="0" w:color="auto"/>
        <w:bottom w:val="none" w:sz="0" w:space="0" w:color="auto"/>
        <w:right w:val="none" w:sz="0" w:space="0" w:color="auto"/>
      </w:divBdr>
    </w:div>
    <w:div w:id="276570202">
      <w:bodyDiv w:val="1"/>
      <w:marLeft w:val="0"/>
      <w:marRight w:val="0"/>
      <w:marTop w:val="0"/>
      <w:marBottom w:val="0"/>
      <w:divBdr>
        <w:top w:val="none" w:sz="0" w:space="0" w:color="auto"/>
        <w:left w:val="none" w:sz="0" w:space="0" w:color="auto"/>
        <w:bottom w:val="none" w:sz="0" w:space="0" w:color="auto"/>
        <w:right w:val="none" w:sz="0" w:space="0" w:color="auto"/>
      </w:divBdr>
    </w:div>
    <w:div w:id="301623601">
      <w:bodyDiv w:val="1"/>
      <w:marLeft w:val="0"/>
      <w:marRight w:val="0"/>
      <w:marTop w:val="0"/>
      <w:marBottom w:val="0"/>
      <w:divBdr>
        <w:top w:val="none" w:sz="0" w:space="0" w:color="auto"/>
        <w:left w:val="none" w:sz="0" w:space="0" w:color="auto"/>
        <w:bottom w:val="none" w:sz="0" w:space="0" w:color="auto"/>
        <w:right w:val="none" w:sz="0" w:space="0" w:color="auto"/>
      </w:divBdr>
    </w:div>
    <w:div w:id="310984134">
      <w:bodyDiv w:val="1"/>
      <w:marLeft w:val="0"/>
      <w:marRight w:val="0"/>
      <w:marTop w:val="0"/>
      <w:marBottom w:val="0"/>
      <w:divBdr>
        <w:top w:val="none" w:sz="0" w:space="0" w:color="auto"/>
        <w:left w:val="none" w:sz="0" w:space="0" w:color="auto"/>
        <w:bottom w:val="none" w:sz="0" w:space="0" w:color="auto"/>
        <w:right w:val="none" w:sz="0" w:space="0" w:color="auto"/>
      </w:divBdr>
    </w:div>
    <w:div w:id="315299839">
      <w:bodyDiv w:val="1"/>
      <w:marLeft w:val="0"/>
      <w:marRight w:val="0"/>
      <w:marTop w:val="0"/>
      <w:marBottom w:val="0"/>
      <w:divBdr>
        <w:top w:val="none" w:sz="0" w:space="0" w:color="auto"/>
        <w:left w:val="none" w:sz="0" w:space="0" w:color="auto"/>
        <w:bottom w:val="none" w:sz="0" w:space="0" w:color="auto"/>
        <w:right w:val="none" w:sz="0" w:space="0" w:color="auto"/>
      </w:divBdr>
    </w:div>
    <w:div w:id="326520384">
      <w:bodyDiv w:val="1"/>
      <w:marLeft w:val="0"/>
      <w:marRight w:val="0"/>
      <w:marTop w:val="0"/>
      <w:marBottom w:val="0"/>
      <w:divBdr>
        <w:top w:val="none" w:sz="0" w:space="0" w:color="auto"/>
        <w:left w:val="none" w:sz="0" w:space="0" w:color="auto"/>
        <w:bottom w:val="none" w:sz="0" w:space="0" w:color="auto"/>
        <w:right w:val="none" w:sz="0" w:space="0" w:color="auto"/>
      </w:divBdr>
    </w:div>
    <w:div w:id="340812392">
      <w:bodyDiv w:val="1"/>
      <w:marLeft w:val="0"/>
      <w:marRight w:val="0"/>
      <w:marTop w:val="0"/>
      <w:marBottom w:val="0"/>
      <w:divBdr>
        <w:top w:val="none" w:sz="0" w:space="0" w:color="auto"/>
        <w:left w:val="none" w:sz="0" w:space="0" w:color="auto"/>
        <w:bottom w:val="none" w:sz="0" w:space="0" w:color="auto"/>
        <w:right w:val="none" w:sz="0" w:space="0" w:color="auto"/>
      </w:divBdr>
    </w:div>
    <w:div w:id="341858668">
      <w:bodyDiv w:val="1"/>
      <w:marLeft w:val="0"/>
      <w:marRight w:val="0"/>
      <w:marTop w:val="0"/>
      <w:marBottom w:val="0"/>
      <w:divBdr>
        <w:top w:val="none" w:sz="0" w:space="0" w:color="auto"/>
        <w:left w:val="none" w:sz="0" w:space="0" w:color="auto"/>
        <w:bottom w:val="none" w:sz="0" w:space="0" w:color="auto"/>
        <w:right w:val="none" w:sz="0" w:space="0" w:color="auto"/>
      </w:divBdr>
    </w:div>
    <w:div w:id="344602900">
      <w:bodyDiv w:val="1"/>
      <w:marLeft w:val="0"/>
      <w:marRight w:val="0"/>
      <w:marTop w:val="0"/>
      <w:marBottom w:val="0"/>
      <w:divBdr>
        <w:top w:val="none" w:sz="0" w:space="0" w:color="auto"/>
        <w:left w:val="none" w:sz="0" w:space="0" w:color="auto"/>
        <w:bottom w:val="none" w:sz="0" w:space="0" w:color="auto"/>
        <w:right w:val="none" w:sz="0" w:space="0" w:color="auto"/>
      </w:divBdr>
    </w:div>
    <w:div w:id="350304669">
      <w:bodyDiv w:val="1"/>
      <w:marLeft w:val="0"/>
      <w:marRight w:val="0"/>
      <w:marTop w:val="0"/>
      <w:marBottom w:val="0"/>
      <w:divBdr>
        <w:top w:val="none" w:sz="0" w:space="0" w:color="auto"/>
        <w:left w:val="none" w:sz="0" w:space="0" w:color="auto"/>
        <w:bottom w:val="none" w:sz="0" w:space="0" w:color="auto"/>
        <w:right w:val="none" w:sz="0" w:space="0" w:color="auto"/>
      </w:divBdr>
    </w:div>
    <w:div w:id="353505833">
      <w:bodyDiv w:val="1"/>
      <w:marLeft w:val="0"/>
      <w:marRight w:val="0"/>
      <w:marTop w:val="0"/>
      <w:marBottom w:val="0"/>
      <w:divBdr>
        <w:top w:val="none" w:sz="0" w:space="0" w:color="auto"/>
        <w:left w:val="none" w:sz="0" w:space="0" w:color="auto"/>
        <w:bottom w:val="none" w:sz="0" w:space="0" w:color="auto"/>
        <w:right w:val="none" w:sz="0" w:space="0" w:color="auto"/>
      </w:divBdr>
    </w:div>
    <w:div w:id="361907048">
      <w:bodyDiv w:val="1"/>
      <w:marLeft w:val="0"/>
      <w:marRight w:val="0"/>
      <w:marTop w:val="0"/>
      <w:marBottom w:val="0"/>
      <w:divBdr>
        <w:top w:val="none" w:sz="0" w:space="0" w:color="auto"/>
        <w:left w:val="none" w:sz="0" w:space="0" w:color="auto"/>
        <w:bottom w:val="none" w:sz="0" w:space="0" w:color="auto"/>
        <w:right w:val="none" w:sz="0" w:space="0" w:color="auto"/>
      </w:divBdr>
    </w:div>
    <w:div w:id="371270118">
      <w:bodyDiv w:val="1"/>
      <w:marLeft w:val="0"/>
      <w:marRight w:val="0"/>
      <w:marTop w:val="0"/>
      <w:marBottom w:val="0"/>
      <w:divBdr>
        <w:top w:val="none" w:sz="0" w:space="0" w:color="auto"/>
        <w:left w:val="none" w:sz="0" w:space="0" w:color="auto"/>
        <w:bottom w:val="none" w:sz="0" w:space="0" w:color="auto"/>
        <w:right w:val="none" w:sz="0" w:space="0" w:color="auto"/>
      </w:divBdr>
      <w:divsChild>
        <w:div w:id="1667636927">
          <w:marLeft w:val="0"/>
          <w:marRight w:val="0"/>
          <w:marTop w:val="0"/>
          <w:marBottom w:val="0"/>
          <w:divBdr>
            <w:top w:val="none" w:sz="0" w:space="0" w:color="auto"/>
            <w:left w:val="none" w:sz="0" w:space="0" w:color="auto"/>
            <w:bottom w:val="none" w:sz="0" w:space="0" w:color="auto"/>
            <w:right w:val="none" w:sz="0" w:space="0" w:color="auto"/>
          </w:divBdr>
        </w:div>
      </w:divsChild>
    </w:div>
    <w:div w:id="391586463">
      <w:bodyDiv w:val="1"/>
      <w:marLeft w:val="0"/>
      <w:marRight w:val="0"/>
      <w:marTop w:val="0"/>
      <w:marBottom w:val="0"/>
      <w:divBdr>
        <w:top w:val="none" w:sz="0" w:space="0" w:color="auto"/>
        <w:left w:val="none" w:sz="0" w:space="0" w:color="auto"/>
        <w:bottom w:val="none" w:sz="0" w:space="0" w:color="auto"/>
        <w:right w:val="none" w:sz="0" w:space="0" w:color="auto"/>
      </w:divBdr>
    </w:div>
    <w:div w:id="409279763">
      <w:bodyDiv w:val="1"/>
      <w:marLeft w:val="0"/>
      <w:marRight w:val="0"/>
      <w:marTop w:val="0"/>
      <w:marBottom w:val="0"/>
      <w:divBdr>
        <w:top w:val="none" w:sz="0" w:space="0" w:color="auto"/>
        <w:left w:val="none" w:sz="0" w:space="0" w:color="auto"/>
        <w:bottom w:val="none" w:sz="0" w:space="0" w:color="auto"/>
        <w:right w:val="none" w:sz="0" w:space="0" w:color="auto"/>
      </w:divBdr>
    </w:div>
    <w:div w:id="419762676">
      <w:bodyDiv w:val="1"/>
      <w:marLeft w:val="0"/>
      <w:marRight w:val="0"/>
      <w:marTop w:val="0"/>
      <w:marBottom w:val="0"/>
      <w:divBdr>
        <w:top w:val="none" w:sz="0" w:space="0" w:color="auto"/>
        <w:left w:val="none" w:sz="0" w:space="0" w:color="auto"/>
        <w:bottom w:val="none" w:sz="0" w:space="0" w:color="auto"/>
        <w:right w:val="none" w:sz="0" w:space="0" w:color="auto"/>
      </w:divBdr>
    </w:div>
    <w:div w:id="422188784">
      <w:bodyDiv w:val="1"/>
      <w:marLeft w:val="0"/>
      <w:marRight w:val="0"/>
      <w:marTop w:val="0"/>
      <w:marBottom w:val="0"/>
      <w:divBdr>
        <w:top w:val="none" w:sz="0" w:space="0" w:color="auto"/>
        <w:left w:val="none" w:sz="0" w:space="0" w:color="auto"/>
        <w:bottom w:val="none" w:sz="0" w:space="0" w:color="auto"/>
        <w:right w:val="none" w:sz="0" w:space="0" w:color="auto"/>
      </w:divBdr>
    </w:div>
    <w:div w:id="472412152">
      <w:bodyDiv w:val="1"/>
      <w:marLeft w:val="0"/>
      <w:marRight w:val="0"/>
      <w:marTop w:val="0"/>
      <w:marBottom w:val="0"/>
      <w:divBdr>
        <w:top w:val="none" w:sz="0" w:space="0" w:color="auto"/>
        <w:left w:val="none" w:sz="0" w:space="0" w:color="auto"/>
        <w:bottom w:val="none" w:sz="0" w:space="0" w:color="auto"/>
        <w:right w:val="none" w:sz="0" w:space="0" w:color="auto"/>
      </w:divBdr>
    </w:div>
    <w:div w:id="538053119">
      <w:bodyDiv w:val="1"/>
      <w:marLeft w:val="0"/>
      <w:marRight w:val="0"/>
      <w:marTop w:val="0"/>
      <w:marBottom w:val="0"/>
      <w:divBdr>
        <w:top w:val="none" w:sz="0" w:space="0" w:color="auto"/>
        <w:left w:val="none" w:sz="0" w:space="0" w:color="auto"/>
        <w:bottom w:val="none" w:sz="0" w:space="0" w:color="auto"/>
        <w:right w:val="none" w:sz="0" w:space="0" w:color="auto"/>
      </w:divBdr>
    </w:div>
    <w:div w:id="584849752">
      <w:bodyDiv w:val="1"/>
      <w:marLeft w:val="0"/>
      <w:marRight w:val="0"/>
      <w:marTop w:val="0"/>
      <w:marBottom w:val="0"/>
      <w:divBdr>
        <w:top w:val="none" w:sz="0" w:space="0" w:color="auto"/>
        <w:left w:val="none" w:sz="0" w:space="0" w:color="auto"/>
        <w:bottom w:val="none" w:sz="0" w:space="0" w:color="auto"/>
        <w:right w:val="none" w:sz="0" w:space="0" w:color="auto"/>
      </w:divBdr>
    </w:div>
    <w:div w:id="591744583">
      <w:bodyDiv w:val="1"/>
      <w:marLeft w:val="0"/>
      <w:marRight w:val="0"/>
      <w:marTop w:val="0"/>
      <w:marBottom w:val="0"/>
      <w:divBdr>
        <w:top w:val="none" w:sz="0" w:space="0" w:color="auto"/>
        <w:left w:val="none" w:sz="0" w:space="0" w:color="auto"/>
        <w:bottom w:val="none" w:sz="0" w:space="0" w:color="auto"/>
        <w:right w:val="none" w:sz="0" w:space="0" w:color="auto"/>
      </w:divBdr>
      <w:divsChild>
        <w:div w:id="1574048720">
          <w:marLeft w:val="0"/>
          <w:marRight w:val="0"/>
          <w:marTop w:val="0"/>
          <w:marBottom w:val="0"/>
          <w:divBdr>
            <w:top w:val="none" w:sz="0" w:space="0" w:color="auto"/>
            <w:left w:val="none" w:sz="0" w:space="0" w:color="auto"/>
            <w:bottom w:val="none" w:sz="0" w:space="0" w:color="auto"/>
            <w:right w:val="none" w:sz="0" w:space="0" w:color="auto"/>
          </w:divBdr>
          <w:divsChild>
            <w:div w:id="713431648">
              <w:marLeft w:val="0"/>
              <w:marRight w:val="0"/>
              <w:marTop w:val="0"/>
              <w:marBottom w:val="0"/>
              <w:divBdr>
                <w:top w:val="none" w:sz="0" w:space="0" w:color="auto"/>
                <w:left w:val="none" w:sz="0" w:space="0" w:color="auto"/>
                <w:bottom w:val="none" w:sz="0" w:space="0" w:color="auto"/>
                <w:right w:val="none" w:sz="0" w:space="0" w:color="auto"/>
              </w:divBdr>
              <w:divsChild>
                <w:div w:id="6706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859009">
      <w:bodyDiv w:val="1"/>
      <w:marLeft w:val="0"/>
      <w:marRight w:val="0"/>
      <w:marTop w:val="0"/>
      <w:marBottom w:val="0"/>
      <w:divBdr>
        <w:top w:val="none" w:sz="0" w:space="0" w:color="auto"/>
        <w:left w:val="none" w:sz="0" w:space="0" w:color="auto"/>
        <w:bottom w:val="none" w:sz="0" w:space="0" w:color="auto"/>
        <w:right w:val="none" w:sz="0" w:space="0" w:color="auto"/>
      </w:divBdr>
      <w:divsChild>
        <w:div w:id="361631556">
          <w:marLeft w:val="0"/>
          <w:marRight w:val="0"/>
          <w:marTop w:val="0"/>
          <w:marBottom w:val="0"/>
          <w:divBdr>
            <w:top w:val="none" w:sz="0" w:space="0" w:color="auto"/>
            <w:left w:val="none" w:sz="0" w:space="0" w:color="auto"/>
            <w:bottom w:val="none" w:sz="0" w:space="0" w:color="auto"/>
            <w:right w:val="none" w:sz="0" w:space="0" w:color="auto"/>
          </w:divBdr>
          <w:divsChild>
            <w:div w:id="1057704756">
              <w:marLeft w:val="0"/>
              <w:marRight w:val="0"/>
              <w:marTop w:val="0"/>
              <w:marBottom w:val="0"/>
              <w:divBdr>
                <w:top w:val="none" w:sz="0" w:space="0" w:color="auto"/>
                <w:left w:val="none" w:sz="0" w:space="0" w:color="auto"/>
                <w:bottom w:val="none" w:sz="0" w:space="0" w:color="auto"/>
                <w:right w:val="none" w:sz="0" w:space="0" w:color="auto"/>
              </w:divBdr>
              <w:divsChild>
                <w:div w:id="1772627031">
                  <w:marLeft w:val="0"/>
                  <w:marRight w:val="0"/>
                  <w:marTop w:val="0"/>
                  <w:marBottom w:val="0"/>
                  <w:divBdr>
                    <w:top w:val="none" w:sz="0" w:space="0" w:color="auto"/>
                    <w:left w:val="none" w:sz="0" w:space="0" w:color="auto"/>
                    <w:bottom w:val="none" w:sz="0" w:space="0" w:color="auto"/>
                    <w:right w:val="none" w:sz="0" w:space="0" w:color="auto"/>
                  </w:divBdr>
                  <w:divsChild>
                    <w:div w:id="182323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042731">
      <w:bodyDiv w:val="1"/>
      <w:marLeft w:val="0"/>
      <w:marRight w:val="0"/>
      <w:marTop w:val="0"/>
      <w:marBottom w:val="0"/>
      <w:divBdr>
        <w:top w:val="none" w:sz="0" w:space="0" w:color="auto"/>
        <w:left w:val="none" w:sz="0" w:space="0" w:color="auto"/>
        <w:bottom w:val="none" w:sz="0" w:space="0" w:color="auto"/>
        <w:right w:val="none" w:sz="0" w:space="0" w:color="auto"/>
      </w:divBdr>
    </w:div>
    <w:div w:id="618754812">
      <w:bodyDiv w:val="1"/>
      <w:marLeft w:val="0"/>
      <w:marRight w:val="0"/>
      <w:marTop w:val="0"/>
      <w:marBottom w:val="0"/>
      <w:divBdr>
        <w:top w:val="none" w:sz="0" w:space="0" w:color="auto"/>
        <w:left w:val="none" w:sz="0" w:space="0" w:color="auto"/>
        <w:bottom w:val="none" w:sz="0" w:space="0" w:color="auto"/>
        <w:right w:val="none" w:sz="0" w:space="0" w:color="auto"/>
      </w:divBdr>
    </w:div>
    <w:div w:id="645597186">
      <w:bodyDiv w:val="1"/>
      <w:marLeft w:val="0"/>
      <w:marRight w:val="0"/>
      <w:marTop w:val="0"/>
      <w:marBottom w:val="0"/>
      <w:divBdr>
        <w:top w:val="none" w:sz="0" w:space="0" w:color="auto"/>
        <w:left w:val="none" w:sz="0" w:space="0" w:color="auto"/>
        <w:bottom w:val="none" w:sz="0" w:space="0" w:color="auto"/>
        <w:right w:val="none" w:sz="0" w:space="0" w:color="auto"/>
      </w:divBdr>
    </w:div>
    <w:div w:id="679741234">
      <w:bodyDiv w:val="1"/>
      <w:marLeft w:val="0"/>
      <w:marRight w:val="0"/>
      <w:marTop w:val="0"/>
      <w:marBottom w:val="0"/>
      <w:divBdr>
        <w:top w:val="none" w:sz="0" w:space="0" w:color="auto"/>
        <w:left w:val="none" w:sz="0" w:space="0" w:color="auto"/>
        <w:bottom w:val="none" w:sz="0" w:space="0" w:color="auto"/>
        <w:right w:val="none" w:sz="0" w:space="0" w:color="auto"/>
      </w:divBdr>
    </w:div>
    <w:div w:id="680788008">
      <w:bodyDiv w:val="1"/>
      <w:marLeft w:val="0"/>
      <w:marRight w:val="0"/>
      <w:marTop w:val="0"/>
      <w:marBottom w:val="0"/>
      <w:divBdr>
        <w:top w:val="none" w:sz="0" w:space="0" w:color="auto"/>
        <w:left w:val="none" w:sz="0" w:space="0" w:color="auto"/>
        <w:bottom w:val="none" w:sz="0" w:space="0" w:color="auto"/>
        <w:right w:val="none" w:sz="0" w:space="0" w:color="auto"/>
      </w:divBdr>
    </w:div>
    <w:div w:id="687871843">
      <w:bodyDiv w:val="1"/>
      <w:marLeft w:val="0"/>
      <w:marRight w:val="0"/>
      <w:marTop w:val="0"/>
      <w:marBottom w:val="0"/>
      <w:divBdr>
        <w:top w:val="none" w:sz="0" w:space="0" w:color="auto"/>
        <w:left w:val="none" w:sz="0" w:space="0" w:color="auto"/>
        <w:bottom w:val="none" w:sz="0" w:space="0" w:color="auto"/>
        <w:right w:val="none" w:sz="0" w:space="0" w:color="auto"/>
      </w:divBdr>
    </w:div>
    <w:div w:id="699430805">
      <w:bodyDiv w:val="1"/>
      <w:marLeft w:val="0"/>
      <w:marRight w:val="0"/>
      <w:marTop w:val="0"/>
      <w:marBottom w:val="0"/>
      <w:divBdr>
        <w:top w:val="none" w:sz="0" w:space="0" w:color="auto"/>
        <w:left w:val="none" w:sz="0" w:space="0" w:color="auto"/>
        <w:bottom w:val="none" w:sz="0" w:space="0" w:color="auto"/>
        <w:right w:val="none" w:sz="0" w:space="0" w:color="auto"/>
      </w:divBdr>
    </w:div>
    <w:div w:id="705182281">
      <w:bodyDiv w:val="1"/>
      <w:marLeft w:val="0"/>
      <w:marRight w:val="0"/>
      <w:marTop w:val="0"/>
      <w:marBottom w:val="0"/>
      <w:divBdr>
        <w:top w:val="none" w:sz="0" w:space="0" w:color="auto"/>
        <w:left w:val="none" w:sz="0" w:space="0" w:color="auto"/>
        <w:bottom w:val="none" w:sz="0" w:space="0" w:color="auto"/>
        <w:right w:val="none" w:sz="0" w:space="0" w:color="auto"/>
      </w:divBdr>
    </w:div>
    <w:div w:id="747962500">
      <w:bodyDiv w:val="1"/>
      <w:marLeft w:val="0"/>
      <w:marRight w:val="0"/>
      <w:marTop w:val="0"/>
      <w:marBottom w:val="0"/>
      <w:divBdr>
        <w:top w:val="none" w:sz="0" w:space="0" w:color="auto"/>
        <w:left w:val="none" w:sz="0" w:space="0" w:color="auto"/>
        <w:bottom w:val="none" w:sz="0" w:space="0" w:color="auto"/>
        <w:right w:val="none" w:sz="0" w:space="0" w:color="auto"/>
      </w:divBdr>
    </w:div>
    <w:div w:id="764956542">
      <w:bodyDiv w:val="1"/>
      <w:marLeft w:val="0"/>
      <w:marRight w:val="0"/>
      <w:marTop w:val="0"/>
      <w:marBottom w:val="0"/>
      <w:divBdr>
        <w:top w:val="none" w:sz="0" w:space="0" w:color="auto"/>
        <w:left w:val="none" w:sz="0" w:space="0" w:color="auto"/>
        <w:bottom w:val="none" w:sz="0" w:space="0" w:color="auto"/>
        <w:right w:val="none" w:sz="0" w:space="0" w:color="auto"/>
      </w:divBdr>
    </w:div>
    <w:div w:id="779950829">
      <w:bodyDiv w:val="1"/>
      <w:marLeft w:val="0"/>
      <w:marRight w:val="0"/>
      <w:marTop w:val="0"/>
      <w:marBottom w:val="0"/>
      <w:divBdr>
        <w:top w:val="none" w:sz="0" w:space="0" w:color="auto"/>
        <w:left w:val="none" w:sz="0" w:space="0" w:color="auto"/>
        <w:bottom w:val="none" w:sz="0" w:space="0" w:color="auto"/>
        <w:right w:val="none" w:sz="0" w:space="0" w:color="auto"/>
      </w:divBdr>
    </w:div>
    <w:div w:id="784234033">
      <w:bodyDiv w:val="1"/>
      <w:marLeft w:val="0"/>
      <w:marRight w:val="0"/>
      <w:marTop w:val="0"/>
      <w:marBottom w:val="0"/>
      <w:divBdr>
        <w:top w:val="none" w:sz="0" w:space="0" w:color="auto"/>
        <w:left w:val="none" w:sz="0" w:space="0" w:color="auto"/>
        <w:bottom w:val="none" w:sz="0" w:space="0" w:color="auto"/>
        <w:right w:val="none" w:sz="0" w:space="0" w:color="auto"/>
      </w:divBdr>
    </w:div>
    <w:div w:id="788817244">
      <w:bodyDiv w:val="1"/>
      <w:marLeft w:val="0"/>
      <w:marRight w:val="0"/>
      <w:marTop w:val="0"/>
      <w:marBottom w:val="0"/>
      <w:divBdr>
        <w:top w:val="none" w:sz="0" w:space="0" w:color="auto"/>
        <w:left w:val="none" w:sz="0" w:space="0" w:color="auto"/>
        <w:bottom w:val="none" w:sz="0" w:space="0" w:color="auto"/>
        <w:right w:val="none" w:sz="0" w:space="0" w:color="auto"/>
      </w:divBdr>
    </w:div>
    <w:div w:id="793057611">
      <w:bodyDiv w:val="1"/>
      <w:marLeft w:val="0"/>
      <w:marRight w:val="0"/>
      <w:marTop w:val="0"/>
      <w:marBottom w:val="0"/>
      <w:divBdr>
        <w:top w:val="none" w:sz="0" w:space="0" w:color="auto"/>
        <w:left w:val="none" w:sz="0" w:space="0" w:color="auto"/>
        <w:bottom w:val="none" w:sz="0" w:space="0" w:color="auto"/>
        <w:right w:val="none" w:sz="0" w:space="0" w:color="auto"/>
      </w:divBdr>
    </w:div>
    <w:div w:id="797651261">
      <w:bodyDiv w:val="1"/>
      <w:marLeft w:val="0"/>
      <w:marRight w:val="0"/>
      <w:marTop w:val="0"/>
      <w:marBottom w:val="0"/>
      <w:divBdr>
        <w:top w:val="none" w:sz="0" w:space="0" w:color="auto"/>
        <w:left w:val="none" w:sz="0" w:space="0" w:color="auto"/>
        <w:bottom w:val="none" w:sz="0" w:space="0" w:color="auto"/>
        <w:right w:val="none" w:sz="0" w:space="0" w:color="auto"/>
      </w:divBdr>
    </w:div>
    <w:div w:id="798649641">
      <w:bodyDiv w:val="1"/>
      <w:marLeft w:val="0"/>
      <w:marRight w:val="0"/>
      <w:marTop w:val="0"/>
      <w:marBottom w:val="0"/>
      <w:divBdr>
        <w:top w:val="none" w:sz="0" w:space="0" w:color="auto"/>
        <w:left w:val="none" w:sz="0" w:space="0" w:color="auto"/>
        <w:bottom w:val="none" w:sz="0" w:space="0" w:color="auto"/>
        <w:right w:val="none" w:sz="0" w:space="0" w:color="auto"/>
      </w:divBdr>
    </w:div>
    <w:div w:id="848058124">
      <w:bodyDiv w:val="1"/>
      <w:marLeft w:val="0"/>
      <w:marRight w:val="0"/>
      <w:marTop w:val="0"/>
      <w:marBottom w:val="0"/>
      <w:divBdr>
        <w:top w:val="none" w:sz="0" w:space="0" w:color="auto"/>
        <w:left w:val="none" w:sz="0" w:space="0" w:color="auto"/>
        <w:bottom w:val="none" w:sz="0" w:space="0" w:color="auto"/>
        <w:right w:val="none" w:sz="0" w:space="0" w:color="auto"/>
      </w:divBdr>
    </w:div>
    <w:div w:id="848712889">
      <w:bodyDiv w:val="1"/>
      <w:marLeft w:val="0"/>
      <w:marRight w:val="0"/>
      <w:marTop w:val="0"/>
      <w:marBottom w:val="0"/>
      <w:divBdr>
        <w:top w:val="none" w:sz="0" w:space="0" w:color="auto"/>
        <w:left w:val="none" w:sz="0" w:space="0" w:color="auto"/>
        <w:bottom w:val="none" w:sz="0" w:space="0" w:color="auto"/>
        <w:right w:val="none" w:sz="0" w:space="0" w:color="auto"/>
      </w:divBdr>
    </w:div>
    <w:div w:id="876743209">
      <w:bodyDiv w:val="1"/>
      <w:marLeft w:val="0"/>
      <w:marRight w:val="0"/>
      <w:marTop w:val="0"/>
      <w:marBottom w:val="0"/>
      <w:divBdr>
        <w:top w:val="none" w:sz="0" w:space="0" w:color="auto"/>
        <w:left w:val="none" w:sz="0" w:space="0" w:color="auto"/>
        <w:bottom w:val="none" w:sz="0" w:space="0" w:color="auto"/>
        <w:right w:val="none" w:sz="0" w:space="0" w:color="auto"/>
      </w:divBdr>
    </w:div>
    <w:div w:id="919681978">
      <w:bodyDiv w:val="1"/>
      <w:marLeft w:val="0"/>
      <w:marRight w:val="0"/>
      <w:marTop w:val="0"/>
      <w:marBottom w:val="0"/>
      <w:divBdr>
        <w:top w:val="none" w:sz="0" w:space="0" w:color="auto"/>
        <w:left w:val="none" w:sz="0" w:space="0" w:color="auto"/>
        <w:bottom w:val="none" w:sz="0" w:space="0" w:color="auto"/>
        <w:right w:val="none" w:sz="0" w:space="0" w:color="auto"/>
      </w:divBdr>
    </w:div>
    <w:div w:id="1000817598">
      <w:bodyDiv w:val="1"/>
      <w:marLeft w:val="0"/>
      <w:marRight w:val="0"/>
      <w:marTop w:val="0"/>
      <w:marBottom w:val="0"/>
      <w:divBdr>
        <w:top w:val="none" w:sz="0" w:space="0" w:color="auto"/>
        <w:left w:val="none" w:sz="0" w:space="0" w:color="auto"/>
        <w:bottom w:val="none" w:sz="0" w:space="0" w:color="auto"/>
        <w:right w:val="none" w:sz="0" w:space="0" w:color="auto"/>
      </w:divBdr>
    </w:div>
    <w:div w:id="1001741166">
      <w:bodyDiv w:val="1"/>
      <w:marLeft w:val="0"/>
      <w:marRight w:val="0"/>
      <w:marTop w:val="0"/>
      <w:marBottom w:val="0"/>
      <w:divBdr>
        <w:top w:val="none" w:sz="0" w:space="0" w:color="auto"/>
        <w:left w:val="none" w:sz="0" w:space="0" w:color="auto"/>
        <w:bottom w:val="none" w:sz="0" w:space="0" w:color="auto"/>
        <w:right w:val="none" w:sz="0" w:space="0" w:color="auto"/>
      </w:divBdr>
    </w:div>
    <w:div w:id="1047755160">
      <w:bodyDiv w:val="1"/>
      <w:marLeft w:val="0"/>
      <w:marRight w:val="0"/>
      <w:marTop w:val="0"/>
      <w:marBottom w:val="0"/>
      <w:divBdr>
        <w:top w:val="none" w:sz="0" w:space="0" w:color="auto"/>
        <w:left w:val="none" w:sz="0" w:space="0" w:color="auto"/>
        <w:bottom w:val="none" w:sz="0" w:space="0" w:color="auto"/>
        <w:right w:val="none" w:sz="0" w:space="0" w:color="auto"/>
      </w:divBdr>
    </w:div>
    <w:div w:id="1070617105">
      <w:bodyDiv w:val="1"/>
      <w:marLeft w:val="0"/>
      <w:marRight w:val="0"/>
      <w:marTop w:val="0"/>
      <w:marBottom w:val="0"/>
      <w:divBdr>
        <w:top w:val="none" w:sz="0" w:space="0" w:color="auto"/>
        <w:left w:val="none" w:sz="0" w:space="0" w:color="auto"/>
        <w:bottom w:val="none" w:sz="0" w:space="0" w:color="auto"/>
        <w:right w:val="none" w:sz="0" w:space="0" w:color="auto"/>
      </w:divBdr>
    </w:div>
    <w:div w:id="1077560364">
      <w:bodyDiv w:val="1"/>
      <w:marLeft w:val="0"/>
      <w:marRight w:val="0"/>
      <w:marTop w:val="0"/>
      <w:marBottom w:val="0"/>
      <w:divBdr>
        <w:top w:val="none" w:sz="0" w:space="0" w:color="auto"/>
        <w:left w:val="none" w:sz="0" w:space="0" w:color="auto"/>
        <w:bottom w:val="none" w:sz="0" w:space="0" w:color="auto"/>
        <w:right w:val="none" w:sz="0" w:space="0" w:color="auto"/>
      </w:divBdr>
    </w:div>
    <w:div w:id="1113598508">
      <w:bodyDiv w:val="1"/>
      <w:marLeft w:val="0"/>
      <w:marRight w:val="0"/>
      <w:marTop w:val="0"/>
      <w:marBottom w:val="0"/>
      <w:divBdr>
        <w:top w:val="none" w:sz="0" w:space="0" w:color="auto"/>
        <w:left w:val="none" w:sz="0" w:space="0" w:color="auto"/>
        <w:bottom w:val="none" w:sz="0" w:space="0" w:color="auto"/>
        <w:right w:val="none" w:sz="0" w:space="0" w:color="auto"/>
      </w:divBdr>
    </w:div>
    <w:div w:id="1128670608">
      <w:bodyDiv w:val="1"/>
      <w:marLeft w:val="0"/>
      <w:marRight w:val="0"/>
      <w:marTop w:val="0"/>
      <w:marBottom w:val="0"/>
      <w:divBdr>
        <w:top w:val="none" w:sz="0" w:space="0" w:color="auto"/>
        <w:left w:val="none" w:sz="0" w:space="0" w:color="auto"/>
        <w:bottom w:val="none" w:sz="0" w:space="0" w:color="auto"/>
        <w:right w:val="none" w:sz="0" w:space="0" w:color="auto"/>
      </w:divBdr>
    </w:div>
    <w:div w:id="1145316597">
      <w:bodyDiv w:val="1"/>
      <w:marLeft w:val="0"/>
      <w:marRight w:val="0"/>
      <w:marTop w:val="0"/>
      <w:marBottom w:val="0"/>
      <w:divBdr>
        <w:top w:val="none" w:sz="0" w:space="0" w:color="auto"/>
        <w:left w:val="none" w:sz="0" w:space="0" w:color="auto"/>
        <w:bottom w:val="none" w:sz="0" w:space="0" w:color="auto"/>
        <w:right w:val="none" w:sz="0" w:space="0" w:color="auto"/>
      </w:divBdr>
    </w:div>
    <w:div w:id="1161845272">
      <w:bodyDiv w:val="1"/>
      <w:marLeft w:val="0"/>
      <w:marRight w:val="0"/>
      <w:marTop w:val="0"/>
      <w:marBottom w:val="0"/>
      <w:divBdr>
        <w:top w:val="none" w:sz="0" w:space="0" w:color="auto"/>
        <w:left w:val="none" w:sz="0" w:space="0" w:color="auto"/>
        <w:bottom w:val="none" w:sz="0" w:space="0" w:color="auto"/>
        <w:right w:val="none" w:sz="0" w:space="0" w:color="auto"/>
      </w:divBdr>
    </w:div>
    <w:div w:id="1165826320">
      <w:bodyDiv w:val="1"/>
      <w:marLeft w:val="0"/>
      <w:marRight w:val="0"/>
      <w:marTop w:val="0"/>
      <w:marBottom w:val="0"/>
      <w:divBdr>
        <w:top w:val="none" w:sz="0" w:space="0" w:color="auto"/>
        <w:left w:val="none" w:sz="0" w:space="0" w:color="auto"/>
        <w:bottom w:val="none" w:sz="0" w:space="0" w:color="auto"/>
        <w:right w:val="none" w:sz="0" w:space="0" w:color="auto"/>
      </w:divBdr>
    </w:div>
    <w:div w:id="1167282212">
      <w:bodyDiv w:val="1"/>
      <w:marLeft w:val="0"/>
      <w:marRight w:val="0"/>
      <w:marTop w:val="0"/>
      <w:marBottom w:val="0"/>
      <w:divBdr>
        <w:top w:val="none" w:sz="0" w:space="0" w:color="auto"/>
        <w:left w:val="none" w:sz="0" w:space="0" w:color="auto"/>
        <w:bottom w:val="none" w:sz="0" w:space="0" w:color="auto"/>
        <w:right w:val="none" w:sz="0" w:space="0" w:color="auto"/>
      </w:divBdr>
    </w:div>
    <w:div w:id="1179202601">
      <w:bodyDiv w:val="1"/>
      <w:marLeft w:val="0"/>
      <w:marRight w:val="0"/>
      <w:marTop w:val="0"/>
      <w:marBottom w:val="0"/>
      <w:divBdr>
        <w:top w:val="none" w:sz="0" w:space="0" w:color="auto"/>
        <w:left w:val="none" w:sz="0" w:space="0" w:color="auto"/>
        <w:bottom w:val="none" w:sz="0" w:space="0" w:color="auto"/>
        <w:right w:val="none" w:sz="0" w:space="0" w:color="auto"/>
      </w:divBdr>
    </w:div>
    <w:div w:id="1189752666">
      <w:bodyDiv w:val="1"/>
      <w:marLeft w:val="0"/>
      <w:marRight w:val="0"/>
      <w:marTop w:val="0"/>
      <w:marBottom w:val="0"/>
      <w:divBdr>
        <w:top w:val="none" w:sz="0" w:space="0" w:color="auto"/>
        <w:left w:val="none" w:sz="0" w:space="0" w:color="auto"/>
        <w:bottom w:val="none" w:sz="0" w:space="0" w:color="auto"/>
        <w:right w:val="none" w:sz="0" w:space="0" w:color="auto"/>
      </w:divBdr>
    </w:div>
    <w:div w:id="1202591982">
      <w:bodyDiv w:val="1"/>
      <w:marLeft w:val="0"/>
      <w:marRight w:val="0"/>
      <w:marTop w:val="0"/>
      <w:marBottom w:val="0"/>
      <w:divBdr>
        <w:top w:val="none" w:sz="0" w:space="0" w:color="auto"/>
        <w:left w:val="none" w:sz="0" w:space="0" w:color="auto"/>
        <w:bottom w:val="none" w:sz="0" w:space="0" w:color="auto"/>
        <w:right w:val="none" w:sz="0" w:space="0" w:color="auto"/>
      </w:divBdr>
    </w:div>
    <w:div w:id="1213225015">
      <w:bodyDiv w:val="1"/>
      <w:marLeft w:val="0"/>
      <w:marRight w:val="0"/>
      <w:marTop w:val="0"/>
      <w:marBottom w:val="0"/>
      <w:divBdr>
        <w:top w:val="none" w:sz="0" w:space="0" w:color="auto"/>
        <w:left w:val="none" w:sz="0" w:space="0" w:color="auto"/>
        <w:bottom w:val="none" w:sz="0" w:space="0" w:color="auto"/>
        <w:right w:val="none" w:sz="0" w:space="0" w:color="auto"/>
      </w:divBdr>
    </w:div>
    <w:div w:id="1218281094">
      <w:bodyDiv w:val="1"/>
      <w:marLeft w:val="0"/>
      <w:marRight w:val="0"/>
      <w:marTop w:val="0"/>
      <w:marBottom w:val="0"/>
      <w:divBdr>
        <w:top w:val="none" w:sz="0" w:space="0" w:color="auto"/>
        <w:left w:val="none" w:sz="0" w:space="0" w:color="auto"/>
        <w:bottom w:val="none" w:sz="0" w:space="0" w:color="auto"/>
        <w:right w:val="none" w:sz="0" w:space="0" w:color="auto"/>
      </w:divBdr>
    </w:div>
    <w:div w:id="1224368981">
      <w:bodyDiv w:val="1"/>
      <w:marLeft w:val="0"/>
      <w:marRight w:val="0"/>
      <w:marTop w:val="0"/>
      <w:marBottom w:val="0"/>
      <w:divBdr>
        <w:top w:val="none" w:sz="0" w:space="0" w:color="auto"/>
        <w:left w:val="none" w:sz="0" w:space="0" w:color="auto"/>
        <w:bottom w:val="none" w:sz="0" w:space="0" w:color="auto"/>
        <w:right w:val="none" w:sz="0" w:space="0" w:color="auto"/>
      </w:divBdr>
    </w:div>
    <w:div w:id="1231311541">
      <w:bodyDiv w:val="1"/>
      <w:marLeft w:val="0"/>
      <w:marRight w:val="0"/>
      <w:marTop w:val="0"/>
      <w:marBottom w:val="0"/>
      <w:divBdr>
        <w:top w:val="none" w:sz="0" w:space="0" w:color="auto"/>
        <w:left w:val="none" w:sz="0" w:space="0" w:color="auto"/>
        <w:bottom w:val="none" w:sz="0" w:space="0" w:color="auto"/>
        <w:right w:val="none" w:sz="0" w:space="0" w:color="auto"/>
      </w:divBdr>
    </w:div>
    <w:div w:id="1248463532">
      <w:bodyDiv w:val="1"/>
      <w:marLeft w:val="0"/>
      <w:marRight w:val="0"/>
      <w:marTop w:val="0"/>
      <w:marBottom w:val="0"/>
      <w:divBdr>
        <w:top w:val="none" w:sz="0" w:space="0" w:color="auto"/>
        <w:left w:val="none" w:sz="0" w:space="0" w:color="auto"/>
        <w:bottom w:val="none" w:sz="0" w:space="0" w:color="auto"/>
        <w:right w:val="none" w:sz="0" w:space="0" w:color="auto"/>
      </w:divBdr>
    </w:div>
    <w:div w:id="1283196152">
      <w:bodyDiv w:val="1"/>
      <w:marLeft w:val="0"/>
      <w:marRight w:val="0"/>
      <w:marTop w:val="0"/>
      <w:marBottom w:val="0"/>
      <w:divBdr>
        <w:top w:val="none" w:sz="0" w:space="0" w:color="auto"/>
        <w:left w:val="none" w:sz="0" w:space="0" w:color="auto"/>
        <w:bottom w:val="none" w:sz="0" w:space="0" w:color="auto"/>
        <w:right w:val="none" w:sz="0" w:space="0" w:color="auto"/>
      </w:divBdr>
      <w:divsChild>
        <w:div w:id="367990327">
          <w:marLeft w:val="0"/>
          <w:marRight w:val="0"/>
          <w:marTop w:val="0"/>
          <w:marBottom w:val="0"/>
          <w:divBdr>
            <w:top w:val="none" w:sz="0" w:space="0" w:color="auto"/>
            <w:left w:val="none" w:sz="0" w:space="0" w:color="auto"/>
            <w:bottom w:val="none" w:sz="0" w:space="0" w:color="auto"/>
            <w:right w:val="none" w:sz="0" w:space="0" w:color="auto"/>
          </w:divBdr>
          <w:divsChild>
            <w:div w:id="2008512324">
              <w:marLeft w:val="0"/>
              <w:marRight w:val="0"/>
              <w:marTop w:val="0"/>
              <w:marBottom w:val="0"/>
              <w:divBdr>
                <w:top w:val="none" w:sz="0" w:space="0" w:color="auto"/>
                <w:left w:val="none" w:sz="0" w:space="0" w:color="auto"/>
                <w:bottom w:val="none" w:sz="0" w:space="0" w:color="auto"/>
                <w:right w:val="none" w:sz="0" w:space="0" w:color="auto"/>
              </w:divBdr>
              <w:divsChild>
                <w:div w:id="6743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528038">
      <w:bodyDiv w:val="1"/>
      <w:marLeft w:val="0"/>
      <w:marRight w:val="0"/>
      <w:marTop w:val="0"/>
      <w:marBottom w:val="0"/>
      <w:divBdr>
        <w:top w:val="none" w:sz="0" w:space="0" w:color="auto"/>
        <w:left w:val="none" w:sz="0" w:space="0" w:color="auto"/>
        <w:bottom w:val="none" w:sz="0" w:space="0" w:color="auto"/>
        <w:right w:val="none" w:sz="0" w:space="0" w:color="auto"/>
      </w:divBdr>
    </w:div>
    <w:div w:id="1311206062">
      <w:bodyDiv w:val="1"/>
      <w:marLeft w:val="0"/>
      <w:marRight w:val="0"/>
      <w:marTop w:val="0"/>
      <w:marBottom w:val="0"/>
      <w:divBdr>
        <w:top w:val="none" w:sz="0" w:space="0" w:color="auto"/>
        <w:left w:val="none" w:sz="0" w:space="0" w:color="auto"/>
        <w:bottom w:val="none" w:sz="0" w:space="0" w:color="auto"/>
        <w:right w:val="none" w:sz="0" w:space="0" w:color="auto"/>
      </w:divBdr>
    </w:div>
    <w:div w:id="1315990987">
      <w:bodyDiv w:val="1"/>
      <w:marLeft w:val="0"/>
      <w:marRight w:val="0"/>
      <w:marTop w:val="0"/>
      <w:marBottom w:val="0"/>
      <w:divBdr>
        <w:top w:val="none" w:sz="0" w:space="0" w:color="auto"/>
        <w:left w:val="none" w:sz="0" w:space="0" w:color="auto"/>
        <w:bottom w:val="none" w:sz="0" w:space="0" w:color="auto"/>
        <w:right w:val="none" w:sz="0" w:space="0" w:color="auto"/>
      </w:divBdr>
    </w:div>
    <w:div w:id="1319572042">
      <w:bodyDiv w:val="1"/>
      <w:marLeft w:val="0"/>
      <w:marRight w:val="0"/>
      <w:marTop w:val="0"/>
      <w:marBottom w:val="0"/>
      <w:divBdr>
        <w:top w:val="none" w:sz="0" w:space="0" w:color="auto"/>
        <w:left w:val="none" w:sz="0" w:space="0" w:color="auto"/>
        <w:bottom w:val="none" w:sz="0" w:space="0" w:color="auto"/>
        <w:right w:val="none" w:sz="0" w:space="0" w:color="auto"/>
      </w:divBdr>
    </w:div>
    <w:div w:id="1333609429">
      <w:bodyDiv w:val="1"/>
      <w:marLeft w:val="0"/>
      <w:marRight w:val="0"/>
      <w:marTop w:val="0"/>
      <w:marBottom w:val="0"/>
      <w:divBdr>
        <w:top w:val="none" w:sz="0" w:space="0" w:color="auto"/>
        <w:left w:val="none" w:sz="0" w:space="0" w:color="auto"/>
        <w:bottom w:val="none" w:sz="0" w:space="0" w:color="auto"/>
        <w:right w:val="none" w:sz="0" w:space="0" w:color="auto"/>
      </w:divBdr>
    </w:div>
    <w:div w:id="1352336453">
      <w:bodyDiv w:val="1"/>
      <w:marLeft w:val="0"/>
      <w:marRight w:val="0"/>
      <w:marTop w:val="0"/>
      <w:marBottom w:val="0"/>
      <w:divBdr>
        <w:top w:val="none" w:sz="0" w:space="0" w:color="auto"/>
        <w:left w:val="none" w:sz="0" w:space="0" w:color="auto"/>
        <w:bottom w:val="none" w:sz="0" w:space="0" w:color="auto"/>
        <w:right w:val="none" w:sz="0" w:space="0" w:color="auto"/>
      </w:divBdr>
    </w:div>
    <w:div w:id="1352492912">
      <w:bodyDiv w:val="1"/>
      <w:marLeft w:val="0"/>
      <w:marRight w:val="0"/>
      <w:marTop w:val="0"/>
      <w:marBottom w:val="0"/>
      <w:divBdr>
        <w:top w:val="none" w:sz="0" w:space="0" w:color="auto"/>
        <w:left w:val="none" w:sz="0" w:space="0" w:color="auto"/>
        <w:bottom w:val="none" w:sz="0" w:space="0" w:color="auto"/>
        <w:right w:val="none" w:sz="0" w:space="0" w:color="auto"/>
      </w:divBdr>
    </w:div>
    <w:div w:id="1380324726">
      <w:bodyDiv w:val="1"/>
      <w:marLeft w:val="0"/>
      <w:marRight w:val="0"/>
      <w:marTop w:val="0"/>
      <w:marBottom w:val="0"/>
      <w:divBdr>
        <w:top w:val="none" w:sz="0" w:space="0" w:color="auto"/>
        <w:left w:val="none" w:sz="0" w:space="0" w:color="auto"/>
        <w:bottom w:val="none" w:sz="0" w:space="0" w:color="auto"/>
        <w:right w:val="none" w:sz="0" w:space="0" w:color="auto"/>
      </w:divBdr>
    </w:div>
    <w:div w:id="1402097259">
      <w:bodyDiv w:val="1"/>
      <w:marLeft w:val="0"/>
      <w:marRight w:val="0"/>
      <w:marTop w:val="0"/>
      <w:marBottom w:val="0"/>
      <w:divBdr>
        <w:top w:val="none" w:sz="0" w:space="0" w:color="auto"/>
        <w:left w:val="none" w:sz="0" w:space="0" w:color="auto"/>
        <w:bottom w:val="none" w:sz="0" w:space="0" w:color="auto"/>
        <w:right w:val="none" w:sz="0" w:space="0" w:color="auto"/>
      </w:divBdr>
      <w:divsChild>
        <w:div w:id="46028641">
          <w:marLeft w:val="0"/>
          <w:marRight w:val="0"/>
          <w:marTop w:val="0"/>
          <w:marBottom w:val="0"/>
          <w:divBdr>
            <w:top w:val="none" w:sz="0" w:space="0" w:color="auto"/>
            <w:left w:val="none" w:sz="0" w:space="0" w:color="auto"/>
            <w:bottom w:val="none" w:sz="0" w:space="0" w:color="auto"/>
            <w:right w:val="none" w:sz="0" w:space="0" w:color="auto"/>
          </w:divBdr>
          <w:divsChild>
            <w:div w:id="184440721">
              <w:marLeft w:val="0"/>
              <w:marRight w:val="0"/>
              <w:marTop w:val="0"/>
              <w:marBottom w:val="0"/>
              <w:divBdr>
                <w:top w:val="none" w:sz="0" w:space="0" w:color="auto"/>
                <w:left w:val="none" w:sz="0" w:space="0" w:color="auto"/>
                <w:bottom w:val="none" w:sz="0" w:space="0" w:color="auto"/>
                <w:right w:val="none" w:sz="0" w:space="0" w:color="auto"/>
              </w:divBdr>
              <w:divsChild>
                <w:div w:id="4540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2654">
      <w:bodyDiv w:val="1"/>
      <w:marLeft w:val="0"/>
      <w:marRight w:val="0"/>
      <w:marTop w:val="0"/>
      <w:marBottom w:val="0"/>
      <w:divBdr>
        <w:top w:val="none" w:sz="0" w:space="0" w:color="auto"/>
        <w:left w:val="none" w:sz="0" w:space="0" w:color="auto"/>
        <w:bottom w:val="none" w:sz="0" w:space="0" w:color="auto"/>
        <w:right w:val="none" w:sz="0" w:space="0" w:color="auto"/>
      </w:divBdr>
    </w:div>
    <w:div w:id="1403524945">
      <w:bodyDiv w:val="1"/>
      <w:marLeft w:val="0"/>
      <w:marRight w:val="0"/>
      <w:marTop w:val="0"/>
      <w:marBottom w:val="0"/>
      <w:divBdr>
        <w:top w:val="none" w:sz="0" w:space="0" w:color="auto"/>
        <w:left w:val="none" w:sz="0" w:space="0" w:color="auto"/>
        <w:bottom w:val="none" w:sz="0" w:space="0" w:color="auto"/>
        <w:right w:val="none" w:sz="0" w:space="0" w:color="auto"/>
      </w:divBdr>
    </w:div>
    <w:div w:id="1406534024">
      <w:bodyDiv w:val="1"/>
      <w:marLeft w:val="0"/>
      <w:marRight w:val="0"/>
      <w:marTop w:val="0"/>
      <w:marBottom w:val="0"/>
      <w:divBdr>
        <w:top w:val="none" w:sz="0" w:space="0" w:color="auto"/>
        <w:left w:val="none" w:sz="0" w:space="0" w:color="auto"/>
        <w:bottom w:val="none" w:sz="0" w:space="0" w:color="auto"/>
        <w:right w:val="none" w:sz="0" w:space="0" w:color="auto"/>
      </w:divBdr>
    </w:div>
    <w:div w:id="1415786017">
      <w:bodyDiv w:val="1"/>
      <w:marLeft w:val="0"/>
      <w:marRight w:val="0"/>
      <w:marTop w:val="0"/>
      <w:marBottom w:val="0"/>
      <w:divBdr>
        <w:top w:val="none" w:sz="0" w:space="0" w:color="auto"/>
        <w:left w:val="none" w:sz="0" w:space="0" w:color="auto"/>
        <w:bottom w:val="none" w:sz="0" w:space="0" w:color="auto"/>
        <w:right w:val="none" w:sz="0" w:space="0" w:color="auto"/>
      </w:divBdr>
    </w:div>
    <w:div w:id="1426419793">
      <w:bodyDiv w:val="1"/>
      <w:marLeft w:val="0"/>
      <w:marRight w:val="0"/>
      <w:marTop w:val="0"/>
      <w:marBottom w:val="0"/>
      <w:divBdr>
        <w:top w:val="none" w:sz="0" w:space="0" w:color="auto"/>
        <w:left w:val="none" w:sz="0" w:space="0" w:color="auto"/>
        <w:bottom w:val="none" w:sz="0" w:space="0" w:color="auto"/>
        <w:right w:val="none" w:sz="0" w:space="0" w:color="auto"/>
      </w:divBdr>
    </w:div>
    <w:div w:id="1441729783">
      <w:bodyDiv w:val="1"/>
      <w:marLeft w:val="0"/>
      <w:marRight w:val="0"/>
      <w:marTop w:val="0"/>
      <w:marBottom w:val="0"/>
      <w:divBdr>
        <w:top w:val="none" w:sz="0" w:space="0" w:color="auto"/>
        <w:left w:val="none" w:sz="0" w:space="0" w:color="auto"/>
        <w:bottom w:val="none" w:sz="0" w:space="0" w:color="auto"/>
        <w:right w:val="none" w:sz="0" w:space="0" w:color="auto"/>
      </w:divBdr>
    </w:div>
    <w:div w:id="1458528563">
      <w:bodyDiv w:val="1"/>
      <w:marLeft w:val="0"/>
      <w:marRight w:val="0"/>
      <w:marTop w:val="0"/>
      <w:marBottom w:val="0"/>
      <w:divBdr>
        <w:top w:val="none" w:sz="0" w:space="0" w:color="auto"/>
        <w:left w:val="none" w:sz="0" w:space="0" w:color="auto"/>
        <w:bottom w:val="none" w:sz="0" w:space="0" w:color="auto"/>
        <w:right w:val="none" w:sz="0" w:space="0" w:color="auto"/>
      </w:divBdr>
    </w:div>
    <w:div w:id="1474562396">
      <w:bodyDiv w:val="1"/>
      <w:marLeft w:val="0"/>
      <w:marRight w:val="0"/>
      <w:marTop w:val="0"/>
      <w:marBottom w:val="0"/>
      <w:divBdr>
        <w:top w:val="none" w:sz="0" w:space="0" w:color="auto"/>
        <w:left w:val="none" w:sz="0" w:space="0" w:color="auto"/>
        <w:bottom w:val="none" w:sz="0" w:space="0" w:color="auto"/>
        <w:right w:val="none" w:sz="0" w:space="0" w:color="auto"/>
      </w:divBdr>
    </w:div>
    <w:div w:id="1476335941">
      <w:bodyDiv w:val="1"/>
      <w:marLeft w:val="0"/>
      <w:marRight w:val="0"/>
      <w:marTop w:val="0"/>
      <w:marBottom w:val="0"/>
      <w:divBdr>
        <w:top w:val="none" w:sz="0" w:space="0" w:color="auto"/>
        <w:left w:val="none" w:sz="0" w:space="0" w:color="auto"/>
        <w:bottom w:val="none" w:sz="0" w:space="0" w:color="auto"/>
        <w:right w:val="none" w:sz="0" w:space="0" w:color="auto"/>
      </w:divBdr>
    </w:div>
    <w:div w:id="1502887804">
      <w:bodyDiv w:val="1"/>
      <w:marLeft w:val="0"/>
      <w:marRight w:val="0"/>
      <w:marTop w:val="0"/>
      <w:marBottom w:val="0"/>
      <w:divBdr>
        <w:top w:val="none" w:sz="0" w:space="0" w:color="auto"/>
        <w:left w:val="none" w:sz="0" w:space="0" w:color="auto"/>
        <w:bottom w:val="none" w:sz="0" w:space="0" w:color="auto"/>
        <w:right w:val="none" w:sz="0" w:space="0" w:color="auto"/>
      </w:divBdr>
    </w:div>
    <w:div w:id="1508062665">
      <w:bodyDiv w:val="1"/>
      <w:marLeft w:val="0"/>
      <w:marRight w:val="0"/>
      <w:marTop w:val="0"/>
      <w:marBottom w:val="0"/>
      <w:divBdr>
        <w:top w:val="none" w:sz="0" w:space="0" w:color="auto"/>
        <w:left w:val="none" w:sz="0" w:space="0" w:color="auto"/>
        <w:bottom w:val="none" w:sz="0" w:space="0" w:color="auto"/>
        <w:right w:val="none" w:sz="0" w:space="0" w:color="auto"/>
      </w:divBdr>
    </w:div>
    <w:div w:id="1530096934">
      <w:bodyDiv w:val="1"/>
      <w:marLeft w:val="0"/>
      <w:marRight w:val="0"/>
      <w:marTop w:val="0"/>
      <w:marBottom w:val="0"/>
      <w:divBdr>
        <w:top w:val="none" w:sz="0" w:space="0" w:color="auto"/>
        <w:left w:val="none" w:sz="0" w:space="0" w:color="auto"/>
        <w:bottom w:val="none" w:sz="0" w:space="0" w:color="auto"/>
        <w:right w:val="none" w:sz="0" w:space="0" w:color="auto"/>
      </w:divBdr>
    </w:div>
    <w:div w:id="1551382363">
      <w:bodyDiv w:val="1"/>
      <w:marLeft w:val="0"/>
      <w:marRight w:val="0"/>
      <w:marTop w:val="0"/>
      <w:marBottom w:val="0"/>
      <w:divBdr>
        <w:top w:val="none" w:sz="0" w:space="0" w:color="auto"/>
        <w:left w:val="none" w:sz="0" w:space="0" w:color="auto"/>
        <w:bottom w:val="none" w:sz="0" w:space="0" w:color="auto"/>
        <w:right w:val="none" w:sz="0" w:space="0" w:color="auto"/>
      </w:divBdr>
    </w:div>
    <w:div w:id="1555311714">
      <w:bodyDiv w:val="1"/>
      <w:marLeft w:val="0"/>
      <w:marRight w:val="0"/>
      <w:marTop w:val="0"/>
      <w:marBottom w:val="0"/>
      <w:divBdr>
        <w:top w:val="none" w:sz="0" w:space="0" w:color="auto"/>
        <w:left w:val="none" w:sz="0" w:space="0" w:color="auto"/>
        <w:bottom w:val="none" w:sz="0" w:space="0" w:color="auto"/>
        <w:right w:val="none" w:sz="0" w:space="0" w:color="auto"/>
      </w:divBdr>
    </w:div>
    <w:div w:id="1574971405">
      <w:bodyDiv w:val="1"/>
      <w:marLeft w:val="0"/>
      <w:marRight w:val="0"/>
      <w:marTop w:val="0"/>
      <w:marBottom w:val="0"/>
      <w:divBdr>
        <w:top w:val="none" w:sz="0" w:space="0" w:color="auto"/>
        <w:left w:val="none" w:sz="0" w:space="0" w:color="auto"/>
        <w:bottom w:val="none" w:sz="0" w:space="0" w:color="auto"/>
        <w:right w:val="none" w:sz="0" w:space="0" w:color="auto"/>
      </w:divBdr>
    </w:div>
    <w:div w:id="1581408631">
      <w:bodyDiv w:val="1"/>
      <w:marLeft w:val="0"/>
      <w:marRight w:val="0"/>
      <w:marTop w:val="0"/>
      <w:marBottom w:val="0"/>
      <w:divBdr>
        <w:top w:val="none" w:sz="0" w:space="0" w:color="auto"/>
        <w:left w:val="none" w:sz="0" w:space="0" w:color="auto"/>
        <w:bottom w:val="none" w:sz="0" w:space="0" w:color="auto"/>
        <w:right w:val="none" w:sz="0" w:space="0" w:color="auto"/>
      </w:divBdr>
    </w:div>
    <w:div w:id="1590771560">
      <w:bodyDiv w:val="1"/>
      <w:marLeft w:val="0"/>
      <w:marRight w:val="0"/>
      <w:marTop w:val="0"/>
      <w:marBottom w:val="0"/>
      <w:divBdr>
        <w:top w:val="none" w:sz="0" w:space="0" w:color="auto"/>
        <w:left w:val="none" w:sz="0" w:space="0" w:color="auto"/>
        <w:bottom w:val="none" w:sz="0" w:space="0" w:color="auto"/>
        <w:right w:val="none" w:sz="0" w:space="0" w:color="auto"/>
      </w:divBdr>
    </w:div>
    <w:div w:id="1605920626">
      <w:bodyDiv w:val="1"/>
      <w:marLeft w:val="0"/>
      <w:marRight w:val="0"/>
      <w:marTop w:val="0"/>
      <w:marBottom w:val="0"/>
      <w:divBdr>
        <w:top w:val="none" w:sz="0" w:space="0" w:color="auto"/>
        <w:left w:val="none" w:sz="0" w:space="0" w:color="auto"/>
        <w:bottom w:val="none" w:sz="0" w:space="0" w:color="auto"/>
        <w:right w:val="none" w:sz="0" w:space="0" w:color="auto"/>
      </w:divBdr>
    </w:div>
    <w:div w:id="1647666664">
      <w:bodyDiv w:val="1"/>
      <w:marLeft w:val="0"/>
      <w:marRight w:val="0"/>
      <w:marTop w:val="0"/>
      <w:marBottom w:val="0"/>
      <w:divBdr>
        <w:top w:val="none" w:sz="0" w:space="0" w:color="auto"/>
        <w:left w:val="none" w:sz="0" w:space="0" w:color="auto"/>
        <w:bottom w:val="none" w:sz="0" w:space="0" w:color="auto"/>
        <w:right w:val="none" w:sz="0" w:space="0" w:color="auto"/>
      </w:divBdr>
    </w:div>
    <w:div w:id="1655602073">
      <w:bodyDiv w:val="1"/>
      <w:marLeft w:val="0"/>
      <w:marRight w:val="0"/>
      <w:marTop w:val="0"/>
      <w:marBottom w:val="0"/>
      <w:divBdr>
        <w:top w:val="none" w:sz="0" w:space="0" w:color="auto"/>
        <w:left w:val="none" w:sz="0" w:space="0" w:color="auto"/>
        <w:bottom w:val="none" w:sz="0" w:space="0" w:color="auto"/>
        <w:right w:val="none" w:sz="0" w:space="0" w:color="auto"/>
      </w:divBdr>
    </w:div>
    <w:div w:id="1661037899">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677804641">
      <w:bodyDiv w:val="1"/>
      <w:marLeft w:val="0"/>
      <w:marRight w:val="0"/>
      <w:marTop w:val="0"/>
      <w:marBottom w:val="0"/>
      <w:divBdr>
        <w:top w:val="none" w:sz="0" w:space="0" w:color="auto"/>
        <w:left w:val="none" w:sz="0" w:space="0" w:color="auto"/>
        <w:bottom w:val="none" w:sz="0" w:space="0" w:color="auto"/>
        <w:right w:val="none" w:sz="0" w:space="0" w:color="auto"/>
      </w:divBdr>
    </w:div>
    <w:div w:id="1677877015">
      <w:bodyDiv w:val="1"/>
      <w:marLeft w:val="0"/>
      <w:marRight w:val="0"/>
      <w:marTop w:val="0"/>
      <w:marBottom w:val="0"/>
      <w:divBdr>
        <w:top w:val="none" w:sz="0" w:space="0" w:color="auto"/>
        <w:left w:val="none" w:sz="0" w:space="0" w:color="auto"/>
        <w:bottom w:val="none" w:sz="0" w:space="0" w:color="auto"/>
        <w:right w:val="none" w:sz="0" w:space="0" w:color="auto"/>
      </w:divBdr>
    </w:div>
    <w:div w:id="1680961779">
      <w:bodyDiv w:val="1"/>
      <w:marLeft w:val="0"/>
      <w:marRight w:val="0"/>
      <w:marTop w:val="0"/>
      <w:marBottom w:val="0"/>
      <w:divBdr>
        <w:top w:val="none" w:sz="0" w:space="0" w:color="auto"/>
        <w:left w:val="none" w:sz="0" w:space="0" w:color="auto"/>
        <w:bottom w:val="none" w:sz="0" w:space="0" w:color="auto"/>
        <w:right w:val="none" w:sz="0" w:space="0" w:color="auto"/>
      </w:divBdr>
    </w:div>
    <w:div w:id="1681204254">
      <w:bodyDiv w:val="1"/>
      <w:marLeft w:val="0"/>
      <w:marRight w:val="0"/>
      <w:marTop w:val="0"/>
      <w:marBottom w:val="0"/>
      <w:divBdr>
        <w:top w:val="none" w:sz="0" w:space="0" w:color="auto"/>
        <w:left w:val="none" w:sz="0" w:space="0" w:color="auto"/>
        <w:bottom w:val="none" w:sz="0" w:space="0" w:color="auto"/>
        <w:right w:val="none" w:sz="0" w:space="0" w:color="auto"/>
      </w:divBdr>
    </w:div>
    <w:div w:id="1755586629">
      <w:bodyDiv w:val="1"/>
      <w:marLeft w:val="0"/>
      <w:marRight w:val="0"/>
      <w:marTop w:val="0"/>
      <w:marBottom w:val="0"/>
      <w:divBdr>
        <w:top w:val="none" w:sz="0" w:space="0" w:color="auto"/>
        <w:left w:val="none" w:sz="0" w:space="0" w:color="auto"/>
        <w:bottom w:val="none" w:sz="0" w:space="0" w:color="auto"/>
        <w:right w:val="none" w:sz="0" w:space="0" w:color="auto"/>
      </w:divBdr>
    </w:div>
    <w:div w:id="1768572577">
      <w:bodyDiv w:val="1"/>
      <w:marLeft w:val="0"/>
      <w:marRight w:val="0"/>
      <w:marTop w:val="0"/>
      <w:marBottom w:val="0"/>
      <w:divBdr>
        <w:top w:val="none" w:sz="0" w:space="0" w:color="auto"/>
        <w:left w:val="none" w:sz="0" w:space="0" w:color="auto"/>
        <w:bottom w:val="none" w:sz="0" w:space="0" w:color="auto"/>
        <w:right w:val="none" w:sz="0" w:space="0" w:color="auto"/>
      </w:divBdr>
      <w:divsChild>
        <w:div w:id="881022137">
          <w:marLeft w:val="0"/>
          <w:marRight w:val="0"/>
          <w:marTop w:val="0"/>
          <w:marBottom w:val="0"/>
          <w:divBdr>
            <w:top w:val="none" w:sz="0" w:space="0" w:color="auto"/>
            <w:left w:val="none" w:sz="0" w:space="0" w:color="auto"/>
            <w:bottom w:val="none" w:sz="0" w:space="0" w:color="auto"/>
            <w:right w:val="none" w:sz="0" w:space="0" w:color="auto"/>
          </w:divBdr>
          <w:divsChild>
            <w:div w:id="1586495629">
              <w:marLeft w:val="0"/>
              <w:marRight w:val="0"/>
              <w:marTop w:val="0"/>
              <w:marBottom w:val="0"/>
              <w:divBdr>
                <w:top w:val="none" w:sz="0" w:space="0" w:color="auto"/>
                <w:left w:val="none" w:sz="0" w:space="0" w:color="auto"/>
                <w:bottom w:val="none" w:sz="0" w:space="0" w:color="auto"/>
                <w:right w:val="none" w:sz="0" w:space="0" w:color="auto"/>
              </w:divBdr>
              <w:divsChild>
                <w:div w:id="13159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15146">
      <w:bodyDiv w:val="1"/>
      <w:marLeft w:val="0"/>
      <w:marRight w:val="0"/>
      <w:marTop w:val="0"/>
      <w:marBottom w:val="0"/>
      <w:divBdr>
        <w:top w:val="none" w:sz="0" w:space="0" w:color="auto"/>
        <w:left w:val="none" w:sz="0" w:space="0" w:color="auto"/>
        <w:bottom w:val="none" w:sz="0" w:space="0" w:color="auto"/>
        <w:right w:val="none" w:sz="0" w:space="0" w:color="auto"/>
      </w:divBdr>
      <w:divsChild>
        <w:div w:id="461389811">
          <w:marLeft w:val="0"/>
          <w:marRight w:val="0"/>
          <w:marTop w:val="0"/>
          <w:marBottom w:val="0"/>
          <w:divBdr>
            <w:top w:val="none" w:sz="0" w:space="0" w:color="auto"/>
            <w:left w:val="none" w:sz="0" w:space="0" w:color="auto"/>
            <w:bottom w:val="none" w:sz="0" w:space="0" w:color="auto"/>
            <w:right w:val="none" w:sz="0" w:space="0" w:color="auto"/>
          </w:divBdr>
          <w:divsChild>
            <w:div w:id="1768770399">
              <w:marLeft w:val="0"/>
              <w:marRight w:val="0"/>
              <w:marTop w:val="0"/>
              <w:marBottom w:val="0"/>
              <w:divBdr>
                <w:top w:val="none" w:sz="0" w:space="0" w:color="auto"/>
                <w:left w:val="none" w:sz="0" w:space="0" w:color="auto"/>
                <w:bottom w:val="none" w:sz="0" w:space="0" w:color="auto"/>
                <w:right w:val="none" w:sz="0" w:space="0" w:color="auto"/>
              </w:divBdr>
              <w:divsChild>
                <w:div w:id="15784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01242">
      <w:bodyDiv w:val="1"/>
      <w:marLeft w:val="0"/>
      <w:marRight w:val="0"/>
      <w:marTop w:val="0"/>
      <w:marBottom w:val="0"/>
      <w:divBdr>
        <w:top w:val="none" w:sz="0" w:space="0" w:color="auto"/>
        <w:left w:val="none" w:sz="0" w:space="0" w:color="auto"/>
        <w:bottom w:val="none" w:sz="0" w:space="0" w:color="auto"/>
        <w:right w:val="none" w:sz="0" w:space="0" w:color="auto"/>
      </w:divBdr>
    </w:div>
    <w:div w:id="1789230590">
      <w:bodyDiv w:val="1"/>
      <w:marLeft w:val="0"/>
      <w:marRight w:val="0"/>
      <w:marTop w:val="0"/>
      <w:marBottom w:val="0"/>
      <w:divBdr>
        <w:top w:val="none" w:sz="0" w:space="0" w:color="auto"/>
        <w:left w:val="none" w:sz="0" w:space="0" w:color="auto"/>
        <w:bottom w:val="none" w:sz="0" w:space="0" w:color="auto"/>
        <w:right w:val="none" w:sz="0" w:space="0" w:color="auto"/>
      </w:divBdr>
    </w:div>
    <w:div w:id="1819607350">
      <w:bodyDiv w:val="1"/>
      <w:marLeft w:val="0"/>
      <w:marRight w:val="0"/>
      <w:marTop w:val="0"/>
      <w:marBottom w:val="0"/>
      <w:divBdr>
        <w:top w:val="none" w:sz="0" w:space="0" w:color="auto"/>
        <w:left w:val="none" w:sz="0" w:space="0" w:color="auto"/>
        <w:bottom w:val="none" w:sz="0" w:space="0" w:color="auto"/>
        <w:right w:val="none" w:sz="0" w:space="0" w:color="auto"/>
      </w:divBdr>
    </w:div>
    <w:div w:id="1821116063">
      <w:bodyDiv w:val="1"/>
      <w:marLeft w:val="0"/>
      <w:marRight w:val="0"/>
      <w:marTop w:val="0"/>
      <w:marBottom w:val="0"/>
      <w:divBdr>
        <w:top w:val="none" w:sz="0" w:space="0" w:color="auto"/>
        <w:left w:val="none" w:sz="0" w:space="0" w:color="auto"/>
        <w:bottom w:val="none" w:sz="0" w:space="0" w:color="auto"/>
        <w:right w:val="none" w:sz="0" w:space="0" w:color="auto"/>
      </w:divBdr>
      <w:divsChild>
        <w:div w:id="1671521723">
          <w:marLeft w:val="0"/>
          <w:marRight w:val="0"/>
          <w:marTop w:val="0"/>
          <w:marBottom w:val="0"/>
          <w:divBdr>
            <w:top w:val="none" w:sz="0" w:space="0" w:color="auto"/>
            <w:left w:val="none" w:sz="0" w:space="0" w:color="auto"/>
            <w:bottom w:val="none" w:sz="0" w:space="0" w:color="auto"/>
            <w:right w:val="none" w:sz="0" w:space="0" w:color="auto"/>
          </w:divBdr>
          <w:divsChild>
            <w:div w:id="2014066538">
              <w:marLeft w:val="0"/>
              <w:marRight w:val="0"/>
              <w:marTop w:val="0"/>
              <w:marBottom w:val="0"/>
              <w:divBdr>
                <w:top w:val="none" w:sz="0" w:space="0" w:color="auto"/>
                <w:left w:val="none" w:sz="0" w:space="0" w:color="auto"/>
                <w:bottom w:val="none" w:sz="0" w:space="0" w:color="auto"/>
                <w:right w:val="none" w:sz="0" w:space="0" w:color="auto"/>
              </w:divBdr>
              <w:divsChild>
                <w:div w:id="942346885">
                  <w:marLeft w:val="0"/>
                  <w:marRight w:val="0"/>
                  <w:marTop w:val="0"/>
                  <w:marBottom w:val="0"/>
                  <w:divBdr>
                    <w:top w:val="none" w:sz="0" w:space="0" w:color="auto"/>
                    <w:left w:val="none" w:sz="0" w:space="0" w:color="auto"/>
                    <w:bottom w:val="none" w:sz="0" w:space="0" w:color="auto"/>
                    <w:right w:val="none" w:sz="0" w:space="0" w:color="auto"/>
                  </w:divBdr>
                  <w:divsChild>
                    <w:div w:id="185954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383768">
      <w:bodyDiv w:val="1"/>
      <w:marLeft w:val="0"/>
      <w:marRight w:val="0"/>
      <w:marTop w:val="0"/>
      <w:marBottom w:val="0"/>
      <w:divBdr>
        <w:top w:val="none" w:sz="0" w:space="0" w:color="auto"/>
        <w:left w:val="none" w:sz="0" w:space="0" w:color="auto"/>
        <w:bottom w:val="none" w:sz="0" w:space="0" w:color="auto"/>
        <w:right w:val="none" w:sz="0" w:space="0" w:color="auto"/>
      </w:divBdr>
    </w:div>
    <w:div w:id="1845630615">
      <w:bodyDiv w:val="1"/>
      <w:marLeft w:val="0"/>
      <w:marRight w:val="0"/>
      <w:marTop w:val="0"/>
      <w:marBottom w:val="0"/>
      <w:divBdr>
        <w:top w:val="none" w:sz="0" w:space="0" w:color="auto"/>
        <w:left w:val="none" w:sz="0" w:space="0" w:color="auto"/>
        <w:bottom w:val="none" w:sz="0" w:space="0" w:color="auto"/>
        <w:right w:val="none" w:sz="0" w:space="0" w:color="auto"/>
      </w:divBdr>
    </w:div>
    <w:div w:id="1852337677">
      <w:bodyDiv w:val="1"/>
      <w:marLeft w:val="0"/>
      <w:marRight w:val="0"/>
      <w:marTop w:val="0"/>
      <w:marBottom w:val="0"/>
      <w:divBdr>
        <w:top w:val="none" w:sz="0" w:space="0" w:color="auto"/>
        <w:left w:val="none" w:sz="0" w:space="0" w:color="auto"/>
        <w:bottom w:val="none" w:sz="0" w:space="0" w:color="auto"/>
        <w:right w:val="none" w:sz="0" w:space="0" w:color="auto"/>
      </w:divBdr>
    </w:div>
    <w:div w:id="1870490756">
      <w:bodyDiv w:val="1"/>
      <w:marLeft w:val="0"/>
      <w:marRight w:val="0"/>
      <w:marTop w:val="0"/>
      <w:marBottom w:val="0"/>
      <w:divBdr>
        <w:top w:val="none" w:sz="0" w:space="0" w:color="auto"/>
        <w:left w:val="none" w:sz="0" w:space="0" w:color="auto"/>
        <w:bottom w:val="none" w:sz="0" w:space="0" w:color="auto"/>
        <w:right w:val="none" w:sz="0" w:space="0" w:color="auto"/>
      </w:divBdr>
    </w:div>
    <w:div w:id="1882740668">
      <w:bodyDiv w:val="1"/>
      <w:marLeft w:val="0"/>
      <w:marRight w:val="0"/>
      <w:marTop w:val="0"/>
      <w:marBottom w:val="0"/>
      <w:divBdr>
        <w:top w:val="none" w:sz="0" w:space="0" w:color="auto"/>
        <w:left w:val="none" w:sz="0" w:space="0" w:color="auto"/>
        <w:bottom w:val="none" w:sz="0" w:space="0" w:color="auto"/>
        <w:right w:val="none" w:sz="0" w:space="0" w:color="auto"/>
      </w:divBdr>
    </w:div>
    <w:div w:id="1901745971">
      <w:bodyDiv w:val="1"/>
      <w:marLeft w:val="0"/>
      <w:marRight w:val="0"/>
      <w:marTop w:val="0"/>
      <w:marBottom w:val="0"/>
      <w:divBdr>
        <w:top w:val="none" w:sz="0" w:space="0" w:color="auto"/>
        <w:left w:val="none" w:sz="0" w:space="0" w:color="auto"/>
        <w:bottom w:val="none" w:sz="0" w:space="0" w:color="auto"/>
        <w:right w:val="none" w:sz="0" w:space="0" w:color="auto"/>
      </w:divBdr>
    </w:div>
    <w:div w:id="1907760485">
      <w:bodyDiv w:val="1"/>
      <w:marLeft w:val="0"/>
      <w:marRight w:val="0"/>
      <w:marTop w:val="0"/>
      <w:marBottom w:val="0"/>
      <w:divBdr>
        <w:top w:val="none" w:sz="0" w:space="0" w:color="auto"/>
        <w:left w:val="none" w:sz="0" w:space="0" w:color="auto"/>
        <w:bottom w:val="none" w:sz="0" w:space="0" w:color="auto"/>
        <w:right w:val="none" w:sz="0" w:space="0" w:color="auto"/>
      </w:divBdr>
    </w:div>
    <w:div w:id="1916040548">
      <w:bodyDiv w:val="1"/>
      <w:marLeft w:val="0"/>
      <w:marRight w:val="0"/>
      <w:marTop w:val="0"/>
      <w:marBottom w:val="0"/>
      <w:divBdr>
        <w:top w:val="none" w:sz="0" w:space="0" w:color="auto"/>
        <w:left w:val="none" w:sz="0" w:space="0" w:color="auto"/>
        <w:bottom w:val="none" w:sz="0" w:space="0" w:color="auto"/>
        <w:right w:val="none" w:sz="0" w:space="0" w:color="auto"/>
      </w:divBdr>
    </w:div>
    <w:div w:id="1924562067">
      <w:bodyDiv w:val="1"/>
      <w:marLeft w:val="0"/>
      <w:marRight w:val="0"/>
      <w:marTop w:val="0"/>
      <w:marBottom w:val="0"/>
      <w:divBdr>
        <w:top w:val="none" w:sz="0" w:space="0" w:color="auto"/>
        <w:left w:val="none" w:sz="0" w:space="0" w:color="auto"/>
        <w:bottom w:val="none" w:sz="0" w:space="0" w:color="auto"/>
        <w:right w:val="none" w:sz="0" w:space="0" w:color="auto"/>
      </w:divBdr>
    </w:div>
    <w:div w:id="1938975301">
      <w:bodyDiv w:val="1"/>
      <w:marLeft w:val="0"/>
      <w:marRight w:val="0"/>
      <w:marTop w:val="0"/>
      <w:marBottom w:val="0"/>
      <w:divBdr>
        <w:top w:val="none" w:sz="0" w:space="0" w:color="auto"/>
        <w:left w:val="none" w:sz="0" w:space="0" w:color="auto"/>
        <w:bottom w:val="none" w:sz="0" w:space="0" w:color="auto"/>
        <w:right w:val="none" w:sz="0" w:space="0" w:color="auto"/>
      </w:divBdr>
    </w:div>
    <w:div w:id="1961912669">
      <w:bodyDiv w:val="1"/>
      <w:marLeft w:val="0"/>
      <w:marRight w:val="0"/>
      <w:marTop w:val="0"/>
      <w:marBottom w:val="0"/>
      <w:divBdr>
        <w:top w:val="none" w:sz="0" w:space="0" w:color="auto"/>
        <w:left w:val="none" w:sz="0" w:space="0" w:color="auto"/>
        <w:bottom w:val="none" w:sz="0" w:space="0" w:color="auto"/>
        <w:right w:val="none" w:sz="0" w:space="0" w:color="auto"/>
      </w:divBdr>
    </w:div>
    <w:div w:id="1965690670">
      <w:bodyDiv w:val="1"/>
      <w:marLeft w:val="0"/>
      <w:marRight w:val="0"/>
      <w:marTop w:val="0"/>
      <w:marBottom w:val="0"/>
      <w:divBdr>
        <w:top w:val="none" w:sz="0" w:space="0" w:color="auto"/>
        <w:left w:val="none" w:sz="0" w:space="0" w:color="auto"/>
        <w:bottom w:val="none" w:sz="0" w:space="0" w:color="auto"/>
        <w:right w:val="none" w:sz="0" w:space="0" w:color="auto"/>
      </w:divBdr>
    </w:div>
    <w:div w:id="1970625270">
      <w:bodyDiv w:val="1"/>
      <w:marLeft w:val="0"/>
      <w:marRight w:val="0"/>
      <w:marTop w:val="0"/>
      <w:marBottom w:val="0"/>
      <w:divBdr>
        <w:top w:val="none" w:sz="0" w:space="0" w:color="auto"/>
        <w:left w:val="none" w:sz="0" w:space="0" w:color="auto"/>
        <w:bottom w:val="none" w:sz="0" w:space="0" w:color="auto"/>
        <w:right w:val="none" w:sz="0" w:space="0" w:color="auto"/>
      </w:divBdr>
    </w:div>
    <w:div w:id="1971550721">
      <w:bodyDiv w:val="1"/>
      <w:marLeft w:val="0"/>
      <w:marRight w:val="0"/>
      <w:marTop w:val="0"/>
      <w:marBottom w:val="0"/>
      <w:divBdr>
        <w:top w:val="none" w:sz="0" w:space="0" w:color="auto"/>
        <w:left w:val="none" w:sz="0" w:space="0" w:color="auto"/>
        <w:bottom w:val="none" w:sz="0" w:space="0" w:color="auto"/>
        <w:right w:val="none" w:sz="0" w:space="0" w:color="auto"/>
      </w:divBdr>
    </w:div>
    <w:div w:id="1983921715">
      <w:bodyDiv w:val="1"/>
      <w:marLeft w:val="0"/>
      <w:marRight w:val="0"/>
      <w:marTop w:val="0"/>
      <w:marBottom w:val="0"/>
      <w:divBdr>
        <w:top w:val="none" w:sz="0" w:space="0" w:color="auto"/>
        <w:left w:val="none" w:sz="0" w:space="0" w:color="auto"/>
        <w:bottom w:val="none" w:sz="0" w:space="0" w:color="auto"/>
        <w:right w:val="none" w:sz="0" w:space="0" w:color="auto"/>
      </w:divBdr>
    </w:div>
    <w:div w:id="1995987185">
      <w:bodyDiv w:val="1"/>
      <w:marLeft w:val="0"/>
      <w:marRight w:val="0"/>
      <w:marTop w:val="0"/>
      <w:marBottom w:val="0"/>
      <w:divBdr>
        <w:top w:val="none" w:sz="0" w:space="0" w:color="auto"/>
        <w:left w:val="none" w:sz="0" w:space="0" w:color="auto"/>
        <w:bottom w:val="none" w:sz="0" w:space="0" w:color="auto"/>
        <w:right w:val="none" w:sz="0" w:space="0" w:color="auto"/>
      </w:divBdr>
    </w:div>
    <w:div w:id="2025670932">
      <w:bodyDiv w:val="1"/>
      <w:marLeft w:val="0"/>
      <w:marRight w:val="0"/>
      <w:marTop w:val="0"/>
      <w:marBottom w:val="0"/>
      <w:divBdr>
        <w:top w:val="none" w:sz="0" w:space="0" w:color="auto"/>
        <w:left w:val="none" w:sz="0" w:space="0" w:color="auto"/>
        <w:bottom w:val="none" w:sz="0" w:space="0" w:color="auto"/>
        <w:right w:val="none" w:sz="0" w:space="0" w:color="auto"/>
      </w:divBdr>
    </w:div>
    <w:div w:id="2029526028">
      <w:bodyDiv w:val="1"/>
      <w:marLeft w:val="0"/>
      <w:marRight w:val="0"/>
      <w:marTop w:val="0"/>
      <w:marBottom w:val="0"/>
      <w:divBdr>
        <w:top w:val="none" w:sz="0" w:space="0" w:color="auto"/>
        <w:left w:val="none" w:sz="0" w:space="0" w:color="auto"/>
        <w:bottom w:val="none" w:sz="0" w:space="0" w:color="auto"/>
        <w:right w:val="none" w:sz="0" w:space="0" w:color="auto"/>
      </w:divBdr>
    </w:div>
    <w:div w:id="2054965645">
      <w:bodyDiv w:val="1"/>
      <w:marLeft w:val="0"/>
      <w:marRight w:val="0"/>
      <w:marTop w:val="0"/>
      <w:marBottom w:val="0"/>
      <w:divBdr>
        <w:top w:val="none" w:sz="0" w:space="0" w:color="auto"/>
        <w:left w:val="none" w:sz="0" w:space="0" w:color="auto"/>
        <w:bottom w:val="none" w:sz="0" w:space="0" w:color="auto"/>
        <w:right w:val="none" w:sz="0" w:space="0" w:color="auto"/>
      </w:divBdr>
    </w:div>
    <w:div w:id="2058699254">
      <w:bodyDiv w:val="1"/>
      <w:marLeft w:val="0"/>
      <w:marRight w:val="0"/>
      <w:marTop w:val="0"/>
      <w:marBottom w:val="0"/>
      <w:divBdr>
        <w:top w:val="none" w:sz="0" w:space="0" w:color="auto"/>
        <w:left w:val="none" w:sz="0" w:space="0" w:color="auto"/>
        <w:bottom w:val="none" w:sz="0" w:space="0" w:color="auto"/>
        <w:right w:val="none" w:sz="0" w:space="0" w:color="auto"/>
      </w:divBdr>
    </w:div>
    <w:div w:id="2074739404">
      <w:bodyDiv w:val="1"/>
      <w:marLeft w:val="0"/>
      <w:marRight w:val="0"/>
      <w:marTop w:val="0"/>
      <w:marBottom w:val="0"/>
      <w:divBdr>
        <w:top w:val="none" w:sz="0" w:space="0" w:color="auto"/>
        <w:left w:val="none" w:sz="0" w:space="0" w:color="auto"/>
        <w:bottom w:val="none" w:sz="0" w:space="0" w:color="auto"/>
        <w:right w:val="none" w:sz="0" w:space="0" w:color="auto"/>
      </w:divBdr>
    </w:div>
    <w:div w:id="2077782784">
      <w:bodyDiv w:val="1"/>
      <w:marLeft w:val="0"/>
      <w:marRight w:val="0"/>
      <w:marTop w:val="0"/>
      <w:marBottom w:val="0"/>
      <w:divBdr>
        <w:top w:val="none" w:sz="0" w:space="0" w:color="auto"/>
        <w:left w:val="none" w:sz="0" w:space="0" w:color="auto"/>
        <w:bottom w:val="none" w:sz="0" w:space="0" w:color="auto"/>
        <w:right w:val="none" w:sz="0" w:space="0" w:color="auto"/>
      </w:divBdr>
    </w:div>
    <w:div w:id="2097821917">
      <w:bodyDiv w:val="1"/>
      <w:marLeft w:val="0"/>
      <w:marRight w:val="0"/>
      <w:marTop w:val="0"/>
      <w:marBottom w:val="0"/>
      <w:divBdr>
        <w:top w:val="none" w:sz="0" w:space="0" w:color="auto"/>
        <w:left w:val="none" w:sz="0" w:space="0" w:color="auto"/>
        <w:bottom w:val="none" w:sz="0" w:space="0" w:color="auto"/>
        <w:right w:val="none" w:sz="0" w:space="0" w:color="auto"/>
      </w:divBdr>
    </w:div>
    <w:div w:id="2099062879">
      <w:bodyDiv w:val="1"/>
      <w:marLeft w:val="0"/>
      <w:marRight w:val="0"/>
      <w:marTop w:val="0"/>
      <w:marBottom w:val="0"/>
      <w:divBdr>
        <w:top w:val="none" w:sz="0" w:space="0" w:color="auto"/>
        <w:left w:val="none" w:sz="0" w:space="0" w:color="auto"/>
        <w:bottom w:val="none" w:sz="0" w:space="0" w:color="auto"/>
        <w:right w:val="none" w:sz="0" w:space="0" w:color="auto"/>
      </w:divBdr>
    </w:div>
    <w:div w:id="2104911248">
      <w:bodyDiv w:val="1"/>
      <w:marLeft w:val="0"/>
      <w:marRight w:val="0"/>
      <w:marTop w:val="0"/>
      <w:marBottom w:val="0"/>
      <w:divBdr>
        <w:top w:val="none" w:sz="0" w:space="0" w:color="auto"/>
        <w:left w:val="none" w:sz="0" w:space="0" w:color="auto"/>
        <w:bottom w:val="none" w:sz="0" w:space="0" w:color="auto"/>
        <w:right w:val="none" w:sz="0" w:space="0" w:color="auto"/>
      </w:divBdr>
    </w:div>
    <w:div w:id="211131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2743</TotalTime>
  <Pages>28</Pages>
  <Words>5357</Words>
  <Characters>30535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Bytheway (Student)</dc:creator>
  <cp:keywords/>
  <dc:description/>
  <cp:lastModifiedBy>Erika Bytheway (1304448)</cp:lastModifiedBy>
  <cp:revision>166</cp:revision>
  <dcterms:created xsi:type="dcterms:W3CDTF">2020-09-11T08:39:00Z</dcterms:created>
  <dcterms:modified xsi:type="dcterms:W3CDTF">2020-10-27T11:03:00Z</dcterms:modified>
</cp:coreProperties>
</file>