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76599367"/>
        <w:docPartObj>
          <w:docPartGallery w:val="Cover Pages"/>
          <w:docPartUnique/>
        </w:docPartObj>
      </w:sdtPr>
      <w:sdtEndPr>
        <w:rPr>
          <w:rFonts w:ascii="Times New Roman" w:hAnsi="Times New Roman" w:cs="Times New Roman"/>
        </w:rPr>
      </w:sdtEndPr>
      <w:sdtContent>
        <w:p w14:paraId="160A10AA" w14:textId="140796E3" w:rsidR="00EF6FB2" w:rsidRDefault="00EF6FB2">
          <w:r>
            <w:rPr>
              <w:noProof/>
            </w:rPr>
            <mc:AlternateContent>
              <mc:Choice Requires="wps">
                <w:drawing>
                  <wp:anchor distT="0" distB="0" distL="114300" distR="114300" simplePos="0" relativeHeight="251663360" behindDoc="1" locked="0" layoutInCell="1" allowOverlap="1" wp14:anchorId="0FB61D64" wp14:editId="127D2C1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2752FF7" w14:textId="77777777" w:rsidR="00EF6FB2" w:rsidRDefault="00EF6FB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FB61D64"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72752FF7" w14:textId="77777777" w:rsidR="00EF6FB2" w:rsidRDefault="00EF6FB2"/>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E773309" wp14:editId="3DEDE67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BE1D9B" w14:textId="03D0F5CA" w:rsidR="00EF6FB2" w:rsidRPr="00EF6FB2" w:rsidRDefault="00EF6FB2">
                                <w:pPr>
                                  <w:spacing w:before="240"/>
                                  <w:jc w:val="center"/>
                                  <w:rPr>
                                    <w:rFonts w:ascii="Times New Roman" w:hAnsi="Times New Roman" w:cs="Times New Roman"/>
                                    <w:color w:val="FFFFFF" w:themeColor="background1"/>
                                  </w:rPr>
                                </w:pPr>
                                <w:sdt>
                                  <w:sdtPr>
                                    <w:rPr>
                                      <w:rFonts w:ascii="Times New Roman" w:hAnsi="Times New Roman" w:cs="Times New Roman"/>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Pr="00EF6FB2">
                                      <w:rPr>
                                        <w:rFonts w:ascii="Times New Roman" w:hAnsi="Times New Roman" w:cs="Times New Roman"/>
                                        <w:color w:val="FFFFFF" w:themeColor="background1"/>
                                      </w:rPr>
                                      <w:t>This report covers the essential considerations to be taken within the process and frameworks within managing a project. It considers the risks, sustainability, legal and ethical issues and the quality management.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E773309"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14BE1D9B" w14:textId="03D0F5CA" w:rsidR="00EF6FB2" w:rsidRPr="00EF6FB2" w:rsidRDefault="00EF6FB2">
                          <w:pPr>
                            <w:spacing w:before="240"/>
                            <w:jc w:val="center"/>
                            <w:rPr>
                              <w:rFonts w:ascii="Times New Roman" w:hAnsi="Times New Roman" w:cs="Times New Roman"/>
                              <w:color w:val="FFFFFF" w:themeColor="background1"/>
                            </w:rPr>
                          </w:pPr>
                          <w:sdt>
                            <w:sdtPr>
                              <w:rPr>
                                <w:rFonts w:ascii="Times New Roman" w:hAnsi="Times New Roman" w:cs="Times New Roman"/>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Pr="00EF6FB2">
                                <w:rPr>
                                  <w:rFonts w:ascii="Times New Roman" w:hAnsi="Times New Roman" w:cs="Times New Roman"/>
                                  <w:color w:val="FFFFFF" w:themeColor="background1"/>
                                </w:rPr>
                                <w:t>This report covers the essential considerations to be taken within the process and frameworks within managing a project. It considers the risks, sustainability, legal and ethical issues and the quality management.</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AAF495B" wp14:editId="619E180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BDEC1BD"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90BA014" wp14:editId="1E08DE3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3216F46"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54160E8" wp14:editId="482F935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C8274FC" w14:textId="0F77785D" w:rsidR="00EF6FB2" w:rsidRPr="0009625B" w:rsidRDefault="00EF6FB2">
                                    <w:pPr>
                                      <w:spacing w:line="240" w:lineRule="auto"/>
                                      <w:rPr>
                                        <w:rFonts w:ascii="Times New Roman" w:eastAsiaTheme="majorEastAsia" w:hAnsi="Times New Roman" w:cs="Times New Roman"/>
                                        <w:noProof/>
                                        <w:color w:val="4472C4" w:themeColor="accent1"/>
                                        <w:sz w:val="52"/>
                                        <w:szCs w:val="52"/>
                                      </w:rPr>
                                    </w:pPr>
                                    <w:r w:rsidRPr="0009625B">
                                      <w:rPr>
                                        <w:rFonts w:ascii="Times New Roman" w:eastAsiaTheme="majorEastAsia" w:hAnsi="Times New Roman" w:cs="Times New Roman"/>
                                        <w:noProof/>
                                        <w:color w:val="4472C4" w:themeColor="accent1"/>
                                        <w:sz w:val="56"/>
                                        <w:szCs w:val="56"/>
                                      </w:rPr>
                                      <w:t>Managing a Web Application Development Project</w:t>
                                    </w:r>
                                  </w:p>
                                </w:sdtContent>
                              </w:sdt>
                              <w:sdt>
                                <w:sdtPr>
                                  <w:rPr>
                                    <w:rFonts w:ascii="Times New Roman" w:eastAsiaTheme="majorEastAsia" w:hAnsi="Times New Roman" w:cs="Times New Roman"/>
                                    <w:noProof/>
                                    <w:color w:val="44546A" w:themeColor="text2"/>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3CED1CC" w14:textId="2F4F933E" w:rsidR="00EF6FB2" w:rsidRPr="0009625B" w:rsidRDefault="00EF6FB2">
                                    <w:pPr>
                                      <w:rPr>
                                        <w:rFonts w:ascii="Times New Roman" w:eastAsiaTheme="majorEastAsia" w:hAnsi="Times New Roman" w:cs="Times New Roman"/>
                                        <w:noProof/>
                                        <w:color w:val="44546A" w:themeColor="text2"/>
                                        <w:sz w:val="40"/>
                                        <w:szCs w:val="40"/>
                                      </w:rPr>
                                    </w:pPr>
                                    <w:r w:rsidRPr="0009625B">
                                      <w:rPr>
                                        <w:rFonts w:ascii="Times New Roman" w:eastAsiaTheme="majorEastAsia" w:hAnsi="Times New Roman" w:cs="Times New Roman"/>
                                        <w:noProof/>
                                        <w:color w:val="44546A" w:themeColor="text2"/>
                                        <w:sz w:val="40"/>
                                        <w:szCs w:val="40"/>
                                      </w:rPr>
                                      <w:t>ACDA5004 – Project Management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554160E8"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imes New Roman" w:eastAsiaTheme="majorEastAsia" w:hAnsi="Times New Roman" w:cs="Times New Roman"/>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C8274FC" w14:textId="0F77785D" w:rsidR="00EF6FB2" w:rsidRPr="0009625B" w:rsidRDefault="00EF6FB2">
                              <w:pPr>
                                <w:spacing w:line="240" w:lineRule="auto"/>
                                <w:rPr>
                                  <w:rFonts w:ascii="Times New Roman" w:eastAsiaTheme="majorEastAsia" w:hAnsi="Times New Roman" w:cs="Times New Roman"/>
                                  <w:noProof/>
                                  <w:color w:val="4472C4" w:themeColor="accent1"/>
                                  <w:sz w:val="52"/>
                                  <w:szCs w:val="52"/>
                                </w:rPr>
                              </w:pPr>
                              <w:r w:rsidRPr="0009625B">
                                <w:rPr>
                                  <w:rFonts w:ascii="Times New Roman" w:eastAsiaTheme="majorEastAsia" w:hAnsi="Times New Roman" w:cs="Times New Roman"/>
                                  <w:noProof/>
                                  <w:color w:val="4472C4" w:themeColor="accent1"/>
                                  <w:sz w:val="56"/>
                                  <w:szCs w:val="56"/>
                                </w:rPr>
                                <w:t>Managing a Web Application Development Project</w:t>
                              </w:r>
                            </w:p>
                          </w:sdtContent>
                        </w:sdt>
                        <w:sdt>
                          <w:sdtPr>
                            <w:rPr>
                              <w:rFonts w:ascii="Times New Roman" w:eastAsiaTheme="majorEastAsia" w:hAnsi="Times New Roman" w:cs="Times New Roman"/>
                              <w:noProof/>
                              <w:color w:val="44546A" w:themeColor="text2"/>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3CED1CC" w14:textId="2F4F933E" w:rsidR="00EF6FB2" w:rsidRPr="0009625B" w:rsidRDefault="00EF6FB2">
                              <w:pPr>
                                <w:rPr>
                                  <w:rFonts w:ascii="Times New Roman" w:eastAsiaTheme="majorEastAsia" w:hAnsi="Times New Roman" w:cs="Times New Roman"/>
                                  <w:noProof/>
                                  <w:color w:val="44546A" w:themeColor="text2"/>
                                  <w:sz w:val="40"/>
                                  <w:szCs w:val="40"/>
                                </w:rPr>
                              </w:pPr>
                              <w:r w:rsidRPr="0009625B">
                                <w:rPr>
                                  <w:rFonts w:ascii="Times New Roman" w:eastAsiaTheme="majorEastAsia" w:hAnsi="Times New Roman" w:cs="Times New Roman"/>
                                  <w:noProof/>
                                  <w:color w:val="44546A" w:themeColor="text2"/>
                                  <w:sz w:val="40"/>
                                  <w:szCs w:val="40"/>
                                </w:rPr>
                                <w:t>ACDA5004 – Project Management</w:t>
                              </w:r>
                            </w:p>
                          </w:sdtContent>
                        </w:sdt>
                      </w:txbxContent>
                    </v:textbox>
                    <w10:wrap type="square" anchorx="page" anchory="page"/>
                  </v:shape>
                </w:pict>
              </mc:Fallback>
            </mc:AlternateContent>
          </w:r>
        </w:p>
        <w:p w14:paraId="72701A1A" w14:textId="02344F1F" w:rsidR="00EF6FB2" w:rsidRDefault="00EF6FB2">
          <w:pPr>
            <w:rPr>
              <w:rFonts w:ascii="Times New Roman" w:eastAsiaTheme="majorEastAsia" w:hAnsi="Times New Roman" w:cs="Times New Roman"/>
              <w:color w:val="2F5496" w:themeColor="accent1" w:themeShade="BF"/>
              <w:sz w:val="32"/>
              <w:szCs w:val="32"/>
              <w:lang w:val="en-US"/>
            </w:rPr>
          </w:pPr>
          <w:r>
            <w:rPr>
              <w:noProof/>
            </w:rPr>
            <mc:AlternateContent>
              <mc:Choice Requires="wps">
                <w:drawing>
                  <wp:anchor distT="0" distB="0" distL="114300" distR="114300" simplePos="0" relativeHeight="251664384" behindDoc="0" locked="0" layoutInCell="1" allowOverlap="1" wp14:anchorId="1B2DF6F2" wp14:editId="757B9D75">
                    <wp:simplePos x="0" y="0"/>
                    <wp:positionH relativeFrom="page">
                      <wp:posOffset>3451370</wp:posOffset>
                    </wp:positionH>
                    <wp:positionV relativeFrom="page">
                      <wp:posOffset>6589298</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1A6436B" w14:textId="582C89E2" w:rsidR="00EF6FB2" w:rsidRPr="0009625B" w:rsidRDefault="00EF6FB2">
                                <w:pPr>
                                  <w:pStyle w:val="NoSpacing"/>
                                  <w:rPr>
                                    <w:rFonts w:ascii="Times New Roman" w:hAnsi="Times New Roman" w:cs="Times New Roman"/>
                                    <w:noProof/>
                                    <w:color w:val="44546A" w:themeColor="text2"/>
                                    <w:sz w:val="24"/>
                                    <w:szCs w:val="24"/>
                                  </w:rPr>
                                </w:pPr>
                                <w:sdt>
                                  <w:sdtPr>
                                    <w:rPr>
                                      <w:rFonts w:ascii="Times New Roman" w:hAnsi="Times New Roman" w:cs="Times New Roman"/>
                                      <w:noProof/>
                                      <w:color w:val="44546A"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09625B">
                                      <w:rPr>
                                        <w:rFonts w:ascii="Times New Roman" w:hAnsi="Times New Roman" w:cs="Times New Roman"/>
                                        <w:noProof/>
                                        <w:color w:val="44546A" w:themeColor="text2"/>
                                        <w:sz w:val="24"/>
                                        <w:szCs w:val="24"/>
                                      </w:rPr>
                                      <w:t>Mark Huntly</w:t>
                                    </w:r>
                                  </w:sdtContent>
                                </w:sdt>
                              </w:p>
                              <w:p w14:paraId="3FB2869B" w14:textId="2BCC04C5" w:rsidR="00EF6FB2" w:rsidRPr="0009625B" w:rsidRDefault="00EF6FB2">
                                <w:pPr>
                                  <w:pStyle w:val="NoSpacing"/>
                                  <w:rPr>
                                    <w:rFonts w:ascii="Times New Roman" w:hAnsi="Times New Roman" w:cs="Times New Roman"/>
                                    <w:noProof/>
                                    <w:color w:val="44546A" w:themeColor="text2"/>
                                    <w:sz w:val="24"/>
                                    <w:szCs w:val="24"/>
                                  </w:rPr>
                                </w:pPr>
                                <w:r w:rsidRPr="0009625B">
                                  <w:rPr>
                                    <w:rFonts w:ascii="Times New Roman" w:hAnsi="Times New Roman" w:cs="Times New Roman"/>
                                    <w:noProof/>
                                    <w:color w:val="44546A" w:themeColor="text2"/>
                                    <w:sz w:val="24"/>
                                    <w:szCs w:val="24"/>
                                  </w:rPr>
                                  <w:t>Student Number 1809693</w:t>
                                </w:r>
                              </w:p>
                              <w:p w14:paraId="4CDFCF5C" w14:textId="45B7DED7" w:rsidR="00EF6FB2" w:rsidRPr="0009625B" w:rsidRDefault="00EF6FB2">
                                <w:pPr>
                                  <w:pStyle w:val="NoSpacing"/>
                                  <w:rPr>
                                    <w:rFonts w:ascii="Times New Roman" w:hAnsi="Times New Roman" w:cs="Times New Roman"/>
                                    <w:noProof/>
                                    <w:color w:val="44546A" w:themeColor="text2"/>
                                    <w:sz w:val="24"/>
                                    <w:szCs w:val="24"/>
                                  </w:rPr>
                                </w:pPr>
                                <w:r w:rsidRPr="0009625B">
                                  <w:rPr>
                                    <w:rFonts w:ascii="Times New Roman" w:hAnsi="Times New Roman" w:cs="Times New Roman"/>
                                    <w:noProof/>
                                    <w:color w:val="44546A" w:themeColor="text2"/>
                                    <w:sz w:val="24"/>
                                    <w:szCs w:val="24"/>
                                  </w:rPr>
                                  <w:t>Web Development Bsc</w:t>
                                </w:r>
                              </w:p>
                              <w:p w14:paraId="39ECA643" w14:textId="5A2CFADB" w:rsidR="00EF6FB2" w:rsidRPr="0009625B" w:rsidRDefault="00EF6FB2">
                                <w:pPr>
                                  <w:pStyle w:val="NoSpacing"/>
                                  <w:rPr>
                                    <w:rFonts w:ascii="Times New Roman" w:hAnsi="Times New Roman" w:cs="Times New Roman"/>
                                    <w:noProof/>
                                    <w:color w:val="44546A" w:themeColor="text2"/>
                                    <w:sz w:val="24"/>
                                    <w:szCs w:val="24"/>
                                  </w:rPr>
                                </w:pPr>
                                <w:r w:rsidRPr="0009625B">
                                  <w:rPr>
                                    <w:rFonts w:ascii="Times New Roman" w:hAnsi="Times New Roman" w:cs="Times New Roman"/>
                                    <w:noProof/>
                                    <w:color w:val="44546A" w:themeColor="text2"/>
                                    <w:sz w:val="24"/>
                                    <w:szCs w:val="24"/>
                                  </w:rPr>
                                  <w:t>University of Wales trinity St Daviid</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1B2DF6F2" id="Text Box 465" o:spid="_x0000_s1029" type="#_x0000_t202" style="position:absolute;margin-left:271.75pt;margin-top:518.8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" filled="f" stroked="f" strokeweight=".5pt">
                    <v:textbox style="mso-fit-shape-to-text:t">
                      <w:txbxContent>
                        <w:p w14:paraId="51A6436B" w14:textId="582C89E2" w:rsidR="00EF6FB2" w:rsidRPr="0009625B" w:rsidRDefault="00EF6FB2">
                          <w:pPr>
                            <w:pStyle w:val="NoSpacing"/>
                            <w:rPr>
                              <w:rFonts w:ascii="Times New Roman" w:hAnsi="Times New Roman" w:cs="Times New Roman"/>
                              <w:noProof/>
                              <w:color w:val="44546A" w:themeColor="text2"/>
                              <w:sz w:val="24"/>
                              <w:szCs w:val="24"/>
                            </w:rPr>
                          </w:pPr>
                          <w:sdt>
                            <w:sdtPr>
                              <w:rPr>
                                <w:rFonts w:ascii="Times New Roman" w:hAnsi="Times New Roman" w:cs="Times New Roman"/>
                                <w:noProof/>
                                <w:color w:val="44546A"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09625B">
                                <w:rPr>
                                  <w:rFonts w:ascii="Times New Roman" w:hAnsi="Times New Roman" w:cs="Times New Roman"/>
                                  <w:noProof/>
                                  <w:color w:val="44546A" w:themeColor="text2"/>
                                  <w:sz w:val="24"/>
                                  <w:szCs w:val="24"/>
                                </w:rPr>
                                <w:t>Mark Huntly</w:t>
                              </w:r>
                            </w:sdtContent>
                          </w:sdt>
                        </w:p>
                        <w:p w14:paraId="3FB2869B" w14:textId="2BCC04C5" w:rsidR="00EF6FB2" w:rsidRPr="0009625B" w:rsidRDefault="00EF6FB2">
                          <w:pPr>
                            <w:pStyle w:val="NoSpacing"/>
                            <w:rPr>
                              <w:rFonts w:ascii="Times New Roman" w:hAnsi="Times New Roman" w:cs="Times New Roman"/>
                              <w:noProof/>
                              <w:color w:val="44546A" w:themeColor="text2"/>
                              <w:sz w:val="24"/>
                              <w:szCs w:val="24"/>
                            </w:rPr>
                          </w:pPr>
                          <w:r w:rsidRPr="0009625B">
                            <w:rPr>
                              <w:rFonts w:ascii="Times New Roman" w:hAnsi="Times New Roman" w:cs="Times New Roman"/>
                              <w:noProof/>
                              <w:color w:val="44546A" w:themeColor="text2"/>
                              <w:sz w:val="24"/>
                              <w:szCs w:val="24"/>
                            </w:rPr>
                            <w:t>Student Number 1809693</w:t>
                          </w:r>
                        </w:p>
                        <w:p w14:paraId="4CDFCF5C" w14:textId="45B7DED7" w:rsidR="00EF6FB2" w:rsidRPr="0009625B" w:rsidRDefault="00EF6FB2">
                          <w:pPr>
                            <w:pStyle w:val="NoSpacing"/>
                            <w:rPr>
                              <w:rFonts w:ascii="Times New Roman" w:hAnsi="Times New Roman" w:cs="Times New Roman"/>
                              <w:noProof/>
                              <w:color w:val="44546A" w:themeColor="text2"/>
                              <w:sz w:val="24"/>
                              <w:szCs w:val="24"/>
                            </w:rPr>
                          </w:pPr>
                          <w:r w:rsidRPr="0009625B">
                            <w:rPr>
                              <w:rFonts w:ascii="Times New Roman" w:hAnsi="Times New Roman" w:cs="Times New Roman"/>
                              <w:noProof/>
                              <w:color w:val="44546A" w:themeColor="text2"/>
                              <w:sz w:val="24"/>
                              <w:szCs w:val="24"/>
                            </w:rPr>
                            <w:t>Web Development Bsc</w:t>
                          </w:r>
                        </w:p>
                        <w:p w14:paraId="39ECA643" w14:textId="5A2CFADB" w:rsidR="00EF6FB2" w:rsidRPr="0009625B" w:rsidRDefault="00EF6FB2">
                          <w:pPr>
                            <w:pStyle w:val="NoSpacing"/>
                            <w:rPr>
                              <w:rFonts w:ascii="Times New Roman" w:hAnsi="Times New Roman" w:cs="Times New Roman"/>
                              <w:noProof/>
                              <w:color w:val="44546A" w:themeColor="text2"/>
                              <w:sz w:val="24"/>
                              <w:szCs w:val="24"/>
                            </w:rPr>
                          </w:pPr>
                          <w:r w:rsidRPr="0009625B">
                            <w:rPr>
                              <w:rFonts w:ascii="Times New Roman" w:hAnsi="Times New Roman" w:cs="Times New Roman"/>
                              <w:noProof/>
                              <w:color w:val="44546A" w:themeColor="text2"/>
                              <w:sz w:val="24"/>
                              <w:szCs w:val="24"/>
                            </w:rPr>
                            <w:t>University of Wales trinity St Daviid</w:t>
                          </w:r>
                        </w:p>
                      </w:txbxContent>
                    </v:textbox>
                    <w10:wrap type="square" anchorx="page" anchory="page"/>
                  </v:shape>
                </w:pict>
              </mc:Fallback>
            </mc:AlternateContent>
          </w:r>
          <w:r>
            <w:rPr>
              <w:rFonts w:ascii="Times New Roman" w:hAnsi="Times New Roman" w:cs="Times New Roman"/>
            </w:rPr>
            <w:br w:type="page"/>
          </w:r>
        </w:p>
      </w:sdtContent>
    </w:sdt>
    <w:sdt>
      <w:sdtPr>
        <w:rPr>
          <w:rFonts w:ascii="Times New Roman" w:hAnsi="Times New Roman" w:cs="Times New Roman"/>
        </w:rPr>
        <w:id w:val="645783725"/>
        <w:docPartObj>
          <w:docPartGallery w:val="Table of Contents"/>
          <w:docPartUnique/>
        </w:docPartObj>
      </w:sdtPr>
      <w:sdtEndPr>
        <w:rPr>
          <w:rFonts w:eastAsiaTheme="minorHAnsi"/>
          <w:b/>
          <w:bCs/>
          <w:noProof/>
          <w:color w:val="auto"/>
          <w:lang w:val="en-GB"/>
        </w:rPr>
      </w:sdtEndPr>
      <w:sdtContent>
        <w:p w14:paraId="17689838" w14:textId="3ADAAEC9" w:rsidR="0080719D" w:rsidRPr="009909BB" w:rsidRDefault="0080719D">
          <w:pPr>
            <w:pStyle w:val="TOCHeading"/>
            <w:rPr>
              <w:rFonts w:ascii="Times New Roman" w:hAnsi="Times New Roman" w:cs="Times New Roman"/>
            </w:rPr>
          </w:pPr>
          <w:r w:rsidRPr="009909BB">
            <w:rPr>
              <w:rFonts w:ascii="Times New Roman" w:hAnsi="Times New Roman" w:cs="Times New Roman"/>
            </w:rPr>
            <w:t>Table of Contents</w:t>
          </w:r>
        </w:p>
        <w:p w14:paraId="5A9F7857" w14:textId="53E0B95E" w:rsidR="0080719D" w:rsidRPr="009909BB" w:rsidRDefault="0080719D">
          <w:pPr>
            <w:pStyle w:val="TOC1"/>
            <w:tabs>
              <w:tab w:val="left" w:pos="660"/>
              <w:tab w:val="right" w:leader="dot" w:pos="9016"/>
            </w:tabs>
            <w:rPr>
              <w:rFonts w:ascii="Times New Roman" w:hAnsi="Times New Roman" w:cs="Times New Roman"/>
              <w:noProof/>
              <w:sz w:val="32"/>
              <w:szCs w:val="32"/>
            </w:rPr>
          </w:pPr>
          <w:r w:rsidRPr="009909BB">
            <w:rPr>
              <w:rFonts w:ascii="Times New Roman" w:hAnsi="Times New Roman" w:cs="Times New Roman"/>
              <w:sz w:val="32"/>
              <w:szCs w:val="32"/>
            </w:rPr>
            <w:fldChar w:fldCharType="begin"/>
          </w:r>
          <w:r w:rsidRPr="009909BB">
            <w:rPr>
              <w:rFonts w:ascii="Times New Roman" w:hAnsi="Times New Roman" w:cs="Times New Roman"/>
              <w:sz w:val="32"/>
              <w:szCs w:val="32"/>
            </w:rPr>
            <w:instrText xml:space="preserve"> TOC \o "1-3" \h \z \u </w:instrText>
          </w:r>
          <w:r w:rsidRPr="009909BB">
            <w:rPr>
              <w:rFonts w:ascii="Times New Roman" w:hAnsi="Times New Roman" w:cs="Times New Roman"/>
              <w:sz w:val="32"/>
              <w:szCs w:val="32"/>
            </w:rPr>
            <w:fldChar w:fldCharType="separate"/>
          </w:r>
          <w:hyperlink w:anchor="_Toc31389050" w:history="1">
            <w:r w:rsidRPr="009909BB">
              <w:rPr>
                <w:rStyle w:val="Hyperlink"/>
                <w:rFonts w:ascii="Times New Roman" w:hAnsi="Times New Roman" w:cs="Times New Roman"/>
                <w:noProof/>
                <w:sz w:val="32"/>
                <w:szCs w:val="32"/>
              </w:rPr>
              <w:t>1.0</w:t>
            </w:r>
            <w:r w:rsidRPr="009909BB">
              <w:rPr>
                <w:rFonts w:ascii="Times New Roman" w:hAnsi="Times New Roman" w:cs="Times New Roman"/>
                <w:noProof/>
                <w:sz w:val="32"/>
                <w:szCs w:val="32"/>
              </w:rPr>
              <w:tab/>
            </w:r>
            <w:r w:rsidRPr="009909BB">
              <w:rPr>
                <w:rStyle w:val="Hyperlink"/>
                <w:rFonts w:ascii="Times New Roman" w:hAnsi="Times New Roman" w:cs="Times New Roman"/>
                <w:noProof/>
                <w:sz w:val="32"/>
                <w:szCs w:val="32"/>
              </w:rPr>
              <w:t>Introduction</w:t>
            </w:r>
            <w:r w:rsidRPr="009909BB">
              <w:rPr>
                <w:rFonts w:ascii="Times New Roman" w:hAnsi="Times New Roman" w:cs="Times New Roman"/>
                <w:noProof/>
                <w:webHidden/>
                <w:sz w:val="32"/>
                <w:szCs w:val="32"/>
              </w:rPr>
              <w:tab/>
            </w:r>
            <w:r w:rsidRPr="009909BB">
              <w:rPr>
                <w:rFonts w:ascii="Times New Roman" w:hAnsi="Times New Roman" w:cs="Times New Roman"/>
                <w:noProof/>
                <w:webHidden/>
                <w:sz w:val="32"/>
                <w:szCs w:val="32"/>
              </w:rPr>
              <w:fldChar w:fldCharType="begin"/>
            </w:r>
            <w:r w:rsidRPr="009909BB">
              <w:rPr>
                <w:rFonts w:ascii="Times New Roman" w:hAnsi="Times New Roman" w:cs="Times New Roman"/>
                <w:noProof/>
                <w:webHidden/>
                <w:sz w:val="32"/>
                <w:szCs w:val="32"/>
              </w:rPr>
              <w:instrText xml:space="preserve"> PAGEREF _Toc31389050 \h </w:instrText>
            </w:r>
            <w:r w:rsidRPr="009909BB">
              <w:rPr>
                <w:rFonts w:ascii="Times New Roman" w:hAnsi="Times New Roman" w:cs="Times New Roman"/>
                <w:noProof/>
                <w:webHidden/>
                <w:sz w:val="32"/>
                <w:szCs w:val="32"/>
              </w:rPr>
            </w:r>
            <w:r w:rsidRPr="009909BB">
              <w:rPr>
                <w:rFonts w:ascii="Times New Roman" w:hAnsi="Times New Roman" w:cs="Times New Roman"/>
                <w:noProof/>
                <w:webHidden/>
                <w:sz w:val="32"/>
                <w:szCs w:val="32"/>
              </w:rPr>
              <w:fldChar w:fldCharType="separate"/>
            </w:r>
            <w:r w:rsidRPr="009909BB">
              <w:rPr>
                <w:rFonts w:ascii="Times New Roman" w:hAnsi="Times New Roman" w:cs="Times New Roman"/>
                <w:noProof/>
                <w:webHidden/>
                <w:sz w:val="32"/>
                <w:szCs w:val="32"/>
              </w:rPr>
              <w:t>1</w:t>
            </w:r>
            <w:r w:rsidRPr="009909BB">
              <w:rPr>
                <w:rFonts w:ascii="Times New Roman" w:hAnsi="Times New Roman" w:cs="Times New Roman"/>
                <w:noProof/>
                <w:webHidden/>
                <w:sz w:val="32"/>
                <w:szCs w:val="32"/>
              </w:rPr>
              <w:fldChar w:fldCharType="end"/>
            </w:r>
          </w:hyperlink>
        </w:p>
        <w:p w14:paraId="32D884A9" w14:textId="7EB4F028" w:rsidR="0080719D" w:rsidRPr="009909BB" w:rsidRDefault="0080719D">
          <w:pPr>
            <w:pStyle w:val="TOC1"/>
            <w:tabs>
              <w:tab w:val="left" w:pos="660"/>
              <w:tab w:val="right" w:leader="dot" w:pos="9016"/>
            </w:tabs>
            <w:rPr>
              <w:rFonts w:ascii="Times New Roman" w:hAnsi="Times New Roman" w:cs="Times New Roman"/>
              <w:noProof/>
              <w:sz w:val="32"/>
              <w:szCs w:val="32"/>
            </w:rPr>
          </w:pPr>
          <w:hyperlink w:anchor="_Toc31389051" w:history="1">
            <w:r w:rsidRPr="009909BB">
              <w:rPr>
                <w:rStyle w:val="Hyperlink"/>
                <w:rFonts w:ascii="Times New Roman" w:hAnsi="Times New Roman" w:cs="Times New Roman"/>
                <w:noProof/>
                <w:sz w:val="32"/>
                <w:szCs w:val="32"/>
              </w:rPr>
              <w:t>2.0</w:t>
            </w:r>
            <w:r w:rsidRPr="009909BB">
              <w:rPr>
                <w:rFonts w:ascii="Times New Roman" w:hAnsi="Times New Roman" w:cs="Times New Roman"/>
                <w:noProof/>
                <w:sz w:val="32"/>
                <w:szCs w:val="32"/>
              </w:rPr>
              <w:tab/>
            </w:r>
            <w:r w:rsidRPr="009909BB">
              <w:rPr>
                <w:rStyle w:val="Hyperlink"/>
                <w:rFonts w:ascii="Times New Roman" w:hAnsi="Times New Roman" w:cs="Times New Roman"/>
                <w:noProof/>
                <w:sz w:val="32"/>
                <w:szCs w:val="32"/>
              </w:rPr>
              <w:t>Project Planning</w:t>
            </w:r>
            <w:r w:rsidRPr="009909BB">
              <w:rPr>
                <w:rFonts w:ascii="Times New Roman" w:hAnsi="Times New Roman" w:cs="Times New Roman"/>
                <w:noProof/>
                <w:webHidden/>
                <w:sz w:val="32"/>
                <w:szCs w:val="32"/>
              </w:rPr>
              <w:tab/>
            </w:r>
            <w:r w:rsidRPr="009909BB">
              <w:rPr>
                <w:rFonts w:ascii="Times New Roman" w:hAnsi="Times New Roman" w:cs="Times New Roman"/>
                <w:noProof/>
                <w:webHidden/>
                <w:sz w:val="32"/>
                <w:szCs w:val="32"/>
              </w:rPr>
              <w:fldChar w:fldCharType="begin"/>
            </w:r>
            <w:r w:rsidRPr="009909BB">
              <w:rPr>
                <w:rFonts w:ascii="Times New Roman" w:hAnsi="Times New Roman" w:cs="Times New Roman"/>
                <w:noProof/>
                <w:webHidden/>
                <w:sz w:val="32"/>
                <w:szCs w:val="32"/>
              </w:rPr>
              <w:instrText xml:space="preserve"> PAGEREF _Toc31389051 \h </w:instrText>
            </w:r>
            <w:r w:rsidRPr="009909BB">
              <w:rPr>
                <w:rFonts w:ascii="Times New Roman" w:hAnsi="Times New Roman" w:cs="Times New Roman"/>
                <w:noProof/>
                <w:webHidden/>
                <w:sz w:val="32"/>
                <w:szCs w:val="32"/>
              </w:rPr>
            </w:r>
            <w:r w:rsidRPr="009909BB">
              <w:rPr>
                <w:rFonts w:ascii="Times New Roman" w:hAnsi="Times New Roman" w:cs="Times New Roman"/>
                <w:noProof/>
                <w:webHidden/>
                <w:sz w:val="32"/>
                <w:szCs w:val="32"/>
              </w:rPr>
              <w:fldChar w:fldCharType="separate"/>
            </w:r>
            <w:r w:rsidRPr="009909BB">
              <w:rPr>
                <w:rFonts w:ascii="Times New Roman" w:hAnsi="Times New Roman" w:cs="Times New Roman"/>
                <w:noProof/>
                <w:webHidden/>
                <w:sz w:val="32"/>
                <w:szCs w:val="32"/>
              </w:rPr>
              <w:t>1</w:t>
            </w:r>
            <w:r w:rsidRPr="009909BB">
              <w:rPr>
                <w:rFonts w:ascii="Times New Roman" w:hAnsi="Times New Roman" w:cs="Times New Roman"/>
                <w:noProof/>
                <w:webHidden/>
                <w:sz w:val="32"/>
                <w:szCs w:val="32"/>
              </w:rPr>
              <w:fldChar w:fldCharType="end"/>
            </w:r>
          </w:hyperlink>
        </w:p>
        <w:p w14:paraId="3766262E" w14:textId="0E517C7F" w:rsidR="0080719D" w:rsidRPr="009909BB" w:rsidRDefault="0080719D">
          <w:pPr>
            <w:pStyle w:val="TOC2"/>
            <w:tabs>
              <w:tab w:val="left" w:pos="880"/>
              <w:tab w:val="right" w:leader="dot" w:pos="9016"/>
            </w:tabs>
            <w:rPr>
              <w:rFonts w:ascii="Times New Roman" w:hAnsi="Times New Roman" w:cs="Times New Roman"/>
              <w:noProof/>
              <w:sz w:val="32"/>
              <w:szCs w:val="32"/>
            </w:rPr>
          </w:pPr>
          <w:hyperlink w:anchor="_Toc31389052" w:history="1">
            <w:r w:rsidRPr="009909BB">
              <w:rPr>
                <w:rStyle w:val="Hyperlink"/>
                <w:rFonts w:ascii="Times New Roman" w:hAnsi="Times New Roman" w:cs="Times New Roman"/>
                <w:noProof/>
                <w:sz w:val="32"/>
                <w:szCs w:val="32"/>
              </w:rPr>
              <w:t>2.1</w:t>
            </w:r>
            <w:r w:rsidRPr="009909BB">
              <w:rPr>
                <w:rFonts w:ascii="Times New Roman" w:hAnsi="Times New Roman" w:cs="Times New Roman"/>
                <w:noProof/>
                <w:sz w:val="32"/>
                <w:szCs w:val="32"/>
              </w:rPr>
              <w:tab/>
            </w:r>
            <w:r w:rsidRPr="009909BB">
              <w:rPr>
                <w:rStyle w:val="Hyperlink"/>
                <w:rFonts w:ascii="Times New Roman" w:hAnsi="Times New Roman" w:cs="Times New Roman"/>
                <w:noProof/>
                <w:sz w:val="32"/>
                <w:szCs w:val="32"/>
              </w:rPr>
              <w:t>Risk Management and Contributing Factors</w:t>
            </w:r>
            <w:r w:rsidRPr="009909BB">
              <w:rPr>
                <w:rFonts w:ascii="Times New Roman" w:hAnsi="Times New Roman" w:cs="Times New Roman"/>
                <w:noProof/>
                <w:webHidden/>
                <w:sz w:val="32"/>
                <w:szCs w:val="32"/>
              </w:rPr>
              <w:tab/>
            </w:r>
            <w:r w:rsidRPr="009909BB">
              <w:rPr>
                <w:rFonts w:ascii="Times New Roman" w:hAnsi="Times New Roman" w:cs="Times New Roman"/>
                <w:noProof/>
                <w:webHidden/>
                <w:sz w:val="32"/>
                <w:szCs w:val="32"/>
              </w:rPr>
              <w:fldChar w:fldCharType="begin"/>
            </w:r>
            <w:r w:rsidRPr="009909BB">
              <w:rPr>
                <w:rFonts w:ascii="Times New Roman" w:hAnsi="Times New Roman" w:cs="Times New Roman"/>
                <w:noProof/>
                <w:webHidden/>
                <w:sz w:val="32"/>
                <w:szCs w:val="32"/>
              </w:rPr>
              <w:instrText xml:space="preserve"> PAGEREF _Toc31389052 \h </w:instrText>
            </w:r>
            <w:r w:rsidRPr="009909BB">
              <w:rPr>
                <w:rFonts w:ascii="Times New Roman" w:hAnsi="Times New Roman" w:cs="Times New Roman"/>
                <w:noProof/>
                <w:webHidden/>
                <w:sz w:val="32"/>
                <w:szCs w:val="32"/>
              </w:rPr>
            </w:r>
            <w:r w:rsidRPr="009909BB">
              <w:rPr>
                <w:rFonts w:ascii="Times New Roman" w:hAnsi="Times New Roman" w:cs="Times New Roman"/>
                <w:noProof/>
                <w:webHidden/>
                <w:sz w:val="32"/>
                <w:szCs w:val="32"/>
              </w:rPr>
              <w:fldChar w:fldCharType="separate"/>
            </w:r>
            <w:r w:rsidRPr="009909BB">
              <w:rPr>
                <w:rFonts w:ascii="Times New Roman" w:hAnsi="Times New Roman" w:cs="Times New Roman"/>
                <w:noProof/>
                <w:webHidden/>
                <w:sz w:val="32"/>
                <w:szCs w:val="32"/>
              </w:rPr>
              <w:t>1</w:t>
            </w:r>
            <w:r w:rsidRPr="009909BB">
              <w:rPr>
                <w:rFonts w:ascii="Times New Roman" w:hAnsi="Times New Roman" w:cs="Times New Roman"/>
                <w:noProof/>
                <w:webHidden/>
                <w:sz w:val="32"/>
                <w:szCs w:val="32"/>
              </w:rPr>
              <w:fldChar w:fldCharType="end"/>
            </w:r>
          </w:hyperlink>
        </w:p>
        <w:p w14:paraId="64D383EE" w14:textId="4252A53A" w:rsidR="0080719D" w:rsidRPr="009909BB" w:rsidRDefault="0080719D">
          <w:pPr>
            <w:pStyle w:val="TOC3"/>
            <w:tabs>
              <w:tab w:val="left" w:pos="1320"/>
              <w:tab w:val="right" w:leader="dot" w:pos="9016"/>
            </w:tabs>
            <w:rPr>
              <w:rFonts w:ascii="Times New Roman" w:hAnsi="Times New Roman" w:cs="Times New Roman"/>
              <w:noProof/>
              <w:sz w:val="32"/>
              <w:szCs w:val="32"/>
            </w:rPr>
          </w:pPr>
          <w:hyperlink w:anchor="_Toc31389053" w:history="1">
            <w:r w:rsidRPr="009909BB">
              <w:rPr>
                <w:rStyle w:val="Hyperlink"/>
                <w:rFonts w:ascii="Times New Roman" w:hAnsi="Times New Roman" w:cs="Times New Roman"/>
                <w:noProof/>
                <w:sz w:val="32"/>
                <w:szCs w:val="32"/>
              </w:rPr>
              <w:t>2.1.1</w:t>
            </w:r>
            <w:r w:rsidRPr="009909BB">
              <w:rPr>
                <w:rFonts w:ascii="Times New Roman" w:hAnsi="Times New Roman" w:cs="Times New Roman"/>
                <w:noProof/>
                <w:sz w:val="32"/>
                <w:szCs w:val="32"/>
              </w:rPr>
              <w:tab/>
            </w:r>
            <w:r w:rsidRPr="009909BB">
              <w:rPr>
                <w:rStyle w:val="Hyperlink"/>
                <w:rFonts w:ascii="Times New Roman" w:hAnsi="Times New Roman" w:cs="Times New Roman"/>
                <w:noProof/>
                <w:sz w:val="32"/>
                <w:szCs w:val="32"/>
              </w:rPr>
              <w:t>Contributing Factors</w:t>
            </w:r>
            <w:r w:rsidRPr="009909BB">
              <w:rPr>
                <w:rFonts w:ascii="Times New Roman" w:hAnsi="Times New Roman" w:cs="Times New Roman"/>
                <w:noProof/>
                <w:webHidden/>
                <w:sz w:val="32"/>
                <w:szCs w:val="32"/>
              </w:rPr>
              <w:tab/>
            </w:r>
            <w:r w:rsidRPr="009909BB">
              <w:rPr>
                <w:rFonts w:ascii="Times New Roman" w:hAnsi="Times New Roman" w:cs="Times New Roman"/>
                <w:noProof/>
                <w:webHidden/>
                <w:sz w:val="32"/>
                <w:szCs w:val="32"/>
              </w:rPr>
              <w:fldChar w:fldCharType="begin"/>
            </w:r>
            <w:r w:rsidRPr="009909BB">
              <w:rPr>
                <w:rFonts w:ascii="Times New Roman" w:hAnsi="Times New Roman" w:cs="Times New Roman"/>
                <w:noProof/>
                <w:webHidden/>
                <w:sz w:val="32"/>
                <w:szCs w:val="32"/>
              </w:rPr>
              <w:instrText xml:space="preserve"> PAGEREF _Toc31389053 \h </w:instrText>
            </w:r>
            <w:r w:rsidRPr="009909BB">
              <w:rPr>
                <w:rFonts w:ascii="Times New Roman" w:hAnsi="Times New Roman" w:cs="Times New Roman"/>
                <w:noProof/>
                <w:webHidden/>
                <w:sz w:val="32"/>
                <w:szCs w:val="32"/>
              </w:rPr>
            </w:r>
            <w:r w:rsidRPr="009909BB">
              <w:rPr>
                <w:rFonts w:ascii="Times New Roman" w:hAnsi="Times New Roman" w:cs="Times New Roman"/>
                <w:noProof/>
                <w:webHidden/>
                <w:sz w:val="32"/>
                <w:szCs w:val="32"/>
              </w:rPr>
              <w:fldChar w:fldCharType="separate"/>
            </w:r>
            <w:r w:rsidRPr="009909BB">
              <w:rPr>
                <w:rFonts w:ascii="Times New Roman" w:hAnsi="Times New Roman" w:cs="Times New Roman"/>
                <w:noProof/>
                <w:webHidden/>
                <w:sz w:val="32"/>
                <w:szCs w:val="32"/>
              </w:rPr>
              <w:t>2</w:t>
            </w:r>
            <w:r w:rsidRPr="009909BB">
              <w:rPr>
                <w:rFonts w:ascii="Times New Roman" w:hAnsi="Times New Roman" w:cs="Times New Roman"/>
                <w:noProof/>
                <w:webHidden/>
                <w:sz w:val="32"/>
                <w:szCs w:val="32"/>
              </w:rPr>
              <w:fldChar w:fldCharType="end"/>
            </w:r>
          </w:hyperlink>
        </w:p>
        <w:p w14:paraId="21793DC5" w14:textId="63BD5ECF" w:rsidR="0080719D" w:rsidRPr="009909BB" w:rsidRDefault="0080719D">
          <w:pPr>
            <w:pStyle w:val="TOC3"/>
            <w:tabs>
              <w:tab w:val="left" w:pos="1320"/>
              <w:tab w:val="right" w:leader="dot" w:pos="9016"/>
            </w:tabs>
            <w:rPr>
              <w:rFonts w:ascii="Times New Roman" w:hAnsi="Times New Roman" w:cs="Times New Roman"/>
              <w:noProof/>
              <w:sz w:val="32"/>
              <w:szCs w:val="32"/>
            </w:rPr>
          </w:pPr>
          <w:hyperlink w:anchor="_Toc31389054" w:history="1">
            <w:r w:rsidRPr="009909BB">
              <w:rPr>
                <w:rStyle w:val="Hyperlink"/>
                <w:rFonts w:ascii="Times New Roman" w:hAnsi="Times New Roman" w:cs="Times New Roman"/>
                <w:noProof/>
                <w:sz w:val="32"/>
                <w:szCs w:val="32"/>
              </w:rPr>
              <w:t>2.1.2</w:t>
            </w:r>
            <w:r w:rsidRPr="009909BB">
              <w:rPr>
                <w:rFonts w:ascii="Times New Roman" w:hAnsi="Times New Roman" w:cs="Times New Roman"/>
                <w:noProof/>
                <w:sz w:val="32"/>
                <w:szCs w:val="32"/>
              </w:rPr>
              <w:tab/>
            </w:r>
            <w:r w:rsidRPr="009909BB">
              <w:rPr>
                <w:rStyle w:val="Hyperlink"/>
                <w:rFonts w:ascii="Times New Roman" w:hAnsi="Times New Roman" w:cs="Times New Roman"/>
                <w:noProof/>
                <w:sz w:val="32"/>
                <w:szCs w:val="32"/>
              </w:rPr>
              <w:t>Risk Analysis</w:t>
            </w:r>
            <w:r w:rsidRPr="009909BB">
              <w:rPr>
                <w:rFonts w:ascii="Times New Roman" w:hAnsi="Times New Roman" w:cs="Times New Roman"/>
                <w:noProof/>
                <w:webHidden/>
                <w:sz w:val="32"/>
                <w:szCs w:val="32"/>
              </w:rPr>
              <w:tab/>
            </w:r>
            <w:r w:rsidRPr="009909BB">
              <w:rPr>
                <w:rFonts w:ascii="Times New Roman" w:hAnsi="Times New Roman" w:cs="Times New Roman"/>
                <w:noProof/>
                <w:webHidden/>
                <w:sz w:val="32"/>
                <w:szCs w:val="32"/>
              </w:rPr>
              <w:fldChar w:fldCharType="begin"/>
            </w:r>
            <w:r w:rsidRPr="009909BB">
              <w:rPr>
                <w:rFonts w:ascii="Times New Roman" w:hAnsi="Times New Roman" w:cs="Times New Roman"/>
                <w:noProof/>
                <w:webHidden/>
                <w:sz w:val="32"/>
                <w:szCs w:val="32"/>
              </w:rPr>
              <w:instrText xml:space="preserve"> PAGEREF _Toc31389054 \h </w:instrText>
            </w:r>
            <w:r w:rsidRPr="009909BB">
              <w:rPr>
                <w:rFonts w:ascii="Times New Roman" w:hAnsi="Times New Roman" w:cs="Times New Roman"/>
                <w:noProof/>
                <w:webHidden/>
                <w:sz w:val="32"/>
                <w:szCs w:val="32"/>
              </w:rPr>
            </w:r>
            <w:r w:rsidRPr="009909BB">
              <w:rPr>
                <w:rFonts w:ascii="Times New Roman" w:hAnsi="Times New Roman" w:cs="Times New Roman"/>
                <w:noProof/>
                <w:webHidden/>
                <w:sz w:val="32"/>
                <w:szCs w:val="32"/>
              </w:rPr>
              <w:fldChar w:fldCharType="separate"/>
            </w:r>
            <w:r w:rsidRPr="009909BB">
              <w:rPr>
                <w:rFonts w:ascii="Times New Roman" w:hAnsi="Times New Roman" w:cs="Times New Roman"/>
                <w:noProof/>
                <w:webHidden/>
                <w:sz w:val="32"/>
                <w:szCs w:val="32"/>
              </w:rPr>
              <w:t>2</w:t>
            </w:r>
            <w:r w:rsidRPr="009909BB">
              <w:rPr>
                <w:rFonts w:ascii="Times New Roman" w:hAnsi="Times New Roman" w:cs="Times New Roman"/>
                <w:noProof/>
                <w:webHidden/>
                <w:sz w:val="32"/>
                <w:szCs w:val="32"/>
              </w:rPr>
              <w:fldChar w:fldCharType="end"/>
            </w:r>
          </w:hyperlink>
        </w:p>
        <w:p w14:paraId="43436F28" w14:textId="2989D502" w:rsidR="0080719D" w:rsidRPr="009909BB" w:rsidRDefault="0080719D">
          <w:pPr>
            <w:pStyle w:val="TOC2"/>
            <w:tabs>
              <w:tab w:val="left" w:pos="880"/>
              <w:tab w:val="right" w:leader="dot" w:pos="9016"/>
            </w:tabs>
            <w:rPr>
              <w:rFonts w:ascii="Times New Roman" w:hAnsi="Times New Roman" w:cs="Times New Roman"/>
              <w:noProof/>
              <w:sz w:val="32"/>
              <w:szCs w:val="32"/>
            </w:rPr>
          </w:pPr>
          <w:hyperlink w:anchor="_Toc31389055" w:history="1">
            <w:r w:rsidRPr="009909BB">
              <w:rPr>
                <w:rStyle w:val="Hyperlink"/>
                <w:rFonts w:ascii="Times New Roman" w:hAnsi="Times New Roman" w:cs="Times New Roman"/>
                <w:noProof/>
                <w:sz w:val="32"/>
                <w:szCs w:val="32"/>
              </w:rPr>
              <w:t>2.2</w:t>
            </w:r>
            <w:r w:rsidRPr="009909BB">
              <w:rPr>
                <w:rFonts w:ascii="Times New Roman" w:hAnsi="Times New Roman" w:cs="Times New Roman"/>
                <w:noProof/>
                <w:sz w:val="32"/>
                <w:szCs w:val="32"/>
              </w:rPr>
              <w:tab/>
            </w:r>
            <w:r w:rsidRPr="009909BB">
              <w:rPr>
                <w:rStyle w:val="Hyperlink"/>
                <w:rFonts w:ascii="Times New Roman" w:hAnsi="Times New Roman" w:cs="Times New Roman"/>
                <w:noProof/>
                <w:sz w:val="32"/>
                <w:szCs w:val="32"/>
              </w:rPr>
              <w:t>Code of Practice</w:t>
            </w:r>
            <w:r w:rsidRPr="009909BB">
              <w:rPr>
                <w:rFonts w:ascii="Times New Roman" w:hAnsi="Times New Roman" w:cs="Times New Roman"/>
                <w:noProof/>
                <w:webHidden/>
                <w:sz w:val="32"/>
                <w:szCs w:val="32"/>
              </w:rPr>
              <w:tab/>
            </w:r>
            <w:r w:rsidRPr="009909BB">
              <w:rPr>
                <w:rFonts w:ascii="Times New Roman" w:hAnsi="Times New Roman" w:cs="Times New Roman"/>
                <w:noProof/>
                <w:webHidden/>
                <w:sz w:val="32"/>
                <w:szCs w:val="32"/>
              </w:rPr>
              <w:fldChar w:fldCharType="begin"/>
            </w:r>
            <w:r w:rsidRPr="009909BB">
              <w:rPr>
                <w:rFonts w:ascii="Times New Roman" w:hAnsi="Times New Roman" w:cs="Times New Roman"/>
                <w:noProof/>
                <w:webHidden/>
                <w:sz w:val="32"/>
                <w:szCs w:val="32"/>
              </w:rPr>
              <w:instrText xml:space="preserve"> PAGEREF _Toc31389055 \h </w:instrText>
            </w:r>
            <w:r w:rsidRPr="009909BB">
              <w:rPr>
                <w:rFonts w:ascii="Times New Roman" w:hAnsi="Times New Roman" w:cs="Times New Roman"/>
                <w:noProof/>
                <w:webHidden/>
                <w:sz w:val="32"/>
                <w:szCs w:val="32"/>
              </w:rPr>
            </w:r>
            <w:r w:rsidRPr="009909BB">
              <w:rPr>
                <w:rFonts w:ascii="Times New Roman" w:hAnsi="Times New Roman" w:cs="Times New Roman"/>
                <w:noProof/>
                <w:webHidden/>
                <w:sz w:val="32"/>
                <w:szCs w:val="32"/>
              </w:rPr>
              <w:fldChar w:fldCharType="separate"/>
            </w:r>
            <w:r w:rsidRPr="009909BB">
              <w:rPr>
                <w:rFonts w:ascii="Times New Roman" w:hAnsi="Times New Roman" w:cs="Times New Roman"/>
                <w:noProof/>
                <w:webHidden/>
                <w:sz w:val="32"/>
                <w:szCs w:val="32"/>
              </w:rPr>
              <w:t>6</w:t>
            </w:r>
            <w:r w:rsidRPr="009909BB">
              <w:rPr>
                <w:rFonts w:ascii="Times New Roman" w:hAnsi="Times New Roman" w:cs="Times New Roman"/>
                <w:noProof/>
                <w:webHidden/>
                <w:sz w:val="32"/>
                <w:szCs w:val="32"/>
              </w:rPr>
              <w:fldChar w:fldCharType="end"/>
            </w:r>
          </w:hyperlink>
        </w:p>
        <w:p w14:paraId="0D0C1B0A" w14:textId="4BF05B4D" w:rsidR="0080719D" w:rsidRPr="009909BB" w:rsidRDefault="0080719D">
          <w:pPr>
            <w:pStyle w:val="TOC3"/>
            <w:tabs>
              <w:tab w:val="left" w:pos="1320"/>
              <w:tab w:val="right" w:leader="dot" w:pos="9016"/>
            </w:tabs>
            <w:rPr>
              <w:rFonts w:ascii="Times New Roman" w:hAnsi="Times New Roman" w:cs="Times New Roman"/>
              <w:noProof/>
              <w:sz w:val="32"/>
              <w:szCs w:val="32"/>
            </w:rPr>
          </w:pPr>
          <w:hyperlink w:anchor="_Toc31389056" w:history="1">
            <w:r w:rsidRPr="009909BB">
              <w:rPr>
                <w:rStyle w:val="Hyperlink"/>
                <w:rFonts w:ascii="Times New Roman" w:hAnsi="Times New Roman" w:cs="Times New Roman"/>
                <w:noProof/>
                <w:sz w:val="32"/>
                <w:szCs w:val="32"/>
              </w:rPr>
              <w:t>2.2.1</w:t>
            </w:r>
            <w:r w:rsidRPr="009909BB">
              <w:rPr>
                <w:rFonts w:ascii="Times New Roman" w:hAnsi="Times New Roman" w:cs="Times New Roman"/>
                <w:noProof/>
                <w:sz w:val="32"/>
                <w:szCs w:val="32"/>
              </w:rPr>
              <w:tab/>
            </w:r>
            <w:r w:rsidRPr="009909BB">
              <w:rPr>
                <w:rStyle w:val="Hyperlink"/>
                <w:rFonts w:ascii="Times New Roman" w:hAnsi="Times New Roman" w:cs="Times New Roman"/>
                <w:noProof/>
                <w:sz w:val="32"/>
                <w:szCs w:val="32"/>
              </w:rPr>
              <w:t>Sustainability</w:t>
            </w:r>
            <w:r w:rsidRPr="009909BB">
              <w:rPr>
                <w:rFonts w:ascii="Times New Roman" w:hAnsi="Times New Roman" w:cs="Times New Roman"/>
                <w:noProof/>
                <w:webHidden/>
                <w:sz w:val="32"/>
                <w:szCs w:val="32"/>
              </w:rPr>
              <w:tab/>
            </w:r>
            <w:r w:rsidRPr="009909BB">
              <w:rPr>
                <w:rFonts w:ascii="Times New Roman" w:hAnsi="Times New Roman" w:cs="Times New Roman"/>
                <w:noProof/>
                <w:webHidden/>
                <w:sz w:val="32"/>
                <w:szCs w:val="32"/>
              </w:rPr>
              <w:fldChar w:fldCharType="begin"/>
            </w:r>
            <w:r w:rsidRPr="009909BB">
              <w:rPr>
                <w:rFonts w:ascii="Times New Roman" w:hAnsi="Times New Roman" w:cs="Times New Roman"/>
                <w:noProof/>
                <w:webHidden/>
                <w:sz w:val="32"/>
                <w:szCs w:val="32"/>
              </w:rPr>
              <w:instrText xml:space="preserve"> PAGEREF _Toc31389056 \h </w:instrText>
            </w:r>
            <w:r w:rsidRPr="009909BB">
              <w:rPr>
                <w:rFonts w:ascii="Times New Roman" w:hAnsi="Times New Roman" w:cs="Times New Roman"/>
                <w:noProof/>
                <w:webHidden/>
                <w:sz w:val="32"/>
                <w:szCs w:val="32"/>
              </w:rPr>
            </w:r>
            <w:r w:rsidRPr="009909BB">
              <w:rPr>
                <w:rFonts w:ascii="Times New Roman" w:hAnsi="Times New Roman" w:cs="Times New Roman"/>
                <w:noProof/>
                <w:webHidden/>
                <w:sz w:val="32"/>
                <w:szCs w:val="32"/>
              </w:rPr>
              <w:fldChar w:fldCharType="separate"/>
            </w:r>
            <w:r w:rsidRPr="009909BB">
              <w:rPr>
                <w:rFonts w:ascii="Times New Roman" w:hAnsi="Times New Roman" w:cs="Times New Roman"/>
                <w:noProof/>
                <w:webHidden/>
                <w:sz w:val="32"/>
                <w:szCs w:val="32"/>
              </w:rPr>
              <w:t>6</w:t>
            </w:r>
            <w:r w:rsidRPr="009909BB">
              <w:rPr>
                <w:rFonts w:ascii="Times New Roman" w:hAnsi="Times New Roman" w:cs="Times New Roman"/>
                <w:noProof/>
                <w:webHidden/>
                <w:sz w:val="32"/>
                <w:szCs w:val="32"/>
              </w:rPr>
              <w:fldChar w:fldCharType="end"/>
            </w:r>
          </w:hyperlink>
        </w:p>
        <w:p w14:paraId="24760961" w14:textId="6799965C" w:rsidR="0080719D" w:rsidRPr="009909BB" w:rsidRDefault="0080719D">
          <w:pPr>
            <w:pStyle w:val="TOC3"/>
            <w:tabs>
              <w:tab w:val="left" w:pos="1320"/>
              <w:tab w:val="right" w:leader="dot" w:pos="9016"/>
            </w:tabs>
            <w:rPr>
              <w:rFonts w:ascii="Times New Roman" w:hAnsi="Times New Roman" w:cs="Times New Roman"/>
              <w:noProof/>
              <w:sz w:val="32"/>
              <w:szCs w:val="32"/>
            </w:rPr>
          </w:pPr>
          <w:hyperlink w:anchor="_Toc31389057" w:history="1">
            <w:r w:rsidRPr="009909BB">
              <w:rPr>
                <w:rStyle w:val="Hyperlink"/>
                <w:rFonts w:ascii="Times New Roman" w:hAnsi="Times New Roman" w:cs="Times New Roman"/>
                <w:noProof/>
                <w:sz w:val="32"/>
                <w:szCs w:val="32"/>
              </w:rPr>
              <w:t>2.2.2</w:t>
            </w:r>
            <w:r w:rsidRPr="009909BB">
              <w:rPr>
                <w:rFonts w:ascii="Times New Roman" w:hAnsi="Times New Roman" w:cs="Times New Roman"/>
                <w:noProof/>
                <w:sz w:val="32"/>
                <w:szCs w:val="32"/>
              </w:rPr>
              <w:tab/>
            </w:r>
            <w:r w:rsidRPr="009909BB">
              <w:rPr>
                <w:rStyle w:val="Hyperlink"/>
                <w:rFonts w:ascii="Times New Roman" w:hAnsi="Times New Roman" w:cs="Times New Roman"/>
                <w:noProof/>
                <w:sz w:val="32"/>
                <w:szCs w:val="32"/>
              </w:rPr>
              <w:t>Ethical and Legal</w:t>
            </w:r>
            <w:r w:rsidRPr="009909BB">
              <w:rPr>
                <w:rFonts w:ascii="Times New Roman" w:hAnsi="Times New Roman" w:cs="Times New Roman"/>
                <w:noProof/>
                <w:webHidden/>
                <w:sz w:val="32"/>
                <w:szCs w:val="32"/>
              </w:rPr>
              <w:tab/>
            </w:r>
            <w:r w:rsidRPr="009909BB">
              <w:rPr>
                <w:rFonts w:ascii="Times New Roman" w:hAnsi="Times New Roman" w:cs="Times New Roman"/>
                <w:noProof/>
                <w:webHidden/>
                <w:sz w:val="32"/>
                <w:szCs w:val="32"/>
              </w:rPr>
              <w:fldChar w:fldCharType="begin"/>
            </w:r>
            <w:r w:rsidRPr="009909BB">
              <w:rPr>
                <w:rFonts w:ascii="Times New Roman" w:hAnsi="Times New Roman" w:cs="Times New Roman"/>
                <w:noProof/>
                <w:webHidden/>
                <w:sz w:val="32"/>
                <w:szCs w:val="32"/>
              </w:rPr>
              <w:instrText xml:space="preserve"> PAGEREF _Toc31389057 \h </w:instrText>
            </w:r>
            <w:r w:rsidRPr="009909BB">
              <w:rPr>
                <w:rFonts w:ascii="Times New Roman" w:hAnsi="Times New Roman" w:cs="Times New Roman"/>
                <w:noProof/>
                <w:webHidden/>
                <w:sz w:val="32"/>
                <w:szCs w:val="32"/>
              </w:rPr>
            </w:r>
            <w:r w:rsidRPr="009909BB">
              <w:rPr>
                <w:rFonts w:ascii="Times New Roman" w:hAnsi="Times New Roman" w:cs="Times New Roman"/>
                <w:noProof/>
                <w:webHidden/>
                <w:sz w:val="32"/>
                <w:szCs w:val="32"/>
              </w:rPr>
              <w:fldChar w:fldCharType="separate"/>
            </w:r>
            <w:r w:rsidRPr="009909BB">
              <w:rPr>
                <w:rFonts w:ascii="Times New Roman" w:hAnsi="Times New Roman" w:cs="Times New Roman"/>
                <w:noProof/>
                <w:webHidden/>
                <w:sz w:val="32"/>
                <w:szCs w:val="32"/>
              </w:rPr>
              <w:t>6</w:t>
            </w:r>
            <w:r w:rsidRPr="009909BB">
              <w:rPr>
                <w:rFonts w:ascii="Times New Roman" w:hAnsi="Times New Roman" w:cs="Times New Roman"/>
                <w:noProof/>
                <w:webHidden/>
                <w:sz w:val="32"/>
                <w:szCs w:val="32"/>
              </w:rPr>
              <w:fldChar w:fldCharType="end"/>
            </w:r>
          </w:hyperlink>
        </w:p>
        <w:p w14:paraId="5F52914C" w14:textId="4EEB2795" w:rsidR="0080719D" w:rsidRPr="009909BB" w:rsidRDefault="0080719D">
          <w:pPr>
            <w:pStyle w:val="TOC2"/>
            <w:tabs>
              <w:tab w:val="left" w:pos="880"/>
              <w:tab w:val="right" w:leader="dot" w:pos="9016"/>
            </w:tabs>
            <w:rPr>
              <w:rFonts w:ascii="Times New Roman" w:hAnsi="Times New Roman" w:cs="Times New Roman"/>
              <w:noProof/>
              <w:sz w:val="32"/>
              <w:szCs w:val="32"/>
            </w:rPr>
          </w:pPr>
          <w:hyperlink w:anchor="_Toc31389058" w:history="1">
            <w:r w:rsidRPr="009909BB">
              <w:rPr>
                <w:rStyle w:val="Hyperlink"/>
                <w:rFonts w:ascii="Times New Roman" w:hAnsi="Times New Roman" w:cs="Times New Roman"/>
                <w:noProof/>
                <w:sz w:val="32"/>
                <w:szCs w:val="32"/>
              </w:rPr>
              <w:t>2.3</w:t>
            </w:r>
            <w:r w:rsidRPr="009909BB">
              <w:rPr>
                <w:rFonts w:ascii="Times New Roman" w:hAnsi="Times New Roman" w:cs="Times New Roman"/>
                <w:noProof/>
                <w:sz w:val="32"/>
                <w:szCs w:val="32"/>
              </w:rPr>
              <w:tab/>
            </w:r>
            <w:r w:rsidRPr="009909BB">
              <w:rPr>
                <w:rStyle w:val="Hyperlink"/>
                <w:rFonts w:ascii="Times New Roman" w:hAnsi="Times New Roman" w:cs="Times New Roman"/>
                <w:noProof/>
                <w:sz w:val="32"/>
                <w:szCs w:val="32"/>
              </w:rPr>
              <w:t>Quality</w:t>
            </w:r>
            <w:r w:rsidRPr="009909BB">
              <w:rPr>
                <w:rFonts w:ascii="Times New Roman" w:hAnsi="Times New Roman" w:cs="Times New Roman"/>
                <w:noProof/>
                <w:webHidden/>
                <w:sz w:val="32"/>
                <w:szCs w:val="32"/>
              </w:rPr>
              <w:tab/>
            </w:r>
            <w:r w:rsidRPr="009909BB">
              <w:rPr>
                <w:rFonts w:ascii="Times New Roman" w:hAnsi="Times New Roman" w:cs="Times New Roman"/>
                <w:noProof/>
                <w:webHidden/>
                <w:sz w:val="32"/>
                <w:szCs w:val="32"/>
              </w:rPr>
              <w:fldChar w:fldCharType="begin"/>
            </w:r>
            <w:r w:rsidRPr="009909BB">
              <w:rPr>
                <w:rFonts w:ascii="Times New Roman" w:hAnsi="Times New Roman" w:cs="Times New Roman"/>
                <w:noProof/>
                <w:webHidden/>
                <w:sz w:val="32"/>
                <w:szCs w:val="32"/>
              </w:rPr>
              <w:instrText xml:space="preserve"> PAGEREF _Toc31389058 \h </w:instrText>
            </w:r>
            <w:r w:rsidRPr="009909BB">
              <w:rPr>
                <w:rFonts w:ascii="Times New Roman" w:hAnsi="Times New Roman" w:cs="Times New Roman"/>
                <w:noProof/>
                <w:webHidden/>
                <w:sz w:val="32"/>
                <w:szCs w:val="32"/>
              </w:rPr>
            </w:r>
            <w:r w:rsidRPr="009909BB">
              <w:rPr>
                <w:rFonts w:ascii="Times New Roman" w:hAnsi="Times New Roman" w:cs="Times New Roman"/>
                <w:noProof/>
                <w:webHidden/>
                <w:sz w:val="32"/>
                <w:szCs w:val="32"/>
              </w:rPr>
              <w:fldChar w:fldCharType="separate"/>
            </w:r>
            <w:r w:rsidRPr="009909BB">
              <w:rPr>
                <w:rFonts w:ascii="Times New Roman" w:hAnsi="Times New Roman" w:cs="Times New Roman"/>
                <w:noProof/>
                <w:webHidden/>
                <w:sz w:val="32"/>
                <w:szCs w:val="32"/>
              </w:rPr>
              <w:t>8</w:t>
            </w:r>
            <w:r w:rsidRPr="009909BB">
              <w:rPr>
                <w:rFonts w:ascii="Times New Roman" w:hAnsi="Times New Roman" w:cs="Times New Roman"/>
                <w:noProof/>
                <w:webHidden/>
                <w:sz w:val="32"/>
                <w:szCs w:val="32"/>
              </w:rPr>
              <w:fldChar w:fldCharType="end"/>
            </w:r>
          </w:hyperlink>
        </w:p>
        <w:p w14:paraId="7D9D0040" w14:textId="31E457F3" w:rsidR="0080719D" w:rsidRPr="009909BB" w:rsidRDefault="0080719D">
          <w:pPr>
            <w:pStyle w:val="TOC1"/>
            <w:tabs>
              <w:tab w:val="left" w:pos="660"/>
              <w:tab w:val="right" w:leader="dot" w:pos="9016"/>
            </w:tabs>
            <w:rPr>
              <w:rFonts w:ascii="Times New Roman" w:hAnsi="Times New Roman" w:cs="Times New Roman"/>
              <w:noProof/>
              <w:sz w:val="32"/>
              <w:szCs w:val="32"/>
            </w:rPr>
          </w:pPr>
          <w:hyperlink w:anchor="_Toc31389059" w:history="1">
            <w:r w:rsidRPr="009909BB">
              <w:rPr>
                <w:rStyle w:val="Hyperlink"/>
                <w:rFonts w:ascii="Times New Roman" w:hAnsi="Times New Roman" w:cs="Times New Roman"/>
                <w:noProof/>
                <w:sz w:val="32"/>
                <w:szCs w:val="32"/>
              </w:rPr>
              <w:t>3.0</w:t>
            </w:r>
            <w:r w:rsidRPr="009909BB">
              <w:rPr>
                <w:rFonts w:ascii="Times New Roman" w:hAnsi="Times New Roman" w:cs="Times New Roman"/>
                <w:noProof/>
                <w:sz w:val="32"/>
                <w:szCs w:val="32"/>
              </w:rPr>
              <w:tab/>
            </w:r>
            <w:r w:rsidRPr="009909BB">
              <w:rPr>
                <w:rStyle w:val="Hyperlink"/>
                <w:rFonts w:ascii="Times New Roman" w:hAnsi="Times New Roman" w:cs="Times New Roman"/>
                <w:noProof/>
                <w:sz w:val="32"/>
                <w:szCs w:val="32"/>
              </w:rPr>
              <w:t>Conclusion</w:t>
            </w:r>
            <w:r w:rsidRPr="009909BB">
              <w:rPr>
                <w:rFonts w:ascii="Times New Roman" w:hAnsi="Times New Roman" w:cs="Times New Roman"/>
                <w:noProof/>
                <w:webHidden/>
                <w:sz w:val="32"/>
                <w:szCs w:val="32"/>
              </w:rPr>
              <w:tab/>
            </w:r>
            <w:r w:rsidRPr="009909BB">
              <w:rPr>
                <w:rFonts w:ascii="Times New Roman" w:hAnsi="Times New Roman" w:cs="Times New Roman"/>
                <w:noProof/>
                <w:webHidden/>
                <w:sz w:val="32"/>
                <w:szCs w:val="32"/>
              </w:rPr>
              <w:fldChar w:fldCharType="begin"/>
            </w:r>
            <w:r w:rsidRPr="009909BB">
              <w:rPr>
                <w:rFonts w:ascii="Times New Roman" w:hAnsi="Times New Roman" w:cs="Times New Roman"/>
                <w:noProof/>
                <w:webHidden/>
                <w:sz w:val="32"/>
                <w:szCs w:val="32"/>
              </w:rPr>
              <w:instrText xml:space="preserve"> PAGEREF _Toc31389059 \h </w:instrText>
            </w:r>
            <w:r w:rsidRPr="009909BB">
              <w:rPr>
                <w:rFonts w:ascii="Times New Roman" w:hAnsi="Times New Roman" w:cs="Times New Roman"/>
                <w:noProof/>
                <w:webHidden/>
                <w:sz w:val="32"/>
                <w:szCs w:val="32"/>
              </w:rPr>
            </w:r>
            <w:r w:rsidRPr="009909BB">
              <w:rPr>
                <w:rFonts w:ascii="Times New Roman" w:hAnsi="Times New Roman" w:cs="Times New Roman"/>
                <w:noProof/>
                <w:webHidden/>
                <w:sz w:val="32"/>
                <w:szCs w:val="32"/>
              </w:rPr>
              <w:fldChar w:fldCharType="separate"/>
            </w:r>
            <w:r w:rsidRPr="009909BB">
              <w:rPr>
                <w:rFonts w:ascii="Times New Roman" w:hAnsi="Times New Roman" w:cs="Times New Roman"/>
                <w:noProof/>
                <w:webHidden/>
                <w:sz w:val="32"/>
                <w:szCs w:val="32"/>
              </w:rPr>
              <w:t>10</w:t>
            </w:r>
            <w:r w:rsidRPr="009909BB">
              <w:rPr>
                <w:rFonts w:ascii="Times New Roman" w:hAnsi="Times New Roman" w:cs="Times New Roman"/>
                <w:noProof/>
                <w:webHidden/>
                <w:sz w:val="32"/>
                <w:szCs w:val="32"/>
              </w:rPr>
              <w:fldChar w:fldCharType="end"/>
            </w:r>
          </w:hyperlink>
        </w:p>
        <w:p w14:paraId="0B1F89D2" w14:textId="26B51298" w:rsidR="0080719D" w:rsidRPr="009909BB" w:rsidRDefault="0080719D">
          <w:pPr>
            <w:pStyle w:val="TOC1"/>
            <w:tabs>
              <w:tab w:val="left" w:pos="660"/>
              <w:tab w:val="right" w:leader="dot" w:pos="9016"/>
            </w:tabs>
            <w:rPr>
              <w:rFonts w:ascii="Times New Roman" w:hAnsi="Times New Roman" w:cs="Times New Roman"/>
              <w:noProof/>
              <w:sz w:val="32"/>
              <w:szCs w:val="32"/>
            </w:rPr>
          </w:pPr>
          <w:hyperlink w:anchor="_Toc31389060" w:history="1">
            <w:r w:rsidRPr="009909BB">
              <w:rPr>
                <w:rStyle w:val="Hyperlink"/>
                <w:rFonts w:ascii="Times New Roman" w:hAnsi="Times New Roman" w:cs="Times New Roman"/>
                <w:noProof/>
                <w:sz w:val="32"/>
                <w:szCs w:val="32"/>
              </w:rPr>
              <w:t>4.0</w:t>
            </w:r>
            <w:r w:rsidRPr="009909BB">
              <w:rPr>
                <w:rFonts w:ascii="Times New Roman" w:hAnsi="Times New Roman" w:cs="Times New Roman"/>
                <w:noProof/>
                <w:sz w:val="32"/>
                <w:szCs w:val="32"/>
              </w:rPr>
              <w:tab/>
            </w:r>
            <w:r w:rsidRPr="009909BB">
              <w:rPr>
                <w:rStyle w:val="Hyperlink"/>
                <w:rFonts w:ascii="Times New Roman" w:hAnsi="Times New Roman" w:cs="Times New Roman"/>
                <w:noProof/>
                <w:sz w:val="32"/>
                <w:szCs w:val="32"/>
              </w:rPr>
              <w:t>References</w:t>
            </w:r>
            <w:r w:rsidRPr="009909BB">
              <w:rPr>
                <w:rFonts w:ascii="Times New Roman" w:hAnsi="Times New Roman" w:cs="Times New Roman"/>
                <w:noProof/>
                <w:webHidden/>
                <w:sz w:val="32"/>
                <w:szCs w:val="32"/>
              </w:rPr>
              <w:tab/>
            </w:r>
            <w:r w:rsidRPr="009909BB">
              <w:rPr>
                <w:rFonts w:ascii="Times New Roman" w:hAnsi="Times New Roman" w:cs="Times New Roman"/>
                <w:noProof/>
                <w:webHidden/>
                <w:sz w:val="32"/>
                <w:szCs w:val="32"/>
              </w:rPr>
              <w:fldChar w:fldCharType="begin"/>
            </w:r>
            <w:r w:rsidRPr="009909BB">
              <w:rPr>
                <w:rFonts w:ascii="Times New Roman" w:hAnsi="Times New Roman" w:cs="Times New Roman"/>
                <w:noProof/>
                <w:webHidden/>
                <w:sz w:val="32"/>
                <w:szCs w:val="32"/>
              </w:rPr>
              <w:instrText xml:space="preserve"> PAGEREF _Toc31389060 \h </w:instrText>
            </w:r>
            <w:r w:rsidRPr="009909BB">
              <w:rPr>
                <w:rFonts w:ascii="Times New Roman" w:hAnsi="Times New Roman" w:cs="Times New Roman"/>
                <w:noProof/>
                <w:webHidden/>
                <w:sz w:val="32"/>
                <w:szCs w:val="32"/>
              </w:rPr>
            </w:r>
            <w:r w:rsidRPr="009909BB">
              <w:rPr>
                <w:rFonts w:ascii="Times New Roman" w:hAnsi="Times New Roman" w:cs="Times New Roman"/>
                <w:noProof/>
                <w:webHidden/>
                <w:sz w:val="32"/>
                <w:szCs w:val="32"/>
              </w:rPr>
              <w:fldChar w:fldCharType="separate"/>
            </w:r>
            <w:r w:rsidRPr="009909BB">
              <w:rPr>
                <w:rFonts w:ascii="Times New Roman" w:hAnsi="Times New Roman" w:cs="Times New Roman"/>
                <w:noProof/>
                <w:webHidden/>
                <w:sz w:val="32"/>
                <w:szCs w:val="32"/>
              </w:rPr>
              <w:t>11</w:t>
            </w:r>
            <w:r w:rsidRPr="009909BB">
              <w:rPr>
                <w:rFonts w:ascii="Times New Roman" w:hAnsi="Times New Roman" w:cs="Times New Roman"/>
                <w:noProof/>
                <w:webHidden/>
                <w:sz w:val="32"/>
                <w:szCs w:val="32"/>
              </w:rPr>
              <w:fldChar w:fldCharType="end"/>
            </w:r>
          </w:hyperlink>
        </w:p>
        <w:p w14:paraId="22A4501F" w14:textId="32933E13" w:rsidR="0080719D" w:rsidRPr="0080719D" w:rsidRDefault="0080719D">
          <w:pPr>
            <w:rPr>
              <w:b/>
              <w:bCs/>
              <w:noProof/>
            </w:rPr>
          </w:pPr>
          <w:r w:rsidRPr="009909BB">
            <w:rPr>
              <w:rFonts w:ascii="Times New Roman" w:hAnsi="Times New Roman" w:cs="Times New Roman"/>
              <w:b/>
              <w:bCs/>
              <w:noProof/>
              <w:sz w:val="32"/>
              <w:szCs w:val="32"/>
            </w:rPr>
            <w:fldChar w:fldCharType="end"/>
          </w:r>
          <w:r w:rsidRPr="009909BB">
            <w:rPr>
              <w:rFonts w:ascii="Times New Roman" w:hAnsi="Times New Roman" w:cs="Times New Roman"/>
              <w:b/>
              <w:bCs/>
              <w:noProof/>
              <w:sz w:val="32"/>
              <w:szCs w:val="32"/>
            </w:rPr>
            <w:br w:type="page"/>
          </w:r>
        </w:p>
      </w:sdtContent>
    </w:sdt>
    <w:p w14:paraId="601E9F55" w14:textId="4D51F2DE" w:rsidR="00D670FF" w:rsidRPr="00F556EA" w:rsidRDefault="0080719D" w:rsidP="00D670FF">
      <w:pPr>
        <w:pStyle w:val="Heading1"/>
        <w:rPr>
          <w:rFonts w:ascii="Times New Roman" w:hAnsi="Times New Roman" w:cs="Times New Roman"/>
        </w:rPr>
      </w:pPr>
      <w:bookmarkStart w:id="0" w:name="_Toc31389050"/>
      <w:r>
        <w:rPr>
          <w:rFonts w:ascii="Times New Roman" w:hAnsi="Times New Roman" w:cs="Times New Roman"/>
        </w:rPr>
        <w:lastRenderedPageBreak/>
        <w:t>1.0</w:t>
      </w:r>
      <w:r>
        <w:rPr>
          <w:rFonts w:ascii="Times New Roman" w:hAnsi="Times New Roman" w:cs="Times New Roman"/>
        </w:rPr>
        <w:tab/>
      </w:r>
      <w:r w:rsidR="00D670FF" w:rsidRPr="00F556EA">
        <w:rPr>
          <w:rFonts w:ascii="Times New Roman" w:hAnsi="Times New Roman" w:cs="Times New Roman"/>
        </w:rPr>
        <w:t>Introduction</w:t>
      </w:r>
      <w:bookmarkEnd w:id="0"/>
    </w:p>
    <w:p w14:paraId="07688FBB" w14:textId="2898E090" w:rsidR="00C91B25" w:rsidRPr="001C1A88" w:rsidRDefault="00C91B25" w:rsidP="00C91B25">
      <w:pPr>
        <w:rPr>
          <w:rFonts w:ascii="Times New Roman" w:hAnsi="Times New Roman" w:cs="Times New Roman"/>
        </w:rPr>
      </w:pPr>
      <w:r w:rsidRPr="001C1A88">
        <w:rPr>
          <w:rFonts w:ascii="Times New Roman" w:hAnsi="Times New Roman" w:cs="Times New Roman"/>
        </w:rPr>
        <w:t>The project management process is a discipline that is undertaken in order to</w:t>
      </w:r>
      <w:r w:rsidR="00900A07" w:rsidRPr="001C1A88">
        <w:rPr>
          <w:rFonts w:ascii="Times New Roman" w:hAnsi="Times New Roman" w:cs="Times New Roman"/>
        </w:rPr>
        <w:t xml:space="preserve"> deliver and</w:t>
      </w:r>
      <w:r w:rsidRPr="001C1A88">
        <w:rPr>
          <w:rFonts w:ascii="Times New Roman" w:hAnsi="Times New Roman" w:cs="Times New Roman"/>
        </w:rPr>
        <w:t xml:space="preserve"> achieve specific goals and criteria within specified constraints.</w:t>
      </w:r>
      <w:sdt>
        <w:sdtPr>
          <w:rPr>
            <w:rFonts w:ascii="Times New Roman" w:hAnsi="Times New Roman" w:cs="Times New Roman"/>
          </w:rPr>
          <w:id w:val="712308249"/>
          <w:citation/>
        </w:sdtPr>
        <w:sdtContent>
          <w:r w:rsidR="00A6096E" w:rsidRPr="001C1A88">
            <w:rPr>
              <w:rFonts w:ascii="Times New Roman" w:hAnsi="Times New Roman" w:cs="Times New Roman"/>
            </w:rPr>
            <w:fldChar w:fldCharType="begin"/>
          </w:r>
          <w:r w:rsidR="001C1A88" w:rsidRPr="001C1A88">
            <w:rPr>
              <w:rFonts w:ascii="Times New Roman" w:hAnsi="Times New Roman" w:cs="Times New Roman"/>
              <w:b/>
              <w:bCs/>
            </w:rPr>
            <w:instrText xml:space="preserve">CITATION Phi03 \l 2057 </w:instrText>
          </w:r>
          <w:r w:rsidR="00A6096E" w:rsidRPr="001C1A88">
            <w:rPr>
              <w:rFonts w:ascii="Times New Roman" w:hAnsi="Times New Roman" w:cs="Times New Roman"/>
            </w:rPr>
            <w:fldChar w:fldCharType="separate"/>
          </w:r>
          <w:r w:rsidR="001C1A88" w:rsidRPr="001C1A88">
            <w:rPr>
              <w:rFonts w:ascii="Times New Roman" w:hAnsi="Times New Roman" w:cs="Times New Roman"/>
              <w:b/>
              <w:bCs/>
              <w:noProof/>
            </w:rPr>
            <w:t xml:space="preserve"> </w:t>
          </w:r>
          <w:r w:rsidR="001C1A88" w:rsidRPr="001C1A88">
            <w:rPr>
              <w:rFonts w:ascii="Times New Roman" w:hAnsi="Times New Roman" w:cs="Times New Roman"/>
              <w:noProof/>
            </w:rPr>
            <w:t>[1]</w:t>
          </w:r>
          <w:r w:rsidR="00A6096E" w:rsidRPr="001C1A88">
            <w:rPr>
              <w:rFonts w:ascii="Times New Roman" w:hAnsi="Times New Roman" w:cs="Times New Roman"/>
            </w:rPr>
            <w:fldChar w:fldCharType="end"/>
          </w:r>
        </w:sdtContent>
      </w:sdt>
      <w:sdt>
        <w:sdtPr>
          <w:rPr>
            <w:rFonts w:ascii="Times New Roman" w:hAnsi="Times New Roman" w:cs="Times New Roman"/>
          </w:rPr>
          <w:id w:val="2062277380"/>
          <w:citation/>
        </w:sdtPr>
        <w:sdtContent>
          <w:r w:rsidR="00D473E8" w:rsidRPr="001C1A88">
            <w:rPr>
              <w:rFonts w:ascii="Times New Roman" w:hAnsi="Times New Roman" w:cs="Times New Roman"/>
            </w:rPr>
            <w:fldChar w:fldCharType="begin"/>
          </w:r>
          <w:r w:rsidR="00D473E8" w:rsidRPr="001C1A88">
            <w:rPr>
              <w:rFonts w:ascii="Times New Roman" w:hAnsi="Times New Roman" w:cs="Times New Roman"/>
            </w:rPr>
            <w:instrText xml:space="preserve"> CITATION AGu10 \l 2057 </w:instrText>
          </w:r>
          <w:r w:rsidR="00D473E8" w:rsidRPr="001C1A88">
            <w:rPr>
              <w:rFonts w:ascii="Times New Roman" w:hAnsi="Times New Roman" w:cs="Times New Roman"/>
            </w:rPr>
            <w:fldChar w:fldCharType="separate"/>
          </w:r>
          <w:r w:rsidR="00D473E8" w:rsidRPr="001C1A88">
            <w:rPr>
              <w:rFonts w:ascii="Times New Roman" w:hAnsi="Times New Roman" w:cs="Times New Roman"/>
              <w:noProof/>
            </w:rPr>
            <w:t xml:space="preserve"> [2]</w:t>
          </w:r>
          <w:r w:rsidR="00D473E8" w:rsidRPr="001C1A88">
            <w:rPr>
              <w:rFonts w:ascii="Times New Roman" w:hAnsi="Times New Roman" w:cs="Times New Roman"/>
            </w:rPr>
            <w:fldChar w:fldCharType="end"/>
          </w:r>
        </w:sdtContent>
      </w:sdt>
      <w:r w:rsidRPr="001C1A88">
        <w:rPr>
          <w:rFonts w:ascii="Times New Roman" w:hAnsi="Times New Roman" w:cs="Times New Roman"/>
        </w:rPr>
        <w:t xml:space="preserve"> This could be to deliver a product or service to market for example.</w:t>
      </w:r>
    </w:p>
    <w:p w14:paraId="790A4094" w14:textId="1A83134E" w:rsidR="00D670FF" w:rsidRPr="001C1A88" w:rsidRDefault="00C91B25" w:rsidP="00D670FF">
      <w:pPr>
        <w:rPr>
          <w:rFonts w:ascii="Times New Roman" w:hAnsi="Times New Roman" w:cs="Times New Roman"/>
        </w:rPr>
      </w:pPr>
      <w:r w:rsidRPr="001C1A88">
        <w:rPr>
          <w:rFonts w:ascii="Times New Roman" w:hAnsi="Times New Roman" w:cs="Times New Roman"/>
        </w:rPr>
        <w:t>This report discusses specifically the level 5 Enterprise and Innovation</w:t>
      </w:r>
      <w:r w:rsidR="002E6EDC" w:rsidRPr="001C1A88">
        <w:rPr>
          <w:rFonts w:ascii="Times New Roman" w:hAnsi="Times New Roman" w:cs="Times New Roman"/>
        </w:rPr>
        <w:t xml:space="preserve"> group project (EIGP)</w:t>
      </w:r>
      <w:r w:rsidRPr="001C1A88">
        <w:rPr>
          <w:rFonts w:ascii="Times New Roman" w:hAnsi="Times New Roman" w:cs="Times New Roman"/>
        </w:rPr>
        <w:t xml:space="preserve"> and the processes and considerations undertaken for this.</w:t>
      </w:r>
    </w:p>
    <w:p w14:paraId="0683FC6B" w14:textId="4B836664" w:rsidR="00D670FF" w:rsidRPr="00F556EA" w:rsidRDefault="0080719D" w:rsidP="00D670FF">
      <w:pPr>
        <w:pStyle w:val="Heading1"/>
        <w:rPr>
          <w:rFonts w:ascii="Times New Roman" w:hAnsi="Times New Roman" w:cs="Times New Roman"/>
        </w:rPr>
      </w:pPr>
      <w:bookmarkStart w:id="1" w:name="_Toc31389051"/>
      <w:r>
        <w:rPr>
          <w:rFonts w:ascii="Times New Roman" w:hAnsi="Times New Roman" w:cs="Times New Roman"/>
        </w:rPr>
        <w:t>2.0</w:t>
      </w:r>
      <w:r>
        <w:rPr>
          <w:rFonts w:ascii="Times New Roman" w:hAnsi="Times New Roman" w:cs="Times New Roman"/>
        </w:rPr>
        <w:tab/>
      </w:r>
      <w:r w:rsidR="00D670FF" w:rsidRPr="00F556EA">
        <w:rPr>
          <w:rFonts w:ascii="Times New Roman" w:hAnsi="Times New Roman" w:cs="Times New Roman"/>
        </w:rPr>
        <w:t>Project Planning</w:t>
      </w:r>
      <w:bookmarkEnd w:id="1"/>
    </w:p>
    <w:p w14:paraId="2D56C3C1" w14:textId="6415DA2C" w:rsidR="0024342B" w:rsidRPr="001C1A88" w:rsidRDefault="00900A07" w:rsidP="00D670FF">
      <w:pPr>
        <w:rPr>
          <w:rFonts w:ascii="Times New Roman" w:hAnsi="Times New Roman" w:cs="Times New Roman"/>
        </w:rPr>
      </w:pPr>
      <w:r w:rsidRPr="001C1A88">
        <w:rPr>
          <w:rFonts w:ascii="Times New Roman" w:hAnsi="Times New Roman" w:cs="Times New Roman"/>
        </w:rPr>
        <w:t>The process of project management allows the initiation, planning, execution, control and close of the work of a team with the aim of delivering success based on the agreed criteria and timescale.</w:t>
      </w:r>
      <w:sdt>
        <w:sdtPr>
          <w:rPr>
            <w:rFonts w:ascii="Times New Roman" w:hAnsi="Times New Roman" w:cs="Times New Roman"/>
          </w:rPr>
          <w:id w:val="-320425393"/>
          <w:citation/>
        </w:sdtPr>
        <w:sdtContent>
          <w:r w:rsidR="001C1A88">
            <w:rPr>
              <w:rFonts w:ascii="Times New Roman" w:hAnsi="Times New Roman" w:cs="Times New Roman"/>
            </w:rPr>
            <w:fldChar w:fldCharType="begin"/>
          </w:r>
          <w:r w:rsidR="001C1A88">
            <w:rPr>
              <w:rFonts w:ascii="Times New Roman" w:hAnsi="Times New Roman" w:cs="Times New Roman"/>
              <w:b/>
              <w:bCs/>
            </w:rPr>
            <w:instrText xml:space="preserve"> CITATION Phi03 \l 2057 </w:instrText>
          </w:r>
          <w:r w:rsidR="001C1A88">
            <w:rPr>
              <w:rFonts w:ascii="Times New Roman" w:hAnsi="Times New Roman" w:cs="Times New Roman"/>
            </w:rPr>
            <w:fldChar w:fldCharType="separate"/>
          </w:r>
          <w:r w:rsidR="001C1A88">
            <w:rPr>
              <w:rFonts w:ascii="Times New Roman" w:hAnsi="Times New Roman" w:cs="Times New Roman"/>
              <w:b/>
              <w:bCs/>
              <w:noProof/>
            </w:rPr>
            <w:t xml:space="preserve"> </w:t>
          </w:r>
          <w:r w:rsidR="001C1A88" w:rsidRPr="001C1A88">
            <w:rPr>
              <w:rFonts w:ascii="Times New Roman" w:hAnsi="Times New Roman" w:cs="Times New Roman"/>
              <w:noProof/>
            </w:rPr>
            <w:t>[1]</w:t>
          </w:r>
          <w:r w:rsidR="001C1A88">
            <w:rPr>
              <w:rFonts w:ascii="Times New Roman" w:hAnsi="Times New Roman" w:cs="Times New Roman"/>
            </w:rPr>
            <w:fldChar w:fldCharType="end"/>
          </w:r>
        </w:sdtContent>
      </w:sdt>
      <w:r w:rsidRPr="001C1A88">
        <w:rPr>
          <w:rFonts w:ascii="Times New Roman" w:hAnsi="Times New Roman" w:cs="Times New Roman"/>
        </w:rPr>
        <w:t xml:space="preserve"> For the discussed project, the</w:t>
      </w:r>
      <w:r w:rsidR="0024342B" w:rsidRPr="001C1A88">
        <w:rPr>
          <w:rFonts w:ascii="Times New Roman" w:hAnsi="Times New Roman" w:cs="Times New Roman"/>
        </w:rPr>
        <w:t xml:space="preserve"> familiar software development lifecycle based on Iso 12207 is used.</w:t>
      </w:r>
      <w:sdt>
        <w:sdtPr>
          <w:rPr>
            <w:rFonts w:ascii="Times New Roman" w:hAnsi="Times New Roman" w:cs="Times New Roman"/>
          </w:rPr>
          <w:id w:val="-1730297094"/>
          <w:citation/>
        </w:sdtPr>
        <w:sdtContent>
          <w:r w:rsidR="0044570D">
            <w:rPr>
              <w:rFonts w:ascii="Times New Roman" w:hAnsi="Times New Roman" w:cs="Times New Roman"/>
            </w:rPr>
            <w:fldChar w:fldCharType="begin"/>
          </w:r>
          <w:r w:rsidR="0044570D">
            <w:rPr>
              <w:rFonts w:ascii="Times New Roman" w:hAnsi="Times New Roman" w:cs="Times New Roman"/>
            </w:rPr>
            <w:instrText xml:space="preserve"> CITATION Hug99 \l 2057 </w:instrText>
          </w:r>
          <w:r w:rsidR="0044570D">
            <w:rPr>
              <w:rFonts w:ascii="Times New Roman" w:hAnsi="Times New Roman" w:cs="Times New Roman"/>
            </w:rPr>
            <w:fldChar w:fldCharType="separate"/>
          </w:r>
          <w:r w:rsidR="0044570D">
            <w:rPr>
              <w:rFonts w:ascii="Times New Roman" w:hAnsi="Times New Roman" w:cs="Times New Roman"/>
              <w:noProof/>
            </w:rPr>
            <w:t xml:space="preserve"> </w:t>
          </w:r>
          <w:r w:rsidR="0044570D" w:rsidRPr="0044570D">
            <w:rPr>
              <w:rFonts w:ascii="Times New Roman" w:hAnsi="Times New Roman" w:cs="Times New Roman"/>
              <w:noProof/>
            </w:rPr>
            <w:t>[3]</w:t>
          </w:r>
          <w:r w:rsidR="0044570D">
            <w:rPr>
              <w:rFonts w:ascii="Times New Roman" w:hAnsi="Times New Roman" w:cs="Times New Roman"/>
            </w:rPr>
            <w:fldChar w:fldCharType="end"/>
          </w:r>
        </w:sdtContent>
      </w:sdt>
    </w:p>
    <w:p w14:paraId="65DE610C" w14:textId="6FE4B6FC" w:rsidR="00FA1EDB" w:rsidRDefault="0044570D" w:rsidP="00FA1EDB">
      <w:pPr>
        <w:keepNext/>
        <w:jc w:val="center"/>
      </w:pPr>
      <w:r w:rsidRPr="0044570D">
        <w:rPr>
          <w:noProof/>
        </w:rPr>
        <w:drawing>
          <wp:inline distT="0" distB="0" distL="0" distR="0" wp14:anchorId="344CC38E" wp14:editId="4C2962C9">
            <wp:extent cx="5286375" cy="4257675"/>
            <wp:effectExtent l="133350" t="114300" r="142875" b="1619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86375" cy="42576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BDB5C0E" w14:textId="7F9D5DEF" w:rsidR="0024342B" w:rsidRDefault="00FA1EDB" w:rsidP="00FA1EDB">
      <w:pPr>
        <w:pStyle w:val="Caption"/>
        <w:ind w:firstLine="720"/>
      </w:pPr>
      <w:r>
        <w:t xml:space="preserve">Figure </w:t>
      </w:r>
      <w:r w:rsidR="00F05C48">
        <w:fldChar w:fldCharType="begin"/>
      </w:r>
      <w:r w:rsidR="00F05C48">
        <w:instrText xml:space="preserve"> SEQ Figure \* ARABIC </w:instrText>
      </w:r>
      <w:r w:rsidR="00F05C48">
        <w:fldChar w:fldCharType="separate"/>
      </w:r>
      <w:r w:rsidR="003230FA">
        <w:rPr>
          <w:noProof/>
        </w:rPr>
        <w:t>1</w:t>
      </w:r>
      <w:r w:rsidR="00F05C48">
        <w:rPr>
          <w:noProof/>
        </w:rPr>
        <w:fldChar w:fldCharType="end"/>
      </w:r>
      <w:r>
        <w:t xml:space="preserve"> -ISO 12207 Software Development Life Cycle</w:t>
      </w:r>
      <w:r w:rsidR="00AA4F3C">
        <w:t xml:space="preserve"> </w:t>
      </w:r>
      <w:r w:rsidR="0044570D">
        <w:t>[3]</w:t>
      </w:r>
    </w:p>
    <w:p w14:paraId="674A3DDB" w14:textId="75BEF227" w:rsidR="00C91B25" w:rsidRDefault="0024342B" w:rsidP="00D670FF">
      <w:pPr>
        <w:rPr>
          <w:rFonts w:ascii="Times New Roman" w:hAnsi="Times New Roman" w:cs="Times New Roman"/>
        </w:rPr>
      </w:pPr>
      <w:r w:rsidRPr="00F556EA">
        <w:rPr>
          <w:rFonts w:ascii="Times New Roman" w:hAnsi="Times New Roman" w:cs="Times New Roman"/>
        </w:rPr>
        <w:t>The</w:t>
      </w:r>
      <w:r w:rsidR="00900A07" w:rsidRPr="00F556EA">
        <w:rPr>
          <w:rFonts w:ascii="Times New Roman" w:hAnsi="Times New Roman" w:cs="Times New Roman"/>
        </w:rPr>
        <w:t xml:space="preserve"> initiation was demonstrated within the product initiation document (PID) </w:t>
      </w:r>
      <w:r w:rsidR="005E7668" w:rsidRPr="00F556EA">
        <w:rPr>
          <w:rFonts w:ascii="Times New Roman" w:hAnsi="Times New Roman" w:cs="Times New Roman"/>
        </w:rPr>
        <w:t>and consideration given to the contributing factors in brief. Through the planning stage, a more in-depth consideration was given to these factors</w:t>
      </w:r>
      <w:r w:rsidR="007B4109" w:rsidRPr="00F556EA">
        <w:rPr>
          <w:rFonts w:ascii="Times New Roman" w:hAnsi="Times New Roman" w:cs="Times New Roman"/>
        </w:rPr>
        <w:t>, and the impact they would have on the project, analysing the risks involved.</w:t>
      </w:r>
    </w:p>
    <w:p w14:paraId="395CA7B2" w14:textId="77777777" w:rsidR="004D4028" w:rsidRPr="00F556EA" w:rsidRDefault="004D4028" w:rsidP="00D670FF">
      <w:pPr>
        <w:rPr>
          <w:rFonts w:ascii="Times New Roman" w:hAnsi="Times New Roman" w:cs="Times New Roman"/>
        </w:rPr>
      </w:pPr>
    </w:p>
    <w:p w14:paraId="4C4F8DD4" w14:textId="5389DE5B" w:rsidR="007B4109" w:rsidRPr="00F556EA" w:rsidRDefault="0080719D" w:rsidP="007B4109">
      <w:pPr>
        <w:pStyle w:val="Heading2"/>
        <w:rPr>
          <w:rFonts w:ascii="Times New Roman" w:hAnsi="Times New Roman" w:cs="Times New Roman"/>
        </w:rPr>
      </w:pPr>
      <w:bookmarkStart w:id="2" w:name="_Toc31389052"/>
      <w:r>
        <w:rPr>
          <w:rFonts w:ascii="Times New Roman" w:hAnsi="Times New Roman" w:cs="Times New Roman"/>
        </w:rPr>
        <w:t>2.1</w:t>
      </w:r>
      <w:r>
        <w:rPr>
          <w:rFonts w:ascii="Times New Roman" w:hAnsi="Times New Roman" w:cs="Times New Roman"/>
        </w:rPr>
        <w:tab/>
      </w:r>
      <w:r w:rsidR="00EF2316" w:rsidRPr="00F556EA">
        <w:rPr>
          <w:rFonts w:ascii="Times New Roman" w:hAnsi="Times New Roman" w:cs="Times New Roman"/>
        </w:rPr>
        <w:t xml:space="preserve">Risk </w:t>
      </w:r>
      <w:r w:rsidR="001321F6" w:rsidRPr="00F556EA">
        <w:rPr>
          <w:rFonts w:ascii="Times New Roman" w:hAnsi="Times New Roman" w:cs="Times New Roman"/>
        </w:rPr>
        <w:t xml:space="preserve">Management </w:t>
      </w:r>
      <w:r w:rsidR="00EF2316" w:rsidRPr="00F556EA">
        <w:rPr>
          <w:rFonts w:ascii="Times New Roman" w:hAnsi="Times New Roman" w:cs="Times New Roman"/>
        </w:rPr>
        <w:t xml:space="preserve">and </w:t>
      </w:r>
      <w:r w:rsidR="007B4109" w:rsidRPr="00F556EA">
        <w:rPr>
          <w:rFonts w:ascii="Times New Roman" w:hAnsi="Times New Roman" w:cs="Times New Roman"/>
        </w:rPr>
        <w:t>Contributing Factors</w:t>
      </w:r>
      <w:bookmarkEnd w:id="2"/>
    </w:p>
    <w:p w14:paraId="5CDCE2D4" w14:textId="13C8F675" w:rsidR="001321F6" w:rsidRPr="00F556EA" w:rsidRDefault="002E6EDC" w:rsidP="007B4109">
      <w:pPr>
        <w:rPr>
          <w:rFonts w:ascii="Times New Roman" w:hAnsi="Times New Roman" w:cs="Times New Roman"/>
        </w:rPr>
      </w:pPr>
      <w:r w:rsidRPr="00F556EA">
        <w:rPr>
          <w:rFonts w:ascii="Times New Roman" w:hAnsi="Times New Roman" w:cs="Times New Roman"/>
        </w:rPr>
        <w:t>The contributing factors could be extensive on a project. Within the constraints of the EIGP and using Ly</w:t>
      </w:r>
      <w:r w:rsidR="004C3C25" w:rsidRPr="00F556EA">
        <w:rPr>
          <w:rFonts w:ascii="Times New Roman" w:hAnsi="Times New Roman" w:cs="Times New Roman"/>
        </w:rPr>
        <w:t>y</w:t>
      </w:r>
      <w:r w:rsidRPr="00F556EA">
        <w:rPr>
          <w:rFonts w:ascii="Times New Roman" w:hAnsi="Times New Roman" w:cs="Times New Roman"/>
        </w:rPr>
        <w:t>tinen’s framework for sociotechnical model of risk</w:t>
      </w:r>
      <w:sdt>
        <w:sdtPr>
          <w:rPr>
            <w:rFonts w:ascii="Times New Roman" w:hAnsi="Times New Roman" w:cs="Times New Roman"/>
          </w:rPr>
          <w:id w:val="1037693022"/>
          <w:citation/>
        </w:sdtPr>
        <w:sdtContent>
          <w:r w:rsidR="00AA4F3C" w:rsidRPr="00F556EA">
            <w:rPr>
              <w:rFonts w:ascii="Times New Roman" w:hAnsi="Times New Roman" w:cs="Times New Roman"/>
            </w:rPr>
            <w:fldChar w:fldCharType="begin"/>
          </w:r>
          <w:r w:rsidR="00AA4F3C" w:rsidRPr="00F556EA">
            <w:rPr>
              <w:rFonts w:ascii="Times New Roman" w:hAnsi="Times New Roman" w:cs="Times New Roman"/>
              <w:b/>
              <w:bCs/>
            </w:rPr>
            <w:instrText xml:space="preserve"> CITATION Lyy95 \l 2057 </w:instrText>
          </w:r>
          <w:r w:rsidR="00AA4F3C" w:rsidRPr="00F556EA">
            <w:rPr>
              <w:rFonts w:ascii="Times New Roman" w:hAnsi="Times New Roman" w:cs="Times New Roman"/>
            </w:rPr>
            <w:fldChar w:fldCharType="separate"/>
          </w:r>
          <w:r w:rsidR="00AA4F3C" w:rsidRPr="00F556EA">
            <w:rPr>
              <w:rFonts w:ascii="Times New Roman" w:hAnsi="Times New Roman" w:cs="Times New Roman"/>
              <w:b/>
              <w:bCs/>
              <w:noProof/>
            </w:rPr>
            <w:t xml:space="preserve"> </w:t>
          </w:r>
          <w:r w:rsidR="00AA4F3C" w:rsidRPr="00F556EA">
            <w:rPr>
              <w:rFonts w:ascii="Times New Roman" w:hAnsi="Times New Roman" w:cs="Times New Roman"/>
              <w:noProof/>
            </w:rPr>
            <w:t>[4]</w:t>
          </w:r>
          <w:r w:rsidR="00AA4F3C" w:rsidRPr="00F556EA">
            <w:rPr>
              <w:rFonts w:ascii="Times New Roman" w:hAnsi="Times New Roman" w:cs="Times New Roman"/>
            </w:rPr>
            <w:fldChar w:fldCharType="end"/>
          </w:r>
        </w:sdtContent>
      </w:sdt>
      <w:sdt>
        <w:sdtPr>
          <w:rPr>
            <w:rFonts w:ascii="Times New Roman" w:hAnsi="Times New Roman" w:cs="Times New Roman"/>
          </w:rPr>
          <w:id w:val="-2133315606"/>
          <w:citation/>
        </w:sdtPr>
        <w:sdtContent>
          <w:r w:rsidR="004C3C25" w:rsidRPr="00F556EA">
            <w:rPr>
              <w:rFonts w:ascii="Times New Roman" w:hAnsi="Times New Roman" w:cs="Times New Roman"/>
            </w:rPr>
            <w:fldChar w:fldCharType="begin"/>
          </w:r>
          <w:r w:rsidR="004C3C25" w:rsidRPr="00F556EA">
            <w:rPr>
              <w:rFonts w:ascii="Times New Roman" w:hAnsi="Times New Roman" w:cs="Times New Roman"/>
            </w:rPr>
            <w:instrText xml:space="preserve"> CITATION Lyy98 \l 2057 </w:instrText>
          </w:r>
          <w:r w:rsidR="004C3C25" w:rsidRPr="00F556EA">
            <w:rPr>
              <w:rFonts w:ascii="Times New Roman" w:hAnsi="Times New Roman" w:cs="Times New Roman"/>
            </w:rPr>
            <w:fldChar w:fldCharType="separate"/>
          </w:r>
          <w:r w:rsidR="004C3C25" w:rsidRPr="00F556EA">
            <w:rPr>
              <w:rFonts w:ascii="Times New Roman" w:hAnsi="Times New Roman" w:cs="Times New Roman"/>
              <w:noProof/>
            </w:rPr>
            <w:t xml:space="preserve"> [5]</w:t>
          </w:r>
          <w:r w:rsidR="004C3C25" w:rsidRPr="00F556EA">
            <w:rPr>
              <w:rFonts w:ascii="Times New Roman" w:hAnsi="Times New Roman" w:cs="Times New Roman"/>
            </w:rPr>
            <w:fldChar w:fldCharType="end"/>
          </w:r>
        </w:sdtContent>
      </w:sdt>
      <w:r w:rsidR="004D4028">
        <w:rPr>
          <w:rFonts w:ascii="Times New Roman" w:hAnsi="Times New Roman" w:cs="Times New Roman"/>
        </w:rPr>
        <w:t xml:space="preserve"> we consider four contributing factors to risk.</w:t>
      </w:r>
    </w:p>
    <w:p w14:paraId="3AC49530" w14:textId="5089F2C7" w:rsidR="001321F6" w:rsidRPr="00F556EA" w:rsidRDefault="0080719D" w:rsidP="001321F6">
      <w:pPr>
        <w:pStyle w:val="Heading3"/>
        <w:rPr>
          <w:rFonts w:ascii="Times New Roman" w:hAnsi="Times New Roman" w:cs="Times New Roman"/>
        </w:rPr>
      </w:pPr>
      <w:bookmarkStart w:id="3" w:name="_Toc31389053"/>
      <w:r>
        <w:rPr>
          <w:rFonts w:ascii="Times New Roman" w:hAnsi="Times New Roman" w:cs="Times New Roman"/>
        </w:rPr>
        <w:lastRenderedPageBreak/>
        <w:t>2.1.1</w:t>
      </w:r>
      <w:r>
        <w:rPr>
          <w:rFonts w:ascii="Times New Roman" w:hAnsi="Times New Roman" w:cs="Times New Roman"/>
        </w:rPr>
        <w:tab/>
      </w:r>
      <w:r w:rsidR="001321F6" w:rsidRPr="00F556EA">
        <w:rPr>
          <w:rFonts w:ascii="Times New Roman" w:hAnsi="Times New Roman" w:cs="Times New Roman"/>
        </w:rPr>
        <w:t>Contributing Factors</w:t>
      </w:r>
      <w:bookmarkEnd w:id="3"/>
    </w:p>
    <w:p w14:paraId="13A34863" w14:textId="58DD5FDF" w:rsidR="007B4109" w:rsidRPr="00F556EA" w:rsidRDefault="004D4028" w:rsidP="007B4109">
      <w:pPr>
        <w:rPr>
          <w:rFonts w:ascii="Times New Roman" w:hAnsi="Times New Roman" w:cs="Times New Roman"/>
        </w:rPr>
      </w:pPr>
      <w:r>
        <w:rPr>
          <w:rFonts w:ascii="Times New Roman" w:hAnsi="Times New Roman" w:cs="Times New Roman"/>
        </w:rPr>
        <w:t>The risk is analysed based on the four contributing factors</w:t>
      </w:r>
      <w:r w:rsidR="002E6EDC" w:rsidRPr="00F556EA">
        <w:rPr>
          <w:rFonts w:ascii="Times New Roman" w:hAnsi="Times New Roman" w:cs="Times New Roman"/>
        </w:rPr>
        <w:t>:</w:t>
      </w:r>
    </w:p>
    <w:p w14:paraId="664CCDEA" w14:textId="46EF2201" w:rsidR="002E6EDC" w:rsidRPr="00F556EA" w:rsidRDefault="002E6EDC" w:rsidP="002E6EDC">
      <w:pPr>
        <w:pStyle w:val="ListParagraph"/>
        <w:numPr>
          <w:ilvl w:val="0"/>
          <w:numId w:val="2"/>
        </w:numPr>
        <w:rPr>
          <w:sz w:val="22"/>
          <w:szCs w:val="22"/>
        </w:rPr>
      </w:pPr>
      <w:r w:rsidRPr="00F556EA">
        <w:rPr>
          <w:b/>
          <w:bCs/>
          <w:sz w:val="22"/>
          <w:szCs w:val="22"/>
        </w:rPr>
        <w:t>Actors</w:t>
      </w:r>
    </w:p>
    <w:p w14:paraId="5EF8593A" w14:textId="50231C0A" w:rsidR="002E6EDC" w:rsidRPr="00F556EA" w:rsidRDefault="002E6EDC" w:rsidP="002E6EDC">
      <w:pPr>
        <w:pStyle w:val="ListParagraph"/>
        <w:rPr>
          <w:sz w:val="22"/>
          <w:szCs w:val="22"/>
        </w:rPr>
      </w:pPr>
      <w:r w:rsidRPr="00F556EA">
        <w:rPr>
          <w:sz w:val="22"/>
          <w:szCs w:val="22"/>
        </w:rPr>
        <w:t>This relates to the human interaction</w:t>
      </w:r>
      <w:r w:rsidR="008D0AFC" w:rsidRPr="00F556EA">
        <w:rPr>
          <w:sz w:val="22"/>
          <w:szCs w:val="22"/>
        </w:rPr>
        <w:t xml:space="preserve"> or</w:t>
      </w:r>
      <w:r w:rsidRPr="00F556EA">
        <w:rPr>
          <w:sz w:val="22"/>
          <w:szCs w:val="22"/>
        </w:rPr>
        <w:t xml:space="preserve"> anyone involved within the project</w:t>
      </w:r>
      <w:r w:rsidR="008D0AFC" w:rsidRPr="00F556EA">
        <w:rPr>
          <w:sz w:val="22"/>
          <w:szCs w:val="22"/>
        </w:rPr>
        <w:t>, more commonly known as the stakeholders. The list of stakeholders can be found in the previously submitted PID.</w:t>
      </w:r>
    </w:p>
    <w:p w14:paraId="2CC10FC3" w14:textId="65B27502" w:rsidR="005E4283" w:rsidRPr="00F556EA" w:rsidRDefault="005E4283" w:rsidP="005E4283">
      <w:pPr>
        <w:pStyle w:val="ListParagraph"/>
        <w:numPr>
          <w:ilvl w:val="0"/>
          <w:numId w:val="2"/>
        </w:numPr>
        <w:rPr>
          <w:sz w:val="22"/>
          <w:szCs w:val="22"/>
        </w:rPr>
      </w:pPr>
      <w:r w:rsidRPr="00F556EA">
        <w:rPr>
          <w:b/>
          <w:bCs/>
          <w:sz w:val="22"/>
          <w:szCs w:val="22"/>
        </w:rPr>
        <w:t>Technology</w:t>
      </w:r>
    </w:p>
    <w:p w14:paraId="0A3FB941" w14:textId="0EA2B0D0" w:rsidR="005E4283" w:rsidRPr="00F556EA" w:rsidRDefault="005E4283" w:rsidP="005E4283">
      <w:pPr>
        <w:pStyle w:val="ListParagraph"/>
        <w:rPr>
          <w:b/>
          <w:bCs/>
          <w:sz w:val="22"/>
          <w:szCs w:val="22"/>
        </w:rPr>
      </w:pPr>
      <w:r w:rsidRPr="00F556EA">
        <w:rPr>
          <w:sz w:val="22"/>
          <w:szCs w:val="22"/>
        </w:rPr>
        <w:t>This relates to the physical IT equipment needed to complete the project, such as the computer systems, as well as the web based services and software frameworks and methods used within the development of the product.</w:t>
      </w:r>
      <w:sdt>
        <w:sdtPr>
          <w:rPr>
            <w:sz w:val="22"/>
            <w:szCs w:val="22"/>
          </w:rPr>
          <w:id w:val="-1432359481"/>
          <w:citation/>
        </w:sdtPr>
        <w:sdtContent>
          <w:r w:rsidR="004C3C25" w:rsidRPr="00F556EA">
            <w:rPr>
              <w:sz w:val="22"/>
              <w:szCs w:val="22"/>
            </w:rPr>
            <w:fldChar w:fldCharType="begin"/>
          </w:r>
          <w:r w:rsidR="004C3C25" w:rsidRPr="00F556EA">
            <w:rPr>
              <w:b/>
              <w:bCs/>
              <w:sz w:val="22"/>
              <w:szCs w:val="22"/>
            </w:rPr>
            <w:instrText xml:space="preserve"> CITATION Lyy95 \l 2057 </w:instrText>
          </w:r>
          <w:r w:rsidR="004C3C25" w:rsidRPr="00F556EA">
            <w:rPr>
              <w:sz w:val="22"/>
              <w:szCs w:val="22"/>
            </w:rPr>
            <w:fldChar w:fldCharType="separate"/>
          </w:r>
          <w:r w:rsidR="004C3C25" w:rsidRPr="00F556EA">
            <w:rPr>
              <w:b/>
              <w:bCs/>
              <w:noProof/>
              <w:sz w:val="22"/>
              <w:szCs w:val="22"/>
            </w:rPr>
            <w:t xml:space="preserve"> </w:t>
          </w:r>
          <w:r w:rsidR="004C3C25" w:rsidRPr="00F556EA">
            <w:rPr>
              <w:noProof/>
              <w:sz w:val="22"/>
              <w:szCs w:val="22"/>
            </w:rPr>
            <w:t>[4]</w:t>
          </w:r>
          <w:r w:rsidR="004C3C25" w:rsidRPr="00F556EA">
            <w:rPr>
              <w:sz w:val="22"/>
              <w:szCs w:val="22"/>
            </w:rPr>
            <w:fldChar w:fldCharType="end"/>
          </w:r>
        </w:sdtContent>
      </w:sdt>
      <w:sdt>
        <w:sdtPr>
          <w:rPr>
            <w:sz w:val="22"/>
            <w:szCs w:val="22"/>
          </w:rPr>
          <w:id w:val="-772003575"/>
          <w:citation/>
        </w:sdtPr>
        <w:sdtContent>
          <w:r w:rsidR="004C3C25" w:rsidRPr="00F556EA">
            <w:rPr>
              <w:sz w:val="22"/>
              <w:szCs w:val="22"/>
            </w:rPr>
            <w:fldChar w:fldCharType="begin"/>
          </w:r>
          <w:r w:rsidR="004C3C25" w:rsidRPr="00F556EA">
            <w:rPr>
              <w:sz w:val="22"/>
              <w:szCs w:val="22"/>
            </w:rPr>
            <w:instrText xml:space="preserve"> CITATION Lyy98 \l 2057 </w:instrText>
          </w:r>
          <w:r w:rsidR="004C3C25" w:rsidRPr="00F556EA">
            <w:rPr>
              <w:sz w:val="22"/>
              <w:szCs w:val="22"/>
            </w:rPr>
            <w:fldChar w:fldCharType="separate"/>
          </w:r>
          <w:r w:rsidR="004C3C25" w:rsidRPr="00F556EA">
            <w:rPr>
              <w:noProof/>
              <w:sz w:val="22"/>
              <w:szCs w:val="22"/>
            </w:rPr>
            <w:t xml:space="preserve"> [5]</w:t>
          </w:r>
          <w:r w:rsidR="004C3C25" w:rsidRPr="00F556EA">
            <w:rPr>
              <w:sz w:val="22"/>
              <w:szCs w:val="22"/>
            </w:rPr>
            <w:fldChar w:fldCharType="end"/>
          </w:r>
        </w:sdtContent>
      </w:sdt>
    </w:p>
    <w:p w14:paraId="26125574" w14:textId="4AE48616" w:rsidR="005E4283" w:rsidRPr="00F556EA" w:rsidRDefault="005E4283" w:rsidP="005E4283">
      <w:pPr>
        <w:pStyle w:val="ListParagraph"/>
        <w:numPr>
          <w:ilvl w:val="0"/>
          <w:numId w:val="2"/>
        </w:numPr>
        <w:rPr>
          <w:b/>
          <w:bCs/>
          <w:sz w:val="22"/>
          <w:szCs w:val="22"/>
        </w:rPr>
      </w:pPr>
      <w:r w:rsidRPr="00F556EA">
        <w:rPr>
          <w:b/>
          <w:bCs/>
          <w:sz w:val="22"/>
          <w:szCs w:val="22"/>
        </w:rPr>
        <w:t>Tasks</w:t>
      </w:r>
    </w:p>
    <w:p w14:paraId="1B4CDB06" w14:textId="2B1336B6" w:rsidR="00F15500" w:rsidRPr="00F556EA" w:rsidRDefault="00EF2316" w:rsidP="00EF2316">
      <w:pPr>
        <w:pStyle w:val="ListParagraph"/>
        <w:rPr>
          <w:sz w:val="22"/>
          <w:szCs w:val="22"/>
        </w:rPr>
      </w:pPr>
      <w:r w:rsidRPr="00F556EA">
        <w:rPr>
          <w:sz w:val="22"/>
          <w:szCs w:val="22"/>
        </w:rPr>
        <w:t>This not only relates to the work involved and the distribution of the workload, but it is based on a system environment that takes into consideration stakeholders’ expectations, time constraints, cost constraints and scope.</w:t>
      </w:r>
      <w:sdt>
        <w:sdtPr>
          <w:rPr>
            <w:sz w:val="22"/>
            <w:szCs w:val="22"/>
          </w:rPr>
          <w:id w:val="-1876222137"/>
          <w:citation/>
        </w:sdtPr>
        <w:sdtContent>
          <w:r w:rsidR="005976BD" w:rsidRPr="00F556EA">
            <w:rPr>
              <w:sz w:val="22"/>
              <w:szCs w:val="22"/>
            </w:rPr>
            <w:fldChar w:fldCharType="begin"/>
          </w:r>
          <w:r w:rsidR="005976BD" w:rsidRPr="00F556EA">
            <w:rPr>
              <w:b/>
              <w:bCs/>
              <w:sz w:val="22"/>
              <w:szCs w:val="22"/>
            </w:rPr>
            <w:instrText xml:space="preserve"> CITATION Lyy95 \l 2057 </w:instrText>
          </w:r>
          <w:r w:rsidR="005976BD" w:rsidRPr="00F556EA">
            <w:rPr>
              <w:sz w:val="22"/>
              <w:szCs w:val="22"/>
            </w:rPr>
            <w:fldChar w:fldCharType="separate"/>
          </w:r>
          <w:r w:rsidR="005976BD" w:rsidRPr="00F556EA">
            <w:rPr>
              <w:b/>
              <w:bCs/>
              <w:noProof/>
              <w:sz w:val="22"/>
              <w:szCs w:val="22"/>
            </w:rPr>
            <w:t xml:space="preserve"> </w:t>
          </w:r>
          <w:r w:rsidR="005976BD" w:rsidRPr="00F556EA">
            <w:rPr>
              <w:noProof/>
              <w:sz w:val="22"/>
              <w:szCs w:val="22"/>
            </w:rPr>
            <w:t>[4]</w:t>
          </w:r>
          <w:r w:rsidR="005976BD" w:rsidRPr="00F556EA">
            <w:rPr>
              <w:sz w:val="22"/>
              <w:szCs w:val="22"/>
            </w:rPr>
            <w:fldChar w:fldCharType="end"/>
          </w:r>
        </w:sdtContent>
      </w:sdt>
      <w:r w:rsidRPr="00F556EA">
        <w:rPr>
          <w:b/>
          <w:bCs/>
          <w:sz w:val="22"/>
          <w:szCs w:val="22"/>
        </w:rPr>
        <w:t xml:space="preserve"> </w:t>
      </w:r>
      <w:r w:rsidRPr="00F556EA">
        <w:rPr>
          <w:sz w:val="22"/>
          <w:szCs w:val="22"/>
        </w:rPr>
        <w:t>Some of this is mentioned in brief within the submitted PID but needs to be expanded to take into account all the considerations towards risk.</w:t>
      </w:r>
    </w:p>
    <w:p w14:paraId="4D5FFE4A" w14:textId="17F07C3B" w:rsidR="00112B07" w:rsidRPr="00F556EA" w:rsidRDefault="00112B07" w:rsidP="00112B07">
      <w:pPr>
        <w:pStyle w:val="ListParagraph"/>
        <w:numPr>
          <w:ilvl w:val="0"/>
          <w:numId w:val="2"/>
        </w:numPr>
        <w:rPr>
          <w:b/>
          <w:bCs/>
          <w:sz w:val="22"/>
          <w:szCs w:val="22"/>
        </w:rPr>
      </w:pPr>
      <w:r w:rsidRPr="00F556EA">
        <w:rPr>
          <w:b/>
          <w:bCs/>
          <w:sz w:val="22"/>
          <w:szCs w:val="22"/>
        </w:rPr>
        <w:t>Structure</w:t>
      </w:r>
    </w:p>
    <w:p w14:paraId="7FDA9449" w14:textId="58DC4AA5" w:rsidR="00112B07" w:rsidRPr="00F556EA" w:rsidRDefault="00112B07" w:rsidP="00112B07">
      <w:pPr>
        <w:pStyle w:val="ListParagraph"/>
        <w:rPr>
          <w:b/>
          <w:bCs/>
          <w:sz w:val="22"/>
          <w:szCs w:val="22"/>
        </w:rPr>
      </w:pPr>
      <w:r w:rsidRPr="00F556EA">
        <w:rPr>
          <w:sz w:val="22"/>
          <w:szCs w:val="22"/>
        </w:rPr>
        <w:t>This refers to the systems involved within the project. This includes authority,</w:t>
      </w:r>
      <w:r w:rsidR="00BE38EE" w:rsidRPr="00F556EA">
        <w:rPr>
          <w:sz w:val="22"/>
          <w:szCs w:val="22"/>
        </w:rPr>
        <w:t xml:space="preserve"> responsibility,</w:t>
      </w:r>
      <w:r w:rsidRPr="00F556EA">
        <w:rPr>
          <w:sz w:val="22"/>
          <w:szCs w:val="22"/>
        </w:rPr>
        <w:t xml:space="preserve"> workflow, allocation of tasks and duties, communication within the team </w:t>
      </w:r>
      <w:r w:rsidR="00BE38EE" w:rsidRPr="00F556EA">
        <w:rPr>
          <w:sz w:val="22"/>
          <w:szCs w:val="22"/>
        </w:rPr>
        <w:t>as well as</w:t>
      </w:r>
      <w:r w:rsidRPr="00F556EA">
        <w:rPr>
          <w:sz w:val="22"/>
          <w:szCs w:val="22"/>
        </w:rPr>
        <w:t xml:space="preserve"> to</w:t>
      </w:r>
      <w:r w:rsidR="00BE38EE" w:rsidRPr="00F556EA">
        <w:rPr>
          <w:sz w:val="22"/>
          <w:szCs w:val="22"/>
        </w:rPr>
        <w:t xml:space="preserve"> and from</w:t>
      </w:r>
      <w:r w:rsidRPr="00F556EA">
        <w:rPr>
          <w:sz w:val="22"/>
          <w:szCs w:val="22"/>
        </w:rPr>
        <w:t xml:space="preserve"> the wider influencers</w:t>
      </w:r>
      <w:r w:rsidR="00BE38EE" w:rsidRPr="00F556EA">
        <w:rPr>
          <w:sz w:val="22"/>
          <w:szCs w:val="22"/>
        </w:rPr>
        <w:t>, interfaces and sponsors. The methods of communication are</w:t>
      </w:r>
      <w:r w:rsidR="001321F6" w:rsidRPr="00F556EA">
        <w:rPr>
          <w:sz w:val="22"/>
          <w:szCs w:val="22"/>
        </w:rPr>
        <w:t xml:space="preserve"> also</w:t>
      </w:r>
      <w:r w:rsidR="00BE38EE" w:rsidRPr="00F556EA">
        <w:rPr>
          <w:sz w:val="22"/>
          <w:szCs w:val="22"/>
        </w:rPr>
        <w:t xml:space="preserve"> taken into consideration within the structure.</w:t>
      </w:r>
      <w:sdt>
        <w:sdtPr>
          <w:rPr>
            <w:sz w:val="22"/>
            <w:szCs w:val="22"/>
          </w:rPr>
          <w:id w:val="-90477290"/>
          <w:citation/>
        </w:sdtPr>
        <w:sdtContent>
          <w:r w:rsidR="005976BD" w:rsidRPr="00F556EA">
            <w:rPr>
              <w:sz w:val="22"/>
              <w:szCs w:val="22"/>
            </w:rPr>
            <w:fldChar w:fldCharType="begin"/>
          </w:r>
          <w:r w:rsidR="005976BD" w:rsidRPr="00F556EA">
            <w:rPr>
              <w:b/>
              <w:bCs/>
              <w:sz w:val="22"/>
              <w:szCs w:val="22"/>
            </w:rPr>
            <w:instrText xml:space="preserve"> CITATION Lyy95 \l 2057 </w:instrText>
          </w:r>
          <w:r w:rsidR="005976BD" w:rsidRPr="00F556EA">
            <w:rPr>
              <w:sz w:val="22"/>
              <w:szCs w:val="22"/>
            </w:rPr>
            <w:fldChar w:fldCharType="separate"/>
          </w:r>
          <w:r w:rsidR="005976BD" w:rsidRPr="00F556EA">
            <w:rPr>
              <w:b/>
              <w:bCs/>
              <w:noProof/>
              <w:sz w:val="22"/>
              <w:szCs w:val="22"/>
            </w:rPr>
            <w:t xml:space="preserve"> </w:t>
          </w:r>
          <w:r w:rsidR="005976BD" w:rsidRPr="00F556EA">
            <w:rPr>
              <w:noProof/>
              <w:sz w:val="22"/>
              <w:szCs w:val="22"/>
            </w:rPr>
            <w:t>[4]</w:t>
          </w:r>
          <w:r w:rsidR="005976BD" w:rsidRPr="00F556EA">
            <w:rPr>
              <w:sz w:val="22"/>
              <w:szCs w:val="22"/>
            </w:rPr>
            <w:fldChar w:fldCharType="end"/>
          </w:r>
        </w:sdtContent>
      </w:sdt>
      <w:sdt>
        <w:sdtPr>
          <w:rPr>
            <w:sz w:val="22"/>
            <w:szCs w:val="22"/>
          </w:rPr>
          <w:id w:val="-1265300856"/>
          <w:citation/>
        </w:sdtPr>
        <w:sdtContent>
          <w:r w:rsidR="005976BD" w:rsidRPr="00F556EA">
            <w:rPr>
              <w:sz w:val="22"/>
              <w:szCs w:val="22"/>
            </w:rPr>
            <w:fldChar w:fldCharType="begin"/>
          </w:r>
          <w:r w:rsidR="005976BD" w:rsidRPr="00F556EA">
            <w:rPr>
              <w:sz w:val="22"/>
              <w:szCs w:val="22"/>
            </w:rPr>
            <w:instrText xml:space="preserve"> CITATION Lyy98 \l 2057 </w:instrText>
          </w:r>
          <w:r w:rsidR="005976BD" w:rsidRPr="00F556EA">
            <w:rPr>
              <w:sz w:val="22"/>
              <w:szCs w:val="22"/>
            </w:rPr>
            <w:fldChar w:fldCharType="separate"/>
          </w:r>
          <w:r w:rsidR="005976BD" w:rsidRPr="00F556EA">
            <w:rPr>
              <w:noProof/>
              <w:sz w:val="22"/>
              <w:szCs w:val="22"/>
            </w:rPr>
            <w:t xml:space="preserve"> [5]</w:t>
          </w:r>
          <w:r w:rsidR="005976BD" w:rsidRPr="00F556EA">
            <w:rPr>
              <w:sz w:val="22"/>
              <w:szCs w:val="22"/>
            </w:rPr>
            <w:fldChar w:fldCharType="end"/>
          </w:r>
        </w:sdtContent>
      </w:sdt>
    </w:p>
    <w:p w14:paraId="031FE4D9" w14:textId="77777777" w:rsidR="007F4879" w:rsidRDefault="007F4879" w:rsidP="00EF2316">
      <w:pPr>
        <w:pStyle w:val="ListParagraph"/>
      </w:pPr>
    </w:p>
    <w:p w14:paraId="4D2299A4" w14:textId="77777777" w:rsidR="007F4879" w:rsidRDefault="007F4879" w:rsidP="00EF2316">
      <w:pPr>
        <w:pStyle w:val="ListParagraph"/>
      </w:pPr>
    </w:p>
    <w:p w14:paraId="3FC85DEA" w14:textId="77777777" w:rsidR="007F4879" w:rsidRDefault="007F4879" w:rsidP="007F4879">
      <w:pPr>
        <w:pStyle w:val="ListParagraph"/>
        <w:keepNext/>
        <w:jc w:val="center"/>
      </w:pPr>
      <w:r>
        <w:rPr>
          <w:noProof/>
        </w:rPr>
        <w:drawing>
          <wp:inline distT="0" distB="0" distL="0" distR="0" wp14:anchorId="29C1A75D" wp14:editId="6D4CE94F">
            <wp:extent cx="4577026" cy="2781300"/>
            <wp:effectExtent l="133350" t="114300" r="128905" b="1714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91203" cy="27899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618C828" w14:textId="1F01A628" w:rsidR="00EF2316" w:rsidRDefault="007F4879" w:rsidP="007F4879">
      <w:pPr>
        <w:pStyle w:val="Caption"/>
        <w:ind w:firstLine="720"/>
      </w:pPr>
      <w:r>
        <w:t xml:space="preserve">Figure </w:t>
      </w:r>
      <w:r w:rsidR="00F05C48">
        <w:fldChar w:fldCharType="begin"/>
      </w:r>
      <w:r w:rsidR="00F05C48">
        <w:instrText xml:space="preserve"> SEQ Figure \* ARABIC </w:instrText>
      </w:r>
      <w:r w:rsidR="00F05C48">
        <w:fldChar w:fldCharType="separate"/>
      </w:r>
      <w:r w:rsidR="003230FA">
        <w:rPr>
          <w:noProof/>
        </w:rPr>
        <w:t>2</w:t>
      </w:r>
      <w:r w:rsidR="00F05C48">
        <w:rPr>
          <w:noProof/>
        </w:rPr>
        <w:fldChar w:fldCharType="end"/>
      </w:r>
      <w:r>
        <w:t xml:space="preserve"> - </w:t>
      </w:r>
      <w:r w:rsidRPr="009F1316">
        <w:t>L</w:t>
      </w:r>
      <w:r w:rsidR="00273B8F">
        <w:t>y</w:t>
      </w:r>
      <w:r w:rsidRPr="009F1316">
        <w:t xml:space="preserve">ytinen’s </w:t>
      </w:r>
      <w:r>
        <w:t>F</w:t>
      </w:r>
      <w:r w:rsidRPr="009F1316">
        <w:t xml:space="preserve">ramework for </w:t>
      </w:r>
      <w:r>
        <w:t>S</w:t>
      </w:r>
      <w:r w:rsidRPr="009F1316">
        <w:t xml:space="preserve">ociotechnical </w:t>
      </w:r>
      <w:r>
        <w:t>M</w:t>
      </w:r>
      <w:r w:rsidRPr="009F1316">
        <w:t xml:space="preserve">odel of </w:t>
      </w:r>
      <w:r>
        <w:t>R</w:t>
      </w:r>
      <w:r w:rsidRPr="009F1316">
        <w:t>isk</w:t>
      </w:r>
      <w:r w:rsidR="005976BD">
        <w:t xml:space="preserve"> [5]</w:t>
      </w:r>
    </w:p>
    <w:p w14:paraId="070A4022" w14:textId="77777777" w:rsidR="00E26ECE" w:rsidRPr="00E26ECE" w:rsidRDefault="00E26ECE" w:rsidP="00E26ECE"/>
    <w:p w14:paraId="520D8949" w14:textId="150588CB" w:rsidR="00E26ECE" w:rsidRPr="00F556EA" w:rsidRDefault="0080719D" w:rsidP="00E26ECE">
      <w:pPr>
        <w:pStyle w:val="Heading3"/>
        <w:rPr>
          <w:rFonts w:ascii="Times New Roman" w:hAnsi="Times New Roman" w:cs="Times New Roman"/>
        </w:rPr>
      </w:pPr>
      <w:bookmarkStart w:id="4" w:name="_Toc31389054"/>
      <w:r>
        <w:rPr>
          <w:rFonts w:ascii="Times New Roman" w:hAnsi="Times New Roman" w:cs="Times New Roman"/>
        </w:rPr>
        <w:t>2.1.2</w:t>
      </w:r>
      <w:r>
        <w:rPr>
          <w:rFonts w:ascii="Times New Roman" w:hAnsi="Times New Roman" w:cs="Times New Roman"/>
        </w:rPr>
        <w:tab/>
      </w:r>
      <w:r w:rsidR="00E26ECE" w:rsidRPr="00F556EA">
        <w:rPr>
          <w:rFonts w:ascii="Times New Roman" w:hAnsi="Times New Roman" w:cs="Times New Roman"/>
        </w:rPr>
        <w:t>Risk Analysis</w:t>
      </w:r>
      <w:bookmarkEnd w:id="4"/>
    </w:p>
    <w:p w14:paraId="6C5889F6" w14:textId="6A465D33" w:rsidR="00E26ECE" w:rsidRPr="00F556EA" w:rsidRDefault="00E26ECE" w:rsidP="00E26ECE">
      <w:pPr>
        <w:pStyle w:val="ListParagraph"/>
        <w:rPr>
          <w:sz w:val="22"/>
          <w:szCs w:val="22"/>
        </w:rPr>
      </w:pPr>
      <w:r w:rsidRPr="00F556EA">
        <w:rPr>
          <w:sz w:val="22"/>
          <w:szCs w:val="22"/>
        </w:rPr>
        <w:t>To predict and evaluate the potential risks, generic questions can be asked</w:t>
      </w:r>
      <w:r w:rsidR="004D4028">
        <w:rPr>
          <w:sz w:val="22"/>
          <w:szCs w:val="22"/>
        </w:rPr>
        <w:t xml:space="preserve"> as</w:t>
      </w:r>
      <w:r w:rsidRPr="00F556EA">
        <w:rPr>
          <w:sz w:val="22"/>
          <w:szCs w:val="22"/>
        </w:rPr>
        <w:t xml:space="preserve"> shown in the tables below</w:t>
      </w:r>
      <w:r w:rsidR="004D4028">
        <w:rPr>
          <w:sz w:val="22"/>
          <w:szCs w:val="22"/>
        </w:rPr>
        <w:t>,</w:t>
      </w:r>
      <w:r w:rsidRPr="00F556EA">
        <w:rPr>
          <w:sz w:val="22"/>
          <w:szCs w:val="22"/>
        </w:rPr>
        <w:t xml:space="preserve"> presented by Mumford in 1983, Boehm et al in 1989 and Lyytinen et al in 1996.</w:t>
      </w:r>
      <w:sdt>
        <w:sdtPr>
          <w:rPr>
            <w:sz w:val="22"/>
            <w:szCs w:val="22"/>
          </w:rPr>
          <w:id w:val="1367567553"/>
          <w:citation/>
        </w:sdtPr>
        <w:sdtContent>
          <w:r w:rsidRPr="00F556EA">
            <w:rPr>
              <w:sz w:val="22"/>
              <w:szCs w:val="22"/>
            </w:rPr>
            <w:fldChar w:fldCharType="begin"/>
          </w:r>
          <w:r w:rsidRPr="00F556EA">
            <w:rPr>
              <w:sz w:val="22"/>
              <w:szCs w:val="22"/>
            </w:rPr>
            <w:instrText xml:space="preserve"> CITATION Lyy95 \l 2057 </w:instrText>
          </w:r>
          <w:r w:rsidRPr="00F556EA">
            <w:rPr>
              <w:sz w:val="22"/>
              <w:szCs w:val="22"/>
            </w:rPr>
            <w:fldChar w:fldCharType="separate"/>
          </w:r>
          <w:r w:rsidRPr="00F556EA">
            <w:rPr>
              <w:noProof/>
              <w:sz w:val="22"/>
              <w:szCs w:val="22"/>
            </w:rPr>
            <w:t xml:space="preserve"> [4]</w:t>
          </w:r>
          <w:r w:rsidRPr="00F556EA">
            <w:rPr>
              <w:sz w:val="22"/>
              <w:szCs w:val="22"/>
            </w:rPr>
            <w:fldChar w:fldCharType="end"/>
          </w:r>
        </w:sdtContent>
      </w:sdt>
      <w:sdt>
        <w:sdtPr>
          <w:rPr>
            <w:sz w:val="22"/>
            <w:szCs w:val="22"/>
          </w:rPr>
          <w:id w:val="964620413"/>
          <w:citation/>
        </w:sdtPr>
        <w:sdtContent>
          <w:r w:rsidRPr="00F556EA">
            <w:rPr>
              <w:sz w:val="22"/>
              <w:szCs w:val="22"/>
            </w:rPr>
            <w:fldChar w:fldCharType="begin"/>
          </w:r>
          <w:r w:rsidRPr="00F556EA">
            <w:rPr>
              <w:sz w:val="22"/>
              <w:szCs w:val="22"/>
            </w:rPr>
            <w:instrText xml:space="preserve"> CITATION Lyy98 \l 2057 </w:instrText>
          </w:r>
          <w:r w:rsidRPr="00F556EA">
            <w:rPr>
              <w:sz w:val="22"/>
              <w:szCs w:val="22"/>
            </w:rPr>
            <w:fldChar w:fldCharType="separate"/>
          </w:r>
          <w:r w:rsidRPr="00F556EA">
            <w:rPr>
              <w:noProof/>
              <w:sz w:val="22"/>
              <w:szCs w:val="22"/>
            </w:rPr>
            <w:t xml:space="preserve"> [5]</w:t>
          </w:r>
          <w:r w:rsidRPr="00F556EA">
            <w:rPr>
              <w:sz w:val="22"/>
              <w:szCs w:val="22"/>
            </w:rPr>
            <w:fldChar w:fldCharType="end"/>
          </w:r>
        </w:sdtContent>
      </w:sdt>
    </w:p>
    <w:p w14:paraId="553AD408" w14:textId="77777777" w:rsidR="00E26ECE" w:rsidRPr="00E26ECE" w:rsidRDefault="00E26ECE" w:rsidP="00E26ECE"/>
    <w:p w14:paraId="38EE408A" w14:textId="30443DFC" w:rsidR="009161D5" w:rsidRDefault="009161D5" w:rsidP="009161D5">
      <w:pPr>
        <w:pStyle w:val="ListParagraph"/>
        <w:jc w:val="center"/>
      </w:pPr>
      <w:r w:rsidRPr="009161D5">
        <w:rPr>
          <w:noProof/>
        </w:rPr>
        <w:lastRenderedPageBreak/>
        <w:drawing>
          <wp:inline distT="0" distB="0" distL="0" distR="0" wp14:anchorId="0C74BA4D" wp14:editId="10D0AB31">
            <wp:extent cx="4133850" cy="4089304"/>
            <wp:effectExtent l="152400" t="114300" r="152400" b="1593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18854" cy="417339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50AB574" w14:textId="048B4FF8" w:rsidR="009161D5" w:rsidRDefault="009161D5" w:rsidP="009161D5">
      <w:pPr>
        <w:pStyle w:val="ListParagraph"/>
        <w:jc w:val="center"/>
      </w:pPr>
      <w:r w:rsidRPr="009161D5">
        <w:rPr>
          <w:noProof/>
        </w:rPr>
        <w:drawing>
          <wp:inline distT="0" distB="0" distL="0" distR="0" wp14:anchorId="02E91723" wp14:editId="671E1E72">
            <wp:extent cx="4371975" cy="3800475"/>
            <wp:effectExtent l="133350" t="114300" r="123825" b="1619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71975" cy="3800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F87A1BA" w14:textId="41544518" w:rsidR="00715315" w:rsidRDefault="00715315" w:rsidP="00715315">
      <w:pPr>
        <w:pStyle w:val="ListParagraph"/>
      </w:pPr>
    </w:p>
    <w:p w14:paraId="5A780473" w14:textId="573A9F12" w:rsidR="007E1671" w:rsidRPr="00F556EA" w:rsidRDefault="00715315" w:rsidP="00FA1EDB">
      <w:pPr>
        <w:pStyle w:val="ListParagraph"/>
        <w:rPr>
          <w:sz w:val="22"/>
          <w:szCs w:val="22"/>
        </w:rPr>
      </w:pPr>
      <w:r w:rsidRPr="00F556EA">
        <w:rPr>
          <w:sz w:val="22"/>
          <w:szCs w:val="22"/>
        </w:rPr>
        <w:lastRenderedPageBreak/>
        <w:t>From these considerations, the risks and the strategy to manage and mitigate the</w:t>
      </w:r>
      <w:r w:rsidR="004D4028">
        <w:rPr>
          <w:sz w:val="22"/>
          <w:szCs w:val="22"/>
        </w:rPr>
        <w:t>m</w:t>
      </w:r>
      <w:r w:rsidRPr="00F556EA">
        <w:rPr>
          <w:sz w:val="22"/>
          <w:szCs w:val="22"/>
        </w:rPr>
        <w:t xml:space="preserve"> are</w:t>
      </w:r>
      <w:r w:rsidR="007E1671" w:rsidRPr="00F556EA">
        <w:rPr>
          <w:sz w:val="22"/>
          <w:szCs w:val="22"/>
        </w:rPr>
        <w:t xml:space="preserve"> determined. For the purpose of this report, there are ten reasonably high-level risks considered, although this could be dissected into a lot more risks within different areas of the project, with more diverse management and mitigation to combat them.</w:t>
      </w:r>
    </w:p>
    <w:p w14:paraId="58EB928B" w14:textId="6E9EBAFA" w:rsidR="00715315" w:rsidRPr="00F556EA" w:rsidRDefault="007E1671" w:rsidP="00715315">
      <w:pPr>
        <w:pStyle w:val="ListParagraph"/>
        <w:rPr>
          <w:sz w:val="22"/>
          <w:szCs w:val="22"/>
        </w:rPr>
      </w:pPr>
      <w:r w:rsidRPr="00F556EA">
        <w:rPr>
          <w:sz w:val="22"/>
          <w:szCs w:val="22"/>
        </w:rPr>
        <w:t xml:space="preserve"> </w:t>
      </w:r>
    </w:p>
    <w:p w14:paraId="32A0911F" w14:textId="387B49D5" w:rsidR="00715315" w:rsidRPr="00F556EA" w:rsidRDefault="007E1671" w:rsidP="00715315">
      <w:pPr>
        <w:pStyle w:val="ListParagraph"/>
        <w:rPr>
          <w:sz w:val="22"/>
          <w:szCs w:val="22"/>
        </w:rPr>
      </w:pPr>
      <w:r w:rsidRPr="00F556EA">
        <w:rPr>
          <w:sz w:val="22"/>
          <w:szCs w:val="22"/>
        </w:rPr>
        <w:t>The risks taken into consideration for this report are demonstrated in the table below:</w:t>
      </w:r>
    </w:p>
    <w:p w14:paraId="6CCC305E" w14:textId="77777777" w:rsidR="00FA1EDB" w:rsidRPr="009161D5" w:rsidRDefault="00FA1EDB" w:rsidP="00715315">
      <w:pPr>
        <w:pStyle w:val="ListParagraph"/>
      </w:pPr>
    </w:p>
    <w:p w14:paraId="42BDFA9B" w14:textId="77777777" w:rsidR="00FA1EDB" w:rsidRDefault="00853E2C" w:rsidP="00FA1EDB">
      <w:pPr>
        <w:pStyle w:val="Standard"/>
        <w:keepNext/>
      </w:pPr>
      <w:r w:rsidRPr="00853E2C">
        <w:rPr>
          <w:noProof/>
        </w:rPr>
        <w:drawing>
          <wp:inline distT="0" distB="0" distL="0" distR="0" wp14:anchorId="5C55CD20" wp14:editId="05DC183B">
            <wp:extent cx="6529091" cy="6591300"/>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46240" cy="6608612"/>
                    </a:xfrm>
                    <a:prstGeom prst="rect">
                      <a:avLst/>
                    </a:prstGeom>
                    <a:noFill/>
                    <a:ln>
                      <a:noFill/>
                    </a:ln>
                  </pic:spPr>
                </pic:pic>
              </a:graphicData>
            </a:graphic>
          </wp:inline>
        </w:drawing>
      </w:r>
    </w:p>
    <w:p w14:paraId="189C6AA9" w14:textId="628D7B50" w:rsidR="00D670FF" w:rsidRDefault="00FA1EDB" w:rsidP="007F4879">
      <w:pPr>
        <w:pStyle w:val="Caption"/>
        <w:ind w:firstLine="720"/>
        <w:rPr>
          <w:sz w:val="22"/>
          <w:szCs w:val="22"/>
        </w:rPr>
      </w:pPr>
      <w:r>
        <w:t>Table 3 - High-Level Risks to the Project</w:t>
      </w:r>
    </w:p>
    <w:p w14:paraId="23C95909" w14:textId="25951A14" w:rsidR="00853E2C" w:rsidRDefault="00853E2C" w:rsidP="00853E2C">
      <w:pPr>
        <w:pStyle w:val="Standard"/>
        <w:rPr>
          <w:rFonts w:asciiTheme="minorHAnsi" w:hAnsiTheme="minorHAnsi"/>
          <w:sz w:val="22"/>
          <w:szCs w:val="22"/>
        </w:rPr>
      </w:pPr>
    </w:p>
    <w:p w14:paraId="6416390C" w14:textId="43975BA6" w:rsidR="007E1671" w:rsidRDefault="007E1671" w:rsidP="00853E2C">
      <w:pPr>
        <w:pStyle w:val="Standard"/>
        <w:rPr>
          <w:rFonts w:asciiTheme="minorHAnsi" w:hAnsiTheme="minorHAnsi"/>
          <w:sz w:val="22"/>
          <w:szCs w:val="22"/>
        </w:rPr>
      </w:pPr>
    </w:p>
    <w:p w14:paraId="20A3C46D" w14:textId="22041F48" w:rsidR="007E1671" w:rsidRPr="00F556EA" w:rsidRDefault="007E1671" w:rsidP="00853E2C">
      <w:pPr>
        <w:pStyle w:val="Standard"/>
        <w:rPr>
          <w:sz w:val="22"/>
          <w:szCs w:val="22"/>
        </w:rPr>
      </w:pPr>
      <w:r w:rsidRPr="00F556EA">
        <w:rPr>
          <w:sz w:val="22"/>
          <w:szCs w:val="22"/>
        </w:rPr>
        <w:t xml:space="preserve">Once these are established, </w:t>
      </w:r>
      <w:r w:rsidR="004130B5" w:rsidRPr="00F556EA">
        <w:rPr>
          <w:sz w:val="22"/>
          <w:szCs w:val="22"/>
        </w:rPr>
        <w:t>and considering that there is no cost implication currently, the risks will be rated through the ‘probability / impact matrix’</w:t>
      </w:r>
      <w:sdt>
        <w:sdtPr>
          <w:rPr>
            <w:sz w:val="22"/>
            <w:szCs w:val="22"/>
          </w:rPr>
          <w:id w:val="-401219551"/>
          <w:citation/>
        </w:sdtPr>
        <w:sdtContent>
          <w:r w:rsidR="005976BD" w:rsidRPr="00F556EA">
            <w:rPr>
              <w:sz w:val="22"/>
              <w:szCs w:val="22"/>
            </w:rPr>
            <w:fldChar w:fldCharType="begin"/>
          </w:r>
          <w:r w:rsidR="005976BD" w:rsidRPr="00F556EA">
            <w:rPr>
              <w:b/>
              <w:bCs/>
              <w:sz w:val="22"/>
              <w:szCs w:val="22"/>
            </w:rPr>
            <w:instrText xml:space="preserve"> CITATION Vas13 \l 2057 </w:instrText>
          </w:r>
          <w:r w:rsidR="005976BD" w:rsidRPr="00F556EA">
            <w:rPr>
              <w:sz w:val="22"/>
              <w:szCs w:val="22"/>
            </w:rPr>
            <w:fldChar w:fldCharType="separate"/>
          </w:r>
          <w:r w:rsidR="005976BD" w:rsidRPr="00F556EA">
            <w:rPr>
              <w:b/>
              <w:bCs/>
              <w:noProof/>
              <w:sz w:val="22"/>
              <w:szCs w:val="22"/>
            </w:rPr>
            <w:t xml:space="preserve"> </w:t>
          </w:r>
          <w:r w:rsidR="005976BD" w:rsidRPr="00F556EA">
            <w:rPr>
              <w:noProof/>
              <w:sz w:val="22"/>
              <w:szCs w:val="22"/>
            </w:rPr>
            <w:t>[6]</w:t>
          </w:r>
          <w:r w:rsidR="005976BD" w:rsidRPr="00F556EA">
            <w:rPr>
              <w:sz w:val="22"/>
              <w:szCs w:val="22"/>
            </w:rPr>
            <w:fldChar w:fldCharType="end"/>
          </w:r>
        </w:sdtContent>
      </w:sdt>
      <w:r w:rsidR="004130B5" w:rsidRPr="00F556EA">
        <w:rPr>
          <w:sz w:val="22"/>
          <w:szCs w:val="22"/>
        </w:rPr>
        <w:t xml:space="preserve"> based on </w:t>
      </w:r>
      <w:r w:rsidR="0075394C" w:rsidRPr="00F556EA">
        <w:rPr>
          <w:sz w:val="22"/>
          <w:szCs w:val="22"/>
        </w:rPr>
        <w:t xml:space="preserve">the level of both these metrics. Anything in high impact and above significant probability need to be considered priority to be dealt with. In this </w:t>
      </w:r>
      <w:r w:rsidR="0075394C" w:rsidRPr="00F556EA">
        <w:rPr>
          <w:sz w:val="22"/>
          <w:szCs w:val="22"/>
        </w:rPr>
        <w:lastRenderedPageBreak/>
        <w:t>case, R1, R2 and R6 are the priority</w:t>
      </w:r>
      <w:r w:rsidR="001A091A" w:rsidRPr="00F556EA">
        <w:rPr>
          <w:sz w:val="22"/>
          <w:szCs w:val="22"/>
        </w:rPr>
        <w:t xml:space="preserve"> as anything above or to the right of the red line is outside of the tolerance.</w:t>
      </w:r>
    </w:p>
    <w:p w14:paraId="1F5520E0" w14:textId="77777777" w:rsidR="001A091A" w:rsidRPr="004130B5" w:rsidRDefault="001A091A" w:rsidP="00853E2C">
      <w:pPr>
        <w:pStyle w:val="Standard"/>
        <w:rPr>
          <w:rFonts w:asciiTheme="minorHAnsi" w:hAnsiTheme="minorHAnsi"/>
          <w:sz w:val="22"/>
          <w:szCs w:val="22"/>
        </w:rPr>
      </w:pPr>
    </w:p>
    <w:p w14:paraId="6A53BE5C" w14:textId="77777777" w:rsidR="00FA1EDB" w:rsidRDefault="007E1671" w:rsidP="00FA1EDB">
      <w:pPr>
        <w:pStyle w:val="Standard"/>
        <w:keepNext/>
      </w:pPr>
      <w:r w:rsidRPr="007E1671">
        <w:rPr>
          <w:noProof/>
        </w:rPr>
        <w:drawing>
          <wp:inline distT="0" distB="0" distL="0" distR="0" wp14:anchorId="569B132D" wp14:editId="67729AB4">
            <wp:extent cx="6105525" cy="42672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05525" cy="4267200"/>
                    </a:xfrm>
                    <a:prstGeom prst="rect">
                      <a:avLst/>
                    </a:prstGeom>
                    <a:noFill/>
                    <a:ln>
                      <a:noFill/>
                    </a:ln>
                  </pic:spPr>
                </pic:pic>
              </a:graphicData>
            </a:graphic>
          </wp:inline>
        </w:drawing>
      </w:r>
    </w:p>
    <w:p w14:paraId="2D3EFDE5" w14:textId="46386A43" w:rsidR="00853E2C" w:rsidRDefault="00FA1EDB" w:rsidP="007F4879">
      <w:pPr>
        <w:pStyle w:val="Caption"/>
        <w:ind w:firstLine="720"/>
        <w:rPr>
          <w:sz w:val="22"/>
          <w:szCs w:val="22"/>
        </w:rPr>
      </w:pPr>
      <w:r>
        <w:t>Table 4 - Probability / Impact Matrix for the discussed project</w:t>
      </w:r>
    </w:p>
    <w:p w14:paraId="434C658C" w14:textId="1C4A2104" w:rsidR="00853E2C" w:rsidRDefault="00853E2C" w:rsidP="00853E2C">
      <w:pPr>
        <w:pStyle w:val="Standard"/>
        <w:rPr>
          <w:rFonts w:asciiTheme="minorHAnsi" w:hAnsiTheme="minorHAnsi"/>
          <w:sz w:val="22"/>
          <w:szCs w:val="22"/>
        </w:rPr>
      </w:pPr>
    </w:p>
    <w:p w14:paraId="62E15BE9" w14:textId="77777777" w:rsidR="0075394C" w:rsidRDefault="0075394C" w:rsidP="00853E2C">
      <w:pPr>
        <w:pStyle w:val="Standard"/>
        <w:rPr>
          <w:rFonts w:asciiTheme="minorHAnsi" w:hAnsiTheme="minorHAnsi"/>
          <w:sz w:val="22"/>
          <w:szCs w:val="22"/>
        </w:rPr>
      </w:pPr>
    </w:p>
    <w:p w14:paraId="579A78A5" w14:textId="03271CD4" w:rsidR="0075394C" w:rsidRPr="00F556EA" w:rsidRDefault="0075394C" w:rsidP="00853E2C">
      <w:pPr>
        <w:pStyle w:val="Standard"/>
        <w:rPr>
          <w:sz w:val="22"/>
          <w:szCs w:val="22"/>
        </w:rPr>
      </w:pPr>
      <w:r w:rsidRPr="00F556EA">
        <w:rPr>
          <w:sz w:val="22"/>
          <w:szCs w:val="22"/>
        </w:rPr>
        <w:t xml:space="preserve">This </w:t>
      </w:r>
      <w:r w:rsidR="00A06D7E" w:rsidRPr="00F556EA">
        <w:rPr>
          <w:sz w:val="22"/>
          <w:szCs w:val="22"/>
        </w:rPr>
        <w:t>process should</w:t>
      </w:r>
      <w:r w:rsidRPr="00F556EA">
        <w:rPr>
          <w:sz w:val="22"/>
          <w:szCs w:val="22"/>
        </w:rPr>
        <w:t xml:space="preserve"> be fluid based on monitoring</w:t>
      </w:r>
      <w:r w:rsidR="00A06D7E" w:rsidRPr="00F556EA">
        <w:rPr>
          <w:sz w:val="22"/>
          <w:szCs w:val="22"/>
        </w:rPr>
        <w:t>. Throughout the life of the project</w:t>
      </w:r>
      <w:r w:rsidRPr="00F556EA">
        <w:rPr>
          <w:sz w:val="22"/>
          <w:szCs w:val="22"/>
        </w:rPr>
        <w:t xml:space="preserve"> R1, R2 and R6 may fall out of the priority scope and one of the other risks may move up in impact or probability. As a result, ongoing monitoring, management and control of these risks needs to take place throughout the project to ensure completion on time</w:t>
      </w:r>
      <w:r w:rsidR="00537044">
        <w:rPr>
          <w:sz w:val="22"/>
          <w:szCs w:val="22"/>
        </w:rPr>
        <w:t xml:space="preserve">, </w:t>
      </w:r>
      <w:r w:rsidRPr="00F556EA">
        <w:rPr>
          <w:sz w:val="22"/>
          <w:szCs w:val="22"/>
        </w:rPr>
        <w:t>to specification</w:t>
      </w:r>
      <w:r w:rsidR="00537044">
        <w:rPr>
          <w:sz w:val="22"/>
          <w:szCs w:val="22"/>
        </w:rPr>
        <w:t xml:space="preserve"> and within scope</w:t>
      </w:r>
      <w:r w:rsidRPr="00F556EA">
        <w:rPr>
          <w:sz w:val="22"/>
          <w:szCs w:val="22"/>
        </w:rPr>
        <w:t>.</w:t>
      </w:r>
    </w:p>
    <w:p w14:paraId="1EA8430D" w14:textId="38210F7B" w:rsidR="00FA1EDB" w:rsidRDefault="00FA1EDB" w:rsidP="00853E2C">
      <w:pPr>
        <w:pStyle w:val="Standard"/>
        <w:rPr>
          <w:rFonts w:asciiTheme="minorHAnsi" w:hAnsiTheme="minorHAnsi"/>
          <w:sz w:val="22"/>
          <w:szCs w:val="22"/>
        </w:rPr>
      </w:pPr>
    </w:p>
    <w:p w14:paraId="6AC20539" w14:textId="77777777" w:rsidR="00FA1EDB" w:rsidRDefault="00FA1EDB" w:rsidP="00FA1EDB">
      <w:pPr>
        <w:pStyle w:val="Standard"/>
        <w:keepNext/>
        <w:jc w:val="center"/>
      </w:pPr>
      <w:r w:rsidRPr="00FA1EDB">
        <w:rPr>
          <w:noProof/>
        </w:rPr>
        <w:drawing>
          <wp:inline distT="0" distB="0" distL="0" distR="0" wp14:anchorId="4A6E199F" wp14:editId="1DE7A18B">
            <wp:extent cx="2741812" cy="2276100"/>
            <wp:effectExtent l="133350" t="114300" r="116205" b="1435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14012" cy="233603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75BBFA4" w14:textId="4F553774" w:rsidR="00FA1EDB" w:rsidRDefault="00FA1EDB" w:rsidP="00FA1EDB">
      <w:pPr>
        <w:pStyle w:val="Caption"/>
        <w:ind w:firstLine="720"/>
        <w:rPr>
          <w:sz w:val="22"/>
          <w:szCs w:val="22"/>
        </w:rPr>
      </w:pPr>
      <w:r>
        <w:t xml:space="preserve">Figure </w:t>
      </w:r>
      <w:r w:rsidR="00F05C48">
        <w:fldChar w:fldCharType="begin"/>
      </w:r>
      <w:r w:rsidR="00F05C48">
        <w:instrText xml:space="preserve"> SEQ Figure \* ARABIC </w:instrText>
      </w:r>
      <w:r w:rsidR="00F05C48">
        <w:fldChar w:fldCharType="separate"/>
      </w:r>
      <w:r w:rsidR="003230FA">
        <w:rPr>
          <w:noProof/>
        </w:rPr>
        <w:t>3</w:t>
      </w:r>
      <w:r w:rsidR="00F05C48">
        <w:rPr>
          <w:noProof/>
        </w:rPr>
        <w:fldChar w:fldCharType="end"/>
      </w:r>
      <w:r>
        <w:t xml:space="preserve"> - Risk Management Stages and Cycle</w:t>
      </w:r>
      <w:r w:rsidR="005976BD">
        <w:t xml:space="preserve"> [6]</w:t>
      </w:r>
    </w:p>
    <w:p w14:paraId="0E839B0C" w14:textId="77777777" w:rsidR="0075394C" w:rsidRDefault="0075394C" w:rsidP="00853E2C">
      <w:pPr>
        <w:pStyle w:val="Standard"/>
        <w:rPr>
          <w:rFonts w:asciiTheme="minorHAnsi" w:hAnsiTheme="minorHAnsi"/>
          <w:sz w:val="22"/>
          <w:szCs w:val="22"/>
        </w:rPr>
      </w:pPr>
    </w:p>
    <w:p w14:paraId="03CAB875" w14:textId="59A067C9" w:rsidR="00D670FF" w:rsidRPr="00F556EA" w:rsidRDefault="0080719D" w:rsidP="00D670FF">
      <w:pPr>
        <w:pStyle w:val="Heading2"/>
        <w:rPr>
          <w:rFonts w:ascii="Times New Roman" w:hAnsi="Times New Roman" w:cs="Times New Roman"/>
        </w:rPr>
      </w:pPr>
      <w:bookmarkStart w:id="5" w:name="_Toc31389055"/>
      <w:r>
        <w:rPr>
          <w:rFonts w:ascii="Times New Roman" w:hAnsi="Times New Roman" w:cs="Times New Roman"/>
        </w:rPr>
        <w:t>2.2</w:t>
      </w:r>
      <w:r>
        <w:rPr>
          <w:rFonts w:ascii="Times New Roman" w:hAnsi="Times New Roman" w:cs="Times New Roman"/>
        </w:rPr>
        <w:tab/>
      </w:r>
      <w:r w:rsidR="00D670FF" w:rsidRPr="00F556EA">
        <w:rPr>
          <w:rFonts w:ascii="Times New Roman" w:hAnsi="Times New Roman" w:cs="Times New Roman"/>
        </w:rPr>
        <w:t>Code of Practice</w:t>
      </w:r>
      <w:bookmarkEnd w:id="5"/>
    </w:p>
    <w:p w14:paraId="6539E56C" w14:textId="2DE21B7E" w:rsidR="00273B8F" w:rsidRPr="00F556EA" w:rsidRDefault="001D29B4" w:rsidP="00273B8F">
      <w:pPr>
        <w:rPr>
          <w:rFonts w:ascii="Times New Roman" w:hAnsi="Times New Roman" w:cs="Times New Roman"/>
        </w:rPr>
      </w:pPr>
      <w:r w:rsidRPr="00F556EA">
        <w:rPr>
          <w:rFonts w:ascii="Times New Roman" w:hAnsi="Times New Roman" w:cs="Times New Roman"/>
        </w:rPr>
        <w:t>It is important to establish a code of practice to maintain and encourage a professional environment</w:t>
      </w:r>
      <w:r w:rsidR="00537044">
        <w:rPr>
          <w:rFonts w:ascii="Times New Roman" w:hAnsi="Times New Roman" w:cs="Times New Roman"/>
        </w:rPr>
        <w:t xml:space="preserve"> as well as provide trust and integrity</w:t>
      </w:r>
      <w:r w:rsidRPr="00F556EA">
        <w:rPr>
          <w:rFonts w:ascii="Times New Roman" w:hAnsi="Times New Roman" w:cs="Times New Roman"/>
        </w:rPr>
        <w:t xml:space="preserve">. A good place to start is </w:t>
      </w:r>
      <w:r w:rsidR="00B842D8">
        <w:rPr>
          <w:rFonts w:ascii="Times New Roman" w:hAnsi="Times New Roman" w:cs="Times New Roman"/>
        </w:rPr>
        <w:t>with</w:t>
      </w:r>
      <w:r w:rsidRPr="00F556EA">
        <w:rPr>
          <w:rFonts w:ascii="Times New Roman" w:hAnsi="Times New Roman" w:cs="Times New Roman"/>
        </w:rPr>
        <w:t xml:space="preserve"> the British Computer Society (BCS) </w:t>
      </w:r>
      <w:r w:rsidR="00B842D8">
        <w:rPr>
          <w:rFonts w:ascii="Times New Roman" w:hAnsi="Times New Roman" w:cs="Times New Roman"/>
        </w:rPr>
        <w:t xml:space="preserve">code of conduct </w:t>
      </w:r>
      <w:sdt>
        <w:sdtPr>
          <w:rPr>
            <w:rFonts w:ascii="Times New Roman" w:hAnsi="Times New Roman" w:cs="Times New Roman"/>
          </w:rPr>
          <w:id w:val="-369918886"/>
          <w:citation/>
        </w:sdtPr>
        <w:sdtContent>
          <w:r w:rsidRPr="00F556EA">
            <w:rPr>
              <w:rFonts w:ascii="Times New Roman" w:hAnsi="Times New Roman" w:cs="Times New Roman"/>
            </w:rPr>
            <w:fldChar w:fldCharType="begin"/>
          </w:r>
          <w:r w:rsidRPr="00F556EA">
            <w:rPr>
              <w:rFonts w:ascii="Times New Roman" w:hAnsi="Times New Roman" w:cs="Times New Roman"/>
            </w:rPr>
            <w:instrText xml:space="preserve"> CITATION BCS20 \l 2057 </w:instrText>
          </w:r>
          <w:r w:rsidRPr="00F556EA">
            <w:rPr>
              <w:rFonts w:ascii="Times New Roman" w:hAnsi="Times New Roman" w:cs="Times New Roman"/>
            </w:rPr>
            <w:fldChar w:fldCharType="separate"/>
          </w:r>
          <w:r w:rsidRPr="00F556EA">
            <w:rPr>
              <w:rFonts w:ascii="Times New Roman" w:hAnsi="Times New Roman" w:cs="Times New Roman"/>
              <w:noProof/>
            </w:rPr>
            <w:t>[7]</w:t>
          </w:r>
          <w:r w:rsidRPr="00F556EA">
            <w:rPr>
              <w:rFonts w:ascii="Times New Roman" w:hAnsi="Times New Roman" w:cs="Times New Roman"/>
            </w:rPr>
            <w:fldChar w:fldCharType="end"/>
          </w:r>
        </w:sdtContent>
      </w:sdt>
      <w:r w:rsidRPr="00F556EA">
        <w:rPr>
          <w:rFonts w:ascii="Times New Roman" w:hAnsi="Times New Roman" w:cs="Times New Roman"/>
        </w:rPr>
        <w:t xml:space="preserve"> however, there is scope to take this further, and to consider specific areas within a code of practice</w:t>
      </w:r>
      <w:r w:rsidR="002402BB" w:rsidRPr="00F556EA">
        <w:rPr>
          <w:rFonts w:ascii="Times New Roman" w:hAnsi="Times New Roman" w:cs="Times New Roman"/>
        </w:rPr>
        <w:t>, all equally as important</w:t>
      </w:r>
      <w:r w:rsidRPr="00F556EA">
        <w:rPr>
          <w:rFonts w:ascii="Times New Roman" w:hAnsi="Times New Roman" w:cs="Times New Roman"/>
        </w:rPr>
        <w:t>.</w:t>
      </w:r>
    </w:p>
    <w:p w14:paraId="157CA574" w14:textId="211C9C09" w:rsidR="00D670FF" w:rsidRPr="00F556EA" w:rsidRDefault="0080719D" w:rsidP="00D670FF">
      <w:pPr>
        <w:pStyle w:val="Heading3"/>
        <w:rPr>
          <w:rFonts w:ascii="Times New Roman" w:hAnsi="Times New Roman" w:cs="Times New Roman"/>
        </w:rPr>
      </w:pPr>
      <w:bookmarkStart w:id="6" w:name="_Toc31389056"/>
      <w:r>
        <w:rPr>
          <w:rFonts w:ascii="Times New Roman" w:hAnsi="Times New Roman" w:cs="Times New Roman"/>
        </w:rPr>
        <w:t>2.2.1</w:t>
      </w:r>
      <w:r>
        <w:rPr>
          <w:rFonts w:ascii="Times New Roman" w:hAnsi="Times New Roman" w:cs="Times New Roman"/>
        </w:rPr>
        <w:tab/>
      </w:r>
      <w:r w:rsidR="00D670FF" w:rsidRPr="00F556EA">
        <w:rPr>
          <w:rFonts w:ascii="Times New Roman" w:hAnsi="Times New Roman" w:cs="Times New Roman"/>
        </w:rPr>
        <w:t>Sustainability</w:t>
      </w:r>
      <w:bookmarkEnd w:id="6"/>
    </w:p>
    <w:p w14:paraId="1A165B15" w14:textId="610C7254" w:rsidR="00E26ECE" w:rsidRPr="00F556EA" w:rsidRDefault="00BA0C8A" w:rsidP="002402BB">
      <w:pPr>
        <w:rPr>
          <w:rFonts w:ascii="Times New Roman" w:hAnsi="Times New Roman" w:cs="Times New Roman"/>
        </w:rPr>
      </w:pPr>
      <w:r w:rsidRPr="00F556EA">
        <w:rPr>
          <w:rFonts w:ascii="Times New Roman" w:hAnsi="Times New Roman" w:cs="Times New Roman"/>
        </w:rPr>
        <w:t xml:space="preserve">The World Commission on Environment and Development purports </w:t>
      </w:r>
      <w:r w:rsidR="00592A8D" w:rsidRPr="00F556EA">
        <w:rPr>
          <w:rFonts w:ascii="Times New Roman" w:hAnsi="Times New Roman" w:cs="Times New Roman"/>
        </w:rPr>
        <w:t>that i</w:t>
      </w:r>
      <w:r w:rsidRPr="00F556EA">
        <w:rPr>
          <w:rFonts w:ascii="Times New Roman" w:hAnsi="Times New Roman" w:cs="Times New Roman"/>
        </w:rPr>
        <w:t>n order to be considered sustainable, a pattern of development has to ensure “</w:t>
      </w:r>
      <w:r w:rsidRPr="006532B3">
        <w:rPr>
          <w:rFonts w:ascii="Times New Roman" w:hAnsi="Times New Roman" w:cs="Times New Roman"/>
          <w:i/>
          <w:iCs/>
        </w:rPr>
        <w:t>that it meets the needs of the present without compromising the ability of future generations to meet their own needs</w:t>
      </w:r>
      <w:r w:rsidRPr="00F556EA">
        <w:rPr>
          <w:rFonts w:ascii="Times New Roman" w:hAnsi="Times New Roman" w:cs="Times New Roman"/>
        </w:rPr>
        <w:t>”</w:t>
      </w:r>
      <w:r w:rsidR="002402BB" w:rsidRPr="00F556EA">
        <w:rPr>
          <w:rFonts w:ascii="Times New Roman" w:hAnsi="Times New Roman" w:cs="Times New Roman"/>
        </w:rPr>
        <w:t>.</w:t>
      </w:r>
      <w:sdt>
        <w:sdtPr>
          <w:rPr>
            <w:rFonts w:ascii="Times New Roman" w:hAnsi="Times New Roman" w:cs="Times New Roman"/>
          </w:rPr>
          <w:id w:val="-1405287261"/>
          <w:citation/>
        </w:sdtPr>
        <w:sdtContent>
          <w:r w:rsidR="00C37FB3" w:rsidRPr="00F556EA">
            <w:rPr>
              <w:rFonts w:ascii="Times New Roman" w:hAnsi="Times New Roman" w:cs="Times New Roman"/>
            </w:rPr>
            <w:fldChar w:fldCharType="begin"/>
          </w:r>
          <w:r w:rsidR="00C37FB3" w:rsidRPr="00F556EA">
            <w:rPr>
              <w:rFonts w:ascii="Times New Roman" w:hAnsi="Times New Roman" w:cs="Times New Roman"/>
            </w:rPr>
            <w:instrText xml:space="preserve"> CITATION Rep20 \l 2057 </w:instrText>
          </w:r>
          <w:r w:rsidR="00C37FB3" w:rsidRPr="00F556EA">
            <w:rPr>
              <w:rFonts w:ascii="Times New Roman" w:hAnsi="Times New Roman" w:cs="Times New Roman"/>
            </w:rPr>
            <w:fldChar w:fldCharType="separate"/>
          </w:r>
          <w:r w:rsidR="00C37FB3" w:rsidRPr="00F556EA">
            <w:rPr>
              <w:rFonts w:ascii="Times New Roman" w:hAnsi="Times New Roman" w:cs="Times New Roman"/>
              <w:noProof/>
            </w:rPr>
            <w:t xml:space="preserve"> [8]</w:t>
          </w:r>
          <w:r w:rsidR="00C37FB3" w:rsidRPr="00F556EA">
            <w:rPr>
              <w:rFonts w:ascii="Times New Roman" w:hAnsi="Times New Roman" w:cs="Times New Roman"/>
            </w:rPr>
            <w:fldChar w:fldCharType="end"/>
          </w:r>
        </w:sdtContent>
      </w:sdt>
      <w:r w:rsidR="002402BB" w:rsidRPr="00F556EA">
        <w:rPr>
          <w:rFonts w:ascii="Times New Roman" w:hAnsi="Times New Roman" w:cs="Times New Roman"/>
        </w:rPr>
        <w:t xml:space="preserve"> </w:t>
      </w:r>
      <w:r w:rsidR="007106B6" w:rsidRPr="00F556EA">
        <w:rPr>
          <w:rFonts w:ascii="Times New Roman" w:hAnsi="Times New Roman" w:cs="Times New Roman"/>
        </w:rPr>
        <w:t>For this to take place, there needs to be an understanding of the sustainability issues within the industry</w:t>
      </w:r>
      <w:r w:rsidR="00605448" w:rsidRPr="00F556EA">
        <w:rPr>
          <w:rFonts w:ascii="Times New Roman" w:hAnsi="Times New Roman" w:cs="Times New Roman"/>
        </w:rPr>
        <w:t xml:space="preserve"> to be able to neutralise the affect</w:t>
      </w:r>
      <w:r w:rsidR="007106B6" w:rsidRPr="00F556EA">
        <w:rPr>
          <w:rFonts w:ascii="Times New Roman" w:hAnsi="Times New Roman" w:cs="Times New Roman"/>
        </w:rPr>
        <w:t>.</w:t>
      </w:r>
      <w:r w:rsidR="00E26ECE" w:rsidRPr="00F556EA">
        <w:rPr>
          <w:rFonts w:ascii="Times New Roman" w:hAnsi="Times New Roman" w:cs="Times New Roman"/>
        </w:rPr>
        <w:t xml:space="preserve"> In analysing the </w:t>
      </w:r>
      <w:r w:rsidR="00F439CA" w:rsidRPr="00F556EA">
        <w:rPr>
          <w:rFonts w:ascii="Times New Roman" w:hAnsi="Times New Roman" w:cs="Times New Roman"/>
        </w:rPr>
        <w:t>impact of IT on sustainability, it is important to consider this at three levels:</w:t>
      </w:r>
    </w:p>
    <w:p w14:paraId="5E25AADD" w14:textId="0EB3B3E6" w:rsidR="00F439CA" w:rsidRPr="00F556EA" w:rsidRDefault="00F439CA" w:rsidP="00BA2BC9">
      <w:pPr>
        <w:pStyle w:val="ListParagraph"/>
        <w:numPr>
          <w:ilvl w:val="0"/>
          <w:numId w:val="2"/>
        </w:numPr>
        <w:rPr>
          <w:b/>
          <w:bCs/>
          <w:sz w:val="22"/>
          <w:szCs w:val="22"/>
        </w:rPr>
      </w:pPr>
      <w:r w:rsidRPr="00F556EA">
        <w:rPr>
          <w:b/>
          <w:bCs/>
          <w:sz w:val="22"/>
          <w:szCs w:val="22"/>
        </w:rPr>
        <w:t>First Order Impact</w:t>
      </w:r>
    </w:p>
    <w:p w14:paraId="1F0942BE" w14:textId="7977B3B1" w:rsidR="00F2039F" w:rsidRPr="00F556EA" w:rsidRDefault="00F2039F" w:rsidP="00F2039F">
      <w:pPr>
        <w:pStyle w:val="ListParagraph"/>
        <w:rPr>
          <w:sz w:val="22"/>
          <w:szCs w:val="22"/>
        </w:rPr>
      </w:pPr>
      <w:r w:rsidRPr="00F556EA">
        <w:rPr>
          <w:sz w:val="22"/>
          <w:szCs w:val="22"/>
        </w:rPr>
        <w:t xml:space="preserve">This is the immediate </w:t>
      </w:r>
      <w:r w:rsidR="00DF5F7C" w:rsidRPr="00F556EA">
        <w:rPr>
          <w:sz w:val="22"/>
          <w:szCs w:val="22"/>
        </w:rPr>
        <w:t>e</w:t>
      </w:r>
      <w:r w:rsidRPr="00F556EA">
        <w:rPr>
          <w:sz w:val="22"/>
          <w:szCs w:val="22"/>
        </w:rPr>
        <w:t>ffect that the project will have on the environment</w:t>
      </w:r>
      <w:r w:rsidR="0027637A" w:rsidRPr="00F556EA">
        <w:rPr>
          <w:sz w:val="22"/>
          <w:szCs w:val="22"/>
        </w:rPr>
        <w:t>.</w:t>
      </w:r>
      <w:r w:rsidR="00DF5F7C" w:rsidRPr="00F556EA">
        <w:rPr>
          <w:sz w:val="22"/>
          <w:szCs w:val="22"/>
        </w:rPr>
        <w:t xml:space="preserve"> the e-waste from disposal of ICT equipment</w:t>
      </w:r>
      <w:r w:rsidR="0032561E" w:rsidRPr="00F556EA">
        <w:rPr>
          <w:sz w:val="22"/>
          <w:szCs w:val="22"/>
        </w:rPr>
        <w:t xml:space="preserve"> at the end of the lifecycle.</w:t>
      </w:r>
      <w:r w:rsidR="0027637A" w:rsidRPr="00F556EA">
        <w:rPr>
          <w:sz w:val="22"/>
          <w:szCs w:val="22"/>
        </w:rPr>
        <w:t xml:space="preserve"> </w:t>
      </w:r>
      <w:r w:rsidR="00780CC6" w:rsidRPr="00F556EA">
        <w:rPr>
          <w:sz w:val="22"/>
          <w:szCs w:val="22"/>
        </w:rPr>
        <w:t>For the discussed project t</w:t>
      </w:r>
      <w:r w:rsidR="0027637A" w:rsidRPr="00F556EA">
        <w:rPr>
          <w:sz w:val="22"/>
          <w:szCs w:val="22"/>
        </w:rPr>
        <w:t>hese will include</w:t>
      </w:r>
      <w:r w:rsidR="00780CC6" w:rsidRPr="00F556EA">
        <w:rPr>
          <w:sz w:val="22"/>
          <w:szCs w:val="22"/>
        </w:rPr>
        <w:t>:</w:t>
      </w:r>
    </w:p>
    <w:p w14:paraId="4B80210B" w14:textId="00358F28" w:rsidR="0027637A" w:rsidRPr="00F556EA" w:rsidRDefault="00780CC6" w:rsidP="0027637A">
      <w:pPr>
        <w:pStyle w:val="ListParagraph"/>
        <w:numPr>
          <w:ilvl w:val="0"/>
          <w:numId w:val="3"/>
        </w:numPr>
        <w:rPr>
          <w:sz w:val="22"/>
          <w:szCs w:val="22"/>
        </w:rPr>
      </w:pPr>
      <w:r w:rsidRPr="00F556EA">
        <w:rPr>
          <w:sz w:val="22"/>
          <w:szCs w:val="22"/>
        </w:rPr>
        <w:t>Electricity used, causing green-house gases.</w:t>
      </w:r>
    </w:p>
    <w:p w14:paraId="57C924AB" w14:textId="21C19CC4" w:rsidR="00780CC6" w:rsidRPr="00F556EA" w:rsidRDefault="00780CC6" w:rsidP="0027637A">
      <w:pPr>
        <w:pStyle w:val="ListParagraph"/>
        <w:numPr>
          <w:ilvl w:val="0"/>
          <w:numId w:val="3"/>
        </w:numPr>
        <w:rPr>
          <w:sz w:val="22"/>
          <w:szCs w:val="22"/>
        </w:rPr>
      </w:pPr>
      <w:r w:rsidRPr="00F556EA">
        <w:rPr>
          <w:sz w:val="22"/>
          <w:szCs w:val="22"/>
        </w:rPr>
        <w:t>E-waste from computers and other ICT equipment at end of life-cycle.</w:t>
      </w:r>
    </w:p>
    <w:p w14:paraId="16473B63" w14:textId="3B7A0FD3" w:rsidR="00780CC6" w:rsidRPr="00F556EA" w:rsidRDefault="00780CC6" w:rsidP="0027637A">
      <w:pPr>
        <w:pStyle w:val="ListParagraph"/>
        <w:numPr>
          <w:ilvl w:val="0"/>
          <w:numId w:val="3"/>
        </w:numPr>
        <w:rPr>
          <w:sz w:val="22"/>
          <w:szCs w:val="22"/>
        </w:rPr>
      </w:pPr>
      <w:r w:rsidRPr="00F556EA">
        <w:rPr>
          <w:sz w:val="22"/>
          <w:szCs w:val="22"/>
        </w:rPr>
        <w:t xml:space="preserve">CFC gases </w:t>
      </w:r>
      <w:r w:rsidR="00073512" w:rsidRPr="00F556EA">
        <w:rPr>
          <w:sz w:val="22"/>
          <w:szCs w:val="22"/>
        </w:rPr>
        <w:t>expelled from air conditioning units in library rooms when the team work together.</w:t>
      </w:r>
    </w:p>
    <w:p w14:paraId="0164BC88" w14:textId="6C43292D" w:rsidR="00BA2BC9" w:rsidRPr="00F556EA" w:rsidRDefault="00BA2BC9" w:rsidP="00BA2BC9">
      <w:pPr>
        <w:pStyle w:val="ListParagraph"/>
        <w:numPr>
          <w:ilvl w:val="0"/>
          <w:numId w:val="2"/>
        </w:numPr>
        <w:rPr>
          <w:b/>
          <w:bCs/>
          <w:sz w:val="22"/>
          <w:szCs w:val="22"/>
        </w:rPr>
      </w:pPr>
      <w:r w:rsidRPr="00F556EA">
        <w:rPr>
          <w:b/>
          <w:bCs/>
          <w:sz w:val="22"/>
          <w:szCs w:val="22"/>
        </w:rPr>
        <w:t>Second Order Impact</w:t>
      </w:r>
    </w:p>
    <w:p w14:paraId="678F8AD2" w14:textId="119253F1" w:rsidR="00F2039F" w:rsidRPr="00F556EA" w:rsidRDefault="0032561E" w:rsidP="00F2039F">
      <w:pPr>
        <w:pStyle w:val="ListParagraph"/>
        <w:rPr>
          <w:sz w:val="22"/>
          <w:szCs w:val="22"/>
        </w:rPr>
      </w:pPr>
      <w:r w:rsidRPr="00F556EA">
        <w:rPr>
          <w:sz w:val="22"/>
          <w:szCs w:val="22"/>
        </w:rPr>
        <w:t xml:space="preserve">This is the indirect effect that the project has on other processes and the influence </w:t>
      </w:r>
      <w:r w:rsidR="00B9091A" w:rsidRPr="00F556EA">
        <w:rPr>
          <w:sz w:val="22"/>
          <w:szCs w:val="22"/>
        </w:rPr>
        <w:t xml:space="preserve">on </w:t>
      </w:r>
      <w:r w:rsidRPr="00F556EA">
        <w:rPr>
          <w:sz w:val="22"/>
          <w:szCs w:val="22"/>
        </w:rPr>
        <w:t>their environmental impacts</w:t>
      </w:r>
      <w:r w:rsidR="00CF3055" w:rsidRPr="00F556EA">
        <w:rPr>
          <w:sz w:val="22"/>
          <w:szCs w:val="22"/>
        </w:rPr>
        <w:t>.</w:t>
      </w:r>
      <w:r w:rsidR="00073512" w:rsidRPr="00F556EA">
        <w:rPr>
          <w:sz w:val="22"/>
          <w:szCs w:val="22"/>
        </w:rPr>
        <w:t xml:space="preserve"> For the discussed project these will include:</w:t>
      </w:r>
    </w:p>
    <w:p w14:paraId="0A7213A2" w14:textId="2BD3F8DC" w:rsidR="00073512" w:rsidRPr="00F556EA" w:rsidRDefault="00073512" w:rsidP="00073512">
      <w:pPr>
        <w:pStyle w:val="ListParagraph"/>
        <w:numPr>
          <w:ilvl w:val="0"/>
          <w:numId w:val="4"/>
        </w:numPr>
        <w:rPr>
          <w:sz w:val="22"/>
          <w:szCs w:val="22"/>
        </w:rPr>
      </w:pPr>
      <w:r w:rsidRPr="00F556EA">
        <w:rPr>
          <w:sz w:val="22"/>
          <w:szCs w:val="22"/>
        </w:rPr>
        <w:t>Saving on CO2 emissions due to less driving because of remote online collaboration.</w:t>
      </w:r>
    </w:p>
    <w:p w14:paraId="7DFEEB42" w14:textId="084D362B" w:rsidR="00073512" w:rsidRPr="00F556EA" w:rsidRDefault="00073512" w:rsidP="00073512">
      <w:pPr>
        <w:pStyle w:val="ListParagraph"/>
        <w:numPr>
          <w:ilvl w:val="0"/>
          <w:numId w:val="4"/>
        </w:numPr>
        <w:rPr>
          <w:sz w:val="22"/>
          <w:szCs w:val="22"/>
        </w:rPr>
      </w:pPr>
      <w:r w:rsidRPr="00F556EA">
        <w:rPr>
          <w:sz w:val="22"/>
          <w:szCs w:val="22"/>
        </w:rPr>
        <w:t>The use of data storage through remote servers will cause more electricity and cooling to be needed, affecting green house gases and potential CFC gases.</w:t>
      </w:r>
    </w:p>
    <w:p w14:paraId="1523BA68" w14:textId="4249DFC3" w:rsidR="00073512" w:rsidRPr="00F556EA" w:rsidRDefault="00073512" w:rsidP="00073512">
      <w:pPr>
        <w:pStyle w:val="ListParagraph"/>
        <w:numPr>
          <w:ilvl w:val="0"/>
          <w:numId w:val="4"/>
        </w:numPr>
        <w:rPr>
          <w:sz w:val="22"/>
          <w:szCs w:val="22"/>
        </w:rPr>
      </w:pPr>
      <w:r w:rsidRPr="00F556EA">
        <w:rPr>
          <w:sz w:val="22"/>
          <w:szCs w:val="22"/>
        </w:rPr>
        <w:t>Energy loss through leakage between source and end user.</w:t>
      </w:r>
    </w:p>
    <w:p w14:paraId="2DAAEFA0" w14:textId="7F1FB6F4" w:rsidR="00E26ECE" w:rsidRPr="00F556EA" w:rsidRDefault="00BA2BC9" w:rsidP="002402BB">
      <w:pPr>
        <w:pStyle w:val="ListParagraph"/>
        <w:numPr>
          <w:ilvl w:val="0"/>
          <w:numId w:val="2"/>
        </w:numPr>
        <w:rPr>
          <w:b/>
          <w:bCs/>
          <w:sz w:val="22"/>
          <w:szCs w:val="22"/>
        </w:rPr>
      </w:pPr>
      <w:r w:rsidRPr="00F556EA">
        <w:rPr>
          <w:b/>
          <w:bCs/>
          <w:sz w:val="22"/>
          <w:szCs w:val="22"/>
        </w:rPr>
        <w:t>Systemic</w:t>
      </w:r>
      <w:r w:rsidR="00C37851" w:rsidRPr="00F556EA">
        <w:rPr>
          <w:b/>
          <w:bCs/>
          <w:sz w:val="22"/>
          <w:szCs w:val="22"/>
        </w:rPr>
        <w:t xml:space="preserve"> / Third Order</w:t>
      </w:r>
      <w:r w:rsidRPr="00F556EA">
        <w:rPr>
          <w:b/>
          <w:bCs/>
          <w:sz w:val="22"/>
          <w:szCs w:val="22"/>
        </w:rPr>
        <w:t xml:space="preserve"> Impact</w:t>
      </w:r>
    </w:p>
    <w:p w14:paraId="5EC3D540" w14:textId="6FAD4750" w:rsidR="00605448" w:rsidRPr="00F556EA" w:rsidRDefault="00B9091A" w:rsidP="0027637A">
      <w:pPr>
        <w:pStyle w:val="ListParagraph"/>
        <w:rPr>
          <w:sz w:val="22"/>
          <w:szCs w:val="22"/>
        </w:rPr>
      </w:pPr>
      <w:r w:rsidRPr="00F556EA">
        <w:rPr>
          <w:sz w:val="22"/>
          <w:szCs w:val="22"/>
        </w:rPr>
        <w:t>This</w:t>
      </w:r>
      <w:r w:rsidR="00D37EBE" w:rsidRPr="00F556EA">
        <w:rPr>
          <w:sz w:val="22"/>
          <w:szCs w:val="22"/>
        </w:rPr>
        <w:t xml:space="preserve"> considers a more wide-spread effect on the environment, lifestyles and the long-term socioeconomic st</w:t>
      </w:r>
      <w:r w:rsidR="00C37851" w:rsidRPr="00F556EA">
        <w:rPr>
          <w:sz w:val="22"/>
          <w:szCs w:val="22"/>
        </w:rPr>
        <w:t>ructure</w:t>
      </w:r>
      <w:r w:rsidR="00195C23" w:rsidRPr="00F556EA">
        <w:rPr>
          <w:sz w:val="22"/>
          <w:szCs w:val="22"/>
        </w:rPr>
        <w:t>.</w:t>
      </w:r>
      <w:r w:rsidR="00CF3055" w:rsidRPr="00F556EA">
        <w:rPr>
          <w:sz w:val="22"/>
          <w:szCs w:val="22"/>
        </w:rPr>
        <w:t xml:space="preserve"> </w:t>
      </w:r>
      <w:r w:rsidR="00605448" w:rsidRPr="00F556EA">
        <w:rPr>
          <w:sz w:val="22"/>
          <w:szCs w:val="22"/>
        </w:rPr>
        <w:t>Two examples of this are:</w:t>
      </w:r>
      <w:r w:rsidR="00CF3055" w:rsidRPr="00F556EA">
        <w:rPr>
          <w:sz w:val="22"/>
          <w:szCs w:val="22"/>
        </w:rPr>
        <w:t xml:space="preserve"> </w:t>
      </w:r>
    </w:p>
    <w:p w14:paraId="36EABD88" w14:textId="6800FFB2" w:rsidR="0027637A" w:rsidRPr="00F556EA" w:rsidRDefault="00605448" w:rsidP="00605448">
      <w:pPr>
        <w:pStyle w:val="ListParagraph"/>
        <w:numPr>
          <w:ilvl w:val="0"/>
          <w:numId w:val="5"/>
        </w:numPr>
        <w:rPr>
          <w:sz w:val="22"/>
          <w:szCs w:val="22"/>
        </w:rPr>
      </w:pPr>
      <w:r w:rsidRPr="00F556EA">
        <w:rPr>
          <w:sz w:val="22"/>
          <w:szCs w:val="22"/>
        </w:rPr>
        <w:t>T</w:t>
      </w:r>
      <w:r w:rsidR="00CF3055" w:rsidRPr="00F556EA">
        <w:rPr>
          <w:sz w:val="22"/>
          <w:szCs w:val="22"/>
        </w:rPr>
        <w:t>he ability to communicate online, and digitally fill in forms means that less paper will be used. This effects the environment, but also the economy as less paper will be consumed.</w:t>
      </w:r>
    </w:p>
    <w:p w14:paraId="12C4B7B2" w14:textId="04CBB88C" w:rsidR="00605448" w:rsidRPr="00F556EA" w:rsidRDefault="00605448" w:rsidP="00605448">
      <w:pPr>
        <w:pStyle w:val="ListParagraph"/>
        <w:numPr>
          <w:ilvl w:val="0"/>
          <w:numId w:val="5"/>
        </w:numPr>
        <w:rPr>
          <w:sz w:val="22"/>
          <w:szCs w:val="22"/>
        </w:rPr>
      </w:pPr>
      <w:r w:rsidRPr="00F556EA">
        <w:rPr>
          <w:sz w:val="22"/>
          <w:szCs w:val="22"/>
        </w:rPr>
        <w:t>The potential of more outdoor activities within BRD Sports will involve more travel to the locations creating more CO2 emissions.</w:t>
      </w:r>
    </w:p>
    <w:p w14:paraId="3CDA99C4" w14:textId="1A426BE1" w:rsidR="00605448" w:rsidRPr="00605448" w:rsidRDefault="00605448" w:rsidP="002402BB">
      <w:pPr>
        <w:rPr>
          <w:rFonts w:ascii="Times New Roman" w:hAnsi="Times New Roman" w:cs="Times New Roman"/>
        </w:rPr>
      </w:pPr>
      <w:sdt>
        <w:sdtPr>
          <w:rPr>
            <w:rFonts w:ascii="Times New Roman" w:hAnsi="Times New Roman" w:cs="Times New Roman"/>
          </w:rPr>
          <w:id w:val="1657570710"/>
          <w:citation/>
        </w:sdtPr>
        <w:sdtContent>
          <w:r w:rsidRPr="00605448">
            <w:rPr>
              <w:rFonts w:ascii="Times New Roman" w:hAnsi="Times New Roman" w:cs="Times New Roman"/>
            </w:rPr>
            <w:fldChar w:fldCharType="begin"/>
          </w:r>
          <w:r w:rsidRPr="00605448">
            <w:rPr>
              <w:rFonts w:ascii="Times New Roman" w:hAnsi="Times New Roman" w:cs="Times New Roman"/>
            </w:rPr>
            <w:instrText xml:space="preserve"> CITATION Hil10 \l 2057 </w:instrText>
          </w:r>
          <w:r w:rsidRPr="00605448">
            <w:rPr>
              <w:rFonts w:ascii="Times New Roman" w:hAnsi="Times New Roman" w:cs="Times New Roman"/>
            </w:rPr>
            <w:fldChar w:fldCharType="separate"/>
          </w:r>
          <w:r w:rsidRPr="00605448">
            <w:rPr>
              <w:rFonts w:ascii="Times New Roman" w:hAnsi="Times New Roman" w:cs="Times New Roman"/>
              <w:noProof/>
            </w:rPr>
            <w:t xml:space="preserve"> </w:t>
          </w:r>
          <w:r w:rsidRPr="00605448">
            <w:rPr>
              <w:rFonts w:ascii="Times New Roman" w:eastAsia="Times New Roman" w:hAnsi="Times New Roman" w:cs="Times New Roman"/>
              <w:noProof/>
            </w:rPr>
            <w:t>[9]</w:t>
          </w:r>
          <w:r w:rsidRPr="00605448">
            <w:rPr>
              <w:rFonts w:ascii="Times New Roman" w:hAnsi="Times New Roman" w:cs="Times New Roman"/>
            </w:rPr>
            <w:fldChar w:fldCharType="end"/>
          </w:r>
        </w:sdtContent>
      </w:sdt>
    </w:p>
    <w:p w14:paraId="13CC4AC0" w14:textId="594D015C" w:rsidR="00D670FF" w:rsidRPr="009C72D8" w:rsidRDefault="00605448" w:rsidP="009C72D8">
      <w:pPr>
        <w:rPr>
          <w:rFonts w:ascii="Times New Roman" w:hAnsi="Times New Roman" w:cs="Times New Roman"/>
        </w:rPr>
      </w:pPr>
      <w:r w:rsidRPr="00605448">
        <w:rPr>
          <w:rFonts w:ascii="Times New Roman" w:hAnsi="Times New Roman" w:cs="Times New Roman"/>
        </w:rPr>
        <w:t>Taking into consideration all of the above, and in looking at a code of practice to minimise the negative impacts, i</w:t>
      </w:r>
      <w:r w:rsidR="0037245F" w:rsidRPr="00605448">
        <w:rPr>
          <w:rFonts w:ascii="Times New Roman" w:hAnsi="Times New Roman" w:cs="Times New Roman"/>
        </w:rPr>
        <w:t xml:space="preserve">t is important to </w:t>
      </w:r>
      <w:r w:rsidR="006532B3">
        <w:rPr>
          <w:rFonts w:ascii="Times New Roman" w:hAnsi="Times New Roman" w:cs="Times New Roman"/>
        </w:rPr>
        <w:t>look at</w:t>
      </w:r>
      <w:r w:rsidR="0021181B" w:rsidRPr="00605448">
        <w:rPr>
          <w:rFonts w:ascii="Times New Roman" w:hAnsi="Times New Roman" w:cs="Times New Roman"/>
        </w:rPr>
        <w:t xml:space="preserve"> industry standards, such as International Standardisation Organisation (ISO) with ISO 14001</w:t>
      </w:r>
      <w:sdt>
        <w:sdtPr>
          <w:rPr>
            <w:rFonts w:ascii="Times New Roman" w:hAnsi="Times New Roman" w:cs="Times New Roman"/>
          </w:rPr>
          <w:id w:val="-523169813"/>
          <w:citation/>
        </w:sdtPr>
        <w:sdtContent>
          <w:r w:rsidR="005C6AE1" w:rsidRPr="00605448">
            <w:rPr>
              <w:rFonts w:ascii="Times New Roman" w:hAnsi="Times New Roman" w:cs="Times New Roman"/>
            </w:rPr>
            <w:fldChar w:fldCharType="begin"/>
          </w:r>
          <w:r w:rsidR="005C6AE1" w:rsidRPr="00605448">
            <w:rPr>
              <w:rFonts w:ascii="Times New Roman" w:hAnsi="Times New Roman" w:cs="Times New Roman"/>
            </w:rPr>
            <w:instrText xml:space="preserve"> CITATION ISO15 \l 2057 </w:instrText>
          </w:r>
          <w:r w:rsidR="005C6AE1" w:rsidRPr="00605448">
            <w:rPr>
              <w:rFonts w:ascii="Times New Roman" w:hAnsi="Times New Roman" w:cs="Times New Roman"/>
            </w:rPr>
            <w:fldChar w:fldCharType="separate"/>
          </w:r>
          <w:r w:rsidR="005C6AE1" w:rsidRPr="00605448">
            <w:rPr>
              <w:rFonts w:ascii="Times New Roman" w:hAnsi="Times New Roman" w:cs="Times New Roman"/>
              <w:noProof/>
            </w:rPr>
            <w:t xml:space="preserve"> [10]</w:t>
          </w:r>
          <w:r w:rsidR="005C6AE1" w:rsidRPr="00605448">
            <w:rPr>
              <w:rFonts w:ascii="Times New Roman" w:hAnsi="Times New Roman" w:cs="Times New Roman"/>
            </w:rPr>
            <w:fldChar w:fldCharType="end"/>
          </w:r>
        </w:sdtContent>
      </w:sdt>
      <w:r w:rsidR="0021181B" w:rsidRPr="00605448">
        <w:rPr>
          <w:rFonts w:ascii="Times New Roman" w:hAnsi="Times New Roman" w:cs="Times New Roman"/>
        </w:rPr>
        <w:t xml:space="preserve"> and ISO 14040</w:t>
      </w:r>
      <w:sdt>
        <w:sdtPr>
          <w:rPr>
            <w:rFonts w:ascii="Times New Roman" w:hAnsi="Times New Roman" w:cs="Times New Roman"/>
          </w:rPr>
          <w:id w:val="1086424726"/>
          <w:citation/>
        </w:sdtPr>
        <w:sdtContent>
          <w:r w:rsidR="005C6AE1" w:rsidRPr="00605448">
            <w:rPr>
              <w:rFonts w:ascii="Times New Roman" w:hAnsi="Times New Roman" w:cs="Times New Roman"/>
            </w:rPr>
            <w:fldChar w:fldCharType="begin"/>
          </w:r>
          <w:r w:rsidR="005C6AE1" w:rsidRPr="00605448">
            <w:rPr>
              <w:rFonts w:ascii="Times New Roman" w:hAnsi="Times New Roman" w:cs="Times New Roman"/>
            </w:rPr>
            <w:instrText xml:space="preserve"> CITATION ISO06 \l 2057 </w:instrText>
          </w:r>
          <w:r w:rsidR="005C6AE1" w:rsidRPr="00605448">
            <w:rPr>
              <w:rFonts w:ascii="Times New Roman" w:hAnsi="Times New Roman" w:cs="Times New Roman"/>
            </w:rPr>
            <w:fldChar w:fldCharType="separate"/>
          </w:r>
          <w:r w:rsidR="005C6AE1" w:rsidRPr="00605448">
            <w:rPr>
              <w:rFonts w:ascii="Times New Roman" w:hAnsi="Times New Roman" w:cs="Times New Roman"/>
              <w:noProof/>
            </w:rPr>
            <w:t xml:space="preserve"> [11]</w:t>
          </w:r>
          <w:r w:rsidR="005C6AE1" w:rsidRPr="00605448">
            <w:rPr>
              <w:rFonts w:ascii="Times New Roman" w:hAnsi="Times New Roman" w:cs="Times New Roman"/>
            </w:rPr>
            <w:fldChar w:fldCharType="end"/>
          </w:r>
        </w:sdtContent>
      </w:sdt>
      <w:r w:rsidR="0021181B" w:rsidRPr="00605448">
        <w:rPr>
          <w:rFonts w:ascii="Times New Roman" w:hAnsi="Times New Roman" w:cs="Times New Roman"/>
        </w:rPr>
        <w:t xml:space="preserve"> to name two</w:t>
      </w:r>
      <w:r w:rsidR="0037245F" w:rsidRPr="00605448">
        <w:rPr>
          <w:rFonts w:ascii="Times New Roman" w:hAnsi="Times New Roman" w:cs="Times New Roman"/>
        </w:rPr>
        <w:t>, as these cover</w:t>
      </w:r>
      <w:r w:rsidR="0027637A" w:rsidRPr="00605448">
        <w:rPr>
          <w:rFonts w:ascii="Times New Roman" w:hAnsi="Times New Roman" w:cs="Times New Roman"/>
        </w:rPr>
        <w:t xml:space="preserve"> the standards for</w:t>
      </w:r>
      <w:r w:rsidR="0037245F" w:rsidRPr="00605448">
        <w:rPr>
          <w:rFonts w:ascii="Times New Roman" w:hAnsi="Times New Roman" w:cs="Times New Roman"/>
        </w:rPr>
        <w:t xml:space="preserve"> environmental management.</w:t>
      </w:r>
    </w:p>
    <w:p w14:paraId="3566AEC5" w14:textId="1530643E" w:rsidR="00D670FF" w:rsidRPr="00F556EA" w:rsidRDefault="0080719D" w:rsidP="00D670FF">
      <w:pPr>
        <w:pStyle w:val="Heading3"/>
        <w:rPr>
          <w:rFonts w:ascii="Times New Roman" w:hAnsi="Times New Roman" w:cs="Times New Roman"/>
        </w:rPr>
      </w:pPr>
      <w:bookmarkStart w:id="7" w:name="_Toc31389057"/>
      <w:r>
        <w:rPr>
          <w:rFonts w:ascii="Times New Roman" w:hAnsi="Times New Roman" w:cs="Times New Roman"/>
        </w:rPr>
        <w:t>2.2.2</w:t>
      </w:r>
      <w:r>
        <w:rPr>
          <w:rFonts w:ascii="Times New Roman" w:hAnsi="Times New Roman" w:cs="Times New Roman"/>
        </w:rPr>
        <w:tab/>
      </w:r>
      <w:r w:rsidR="00D670FF" w:rsidRPr="00F556EA">
        <w:rPr>
          <w:rFonts w:ascii="Times New Roman" w:hAnsi="Times New Roman" w:cs="Times New Roman"/>
        </w:rPr>
        <w:t>Ethical and Legal</w:t>
      </w:r>
      <w:bookmarkEnd w:id="7"/>
    </w:p>
    <w:p w14:paraId="1DBFCB75" w14:textId="0A64D516" w:rsidR="00605448" w:rsidRDefault="001D7D59" w:rsidP="00605448">
      <w:pPr>
        <w:rPr>
          <w:rFonts w:ascii="Times New Roman" w:hAnsi="Times New Roman" w:cs="Times New Roman"/>
        </w:rPr>
      </w:pPr>
      <w:r w:rsidRPr="00F556EA">
        <w:rPr>
          <w:rFonts w:ascii="Times New Roman" w:hAnsi="Times New Roman" w:cs="Times New Roman"/>
        </w:rPr>
        <w:t xml:space="preserve">With such a broad scope, computing and the internet is a potential minefield for ethical and legal issues. It is vital to ensure a robust </w:t>
      </w:r>
      <w:r w:rsidR="006532B3">
        <w:rPr>
          <w:rFonts w:ascii="Times New Roman" w:hAnsi="Times New Roman" w:cs="Times New Roman"/>
        </w:rPr>
        <w:t>code of practice</w:t>
      </w:r>
      <w:r w:rsidRPr="00F556EA">
        <w:rPr>
          <w:rFonts w:ascii="Times New Roman" w:hAnsi="Times New Roman" w:cs="Times New Roman"/>
        </w:rPr>
        <w:t xml:space="preserve"> </w:t>
      </w:r>
      <w:r w:rsidR="006532B3">
        <w:rPr>
          <w:rFonts w:ascii="Times New Roman" w:hAnsi="Times New Roman" w:cs="Times New Roman"/>
        </w:rPr>
        <w:t>to tackle these</w:t>
      </w:r>
      <w:r w:rsidRPr="00F556EA">
        <w:rPr>
          <w:rFonts w:ascii="Times New Roman" w:hAnsi="Times New Roman" w:cs="Times New Roman"/>
        </w:rPr>
        <w:t xml:space="preserve"> issues, showing a high level of due diligence when draughting </w:t>
      </w:r>
      <w:r w:rsidR="006532B3">
        <w:rPr>
          <w:rFonts w:ascii="Times New Roman" w:hAnsi="Times New Roman" w:cs="Times New Roman"/>
        </w:rPr>
        <w:t>one</w:t>
      </w:r>
      <w:r w:rsidRPr="00F556EA">
        <w:rPr>
          <w:rFonts w:ascii="Times New Roman" w:hAnsi="Times New Roman" w:cs="Times New Roman"/>
        </w:rPr>
        <w:t>. This is important, not only as it can build trust and integrity in the business and its reputation, but also to stay within the law and prevent costly consequences.</w:t>
      </w:r>
    </w:p>
    <w:p w14:paraId="7B2DD011" w14:textId="1E02917F" w:rsidR="00795A02" w:rsidRDefault="00F556EA" w:rsidP="00605448">
      <w:pPr>
        <w:rPr>
          <w:rFonts w:ascii="Times New Roman" w:hAnsi="Times New Roman" w:cs="Times New Roman"/>
        </w:rPr>
      </w:pPr>
      <w:r>
        <w:rPr>
          <w:rFonts w:ascii="Times New Roman" w:hAnsi="Times New Roman" w:cs="Times New Roman"/>
        </w:rPr>
        <w:t>The BCS cover a lot of the ethical issues very well within its code of conduct</w:t>
      </w:r>
      <w:r w:rsidR="005B119F">
        <w:rPr>
          <w:rFonts w:ascii="Times New Roman" w:hAnsi="Times New Roman" w:cs="Times New Roman"/>
        </w:rPr>
        <w:t>.</w:t>
      </w:r>
      <w:sdt>
        <w:sdtPr>
          <w:rPr>
            <w:rFonts w:ascii="Times New Roman" w:hAnsi="Times New Roman" w:cs="Times New Roman"/>
          </w:rPr>
          <w:id w:val="-1966182517"/>
          <w:citation/>
        </w:sdtPr>
        <w:sdtContent>
          <w:r>
            <w:rPr>
              <w:rFonts w:ascii="Times New Roman" w:hAnsi="Times New Roman" w:cs="Times New Roman"/>
            </w:rPr>
            <w:fldChar w:fldCharType="begin"/>
          </w:r>
          <w:r>
            <w:rPr>
              <w:rFonts w:ascii="Times New Roman" w:hAnsi="Times New Roman" w:cs="Times New Roman"/>
            </w:rPr>
            <w:instrText xml:space="preserve"> CITATION BCS20 \l 2057 </w:instrText>
          </w:r>
          <w:r>
            <w:rPr>
              <w:rFonts w:ascii="Times New Roman" w:hAnsi="Times New Roman" w:cs="Times New Roman"/>
            </w:rPr>
            <w:fldChar w:fldCharType="separate"/>
          </w:r>
          <w:r>
            <w:rPr>
              <w:rFonts w:ascii="Times New Roman" w:hAnsi="Times New Roman" w:cs="Times New Roman"/>
              <w:noProof/>
            </w:rPr>
            <w:t xml:space="preserve"> </w:t>
          </w:r>
          <w:r w:rsidRPr="00F556EA">
            <w:rPr>
              <w:rFonts w:ascii="Times New Roman" w:hAnsi="Times New Roman" w:cs="Times New Roman"/>
              <w:noProof/>
            </w:rPr>
            <w:t>[7]</w:t>
          </w:r>
          <w:r>
            <w:rPr>
              <w:rFonts w:ascii="Times New Roman" w:hAnsi="Times New Roman" w:cs="Times New Roman"/>
            </w:rPr>
            <w:fldChar w:fldCharType="end"/>
          </w:r>
        </w:sdtContent>
      </w:sdt>
      <w:r w:rsidR="005B119F">
        <w:rPr>
          <w:rFonts w:ascii="Times New Roman" w:hAnsi="Times New Roman" w:cs="Times New Roman"/>
        </w:rPr>
        <w:t xml:space="preserve"> This is provided to</w:t>
      </w:r>
      <w:r w:rsidR="00795A02">
        <w:rPr>
          <w:rFonts w:ascii="Times New Roman" w:hAnsi="Times New Roman" w:cs="Times New Roman"/>
        </w:rPr>
        <w:t xml:space="preserve"> set a standard of professionalism and provide the professional integrity within the industry</w:t>
      </w:r>
      <w:r w:rsidR="006532B3">
        <w:rPr>
          <w:rFonts w:ascii="Times New Roman" w:hAnsi="Times New Roman" w:cs="Times New Roman"/>
        </w:rPr>
        <w:t>.</w:t>
      </w:r>
      <w:r w:rsidR="00D40F26">
        <w:rPr>
          <w:rFonts w:ascii="Times New Roman" w:hAnsi="Times New Roman" w:cs="Times New Roman"/>
        </w:rPr>
        <w:t xml:space="preserve"> </w:t>
      </w:r>
      <w:r w:rsidR="006532B3">
        <w:rPr>
          <w:rFonts w:ascii="Times New Roman" w:hAnsi="Times New Roman" w:cs="Times New Roman"/>
        </w:rPr>
        <w:t>W</w:t>
      </w:r>
      <w:r w:rsidR="00D40F26">
        <w:rPr>
          <w:rFonts w:ascii="Times New Roman" w:hAnsi="Times New Roman" w:cs="Times New Roman"/>
        </w:rPr>
        <w:t>ithin the code of practice for the discussed project most of this code would be adopted.</w:t>
      </w:r>
    </w:p>
    <w:p w14:paraId="33C0670A" w14:textId="65A80DFF" w:rsidR="00F556EA" w:rsidRDefault="00D40F26" w:rsidP="00605448">
      <w:pPr>
        <w:rPr>
          <w:rFonts w:ascii="Times New Roman" w:hAnsi="Times New Roman" w:cs="Times New Roman"/>
        </w:rPr>
      </w:pPr>
      <w:r>
        <w:rPr>
          <w:rFonts w:ascii="Times New Roman" w:hAnsi="Times New Roman" w:cs="Times New Roman"/>
        </w:rPr>
        <w:lastRenderedPageBreak/>
        <w:t>Major legal points to consider within the practice are:</w:t>
      </w:r>
    </w:p>
    <w:p w14:paraId="2FB6700E" w14:textId="4FA02450" w:rsidR="00D40F26" w:rsidRDefault="00521075" w:rsidP="00D40F26">
      <w:pPr>
        <w:pStyle w:val="ListParagraph"/>
        <w:numPr>
          <w:ilvl w:val="0"/>
          <w:numId w:val="2"/>
        </w:numPr>
        <w:rPr>
          <w:b/>
          <w:bCs/>
        </w:rPr>
      </w:pPr>
      <w:r>
        <w:rPr>
          <w:b/>
          <w:bCs/>
        </w:rPr>
        <w:t>General Data Protection Regulation (</w:t>
      </w:r>
      <w:r w:rsidR="00D40F26" w:rsidRPr="00795A02">
        <w:rPr>
          <w:b/>
          <w:bCs/>
        </w:rPr>
        <w:t>GDPR</w:t>
      </w:r>
      <w:r>
        <w:rPr>
          <w:b/>
          <w:bCs/>
        </w:rPr>
        <w:t>)</w:t>
      </w:r>
      <w:r w:rsidR="00795A02" w:rsidRPr="00795A02">
        <w:rPr>
          <w:b/>
          <w:bCs/>
        </w:rPr>
        <w:t>.</w:t>
      </w:r>
    </w:p>
    <w:p w14:paraId="622D40E9" w14:textId="0B2B462C" w:rsidR="00795A02" w:rsidRDefault="00521075" w:rsidP="00795A02">
      <w:pPr>
        <w:pStyle w:val="ListParagraph"/>
      </w:pPr>
      <w:r>
        <w:t>Data protection laws date back to 1984 when the Data Protection Act was created. After being billed in the European Parliament in 2014 and agreed in 2016, the GDPR</w:t>
      </w:r>
      <w:r w:rsidR="008D7631">
        <w:t xml:space="preserve"> came into force in 2018 within the European Union (EU) but affects beyond the EU.</w:t>
      </w:r>
    </w:p>
    <w:p w14:paraId="67859829" w14:textId="0115E1EC" w:rsidR="008D7631" w:rsidRDefault="008D7631" w:rsidP="00795A02">
      <w:pPr>
        <w:pStyle w:val="ListParagraph"/>
      </w:pPr>
      <w:r>
        <w:t>The regulation is in place to protect the privacy of personal information, especially within this digital age</w:t>
      </w:r>
      <w:r w:rsidR="00486ACC">
        <w:t>. As part of a much broader subject for another discussion, consideration needs to be given to cyber security and the theft of information withing the GDPR and the protection against or mitigation of cyber attacks and theft of data</w:t>
      </w:r>
      <w:r w:rsidR="002219C2">
        <w:t>.</w:t>
      </w:r>
      <w:sdt>
        <w:sdtPr>
          <w:id w:val="-887022977"/>
          <w:citation/>
        </w:sdtPr>
        <w:sdtContent>
          <w:r w:rsidR="002219C2">
            <w:fldChar w:fldCharType="begin"/>
          </w:r>
          <w:r w:rsidR="002219C2">
            <w:instrText xml:space="preserve"> CITATION The20 \l 2057 </w:instrText>
          </w:r>
          <w:r w:rsidR="002219C2">
            <w:fldChar w:fldCharType="separate"/>
          </w:r>
          <w:r w:rsidR="002219C2">
            <w:rPr>
              <w:noProof/>
            </w:rPr>
            <w:t xml:space="preserve"> [12]</w:t>
          </w:r>
          <w:r w:rsidR="002219C2">
            <w:fldChar w:fldCharType="end"/>
          </w:r>
        </w:sdtContent>
      </w:sdt>
      <w:sdt>
        <w:sdtPr>
          <w:id w:val="743372543"/>
          <w:citation/>
        </w:sdtPr>
        <w:sdtContent>
          <w:r w:rsidR="002219C2">
            <w:fldChar w:fldCharType="begin"/>
          </w:r>
          <w:r w:rsidR="002219C2">
            <w:instrText xml:space="preserve"> CITATION Gen20 \l 2057 </w:instrText>
          </w:r>
          <w:r w:rsidR="002219C2">
            <w:fldChar w:fldCharType="separate"/>
          </w:r>
          <w:r w:rsidR="002219C2">
            <w:rPr>
              <w:noProof/>
            </w:rPr>
            <w:t xml:space="preserve"> [13]</w:t>
          </w:r>
          <w:r w:rsidR="002219C2">
            <w:fldChar w:fldCharType="end"/>
          </w:r>
        </w:sdtContent>
      </w:sdt>
      <w:sdt>
        <w:sdtPr>
          <w:id w:val="623811954"/>
          <w:citation/>
        </w:sdtPr>
        <w:sdtContent>
          <w:r w:rsidR="002219C2">
            <w:fldChar w:fldCharType="begin"/>
          </w:r>
          <w:r w:rsidR="002219C2">
            <w:instrText xml:space="preserve"> CITATION EUd20 \l 2057 </w:instrText>
          </w:r>
          <w:r w:rsidR="002219C2">
            <w:fldChar w:fldCharType="separate"/>
          </w:r>
          <w:r w:rsidR="002219C2">
            <w:rPr>
              <w:noProof/>
            </w:rPr>
            <w:t xml:space="preserve"> [14]</w:t>
          </w:r>
          <w:r w:rsidR="002219C2">
            <w:fldChar w:fldCharType="end"/>
          </w:r>
        </w:sdtContent>
      </w:sdt>
      <w:r w:rsidR="00706EAC">
        <w:t xml:space="preserve"> There are many cases to be found with regards to breach of data protection through many different forms, not least cyber-attack such as the national effect of the breach of </w:t>
      </w:r>
      <w:r w:rsidR="00655EFD">
        <w:t>Yahoo in 2013, or most famously the breach of Sony in 2011.</w:t>
      </w:r>
    </w:p>
    <w:p w14:paraId="37D71146" w14:textId="77777777" w:rsidR="00655EFD" w:rsidRDefault="00655EFD" w:rsidP="00655EFD">
      <w:pPr>
        <w:pStyle w:val="ListParagraph"/>
        <w:keepNext/>
        <w:jc w:val="center"/>
      </w:pPr>
      <w:r w:rsidRPr="00655EFD">
        <w:drawing>
          <wp:inline distT="0" distB="0" distL="0" distR="0" wp14:anchorId="0C002D87" wp14:editId="5851AFB0">
            <wp:extent cx="3807600" cy="4089817"/>
            <wp:effectExtent l="133350" t="114300" r="154940" b="1587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24396" cy="410785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F88C12C" w14:textId="43910FE3" w:rsidR="00655EFD" w:rsidRPr="00795A02" w:rsidRDefault="00655EFD" w:rsidP="00655EFD">
      <w:pPr>
        <w:pStyle w:val="Caption"/>
        <w:ind w:left="720" w:firstLine="720"/>
      </w:pPr>
      <w:r>
        <w:t xml:space="preserve">Figure </w:t>
      </w:r>
      <w:r>
        <w:fldChar w:fldCharType="begin"/>
      </w:r>
      <w:r>
        <w:instrText xml:space="preserve"> SEQ Figure \* ARABIC </w:instrText>
      </w:r>
      <w:r>
        <w:fldChar w:fldCharType="separate"/>
      </w:r>
      <w:r w:rsidR="003230FA">
        <w:rPr>
          <w:noProof/>
        </w:rPr>
        <w:t>4</w:t>
      </w:r>
      <w:r>
        <w:fldChar w:fldCharType="end"/>
      </w:r>
      <w:r>
        <w:t xml:space="preserve"> - Biggest Data Breaches of the 21st Century</w:t>
      </w:r>
      <w:sdt>
        <w:sdtPr>
          <w:id w:val="618644752"/>
          <w:citation/>
        </w:sdtPr>
        <w:sdtContent>
          <w:r>
            <w:fldChar w:fldCharType="begin"/>
          </w:r>
          <w:r>
            <w:instrText xml:space="preserve"> CITATION Arm18 \l 2057 </w:instrText>
          </w:r>
          <w:r>
            <w:fldChar w:fldCharType="separate"/>
          </w:r>
          <w:r>
            <w:rPr>
              <w:noProof/>
            </w:rPr>
            <w:t xml:space="preserve"> </w:t>
          </w:r>
          <w:r w:rsidRPr="00655EFD">
            <w:rPr>
              <w:noProof/>
            </w:rPr>
            <w:t>[15]</w:t>
          </w:r>
          <w:r>
            <w:fldChar w:fldCharType="end"/>
          </w:r>
        </w:sdtContent>
      </w:sdt>
    </w:p>
    <w:p w14:paraId="642BDB78" w14:textId="04278A67" w:rsidR="00521075" w:rsidRDefault="00D40F26" w:rsidP="00521075">
      <w:pPr>
        <w:pStyle w:val="ListParagraph"/>
        <w:numPr>
          <w:ilvl w:val="0"/>
          <w:numId w:val="2"/>
        </w:numPr>
        <w:rPr>
          <w:b/>
          <w:bCs/>
        </w:rPr>
      </w:pPr>
      <w:r w:rsidRPr="00795A02">
        <w:rPr>
          <w:b/>
          <w:bCs/>
        </w:rPr>
        <w:t>Accessibility</w:t>
      </w:r>
      <w:r w:rsidR="00795A02" w:rsidRPr="00795A02">
        <w:rPr>
          <w:b/>
          <w:bCs/>
        </w:rPr>
        <w:t>.</w:t>
      </w:r>
    </w:p>
    <w:p w14:paraId="7BF54EB5" w14:textId="335ACE0D" w:rsidR="009A22F7" w:rsidRPr="009A22F7" w:rsidRDefault="009A22F7" w:rsidP="009A22F7">
      <w:pPr>
        <w:pStyle w:val="ListParagraph"/>
      </w:pPr>
      <w:r w:rsidRPr="009A22F7">
        <w:t xml:space="preserve">Tim </w:t>
      </w:r>
      <w:r>
        <w:t xml:space="preserve">Berners-Lee, the inventor of the world wide web, envisioned that </w:t>
      </w:r>
      <w:r w:rsidRPr="009A22F7">
        <w:rPr>
          <w:i/>
          <w:iCs/>
        </w:rPr>
        <w:t>“The power of the Web is in its universality. Access by everyone regardless of disability is an essential aspect”.</w:t>
      </w:r>
      <w:sdt>
        <w:sdtPr>
          <w:rPr>
            <w:i/>
            <w:iCs/>
          </w:rPr>
          <w:id w:val="1769962197"/>
          <w:citation/>
        </w:sdtPr>
        <w:sdtContent>
          <w:r>
            <w:rPr>
              <w:i/>
              <w:iCs/>
            </w:rPr>
            <w:fldChar w:fldCharType="begin"/>
          </w:r>
          <w:r>
            <w:rPr>
              <w:i/>
              <w:iCs/>
            </w:rPr>
            <w:instrText xml:space="preserve"> CITATION Int05 \l 2057 </w:instrText>
          </w:r>
          <w:r>
            <w:rPr>
              <w:i/>
              <w:iCs/>
            </w:rPr>
            <w:fldChar w:fldCharType="separate"/>
          </w:r>
          <w:r>
            <w:rPr>
              <w:i/>
              <w:iCs/>
              <w:noProof/>
            </w:rPr>
            <w:t xml:space="preserve"> </w:t>
          </w:r>
          <w:r>
            <w:rPr>
              <w:noProof/>
            </w:rPr>
            <w:t>[15]</w:t>
          </w:r>
          <w:r>
            <w:rPr>
              <w:i/>
              <w:iCs/>
            </w:rPr>
            <w:fldChar w:fldCharType="end"/>
          </w:r>
        </w:sdtContent>
      </w:sdt>
    </w:p>
    <w:p w14:paraId="78C5BFF5" w14:textId="1DB8A224" w:rsidR="00521075" w:rsidRDefault="00477F83" w:rsidP="00477F83">
      <w:pPr>
        <w:pStyle w:val="ListParagraph"/>
      </w:pPr>
      <w:r>
        <w:t xml:space="preserve">Put another way, </w:t>
      </w:r>
      <w:proofErr w:type="spellStart"/>
      <w:r w:rsidRPr="00477F83">
        <w:t>Abuaddous</w:t>
      </w:r>
      <w:proofErr w:type="spellEnd"/>
      <w:r>
        <w:t xml:space="preserve"> et al define accessibility as</w:t>
      </w:r>
      <w:r w:rsidRPr="00477F83">
        <w:t xml:space="preserve"> </w:t>
      </w:r>
      <w:r>
        <w:t>“</w:t>
      </w:r>
      <w:r w:rsidRPr="00477F83">
        <w:rPr>
          <w:i/>
          <w:iCs/>
        </w:rPr>
        <w:t>making a website navigable and tractable by various user categories especially those who have disabilities and normally face obstacles when interacting with the web via electronic devices (e.g. blindness). Web accessibility entails overcoming most disabilities that limit Internet access. It means that people with disabilities can use, perceive, understand, navigate, and interact with the web</w:t>
      </w:r>
      <w:r>
        <w:t>”</w:t>
      </w:r>
      <w:r w:rsidR="009A22F7">
        <w:t>.</w:t>
      </w:r>
      <w:sdt>
        <w:sdtPr>
          <w:id w:val="527684714"/>
          <w:citation/>
        </w:sdtPr>
        <w:sdtContent>
          <w:r w:rsidR="009A22F7">
            <w:fldChar w:fldCharType="begin"/>
          </w:r>
          <w:r w:rsidR="009A22F7">
            <w:instrText xml:space="preserve"> CITATION Abuer \l 2057 </w:instrText>
          </w:r>
          <w:r w:rsidR="009A22F7">
            <w:fldChar w:fldCharType="separate"/>
          </w:r>
          <w:r w:rsidR="009A22F7">
            <w:rPr>
              <w:noProof/>
            </w:rPr>
            <w:t xml:space="preserve"> [16]</w:t>
          </w:r>
          <w:r w:rsidR="009A22F7">
            <w:fldChar w:fldCharType="end"/>
          </w:r>
        </w:sdtContent>
      </w:sdt>
    </w:p>
    <w:p w14:paraId="24DF50CE" w14:textId="574BD55D" w:rsidR="002F76C0" w:rsidRPr="008609EA" w:rsidRDefault="00340E59" w:rsidP="006532B3">
      <w:pPr>
        <w:pStyle w:val="ListParagraph"/>
      </w:pPr>
      <w:r w:rsidRPr="00340E59">
        <w:t>The Web Content Accessibility Guidelines</w:t>
      </w:r>
      <w:r>
        <w:t xml:space="preserve"> (WCAG), specifically WCAG2.1 are internationally recognised recommendations. These are in place to help improve web </w:t>
      </w:r>
      <w:r w:rsidR="006532B3">
        <w:t>accessibility</w:t>
      </w:r>
      <w:r>
        <w:t xml:space="preserve"> and explain how to make digital services inclusive for all. It focuses on</w:t>
      </w:r>
      <w:r w:rsidR="006532B3">
        <w:t xml:space="preserve"> v</w:t>
      </w:r>
      <w:r>
        <w:t>ision</w:t>
      </w:r>
      <w:r w:rsidR="002F76C0">
        <w:t>,</w:t>
      </w:r>
      <w:r w:rsidR="006532B3">
        <w:t xml:space="preserve"> h</w:t>
      </w:r>
      <w:r>
        <w:t>earing</w:t>
      </w:r>
      <w:r w:rsidR="002F76C0">
        <w:t>,</w:t>
      </w:r>
      <w:r w:rsidR="006532B3">
        <w:t xml:space="preserve"> m</w:t>
      </w:r>
      <w:r>
        <w:t>obility</w:t>
      </w:r>
      <w:r w:rsidR="006532B3">
        <w:t xml:space="preserve"> and, th</w:t>
      </w:r>
      <w:r>
        <w:t>inking and understanding</w:t>
      </w:r>
      <w:r w:rsidR="006532B3">
        <w:t xml:space="preserve"> and looks to improve this b</w:t>
      </w:r>
      <w:r w:rsidR="002F76C0" w:rsidRPr="008609EA">
        <w:t>ased on four design principles, making websites perceivable, operable, understandable, and robust.</w:t>
      </w:r>
      <w:sdt>
        <w:sdtPr>
          <w:id w:val="695888508"/>
          <w:citation/>
        </w:sdtPr>
        <w:sdtContent>
          <w:r w:rsidR="00556871" w:rsidRPr="008609EA">
            <w:fldChar w:fldCharType="begin"/>
          </w:r>
          <w:r w:rsidR="00556871" w:rsidRPr="008609EA">
            <w:instrText xml:space="preserve"> CITATION Acc18 \l 2057 </w:instrText>
          </w:r>
          <w:r w:rsidR="00556871" w:rsidRPr="008609EA">
            <w:fldChar w:fldCharType="separate"/>
          </w:r>
          <w:r w:rsidR="00556871" w:rsidRPr="008609EA">
            <w:rPr>
              <w:noProof/>
            </w:rPr>
            <w:t xml:space="preserve"> [17]</w:t>
          </w:r>
          <w:r w:rsidR="00556871" w:rsidRPr="008609EA">
            <w:fldChar w:fldCharType="end"/>
          </w:r>
        </w:sdtContent>
      </w:sdt>
    </w:p>
    <w:p w14:paraId="0863A1D1" w14:textId="40B974D8" w:rsidR="008609EA" w:rsidRPr="008609EA" w:rsidRDefault="008609EA" w:rsidP="002F76C0">
      <w:pPr>
        <w:ind w:left="720"/>
        <w:rPr>
          <w:rFonts w:ascii="Times New Roman" w:hAnsi="Times New Roman" w:cs="Times New Roman"/>
        </w:rPr>
      </w:pPr>
      <w:r>
        <w:rPr>
          <w:rFonts w:ascii="Times New Roman" w:hAnsi="Times New Roman" w:cs="Times New Roman"/>
        </w:rPr>
        <w:t xml:space="preserve">Currently in the United States of America, it is illegal under the </w:t>
      </w:r>
      <w:r w:rsidRPr="008609EA">
        <w:rPr>
          <w:rFonts w:ascii="Times New Roman" w:hAnsi="Times New Roman" w:cs="Times New Roman"/>
        </w:rPr>
        <w:t>Americans with Disabilities Act (ADA)</w:t>
      </w:r>
      <w:r>
        <w:rPr>
          <w:rFonts w:ascii="Times New Roman" w:hAnsi="Times New Roman" w:cs="Times New Roman"/>
        </w:rPr>
        <w:t xml:space="preserve"> to omit accessibility from a website and there have been several cases of litigation against large companies for non-accessible websites, most famously </w:t>
      </w:r>
      <w:r w:rsidR="00706EAC" w:rsidRPr="00706EAC">
        <w:rPr>
          <w:rFonts w:ascii="Times New Roman" w:hAnsi="Times New Roman" w:cs="Times New Roman"/>
        </w:rPr>
        <w:t>Guillermo Robles</w:t>
      </w:r>
      <w:r w:rsidR="00706EAC">
        <w:rPr>
          <w:rFonts w:ascii="Times New Roman" w:hAnsi="Times New Roman" w:cs="Times New Roman"/>
        </w:rPr>
        <w:t xml:space="preserve"> vs </w:t>
      </w:r>
      <w:r w:rsidR="00706EAC">
        <w:rPr>
          <w:rFonts w:ascii="Times New Roman" w:hAnsi="Times New Roman" w:cs="Times New Roman"/>
        </w:rPr>
        <w:lastRenderedPageBreak/>
        <w:t>Domino</w:t>
      </w:r>
      <w:r w:rsidR="00FF6F80">
        <w:rPr>
          <w:rFonts w:ascii="Times New Roman" w:hAnsi="Times New Roman" w:cs="Times New Roman"/>
        </w:rPr>
        <w:t>’</w:t>
      </w:r>
      <w:r w:rsidR="00706EAC">
        <w:rPr>
          <w:rFonts w:ascii="Times New Roman" w:hAnsi="Times New Roman" w:cs="Times New Roman"/>
        </w:rPr>
        <w:t>s Pizza.</w:t>
      </w:r>
      <w:sdt>
        <w:sdtPr>
          <w:rPr>
            <w:rFonts w:ascii="Times New Roman" w:hAnsi="Times New Roman" w:cs="Times New Roman"/>
          </w:rPr>
          <w:id w:val="1090888281"/>
          <w:citation/>
        </w:sdtPr>
        <w:sdtContent>
          <w:r w:rsidR="00706EAC">
            <w:rPr>
              <w:rFonts w:ascii="Times New Roman" w:hAnsi="Times New Roman" w:cs="Times New Roman"/>
            </w:rPr>
            <w:fldChar w:fldCharType="begin"/>
          </w:r>
          <w:r w:rsidR="00706EAC">
            <w:rPr>
              <w:rFonts w:ascii="Times New Roman" w:hAnsi="Times New Roman" w:cs="Times New Roman"/>
            </w:rPr>
            <w:instrText xml:space="preserve"> CITATION Dom19 \l 2057 </w:instrText>
          </w:r>
          <w:r w:rsidR="00706EAC">
            <w:rPr>
              <w:rFonts w:ascii="Times New Roman" w:hAnsi="Times New Roman" w:cs="Times New Roman"/>
            </w:rPr>
            <w:fldChar w:fldCharType="separate"/>
          </w:r>
          <w:r w:rsidR="00706EAC">
            <w:rPr>
              <w:rFonts w:ascii="Times New Roman" w:hAnsi="Times New Roman" w:cs="Times New Roman"/>
              <w:noProof/>
            </w:rPr>
            <w:t xml:space="preserve"> </w:t>
          </w:r>
          <w:r w:rsidR="00706EAC" w:rsidRPr="00706EAC">
            <w:rPr>
              <w:rFonts w:ascii="Times New Roman" w:hAnsi="Times New Roman" w:cs="Times New Roman"/>
              <w:noProof/>
            </w:rPr>
            <w:t>[18]</w:t>
          </w:r>
          <w:r w:rsidR="00706EAC">
            <w:rPr>
              <w:rFonts w:ascii="Times New Roman" w:hAnsi="Times New Roman" w:cs="Times New Roman"/>
            </w:rPr>
            <w:fldChar w:fldCharType="end"/>
          </w:r>
        </w:sdtContent>
      </w:sdt>
      <w:r>
        <w:rPr>
          <w:rFonts w:ascii="Times New Roman" w:hAnsi="Times New Roman" w:cs="Times New Roman"/>
        </w:rPr>
        <w:t xml:space="preserve"> </w:t>
      </w:r>
      <w:r w:rsidR="00706EAC">
        <w:rPr>
          <w:rFonts w:ascii="Times New Roman" w:hAnsi="Times New Roman" w:cs="Times New Roman"/>
        </w:rPr>
        <w:t>I</w:t>
      </w:r>
      <w:r>
        <w:rPr>
          <w:rFonts w:ascii="Times New Roman" w:hAnsi="Times New Roman" w:cs="Times New Roman"/>
        </w:rPr>
        <w:t>n the United Kingdom it is becoming more of an expected standard</w:t>
      </w:r>
      <w:r w:rsidR="00706EAC">
        <w:rPr>
          <w:rFonts w:ascii="Times New Roman" w:hAnsi="Times New Roman" w:cs="Times New Roman"/>
        </w:rPr>
        <w:t>, and good practice</w:t>
      </w:r>
      <w:r w:rsidR="00CD6F7E">
        <w:rPr>
          <w:rFonts w:ascii="Times New Roman" w:hAnsi="Times New Roman" w:cs="Times New Roman"/>
        </w:rPr>
        <w:t xml:space="preserve"> for</w:t>
      </w:r>
      <w:r w:rsidR="00E563ED">
        <w:rPr>
          <w:rFonts w:ascii="Times New Roman" w:hAnsi="Times New Roman" w:cs="Times New Roman"/>
        </w:rPr>
        <w:t xml:space="preserve"> business</w:t>
      </w:r>
      <w:r w:rsidR="00CD6F7E">
        <w:rPr>
          <w:rFonts w:ascii="Times New Roman" w:hAnsi="Times New Roman" w:cs="Times New Roman"/>
        </w:rPr>
        <w:t>es</w:t>
      </w:r>
      <w:r w:rsidR="00E563ED">
        <w:rPr>
          <w:rFonts w:ascii="Times New Roman" w:hAnsi="Times New Roman" w:cs="Times New Roman"/>
        </w:rPr>
        <w:t xml:space="preserve"> to ensure</w:t>
      </w:r>
      <w:r w:rsidR="00CD6F7E">
        <w:rPr>
          <w:rFonts w:ascii="Times New Roman" w:hAnsi="Times New Roman" w:cs="Times New Roman"/>
        </w:rPr>
        <w:t xml:space="preserve"> website</w:t>
      </w:r>
      <w:r w:rsidR="00E563ED">
        <w:rPr>
          <w:rFonts w:ascii="Times New Roman" w:hAnsi="Times New Roman" w:cs="Times New Roman"/>
        </w:rPr>
        <w:t xml:space="preserve"> accessibility</w:t>
      </w:r>
      <w:r w:rsidR="00706EAC">
        <w:rPr>
          <w:rFonts w:ascii="Times New Roman" w:hAnsi="Times New Roman" w:cs="Times New Roman"/>
        </w:rPr>
        <w:t>, considering the wide availability of websites on the world wide web, it is</w:t>
      </w:r>
      <w:r w:rsidR="00E563ED">
        <w:rPr>
          <w:rFonts w:ascii="Times New Roman" w:hAnsi="Times New Roman" w:cs="Times New Roman"/>
        </w:rPr>
        <w:t xml:space="preserve"> also</w:t>
      </w:r>
      <w:r w:rsidR="00706EAC">
        <w:rPr>
          <w:rFonts w:ascii="Times New Roman" w:hAnsi="Times New Roman" w:cs="Times New Roman"/>
        </w:rPr>
        <w:t xml:space="preserve"> important to cover legal issues internationally.</w:t>
      </w:r>
    </w:p>
    <w:p w14:paraId="592C7E4A" w14:textId="5A806E80" w:rsidR="00521075" w:rsidRPr="00521075" w:rsidRDefault="00795A02" w:rsidP="00521075">
      <w:pPr>
        <w:pStyle w:val="ListParagraph"/>
        <w:numPr>
          <w:ilvl w:val="0"/>
          <w:numId w:val="2"/>
        </w:numPr>
        <w:rPr>
          <w:b/>
          <w:bCs/>
        </w:rPr>
      </w:pPr>
      <w:r w:rsidRPr="00795A02">
        <w:rPr>
          <w:b/>
          <w:bCs/>
        </w:rPr>
        <w:t>Consumer rights.</w:t>
      </w:r>
    </w:p>
    <w:p w14:paraId="459AA804" w14:textId="1DED8C19" w:rsidR="00521075" w:rsidRDefault="00E563ED" w:rsidP="00521075">
      <w:pPr>
        <w:pStyle w:val="ListParagraph"/>
      </w:pPr>
      <w:r>
        <w:t>For this project, there is an element of e-commerce. This brings a new area of consideration in consumer rights</w:t>
      </w:r>
      <w:r w:rsidR="0024241B">
        <w:t xml:space="preserve"> as this brings in laws for distance selling and general </w:t>
      </w:r>
      <w:r w:rsidR="00396DD4">
        <w:t>responsibility to customer protection and customer fairness</w:t>
      </w:r>
      <w:r w:rsidR="0024241B">
        <w:t>. L</w:t>
      </w:r>
      <w:r w:rsidR="00396DD4">
        <w:t>egal compliance</w:t>
      </w:r>
      <w:r w:rsidR="0024241B">
        <w:t xml:space="preserve"> is the biggest factor here, but close to this is reputation, business integrity and customer satisfaction.</w:t>
      </w:r>
      <w:sdt>
        <w:sdtPr>
          <w:id w:val="-846945856"/>
          <w:citation/>
        </w:sdtPr>
        <w:sdtContent>
          <w:r w:rsidR="00396DD4">
            <w:fldChar w:fldCharType="begin"/>
          </w:r>
          <w:r w:rsidR="00396DD4">
            <w:instrText xml:space="preserve"> CITATION Dep08 \l 2057 </w:instrText>
          </w:r>
          <w:r w:rsidR="00396DD4">
            <w:fldChar w:fldCharType="separate"/>
          </w:r>
          <w:r w:rsidR="00396DD4">
            <w:rPr>
              <w:noProof/>
            </w:rPr>
            <w:t xml:space="preserve"> [20]</w:t>
          </w:r>
          <w:r w:rsidR="00396DD4">
            <w:fldChar w:fldCharType="end"/>
          </w:r>
        </w:sdtContent>
      </w:sdt>
      <w:sdt>
        <w:sdtPr>
          <w:id w:val="-819345449"/>
          <w:citation/>
        </w:sdtPr>
        <w:sdtContent>
          <w:r w:rsidR="00670A0F">
            <w:fldChar w:fldCharType="begin"/>
          </w:r>
          <w:r w:rsidR="00670A0F">
            <w:instrText xml:space="preserve"> CITATION Wor19 \l 2057 </w:instrText>
          </w:r>
          <w:r w:rsidR="00670A0F">
            <w:fldChar w:fldCharType="separate"/>
          </w:r>
          <w:r w:rsidR="00670A0F">
            <w:rPr>
              <w:noProof/>
            </w:rPr>
            <w:t xml:space="preserve"> [21]</w:t>
          </w:r>
          <w:r w:rsidR="00670A0F">
            <w:fldChar w:fldCharType="end"/>
          </w:r>
        </w:sdtContent>
      </w:sdt>
    </w:p>
    <w:p w14:paraId="3D2450CE" w14:textId="77777777" w:rsidR="002B6DA8" w:rsidRDefault="002B6DA8" w:rsidP="00521075">
      <w:pPr>
        <w:pStyle w:val="ListParagraph"/>
      </w:pPr>
    </w:p>
    <w:p w14:paraId="0999D407" w14:textId="0E011906" w:rsidR="00670A0F" w:rsidRDefault="00670A0F" w:rsidP="00670A0F">
      <w:pPr>
        <w:pStyle w:val="ListParagraph"/>
        <w:numPr>
          <w:ilvl w:val="0"/>
          <w:numId w:val="2"/>
        </w:numPr>
        <w:rPr>
          <w:b/>
          <w:bCs/>
        </w:rPr>
      </w:pPr>
      <w:r w:rsidRPr="00670A0F">
        <w:rPr>
          <w:b/>
          <w:bCs/>
        </w:rPr>
        <w:t>Copyright</w:t>
      </w:r>
      <w:r w:rsidR="002B6DA8">
        <w:rPr>
          <w:b/>
          <w:bCs/>
        </w:rPr>
        <w:t xml:space="preserve"> and Intellectual Property</w:t>
      </w:r>
      <w:r w:rsidR="00737716">
        <w:rPr>
          <w:b/>
          <w:bCs/>
        </w:rPr>
        <w:t xml:space="preserve"> (IP)</w:t>
      </w:r>
      <w:r>
        <w:rPr>
          <w:b/>
          <w:bCs/>
        </w:rPr>
        <w:t>.</w:t>
      </w:r>
    </w:p>
    <w:p w14:paraId="30C168E4" w14:textId="64CDC380" w:rsidR="00670A0F" w:rsidRPr="00521075" w:rsidRDefault="00737716" w:rsidP="00670A0F">
      <w:pPr>
        <w:pStyle w:val="ListParagraph"/>
      </w:pPr>
      <w:r>
        <w:t>The World Intellectual Property Organisation (WIPO) purport that “</w:t>
      </w:r>
      <w:r w:rsidRPr="00737716">
        <w:rPr>
          <w:i/>
          <w:iCs/>
        </w:rPr>
        <w:t>Intellectual property (IP) refers to creations of the mind, such as inventions; literary and artistic works; designs; and symbols, names and images used in commerce</w:t>
      </w:r>
      <w:r>
        <w:t>”</w:t>
      </w:r>
      <w:r w:rsidRPr="00737716">
        <w:t>.</w:t>
      </w:r>
      <w:r>
        <w:t xml:space="preserve"> IP is protected by law across the world.</w:t>
      </w:r>
      <w:r w:rsidR="000E1CB5">
        <w:t xml:space="preserve"> </w:t>
      </w:r>
      <w:r>
        <w:t>This allows recognition and financial benefits for inventors and creators through patents, copyright and trademarks.</w:t>
      </w:r>
      <w:sdt>
        <w:sdtPr>
          <w:id w:val="-720435333"/>
          <w:citation/>
        </w:sdtPr>
        <w:sdtContent>
          <w:r>
            <w:fldChar w:fldCharType="begin"/>
          </w:r>
          <w:r>
            <w:instrText xml:space="preserve"> CITATION Wor20 \l 2057 </w:instrText>
          </w:r>
          <w:r>
            <w:fldChar w:fldCharType="separate"/>
          </w:r>
          <w:r>
            <w:rPr>
              <w:noProof/>
            </w:rPr>
            <w:t xml:space="preserve"> [22]</w:t>
          </w:r>
          <w:r>
            <w:fldChar w:fldCharType="end"/>
          </w:r>
        </w:sdtContent>
      </w:sdt>
      <w:r w:rsidR="009C72D8">
        <w:t xml:space="preserve"> </w:t>
      </w:r>
      <w:r w:rsidR="00F05C48">
        <w:t>With websites however, there is no representation in any major licenses, and because of collaborations can mean multiple copyrights.</w:t>
      </w:r>
      <w:r>
        <w:t xml:space="preserve"> For legal compliance and business integrity</w:t>
      </w:r>
      <w:r w:rsidR="00E93FD3">
        <w:t>,</w:t>
      </w:r>
      <w:r>
        <w:t xml:space="preserve"> IP needs to be considered within the project code of practice </w:t>
      </w:r>
      <w:r w:rsidR="00E93FD3">
        <w:t>both to protect against infringement, but also to protect stakeholders within the project as creators of content.</w:t>
      </w:r>
      <w:r w:rsidR="00F05C48">
        <w:t xml:space="preserve"> Most websites will produce their own terms and conditions.</w:t>
      </w:r>
      <w:sdt>
        <w:sdtPr>
          <w:id w:val="-486930099"/>
          <w:citation/>
        </w:sdtPr>
        <w:sdtContent>
          <w:r w:rsidR="00D46A5A">
            <w:fldChar w:fldCharType="begin"/>
          </w:r>
          <w:r w:rsidR="00D46A5A">
            <w:instrText xml:space="preserve"> CITATION Col08 \l 2057 </w:instrText>
          </w:r>
          <w:r w:rsidR="00D46A5A">
            <w:fldChar w:fldCharType="separate"/>
          </w:r>
          <w:r w:rsidR="00D46A5A">
            <w:rPr>
              <w:noProof/>
            </w:rPr>
            <w:t xml:space="preserve"> [23]</w:t>
          </w:r>
          <w:r w:rsidR="00D46A5A">
            <w:fldChar w:fldCharType="end"/>
          </w:r>
        </w:sdtContent>
      </w:sdt>
      <w:sdt>
        <w:sdtPr>
          <w:id w:val="1600439707"/>
          <w:citation/>
        </w:sdtPr>
        <w:sdtContent>
          <w:r w:rsidR="00B4351C">
            <w:fldChar w:fldCharType="begin"/>
          </w:r>
          <w:r w:rsidR="00B4351C">
            <w:instrText xml:space="preserve"> CITATION Ofc10 \l 2057 </w:instrText>
          </w:r>
          <w:r w:rsidR="00B4351C">
            <w:fldChar w:fldCharType="separate"/>
          </w:r>
          <w:r w:rsidR="00B4351C">
            <w:rPr>
              <w:noProof/>
            </w:rPr>
            <w:t xml:space="preserve"> [24]</w:t>
          </w:r>
          <w:r w:rsidR="00B4351C">
            <w:fldChar w:fldCharType="end"/>
          </w:r>
        </w:sdtContent>
      </w:sdt>
    </w:p>
    <w:p w14:paraId="491381D0" w14:textId="0C67D478" w:rsidR="00D670FF" w:rsidRDefault="00D670FF" w:rsidP="009950F7">
      <w:pPr>
        <w:pStyle w:val="Standard"/>
        <w:rPr>
          <w:rFonts w:asciiTheme="minorHAnsi" w:hAnsiTheme="minorHAnsi"/>
          <w:sz w:val="22"/>
          <w:szCs w:val="22"/>
        </w:rPr>
      </w:pPr>
    </w:p>
    <w:p w14:paraId="064EB326" w14:textId="103B1B51" w:rsidR="00D670FF" w:rsidRDefault="0080719D" w:rsidP="00D670FF">
      <w:pPr>
        <w:pStyle w:val="Heading2"/>
        <w:rPr>
          <w:rFonts w:ascii="Times New Roman" w:hAnsi="Times New Roman" w:cs="Times New Roman"/>
        </w:rPr>
      </w:pPr>
      <w:bookmarkStart w:id="8" w:name="_Toc31389058"/>
      <w:r>
        <w:rPr>
          <w:rFonts w:ascii="Times New Roman" w:hAnsi="Times New Roman" w:cs="Times New Roman"/>
        </w:rPr>
        <w:t>2.3</w:t>
      </w:r>
      <w:r>
        <w:rPr>
          <w:rFonts w:ascii="Times New Roman" w:hAnsi="Times New Roman" w:cs="Times New Roman"/>
        </w:rPr>
        <w:tab/>
      </w:r>
      <w:r w:rsidR="00D670FF" w:rsidRPr="00F556EA">
        <w:rPr>
          <w:rFonts w:ascii="Times New Roman" w:hAnsi="Times New Roman" w:cs="Times New Roman"/>
        </w:rPr>
        <w:t>Quality</w:t>
      </w:r>
      <w:bookmarkEnd w:id="8"/>
    </w:p>
    <w:p w14:paraId="4274BE26" w14:textId="3DB08C9D" w:rsidR="00B4351C" w:rsidRDefault="0053185A" w:rsidP="00B4351C">
      <w:pPr>
        <w:rPr>
          <w:rFonts w:ascii="Times New Roman" w:hAnsi="Times New Roman" w:cs="Times New Roman"/>
        </w:rPr>
      </w:pPr>
      <w:r>
        <w:rPr>
          <w:rFonts w:ascii="Times New Roman" w:hAnsi="Times New Roman" w:cs="Times New Roman"/>
        </w:rPr>
        <w:t>As stated within the BCS code of conduct, it is important to “</w:t>
      </w:r>
      <w:r w:rsidRPr="00CC0260">
        <w:rPr>
          <w:rFonts w:ascii="Times New Roman" w:hAnsi="Times New Roman" w:cs="Times New Roman"/>
          <w:i/>
          <w:iCs/>
        </w:rPr>
        <w:t>uphold the reputation of the profession and not take any action which could bring the profession into disrepute</w:t>
      </w:r>
      <w:r>
        <w:rPr>
          <w:rFonts w:ascii="Times New Roman" w:hAnsi="Times New Roman" w:cs="Times New Roman"/>
        </w:rPr>
        <w:t>” and also “</w:t>
      </w:r>
      <w:r w:rsidRPr="00CC0260">
        <w:rPr>
          <w:rFonts w:ascii="Times New Roman" w:hAnsi="Times New Roman" w:cs="Times New Roman"/>
          <w:i/>
          <w:iCs/>
        </w:rPr>
        <w:t>seek to improve professional standards through participation in their development, use and enforcement</w:t>
      </w:r>
      <w:r>
        <w:rPr>
          <w:rFonts w:ascii="Times New Roman" w:hAnsi="Times New Roman" w:cs="Times New Roman"/>
        </w:rPr>
        <w:t>.”</w:t>
      </w:r>
      <w:sdt>
        <w:sdtPr>
          <w:rPr>
            <w:rFonts w:ascii="Times New Roman" w:hAnsi="Times New Roman" w:cs="Times New Roman"/>
          </w:rPr>
          <w:id w:val="-1950463141"/>
          <w:citation/>
        </w:sdtPr>
        <w:sdtContent>
          <w:r>
            <w:rPr>
              <w:rFonts w:ascii="Times New Roman" w:hAnsi="Times New Roman" w:cs="Times New Roman"/>
            </w:rPr>
            <w:fldChar w:fldCharType="begin"/>
          </w:r>
          <w:r>
            <w:rPr>
              <w:rFonts w:ascii="Times New Roman" w:hAnsi="Times New Roman" w:cs="Times New Roman"/>
            </w:rPr>
            <w:instrText xml:space="preserve"> CITATION BCS20 \l 2057 </w:instrText>
          </w:r>
          <w:r>
            <w:rPr>
              <w:rFonts w:ascii="Times New Roman" w:hAnsi="Times New Roman" w:cs="Times New Roman"/>
            </w:rPr>
            <w:fldChar w:fldCharType="separate"/>
          </w:r>
          <w:r>
            <w:rPr>
              <w:rFonts w:ascii="Times New Roman" w:hAnsi="Times New Roman" w:cs="Times New Roman"/>
              <w:noProof/>
            </w:rPr>
            <w:t xml:space="preserve"> </w:t>
          </w:r>
          <w:r w:rsidRPr="0053185A">
            <w:rPr>
              <w:rFonts w:ascii="Times New Roman" w:hAnsi="Times New Roman" w:cs="Times New Roman"/>
              <w:noProof/>
            </w:rPr>
            <w:t>[7]</w:t>
          </w:r>
          <w:r>
            <w:rPr>
              <w:rFonts w:ascii="Times New Roman" w:hAnsi="Times New Roman" w:cs="Times New Roman"/>
            </w:rPr>
            <w:fldChar w:fldCharType="end"/>
          </w:r>
        </w:sdtContent>
      </w:sdt>
      <w:r>
        <w:rPr>
          <w:rFonts w:ascii="Times New Roman" w:hAnsi="Times New Roman" w:cs="Times New Roman"/>
        </w:rPr>
        <w:t xml:space="preserve"> As well as being able to do this through the ethical and legal side of the code of practice, it is crucial to establish metrics to manage the quality of both the </w:t>
      </w:r>
      <w:r w:rsidR="00667DFF">
        <w:rPr>
          <w:rFonts w:ascii="Times New Roman" w:hAnsi="Times New Roman" w:cs="Times New Roman"/>
        </w:rPr>
        <w:t>processes within the project and the product itself.</w:t>
      </w:r>
    </w:p>
    <w:p w14:paraId="390F3C5A" w14:textId="2ADD3C41" w:rsidR="00667DFF" w:rsidRDefault="00642D70" w:rsidP="00B4351C">
      <w:pPr>
        <w:rPr>
          <w:rFonts w:ascii="Times New Roman" w:hAnsi="Times New Roman" w:cs="Times New Roman"/>
        </w:rPr>
      </w:pPr>
      <w:r>
        <w:rPr>
          <w:rFonts w:ascii="Times New Roman" w:hAnsi="Times New Roman" w:cs="Times New Roman"/>
        </w:rPr>
        <w:t>Using ISO</w:t>
      </w:r>
      <w:r w:rsidR="00FE6B2D">
        <w:rPr>
          <w:rFonts w:ascii="Times New Roman" w:hAnsi="Times New Roman" w:cs="Times New Roman"/>
        </w:rPr>
        <w:t xml:space="preserve"> 25010 [26]</w:t>
      </w:r>
      <w:r>
        <w:rPr>
          <w:rFonts w:ascii="Times New Roman" w:hAnsi="Times New Roman" w:cs="Times New Roman"/>
        </w:rPr>
        <w:t xml:space="preserve"> standards, and following </w:t>
      </w:r>
      <w:r w:rsidRPr="00642D70">
        <w:rPr>
          <w:rFonts w:ascii="Times New Roman" w:hAnsi="Times New Roman" w:cs="Times New Roman"/>
        </w:rPr>
        <w:t>Metrics for Quality Assurance of Web based Applications</w:t>
      </w:r>
      <w:sdt>
        <w:sdtPr>
          <w:rPr>
            <w:rFonts w:ascii="Times New Roman" w:hAnsi="Times New Roman" w:cs="Times New Roman"/>
          </w:rPr>
          <w:id w:val="-1841995794"/>
          <w:citation/>
        </w:sdtPr>
        <w:sdtContent>
          <w:r>
            <w:rPr>
              <w:rFonts w:ascii="Times New Roman" w:hAnsi="Times New Roman" w:cs="Times New Roman"/>
            </w:rPr>
            <w:fldChar w:fldCharType="begin"/>
          </w:r>
          <w:r>
            <w:rPr>
              <w:rFonts w:ascii="Times New Roman" w:hAnsi="Times New Roman" w:cs="Times New Roman"/>
            </w:rPr>
            <w:instrText xml:space="preserve"> CITATION Zia15 \l 2057 </w:instrText>
          </w:r>
          <w:r>
            <w:rPr>
              <w:rFonts w:ascii="Times New Roman" w:hAnsi="Times New Roman" w:cs="Times New Roman"/>
            </w:rPr>
            <w:fldChar w:fldCharType="separate"/>
          </w:r>
          <w:r>
            <w:rPr>
              <w:rFonts w:ascii="Times New Roman" w:hAnsi="Times New Roman" w:cs="Times New Roman"/>
              <w:noProof/>
            </w:rPr>
            <w:t xml:space="preserve"> </w:t>
          </w:r>
          <w:r w:rsidRPr="00642D70">
            <w:rPr>
              <w:rFonts w:ascii="Times New Roman" w:hAnsi="Times New Roman" w:cs="Times New Roman"/>
              <w:noProof/>
            </w:rPr>
            <w:t>[25]</w:t>
          </w:r>
          <w:r>
            <w:rPr>
              <w:rFonts w:ascii="Times New Roman" w:hAnsi="Times New Roman" w:cs="Times New Roman"/>
            </w:rPr>
            <w:fldChar w:fldCharType="end"/>
          </w:r>
        </w:sdtContent>
      </w:sdt>
      <w:r w:rsidR="003230FA">
        <w:rPr>
          <w:rFonts w:ascii="Times New Roman" w:hAnsi="Times New Roman" w:cs="Times New Roman"/>
        </w:rPr>
        <w:t xml:space="preserve">, consideration needs to be given to </w:t>
      </w:r>
      <w:r w:rsidR="00FE6B2D">
        <w:rPr>
          <w:rFonts w:ascii="Times New Roman" w:hAnsi="Times New Roman" w:cs="Times New Roman"/>
        </w:rPr>
        <w:t>eight</w:t>
      </w:r>
      <w:r w:rsidR="003230FA">
        <w:rPr>
          <w:rFonts w:ascii="Times New Roman" w:hAnsi="Times New Roman" w:cs="Times New Roman"/>
        </w:rPr>
        <w:t xml:space="preserve"> areas</w:t>
      </w:r>
      <w:r w:rsidR="00FE6B2D">
        <w:rPr>
          <w:rFonts w:ascii="Times New Roman" w:hAnsi="Times New Roman" w:cs="Times New Roman"/>
        </w:rPr>
        <w:t>:</w:t>
      </w:r>
    </w:p>
    <w:p w14:paraId="684E1660" w14:textId="77777777" w:rsidR="003230FA" w:rsidRDefault="003230FA" w:rsidP="003230FA">
      <w:pPr>
        <w:keepNext/>
        <w:jc w:val="center"/>
      </w:pPr>
      <w:r w:rsidRPr="003230FA">
        <w:drawing>
          <wp:inline distT="0" distB="0" distL="0" distR="0" wp14:anchorId="6E41D520" wp14:editId="182B6122">
            <wp:extent cx="5996525" cy="1695450"/>
            <wp:effectExtent l="133350" t="114300" r="118745" b="1714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017572" cy="170140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03CB565" w14:textId="6CD92355" w:rsidR="00FE6B2D" w:rsidRPr="00FE6B2D" w:rsidRDefault="003230FA" w:rsidP="00FE6B2D">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 ISO 25010 Software Product Quality Metrics</w:t>
      </w:r>
      <w:sdt>
        <w:sdtPr>
          <w:id w:val="2107532049"/>
          <w:citation/>
        </w:sdtPr>
        <w:sdtContent>
          <w:r>
            <w:fldChar w:fldCharType="begin"/>
          </w:r>
          <w:r>
            <w:instrText xml:space="preserve"> CITATION ISO20 \l 2057 </w:instrText>
          </w:r>
          <w:r>
            <w:fldChar w:fldCharType="separate"/>
          </w:r>
          <w:r>
            <w:rPr>
              <w:noProof/>
            </w:rPr>
            <w:t xml:space="preserve"> </w:t>
          </w:r>
          <w:r w:rsidRPr="003230FA">
            <w:rPr>
              <w:noProof/>
            </w:rPr>
            <w:t>[26]</w:t>
          </w:r>
          <w:r>
            <w:fldChar w:fldCharType="end"/>
          </w:r>
        </w:sdtContent>
      </w:sdt>
    </w:p>
    <w:p w14:paraId="433BEB2A" w14:textId="13232160" w:rsidR="00FE6B2D" w:rsidRPr="004468A3" w:rsidRDefault="00FE6B2D" w:rsidP="003230FA">
      <w:pPr>
        <w:pStyle w:val="ListParagraph"/>
        <w:numPr>
          <w:ilvl w:val="0"/>
          <w:numId w:val="2"/>
        </w:numPr>
        <w:rPr>
          <w:b/>
          <w:bCs/>
          <w:sz w:val="22"/>
          <w:szCs w:val="22"/>
        </w:rPr>
      </w:pPr>
      <w:r w:rsidRPr="004468A3">
        <w:rPr>
          <w:b/>
          <w:bCs/>
          <w:sz w:val="22"/>
          <w:szCs w:val="22"/>
        </w:rPr>
        <w:t>Compatibility.</w:t>
      </w:r>
    </w:p>
    <w:p w14:paraId="45C429FB" w14:textId="5CC6A294" w:rsidR="004468A3" w:rsidRDefault="004468A3" w:rsidP="004468A3">
      <w:pPr>
        <w:pStyle w:val="ListParagraph"/>
        <w:rPr>
          <w:sz w:val="22"/>
          <w:szCs w:val="22"/>
        </w:rPr>
      </w:pPr>
      <w:r>
        <w:rPr>
          <w:sz w:val="22"/>
          <w:szCs w:val="22"/>
        </w:rPr>
        <w:t>The ability to be able to operate across different platforms, operating systems and browsers.</w:t>
      </w:r>
    </w:p>
    <w:p w14:paraId="5EF57500" w14:textId="4B57F4DC" w:rsidR="003230FA" w:rsidRPr="004468A3" w:rsidRDefault="003230FA" w:rsidP="003230FA">
      <w:pPr>
        <w:pStyle w:val="ListParagraph"/>
        <w:numPr>
          <w:ilvl w:val="0"/>
          <w:numId w:val="2"/>
        </w:numPr>
        <w:rPr>
          <w:b/>
          <w:bCs/>
          <w:sz w:val="22"/>
          <w:szCs w:val="22"/>
        </w:rPr>
      </w:pPr>
      <w:r w:rsidRPr="004468A3">
        <w:rPr>
          <w:b/>
          <w:bCs/>
          <w:sz w:val="22"/>
          <w:szCs w:val="22"/>
        </w:rPr>
        <w:t>Performance</w:t>
      </w:r>
      <w:r w:rsidR="00FE6B2D" w:rsidRPr="004468A3">
        <w:rPr>
          <w:b/>
          <w:bCs/>
          <w:sz w:val="22"/>
          <w:szCs w:val="22"/>
        </w:rPr>
        <w:t xml:space="preserve"> / Efficiency.</w:t>
      </w:r>
    </w:p>
    <w:p w14:paraId="085987BF" w14:textId="17526634" w:rsidR="004468A3" w:rsidRDefault="004468A3" w:rsidP="004468A3">
      <w:pPr>
        <w:pStyle w:val="ListParagraph"/>
        <w:rPr>
          <w:sz w:val="22"/>
          <w:szCs w:val="22"/>
        </w:rPr>
      </w:pPr>
      <w:r>
        <w:rPr>
          <w:sz w:val="22"/>
          <w:szCs w:val="22"/>
        </w:rPr>
        <w:t>The ability to use as little resources and time as possible to perform, allowing quick responsive and efficient performance.</w:t>
      </w:r>
    </w:p>
    <w:p w14:paraId="1651D2F8" w14:textId="4F27A039" w:rsidR="003230FA" w:rsidRPr="004468A3" w:rsidRDefault="003230FA" w:rsidP="003230FA">
      <w:pPr>
        <w:pStyle w:val="ListParagraph"/>
        <w:numPr>
          <w:ilvl w:val="0"/>
          <w:numId w:val="2"/>
        </w:numPr>
        <w:rPr>
          <w:b/>
          <w:bCs/>
          <w:sz w:val="22"/>
          <w:szCs w:val="22"/>
        </w:rPr>
      </w:pPr>
      <w:r w:rsidRPr="004468A3">
        <w:rPr>
          <w:b/>
          <w:bCs/>
          <w:sz w:val="22"/>
          <w:szCs w:val="22"/>
        </w:rPr>
        <w:t>Security</w:t>
      </w:r>
      <w:r w:rsidR="00FE6B2D" w:rsidRPr="004468A3">
        <w:rPr>
          <w:b/>
          <w:bCs/>
          <w:sz w:val="22"/>
          <w:szCs w:val="22"/>
        </w:rPr>
        <w:t>.</w:t>
      </w:r>
    </w:p>
    <w:p w14:paraId="3E3A818D" w14:textId="29C1BC2A" w:rsidR="004468A3" w:rsidRDefault="004468A3" w:rsidP="004468A3">
      <w:pPr>
        <w:pStyle w:val="ListParagraph"/>
        <w:rPr>
          <w:sz w:val="22"/>
          <w:szCs w:val="22"/>
        </w:rPr>
      </w:pPr>
      <w:r>
        <w:rPr>
          <w:sz w:val="22"/>
          <w:szCs w:val="22"/>
        </w:rPr>
        <w:t>The ability to hold and protect data and to withstand cyber-attacks and penetration.</w:t>
      </w:r>
    </w:p>
    <w:p w14:paraId="15847B68" w14:textId="4A795AD9" w:rsidR="003230FA" w:rsidRPr="004468A3" w:rsidRDefault="003230FA" w:rsidP="003230FA">
      <w:pPr>
        <w:pStyle w:val="ListParagraph"/>
        <w:numPr>
          <w:ilvl w:val="0"/>
          <w:numId w:val="2"/>
        </w:numPr>
        <w:rPr>
          <w:b/>
          <w:bCs/>
          <w:sz w:val="22"/>
          <w:szCs w:val="22"/>
        </w:rPr>
      </w:pPr>
      <w:r w:rsidRPr="004468A3">
        <w:rPr>
          <w:b/>
          <w:bCs/>
          <w:sz w:val="22"/>
          <w:szCs w:val="22"/>
        </w:rPr>
        <w:t xml:space="preserve">Ease </w:t>
      </w:r>
      <w:r w:rsidR="00FE6B2D" w:rsidRPr="004468A3">
        <w:rPr>
          <w:b/>
          <w:bCs/>
          <w:sz w:val="22"/>
          <w:szCs w:val="22"/>
        </w:rPr>
        <w:t>o</w:t>
      </w:r>
      <w:r w:rsidRPr="004468A3">
        <w:rPr>
          <w:b/>
          <w:bCs/>
          <w:sz w:val="22"/>
          <w:szCs w:val="22"/>
        </w:rPr>
        <w:t>f Use</w:t>
      </w:r>
      <w:r w:rsidR="00FE6B2D" w:rsidRPr="004468A3">
        <w:rPr>
          <w:b/>
          <w:bCs/>
          <w:sz w:val="22"/>
          <w:szCs w:val="22"/>
        </w:rPr>
        <w:t xml:space="preserve"> (Usability) / Functional Suitability.</w:t>
      </w:r>
    </w:p>
    <w:p w14:paraId="2C9F04D5" w14:textId="2408D207" w:rsidR="004468A3" w:rsidRDefault="004468A3" w:rsidP="004468A3">
      <w:pPr>
        <w:pStyle w:val="ListParagraph"/>
        <w:rPr>
          <w:sz w:val="22"/>
          <w:szCs w:val="22"/>
        </w:rPr>
      </w:pPr>
      <w:r>
        <w:rPr>
          <w:sz w:val="22"/>
          <w:szCs w:val="22"/>
        </w:rPr>
        <w:t>A user friendly</w:t>
      </w:r>
      <w:r w:rsidR="003C712B">
        <w:rPr>
          <w:sz w:val="22"/>
          <w:szCs w:val="22"/>
        </w:rPr>
        <w:t xml:space="preserve"> and accurate</w:t>
      </w:r>
      <w:r>
        <w:rPr>
          <w:sz w:val="22"/>
          <w:szCs w:val="22"/>
        </w:rPr>
        <w:t xml:space="preserve"> interface</w:t>
      </w:r>
      <w:r w:rsidR="003C712B">
        <w:rPr>
          <w:sz w:val="22"/>
          <w:szCs w:val="22"/>
        </w:rPr>
        <w:t xml:space="preserve"> providing user satisfaction and a good user experience.</w:t>
      </w:r>
    </w:p>
    <w:p w14:paraId="2D88EB7F" w14:textId="016E13EA" w:rsidR="003230FA" w:rsidRDefault="003230FA" w:rsidP="003230FA">
      <w:pPr>
        <w:pStyle w:val="ListParagraph"/>
        <w:numPr>
          <w:ilvl w:val="0"/>
          <w:numId w:val="2"/>
        </w:numPr>
        <w:rPr>
          <w:sz w:val="22"/>
          <w:szCs w:val="22"/>
        </w:rPr>
      </w:pPr>
      <w:r w:rsidRPr="003C712B">
        <w:rPr>
          <w:b/>
          <w:bCs/>
          <w:sz w:val="22"/>
          <w:szCs w:val="22"/>
        </w:rPr>
        <w:lastRenderedPageBreak/>
        <w:t>S</w:t>
      </w:r>
      <w:r w:rsidR="00682352" w:rsidRPr="003C712B">
        <w:rPr>
          <w:b/>
          <w:bCs/>
          <w:sz w:val="22"/>
          <w:szCs w:val="22"/>
        </w:rPr>
        <w:t xml:space="preserve">earch </w:t>
      </w:r>
      <w:r w:rsidRPr="003C712B">
        <w:rPr>
          <w:b/>
          <w:bCs/>
          <w:sz w:val="22"/>
          <w:szCs w:val="22"/>
        </w:rPr>
        <w:t>E</w:t>
      </w:r>
      <w:r w:rsidR="00682352" w:rsidRPr="003C712B">
        <w:rPr>
          <w:b/>
          <w:bCs/>
          <w:sz w:val="22"/>
          <w:szCs w:val="22"/>
        </w:rPr>
        <w:t>ngine</w:t>
      </w:r>
      <w:r w:rsidRPr="003C712B">
        <w:rPr>
          <w:b/>
          <w:bCs/>
          <w:sz w:val="22"/>
          <w:szCs w:val="22"/>
        </w:rPr>
        <w:t xml:space="preserve"> Optimisation</w:t>
      </w:r>
      <w:r w:rsidR="00682352" w:rsidRPr="003C712B">
        <w:rPr>
          <w:b/>
          <w:bCs/>
          <w:sz w:val="22"/>
          <w:szCs w:val="22"/>
        </w:rPr>
        <w:t xml:space="preserve"> (SEO)</w:t>
      </w:r>
      <w:r w:rsidRPr="003C712B">
        <w:rPr>
          <w:b/>
          <w:bCs/>
          <w:sz w:val="22"/>
          <w:szCs w:val="22"/>
        </w:rPr>
        <w:t xml:space="preserve"> </w:t>
      </w:r>
      <w:r w:rsidR="00FE6B2D" w:rsidRPr="003C712B">
        <w:rPr>
          <w:b/>
          <w:bCs/>
          <w:sz w:val="22"/>
          <w:szCs w:val="22"/>
        </w:rPr>
        <w:t>or Page Strength</w:t>
      </w:r>
      <w:r w:rsidR="00FE6B2D">
        <w:rPr>
          <w:sz w:val="22"/>
          <w:szCs w:val="22"/>
        </w:rPr>
        <w:t>.</w:t>
      </w:r>
    </w:p>
    <w:p w14:paraId="76FEA26A" w14:textId="24E64379" w:rsidR="003C712B" w:rsidRPr="003C712B" w:rsidRDefault="003C712B" w:rsidP="003C712B">
      <w:pPr>
        <w:pStyle w:val="ListParagraph"/>
        <w:rPr>
          <w:sz w:val="22"/>
          <w:szCs w:val="22"/>
        </w:rPr>
      </w:pPr>
      <w:r w:rsidRPr="003C712B">
        <w:rPr>
          <w:sz w:val="22"/>
          <w:szCs w:val="22"/>
        </w:rPr>
        <w:t>The ability to appear high in search engine requests and give full visibility</w:t>
      </w:r>
      <w:r>
        <w:rPr>
          <w:sz w:val="22"/>
          <w:szCs w:val="22"/>
        </w:rPr>
        <w:t xml:space="preserve"> through indexing and ranking.</w:t>
      </w:r>
    </w:p>
    <w:p w14:paraId="27C55BA3" w14:textId="30B733DA" w:rsidR="00FE6B2D" w:rsidRPr="003C712B" w:rsidRDefault="00FE6B2D" w:rsidP="003230FA">
      <w:pPr>
        <w:pStyle w:val="ListParagraph"/>
        <w:numPr>
          <w:ilvl w:val="0"/>
          <w:numId w:val="2"/>
        </w:numPr>
        <w:rPr>
          <w:b/>
          <w:bCs/>
          <w:sz w:val="22"/>
          <w:szCs w:val="22"/>
        </w:rPr>
      </w:pPr>
      <w:r w:rsidRPr="003C712B">
        <w:rPr>
          <w:b/>
          <w:bCs/>
          <w:sz w:val="22"/>
          <w:szCs w:val="22"/>
        </w:rPr>
        <w:t>Maintainability.</w:t>
      </w:r>
    </w:p>
    <w:p w14:paraId="7F4D0330" w14:textId="48B271C1" w:rsidR="003C712B" w:rsidRDefault="003C712B" w:rsidP="003C712B">
      <w:pPr>
        <w:pStyle w:val="ListParagraph"/>
        <w:rPr>
          <w:sz w:val="22"/>
          <w:szCs w:val="22"/>
        </w:rPr>
      </w:pPr>
      <w:r>
        <w:rPr>
          <w:sz w:val="22"/>
          <w:szCs w:val="22"/>
        </w:rPr>
        <w:t>The ability of the code to be easily traced, updated or fixed.</w:t>
      </w:r>
    </w:p>
    <w:p w14:paraId="5CFA589B" w14:textId="00C2D9ED" w:rsidR="00FE6B2D" w:rsidRPr="003C712B" w:rsidRDefault="00FE6B2D" w:rsidP="003230FA">
      <w:pPr>
        <w:pStyle w:val="ListParagraph"/>
        <w:numPr>
          <w:ilvl w:val="0"/>
          <w:numId w:val="2"/>
        </w:numPr>
        <w:rPr>
          <w:b/>
          <w:bCs/>
          <w:sz w:val="22"/>
          <w:szCs w:val="22"/>
        </w:rPr>
      </w:pPr>
      <w:r w:rsidRPr="003C712B">
        <w:rPr>
          <w:b/>
          <w:bCs/>
          <w:sz w:val="22"/>
          <w:szCs w:val="22"/>
        </w:rPr>
        <w:t>Portability.</w:t>
      </w:r>
    </w:p>
    <w:p w14:paraId="4E2F0049" w14:textId="1C3F31AA" w:rsidR="003C712B" w:rsidRDefault="003C712B" w:rsidP="003C712B">
      <w:pPr>
        <w:pStyle w:val="ListParagraph"/>
        <w:rPr>
          <w:sz w:val="22"/>
          <w:szCs w:val="22"/>
        </w:rPr>
      </w:pPr>
      <w:r>
        <w:rPr>
          <w:sz w:val="22"/>
          <w:szCs w:val="22"/>
        </w:rPr>
        <w:t>The ability to perform across multiple platforms without compromise on its user experience.</w:t>
      </w:r>
    </w:p>
    <w:p w14:paraId="75710894" w14:textId="3F611941" w:rsidR="00FE6B2D" w:rsidRPr="003C712B" w:rsidRDefault="00FE6B2D" w:rsidP="00FE6B2D">
      <w:pPr>
        <w:pStyle w:val="ListParagraph"/>
        <w:numPr>
          <w:ilvl w:val="0"/>
          <w:numId w:val="2"/>
        </w:numPr>
        <w:rPr>
          <w:b/>
          <w:bCs/>
          <w:sz w:val="22"/>
          <w:szCs w:val="22"/>
        </w:rPr>
      </w:pPr>
      <w:r w:rsidRPr="003C712B">
        <w:rPr>
          <w:b/>
          <w:bCs/>
          <w:sz w:val="22"/>
          <w:szCs w:val="22"/>
        </w:rPr>
        <w:t>Reliability.</w:t>
      </w:r>
    </w:p>
    <w:p w14:paraId="0B12ABEE" w14:textId="055E4A7A" w:rsidR="003C712B" w:rsidRDefault="003C712B" w:rsidP="003C712B">
      <w:pPr>
        <w:pStyle w:val="ListParagraph"/>
        <w:rPr>
          <w:sz w:val="22"/>
          <w:szCs w:val="22"/>
        </w:rPr>
      </w:pPr>
      <w:r>
        <w:rPr>
          <w:sz w:val="22"/>
          <w:szCs w:val="22"/>
        </w:rPr>
        <w:t>The ability to operate</w:t>
      </w:r>
      <w:r w:rsidR="009972E4">
        <w:rPr>
          <w:sz w:val="22"/>
          <w:szCs w:val="22"/>
        </w:rPr>
        <w:t xml:space="preserve"> and produce results</w:t>
      </w:r>
      <w:r>
        <w:rPr>
          <w:sz w:val="22"/>
          <w:szCs w:val="22"/>
        </w:rPr>
        <w:t xml:space="preserve"> consistently without failure</w:t>
      </w:r>
      <w:r w:rsidR="009972E4">
        <w:rPr>
          <w:sz w:val="22"/>
          <w:szCs w:val="22"/>
        </w:rPr>
        <w:t>.</w:t>
      </w:r>
      <w:sdt>
        <w:sdtPr>
          <w:rPr>
            <w:sz w:val="22"/>
            <w:szCs w:val="22"/>
          </w:rPr>
          <w:id w:val="1916202763"/>
          <w:citation/>
        </w:sdtPr>
        <w:sdtContent>
          <w:r w:rsidR="009972E4">
            <w:rPr>
              <w:sz w:val="22"/>
              <w:szCs w:val="22"/>
            </w:rPr>
            <w:fldChar w:fldCharType="begin"/>
          </w:r>
          <w:r w:rsidR="009972E4">
            <w:rPr>
              <w:sz w:val="22"/>
              <w:szCs w:val="22"/>
            </w:rPr>
            <w:instrText xml:space="preserve"> CITATION Uma18 \l 2057 </w:instrText>
          </w:r>
          <w:r w:rsidR="009972E4">
            <w:rPr>
              <w:sz w:val="22"/>
              <w:szCs w:val="22"/>
            </w:rPr>
            <w:fldChar w:fldCharType="separate"/>
          </w:r>
          <w:r w:rsidR="009972E4">
            <w:rPr>
              <w:noProof/>
              <w:sz w:val="22"/>
              <w:szCs w:val="22"/>
            </w:rPr>
            <w:t xml:space="preserve"> </w:t>
          </w:r>
          <w:r w:rsidR="009972E4" w:rsidRPr="009972E4">
            <w:rPr>
              <w:noProof/>
              <w:sz w:val="22"/>
              <w:szCs w:val="22"/>
            </w:rPr>
            <w:t>[27]</w:t>
          </w:r>
          <w:r w:rsidR="009972E4">
            <w:rPr>
              <w:sz w:val="22"/>
              <w:szCs w:val="22"/>
            </w:rPr>
            <w:fldChar w:fldCharType="end"/>
          </w:r>
        </w:sdtContent>
      </w:sdt>
    </w:p>
    <w:p w14:paraId="6CC5C184" w14:textId="422336E7" w:rsidR="00FE6B2D" w:rsidRDefault="00CC0260" w:rsidP="00FE6B2D">
      <w:r>
        <w:t>There needs to be the ability to measure these metrics</w:t>
      </w:r>
      <w:r w:rsidR="008D7989">
        <w:t xml:space="preserve"> definitively</w:t>
      </w:r>
      <w:r>
        <w:t xml:space="preserve"> and monitor them throughout the project. To do that, and to ensure clarity and transparency, these measures need to be:</w:t>
      </w:r>
    </w:p>
    <w:p w14:paraId="47125433" w14:textId="5BFE1F59" w:rsidR="00CC0260" w:rsidRPr="008D7989" w:rsidRDefault="00CC0260" w:rsidP="00CC0260">
      <w:pPr>
        <w:pStyle w:val="ListParagraph"/>
        <w:numPr>
          <w:ilvl w:val="0"/>
          <w:numId w:val="6"/>
        </w:numPr>
      </w:pPr>
      <w:r>
        <w:rPr>
          <w:b/>
          <w:bCs/>
        </w:rPr>
        <w:t>Specific</w:t>
      </w:r>
    </w:p>
    <w:p w14:paraId="3F057498" w14:textId="42333B85" w:rsidR="008D7989" w:rsidRPr="008D7989" w:rsidRDefault="008D7989" w:rsidP="008D7989">
      <w:pPr>
        <w:pStyle w:val="ListParagraph"/>
      </w:pPr>
      <w:r>
        <w:t>Ensuring exact measures, allowing no room for interpretation.</w:t>
      </w:r>
    </w:p>
    <w:p w14:paraId="79DA3B5A" w14:textId="427F3189" w:rsidR="00CC0260" w:rsidRPr="008D7989" w:rsidRDefault="00CC0260" w:rsidP="00CC0260">
      <w:pPr>
        <w:pStyle w:val="ListParagraph"/>
        <w:numPr>
          <w:ilvl w:val="0"/>
          <w:numId w:val="6"/>
        </w:numPr>
      </w:pPr>
      <w:r>
        <w:rPr>
          <w:b/>
          <w:bCs/>
        </w:rPr>
        <w:t>Measurable</w:t>
      </w:r>
    </w:p>
    <w:p w14:paraId="249C34E8" w14:textId="69504AD3" w:rsidR="008D7989" w:rsidRPr="008D7989" w:rsidRDefault="008D7989" w:rsidP="008D7989">
      <w:pPr>
        <w:pStyle w:val="ListParagraph"/>
      </w:pPr>
      <w:r w:rsidRPr="008D7989">
        <w:t>Ensuring the ability to</w:t>
      </w:r>
      <w:r>
        <w:t xml:space="preserve"> be able to</w:t>
      </w:r>
      <w:r w:rsidRPr="008D7989">
        <w:t xml:space="preserve"> measure exactly with pre-determined </w:t>
      </w:r>
      <w:r>
        <w:t xml:space="preserve">scalable </w:t>
      </w:r>
      <w:r w:rsidRPr="008D7989">
        <w:t>goals.</w:t>
      </w:r>
    </w:p>
    <w:p w14:paraId="720BDB14" w14:textId="7DDC06CA" w:rsidR="00CC0260" w:rsidRPr="008D7989" w:rsidRDefault="00CC0260" w:rsidP="00CC0260">
      <w:pPr>
        <w:pStyle w:val="ListParagraph"/>
        <w:numPr>
          <w:ilvl w:val="0"/>
          <w:numId w:val="6"/>
        </w:numPr>
      </w:pPr>
      <w:r>
        <w:rPr>
          <w:b/>
          <w:bCs/>
        </w:rPr>
        <w:t>Achievable</w:t>
      </w:r>
    </w:p>
    <w:p w14:paraId="7CFD6E30" w14:textId="3BE5EAC9" w:rsidR="008D7989" w:rsidRPr="008D7989" w:rsidRDefault="008D7989" w:rsidP="008D7989">
      <w:pPr>
        <w:pStyle w:val="ListParagraph"/>
      </w:pPr>
      <w:r>
        <w:t>Ensuring that the measures are within a scope that can be reached within the constraints given.</w:t>
      </w:r>
    </w:p>
    <w:p w14:paraId="3561EABF" w14:textId="1C628380" w:rsidR="00CC0260" w:rsidRPr="008D7989" w:rsidRDefault="00CC0260" w:rsidP="00CC0260">
      <w:pPr>
        <w:pStyle w:val="ListParagraph"/>
        <w:numPr>
          <w:ilvl w:val="0"/>
          <w:numId w:val="6"/>
        </w:numPr>
      </w:pPr>
      <w:r>
        <w:rPr>
          <w:b/>
          <w:bCs/>
        </w:rPr>
        <w:t>Realistic</w:t>
      </w:r>
    </w:p>
    <w:p w14:paraId="0A5B8F62" w14:textId="26C52D3B" w:rsidR="008D7989" w:rsidRPr="008D7989" w:rsidRDefault="008D7989" w:rsidP="008D7989">
      <w:pPr>
        <w:pStyle w:val="ListParagraph"/>
      </w:pPr>
      <w:r>
        <w:t>Ensuring that the measures are within a scope that can be achieved.</w:t>
      </w:r>
    </w:p>
    <w:p w14:paraId="6CD37E86" w14:textId="7565058D" w:rsidR="00CC0260" w:rsidRPr="008D7989" w:rsidRDefault="00CC0260" w:rsidP="00CC0260">
      <w:pPr>
        <w:pStyle w:val="ListParagraph"/>
        <w:numPr>
          <w:ilvl w:val="0"/>
          <w:numId w:val="6"/>
        </w:numPr>
      </w:pPr>
      <w:r>
        <w:rPr>
          <w:b/>
          <w:bCs/>
        </w:rPr>
        <w:t>Timely</w:t>
      </w:r>
    </w:p>
    <w:p w14:paraId="5A845504" w14:textId="42C2CDFB" w:rsidR="00FE6B2D" w:rsidRDefault="008D7989" w:rsidP="008D7989">
      <w:pPr>
        <w:pStyle w:val="ListParagraph"/>
      </w:pPr>
      <w:r>
        <w:t>Ensuring that the timing of the measures occur at critical points within the development.</w:t>
      </w:r>
    </w:p>
    <w:p w14:paraId="791FEE8F" w14:textId="2E1BCA4A" w:rsidR="008D7989" w:rsidRDefault="00682352" w:rsidP="008D7989">
      <w:r w:rsidRPr="00E03E05">
        <w:rPr>
          <w:rFonts w:ascii="Times New Roman" w:hAnsi="Times New Roman" w:cs="Times New Roman"/>
        </w:rPr>
        <w:t>Examples of these quality measures would be as follows</w:t>
      </w:r>
      <w:r>
        <w:t>:</w:t>
      </w:r>
    </w:p>
    <w:tbl>
      <w:tblPr>
        <w:tblStyle w:val="TableGrid"/>
        <w:tblW w:w="0" w:type="auto"/>
        <w:jc w:val="center"/>
        <w:tblLook w:val="04A0" w:firstRow="1" w:lastRow="0" w:firstColumn="1" w:lastColumn="0" w:noHBand="0" w:noVBand="1"/>
      </w:tblPr>
      <w:tblGrid>
        <w:gridCol w:w="3005"/>
        <w:gridCol w:w="3006"/>
      </w:tblGrid>
      <w:tr w:rsidR="00682352" w14:paraId="212EC1BF" w14:textId="77777777" w:rsidTr="004468A3">
        <w:trPr>
          <w:jc w:val="center"/>
        </w:trPr>
        <w:tc>
          <w:tcPr>
            <w:tcW w:w="3005" w:type="dxa"/>
            <w:shd w:val="clear" w:color="auto" w:fill="D5DCE4" w:themeFill="text2" w:themeFillTint="33"/>
          </w:tcPr>
          <w:p w14:paraId="10C4349F" w14:textId="1625838A" w:rsidR="00682352" w:rsidRPr="00E03E05" w:rsidRDefault="00682352" w:rsidP="00682352">
            <w:pPr>
              <w:jc w:val="center"/>
              <w:rPr>
                <w:rFonts w:ascii="Times New Roman" w:hAnsi="Times New Roman" w:cs="Times New Roman"/>
                <w:b/>
                <w:bCs/>
              </w:rPr>
            </w:pPr>
            <w:r w:rsidRPr="00E03E05">
              <w:rPr>
                <w:rFonts w:ascii="Times New Roman" w:hAnsi="Times New Roman" w:cs="Times New Roman"/>
                <w:b/>
                <w:bCs/>
              </w:rPr>
              <w:t>Quality Metric</w:t>
            </w:r>
          </w:p>
        </w:tc>
        <w:tc>
          <w:tcPr>
            <w:tcW w:w="3006" w:type="dxa"/>
            <w:shd w:val="clear" w:color="auto" w:fill="D5DCE4" w:themeFill="text2" w:themeFillTint="33"/>
          </w:tcPr>
          <w:p w14:paraId="35C9FE55" w14:textId="1603E1C6" w:rsidR="00682352" w:rsidRPr="00E03E05" w:rsidRDefault="00682352" w:rsidP="00682352">
            <w:pPr>
              <w:jc w:val="center"/>
              <w:rPr>
                <w:rFonts w:ascii="Times New Roman" w:hAnsi="Times New Roman" w:cs="Times New Roman"/>
                <w:b/>
                <w:bCs/>
              </w:rPr>
            </w:pPr>
            <w:r w:rsidRPr="00E03E05">
              <w:rPr>
                <w:rFonts w:ascii="Times New Roman" w:hAnsi="Times New Roman" w:cs="Times New Roman"/>
                <w:b/>
                <w:bCs/>
              </w:rPr>
              <w:t>Measure</w:t>
            </w:r>
          </w:p>
        </w:tc>
      </w:tr>
      <w:tr w:rsidR="00682352" w14:paraId="7335AC13" w14:textId="77777777" w:rsidTr="004468A3">
        <w:trPr>
          <w:jc w:val="center"/>
        </w:trPr>
        <w:tc>
          <w:tcPr>
            <w:tcW w:w="3005" w:type="dxa"/>
            <w:shd w:val="clear" w:color="auto" w:fill="auto"/>
          </w:tcPr>
          <w:p w14:paraId="19CB7F13" w14:textId="3A3D1408" w:rsidR="00682352" w:rsidRPr="00E03E05" w:rsidRDefault="00682352" w:rsidP="00595EF8">
            <w:pPr>
              <w:jc w:val="center"/>
              <w:rPr>
                <w:rFonts w:ascii="Times New Roman" w:hAnsi="Times New Roman" w:cs="Times New Roman"/>
              </w:rPr>
            </w:pPr>
            <w:r w:rsidRPr="00E03E05">
              <w:rPr>
                <w:rFonts w:ascii="Times New Roman" w:hAnsi="Times New Roman" w:cs="Times New Roman"/>
              </w:rPr>
              <w:t>Compatibility</w:t>
            </w:r>
          </w:p>
        </w:tc>
        <w:tc>
          <w:tcPr>
            <w:tcW w:w="3006" w:type="dxa"/>
          </w:tcPr>
          <w:p w14:paraId="00DE8234" w14:textId="29C82E8F" w:rsidR="00682352" w:rsidRPr="00E03E05" w:rsidRDefault="009972E4" w:rsidP="00595EF8">
            <w:pPr>
              <w:jc w:val="center"/>
              <w:rPr>
                <w:rFonts w:ascii="Times New Roman" w:hAnsi="Times New Roman" w:cs="Times New Roman"/>
              </w:rPr>
            </w:pPr>
            <w:r w:rsidRPr="00E03E05">
              <w:rPr>
                <w:rFonts w:ascii="Times New Roman" w:hAnsi="Times New Roman" w:cs="Times New Roman"/>
              </w:rPr>
              <w:t>Provide the same user experience across all web browser without loss of quality on completion</w:t>
            </w:r>
          </w:p>
        </w:tc>
      </w:tr>
      <w:tr w:rsidR="00682352" w14:paraId="6E723FF4" w14:textId="77777777" w:rsidTr="004468A3">
        <w:trPr>
          <w:jc w:val="center"/>
        </w:trPr>
        <w:tc>
          <w:tcPr>
            <w:tcW w:w="3005" w:type="dxa"/>
            <w:shd w:val="clear" w:color="auto" w:fill="auto"/>
          </w:tcPr>
          <w:p w14:paraId="6D175507" w14:textId="586D0933" w:rsidR="00682352" w:rsidRPr="00E03E05" w:rsidRDefault="00682352" w:rsidP="00682352">
            <w:pPr>
              <w:jc w:val="center"/>
              <w:rPr>
                <w:rFonts w:ascii="Times New Roman" w:hAnsi="Times New Roman" w:cs="Times New Roman"/>
              </w:rPr>
            </w:pPr>
            <w:r w:rsidRPr="00E03E05">
              <w:rPr>
                <w:rFonts w:ascii="Times New Roman" w:hAnsi="Times New Roman" w:cs="Times New Roman"/>
              </w:rPr>
              <w:t>Performance</w:t>
            </w:r>
          </w:p>
        </w:tc>
        <w:tc>
          <w:tcPr>
            <w:tcW w:w="3006" w:type="dxa"/>
          </w:tcPr>
          <w:p w14:paraId="50949057" w14:textId="749B7500" w:rsidR="00682352" w:rsidRPr="00E03E05" w:rsidRDefault="00AE3ECB" w:rsidP="00682352">
            <w:pPr>
              <w:jc w:val="center"/>
              <w:rPr>
                <w:rFonts w:ascii="Times New Roman" w:hAnsi="Times New Roman" w:cs="Times New Roman"/>
              </w:rPr>
            </w:pPr>
            <w:r>
              <w:rPr>
                <w:rFonts w:ascii="Times New Roman" w:hAnsi="Times New Roman" w:cs="Times New Roman"/>
              </w:rPr>
              <w:t>Consistently load pages within 30 seconds of request on completion.</w:t>
            </w:r>
          </w:p>
        </w:tc>
      </w:tr>
      <w:tr w:rsidR="00682352" w14:paraId="56B61548" w14:textId="77777777" w:rsidTr="004468A3">
        <w:trPr>
          <w:jc w:val="center"/>
        </w:trPr>
        <w:tc>
          <w:tcPr>
            <w:tcW w:w="3005" w:type="dxa"/>
            <w:shd w:val="clear" w:color="auto" w:fill="auto"/>
          </w:tcPr>
          <w:p w14:paraId="300C787D" w14:textId="5574D6E2" w:rsidR="00682352" w:rsidRPr="00E03E05" w:rsidRDefault="00682352" w:rsidP="00682352">
            <w:pPr>
              <w:jc w:val="center"/>
              <w:rPr>
                <w:rFonts w:ascii="Times New Roman" w:hAnsi="Times New Roman" w:cs="Times New Roman"/>
              </w:rPr>
            </w:pPr>
            <w:r w:rsidRPr="00E03E05">
              <w:rPr>
                <w:rFonts w:ascii="Times New Roman" w:hAnsi="Times New Roman" w:cs="Times New Roman"/>
              </w:rPr>
              <w:t>Security</w:t>
            </w:r>
          </w:p>
        </w:tc>
        <w:tc>
          <w:tcPr>
            <w:tcW w:w="3006" w:type="dxa"/>
          </w:tcPr>
          <w:p w14:paraId="4F2AB8F3" w14:textId="5C56E977" w:rsidR="00682352" w:rsidRDefault="00E03E05" w:rsidP="00682352">
            <w:pPr>
              <w:jc w:val="center"/>
              <w:rPr>
                <w:rFonts w:ascii="Times New Roman" w:hAnsi="Times New Roman" w:cs="Times New Roman"/>
              </w:rPr>
            </w:pPr>
            <w:r>
              <w:rPr>
                <w:rFonts w:ascii="Times New Roman" w:hAnsi="Times New Roman" w:cs="Times New Roman"/>
              </w:rPr>
              <w:t>Able to backup and restore data within a 1-hour window on completion.</w:t>
            </w:r>
          </w:p>
          <w:p w14:paraId="0D477125" w14:textId="77777777" w:rsidR="00E03E05" w:rsidRDefault="00E03E05" w:rsidP="00682352">
            <w:pPr>
              <w:jc w:val="center"/>
              <w:rPr>
                <w:rFonts w:ascii="Times New Roman" w:hAnsi="Times New Roman" w:cs="Times New Roman"/>
              </w:rPr>
            </w:pPr>
          </w:p>
          <w:p w14:paraId="1C5A7E90" w14:textId="0DEC3DA9" w:rsidR="00E03E05" w:rsidRPr="00E03E05" w:rsidRDefault="00E03E05" w:rsidP="00682352">
            <w:pPr>
              <w:jc w:val="center"/>
              <w:rPr>
                <w:rFonts w:ascii="Times New Roman" w:hAnsi="Times New Roman" w:cs="Times New Roman"/>
              </w:rPr>
            </w:pPr>
            <w:r>
              <w:rPr>
                <w:rFonts w:ascii="Times New Roman" w:hAnsi="Times New Roman" w:cs="Times New Roman"/>
              </w:rPr>
              <w:t>A minimum of 3 breaches through thorough penetration testing on completion.</w:t>
            </w:r>
          </w:p>
        </w:tc>
      </w:tr>
      <w:tr w:rsidR="00682352" w14:paraId="4F95F783" w14:textId="77777777" w:rsidTr="004468A3">
        <w:trPr>
          <w:jc w:val="center"/>
        </w:trPr>
        <w:tc>
          <w:tcPr>
            <w:tcW w:w="3005" w:type="dxa"/>
            <w:shd w:val="clear" w:color="auto" w:fill="auto"/>
          </w:tcPr>
          <w:p w14:paraId="225B4320" w14:textId="5A9DF927" w:rsidR="00682352" w:rsidRPr="00E03E05" w:rsidRDefault="00682352" w:rsidP="00682352">
            <w:pPr>
              <w:jc w:val="center"/>
              <w:rPr>
                <w:rFonts w:ascii="Times New Roman" w:hAnsi="Times New Roman" w:cs="Times New Roman"/>
              </w:rPr>
            </w:pPr>
            <w:r w:rsidRPr="00E03E05">
              <w:rPr>
                <w:rFonts w:ascii="Times New Roman" w:hAnsi="Times New Roman" w:cs="Times New Roman"/>
              </w:rPr>
              <w:t>Usability</w:t>
            </w:r>
          </w:p>
        </w:tc>
        <w:tc>
          <w:tcPr>
            <w:tcW w:w="3006" w:type="dxa"/>
          </w:tcPr>
          <w:p w14:paraId="7A245328" w14:textId="31F32BA3" w:rsidR="00682352" w:rsidRDefault="00AE3ECB" w:rsidP="00682352">
            <w:pPr>
              <w:jc w:val="center"/>
              <w:rPr>
                <w:rFonts w:ascii="Times New Roman" w:hAnsi="Times New Roman" w:cs="Times New Roman"/>
              </w:rPr>
            </w:pPr>
            <w:r>
              <w:rPr>
                <w:rFonts w:ascii="Times New Roman" w:hAnsi="Times New Roman" w:cs="Times New Roman"/>
              </w:rPr>
              <w:t>Successful completion of task rate at 95% within a week and a month of completion.</w:t>
            </w:r>
          </w:p>
          <w:p w14:paraId="58DDD92A" w14:textId="77777777" w:rsidR="004B3878" w:rsidRDefault="004B3878" w:rsidP="00682352">
            <w:pPr>
              <w:jc w:val="center"/>
              <w:rPr>
                <w:rFonts w:ascii="Times New Roman" w:hAnsi="Times New Roman" w:cs="Times New Roman"/>
              </w:rPr>
            </w:pPr>
          </w:p>
          <w:p w14:paraId="42095EAC" w14:textId="77777777" w:rsidR="00AE3ECB" w:rsidRDefault="004B3878" w:rsidP="00682352">
            <w:pPr>
              <w:jc w:val="center"/>
              <w:rPr>
                <w:rFonts w:ascii="Times New Roman" w:hAnsi="Times New Roman" w:cs="Times New Roman"/>
              </w:rPr>
            </w:pPr>
            <w:r>
              <w:rPr>
                <w:rFonts w:ascii="Times New Roman" w:hAnsi="Times New Roman" w:cs="Times New Roman"/>
              </w:rPr>
              <w:t>User error rate whilst performing a task at 5% within a month of completion.</w:t>
            </w:r>
          </w:p>
          <w:p w14:paraId="19BC0EAA" w14:textId="77777777" w:rsidR="004B3878" w:rsidRDefault="004B3878" w:rsidP="00682352">
            <w:pPr>
              <w:jc w:val="center"/>
              <w:rPr>
                <w:rFonts w:ascii="Times New Roman" w:hAnsi="Times New Roman" w:cs="Times New Roman"/>
              </w:rPr>
            </w:pPr>
          </w:p>
          <w:p w14:paraId="61CEA4D2" w14:textId="7B7D6F10" w:rsidR="004B3878" w:rsidRPr="00E03E05" w:rsidRDefault="00DF5D73" w:rsidP="00682352">
            <w:pPr>
              <w:jc w:val="center"/>
              <w:rPr>
                <w:rFonts w:ascii="Times New Roman" w:hAnsi="Times New Roman" w:cs="Times New Roman"/>
              </w:rPr>
            </w:pPr>
            <w:r>
              <w:rPr>
                <w:rFonts w:ascii="Times New Roman" w:hAnsi="Times New Roman" w:cs="Times New Roman"/>
              </w:rPr>
              <w:t>Page views and click through rates at 80% rate on completion.</w:t>
            </w:r>
          </w:p>
        </w:tc>
      </w:tr>
      <w:tr w:rsidR="00682352" w14:paraId="57AFA43F" w14:textId="77777777" w:rsidTr="004468A3">
        <w:trPr>
          <w:jc w:val="center"/>
        </w:trPr>
        <w:tc>
          <w:tcPr>
            <w:tcW w:w="3005" w:type="dxa"/>
            <w:shd w:val="clear" w:color="auto" w:fill="auto"/>
          </w:tcPr>
          <w:p w14:paraId="474533A8" w14:textId="441ABD70" w:rsidR="00682352" w:rsidRPr="00E03E05" w:rsidRDefault="00682352" w:rsidP="00682352">
            <w:pPr>
              <w:jc w:val="center"/>
              <w:rPr>
                <w:rFonts w:ascii="Times New Roman" w:hAnsi="Times New Roman" w:cs="Times New Roman"/>
              </w:rPr>
            </w:pPr>
            <w:r w:rsidRPr="00E03E05">
              <w:rPr>
                <w:rFonts w:ascii="Times New Roman" w:hAnsi="Times New Roman" w:cs="Times New Roman"/>
              </w:rPr>
              <w:t>SEO</w:t>
            </w:r>
          </w:p>
        </w:tc>
        <w:tc>
          <w:tcPr>
            <w:tcW w:w="3006" w:type="dxa"/>
          </w:tcPr>
          <w:p w14:paraId="3640314A" w14:textId="184E80DB" w:rsidR="00682352" w:rsidRPr="00E03E05" w:rsidRDefault="00AE3ECB" w:rsidP="00682352">
            <w:pPr>
              <w:jc w:val="center"/>
              <w:rPr>
                <w:rFonts w:ascii="Times New Roman" w:hAnsi="Times New Roman" w:cs="Times New Roman"/>
              </w:rPr>
            </w:pPr>
            <w:r>
              <w:rPr>
                <w:rFonts w:ascii="Times New Roman" w:hAnsi="Times New Roman" w:cs="Times New Roman"/>
              </w:rPr>
              <w:t>Consistently visible in the top three results through multiple search engine searches across Google, Yahoo, Ask and more within a month of completion.</w:t>
            </w:r>
          </w:p>
        </w:tc>
      </w:tr>
      <w:tr w:rsidR="00682352" w14:paraId="0A259847" w14:textId="77777777" w:rsidTr="004468A3">
        <w:trPr>
          <w:jc w:val="center"/>
        </w:trPr>
        <w:tc>
          <w:tcPr>
            <w:tcW w:w="3005" w:type="dxa"/>
            <w:shd w:val="clear" w:color="auto" w:fill="auto"/>
          </w:tcPr>
          <w:p w14:paraId="083CDFDA" w14:textId="1981B081" w:rsidR="00682352" w:rsidRPr="00E03E05" w:rsidRDefault="00682352" w:rsidP="00682352">
            <w:pPr>
              <w:jc w:val="center"/>
              <w:rPr>
                <w:rFonts w:ascii="Times New Roman" w:hAnsi="Times New Roman" w:cs="Times New Roman"/>
              </w:rPr>
            </w:pPr>
            <w:r w:rsidRPr="00E03E05">
              <w:rPr>
                <w:rFonts w:ascii="Times New Roman" w:hAnsi="Times New Roman" w:cs="Times New Roman"/>
              </w:rPr>
              <w:lastRenderedPageBreak/>
              <w:t>Maintainability</w:t>
            </w:r>
          </w:p>
        </w:tc>
        <w:tc>
          <w:tcPr>
            <w:tcW w:w="3006" w:type="dxa"/>
          </w:tcPr>
          <w:p w14:paraId="02F4F347" w14:textId="4846C71F" w:rsidR="00682352" w:rsidRPr="00E03E05" w:rsidRDefault="00E03E05" w:rsidP="00682352">
            <w:pPr>
              <w:jc w:val="center"/>
              <w:rPr>
                <w:rFonts w:ascii="Times New Roman" w:hAnsi="Times New Roman" w:cs="Times New Roman"/>
              </w:rPr>
            </w:pPr>
            <w:r>
              <w:rPr>
                <w:rFonts w:ascii="Times New Roman" w:hAnsi="Times New Roman" w:cs="Times New Roman"/>
              </w:rPr>
              <w:t>Able to source broken code within a 1</w:t>
            </w:r>
            <w:r w:rsidR="00AE3ECB">
              <w:rPr>
                <w:rFonts w:ascii="Times New Roman" w:hAnsi="Times New Roman" w:cs="Times New Roman"/>
              </w:rPr>
              <w:t>-</w:t>
            </w:r>
            <w:r>
              <w:rPr>
                <w:rFonts w:ascii="Times New Roman" w:hAnsi="Times New Roman" w:cs="Times New Roman"/>
              </w:rPr>
              <w:t>hour window and repair within a day.</w:t>
            </w:r>
          </w:p>
        </w:tc>
      </w:tr>
      <w:tr w:rsidR="00682352" w14:paraId="0D3C15C2" w14:textId="77777777" w:rsidTr="004468A3">
        <w:trPr>
          <w:jc w:val="center"/>
        </w:trPr>
        <w:tc>
          <w:tcPr>
            <w:tcW w:w="3005" w:type="dxa"/>
            <w:shd w:val="clear" w:color="auto" w:fill="auto"/>
          </w:tcPr>
          <w:p w14:paraId="5F4F9916" w14:textId="4C478F62" w:rsidR="00682352" w:rsidRPr="00E03E05" w:rsidRDefault="00595EF8" w:rsidP="00682352">
            <w:pPr>
              <w:jc w:val="center"/>
              <w:rPr>
                <w:rFonts w:ascii="Times New Roman" w:hAnsi="Times New Roman" w:cs="Times New Roman"/>
              </w:rPr>
            </w:pPr>
            <w:r w:rsidRPr="00E03E05">
              <w:rPr>
                <w:rFonts w:ascii="Times New Roman" w:hAnsi="Times New Roman" w:cs="Times New Roman"/>
              </w:rPr>
              <w:t>Portability</w:t>
            </w:r>
          </w:p>
        </w:tc>
        <w:tc>
          <w:tcPr>
            <w:tcW w:w="3006" w:type="dxa"/>
          </w:tcPr>
          <w:p w14:paraId="17074704" w14:textId="3B6EEEB3" w:rsidR="00682352" w:rsidRPr="00E03E05" w:rsidRDefault="009972E4" w:rsidP="00682352">
            <w:pPr>
              <w:jc w:val="center"/>
              <w:rPr>
                <w:rFonts w:ascii="Times New Roman" w:hAnsi="Times New Roman" w:cs="Times New Roman"/>
              </w:rPr>
            </w:pPr>
            <w:r w:rsidRPr="00E03E05">
              <w:rPr>
                <w:rFonts w:ascii="Times New Roman" w:hAnsi="Times New Roman" w:cs="Times New Roman"/>
              </w:rPr>
              <w:t>Consistently work across pc, tablet and phone responsively without loss of user experience</w:t>
            </w:r>
            <w:r w:rsidR="00E03E05">
              <w:rPr>
                <w:rFonts w:ascii="Times New Roman" w:hAnsi="Times New Roman" w:cs="Times New Roman"/>
              </w:rPr>
              <w:t xml:space="preserve"> on completion</w:t>
            </w:r>
          </w:p>
        </w:tc>
      </w:tr>
      <w:tr w:rsidR="00682352" w14:paraId="0F79FF2A" w14:textId="77777777" w:rsidTr="004468A3">
        <w:trPr>
          <w:jc w:val="center"/>
        </w:trPr>
        <w:tc>
          <w:tcPr>
            <w:tcW w:w="3005" w:type="dxa"/>
            <w:shd w:val="clear" w:color="auto" w:fill="auto"/>
          </w:tcPr>
          <w:p w14:paraId="208C344E" w14:textId="4DA47829" w:rsidR="00682352" w:rsidRPr="00E03E05" w:rsidRDefault="00595EF8" w:rsidP="00682352">
            <w:pPr>
              <w:jc w:val="center"/>
              <w:rPr>
                <w:rFonts w:ascii="Times New Roman" w:hAnsi="Times New Roman" w:cs="Times New Roman"/>
              </w:rPr>
            </w:pPr>
            <w:r w:rsidRPr="00E03E05">
              <w:rPr>
                <w:rFonts w:ascii="Times New Roman" w:hAnsi="Times New Roman" w:cs="Times New Roman"/>
              </w:rPr>
              <w:t>Reliability</w:t>
            </w:r>
          </w:p>
        </w:tc>
        <w:tc>
          <w:tcPr>
            <w:tcW w:w="3006" w:type="dxa"/>
          </w:tcPr>
          <w:p w14:paraId="6F6EFA02" w14:textId="1B00C84D" w:rsidR="00682352" w:rsidRPr="00E03E05" w:rsidRDefault="00E03E05" w:rsidP="00682352">
            <w:pPr>
              <w:jc w:val="center"/>
              <w:rPr>
                <w:rFonts w:ascii="Times New Roman" w:hAnsi="Times New Roman" w:cs="Times New Roman"/>
              </w:rPr>
            </w:pPr>
            <w:r>
              <w:rPr>
                <w:rFonts w:ascii="Times New Roman" w:hAnsi="Times New Roman" w:cs="Times New Roman"/>
              </w:rPr>
              <w:t>Be able to produce identical results when put under the same request over multiple attempts.</w:t>
            </w:r>
          </w:p>
        </w:tc>
      </w:tr>
    </w:tbl>
    <w:p w14:paraId="2760A237" w14:textId="413BD340" w:rsidR="00D670FF" w:rsidRPr="00F556EA" w:rsidRDefault="00D670FF" w:rsidP="00D670FF">
      <w:pPr>
        <w:pStyle w:val="Standard"/>
        <w:ind w:left="1080"/>
        <w:rPr>
          <w:rFonts w:asciiTheme="minorHAnsi" w:hAnsiTheme="minorHAnsi"/>
          <w:color w:val="FF0000"/>
          <w:sz w:val="22"/>
          <w:szCs w:val="22"/>
        </w:rPr>
      </w:pPr>
    </w:p>
    <w:p w14:paraId="2F240BBA" w14:textId="77777777" w:rsidR="00D670FF" w:rsidRPr="00F556EA" w:rsidRDefault="00D670FF" w:rsidP="00D670FF">
      <w:pPr>
        <w:pStyle w:val="Standard"/>
        <w:jc w:val="both"/>
        <w:rPr>
          <w:rFonts w:asciiTheme="minorHAnsi" w:hAnsiTheme="minorHAnsi"/>
          <w:color w:val="FF0000"/>
          <w:sz w:val="22"/>
          <w:szCs w:val="22"/>
        </w:rPr>
      </w:pPr>
    </w:p>
    <w:p w14:paraId="3E633BB4" w14:textId="50CDCF53" w:rsidR="00F15500" w:rsidRDefault="00DF5D73" w:rsidP="00F15500">
      <w:pPr>
        <w:pStyle w:val="Standard"/>
        <w:rPr>
          <w:sz w:val="22"/>
          <w:szCs w:val="22"/>
        </w:rPr>
      </w:pPr>
      <w:r w:rsidRPr="00DF5D73">
        <w:rPr>
          <w:sz w:val="22"/>
          <w:szCs w:val="22"/>
        </w:rPr>
        <w:t xml:space="preserve">By expanding on these examples, the quality of the product and process of development is </w:t>
      </w:r>
      <w:r>
        <w:rPr>
          <w:sz w:val="22"/>
          <w:szCs w:val="22"/>
        </w:rPr>
        <w:t>assured,</w:t>
      </w:r>
      <w:r w:rsidRPr="00DF5D73">
        <w:rPr>
          <w:sz w:val="22"/>
          <w:szCs w:val="22"/>
        </w:rPr>
        <w:t xml:space="preserve"> and it is easily monitorable and measurable.</w:t>
      </w:r>
    </w:p>
    <w:p w14:paraId="02979293" w14:textId="77777777" w:rsidR="004D4028" w:rsidRPr="00DF5D73" w:rsidRDefault="004D4028" w:rsidP="00F15500">
      <w:pPr>
        <w:pStyle w:val="Standard"/>
        <w:rPr>
          <w:sz w:val="22"/>
          <w:szCs w:val="22"/>
        </w:rPr>
      </w:pPr>
    </w:p>
    <w:p w14:paraId="7BB71FAE" w14:textId="51528B1A" w:rsidR="00E60125" w:rsidRDefault="0080719D" w:rsidP="009972E4">
      <w:pPr>
        <w:pStyle w:val="Heading1"/>
      </w:pPr>
      <w:bookmarkStart w:id="9" w:name="_Toc31389059"/>
      <w:r>
        <w:t>3.0</w:t>
      </w:r>
      <w:r>
        <w:tab/>
      </w:r>
      <w:r w:rsidR="009972E4">
        <w:t>Conclusion</w:t>
      </w:r>
      <w:bookmarkEnd w:id="9"/>
    </w:p>
    <w:p w14:paraId="11C564F5" w14:textId="67DD4D61" w:rsidR="00C9237F" w:rsidRDefault="009972E4" w:rsidP="009972E4">
      <w:pPr>
        <w:rPr>
          <w:rFonts w:ascii="Times New Roman" w:hAnsi="Times New Roman" w:cs="Times New Roman"/>
        </w:rPr>
      </w:pPr>
      <w:r>
        <w:rPr>
          <w:rFonts w:ascii="Times New Roman" w:hAnsi="Times New Roman" w:cs="Times New Roman"/>
        </w:rPr>
        <w:t>Th</w:t>
      </w:r>
      <w:r w:rsidR="00DF5D73">
        <w:rPr>
          <w:rFonts w:ascii="Times New Roman" w:hAnsi="Times New Roman" w:cs="Times New Roman"/>
        </w:rPr>
        <w:t xml:space="preserve">roughout the project, from planning through to management, there is a huge amount to consider </w:t>
      </w:r>
      <w:r w:rsidR="003D3F53">
        <w:rPr>
          <w:rFonts w:ascii="Times New Roman" w:hAnsi="Times New Roman" w:cs="Times New Roman"/>
        </w:rPr>
        <w:t xml:space="preserve">towards the smooth running and success of it. Project management is </w:t>
      </w:r>
      <w:r w:rsidR="00A57376">
        <w:rPr>
          <w:rFonts w:ascii="Times New Roman" w:hAnsi="Times New Roman" w:cs="Times New Roman"/>
        </w:rPr>
        <w:t xml:space="preserve">an essential skill undertaken </w:t>
      </w:r>
      <w:r w:rsidR="00CD6F7E">
        <w:rPr>
          <w:rFonts w:ascii="Times New Roman" w:hAnsi="Times New Roman" w:cs="Times New Roman"/>
        </w:rPr>
        <w:t>as</w:t>
      </w:r>
      <w:r w:rsidR="00A57376">
        <w:rPr>
          <w:rFonts w:ascii="Times New Roman" w:hAnsi="Times New Roman" w:cs="Times New Roman"/>
        </w:rPr>
        <w:t xml:space="preserve"> a profession</w:t>
      </w:r>
      <w:r w:rsidR="003D3F53">
        <w:rPr>
          <w:rFonts w:ascii="Times New Roman" w:hAnsi="Times New Roman" w:cs="Times New Roman"/>
        </w:rPr>
        <w:t xml:space="preserve"> </w:t>
      </w:r>
      <w:r w:rsidR="00A57376">
        <w:rPr>
          <w:rFonts w:ascii="Times New Roman" w:hAnsi="Times New Roman" w:cs="Times New Roman"/>
        </w:rPr>
        <w:t xml:space="preserve">with robust methodology, process and frameworks to achieve a successful </w:t>
      </w:r>
      <w:r w:rsidR="00CD6F7E">
        <w:rPr>
          <w:rFonts w:ascii="Times New Roman" w:hAnsi="Times New Roman" w:cs="Times New Roman"/>
        </w:rPr>
        <w:t xml:space="preserve">implementation of a </w:t>
      </w:r>
      <w:r w:rsidR="00A57376">
        <w:rPr>
          <w:rFonts w:ascii="Times New Roman" w:hAnsi="Times New Roman" w:cs="Times New Roman"/>
        </w:rPr>
        <w:t>product</w:t>
      </w:r>
      <w:r w:rsidR="00CD6F7E">
        <w:rPr>
          <w:rFonts w:ascii="Times New Roman" w:hAnsi="Times New Roman" w:cs="Times New Roman"/>
        </w:rPr>
        <w:t xml:space="preserve"> or service to market</w:t>
      </w:r>
      <w:r w:rsidR="00A57376">
        <w:rPr>
          <w:rFonts w:ascii="Times New Roman" w:hAnsi="Times New Roman" w:cs="Times New Roman"/>
        </w:rPr>
        <w:t xml:space="preserve"> on completion</w:t>
      </w:r>
      <w:r w:rsidR="00CD6F7E">
        <w:rPr>
          <w:rFonts w:ascii="Times New Roman" w:hAnsi="Times New Roman" w:cs="Times New Roman"/>
        </w:rPr>
        <w:t>. W</w:t>
      </w:r>
      <w:bookmarkStart w:id="10" w:name="_GoBack"/>
      <w:bookmarkEnd w:id="10"/>
      <w:r w:rsidR="0080719D">
        <w:rPr>
          <w:rFonts w:ascii="Times New Roman" w:hAnsi="Times New Roman" w:cs="Times New Roman"/>
        </w:rPr>
        <w:t>ithin this process the anticipation, management and mitigation of risk is key to it being successful</w:t>
      </w:r>
      <w:r w:rsidR="00A57376">
        <w:rPr>
          <w:rFonts w:ascii="Times New Roman" w:hAnsi="Times New Roman" w:cs="Times New Roman"/>
        </w:rPr>
        <w:t>. Within this scope it is important to create a comprehensive and robust code of practice to ensure standards are maintained within the process and the end-product, and to ensure that legal and ethical responsibilities are upheld.</w:t>
      </w:r>
    </w:p>
    <w:p w14:paraId="4A9C6C96" w14:textId="7C10F810" w:rsidR="009972E4" w:rsidRDefault="00A57376" w:rsidP="009972E4">
      <w:pPr>
        <w:rPr>
          <w:rFonts w:ascii="Times New Roman" w:hAnsi="Times New Roman" w:cs="Times New Roman"/>
        </w:rPr>
      </w:pPr>
      <w:r>
        <w:rPr>
          <w:rFonts w:ascii="Times New Roman" w:hAnsi="Times New Roman" w:cs="Times New Roman"/>
        </w:rPr>
        <w:t>Sustainability</w:t>
      </w:r>
      <w:r w:rsidR="00C9237F">
        <w:rPr>
          <w:rFonts w:ascii="Times New Roman" w:hAnsi="Times New Roman" w:cs="Times New Roman"/>
        </w:rPr>
        <w:t xml:space="preserve"> is an increasingly important factor to be considered within the management of a project and the affect that the project and end-product will take on the environment and socioeconomic climate.</w:t>
      </w:r>
    </w:p>
    <w:p w14:paraId="32097F4A" w14:textId="1497E33D" w:rsidR="0080719D" w:rsidRDefault="00C9237F" w:rsidP="009972E4">
      <w:pPr>
        <w:rPr>
          <w:rFonts w:ascii="Times New Roman" w:hAnsi="Times New Roman" w:cs="Times New Roman"/>
        </w:rPr>
      </w:pPr>
      <w:r>
        <w:rPr>
          <w:rFonts w:ascii="Times New Roman" w:hAnsi="Times New Roman" w:cs="Times New Roman"/>
        </w:rPr>
        <w:t>Through this assignment there has been a huge topic to cover, yet it is so much bigger than what could be covered within this report. Further work from this would be to write a code of practice from the considerations given within this report, and a fuller plan to monitor the development</w:t>
      </w:r>
      <w:r w:rsidR="0080719D">
        <w:rPr>
          <w:rFonts w:ascii="Times New Roman" w:hAnsi="Times New Roman" w:cs="Times New Roman"/>
        </w:rPr>
        <w:t xml:space="preserve"> and quality</w:t>
      </w:r>
      <w:r>
        <w:rPr>
          <w:rFonts w:ascii="Times New Roman" w:hAnsi="Times New Roman" w:cs="Times New Roman"/>
        </w:rPr>
        <w:t xml:space="preserve"> of the end-product</w:t>
      </w:r>
      <w:r w:rsidR="0080719D">
        <w:rPr>
          <w:rFonts w:ascii="Times New Roman" w:hAnsi="Times New Roman" w:cs="Times New Roman"/>
        </w:rPr>
        <w:t>, a fully robust risk management program. And a sustainability program in line with the UK’s commitments to climate change.</w:t>
      </w:r>
      <w:r w:rsidR="0080719D">
        <w:rPr>
          <w:rFonts w:ascii="Times New Roman" w:hAnsi="Times New Roman" w:cs="Times New Roman"/>
        </w:rPr>
        <w:br w:type="page"/>
      </w:r>
    </w:p>
    <w:bookmarkStart w:id="11" w:name="_Toc31389060" w:displacedByCustomXml="next"/>
    <w:sdt>
      <w:sdtPr>
        <w:id w:val="-1924485267"/>
        <w:docPartObj>
          <w:docPartGallery w:val="Bibliographies"/>
          <w:docPartUnique/>
        </w:docPartObj>
      </w:sdtPr>
      <w:sdtEndPr>
        <w:rPr>
          <w:rFonts w:asciiTheme="minorHAnsi" w:eastAsiaTheme="minorHAnsi" w:hAnsiTheme="minorHAnsi" w:cstheme="minorBidi"/>
          <w:color w:val="auto"/>
          <w:sz w:val="22"/>
          <w:szCs w:val="22"/>
        </w:rPr>
      </w:sdtEndPr>
      <w:sdtContent>
        <w:p w14:paraId="34C2254D" w14:textId="02424271" w:rsidR="0080719D" w:rsidRDefault="0080719D">
          <w:pPr>
            <w:pStyle w:val="Heading1"/>
          </w:pPr>
          <w:r>
            <w:t>4.0</w:t>
          </w:r>
          <w:r>
            <w:tab/>
            <w:t>References</w:t>
          </w:r>
          <w:bookmarkEnd w:id="11"/>
        </w:p>
        <w:sdt>
          <w:sdtPr>
            <w:id w:val="-573587230"/>
            <w:bibliography/>
          </w:sdtPr>
          <w:sdtContent>
            <w:p w14:paraId="2F357061" w14:textId="77777777" w:rsidR="0080719D" w:rsidRDefault="0080719D">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80719D" w14:paraId="2775CC20" w14:textId="77777777" w:rsidTr="0080719D">
                <w:trPr>
                  <w:divId w:val="1324431527"/>
                  <w:tblCellSpacing w:w="15" w:type="dxa"/>
                </w:trPr>
                <w:tc>
                  <w:tcPr>
                    <w:tcW w:w="289" w:type="pct"/>
                    <w:hideMark/>
                  </w:tcPr>
                  <w:p w14:paraId="785BF5A1" w14:textId="2FBE364A" w:rsidR="0080719D" w:rsidRDefault="0080719D">
                    <w:pPr>
                      <w:pStyle w:val="Bibliography"/>
                      <w:rPr>
                        <w:noProof/>
                        <w:sz w:val="24"/>
                        <w:szCs w:val="24"/>
                      </w:rPr>
                    </w:pPr>
                    <w:r>
                      <w:rPr>
                        <w:noProof/>
                      </w:rPr>
                      <w:t xml:space="preserve">[1] </w:t>
                    </w:r>
                  </w:p>
                </w:tc>
                <w:tc>
                  <w:tcPr>
                    <w:tcW w:w="4661" w:type="pct"/>
                    <w:hideMark/>
                  </w:tcPr>
                  <w:p w14:paraId="7AEB1446" w14:textId="77777777" w:rsidR="0080719D" w:rsidRDefault="0080719D">
                    <w:pPr>
                      <w:pStyle w:val="Bibliography"/>
                      <w:rPr>
                        <w:noProof/>
                      </w:rPr>
                    </w:pPr>
                    <w:r>
                      <w:rPr>
                        <w:noProof/>
                      </w:rPr>
                      <w:t>J. Phillips, PMP Project Management Professional Study Guide, McGraw-Hill Professional, 2003, p. 354.</w:t>
                    </w:r>
                  </w:p>
                </w:tc>
              </w:tr>
              <w:tr w:rsidR="0080719D" w14:paraId="0748DA32" w14:textId="77777777" w:rsidTr="0080719D">
                <w:trPr>
                  <w:divId w:val="1324431527"/>
                  <w:tblCellSpacing w:w="15" w:type="dxa"/>
                </w:trPr>
                <w:tc>
                  <w:tcPr>
                    <w:tcW w:w="289" w:type="pct"/>
                    <w:hideMark/>
                  </w:tcPr>
                  <w:p w14:paraId="6D24A37E" w14:textId="77777777" w:rsidR="0080719D" w:rsidRDefault="0080719D">
                    <w:pPr>
                      <w:pStyle w:val="Bibliography"/>
                      <w:rPr>
                        <w:noProof/>
                      </w:rPr>
                    </w:pPr>
                    <w:r>
                      <w:rPr>
                        <w:noProof/>
                      </w:rPr>
                      <w:t xml:space="preserve">[2] </w:t>
                    </w:r>
                  </w:p>
                </w:tc>
                <w:tc>
                  <w:tcPr>
                    <w:tcW w:w="4661" w:type="pct"/>
                    <w:hideMark/>
                  </w:tcPr>
                  <w:p w14:paraId="31A0F7A2" w14:textId="77777777" w:rsidR="0080719D" w:rsidRDefault="0080719D">
                    <w:pPr>
                      <w:pStyle w:val="Bibliography"/>
                      <w:rPr>
                        <w:noProof/>
                      </w:rPr>
                    </w:pPr>
                    <w:r>
                      <w:rPr>
                        <w:noProof/>
                      </w:rPr>
                      <w:t>A Guide to the Project Management Body of Knowledge, PMI, 2010, pp. 27 - 35.</w:t>
                    </w:r>
                  </w:p>
                </w:tc>
              </w:tr>
              <w:tr w:rsidR="0080719D" w14:paraId="03288A02" w14:textId="77777777" w:rsidTr="0080719D">
                <w:trPr>
                  <w:divId w:val="1324431527"/>
                  <w:tblCellSpacing w:w="15" w:type="dxa"/>
                </w:trPr>
                <w:tc>
                  <w:tcPr>
                    <w:tcW w:w="289" w:type="pct"/>
                    <w:hideMark/>
                  </w:tcPr>
                  <w:p w14:paraId="10E76990" w14:textId="77777777" w:rsidR="0080719D" w:rsidRDefault="0080719D">
                    <w:pPr>
                      <w:pStyle w:val="Bibliography"/>
                      <w:rPr>
                        <w:noProof/>
                      </w:rPr>
                    </w:pPr>
                    <w:r>
                      <w:rPr>
                        <w:noProof/>
                      </w:rPr>
                      <w:t xml:space="preserve">[3] </w:t>
                    </w:r>
                  </w:p>
                </w:tc>
                <w:tc>
                  <w:tcPr>
                    <w:tcW w:w="4661" w:type="pct"/>
                    <w:hideMark/>
                  </w:tcPr>
                  <w:p w14:paraId="18C97209" w14:textId="77777777" w:rsidR="0080719D" w:rsidRDefault="0080719D">
                    <w:pPr>
                      <w:pStyle w:val="Bibliography"/>
                      <w:rPr>
                        <w:noProof/>
                      </w:rPr>
                    </w:pPr>
                    <w:r>
                      <w:rPr>
                        <w:noProof/>
                      </w:rPr>
                      <w:t>B. Hughes and M. Cotterell, Software Project Management, 2nd ed., Brighton: McGraw-Hill Publishing Company, 1999, p. 310.</w:t>
                    </w:r>
                  </w:p>
                </w:tc>
              </w:tr>
              <w:tr w:rsidR="0080719D" w14:paraId="25C66072" w14:textId="77777777" w:rsidTr="0080719D">
                <w:trPr>
                  <w:divId w:val="1324431527"/>
                  <w:tblCellSpacing w:w="15" w:type="dxa"/>
                </w:trPr>
                <w:tc>
                  <w:tcPr>
                    <w:tcW w:w="289" w:type="pct"/>
                    <w:hideMark/>
                  </w:tcPr>
                  <w:p w14:paraId="45430DD2" w14:textId="77777777" w:rsidR="0080719D" w:rsidRDefault="0080719D">
                    <w:pPr>
                      <w:pStyle w:val="Bibliography"/>
                      <w:rPr>
                        <w:noProof/>
                      </w:rPr>
                    </w:pPr>
                    <w:r>
                      <w:rPr>
                        <w:noProof/>
                      </w:rPr>
                      <w:t xml:space="preserve">[4] </w:t>
                    </w:r>
                  </w:p>
                </w:tc>
                <w:tc>
                  <w:tcPr>
                    <w:tcW w:w="4661" w:type="pct"/>
                    <w:hideMark/>
                  </w:tcPr>
                  <w:p w14:paraId="387619BE" w14:textId="77777777" w:rsidR="0080719D" w:rsidRDefault="0080719D">
                    <w:pPr>
                      <w:pStyle w:val="Bibliography"/>
                      <w:rPr>
                        <w:noProof/>
                      </w:rPr>
                    </w:pPr>
                    <w:r>
                      <w:rPr>
                        <w:noProof/>
                      </w:rPr>
                      <w:t xml:space="preserve">K. Lyytinen, J. Ropponen and L. Mathiassen, “A Framework for Software Risk Management,” </w:t>
                    </w:r>
                    <w:r>
                      <w:rPr>
                        <w:i/>
                        <w:iCs/>
                        <w:noProof/>
                      </w:rPr>
                      <w:t xml:space="preserve">Journal of Information Technology, </w:t>
                    </w:r>
                    <w:r>
                      <w:rPr>
                        <w:noProof/>
                      </w:rPr>
                      <w:t xml:space="preserve">vol. 11, no. 4, 1995. </w:t>
                    </w:r>
                  </w:p>
                </w:tc>
              </w:tr>
              <w:tr w:rsidR="0080719D" w14:paraId="44D5E6D8" w14:textId="77777777" w:rsidTr="0080719D">
                <w:trPr>
                  <w:divId w:val="1324431527"/>
                  <w:tblCellSpacing w:w="15" w:type="dxa"/>
                </w:trPr>
                <w:tc>
                  <w:tcPr>
                    <w:tcW w:w="289" w:type="pct"/>
                    <w:hideMark/>
                  </w:tcPr>
                  <w:p w14:paraId="466EC7C3" w14:textId="77777777" w:rsidR="0080719D" w:rsidRDefault="0080719D">
                    <w:pPr>
                      <w:pStyle w:val="Bibliography"/>
                      <w:rPr>
                        <w:noProof/>
                      </w:rPr>
                    </w:pPr>
                    <w:r>
                      <w:rPr>
                        <w:noProof/>
                      </w:rPr>
                      <w:t xml:space="preserve">[5] </w:t>
                    </w:r>
                  </w:p>
                </w:tc>
                <w:tc>
                  <w:tcPr>
                    <w:tcW w:w="4661" w:type="pct"/>
                    <w:hideMark/>
                  </w:tcPr>
                  <w:p w14:paraId="22F24F38" w14:textId="77777777" w:rsidR="0080719D" w:rsidRDefault="0080719D">
                    <w:pPr>
                      <w:pStyle w:val="Bibliography"/>
                      <w:rPr>
                        <w:noProof/>
                      </w:rPr>
                    </w:pPr>
                    <w:r>
                      <w:rPr>
                        <w:noProof/>
                      </w:rPr>
                      <w:t xml:space="preserve">K. Lyytinen, L. Mathiassen and J. Ropponen, “Attention Shaping and Software Risk—A Categorical Analysis of Four Classical,” </w:t>
                    </w:r>
                    <w:r>
                      <w:rPr>
                        <w:i/>
                        <w:iCs/>
                        <w:noProof/>
                      </w:rPr>
                      <w:t xml:space="preserve">Information Systems Research, </w:t>
                    </w:r>
                    <w:r>
                      <w:rPr>
                        <w:noProof/>
                      </w:rPr>
                      <w:t xml:space="preserve">vol. 9, no. 3, pp. 233 - 255, September 1998. </w:t>
                    </w:r>
                  </w:p>
                </w:tc>
              </w:tr>
              <w:tr w:rsidR="0080719D" w14:paraId="09616D8A" w14:textId="77777777" w:rsidTr="0080719D">
                <w:trPr>
                  <w:divId w:val="1324431527"/>
                  <w:tblCellSpacing w:w="15" w:type="dxa"/>
                </w:trPr>
                <w:tc>
                  <w:tcPr>
                    <w:tcW w:w="289" w:type="pct"/>
                    <w:hideMark/>
                  </w:tcPr>
                  <w:p w14:paraId="5D05BB97" w14:textId="77777777" w:rsidR="0080719D" w:rsidRDefault="0080719D">
                    <w:pPr>
                      <w:pStyle w:val="Bibliography"/>
                      <w:rPr>
                        <w:noProof/>
                      </w:rPr>
                    </w:pPr>
                    <w:r>
                      <w:rPr>
                        <w:noProof/>
                      </w:rPr>
                      <w:t xml:space="preserve">[6] </w:t>
                    </w:r>
                  </w:p>
                </w:tc>
                <w:tc>
                  <w:tcPr>
                    <w:tcW w:w="4661" w:type="pct"/>
                    <w:hideMark/>
                  </w:tcPr>
                  <w:p w14:paraId="3FFA88DD" w14:textId="77777777" w:rsidR="0080719D" w:rsidRDefault="0080719D">
                    <w:pPr>
                      <w:pStyle w:val="Bibliography"/>
                      <w:rPr>
                        <w:noProof/>
                      </w:rPr>
                    </w:pPr>
                    <w:r>
                      <w:rPr>
                        <w:noProof/>
                      </w:rPr>
                      <w:t xml:space="preserve">D. Vasile and J. Vlăduț - Severian, “Using Probability – Impact Matrix in Analysis and Risk Assessment Projects,” </w:t>
                    </w:r>
                    <w:r>
                      <w:rPr>
                        <w:i/>
                        <w:iCs/>
                        <w:noProof/>
                      </w:rPr>
                      <w:t xml:space="preserve">Journal of Knowledge Management, Economics and Information Technology, </w:t>
                    </w:r>
                    <w:r>
                      <w:rPr>
                        <w:noProof/>
                      </w:rPr>
                      <w:t xml:space="preserve">no. Special Issue, pp. 76 - 91, 2013. </w:t>
                    </w:r>
                  </w:p>
                </w:tc>
              </w:tr>
              <w:tr w:rsidR="0080719D" w14:paraId="20E93086" w14:textId="77777777" w:rsidTr="0080719D">
                <w:trPr>
                  <w:divId w:val="1324431527"/>
                  <w:tblCellSpacing w:w="15" w:type="dxa"/>
                </w:trPr>
                <w:tc>
                  <w:tcPr>
                    <w:tcW w:w="289" w:type="pct"/>
                    <w:hideMark/>
                  </w:tcPr>
                  <w:p w14:paraId="79B40625" w14:textId="77777777" w:rsidR="0080719D" w:rsidRDefault="0080719D">
                    <w:pPr>
                      <w:pStyle w:val="Bibliography"/>
                      <w:rPr>
                        <w:noProof/>
                      </w:rPr>
                    </w:pPr>
                    <w:r>
                      <w:rPr>
                        <w:noProof/>
                      </w:rPr>
                      <w:t xml:space="preserve">[7] </w:t>
                    </w:r>
                  </w:p>
                </w:tc>
                <w:tc>
                  <w:tcPr>
                    <w:tcW w:w="4661" w:type="pct"/>
                    <w:hideMark/>
                  </w:tcPr>
                  <w:p w14:paraId="0A5CB06E" w14:textId="77777777" w:rsidR="0080719D" w:rsidRDefault="0080719D">
                    <w:pPr>
                      <w:pStyle w:val="Bibliography"/>
                      <w:rPr>
                        <w:noProof/>
                      </w:rPr>
                    </w:pPr>
                    <w:r>
                      <w:rPr>
                        <w:noProof/>
                      </w:rPr>
                      <w:t>“BCS Code of Conduct,” British Computer Society, [Online]. Available: https://www.bcs.org/membership/become-a-member/bcs-code-of-conduct/. [Accessed January 2020].</w:t>
                    </w:r>
                  </w:p>
                </w:tc>
              </w:tr>
              <w:tr w:rsidR="0080719D" w14:paraId="3491C705" w14:textId="77777777" w:rsidTr="0080719D">
                <w:trPr>
                  <w:divId w:val="1324431527"/>
                  <w:tblCellSpacing w:w="15" w:type="dxa"/>
                </w:trPr>
                <w:tc>
                  <w:tcPr>
                    <w:tcW w:w="289" w:type="pct"/>
                    <w:hideMark/>
                  </w:tcPr>
                  <w:p w14:paraId="2CF73FE0" w14:textId="77777777" w:rsidR="0080719D" w:rsidRDefault="0080719D">
                    <w:pPr>
                      <w:pStyle w:val="Bibliography"/>
                      <w:rPr>
                        <w:noProof/>
                      </w:rPr>
                    </w:pPr>
                    <w:r>
                      <w:rPr>
                        <w:noProof/>
                      </w:rPr>
                      <w:t xml:space="preserve">[8] </w:t>
                    </w:r>
                  </w:p>
                </w:tc>
                <w:tc>
                  <w:tcPr>
                    <w:tcW w:w="4661" w:type="pct"/>
                    <w:hideMark/>
                  </w:tcPr>
                  <w:p w14:paraId="245A3AE2" w14:textId="77777777" w:rsidR="0080719D" w:rsidRDefault="0080719D">
                    <w:pPr>
                      <w:pStyle w:val="Bibliography"/>
                      <w:rPr>
                        <w:noProof/>
                      </w:rPr>
                    </w:pPr>
                    <w:r>
                      <w:rPr>
                        <w:noProof/>
                      </w:rPr>
                      <w:t>“Report of the World Commission on Environment and,” [Online]. Available: https://sustainabledevelopment.un.org/content/documents/5987our-common-future.pdf. [Accessed January 2020].</w:t>
                    </w:r>
                  </w:p>
                </w:tc>
              </w:tr>
              <w:tr w:rsidR="0080719D" w14:paraId="7FCD3D65" w14:textId="77777777" w:rsidTr="0080719D">
                <w:trPr>
                  <w:divId w:val="1324431527"/>
                  <w:tblCellSpacing w:w="15" w:type="dxa"/>
                </w:trPr>
                <w:tc>
                  <w:tcPr>
                    <w:tcW w:w="289" w:type="pct"/>
                    <w:hideMark/>
                  </w:tcPr>
                  <w:p w14:paraId="578CD944" w14:textId="77777777" w:rsidR="0080719D" w:rsidRDefault="0080719D">
                    <w:pPr>
                      <w:pStyle w:val="Bibliography"/>
                      <w:rPr>
                        <w:noProof/>
                      </w:rPr>
                    </w:pPr>
                    <w:r>
                      <w:rPr>
                        <w:noProof/>
                      </w:rPr>
                      <w:t xml:space="preserve">[9] </w:t>
                    </w:r>
                  </w:p>
                </w:tc>
                <w:tc>
                  <w:tcPr>
                    <w:tcW w:w="4661" w:type="pct"/>
                    <w:hideMark/>
                  </w:tcPr>
                  <w:p w14:paraId="5177E65C" w14:textId="77777777" w:rsidR="0080719D" w:rsidRDefault="0080719D">
                    <w:pPr>
                      <w:pStyle w:val="Bibliography"/>
                      <w:rPr>
                        <w:noProof/>
                      </w:rPr>
                    </w:pPr>
                    <w:r>
                      <w:rPr>
                        <w:noProof/>
                      </w:rPr>
                      <w:t xml:space="preserve">L. M. Hilty and M. D. Hercheu, “ICT and Sustainable Development,” in </w:t>
                    </w:r>
                    <w:r>
                      <w:rPr>
                        <w:i/>
                        <w:iCs/>
                        <w:noProof/>
                      </w:rPr>
                      <w:t>What Kind of Information Society? Governance, Virtuality, Surveillance, Sustainability, Resilience: 9th IFIP TC 9 International Conference, HCC9 2010 and 1st IFIP TC 11 International Conference</w:t>
                    </w:r>
                    <w:r>
                      <w:rPr>
                        <w:noProof/>
                      </w:rPr>
                      <w:t xml:space="preserve">, Brisbane, 2010. </w:t>
                    </w:r>
                  </w:p>
                </w:tc>
              </w:tr>
              <w:tr w:rsidR="0080719D" w14:paraId="782F4AD4" w14:textId="77777777" w:rsidTr="0080719D">
                <w:trPr>
                  <w:divId w:val="1324431527"/>
                  <w:tblCellSpacing w:w="15" w:type="dxa"/>
                </w:trPr>
                <w:tc>
                  <w:tcPr>
                    <w:tcW w:w="289" w:type="pct"/>
                    <w:hideMark/>
                  </w:tcPr>
                  <w:p w14:paraId="7FB9540F" w14:textId="77777777" w:rsidR="0080719D" w:rsidRDefault="0080719D">
                    <w:pPr>
                      <w:pStyle w:val="Bibliography"/>
                      <w:rPr>
                        <w:noProof/>
                      </w:rPr>
                    </w:pPr>
                    <w:r>
                      <w:rPr>
                        <w:noProof/>
                      </w:rPr>
                      <w:t xml:space="preserve">[10] </w:t>
                    </w:r>
                  </w:p>
                </w:tc>
                <w:tc>
                  <w:tcPr>
                    <w:tcW w:w="4661" w:type="pct"/>
                    <w:hideMark/>
                  </w:tcPr>
                  <w:p w14:paraId="03DAB3C5" w14:textId="77777777" w:rsidR="0080719D" w:rsidRDefault="0080719D">
                    <w:pPr>
                      <w:pStyle w:val="Bibliography"/>
                      <w:rPr>
                        <w:noProof/>
                      </w:rPr>
                    </w:pPr>
                    <w:r>
                      <w:rPr>
                        <w:noProof/>
                      </w:rPr>
                      <w:t>“ISO 14001:2015 Environmental management systems — Requirements with guidance for use,” International Standards Organisation, September 2015. [Online]. Available: https://www.iso.org/standard/60857.html. [Accessed January 2020].</w:t>
                    </w:r>
                  </w:p>
                </w:tc>
              </w:tr>
              <w:tr w:rsidR="0080719D" w14:paraId="4125F0C1" w14:textId="77777777" w:rsidTr="0080719D">
                <w:trPr>
                  <w:divId w:val="1324431527"/>
                  <w:tblCellSpacing w:w="15" w:type="dxa"/>
                </w:trPr>
                <w:tc>
                  <w:tcPr>
                    <w:tcW w:w="289" w:type="pct"/>
                    <w:hideMark/>
                  </w:tcPr>
                  <w:p w14:paraId="4956A50B" w14:textId="77777777" w:rsidR="0080719D" w:rsidRDefault="0080719D">
                    <w:pPr>
                      <w:pStyle w:val="Bibliography"/>
                      <w:rPr>
                        <w:noProof/>
                      </w:rPr>
                    </w:pPr>
                    <w:r>
                      <w:rPr>
                        <w:noProof/>
                      </w:rPr>
                      <w:t xml:space="preserve">[11] </w:t>
                    </w:r>
                  </w:p>
                </w:tc>
                <w:tc>
                  <w:tcPr>
                    <w:tcW w:w="4661" w:type="pct"/>
                    <w:hideMark/>
                  </w:tcPr>
                  <w:p w14:paraId="1C0684EB" w14:textId="77777777" w:rsidR="0080719D" w:rsidRDefault="0080719D">
                    <w:pPr>
                      <w:pStyle w:val="Bibliography"/>
                      <w:rPr>
                        <w:noProof/>
                      </w:rPr>
                    </w:pPr>
                    <w:r>
                      <w:rPr>
                        <w:noProof/>
                      </w:rPr>
                      <w:t>“ISO 14040:2006(en) Environmental management — Life cycle assessment — Principles and framework,” International Standards Organisation, 2006. [Online]. Available: https://www.iso.org/obp/ui/#iso:std:iso:14040:ed-2:v1:en. [Accessed January 2020].</w:t>
                    </w:r>
                  </w:p>
                </w:tc>
              </w:tr>
              <w:tr w:rsidR="0080719D" w14:paraId="1F1DFE4D" w14:textId="77777777" w:rsidTr="0080719D">
                <w:trPr>
                  <w:divId w:val="1324431527"/>
                  <w:tblCellSpacing w:w="15" w:type="dxa"/>
                </w:trPr>
                <w:tc>
                  <w:tcPr>
                    <w:tcW w:w="289" w:type="pct"/>
                    <w:hideMark/>
                  </w:tcPr>
                  <w:p w14:paraId="6791FD98" w14:textId="77777777" w:rsidR="0080719D" w:rsidRDefault="0080719D">
                    <w:pPr>
                      <w:pStyle w:val="Bibliography"/>
                      <w:rPr>
                        <w:noProof/>
                      </w:rPr>
                    </w:pPr>
                    <w:r>
                      <w:rPr>
                        <w:noProof/>
                      </w:rPr>
                      <w:t xml:space="preserve">[12] </w:t>
                    </w:r>
                  </w:p>
                </w:tc>
                <w:tc>
                  <w:tcPr>
                    <w:tcW w:w="4661" w:type="pct"/>
                    <w:hideMark/>
                  </w:tcPr>
                  <w:p w14:paraId="66BA961F" w14:textId="77777777" w:rsidR="0080719D" w:rsidRDefault="0080719D">
                    <w:pPr>
                      <w:pStyle w:val="Bibliography"/>
                      <w:rPr>
                        <w:noProof/>
                      </w:rPr>
                    </w:pPr>
                    <w:r>
                      <w:rPr>
                        <w:noProof/>
                      </w:rPr>
                      <w:t>“The History of the General Data Protection Regulation,” EUROPEAN DATA PROTECTION SUPERVISOR, [Online]. Available: https://edps.europa.eu/data-protection/data-protection/legislation/history-general-data-protection-regulation_en. [Accessed january 2020].</w:t>
                    </w:r>
                  </w:p>
                </w:tc>
              </w:tr>
              <w:tr w:rsidR="0080719D" w14:paraId="68B2805A" w14:textId="77777777" w:rsidTr="0080719D">
                <w:trPr>
                  <w:divId w:val="1324431527"/>
                  <w:tblCellSpacing w:w="15" w:type="dxa"/>
                </w:trPr>
                <w:tc>
                  <w:tcPr>
                    <w:tcW w:w="289" w:type="pct"/>
                    <w:hideMark/>
                  </w:tcPr>
                  <w:p w14:paraId="5CB19E0C" w14:textId="77777777" w:rsidR="0080719D" w:rsidRDefault="0080719D">
                    <w:pPr>
                      <w:pStyle w:val="Bibliography"/>
                      <w:rPr>
                        <w:noProof/>
                      </w:rPr>
                    </w:pPr>
                    <w:r>
                      <w:rPr>
                        <w:noProof/>
                      </w:rPr>
                      <w:t xml:space="preserve">[13] </w:t>
                    </w:r>
                  </w:p>
                </w:tc>
                <w:tc>
                  <w:tcPr>
                    <w:tcW w:w="4661" w:type="pct"/>
                    <w:hideMark/>
                  </w:tcPr>
                  <w:p w14:paraId="2509168A" w14:textId="77777777" w:rsidR="0080719D" w:rsidRDefault="0080719D">
                    <w:pPr>
                      <w:pStyle w:val="Bibliography"/>
                      <w:rPr>
                        <w:noProof/>
                      </w:rPr>
                    </w:pPr>
                    <w:r>
                      <w:rPr>
                        <w:noProof/>
                      </w:rPr>
                      <w:t>“General Data Protection Regulation (GDPR),” Proton Technologies AG, [Online]. Available: https://gdpr.eu/tag/gdpr/. [Accessed January 2020].</w:t>
                    </w:r>
                  </w:p>
                </w:tc>
              </w:tr>
              <w:tr w:rsidR="0080719D" w14:paraId="7B33E241" w14:textId="77777777" w:rsidTr="0080719D">
                <w:trPr>
                  <w:divId w:val="1324431527"/>
                  <w:tblCellSpacing w:w="15" w:type="dxa"/>
                </w:trPr>
                <w:tc>
                  <w:tcPr>
                    <w:tcW w:w="289" w:type="pct"/>
                    <w:hideMark/>
                  </w:tcPr>
                  <w:p w14:paraId="22F2DCD5" w14:textId="77777777" w:rsidR="0080719D" w:rsidRDefault="0080719D">
                    <w:pPr>
                      <w:pStyle w:val="Bibliography"/>
                      <w:rPr>
                        <w:noProof/>
                      </w:rPr>
                    </w:pPr>
                    <w:r>
                      <w:rPr>
                        <w:noProof/>
                      </w:rPr>
                      <w:lastRenderedPageBreak/>
                      <w:t xml:space="preserve">[14] </w:t>
                    </w:r>
                  </w:p>
                </w:tc>
                <w:tc>
                  <w:tcPr>
                    <w:tcW w:w="4661" w:type="pct"/>
                    <w:hideMark/>
                  </w:tcPr>
                  <w:p w14:paraId="5A0E8C94" w14:textId="77777777" w:rsidR="0080719D" w:rsidRDefault="0080719D">
                    <w:pPr>
                      <w:pStyle w:val="Bibliography"/>
                      <w:rPr>
                        <w:noProof/>
                      </w:rPr>
                    </w:pPr>
                    <w:r>
                      <w:rPr>
                        <w:noProof/>
                      </w:rPr>
                      <w:t>“EU data protection rules,” European Commission, [Online]. Available: https://ec.europa.eu/info/priorities/justice-and-fundamental-rights/data-protection/2018-reform-eu-data-protection-rules/eu-data-protection-rules_en. [Accessed January 2020].</w:t>
                    </w:r>
                  </w:p>
                </w:tc>
              </w:tr>
              <w:tr w:rsidR="0080719D" w14:paraId="696521FA" w14:textId="77777777" w:rsidTr="0080719D">
                <w:trPr>
                  <w:divId w:val="1324431527"/>
                  <w:tblCellSpacing w:w="15" w:type="dxa"/>
                </w:trPr>
                <w:tc>
                  <w:tcPr>
                    <w:tcW w:w="289" w:type="pct"/>
                    <w:hideMark/>
                  </w:tcPr>
                  <w:p w14:paraId="107BC550" w14:textId="77777777" w:rsidR="0080719D" w:rsidRDefault="0080719D">
                    <w:pPr>
                      <w:pStyle w:val="Bibliography"/>
                      <w:rPr>
                        <w:noProof/>
                      </w:rPr>
                    </w:pPr>
                    <w:r>
                      <w:rPr>
                        <w:noProof/>
                      </w:rPr>
                      <w:t xml:space="preserve">[15] </w:t>
                    </w:r>
                  </w:p>
                </w:tc>
                <w:tc>
                  <w:tcPr>
                    <w:tcW w:w="4661" w:type="pct"/>
                    <w:hideMark/>
                  </w:tcPr>
                  <w:p w14:paraId="774D3E8A" w14:textId="77777777" w:rsidR="0080719D" w:rsidRDefault="0080719D">
                    <w:pPr>
                      <w:pStyle w:val="Bibliography"/>
                      <w:rPr>
                        <w:noProof/>
                      </w:rPr>
                    </w:pPr>
                    <w:r>
                      <w:rPr>
                        <w:noProof/>
                      </w:rPr>
                      <w:t>T. Armerding, “The 18 biggest data breaches of the 21st century,” IDG Communications, December 2018. [Online]. Available: https://www.csoonline.com/article/2130877/the-biggest-data-breaches-of-the-21st-century.html. [Accessed January 2020].</w:t>
                    </w:r>
                  </w:p>
                </w:tc>
              </w:tr>
              <w:tr w:rsidR="0080719D" w14:paraId="55708362" w14:textId="77777777" w:rsidTr="0080719D">
                <w:trPr>
                  <w:divId w:val="1324431527"/>
                  <w:tblCellSpacing w:w="15" w:type="dxa"/>
                </w:trPr>
                <w:tc>
                  <w:tcPr>
                    <w:tcW w:w="289" w:type="pct"/>
                    <w:hideMark/>
                  </w:tcPr>
                  <w:p w14:paraId="67D558BF" w14:textId="77777777" w:rsidR="0080719D" w:rsidRDefault="0080719D">
                    <w:pPr>
                      <w:pStyle w:val="Bibliography"/>
                      <w:rPr>
                        <w:noProof/>
                      </w:rPr>
                    </w:pPr>
                    <w:r>
                      <w:rPr>
                        <w:noProof/>
                      </w:rPr>
                      <w:t xml:space="preserve">[16] </w:t>
                    </w:r>
                  </w:p>
                </w:tc>
                <w:tc>
                  <w:tcPr>
                    <w:tcW w:w="4661" w:type="pct"/>
                    <w:hideMark/>
                  </w:tcPr>
                  <w:p w14:paraId="7EBA8AEC" w14:textId="77777777" w:rsidR="0080719D" w:rsidRDefault="0080719D">
                    <w:pPr>
                      <w:pStyle w:val="Bibliography"/>
                      <w:rPr>
                        <w:noProof/>
                      </w:rPr>
                    </w:pPr>
                    <w:r>
                      <w:rPr>
                        <w:noProof/>
                      </w:rPr>
                      <w:t>“Introduction to Web Accessibility,” W3C Web Accessibility Initiative , February 2005. [Online]. Available: https://www.w3.org/WAI/fundamentals/accessibility-intro/. [Accessed January 2020].</w:t>
                    </w:r>
                  </w:p>
                </w:tc>
              </w:tr>
              <w:tr w:rsidR="0080719D" w14:paraId="1E200E82" w14:textId="77777777" w:rsidTr="0080719D">
                <w:trPr>
                  <w:divId w:val="1324431527"/>
                  <w:tblCellSpacing w:w="15" w:type="dxa"/>
                </w:trPr>
                <w:tc>
                  <w:tcPr>
                    <w:tcW w:w="289" w:type="pct"/>
                    <w:hideMark/>
                  </w:tcPr>
                  <w:p w14:paraId="586D25FC" w14:textId="77777777" w:rsidR="0080719D" w:rsidRDefault="0080719D">
                    <w:pPr>
                      <w:pStyle w:val="Bibliography"/>
                      <w:rPr>
                        <w:noProof/>
                      </w:rPr>
                    </w:pPr>
                    <w:r>
                      <w:rPr>
                        <w:noProof/>
                      </w:rPr>
                      <w:t xml:space="preserve">[17] </w:t>
                    </w:r>
                  </w:p>
                </w:tc>
                <w:tc>
                  <w:tcPr>
                    <w:tcW w:w="4661" w:type="pct"/>
                    <w:hideMark/>
                  </w:tcPr>
                  <w:p w14:paraId="6E571726" w14:textId="77777777" w:rsidR="0080719D" w:rsidRDefault="0080719D">
                    <w:pPr>
                      <w:pStyle w:val="Bibliography"/>
                      <w:rPr>
                        <w:noProof/>
                      </w:rPr>
                    </w:pPr>
                    <w:r>
                      <w:rPr>
                        <w:noProof/>
                      </w:rPr>
                      <w:t xml:space="preserve">A. Y. Abuaddous, M. Z. Jali and N. Basir, “Web Accessibility Challenges,” </w:t>
                    </w:r>
                    <w:r>
                      <w:rPr>
                        <w:i/>
                        <w:iCs/>
                        <w:noProof/>
                      </w:rPr>
                      <w:t xml:space="preserve">International Journal of Advanced Computer Science and Applications, </w:t>
                    </w:r>
                    <w:r>
                      <w:rPr>
                        <w:noProof/>
                      </w:rPr>
                      <w:t xml:space="preserve">vol. 7, no. 10, pp. 172 - 179, 2016 October. </w:t>
                    </w:r>
                  </w:p>
                </w:tc>
              </w:tr>
              <w:tr w:rsidR="0080719D" w14:paraId="77D9BA95" w14:textId="77777777" w:rsidTr="0080719D">
                <w:trPr>
                  <w:divId w:val="1324431527"/>
                  <w:tblCellSpacing w:w="15" w:type="dxa"/>
                </w:trPr>
                <w:tc>
                  <w:tcPr>
                    <w:tcW w:w="289" w:type="pct"/>
                    <w:hideMark/>
                  </w:tcPr>
                  <w:p w14:paraId="4ED954E3" w14:textId="77777777" w:rsidR="0080719D" w:rsidRDefault="0080719D">
                    <w:pPr>
                      <w:pStyle w:val="Bibliography"/>
                      <w:rPr>
                        <w:noProof/>
                      </w:rPr>
                    </w:pPr>
                    <w:r>
                      <w:rPr>
                        <w:noProof/>
                      </w:rPr>
                      <w:t xml:space="preserve">[18] </w:t>
                    </w:r>
                  </w:p>
                </w:tc>
                <w:tc>
                  <w:tcPr>
                    <w:tcW w:w="4661" w:type="pct"/>
                    <w:hideMark/>
                  </w:tcPr>
                  <w:p w14:paraId="029A6322" w14:textId="77777777" w:rsidR="0080719D" w:rsidRDefault="0080719D">
                    <w:pPr>
                      <w:pStyle w:val="Bibliography"/>
                      <w:rPr>
                        <w:noProof/>
                      </w:rPr>
                    </w:pPr>
                    <w:r>
                      <w:rPr>
                        <w:noProof/>
                      </w:rPr>
                      <w:t>“Accessibility and assisted digital - Understanding WCAG 2.1,” Crown Copyright (Gov.uk), October 2018. [Online]. Available: https://www.gov.uk/service-manual/helping-people-to-use-your-service/understanding-wcag. [Accessed January 2020].</w:t>
                    </w:r>
                  </w:p>
                </w:tc>
              </w:tr>
              <w:tr w:rsidR="0080719D" w14:paraId="6B0A8BAD" w14:textId="77777777" w:rsidTr="0080719D">
                <w:trPr>
                  <w:divId w:val="1324431527"/>
                  <w:tblCellSpacing w:w="15" w:type="dxa"/>
                </w:trPr>
                <w:tc>
                  <w:tcPr>
                    <w:tcW w:w="289" w:type="pct"/>
                    <w:hideMark/>
                  </w:tcPr>
                  <w:p w14:paraId="76D7DEEA" w14:textId="77777777" w:rsidR="0080719D" w:rsidRDefault="0080719D">
                    <w:pPr>
                      <w:pStyle w:val="Bibliography"/>
                      <w:rPr>
                        <w:noProof/>
                      </w:rPr>
                    </w:pPr>
                    <w:r>
                      <w:rPr>
                        <w:noProof/>
                      </w:rPr>
                      <w:t xml:space="preserve">[19] </w:t>
                    </w:r>
                  </w:p>
                </w:tc>
                <w:tc>
                  <w:tcPr>
                    <w:tcW w:w="4661" w:type="pct"/>
                    <w:hideMark/>
                  </w:tcPr>
                  <w:p w14:paraId="528FA06E" w14:textId="77777777" w:rsidR="0080719D" w:rsidRDefault="0080719D">
                    <w:pPr>
                      <w:pStyle w:val="Bibliography"/>
                      <w:rPr>
                        <w:noProof/>
                      </w:rPr>
                    </w:pPr>
                    <w:r>
                      <w:rPr>
                        <w:noProof/>
                      </w:rPr>
                      <w:t>“Domino's Pizza app must be accessible to blind people,” BBC, January 2019. [Online]. Available: https://www.bbc.co.uk/news/technology-46894463. [Accessed January 2020].</w:t>
                    </w:r>
                  </w:p>
                </w:tc>
              </w:tr>
              <w:tr w:rsidR="0080719D" w14:paraId="1071EB8E" w14:textId="77777777" w:rsidTr="0080719D">
                <w:trPr>
                  <w:divId w:val="1324431527"/>
                  <w:tblCellSpacing w:w="15" w:type="dxa"/>
                </w:trPr>
                <w:tc>
                  <w:tcPr>
                    <w:tcW w:w="289" w:type="pct"/>
                    <w:hideMark/>
                  </w:tcPr>
                  <w:p w14:paraId="0E9D6562" w14:textId="77777777" w:rsidR="0080719D" w:rsidRDefault="0080719D">
                    <w:pPr>
                      <w:pStyle w:val="Bibliography"/>
                      <w:rPr>
                        <w:noProof/>
                      </w:rPr>
                    </w:pPr>
                    <w:r>
                      <w:rPr>
                        <w:noProof/>
                      </w:rPr>
                      <w:t xml:space="preserve">[20] </w:t>
                    </w:r>
                  </w:p>
                </w:tc>
                <w:tc>
                  <w:tcPr>
                    <w:tcW w:w="4661" w:type="pct"/>
                    <w:hideMark/>
                  </w:tcPr>
                  <w:p w14:paraId="47472C0E" w14:textId="77777777" w:rsidR="0080719D" w:rsidRDefault="0080719D">
                    <w:pPr>
                      <w:pStyle w:val="Bibliography"/>
                      <w:rPr>
                        <w:noProof/>
                      </w:rPr>
                    </w:pPr>
                    <w:r>
                      <w:rPr>
                        <w:noProof/>
                      </w:rPr>
                      <w:t>Department for Business Enterprise &amp; Regulatory reform, “The Consumer Protection from Unfair Trading Regulations: a basic guide for business,” March 2008. [Online]. Available: https://assets.publishing.service.gov.uk/government/uploads/system/uploads/attachment_data/file/284446/oft979.pdf. [Accessed January 2020].</w:t>
                    </w:r>
                  </w:p>
                </w:tc>
              </w:tr>
              <w:tr w:rsidR="0080719D" w14:paraId="1FFCF51B" w14:textId="77777777" w:rsidTr="0080719D">
                <w:trPr>
                  <w:divId w:val="1324431527"/>
                  <w:tblCellSpacing w:w="15" w:type="dxa"/>
                </w:trPr>
                <w:tc>
                  <w:tcPr>
                    <w:tcW w:w="289" w:type="pct"/>
                    <w:hideMark/>
                  </w:tcPr>
                  <w:p w14:paraId="7D667196" w14:textId="77777777" w:rsidR="0080719D" w:rsidRDefault="0080719D">
                    <w:pPr>
                      <w:pStyle w:val="Bibliography"/>
                      <w:rPr>
                        <w:noProof/>
                      </w:rPr>
                    </w:pPr>
                    <w:r>
                      <w:rPr>
                        <w:noProof/>
                      </w:rPr>
                      <w:t xml:space="preserve">[21] </w:t>
                    </w:r>
                  </w:p>
                </w:tc>
                <w:tc>
                  <w:tcPr>
                    <w:tcW w:w="4661" w:type="pct"/>
                    <w:hideMark/>
                  </w:tcPr>
                  <w:p w14:paraId="5E2080E0" w14:textId="77777777" w:rsidR="0080719D" w:rsidRDefault="0080719D">
                    <w:pPr>
                      <w:pStyle w:val="Bibliography"/>
                      <w:rPr>
                        <w:noProof/>
                      </w:rPr>
                    </w:pPr>
                    <w:r>
                      <w:rPr>
                        <w:noProof/>
                      </w:rPr>
                      <w:t>World Economic Forum, “The Global Governance of Online Consumer Protection and E-commerce,” March 2019. [Online]. Available: http://www3.weforum.org/docs/WEF_consumer_protection.pdf. [Accessed January 2020].</w:t>
                    </w:r>
                  </w:p>
                </w:tc>
              </w:tr>
              <w:tr w:rsidR="0080719D" w14:paraId="338F2671" w14:textId="77777777" w:rsidTr="0080719D">
                <w:trPr>
                  <w:divId w:val="1324431527"/>
                  <w:tblCellSpacing w:w="15" w:type="dxa"/>
                </w:trPr>
                <w:tc>
                  <w:tcPr>
                    <w:tcW w:w="289" w:type="pct"/>
                    <w:hideMark/>
                  </w:tcPr>
                  <w:p w14:paraId="4653DD95" w14:textId="77777777" w:rsidR="0080719D" w:rsidRDefault="0080719D">
                    <w:pPr>
                      <w:pStyle w:val="Bibliography"/>
                      <w:rPr>
                        <w:noProof/>
                      </w:rPr>
                    </w:pPr>
                    <w:r>
                      <w:rPr>
                        <w:noProof/>
                      </w:rPr>
                      <w:t xml:space="preserve">[22] </w:t>
                    </w:r>
                  </w:p>
                </w:tc>
                <w:tc>
                  <w:tcPr>
                    <w:tcW w:w="4661" w:type="pct"/>
                    <w:hideMark/>
                  </w:tcPr>
                  <w:p w14:paraId="1A686FA1" w14:textId="77777777" w:rsidR="0080719D" w:rsidRDefault="0080719D">
                    <w:pPr>
                      <w:pStyle w:val="Bibliography"/>
                      <w:rPr>
                        <w:noProof/>
                      </w:rPr>
                    </w:pPr>
                    <w:r>
                      <w:rPr>
                        <w:noProof/>
                      </w:rPr>
                      <w:t>World Intellectual Property Organisation, “What is Intellectual Property?,” [Online]. Available: https://www.wipo.int/about-ip/en/. [Accessed January 2020].</w:t>
                    </w:r>
                  </w:p>
                </w:tc>
              </w:tr>
              <w:tr w:rsidR="0080719D" w14:paraId="48E8C501" w14:textId="77777777" w:rsidTr="0080719D">
                <w:trPr>
                  <w:divId w:val="1324431527"/>
                  <w:tblCellSpacing w:w="15" w:type="dxa"/>
                </w:trPr>
                <w:tc>
                  <w:tcPr>
                    <w:tcW w:w="289" w:type="pct"/>
                    <w:hideMark/>
                  </w:tcPr>
                  <w:p w14:paraId="15C2844F" w14:textId="77777777" w:rsidR="0080719D" w:rsidRDefault="0080719D">
                    <w:pPr>
                      <w:pStyle w:val="Bibliography"/>
                      <w:rPr>
                        <w:noProof/>
                      </w:rPr>
                    </w:pPr>
                    <w:r>
                      <w:rPr>
                        <w:noProof/>
                      </w:rPr>
                      <w:t xml:space="preserve">[23] </w:t>
                    </w:r>
                  </w:p>
                </w:tc>
                <w:tc>
                  <w:tcPr>
                    <w:tcW w:w="4661" w:type="pct"/>
                    <w:hideMark/>
                  </w:tcPr>
                  <w:p w14:paraId="625A9A92" w14:textId="77777777" w:rsidR="0080719D" w:rsidRDefault="0080719D">
                    <w:pPr>
                      <w:pStyle w:val="Bibliography"/>
                      <w:rPr>
                        <w:noProof/>
                      </w:rPr>
                    </w:pPr>
                    <w:r>
                      <w:rPr>
                        <w:noProof/>
                      </w:rPr>
                      <w:t>L. Cole, “Copyright in the digital age: a UK perspective,” December 2008. [Online]. Available: https://www.uksg.org/sites/uksg.org/files/18-Cole-22L0382L04V75345.pdf. [Accessed January 2020].</w:t>
                    </w:r>
                  </w:p>
                </w:tc>
              </w:tr>
              <w:tr w:rsidR="0080719D" w14:paraId="39384549" w14:textId="77777777" w:rsidTr="0080719D">
                <w:trPr>
                  <w:divId w:val="1324431527"/>
                  <w:tblCellSpacing w:w="15" w:type="dxa"/>
                </w:trPr>
                <w:tc>
                  <w:tcPr>
                    <w:tcW w:w="289" w:type="pct"/>
                    <w:hideMark/>
                  </w:tcPr>
                  <w:p w14:paraId="24DA9BC5" w14:textId="77777777" w:rsidR="0080719D" w:rsidRDefault="0080719D">
                    <w:pPr>
                      <w:pStyle w:val="Bibliography"/>
                      <w:rPr>
                        <w:noProof/>
                      </w:rPr>
                    </w:pPr>
                    <w:r>
                      <w:rPr>
                        <w:noProof/>
                      </w:rPr>
                      <w:t xml:space="preserve">[24] </w:t>
                    </w:r>
                  </w:p>
                </w:tc>
                <w:tc>
                  <w:tcPr>
                    <w:tcW w:w="4661" w:type="pct"/>
                    <w:hideMark/>
                  </w:tcPr>
                  <w:p w14:paraId="71969753" w14:textId="77777777" w:rsidR="0080719D" w:rsidRDefault="0080719D">
                    <w:pPr>
                      <w:pStyle w:val="Bibliography"/>
                      <w:rPr>
                        <w:noProof/>
                      </w:rPr>
                    </w:pPr>
                    <w:r>
                      <w:rPr>
                        <w:noProof/>
                      </w:rPr>
                      <w:t>Ofcom, “Online Infringement of Copyright and the Digital Economy Act 2010,” May 2010. [Online]. Available: https://www.ofcom.org.uk/__data/assets/pdf_file/0022/59071/condoc.pdf. [Accessed January 2020].</w:t>
                    </w:r>
                  </w:p>
                </w:tc>
              </w:tr>
              <w:tr w:rsidR="0080719D" w14:paraId="208E3FBD" w14:textId="77777777" w:rsidTr="0080719D">
                <w:trPr>
                  <w:divId w:val="1324431527"/>
                  <w:tblCellSpacing w:w="15" w:type="dxa"/>
                </w:trPr>
                <w:tc>
                  <w:tcPr>
                    <w:tcW w:w="289" w:type="pct"/>
                    <w:hideMark/>
                  </w:tcPr>
                  <w:p w14:paraId="3EC6DE5B" w14:textId="77777777" w:rsidR="0080719D" w:rsidRDefault="0080719D">
                    <w:pPr>
                      <w:pStyle w:val="Bibliography"/>
                      <w:rPr>
                        <w:noProof/>
                      </w:rPr>
                    </w:pPr>
                    <w:r>
                      <w:rPr>
                        <w:noProof/>
                      </w:rPr>
                      <w:t xml:space="preserve">[25] </w:t>
                    </w:r>
                  </w:p>
                </w:tc>
                <w:tc>
                  <w:tcPr>
                    <w:tcW w:w="4661" w:type="pct"/>
                    <w:hideMark/>
                  </w:tcPr>
                  <w:p w14:paraId="6E4D24EB" w14:textId="77777777" w:rsidR="0080719D" w:rsidRDefault="0080719D">
                    <w:pPr>
                      <w:pStyle w:val="Bibliography"/>
                      <w:rPr>
                        <w:noProof/>
                      </w:rPr>
                    </w:pPr>
                    <w:r>
                      <w:rPr>
                        <w:noProof/>
                      </w:rPr>
                      <w:t xml:space="preserve">Q. Zia, “Metrics for Quality Assurance of Web based Applications,” </w:t>
                    </w:r>
                    <w:r>
                      <w:rPr>
                        <w:i/>
                        <w:iCs/>
                        <w:noProof/>
                      </w:rPr>
                      <w:t xml:space="preserve">Global Journal of Computer Science and Technology: E Network, Web &amp; Security, </w:t>
                    </w:r>
                    <w:r>
                      <w:rPr>
                        <w:noProof/>
                      </w:rPr>
                      <w:t xml:space="preserve">vol. 15, no. 7, pp. 17 - 21, 2015. </w:t>
                    </w:r>
                  </w:p>
                </w:tc>
              </w:tr>
              <w:tr w:rsidR="0080719D" w14:paraId="37557753" w14:textId="77777777" w:rsidTr="0080719D">
                <w:trPr>
                  <w:divId w:val="1324431527"/>
                  <w:tblCellSpacing w:w="15" w:type="dxa"/>
                </w:trPr>
                <w:tc>
                  <w:tcPr>
                    <w:tcW w:w="289" w:type="pct"/>
                    <w:hideMark/>
                  </w:tcPr>
                  <w:p w14:paraId="0C2FEC96" w14:textId="77777777" w:rsidR="0080719D" w:rsidRDefault="0080719D">
                    <w:pPr>
                      <w:pStyle w:val="Bibliography"/>
                      <w:rPr>
                        <w:noProof/>
                      </w:rPr>
                    </w:pPr>
                    <w:r>
                      <w:rPr>
                        <w:noProof/>
                      </w:rPr>
                      <w:t xml:space="preserve">[26] </w:t>
                    </w:r>
                  </w:p>
                </w:tc>
                <w:tc>
                  <w:tcPr>
                    <w:tcW w:w="4661" w:type="pct"/>
                    <w:hideMark/>
                  </w:tcPr>
                  <w:p w14:paraId="2593EF71" w14:textId="77777777" w:rsidR="0080719D" w:rsidRDefault="0080719D">
                    <w:pPr>
                      <w:pStyle w:val="Bibliography"/>
                      <w:rPr>
                        <w:noProof/>
                      </w:rPr>
                    </w:pPr>
                    <w:r>
                      <w:rPr>
                        <w:noProof/>
                      </w:rPr>
                      <w:t>“ISO 2500 Software and Data Quality,” ISO 2500, [Online]. Available: https://iso25000.com/index.php/en/iso-25000-standards/iso-25010. [Accessed January 2020].</w:t>
                    </w:r>
                  </w:p>
                </w:tc>
              </w:tr>
              <w:tr w:rsidR="0080719D" w14:paraId="3016841B" w14:textId="77777777" w:rsidTr="0080719D">
                <w:trPr>
                  <w:divId w:val="1324431527"/>
                  <w:tblCellSpacing w:w="15" w:type="dxa"/>
                </w:trPr>
                <w:tc>
                  <w:tcPr>
                    <w:tcW w:w="289" w:type="pct"/>
                    <w:hideMark/>
                  </w:tcPr>
                  <w:p w14:paraId="64CF8A9C" w14:textId="77777777" w:rsidR="0080719D" w:rsidRDefault="0080719D">
                    <w:pPr>
                      <w:pStyle w:val="Bibliography"/>
                      <w:rPr>
                        <w:noProof/>
                      </w:rPr>
                    </w:pPr>
                    <w:r>
                      <w:rPr>
                        <w:noProof/>
                      </w:rPr>
                      <w:lastRenderedPageBreak/>
                      <w:t xml:space="preserve">[27] </w:t>
                    </w:r>
                  </w:p>
                </w:tc>
                <w:tc>
                  <w:tcPr>
                    <w:tcW w:w="4661" w:type="pct"/>
                    <w:hideMark/>
                  </w:tcPr>
                  <w:p w14:paraId="09056C40" w14:textId="77777777" w:rsidR="0080719D" w:rsidRDefault="0080719D">
                    <w:pPr>
                      <w:pStyle w:val="Bibliography"/>
                      <w:rPr>
                        <w:noProof/>
                      </w:rPr>
                    </w:pPr>
                    <w:r>
                      <w:rPr>
                        <w:noProof/>
                      </w:rPr>
                      <w:t xml:space="preserve">M. Umair, Quality Assurance Process for Web Applications, Pakistan, 2018. </w:t>
                    </w:r>
                  </w:p>
                </w:tc>
              </w:tr>
            </w:tbl>
            <w:p w14:paraId="6AD6C3C4" w14:textId="77777777" w:rsidR="0080719D" w:rsidRDefault="0080719D">
              <w:pPr>
                <w:divId w:val="1324431527"/>
                <w:rPr>
                  <w:rFonts w:eastAsia="Times New Roman"/>
                  <w:noProof/>
                </w:rPr>
              </w:pPr>
            </w:p>
            <w:p w14:paraId="171DBA97" w14:textId="14E1AB6A" w:rsidR="0080719D" w:rsidRDefault="0080719D">
              <w:r>
                <w:rPr>
                  <w:b/>
                  <w:bCs/>
                  <w:noProof/>
                </w:rPr>
                <w:fldChar w:fldCharType="end"/>
              </w:r>
            </w:p>
          </w:sdtContent>
        </w:sdt>
      </w:sdtContent>
    </w:sdt>
    <w:p w14:paraId="21F56438" w14:textId="77777777" w:rsidR="00C9237F" w:rsidRPr="009972E4" w:rsidRDefault="00C9237F" w:rsidP="009972E4">
      <w:pPr>
        <w:rPr>
          <w:rFonts w:ascii="Times New Roman" w:hAnsi="Times New Roman" w:cs="Times New Roman"/>
        </w:rPr>
      </w:pPr>
    </w:p>
    <w:p w14:paraId="0CED5B1F" w14:textId="2DEB2691" w:rsidR="00E60125" w:rsidRDefault="00E60125" w:rsidP="007F4879">
      <w:pPr>
        <w:jc w:val="center"/>
      </w:pPr>
    </w:p>
    <w:sectPr w:rsidR="00E60125" w:rsidSect="00EF6FB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D832CE"/>
    <w:multiLevelType w:val="hybridMultilevel"/>
    <w:tmpl w:val="881AF82A"/>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5347B09"/>
    <w:multiLevelType w:val="hybridMultilevel"/>
    <w:tmpl w:val="D67AA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84110E"/>
    <w:multiLevelType w:val="hybridMultilevel"/>
    <w:tmpl w:val="132CCF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8F4DFC"/>
    <w:multiLevelType w:val="hybridMultilevel"/>
    <w:tmpl w:val="2A44F22C"/>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EF57F60"/>
    <w:multiLevelType w:val="hybridMultilevel"/>
    <w:tmpl w:val="B770E6E4"/>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4"/>
  </w:num>
  <w:num w:numId="2">
    <w:abstractNumId w:val="2"/>
  </w:num>
  <w:num w:numId="3">
    <w:abstractNumId w:val="3"/>
  </w:num>
  <w:num w:numId="4">
    <w:abstractNumId w:val="5"/>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500"/>
    <w:rsid w:val="00073512"/>
    <w:rsid w:val="0009625B"/>
    <w:rsid w:val="000E1CB5"/>
    <w:rsid w:val="0011094C"/>
    <w:rsid w:val="00112B07"/>
    <w:rsid w:val="001321F6"/>
    <w:rsid w:val="00195C23"/>
    <w:rsid w:val="001A091A"/>
    <w:rsid w:val="001C1A88"/>
    <w:rsid w:val="001D29B4"/>
    <w:rsid w:val="001D7D59"/>
    <w:rsid w:val="0021181B"/>
    <w:rsid w:val="002219C2"/>
    <w:rsid w:val="002402BB"/>
    <w:rsid w:val="0024241B"/>
    <w:rsid w:val="0024342B"/>
    <w:rsid w:val="00273B8F"/>
    <w:rsid w:val="00275C69"/>
    <w:rsid w:val="0027637A"/>
    <w:rsid w:val="002B6DA8"/>
    <w:rsid w:val="002E6EDC"/>
    <w:rsid w:val="002F76C0"/>
    <w:rsid w:val="003230FA"/>
    <w:rsid w:val="0032561E"/>
    <w:rsid w:val="00340E59"/>
    <w:rsid w:val="0037245F"/>
    <w:rsid w:val="00396DD4"/>
    <w:rsid w:val="003C712B"/>
    <w:rsid w:val="003D3F53"/>
    <w:rsid w:val="004130B5"/>
    <w:rsid w:val="0044570D"/>
    <w:rsid w:val="004468A3"/>
    <w:rsid w:val="00477F83"/>
    <w:rsid w:val="00486ACC"/>
    <w:rsid w:val="004B3878"/>
    <w:rsid w:val="004C3C25"/>
    <w:rsid w:val="004D4028"/>
    <w:rsid w:val="00521075"/>
    <w:rsid w:val="0053185A"/>
    <w:rsid w:val="00537044"/>
    <w:rsid w:val="00556871"/>
    <w:rsid w:val="005606CF"/>
    <w:rsid w:val="00592A8D"/>
    <w:rsid w:val="00595EF8"/>
    <w:rsid w:val="005976BD"/>
    <w:rsid w:val="005B119F"/>
    <w:rsid w:val="005C6AE1"/>
    <w:rsid w:val="005E4283"/>
    <w:rsid w:val="005E7668"/>
    <w:rsid w:val="00605448"/>
    <w:rsid w:val="00642D70"/>
    <w:rsid w:val="006532B3"/>
    <w:rsid w:val="00655EFD"/>
    <w:rsid w:val="00667DFF"/>
    <w:rsid w:val="00670A0F"/>
    <w:rsid w:val="00682352"/>
    <w:rsid w:val="00706EAC"/>
    <w:rsid w:val="007106B6"/>
    <w:rsid w:val="00715315"/>
    <w:rsid w:val="00716177"/>
    <w:rsid w:val="00737716"/>
    <w:rsid w:val="0075394C"/>
    <w:rsid w:val="00780CC6"/>
    <w:rsid w:val="00795A02"/>
    <w:rsid w:val="007B4109"/>
    <w:rsid w:val="007E1671"/>
    <w:rsid w:val="007F4879"/>
    <w:rsid w:val="0080719D"/>
    <w:rsid w:val="0082175C"/>
    <w:rsid w:val="00853E2C"/>
    <w:rsid w:val="008609EA"/>
    <w:rsid w:val="008A665A"/>
    <w:rsid w:val="008D0AFC"/>
    <w:rsid w:val="008D7631"/>
    <w:rsid w:val="008D7989"/>
    <w:rsid w:val="00900A07"/>
    <w:rsid w:val="009161D5"/>
    <w:rsid w:val="009909BB"/>
    <w:rsid w:val="009950F7"/>
    <w:rsid w:val="009972E4"/>
    <w:rsid w:val="009A22F7"/>
    <w:rsid w:val="009C72D8"/>
    <w:rsid w:val="00A06D7E"/>
    <w:rsid w:val="00A57376"/>
    <w:rsid w:val="00A6096E"/>
    <w:rsid w:val="00A82AF8"/>
    <w:rsid w:val="00AA4F3C"/>
    <w:rsid w:val="00AE3ECB"/>
    <w:rsid w:val="00B4351C"/>
    <w:rsid w:val="00B61EB8"/>
    <w:rsid w:val="00B842D8"/>
    <w:rsid w:val="00B9091A"/>
    <w:rsid w:val="00BA0C8A"/>
    <w:rsid w:val="00BA2BC9"/>
    <w:rsid w:val="00BE38EE"/>
    <w:rsid w:val="00C37851"/>
    <w:rsid w:val="00C37FB3"/>
    <w:rsid w:val="00C91B25"/>
    <w:rsid w:val="00C9237F"/>
    <w:rsid w:val="00CC0260"/>
    <w:rsid w:val="00CD6F7E"/>
    <w:rsid w:val="00CE1283"/>
    <w:rsid w:val="00CF0E07"/>
    <w:rsid w:val="00CF2C43"/>
    <w:rsid w:val="00CF3055"/>
    <w:rsid w:val="00D37EBE"/>
    <w:rsid w:val="00D40F26"/>
    <w:rsid w:val="00D46A5A"/>
    <w:rsid w:val="00D473E8"/>
    <w:rsid w:val="00D670FF"/>
    <w:rsid w:val="00DC6DE1"/>
    <w:rsid w:val="00DF5D73"/>
    <w:rsid w:val="00DF5F7C"/>
    <w:rsid w:val="00E03E05"/>
    <w:rsid w:val="00E26ECE"/>
    <w:rsid w:val="00E563ED"/>
    <w:rsid w:val="00E60125"/>
    <w:rsid w:val="00E93FD3"/>
    <w:rsid w:val="00EF2316"/>
    <w:rsid w:val="00EF6FB2"/>
    <w:rsid w:val="00F05C48"/>
    <w:rsid w:val="00F15500"/>
    <w:rsid w:val="00F2039F"/>
    <w:rsid w:val="00F439CA"/>
    <w:rsid w:val="00F556EA"/>
    <w:rsid w:val="00FA1EDB"/>
    <w:rsid w:val="00FE6B2D"/>
    <w:rsid w:val="00FF6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8DD69"/>
  <w15:chartTrackingRefBased/>
  <w15:docId w15:val="{7CF5F2CF-565F-4BEA-A8C8-CFF0A2338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70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70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70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5500"/>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Standard">
    <w:name w:val="Standard"/>
    <w:rsid w:val="00F15500"/>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character" w:customStyle="1" w:styleId="Heading1Char">
    <w:name w:val="Heading 1 Char"/>
    <w:basedOn w:val="DefaultParagraphFont"/>
    <w:link w:val="Heading1"/>
    <w:uiPriority w:val="9"/>
    <w:rsid w:val="00D670F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70F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670FF"/>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FA1EDB"/>
    <w:pPr>
      <w:spacing w:after="200" w:line="240" w:lineRule="auto"/>
    </w:pPr>
    <w:rPr>
      <w:i/>
      <w:iCs/>
      <w:color w:val="44546A" w:themeColor="text2"/>
      <w:sz w:val="18"/>
      <w:szCs w:val="18"/>
    </w:rPr>
  </w:style>
  <w:style w:type="table" w:styleId="TableGrid">
    <w:name w:val="Table Grid"/>
    <w:basedOn w:val="TableNormal"/>
    <w:uiPriority w:val="39"/>
    <w:rsid w:val="006823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0719D"/>
  </w:style>
  <w:style w:type="paragraph" w:styleId="TOCHeading">
    <w:name w:val="TOC Heading"/>
    <w:basedOn w:val="Heading1"/>
    <w:next w:val="Normal"/>
    <w:uiPriority w:val="39"/>
    <w:unhideWhenUsed/>
    <w:qFormat/>
    <w:rsid w:val="0080719D"/>
    <w:pPr>
      <w:outlineLvl w:val="9"/>
    </w:pPr>
    <w:rPr>
      <w:lang w:val="en-US"/>
    </w:rPr>
  </w:style>
  <w:style w:type="paragraph" w:styleId="TOC1">
    <w:name w:val="toc 1"/>
    <w:basedOn w:val="Normal"/>
    <w:next w:val="Normal"/>
    <w:autoRedefine/>
    <w:uiPriority w:val="39"/>
    <w:unhideWhenUsed/>
    <w:rsid w:val="0080719D"/>
    <w:pPr>
      <w:spacing w:after="100"/>
    </w:pPr>
  </w:style>
  <w:style w:type="paragraph" w:styleId="TOC2">
    <w:name w:val="toc 2"/>
    <w:basedOn w:val="Normal"/>
    <w:next w:val="Normal"/>
    <w:autoRedefine/>
    <w:uiPriority w:val="39"/>
    <w:unhideWhenUsed/>
    <w:rsid w:val="0080719D"/>
    <w:pPr>
      <w:spacing w:after="100"/>
      <w:ind w:left="220"/>
    </w:pPr>
  </w:style>
  <w:style w:type="paragraph" w:styleId="TOC3">
    <w:name w:val="toc 3"/>
    <w:basedOn w:val="Normal"/>
    <w:next w:val="Normal"/>
    <w:autoRedefine/>
    <w:uiPriority w:val="39"/>
    <w:unhideWhenUsed/>
    <w:rsid w:val="0080719D"/>
    <w:pPr>
      <w:spacing w:after="100"/>
      <w:ind w:left="440"/>
    </w:pPr>
  </w:style>
  <w:style w:type="character" w:styleId="Hyperlink">
    <w:name w:val="Hyperlink"/>
    <w:basedOn w:val="DefaultParagraphFont"/>
    <w:uiPriority w:val="99"/>
    <w:unhideWhenUsed/>
    <w:rsid w:val="0080719D"/>
    <w:rPr>
      <w:color w:val="0563C1" w:themeColor="hyperlink"/>
      <w:u w:val="single"/>
    </w:rPr>
  </w:style>
  <w:style w:type="paragraph" w:styleId="NoSpacing">
    <w:name w:val="No Spacing"/>
    <w:link w:val="NoSpacingChar"/>
    <w:uiPriority w:val="1"/>
    <w:qFormat/>
    <w:rsid w:val="009909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09B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697580">
      <w:bodyDiv w:val="1"/>
      <w:marLeft w:val="0"/>
      <w:marRight w:val="0"/>
      <w:marTop w:val="0"/>
      <w:marBottom w:val="0"/>
      <w:divBdr>
        <w:top w:val="none" w:sz="0" w:space="0" w:color="auto"/>
        <w:left w:val="none" w:sz="0" w:space="0" w:color="auto"/>
        <w:bottom w:val="none" w:sz="0" w:space="0" w:color="auto"/>
        <w:right w:val="none" w:sz="0" w:space="0" w:color="auto"/>
      </w:divBdr>
    </w:div>
    <w:div w:id="57948777">
      <w:bodyDiv w:val="1"/>
      <w:marLeft w:val="0"/>
      <w:marRight w:val="0"/>
      <w:marTop w:val="0"/>
      <w:marBottom w:val="0"/>
      <w:divBdr>
        <w:top w:val="none" w:sz="0" w:space="0" w:color="auto"/>
        <w:left w:val="none" w:sz="0" w:space="0" w:color="auto"/>
        <w:bottom w:val="none" w:sz="0" w:space="0" w:color="auto"/>
        <w:right w:val="none" w:sz="0" w:space="0" w:color="auto"/>
      </w:divBdr>
    </w:div>
    <w:div w:id="116723749">
      <w:bodyDiv w:val="1"/>
      <w:marLeft w:val="0"/>
      <w:marRight w:val="0"/>
      <w:marTop w:val="0"/>
      <w:marBottom w:val="0"/>
      <w:divBdr>
        <w:top w:val="none" w:sz="0" w:space="0" w:color="auto"/>
        <w:left w:val="none" w:sz="0" w:space="0" w:color="auto"/>
        <w:bottom w:val="none" w:sz="0" w:space="0" w:color="auto"/>
        <w:right w:val="none" w:sz="0" w:space="0" w:color="auto"/>
      </w:divBdr>
    </w:div>
    <w:div w:id="202443052">
      <w:bodyDiv w:val="1"/>
      <w:marLeft w:val="0"/>
      <w:marRight w:val="0"/>
      <w:marTop w:val="0"/>
      <w:marBottom w:val="0"/>
      <w:divBdr>
        <w:top w:val="none" w:sz="0" w:space="0" w:color="auto"/>
        <w:left w:val="none" w:sz="0" w:space="0" w:color="auto"/>
        <w:bottom w:val="none" w:sz="0" w:space="0" w:color="auto"/>
        <w:right w:val="none" w:sz="0" w:space="0" w:color="auto"/>
      </w:divBdr>
    </w:div>
    <w:div w:id="292448694">
      <w:bodyDiv w:val="1"/>
      <w:marLeft w:val="0"/>
      <w:marRight w:val="0"/>
      <w:marTop w:val="0"/>
      <w:marBottom w:val="0"/>
      <w:divBdr>
        <w:top w:val="none" w:sz="0" w:space="0" w:color="auto"/>
        <w:left w:val="none" w:sz="0" w:space="0" w:color="auto"/>
        <w:bottom w:val="none" w:sz="0" w:space="0" w:color="auto"/>
        <w:right w:val="none" w:sz="0" w:space="0" w:color="auto"/>
      </w:divBdr>
    </w:div>
    <w:div w:id="303893671">
      <w:bodyDiv w:val="1"/>
      <w:marLeft w:val="0"/>
      <w:marRight w:val="0"/>
      <w:marTop w:val="0"/>
      <w:marBottom w:val="0"/>
      <w:divBdr>
        <w:top w:val="none" w:sz="0" w:space="0" w:color="auto"/>
        <w:left w:val="none" w:sz="0" w:space="0" w:color="auto"/>
        <w:bottom w:val="none" w:sz="0" w:space="0" w:color="auto"/>
        <w:right w:val="none" w:sz="0" w:space="0" w:color="auto"/>
      </w:divBdr>
    </w:div>
    <w:div w:id="304899242">
      <w:bodyDiv w:val="1"/>
      <w:marLeft w:val="0"/>
      <w:marRight w:val="0"/>
      <w:marTop w:val="0"/>
      <w:marBottom w:val="0"/>
      <w:divBdr>
        <w:top w:val="none" w:sz="0" w:space="0" w:color="auto"/>
        <w:left w:val="none" w:sz="0" w:space="0" w:color="auto"/>
        <w:bottom w:val="none" w:sz="0" w:space="0" w:color="auto"/>
        <w:right w:val="none" w:sz="0" w:space="0" w:color="auto"/>
      </w:divBdr>
    </w:div>
    <w:div w:id="392656160">
      <w:bodyDiv w:val="1"/>
      <w:marLeft w:val="0"/>
      <w:marRight w:val="0"/>
      <w:marTop w:val="0"/>
      <w:marBottom w:val="0"/>
      <w:divBdr>
        <w:top w:val="none" w:sz="0" w:space="0" w:color="auto"/>
        <w:left w:val="none" w:sz="0" w:space="0" w:color="auto"/>
        <w:bottom w:val="none" w:sz="0" w:space="0" w:color="auto"/>
        <w:right w:val="none" w:sz="0" w:space="0" w:color="auto"/>
      </w:divBdr>
    </w:div>
    <w:div w:id="426581450">
      <w:bodyDiv w:val="1"/>
      <w:marLeft w:val="0"/>
      <w:marRight w:val="0"/>
      <w:marTop w:val="0"/>
      <w:marBottom w:val="0"/>
      <w:divBdr>
        <w:top w:val="none" w:sz="0" w:space="0" w:color="auto"/>
        <w:left w:val="none" w:sz="0" w:space="0" w:color="auto"/>
        <w:bottom w:val="none" w:sz="0" w:space="0" w:color="auto"/>
        <w:right w:val="none" w:sz="0" w:space="0" w:color="auto"/>
      </w:divBdr>
    </w:div>
    <w:div w:id="454058981">
      <w:bodyDiv w:val="1"/>
      <w:marLeft w:val="0"/>
      <w:marRight w:val="0"/>
      <w:marTop w:val="0"/>
      <w:marBottom w:val="0"/>
      <w:divBdr>
        <w:top w:val="none" w:sz="0" w:space="0" w:color="auto"/>
        <w:left w:val="none" w:sz="0" w:space="0" w:color="auto"/>
        <w:bottom w:val="none" w:sz="0" w:space="0" w:color="auto"/>
        <w:right w:val="none" w:sz="0" w:space="0" w:color="auto"/>
      </w:divBdr>
    </w:div>
    <w:div w:id="486169967">
      <w:bodyDiv w:val="1"/>
      <w:marLeft w:val="0"/>
      <w:marRight w:val="0"/>
      <w:marTop w:val="0"/>
      <w:marBottom w:val="0"/>
      <w:divBdr>
        <w:top w:val="none" w:sz="0" w:space="0" w:color="auto"/>
        <w:left w:val="none" w:sz="0" w:space="0" w:color="auto"/>
        <w:bottom w:val="none" w:sz="0" w:space="0" w:color="auto"/>
        <w:right w:val="none" w:sz="0" w:space="0" w:color="auto"/>
      </w:divBdr>
    </w:div>
    <w:div w:id="489174480">
      <w:bodyDiv w:val="1"/>
      <w:marLeft w:val="0"/>
      <w:marRight w:val="0"/>
      <w:marTop w:val="0"/>
      <w:marBottom w:val="0"/>
      <w:divBdr>
        <w:top w:val="none" w:sz="0" w:space="0" w:color="auto"/>
        <w:left w:val="none" w:sz="0" w:space="0" w:color="auto"/>
        <w:bottom w:val="none" w:sz="0" w:space="0" w:color="auto"/>
        <w:right w:val="none" w:sz="0" w:space="0" w:color="auto"/>
      </w:divBdr>
    </w:div>
    <w:div w:id="534852508">
      <w:bodyDiv w:val="1"/>
      <w:marLeft w:val="0"/>
      <w:marRight w:val="0"/>
      <w:marTop w:val="0"/>
      <w:marBottom w:val="0"/>
      <w:divBdr>
        <w:top w:val="none" w:sz="0" w:space="0" w:color="auto"/>
        <w:left w:val="none" w:sz="0" w:space="0" w:color="auto"/>
        <w:bottom w:val="none" w:sz="0" w:space="0" w:color="auto"/>
        <w:right w:val="none" w:sz="0" w:space="0" w:color="auto"/>
      </w:divBdr>
    </w:div>
    <w:div w:id="572011483">
      <w:bodyDiv w:val="1"/>
      <w:marLeft w:val="0"/>
      <w:marRight w:val="0"/>
      <w:marTop w:val="0"/>
      <w:marBottom w:val="0"/>
      <w:divBdr>
        <w:top w:val="none" w:sz="0" w:space="0" w:color="auto"/>
        <w:left w:val="none" w:sz="0" w:space="0" w:color="auto"/>
        <w:bottom w:val="none" w:sz="0" w:space="0" w:color="auto"/>
        <w:right w:val="none" w:sz="0" w:space="0" w:color="auto"/>
      </w:divBdr>
    </w:div>
    <w:div w:id="587426004">
      <w:bodyDiv w:val="1"/>
      <w:marLeft w:val="0"/>
      <w:marRight w:val="0"/>
      <w:marTop w:val="0"/>
      <w:marBottom w:val="0"/>
      <w:divBdr>
        <w:top w:val="none" w:sz="0" w:space="0" w:color="auto"/>
        <w:left w:val="none" w:sz="0" w:space="0" w:color="auto"/>
        <w:bottom w:val="none" w:sz="0" w:space="0" w:color="auto"/>
        <w:right w:val="none" w:sz="0" w:space="0" w:color="auto"/>
      </w:divBdr>
    </w:div>
    <w:div w:id="602415863">
      <w:bodyDiv w:val="1"/>
      <w:marLeft w:val="0"/>
      <w:marRight w:val="0"/>
      <w:marTop w:val="0"/>
      <w:marBottom w:val="0"/>
      <w:divBdr>
        <w:top w:val="none" w:sz="0" w:space="0" w:color="auto"/>
        <w:left w:val="none" w:sz="0" w:space="0" w:color="auto"/>
        <w:bottom w:val="none" w:sz="0" w:space="0" w:color="auto"/>
        <w:right w:val="none" w:sz="0" w:space="0" w:color="auto"/>
      </w:divBdr>
    </w:div>
    <w:div w:id="611059843">
      <w:bodyDiv w:val="1"/>
      <w:marLeft w:val="0"/>
      <w:marRight w:val="0"/>
      <w:marTop w:val="0"/>
      <w:marBottom w:val="0"/>
      <w:divBdr>
        <w:top w:val="none" w:sz="0" w:space="0" w:color="auto"/>
        <w:left w:val="none" w:sz="0" w:space="0" w:color="auto"/>
        <w:bottom w:val="none" w:sz="0" w:space="0" w:color="auto"/>
        <w:right w:val="none" w:sz="0" w:space="0" w:color="auto"/>
      </w:divBdr>
    </w:div>
    <w:div w:id="836504819">
      <w:bodyDiv w:val="1"/>
      <w:marLeft w:val="0"/>
      <w:marRight w:val="0"/>
      <w:marTop w:val="0"/>
      <w:marBottom w:val="0"/>
      <w:divBdr>
        <w:top w:val="none" w:sz="0" w:space="0" w:color="auto"/>
        <w:left w:val="none" w:sz="0" w:space="0" w:color="auto"/>
        <w:bottom w:val="none" w:sz="0" w:space="0" w:color="auto"/>
        <w:right w:val="none" w:sz="0" w:space="0" w:color="auto"/>
      </w:divBdr>
    </w:div>
    <w:div w:id="853959061">
      <w:bodyDiv w:val="1"/>
      <w:marLeft w:val="0"/>
      <w:marRight w:val="0"/>
      <w:marTop w:val="0"/>
      <w:marBottom w:val="0"/>
      <w:divBdr>
        <w:top w:val="none" w:sz="0" w:space="0" w:color="auto"/>
        <w:left w:val="none" w:sz="0" w:space="0" w:color="auto"/>
        <w:bottom w:val="none" w:sz="0" w:space="0" w:color="auto"/>
        <w:right w:val="none" w:sz="0" w:space="0" w:color="auto"/>
      </w:divBdr>
    </w:div>
    <w:div w:id="859977058">
      <w:bodyDiv w:val="1"/>
      <w:marLeft w:val="0"/>
      <w:marRight w:val="0"/>
      <w:marTop w:val="0"/>
      <w:marBottom w:val="0"/>
      <w:divBdr>
        <w:top w:val="none" w:sz="0" w:space="0" w:color="auto"/>
        <w:left w:val="none" w:sz="0" w:space="0" w:color="auto"/>
        <w:bottom w:val="none" w:sz="0" w:space="0" w:color="auto"/>
        <w:right w:val="none" w:sz="0" w:space="0" w:color="auto"/>
      </w:divBdr>
    </w:div>
    <w:div w:id="889726591">
      <w:bodyDiv w:val="1"/>
      <w:marLeft w:val="0"/>
      <w:marRight w:val="0"/>
      <w:marTop w:val="0"/>
      <w:marBottom w:val="0"/>
      <w:divBdr>
        <w:top w:val="none" w:sz="0" w:space="0" w:color="auto"/>
        <w:left w:val="none" w:sz="0" w:space="0" w:color="auto"/>
        <w:bottom w:val="none" w:sz="0" w:space="0" w:color="auto"/>
        <w:right w:val="none" w:sz="0" w:space="0" w:color="auto"/>
      </w:divBdr>
    </w:div>
    <w:div w:id="982197769">
      <w:bodyDiv w:val="1"/>
      <w:marLeft w:val="0"/>
      <w:marRight w:val="0"/>
      <w:marTop w:val="0"/>
      <w:marBottom w:val="0"/>
      <w:divBdr>
        <w:top w:val="none" w:sz="0" w:space="0" w:color="auto"/>
        <w:left w:val="none" w:sz="0" w:space="0" w:color="auto"/>
        <w:bottom w:val="none" w:sz="0" w:space="0" w:color="auto"/>
        <w:right w:val="none" w:sz="0" w:space="0" w:color="auto"/>
      </w:divBdr>
    </w:div>
    <w:div w:id="1031421079">
      <w:bodyDiv w:val="1"/>
      <w:marLeft w:val="0"/>
      <w:marRight w:val="0"/>
      <w:marTop w:val="0"/>
      <w:marBottom w:val="0"/>
      <w:divBdr>
        <w:top w:val="none" w:sz="0" w:space="0" w:color="auto"/>
        <w:left w:val="none" w:sz="0" w:space="0" w:color="auto"/>
        <w:bottom w:val="none" w:sz="0" w:space="0" w:color="auto"/>
        <w:right w:val="none" w:sz="0" w:space="0" w:color="auto"/>
      </w:divBdr>
    </w:div>
    <w:div w:id="1098789134">
      <w:bodyDiv w:val="1"/>
      <w:marLeft w:val="0"/>
      <w:marRight w:val="0"/>
      <w:marTop w:val="0"/>
      <w:marBottom w:val="0"/>
      <w:divBdr>
        <w:top w:val="none" w:sz="0" w:space="0" w:color="auto"/>
        <w:left w:val="none" w:sz="0" w:space="0" w:color="auto"/>
        <w:bottom w:val="none" w:sz="0" w:space="0" w:color="auto"/>
        <w:right w:val="none" w:sz="0" w:space="0" w:color="auto"/>
      </w:divBdr>
    </w:div>
    <w:div w:id="1111129194">
      <w:bodyDiv w:val="1"/>
      <w:marLeft w:val="0"/>
      <w:marRight w:val="0"/>
      <w:marTop w:val="0"/>
      <w:marBottom w:val="0"/>
      <w:divBdr>
        <w:top w:val="none" w:sz="0" w:space="0" w:color="auto"/>
        <w:left w:val="none" w:sz="0" w:space="0" w:color="auto"/>
        <w:bottom w:val="none" w:sz="0" w:space="0" w:color="auto"/>
        <w:right w:val="none" w:sz="0" w:space="0" w:color="auto"/>
      </w:divBdr>
    </w:div>
    <w:div w:id="1177959675">
      <w:bodyDiv w:val="1"/>
      <w:marLeft w:val="0"/>
      <w:marRight w:val="0"/>
      <w:marTop w:val="0"/>
      <w:marBottom w:val="0"/>
      <w:divBdr>
        <w:top w:val="none" w:sz="0" w:space="0" w:color="auto"/>
        <w:left w:val="none" w:sz="0" w:space="0" w:color="auto"/>
        <w:bottom w:val="none" w:sz="0" w:space="0" w:color="auto"/>
        <w:right w:val="none" w:sz="0" w:space="0" w:color="auto"/>
      </w:divBdr>
    </w:div>
    <w:div w:id="1258517586">
      <w:bodyDiv w:val="1"/>
      <w:marLeft w:val="0"/>
      <w:marRight w:val="0"/>
      <w:marTop w:val="0"/>
      <w:marBottom w:val="0"/>
      <w:divBdr>
        <w:top w:val="none" w:sz="0" w:space="0" w:color="auto"/>
        <w:left w:val="none" w:sz="0" w:space="0" w:color="auto"/>
        <w:bottom w:val="none" w:sz="0" w:space="0" w:color="auto"/>
        <w:right w:val="none" w:sz="0" w:space="0" w:color="auto"/>
      </w:divBdr>
    </w:div>
    <w:div w:id="1282955755">
      <w:bodyDiv w:val="1"/>
      <w:marLeft w:val="0"/>
      <w:marRight w:val="0"/>
      <w:marTop w:val="0"/>
      <w:marBottom w:val="0"/>
      <w:divBdr>
        <w:top w:val="none" w:sz="0" w:space="0" w:color="auto"/>
        <w:left w:val="none" w:sz="0" w:space="0" w:color="auto"/>
        <w:bottom w:val="none" w:sz="0" w:space="0" w:color="auto"/>
        <w:right w:val="none" w:sz="0" w:space="0" w:color="auto"/>
      </w:divBdr>
    </w:div>
    <w:div w:id="1311599027">
      <w:bodyDiv w:val="1"/>
      <w:marLeft w:val="0"/>
      <w:marRight w:val="0"/>
      <w:marTop w:val="0"/>
      <w:marBottom w:val="0"/>
      <w:divBdr>
        <w:top w:val="none" w:sz="0" w:space="0" w:color="auto"/>
        <w:left w:val="none" w:sz="0" w:space="0" w:color="auto"/>
        <w:bottom w:val="none" w:sz="0" w:space="0" w:color="auto"/>
        <w:right w:val="none" w:sz="0" w:space="0" w:color="auto"/>
      </w:divBdr>
    </w:div>
    <w:div w:id="1324431527">
      <w:bodyDiv w:val="1"/>
      <w:marLeft w:val="0"/>
      <w:marRight w:val="0"/>
      <w:marTop w:val="0"/>
      <w:marBottom w:val="0"/>
      <w:divBdr>
        <w:top w:val="none" w:sz="0" w:space="0" w:color="auto"/>
        <w:left w:val="none" w:sz="0" w:space="0" w:color="auto"/>
        <w:bottom w:val="none" w:sz="0" w:space="0" w:color="auto"/>
        <w:right w:val="none" w:sz="0" w:space="0" w:color="auto"/>
      </w:divBdr>
    </w:div>
    <w:div w:id="1347706137">
      <w:bodyDiv w:val="1"/>
      <w:marLeft w:val="0"/>
      <w:marRight w:val="0"/>
      <w:marTop w:val="0"/>
      <w:marBottom w:val="0"/>
      <w:divBdr>
        <w:top w:val="none" w:sz="0" w:space="0" w:color="auto"/>
        <w:left w:val="none" w:sz="0" w:space="0" w:color="auto"/>
        <w:bottom w:val="none" w:sz="0" w:space="0" w:color="auto"/>
        <w:right w:val="none" w:sz="0" w:space="0" w:color="auto"/>
      </w:divBdr>
    </w:div>
    <w:div w:id="1354922565">
      <w:bodyDiv w:val="1"/>
      <w:marLeft w:val="0"/>
      <w:marRight w:val="0"/>
      <w:marTop w:val="0"/>
      <w:marBottom w:val="0"/>
      <w:divBdr>
        <w:top w:val="none" w:sz="0" w:space="0" w:color="auto"/>
        <w:left w:val="none" w:sz="0" w:space="0" w:color="auto"/>
        <w:bottom w:val="none" w:sz="0" w:space="0" w:color="auto"/>
        <w:right w:val="none" w:sz="0" w:space="0" w:color="auto"/>
      </w:divBdr>
    </w:div>
    <w:div w:id="1404840271">
      <w:bodyDiv w:val="1"/>
      <w:marLeft w:val="0"/>
      <w:marRight w:val="0"/>
      <w:marTop w:val="0"/>
      <w:marBottom w:val="0"/>
      <w:divBdr>
        <w:top w:val="none" w:sz="0" w:space="0" w:color="auto"/>
        <w:left w:val="none" w:sz="0" w:space="0" w:color="auto"/>
        <w:bottom w:val="none" w:sz="0" w:space="0" w:color="auto"/>
        <w:right w:val="none" w:sz="0" w:space="0" w:color="auto"/>
      </w:divBdr>
    </w:div>
    <w:div w:id="1461413003">
      <w:bodyDiv w:val="1"/>
      <w:marLeft w:val="0"/>
      <w:marRight w:val="0"/>
      <w:marTop w:val="0"/>
      <w:marBottom w:val="0"/>
      <w:divBdr>
        <w:top w:val="none" w:sz="0" w:space="0" w:color="auto"/>
        <w:left w:val="none" w:sz="0" w:space="0" w:color="auto"/>
        <w:bottom w:val="none" w:sz="0" w:space="0" w:color="auto"/>
        <w:right w:val="none" w:sz="0" w:space="0" w:color="auto"/>
      </w:divBdr>
    </w:div>
    <w:div w:id="1473789453">
      <w:bodyDiv w:val="1"/>
      <w:marLeft w:val="0"/>
      <w:marRight w:val="0"/>
      <w:marTop w:val="0"/>
      <w:marBottom w:val="0"/>
      <w:divBdr>
        <w:top w:val="none" w:sz="0" w:space="0" w:color="auto"/>
        <w:left w:val="none" w:sz="0" w:space="0" w:color="auto"/>
        <w:bottom w:val="none" w:sz="0" w:space="0" w:color="auto"/>
        <w:right w:val="none" w:sz="0" w:space="0" w:color="auto"/>
      </w:divBdr>
    </w:div>
    <w:div w:id="1493637812">
      <w:bodyDiv w:val="1"/>
      <w:marLeft w:val="0"/>
      <w:marRight w:val="0"/>
      <w:marTop w:val="0"/>
      <w:marBottom w:val="0"/>
      <w:divBdr>
        <w:top w:val="none" w:sz="0" w:space="0" w:color="auto"/>
        <w:left w:val="none" w:sz="0" w:space="0" w:color="auto"/>
        <w:bottom w:val="none" w:sz="0" w:space="0" w:color="auto"/>
        <w:right w:val="none" w:sz="0" w:space="0" w:color="auto"/>
      </w:divBdr>
    </w:div>
    <w:div w:id="1538198993">
      <w:bodyDiv w:val="1"/>
      <w:marLeft w:val="0"/>
      <w:marRight w:val="0"/>
      <w:marTop w:val="0"/>
      <w:marBottom w:val="0"/>
      <w:divBdr>
        <w:top w:val="none" w:sz="0" w:space="0" w:color="auto"/>
        <w:left w:val="none" w:sz="0" w:space="0" w:color="auto"/>
        <w:bottom w:val="none" w:sz="0" w:space="0" w:color="auto"/>
        <w:right w:val="none" w:sz="0" w:space="0" w:color="auto"/>
      </w:divBdr>
    </w:div>
    <w:div w:id="1669551760">
      <w:bodyDiv w:val="1"/>
      <w:marLeft w:val="0"/>
      <w:marRight w:val="0"/>
      <w:marTop w:val="0"/>
      <w:marBottom w:val="0"/>
      <w:divBdr>
        <w:top w:val="none" w:sz="0" w:space="0" w:color="auto"/>
        <w:left w:val="none" w:sz="0" w:space="0" w:color="auto"/>
        <w:bottom w:val="none" w:sz="0" w:space="0" w:color="auto"/>
        <w:right w:val="none" w:sz="0" w:space="0" w:color="auto"/>
      </w:divBdr>
    </w:div>
    <w:div w:id="1677537491">
      <w:bodyDiv w:val="1"/>
      <w:marLeft w:val="0"/>
      <w:marRight w:val="0"/>
      <w:marTop w:val="0"/>
      <w:marBottom w:val="0"/>
      <w:divBdr>
        <w:top w:val="none" w:sz="0" w:space="0" w:color="auto"/>
        <w:left w:val="none" w:sz="0" w:space="0" w:color="auto"/>
        <w:bottom w:val="none" w:sz="0" w:space="0" w:color="auto"/>
        <w:right w:val="none" w:sz="0" w:space="0" w:color="auto"/>
      </w:divBdr>
    </w:div>
    <w:div w:id="1726247776">
      <w:bodyDiv w:val="1"/>
      <w:marLeft w:val="0"/>
      <w:marRight w:val="0"/>
      <w:marTop w:val="0"/>
      <w:marBottom w:val="0"/>
      <w:divBdr>
        <w:top w:val="none" w:sz="0" w:space="0" w:color="auto"/>
        <w:left w:val="none" w:sz="0" w:space="0" w:color="auto"/>
        <w:bottom w:val="none" w:sz="0" w:space="0" w:color="auto"/>
        <w:right w:val="none" w:sz="0" w:space="0" w:color="auto"/>
      </w:divBdr>
    </w:div>
    <w:div w:id="1832020510">
      <w:bodyDiv w:val="1"/>
      <w:marLeft w:val="0"/>
      <w:marRight w:val="0"/>
      <w:marTop w:val="0"/>
      <w:marBottom w:val="0"/>
      <w:divBdr>
        <w:top w:val="none" w:sz="0" w:space="0" w:color="auto"/>
        <w:left w:val="none" w:sz="0" w:space="0" w:color="auto"/>
        <w:bottom w:val="none" w:sz="0" w:space="0" w:color="auto"/>
        <w:right w:val="none" w:sz="0" w:space="0" w:color="auto"/>
      </w:divBdr>
    </w:div>
    <w:div w:id="1895001376">
      <w:bodyDiv w:val="1"/>
      <w:marLeft w:val="0"/>
      <w:marRight w:val="0"/>
      <w:marTop w:val="0"/>
      <w:marBottom w:val="0"/>
      <w:divBdr>
        <w:top w:val="none" w:sz="0" w:space="0" w:color="auto"/>
        <w:left w:val="none" w:sz="0" w:space="0" w:color="auto"/>
        <w:bottom w:val="none" w:sz="0" w:space="0" w:color="auto"/>
        <w:right w:val="none" w:sz="0" w:space="0" w:color="auto"/>
      </w:divBdr>
    </w:div>
    <w:div w:id="1907835750">
      <w:bodyDiv w:val="1"/>
      <w:marLeft w:val="0"/>
      <w:marRight w:val="0"/>
      <w:marTop w:val="0"/>
      <w:marBottom w:val="0"/>
      <w:divBdr>
        <w:top w:val="none" w:sz="0" w:space="0" w:color="auto"/>
        <w:left w:val="none" w:sz="0" w:space="0" w:color="auto"/>
        <w:bottom w:val="none" w:sz="0" w:space="0" w:color="auto"/>
        <w:right w:val="none" w:sz="0" w:space="0" w:color="auto"/>
      </w:divBdr>
    </w:div>
    <w:div w:id="2018775896">
      <w:bodyDiv w:val="1"/>
      <w:marLeft w:val="0"/>
      <w:marRight w:val="0"/>
      <w:marTop w:val="0"/>
      <w:marBottom w:val="0"/>
      <w:divBdr>
        <w:top w:val="none" w:sz="0" w:space="0" w:color="auto"/>
        <w:left w:val="none" w:sz="0" w:space="0" w:color="auto"/>
        <w:bottom w:val="none" w:sz="0" w:space="0" w:color="auto"/>
        <w:right w:val="none" w:sz="0" w:space="0" w:color="auto"/>
      </w:divBdr>
    </w:div>
    <w:div w:id="2028680063">
      <w:bodyDiv w:val="1"/>
      <w:marLeft w:val="0"/>
      <w:marRight w:val="0"/>
      <w:marTop w:val="0"/>
      <w:marBottom w:val="0"/>
      <w:divBdr>
        <w:top w:val="none" w:sz="0" w:space="0" w:color="auto"/>
        <w:left w:val="none" w:sz="0" w:space="0" w:color="auto"/>
        <w:bottom w:val="none" w:sz="0" w:space="0" w:color="auto"/>
        <w:right w:val="none" w:sz="0" w:space="0" w:color="auto"/>
      </w:divBdr>
    </w:div>
    <w:div w:id="2094355148">
      <w:bodyDiv w:val="1"/>
      <w:marLeft w:val="0"/>
      <w:marRight w:val="0"/>
      <w:marTop w:val="0"/>
      <w:marBottom w:val="0"/>
      <w:divBdr>
        <w:top w:val="none" w:sz="0" w:space="0" w:color="auto"/>
        <w:left w:val="none" w:sz="0" w:space="0" w:color="auto"/>
        <w:bottom w:val="none" w:sz="0" w:space="0" w:color="auto"/>
        <w:right w:val="none" w:sz="0" w:space="0" w:color="auto"/>
      </w:divBdr>
    </w:div>
    <w:div w:id="2112510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emf"/><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covers the essential considerations to be taken within the process and frameworks within managing a project. It considers the risks, sustainability, legal and ethical issues and the quality management.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AGu10</b:Tag>
    <b:SourceType>Book</b:SourceType>
    <b:Guid>{2CB2F212-B0FB-44D3-B745-ADC6A06A3644}</b:Guid>
    <b:Title>A Guide to the Project Management Body of Knowledge</b:Title>
    <b:Year>2010</b:Year>
    <b:Publisher>PMI</b:Publisher>
    <b:Pages>27 - 35</b:Pages>
    <b:RefOrder>2</b:RefOrder>
  </b:Source>
  <b:Source>
    <b:Tag>Phi03</b:Tag>
    <b:SourceType>Book</b:SourceType>
    <b:Guid>{322E944A-BB00-4BBC-9209-5CBE735EBE2E}</b:Guid>
    <b:Title>PMP Project Management Professional Study Guide</b:Title>
    <b:Year>2003</b:Year>
    <b:Publisher>McGraw-Hill Professional</b:Publisher>
    <b:Author>
      <b:Author>
        <b:NameList>
          <b:Person>
            <b:Last>Phillips</b:Last>
            <b:First>Joseph</b:First>
          </b:Person>
        </b:NameList>
      </b:Author>
    </b:Author>
    <b:Pages>354</b:Pages>
    <b:RefOrder>1</b:RefOrder>
  </b:Source>
  <b:Source>
    <b:Tag>Hug99</b:Tag>
    <b:SourceType>Book</b:SourceType>
    <b:Guid>{37406287-4D9A-4F46-8904-FC757CB12A59}</b:Guid>
    <b:Title>Software Project Management</b:Title>
    <b:Year>1999</b:Year>
    <b:City>Brighton</b:City>
    <b:Publisher>McGraw-Hill Publishing Company</b:Publisher>
    <b:Author>
      <b:Author>
        <b:NameList>
          <b:Person>
            <b:Last>Hughes</b:Last>
            <b:First>Bob</b:First>
          </b:Person>
          <b:Person>
            <b:Last>Cotterell</b:Last>
            <b:First>Mike</b:First>
          </b:Person>
        </b:NameList>
      </b:Author>
    </b:Author>
    <b:Pages>310</b:Pages>
    <b:Edition>2nd</b:Edition>
    <b:RefOrder>3</b:RefOrder>
  </b:Source>
  <b:Source>
    <b:Tag>Lyy95</b:Tag>
    <b:SourceType>JournalArticle</b:SourceType>
    <b:Guid>{8C836971-A171-409C-83C1-97CF3C876AFD}</b:Guid>
    <b:Title>A Framework for Software Risk Management</b:Title>
    <b:Year>1995</b:Year>
    <b:Volume>11</b:Volume>
    <b:JournalName>Journal of Information Technology</b:JournalName>
    <b:Issue>4</b:Issue>
    <b:Author>
      <b:Author>
        <b:NameList>
          <b:Person>
            <b:Last>Lyytinen</b:Last>
            <b:First>Kalle</b:First>
          </b:Person>
          <b:Person>
            <b:Last>Ropponen</b:Last>
            <b:First>Janne</b:First>
          </b:Person>
          <b:Person>
            <b:Last>Mathiassen</b:Last>
            <b:First>Lars</b:First>
          </b:Person>
        </b:NameList>
      </b:Author>
    </b:Author>
    <b:RefOrder>4</b:RefOrder>
  </b:Source>
  <b:Source>
    <b:Tag>Lyy98</b:Tag>
    <b:SourceType>JournalArticle</b:SourceType>
    <b:Guid>{93B6531C-1E14-4277-B43D-9F385DAAE728}</b:Guid>
    <b:Title>Attention Shaping and Software Risk—A Categorical Analysis of Four Classical</b:Title>
    <b:JournalName>Information Systems Research</b:JournalName>
    <b:Year>1998</b:Year>
    <b:Pages>233 - 255</b:Pages>
    <b:Volume>9</b:Volume>
    <b:Issue>3</b:Issue>
    <b:Month>September</b:Month>
    <b:YearAccessed>2020</b:YearAccessed>
    <b:MonthAccessed>January</b:MonthAccessed>
    <b:URL>http://130.18.86.27/faculty/warkentin/papers/LyytinenEtAl1998_ISR93_RiskManagement.pdf</b:URL>
    <b:Author>
      <b:Author>
        <b:NameList>
          <b:Person>
            <b:Last>Lyytinen</b:Last>
            <b:First>Kalle</b:First>
          </b:Person>
          <b:Person>
            <b:Last>Mathiassen</b:Last>
            <b:First>Lars</b:First>
          </b:Person>
          <b:Person>
            <b:Last>Ropponen</b:Last>
            <b:First>Janne</b:First>
          </b:Person>
        </b:NameList>
      </b:Author>
    </b:Author>
    <b:RefOrder>5</b:RefOrder>
  </b:Source>
  <b:Source>
    <b:Tag>Vas13</b:Tag>
    <b:SourceType>JournalArticle</b:SourceType>
    <b:Guid>{77F1271E-83AF-411C-8997-B9A69853AFD9}</b:Guid>
    <b:Title>Using Probability – Impact Matrix in Analysis and Risk Assessment Projects</b:Title>
    <b:JournalName>Journal of Knowledge Management, Economics and Information Technology</b:JournalName>
    <b:Year>2013</b:Year>
    <b:Pages>76 - 91</b:Pages>
    <b:Issue>Special Issue</b:Issue>
    <b:Author>
      <b:Author>
        <b:NameList>
          <b:Person>
            <b:Last>Vasile</b:Last>
            <b:First>Dumbravă</b:First>
          </b:Person>
          <b:Person>
            <b:Last>Vlăduț - Severian</b:Last>
            <b:First>Jacob</b:First>
          </b:Person>
        </b:NameList>
      </b:Author>
    </b:Author>
    <b:RefOrder>6</b:RefOrder>
  </b:Source>
  <b:Source>
    <b:Tag>BCS20</b:Tag>
    <b:SourceType>InternetSite</b:SourceType>
    <b:Guid>{C37E0AA0-0D39-4BAE-A0F2-D138CA0BA4EB}</b:Guid>
    <b:Title>BCS Code of Conduct</b:Title>
    <b:ProductionCompany>British Computer Society</b:ProductionCompany>
    <b:YearAccessed>2020</b:YearAccessed>
    <b:MonthAccessed>January</b:MonthAccessed>
    <b:URL>https://www.bcs.org/membership/become-a-member/bcs-code-of-conduct/</b:URL>
    <b:RefOrder>7</b:RefOrder>
  </b:Source>
  <b:Source>
    <b:Tag>Rep20</b:Tag>
    <b:SourceType>DocumentFromInternetSite</b:SourceType>
    <b:Guid>{DEB3A681-354C-4C5D-8837-CDFD6C18B8EC}</b:Guid>
    <b:Title>Report of the World Commission on Environment and</b:Title>
    <b:YearAccessed>2020</b:YearAccessed>
    <b:MonthAccessed>January</b:MonthAccessed>
    <b:URL>https://sustainabledevelopment.un.org/content/documents/5987our-common-future.pdf</b:URL>
    <b:RefOrder>8</b:RefOrder>
  </b:Source>
  <b:Source>
    <b:Tag>Hil10</b:Tag>
    <b:SourceType>ConferenceProceedings</b:SourceType>
    <b:Guid>{80CA7DEC-3957-49FF-A834-86D7A913B710}</b:Guid>
    <b:Title>ICT and Sustainable Development</b:Title>
    <b:Year>2010</b:Year>
    <b:YearAccessed>2020</b:YearAccessed>
    <b:MonthAccessed>January</b:MonthAccessed>
    <b:URL>https://link.springer.com/content/pdf/10.1007/978-3-642-15479-9_22.pdf</b:URL>
    <b:DOI>10.1007/978-3-642-15479-9_22</b:DOI>
    <b:City>Brisbane</b:City>
    <b:Pages>230 - 232</b:Pages>
    <b:Author>
      <b:Author>
        <b:NameList>
          <b:Person>
            <b:Last>Hilty</b:Last>
            <b:Middle>M</b:Middle>
            <b:First>Lorenz</b:First>
          </b:Person>
          <b:Person>
            <b:Last>Hercheu</b:Last>
            <b:Middle>David</b:Middle>
            <b:First>Magda</b:First>
          </b:Person>
        </b:NameList>
      </b:Author>
    </b:Author>
    <b:ConferenceName>What Kind of Information Society? Governance, Virtuality, Surveillance, Sustainability, Resilience: 9th IFIP TC 9 International Conference, HCC9 2010 and 1st IFIP TC 11 International Conference</b:ConferenceName>
    <b:RefOrder>9</b:RefOrder>
  </b:Source>
  <b:Source>
    <b:Tag>ISO15</b:Tag>
    <b:SourceType>InternetSite</b:SourceType>
    <b:Guid>{F564E350-AA85-42EC-8CFA-A521E3ABCC05}</b:Guid>
    <b:Title>ISO 14001:2015 Environmental management systems — Requirements with guidance for use</b:Title>
    <b:Year>2015</b:Year>
    <b:ProductionCompany>International Standards Organisation</b:ProductionCompany>
    <b:Month>September</b:Month>
    <b:YearAccessed>2020</b:YearAccessed>
    <b:MonthAccessed>January</b:MonthAccessed>
    <b:URL>https://www.iso.org/standard/60857.html</b:URL>
    <b:RefOrder>10</b:RefOrder>
  </b:Source>
  <b:Source>
    <b:Tag>ISO06</b:Tag>
    <b:SourceType>InternetSite</b:SourceType>
    <b:Guid>{BB856EC5-48E5-4C35-B150-0127902AB0FE}</b:Guid>
    <b:Title>ISO 14040:2006(en) Environmental management — Life cycle assessment — Principles and framework</b:Title>
    <b:ProductionCompany>International Standards Organisation</b:ProductionCompany>
    <b:Year>2006</b:Year>
    <b:YearAccessed>2020</b:YearAccessed>
    <b:MonthAccessed>January</b:MonthAccessed>
    <b:URL>https://www.iso.org/obp/ui/#iso:std:iso:14040:ed-2:v1:en</b:URL>
    <b:RefOrder>11</b:RefOrder>
  </b:Source>
  <b:Source>
    <b:Tag>The20</b:Tag>
    <b:SourceType>InternetSite</b:SourceType>
    <b:Guid>{7486DC5D-3615-48F7-839F-E23B9D750C26}</b:Guid>
    <b:Title>The History of the General Data Protection Regulation</b:Title>
    <b:ProductionCompany>EUROPEAN DATA PROTECTION SUPERVISOR</b:ProductionCompany>
    <b:YearAccessed>2020</b:YearAccessed>
    <b:MonthAccessed>january</b:MonthAccessed>
    <b:URL>https://edps.europa.eu/data-protection/data-protection/legislation/history-general-data-protection-regulation_en</b:URL>
    <b:RefOrder>12</b:RefOrder>
  </b:Source>
  <b:Source>
    <b:Tag>Gen20</b:Tag>
    <b:SourceType>InternetSite</b:SourceType>
    <b:Guid>{2A992783-3649-4CD9-A0B5-4D6009DCCD74}</b:Guid>
    <b:Title>General Data Protection Regulation (GDPR)</b:Title>
    <b:ProductionCompany>Proton Technologies AG</b:ProductionCompany>
    <b:YearAccessed>2020</b:YearAccessed>
    <b:MonthAccessed>January</b:MonthAccessed>
    <b:URL>https://gdpr.eu/tag/gdpr/</b:URL>
    <b:RefOrder>13</b:RefOrder>
  </b:Source>
  <b:Source>
    <b:Tag>EUd20</b:Tag>
    <b:SourceType>InternetSite</b:SourceType>
    <b:Guid>{0758B470-9E51-4602-BD4B-953B71654FEA}</b:Guid>
    <b:Title>EU data protection rules</b:Title>
    <b:ProductionCompany>European Commission</b:ProductionCompany>
    <b:YearAccessed>2020</b:YearAccessed>
    <b:MonthAccessed>January</b:MonthAccessed>
    <b:URL>https://ec.europa.eu/info/priorities/justice-and-fundamental-rights/data-protection/2018-reform-eu-data-protection-rules/eu-data-protection-rules_en</b:URL>
    <b:RefOrder>14</b:RefOrder>
  </b:Source>
  <b:Source>
    <b:Tag>Int05</b:Tag>
    <b:SourceType>InternetSite</b:SourceType>
    <b:Guid>{52596FF6-BDD7-4C43-8DE3-17BA86F66844}</b:Guid>
    <b:Title>Introduction to Web Accessibility</b:Title>
    <b:ProductionCompany>W3C Web Accessibility Initiative </b:ProductionCompany>
    <b:Year>2005</b:Year>
    <b:Month>February</b:Month>
    <b:YearAccessed>2020</b:YearAccessed>
    <b:MonthAccessed>January</b:MonthAccessed>
    <b:URL>https://www.w3.org/WAI/fundamentals/accessibility-intro/</b:URL>
    <b:RefOrder>16</b:RefOrder>
  </b:Source>
  <b:Source>
    <b:Tag>Abuer</b:Tag>
    <b:SourceType>JournalArticle</b:SourceType>
    <b:Guid>{14AE8A14-70B7-4EFF-BB65-50661DA0EF89}</b:Guid>
    <b:Title>Web Accessibility Challenges</b:Title>
    <b:Year>October</b:Year>
    <b:Month>2016</b:Month>
    <b:Author>
      <b:Author>
        <b:NameList>
          <b:Person>
            <b:Last>Abuaddous</b:Last>
            <b:Middle>Y.</b:Middle>
            <b:First>Abuaddous</b:First>
          </b:Person>
          <b:Person>
            <b:Last>Jali</b:Last>
            <b:Middle>Zalisham</b:Middle>
            <b:First>Mohd</b:First>
          </b:Person>
          <b:Person>
            <b:Last>Basir</b:Last>
            <b:First>Nurlida</b:First>
          </b:Person>
        </b:NameList>
      </b:Author>
    </b:Author>
    <b:JournalName>International Journal of Advanced Computer Science and Applications</b:JournalName>
    <b:Pages>172 - 179</b:Pages>
    <b:Volume>7</b:Volume>
    <b:Issue>10</b:Issue>
    <b:DOI>10.14569/IJACSA.2016.071023</b:DOI>
    <b:RefOrder>17</b:RefOrder>
  </b:Source>
  <b:Source>
    <b:Tag>Acc18</b:Tag>
    <b:SourceType>InternetSite</b:SourceType>
    <b:Guid>{911628C2-4FAC-4874-965A-75A63B9D9DC6}</b:Guid>
    <b:Title>Accessibility and assisted digital - Understanding WCAG 2.1</b:Title>
    <b:Year>2018</b:Year>
    <b:ProductionCompany>Crown Copyright (Gov.uk)</b:ProductionCompany>
    <b:Month>October</b:Month>
    <b:YearAccessed>2020</b:YearAccessed>
    <b:MonthAccessed>January</b:MonthAccessed>
    <b:URL>https://www.gov.uk/service-manual/helping-people-to-use-your-service/understanding-wcag</b:URL>
    <b:RefOrder>18</b:RefOrder>
  </b:Source>
  <b:Source>
    <b:Tag>Dom19</b:Tag>
    <b:SourceType>InternetSite</b:SourceType>
    <b:Guid>{FBFD84CF-D9CD-495D-AC94-906AF05C1EA9}</b:Guid>
    <b:Title>Domino's Pizza app must be accessible to blind people</b:Title>
    <b:ProductionCompany>BBC</b:ProductionCompany>
    <b:Year>2019</b:Year>
    <b:Month>January</b:Month>
    <b:YearAccessed>2020</b:YearAccessed>
    <b:MonthAccessed>January</b:MonthAccessed>
    <b:URL>https://www.bbc.co.uk/news/technology-46894463</b:URL>
    <b:RefOrder>19</b:RefOrder>
  </b:Source>
  <b:Source>
    <b:Tag>Arm18</b:Tag>
    <b:SourceType>InternetSite</b:SourceType>
    <b:Guid>{8257FDDF-6E8E-482C-9FCB-1BCBCAACAB97}</b:Guid>
    <b:Title>The 18 biggest data breaches of the 21st century</b:Title>
    <b:ProductionCompany>IDG Communications</b:ProductionCompany>
    <b:Year>2018</b:Year>
    <b:Month>December</b:Month>
    <b:YearAccessed>2020</b:YearAccessed>
    <b:MonthAccessed>January</b:MonthAccessed>
    <b:URL>https://www.csoonline.com/article/2130877/the-biggest-data-breaches-of-the-21st-century.html</b:URL>
    <b:Author>
      <b:Author>
        <b:NameList>
          <b:Person>
            <b:Last>Armerding</b:Last>
            <b:First>Taylor</b:First>
          </b:Person>
        </b:NameList>
      </b:Author>
    </b:Author>
    <b:RefOrder>15</b:RefOrder>
  </b:Source>
  <b:Source>
    <b:Tag>Dep08</b:Tag>
    <b:SourceType>DocumentFromInternetSite</b:SourceType>
    <b:Guid>{EB63C3D9-CAB8-4348-A983-CAC858D10469}</b:Guid>
    <b:Title>The Consumer Protection from Unfair Trading Regulations: a basic guide for business</b:Title>
    <b:Year>2008</b:Year>
    <b:Month>March</b:Month>
    <b:YearAccessed>2020</b:YearAccessed>
    <b:MonthAccessed>January</b:MonthAccessed>
    <b:URL>https://assets.publishing.service.gov.uk/government/uploads/system/uploads/attachment_data/file/284446/oft979.pdf</b:URL>
    <b:Author>
      <b:Author>
        <b:Corporate>Department for Business Enterprise &amp; Regulatory reform</b:Corporate>
      </b:Author>
      <b:ProducerName>
        <b:NameList>
          <b:Person>
            <b:Last>Trading</b:Last>
            <b:First>Office</b:First>
            <b:Middle>of Fair</b:Middle>
          </b:Person>
        </b:NameList>
      </b:ProducerName>
    </b:Author>
    <b:RefOrder>20</b:RefOrder>
  </b:Source>
  <b:Source>
    <b:Tag>Wor19</b:Tag>
    <b:SourceType>DocumentFromInternetSite</b:SourceType>
    <b:Guid>{2329D420-8E88-4615-89CE-9AC5E1E2B319}</b:Guid>
    <b:Author>
      <b:Author>
        <b:Corporate>World Economic Forum</b:Corporate>
      </b:Author>
    </b:Author>
    <b:Title>The Global Governance of Online Consumer Protection and E-commerce</b:Title>
    <b:Year>2019</b:Year>
    <b:Month>March</b:Month>
    <b:YearAccessed>2020</b:YearAccessed>
    <b:MonthAccessed>January</b:MonthAccessed>
    <b:URL>http://www3.weforum.org/docs/WEF_consumer_protection.pdf</b:URL>
    <b:RefOrder>21</b:RefOrder>
  </b:Source>
  <b:Source>
    <b:Tag>Wor20</b:Tag>
    <b:SourceType>DocumentFromInternetSite</b:SourceType>
    <b:Guid>{5FB57DCE-A4CD-434F-94BA-01B38CD38054}</b:Guid>
    <b:Author>
      <b:Author>
        <b:Corporate>World Intellectual Property Organisation</b:Corporate>
      </b:Author>
    </b:Author>
    <b:Title>What is Intellectual Property?</b:Title>
    <b:YearAccessed>2020</b:YearAccessed>
    <b:MonthAccessed>January</b:MonthAccessed>
    <b:URL>https://www.wipo.int/about-ip/en/</b:URL>
    <b:RefOrder>22</b:RefOrder>
  </b:Source>
  <b:Source>
    <b:Tag>Col08</b:Tag>
    <b:SourceType>DocumentFromInternetSite</b:SourceType>
    <b:Guid>{48DC1554-71C6-4EF9-9B0C-F02F8A538D62}</b:Guid>
    <b:Title>Copyright in the digital age: a UK perspective</b:Title>
    <b:Year>2008</b:Year>
    <b:Month>December</b:Month>
    <b:YearAccessed>2020</b:YearAccessed>
    <b:MonthAccessed>January</b:MonthAccessed>
    <b:URL>https://www.uksg.org/sites/uksg.org/files/18-Cole-22L0382L04V75345.pdf</b:URL>
    <b:InternetSiteTitle>UKSG</b:InternetSiteTitle>
    <b:Pages>1 - 6</b:Pages>
    <b:Author>
      <b:Author>
        <b:NameList>
          <b:Person>
            <b:Last>Cole</b:Last>
            <b:First>Louise</b:First>
          </b:Person>
        </b:NameList>
      </b:Author>
    </b:Author>
    <b:RefOrder>23</b:RefOrder>
  </b:Source>
  <b:Source>
    <b:Tag>Ofc10</b:Tag>
    <b:SourceType>DocumentFromInternetSite</b:SourceType>
    <b:Guid>{9757C4EE-549B-48CA-99B7-7378B3F89D18}</b:Guid>
    <b:Author>
      <b:Author>
        <b:Corporate>Ofcom</b:Corporate>
      </b:Author>
    </b:Author>
    <b:Title>Online Infringement of Copyright and the Digital Economy Act 2010</b:Title>
    <b:Year>2010</b:Year>
    <b:Month>May</b:Month>
    <b:YearAccessed>2020</b:YearAccessed>
    <b:MonthAccessed>January</b:MonthAccessed>
    <b:URL>https://www.ofcom.org.uk/__data/assets/pdf_file/0022/59071/condoc.pdf</b:URL>
    <b:RefOrder>24</b:RefOrder>
  </b:Source>
  <b:Source>
    <b:Tag>Zia15</b:Tag>
    <b:SourceType>JournalArticle</b:SourceType>
    <b:Guid>{2CFE12BB-E99C-4BDC-B83F-996A5E2EAC17}</b:Guid>
    <b:Title>Metrics for Quality Assurance of Web based Applications</b:Title>
    <b:Year>2015</b:Year>
    <b:JournalName>Global Journal of Computer Science and Technology: E Network, Web &amp; Security</b:JournalName>
    <b:Pages>17 - 21</b:Pages>
    <b:Volume>15</b:Volume>
    <b:Issue>7</b:Issue>
    <b:Author>
      <b:Author>
        <b:NameList>
          <b:Person>
            <b:Last>Zia</b:Last>
            <b:First>Qasim</b:First>
          </b:Person>
        </b:NameList>
      </b:Author>
    </b:Author>
    <b:RefOrder>25</b:RefOrder>
  </b:Source>
  <b:Source>
    <b:Tag>ISO20</b:Tag>
    <b:SourceType>InternetSite</b:SourceType>
    <b:Guid>{E73F30AC-6CB2-45E5-B0A5-87EDEA718FB4}</b:Guid>
    <b:Title>ISO 2500 Software and Data Quality</b:Title>
    <b:ProductionCompany>ISO 2500</b:ProductionCompany>
    <b:YearAccessed>2020</b:YearAccessed>
    <b:MonthAccessed>January</b:MonthAccessed>
    <b:URL>https://iso25000.com/index.php/en/iso-25000-standards/iso-25010</b:URL>
    <b:RefOrder>26</b:RefOrder>
  </b:Source>
  <b:Source>
    <b:Tag>Uma18</b:Tag>
    <b:SourceType>Book</b:SourceType>
    <b:Guid>{9ECA37F9-C5AD-4F4B-A821-E90FF295FEF6}</b:Guid>
    <b:Title>Quality Assurance Process for Web Applications</b:Title>
    <b:Year>2018</b:Year>
    <b:Author>
      <b:Author>
        <b:NameList>
          <b:Person>
            <b:Last>Umair</b:Last>
            <b:First>Muhammad</b:First>
          </b:Person>
        </b:NameList>
      </b:Author>
    </b:Author>
    <b:City>Pakistan</b:City>
    <b:DOI>10.13140/RG.2.2.22594.68802</b:DOI>
    <b:RefOrder>27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D1FB2F-F3C0-4278-B988-AA59F120B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15</Pages>
  <Words>3584</Words>
  <Characters>20433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Managing a Web Application Development Project</vt:lpstr>
    </vt:vector>
  </TitlesOfParts>
  <Company/>
  <LinksUpToDate>false</LinksUpToDate>
  <CharactersWithSpaces>23970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a Web Application Development Project</dc:title>
  <dc:subject>ACDA5004 – Project Management</dc:subject>
  <dc:creator>Mark Huntly</dc:creator>
  <cp:keywords/>
  <dc:description/>
  <cp:lastModifiedBy>Mark Huntly</cp:lastModifiedBy>
  <cp:revision>3</cp:revision>
  <dcterms:created xsi:type="dcterms:W3CDTF">2020-01-31T19:15:00Z</dcterms:created>
  <dcterms:modified xsi:type="dcterms:W3CDTF">2020-01-31T19:38:00Z</dcterms:modified>
</cp:coreProperties>
</file>