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49177106"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A7ED7">
              <w:rPr>
                <w:b/>
                <w:color w:val="auto"/>
                <w:sz w:val="32"/>
              </w:rPr>
              <w:t>Lewis Hearne</w:t>
            </w:r>
          </w:p>
          <w:p w14:paraId="523CD454" w14:textId="4E7DE6B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A7ED7">
              <w:rPr>
                <w:b/>
                <w:color w:val="auto"/>
                <w:sz w:val="32"/>
              </w:rPr>
              <w:t xml:space="preserve"> 2134436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8C237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C7CF23A" w14:textId="77777777" w:rsidR="00CD31D3" w:rsidRPr="00CD31D3" w:rsidRDefault="00CD31D3" w:rsidP="00CD31D3">
      <w:pPr>
        <w:ind w:right="107"/>
        <w:jc w:val="both"/>
        <w:rPr>
          <w:sz w:val="24"/>
          <w:szCs w:val="24"/>
        </w:rPr>
      </w:pPr>
      <w:r w:rsidRPr="00CD31D3">
        <w:rPr>
          <w:sz w:val="24"/>
          <w:szCs w:val="24"/>
        </w:rPr>
        <w:t>Joining the Police and starting my initial Police training brought with it several stressful factors such as a completely new career change, the fear of the unknown, as well as meeting new people. Additional factors included my ability to take on board the masses of new information and adapt to the steep learning curve that goes with initial Police training. To minimise stress and develop resilience I employed two main coping strategies in which this essay will discuss and compare in the following essay.</w:t>
      </w:r>
    </w:p>
    <w:p w14:paraId="50656E77" w14:textId="536033CD" w:rsidR="00CD31D3" w:rsidRDefault="00CD31D3" w:rsidP="00CD31D3">
      <w:pPr>
        <w:ind w:right="107"/>
        <w:jc w:val="both"/>
        <w:rPr>
          <w:sz w:val="24"/>
          <w:szCs w:val="24"/>
        </w:rPr>
      </w:pPr>
      <w:r w:rsidRPr="00CD31D3">
        <w:rPr>
          <w:sz w:val="24"/>
          <w:szCs w:val="24"/>
        </w:rPr>
        <w:t xml:space="preserve">To gain a better understanding and to add context on how I have applied various coping strategies to develop resilience and minimise stress. I believe it is important to first define what is meant by both stress and resilience.  </w:t>
      </w:r>
    </w:p>
    <w:p w14:paraId="2CB01D22" w14:textId="77777777" w:rsidR="00CD31D3" w:rsidRPr="00CD31D3" w:rsidRDefault="00CD31D3" w:rsidP="00CD31D3">
      <w:pPr>
        <w:ind w:right="107"/>
        <w:jc w:val="both"/>
        <w:rPr>
          <w:sz w:val="24"/>
          <w:szCs w:val="24"/>
        </w:rPr>
      </w:pPr>
    </w:p>
    <w:p w14:paraId="5E4BAB70" w14:textId="7B5A7D23" w:rsidR="00CD31D3" w:rsidRDefault="00CD31D3" w:rsidP="00CD31D3">
      <w:pPr>
        <w:ind w:right="107"/>
        <w:jc w:val="both"/>
        <w:rPr>
          <w:sz w:val="24"/>
          <w:szCs w:val="24"/>
        </w:rPr>
      </w:pPr>
      <w:r w:rsidRPr="00CD31D3">
        <w:rPr>
          <w:sz w:val="24"/>
          <w:szCs w:val="24"/>
        </w:rPr>
        <w:t>Stress can be defined as,</w:t>
      </w:r>
    </w:p>
    <w:p w14:paraId="597F951C" w14:textId="77777777" w:rsidR="00CD31D3" w:rsidRPr="00CD31D3" w:rsidRDefault="00CD31D3" w:rsidP="00CD31D3">
      <w:pPr>
        <w:ind w:right="107"/>
        <w:jc w:val="both"/>
        <w:rPr>
          <w:sz w:val="24"/>
          <w:szCs w:val="24"/>
        </w:rPr>
      </w:pPr>
    </w:p>
    <w:p w14:paraId="17FCCA39" w14:textId="0E883482" w:rsidR="00CD31D3" w:rsidRPr="00D51A43" w:rsidRDefault="00CD31D3" w:rsidP="00CD31D3">
      <w:pPr>
        <w:ind w:right="107"/>
        <w:jc w:val="both"/>
        <w:rPr>
          <w:sz w:val="24"/>
          <w:szCs w:val="24"/>
        </w:rPr>
      </w:pPr>
      <w:r w:rsidRPr="00D51A43">
        <w:rPr>
          <w:i/>
          <w:iCs/>
          <w:sz w:val="24"/>
          <w:szCs w:val="24"/>
        </w:rPr>
        <w:t>“The body’s reaction to feeling threatened or under pressure…too much stress can affect our mood, our body, and our relationships… It can make us feel anxious and irritable.”</w:t>
      </w:r>
      <w:r w:rsidRPr="00D51A43">
        <w:rPr>
          <w:sz w:val="24"/>
          <w:szCs w:val="24"/>
        </w:rPr>
        <w:t xml:space="preserve"> (NHS, 2021).</w:t>
      </w:r>
    </w:p>
    <w:p w14:paraId="1A5310D5" w14:textId="77777777" w:rsidR="00CD31D3" w:rsidRPr="00CD31D3" w:rsidRDefault="00CD31D3" w:rsidP="00CD31D3">
      <w:pPr>
        <w:ind w:right="107"/>
        <w:jc w:val="both"/>
        <w:rPr>
          <w:b/>
          <w:bCs/>
          <w:sz w:val="24"/>
          <w:szCs w:val="24"/>
        </w:rPr>
      </w:pPr>
    </w:p>
    <w:p w14:paraId="57E69AB6" w14:textId="7FB9784B" w:rsidR="00CD31D3" w:rsidRDefault="00CD31D3" w:rsidP="00CD31D3">
      <w:pPr>
        <w:ind w:right="107"/>
        <w:jc w:val="both"/>
        <w:rPr>
          <w:sz w:val="24"/>
          <w:szCs w:val="24"/>
        </w:rPr>
      </w:pPr>
      <w:r w:rsidRPr="00CD31D3">
        <w:rPr>
          <w:sz w:val="24"/>
          <w:szCs w:val="24"/>
        </w:rPr>
        <w:t xml:space="preserve">Resilience can be defined as, </w:t>
      </w:r>
    </w:p>
    <w:p w14:paraId="0948C8F0" w14:textId="77777777" w:rsidR="00CD31D3" w:rsidRPr="00D51A43" w:rsidRDefault="00CD31D3" w:rsidP="00CD31D3">
      <w:pPr>
        <w:ind w:right="107"/>
        <w:jc w:val="both"/>
        <w:rPr>
          <w:sz w:val="24"/>
          <w:szCs w:val="24"/>
        </w:rPr>
      </w:pPr>
    </w:p>
    <w:p w14:paraId="44CA2630" w14:textId="4851640C" w:rsidR="00CD31D3" w:rsidRPr="00D51A43" w:rsidRDefault="00CD31D3" w:rsidP="00CD31D3">
      <w:pPr>
        <w:ind w:right="107"/>
        <w:jc w:val="both"/>
        <w:rPr>
          <w:sz w:val="24"/>
          <w:szCs w:val="24"/>
        </w:rPr>
      </w:pPr>
      <w:r w:rsidRPr="00D51A43">
        <w:rPr>
          <w:sz w:val="24"/>
          <w:szCs w:val="24"/>
        </w:rPr>
        <w:t>“The capacity of individuals to navigate their way to the psychological, social, cultural, and physical resources that sustain their well-being” (Resilience Research Centre, n.d.).</w:t>
      </w:r>
    </w:p>
    <w:p w14:paraId="7577F76C" w14:textId="77777777" w:rsidR="00CD31D3" w:rsidRPr="00CD31D3" w:rsidRDefault="00CD31D3" w:rsidP="00CD31D3">
      <w:pPr>
        <w:ind w:right="107"/>
        <w:jc w:val="both"/>
        <w:rPr>
          <w:b/>
          <w:bCs/>
          <w:sz w:val="24"/>
          <w:szCs w:val="24"/>
        </w:rPr>
      </w:pPr>
    </w:p>
    <w:p w14:paraId="1A27D2C3" w14:textId="165BECFD" w:rsidR="00CD31D3" w:rsidRDefault="00CD31D3" w:rsidP="00CD31D3">
      <w:pPr>
        <w:ind w:right="107"/>
        <w:jc w:val="both"/>
        <w:rPr>
          <w:sz w:val="24"/>
          <w:szCs w:val="24"/>
        </w:rPr>
      </w:pPr>
      <w:r w:rsidRPr="00CD31D3">
        <w:rPr>
          <w:sz w:val="24"/>
          <w:szCs w:val="24"/>
        </w:rPr>
        <w:t xml:space="preserve">Before I joined the Police, I was a very physically active person I wanted to keep this up throughout my initial Police training as I knew how important it would be in helping me minimise stress and develop resilience. I am a member of a CrossFit Gym, CrossFit can be described as a fitness regimen which includes performing constantly varied functional movements at high intensity (CrossFit, 2019). </w:t>
      </w:r>
    </w:p>
    <w:p w14:paraId="5F9F5809" w14:textId="77777777" w:rsidR="00CD31D3" w:rsidRPr="00CD31D3" w:rsidRDefault="00CD31D3" w:rsidP="00CD31D3">
      <w:pPr>
        <w:ind w:right="107"/>
        <w:jc w:val="both"/>
        <w:rPr>
          <w:sz w:val="24"/>
          <w:szCs w:val="24"/>
        </w:rPr>
      </w:pPr>
    </w:p>
    <w:p w14:paraId="04CD35B8" w14:textId="77777777" w:rsidR="00CD31D3" w:rsidRPr="00CD31D3" w:rsidRDefault="00CD31D3" w:rsidP="00CD31D3">
      <w:pPr>
        <w:ind w:right="107"/>
        <w:jc w:val="both"/>
        <w:rPr>
          <w:sz w:val="24"/>
          <w:szCs w:val="24"/>
        </w:rPr>
      </w:pPr>
      <w:r w:rsidRPr="00CD31D3">
        <w:rPr>
          <w:sz w:val="24"/>
          <w:szCs w:val="24"/>
        </w:rPr>
        <w:t xml:space="preserve">During my initial 6 months of training, I had a set working pattern of 8-4 Monday to Friday which allowed to apply myself consistently to a set pattern of training. This pattern included training Monday, Tuesday, </w:t>
      </w:r>
      <w:proofErr w:type="gramStart"/>
      <w:r w:rsidRPr="00CD31D3">
        <w:rPr>
          <w:sz w:val="24"/>
          <w:szCs w:val="24"/>
        </w:rPr>
        <w:t>Wednesday</w:t>
      </w:r>
      <w:proofErr w:type="gramEnd"/>
      <w:r w:rsidRPr="00CD31D3">
        <w:rPr>
          <w:sz w:val="24"/>
          <w:szCs w:val="24"/>
        </w:rPr>
        <w:t xml:space="preserve"> having a day off on Thursday, followed by training Friday and Saturday and having another day off on Sunday. On weekdays I would attend the gym at 6AM prior to starting initial police training.</w:t>
      </w:r>
    </w:p>
    <w:p w14:paraId="4F929422" w14:textId="7F013EF6" w:rsidR="00CD31D3" w:rsidRDefault="00CD31D3" w:rsidP="00CD31D3">
      <w:pPr>
        <w:ind w:right="107"/>
        <w:jc w:val="both"/>
        <w:rPr>
          <w:sz w:val="24"/>
          <w:szCs w:val="24"/>
        </w:rPr>
      </w:pPr>
      <w:r w:rsidRPr="00CD31D3">
        <w:rPr>
          <w:sz w:val="24"/>
          <w:szCs w:val="24"/>
        </w:rPr>
        <w:t xml:space="preserve">Exercising through CrossFit allowed me to build both resilience and confidence as it provided a positive outlook, as well as improving my physical health and fitness. These are </w:t>
      </w:r>
      <w:r w:rsidRPr="00CD31D3">
        <w:rPr>
          <w:sz w:val="24"/>
          <w:szCs w:val="24"/>
        </w:rPr>
        <w:lastRenderedPageBreak/>
        <w:t>important attributes in the world of policing. It allowed me to recognise that deep down, no matter what tasks I took on for the rest of the day, they would not be as hard as the exercise I completed that morning. Each early morning alarm clock, commute to the gym and the training session itself formed part of my routine which constantly increased and maintained my mental resilience and therefore reduced my stress levels.</w:t>
      </w:r>
    </w:p>
    <w:p w14:paraId="6DD96092" w14:textId="77777777" w:rsidR="00CD31D3" w:rsidRPr="00CD31D3" w:rsidRDefault="00CD31D3" w:rsidP="00CD31D3">
      <w:pPr>
        <w:ind w:right="107"/>
        <w:jc w:val="both"/>
        <w:rPr>
          <w:sz w:val="24"/>
          <w:szCs w:val="24"/>
        </w:rPr>
      </w:pPr>
    </w:p>
    <w:p w14:paraId="4549B059" w14:textId="475AAEF5" w:rsidR="00CD31D3" w:rsidRDefault="00CD31D3" w:rsidP="00CD31D3">
      <w:pPr>
        <w:ind w:right="107"/>
        <w:jc w:val="both"/>
        <w:rPr>
          <w:sz w:val="24"/>
          <w:szCs w:val="24"/>
        </w:rPr>
      </w:pPr>
      <w:r w:rsidRPr="00CD31D3">
        <w:rPr>
          <w:sz w:val="24"/>
          <w:szCs w:val="24"/>
        </w:rPr>
        <w:t xml:space="preserve">Evidence of the link between physical fitness and resilience can be seen stated in the conclusion Physical Fitness: A Pathway to Health and Resilience, </w:t>
      </w:r>
    </w:p>
    <w:p w14:paraId="7CF6D8D3" w14:textId="77777777" w:rsidR="00CD31D3" w:rsidRPr="00CD31D3" w:rsidRDefault="00CD31D3" w:rsidP="00CD31D3">
      <w:pPr>
        <w:ind w:right="107"/>
        <w:jc w:val="both"/>
        <w:rPr>
          <w:sz w:val="24"/>
          <w:szCs w:val="24"/>
        </w:rPr>
      </w:pPr>
    </w:p>
    <w:p w14:paraId="36FF1190" w14:textId="24E8FF1B" w:rsidR="00CD31D3" w:rsidRDefault="00CD31D3" w:rsidP="00CD31D3">
      <w:pPr>
        <w:ind w:right="107"/>
        <w:jc w:val="both"/>
        <w:rPr>
          <w:sz w:val="24"/>
          <w:szCs w:val="24"/>
        </w:rPr>
      </w:pPr>
      <w:r w:rsidRPr="00D51A43">
        <w:rPr>
          <w:sz w:val="24"/>
          <w:szCs w:val="24"/>
        </w:rPr>
        <w:t>“Physical fitness is associated with many traits and attributes required for resilience. Promoting physical fitness as a pathway to resilience is based on solid, scientific evidence…physical fitness blunts stress reactivity”</w:t>
      </w:r>
      <w:r w:rsidRPr="00CD31D3">
        <w:rPr>
          <w:sz w:val="24"/>
          <w:szCs w:val="24"/>
        </w:rPr>
        <w:t xml:space="preserve"> (Deuster and Silverman, 2013).</w:t>
      </w:r>
    </w:p>
    <w:p w14:paraId="198F6A61" w14:textId="77777777" w:rsidR="00CD31D3" w:rsidRPr="00CD31D3" w:rsidRDefault="00CD31D3" w:rsidP="00CD31D3">
      <w:pPr>
        <w:ind w:right="107"/>
        <w:jc w:val="both"/>
        <w:rPr>
          <w:sz w:val="24"/>
          <w:szCs w:val="24"/>
        </w:rPr>
      </w:pPr>
    </w:p>
    <w:p w14:paraId="725182DF" w14:textId="2DF0CE3A" w:rsidR="00CD31D3" w:rsidRDefault="00CD31D3" w:rsidP="00CD31D3">
      <w:pPr>
        <w:ind w:right="107"/>
        <w:jc w:val="both"/>
        <w:rPr>
          <w:sz w:val="24"/>
          <w:szCs w:val="24"/>
        </w:rPr>
      </w:pPr>
      <w:r w:rsidRPr="00CD31D3">
        <w:rPr>
          <w:sz w:val="24"/>
          <w:szCs w:val="24"/>
        </w:rPr>
        <w:t>Moreover, there are studies to suggest that if a person exercises for at least 30 minutes 5 times a week it actively helps to reduces stress (Dunn et al., 2005). Exercise is shown to produce a physiological effect which releases chemicals in the body that help reduce heightened anxiety levels (GRIFFIN et al., 2011).</w:t>
      </w:r>
    </w:p>
    <w:p w14:paraId="0A244963" w14:textId="77777777" w:rsidR="00CD31D3" w:rsidRPr="00CD31D3" w:rsidRDefault="00CD31D3" w:rsidP="00CD31D3">
      <w:pPr>
        <w:ind w:right="107"/>
        <w:jc w:val="both"/>
        <w:rPr>
          <w:sz w:val="24"/>
          <w:szCs w:val="24"/>
        </w:rPr>
      </w:pPr>
    </w:p>
    <w:p w14:paraId="3C16A2BE" w14:textId="77777777" w:rsidR="00CD31D3" w:rsidRPr="00CD31D3" w:rsidRDefault="00CD31D3" w:rsidP="00CD31D3">
      <w:pPr>
        <w:ind w:right="107"/>
        <w:jc w:val="both"/>
        <w:rPr>
          <w:sz w:val="24"/>
          <w:szCs w:val="24"/>
        </w:rPr>
      </w:pPr>
      <w:r w:rsidRPr="00CD31D3">
        <w:rPr>
          <w:sz w:val="24"/>
          <w:szCs w:val="24"/>
        </w:rPr>
        <w:t xml:space="preserve">Physical activity allowed myself time and space to switch off and not have think about potential stressors I would face in the initial Police training environment. I had my own separate set of goals that wasn’t dictated by the professional development that was set out through my first six months of joining the police and I found comfort in that freedom. </w:t>
      </w:r>
    </w:p>
    <w:p w14:paraId="06AA8A86" w14:textId="77777777" w:rsidR="000B1B67" w:rsidRDefault="00CD31D3" w:rsidP="00CD31D3">
      <w:pPr>
        <w:ind w:right="107"/>
        <w:jc w:val="both"/>
        <w:rPr>
          <w:sz w:val="24"/>
          <w:szCs w:val="24"/>
        </w:rPr>
      </w:pPr>
      <w:r w:rsidRPr="00CD31D3">
        <w:rPr>
          <w:sz w:val="24"/>
          <w:szCs w:val="24"/>
        </w:rPr>
        <w:t xml:space="preserve">The second coping strategy I used to minimise stress and develop resilience during my initial Police Training was reading. </w:t>
      </w:r>
    </w:p>
    <w:p w14:paraId="702E52C6" w14:textId="77777777" w:rsidR="000B1B67" w:rsidRDefault="000B1B67" w:rsidP="00CD31D3">
      <w:pPr>
        <w:ind w:right="107"/>
        <w:jc w:val="both"/>
        <w:rPr>
          <w:sz w:val="24"/>
          <w:szCs w:val="24"/>
        </w:rPr>
      </w:pPr>
    </w:p>
    <w:p w14:paraId="5B90F968" w14:textId="43592FA7" w:rsidR="00CD31D3" w:rsidRDefault="00CD31D3" w:rsidP="00CD31D3">
      <w:pPr>
        <w:ind w:right="107"/>
        <w:jc w:val="both"/>
        <w:rPr>
          <w:sz w:val="24"/>
          <w:szCs w:val="24"/>
        </w:rPr>
      </w:pPr>
      <w:r w:rsidRPr="00CD31D3">
        <w:rPr>
          <w:sz w:val="24"/>
          <w:szCs w:val="24"/>
        </w:rPr>
        <w:t>In stark contrast to the fast-paced gym sessions I would find myself with spare time in the evenings having been to police training in the day.</w:t>
      </w:r>
      <w:r w:rsidR="000B1B67">
        <w:rPr>
          <w:sz w:val="24"/>
          <w:szCs w:val="24"/>
        </w:rPr>
        <w:t xml:space="preserve"> </w:t>
      </w:r>
      <w:r w:rsidRPr="00CD31D3">
        <w:rPr>
          <w:sz w:val="24"/>
          <w:szCs w:val="24"/>
        </w:rPr>
        <w:t>I would spend most of my days in initial Police training doing administration, reading emails, reading laws and legislation, this reading was a matter of fact not fiction, black or white, with little imagination and storytelling involved. Although it served its important purpose, the more literature I read surrounding the realm of Policing the more it was to learn and take in likening this to the Dunning-Kruger effect. This inevitably added to the stress of that day and the looming exams that were on the horizon.</w:t>
      </w:r>
    </w:p>
    <w:p w14:paraId="4069C726" w14:textId="77777777" w:rsidR="00CD31D3" w:rsidRPr="00CD31D3" w:rsidRDefault="00CD31D3" w:rsidP="00CD31D3">
      <w:pPr>
        <w:ind w:right="107"/>
        <w:jc w:val="both"/>
        <w:rPr>
          <w:sz w:val="24"/>
          <w:szCs w:val="24"/>
        </w:rPr>
      </w:pPr>
    </w:p>
    <w:p w14:paraId="63BCEAC3" w14:textId="1F241653" w:rsidR="00CD31D3" w:rsidRDefault="00CD31D3" w:rsidP="00CD31D3">
      <w:pPr>
        <w:ind w:right="107"/>
        <w:jc w:val="both"/>
        <w:rPr>
          <w:sz w:val="24"/>
          <w:szCs w:val="24"/>
        </w:rPr>
      </w:pPr>
      <w:r w:rsidRPr="00CD31D3">
        <w:rPr>
          <w:sz w:val="24"/>
          <w:szCs w:val="24"/>
        </w:rPr>
        <w:t>I found that I could pick up a book in the evening and immerse myself in a topic that was completely un-related to what I did on a day-to-day basis during my initial six months of training</w:t>
      </w:r>
      <w:r w:rsidR="00D51A43">
        <w:rPr>
          <w:sz w:val="24"/>
          <w:szCs w:val="24"/>
        </w:rPr>
        <w:t xml:space="preserve">. This reading represented a form of escapism unlike the reading in work and the added ‘required’ such as traffic signs, bills, emails, and text messages that are sometimes forced upon us generally without consent. </w:t>
      </w:r>
    </w:p>
    <w:p w14:paraId="535D020E" w14:textId="77777777" w:rsidR="00CD31D3" w:rsidRPr="00CD31D3" w:rsidRDefault="00CD31D3" w:rsidP="00CD31D3">
      <w:pPr>
        <w:ind w:right="107"/>
        <w:jc w:val="both"/>
        <w:rPr>
          <w:sz w:val="24"/>
          <w:szCs w:val="24"/>
        </w:rPr>
      </w:pPr>
    </w:p>
    <w:p w14:paraId="61872ED4" w14:textId="15EB0B58" w:rsidR="00CD31D3" w:rsidRDefault="00D51A43" w:rsidP="00CD31D3">
      <w:pPr>
        <w:ind w:right="107"/>
        <w:jc w:val="both"/>
        <w:rPr>
          <w:i/>
          <w:iCs/>
          <w:sz w:val="24"/>
          <w:szCs w:val="24"/>
        </w:rPr>
      </w:pPr>
      <w:r w:rsidRPr="00D51A43">
        <w:rPr>
          <w:b/>
          <w:bCs/>
          <w:i/>
          <w:iCs/>
          <w:sz w:val="24"/>
          <w:szCs w:val="24"/>
        </w:rPr>
        <w:t>“</w:t>
      </w:r>
      <w:r w:rsidR="00CD31D3" w:rsidRPr="00D51A43">
        <w:rPr>
          <w:sz w:val="24"/>
          <w:szCs w:val="24"/>
        </w:rPr>
        <w:t>Simply by opening a book, you allow yourself to be invited into a literary world that distracts you from your daily stressors”</w:t>
      </w:r>
      <w:r w:rsidR="00CD31D3" w:rsidRPr="00D51A43">
        <w:rPr>
          <w:i/>
          <w:iCs/>
          <w:sz w:val="24"/>
          <w:szCs w:val="24"/>
        </w:rPr>
        <w:t xml:space="preserve"> (University of Minnesota, 2009).</w:t>
      </w:r>
      <w:r w:rsidR="00CD31D3" w:rsidRPr="00CD31D3">
        <w:rPr>
          <w:i/>
          <w:iCs/>
          <w:sz w:val="24"/>
          <w:szCs w:val="24"/>
        </w:rPr>
        <w:t xml:space="preserve"> </w:t>
      </w:r>
    </w:p>
    <w:p w14:paraId="45B71E80" w14:textId="77777777" w:rsidR="00CD31D3" w:rsidRPr="00CD31D3" w:rsidRDefault="00CD31D3" w:rsidP="00CD31D3">
      <w:pPr>
        <w:ind w:right="107"/>
        <w:jc w:val="both"/>
        <w:rPr>
          <w:i/>
          <w:iCs/>
          <w:sz w:val="24"/>
          <w:szCs w:val="24"/>
        </w:rPr>
      </w:pPr>
    </w:p>
    <w:p w14:paraId="1A1C5BC0" w14:textId="77777777" w:rsidR="00CD31D3" w:rsidRPr="00CD31D3" w:rsidRDefault="00CD31D3" w:rsidP="00CD31D3">
      <w:pPr>
        <w:ind w:right="107"/>
        <w:jc w:val="both"/>
        <w:rPr>
          <w:sz w:val="24"/>
          <w:szCs w:val="24"/>
        </w:rPr>
      </w:pPr>
      <w:r w:rsidRPr="00CD31D3">
        <w:rPr>
          <w:sz w:val="24"/>
          <w:szCs w:val="24"/>
        </w:rPr>
        <w:t>As stated MHFA England’s website, A study by Dr David Lewis from the University of Sussex suggests that by reading up for just 6 minutes a day can reduce stress levels up to 68% (Timmins, 2018). I set myself a minimum goal of reading for at least 30 minutes every evening, this goal was not unobtainable and much of the time I far exceeded that minimum time limit.</w:t>
      </w:r>
    </w:p>
    <w:p w14:paraId="4CF89B55" w14:textId="77777777" w:rsidR="00CD31D3" w:rsidRPr="00CD31D3" w:rsidRDefault="00CD31D3" w:rsidP="00CD31D3">
      <w:pPr>
        <w:ind w:right="107"/>
        <w:jc w:val="both"/>
        <w:rPr>
          <w:sz w:val="24"/>
          <w:szCs w:val="24"/>
        </w:rPr>
      </w:pPr>
      <w:r w:rsidRPr="00CD31D3">
        <w:rPr>
          <w:sz w:val="24"/>
          <w:szCs w:val="24"/>
        </w:rPr>
        <w:t xml:space="preserve">I would find great satisfaction in finishing a book, it would give me something to talk about with friends who were also habitual readers. I would converse regularly with them and I </w:t>
      </w:r>
      <w:r w:rsidRPr="00CD31D3">
        <w:rPr>
          <w:sz w:val="24"/>
          <w:szCs w:val="24"/>
        </w:rPr>
        <w:lastRenderedPageBreak/>
        <w:t>would suggest books I had read, and they would do the same for me which added to the excitement.</w:t>
      </w:r>
    </w:p>
    <w:p w14:paraId="786BE9C3" w14:textId="77777777" w:rsidR="00CD31D3" w:rsidRPr="00CD31D3" w:rsidRDefault="00CD31D3" w:rsidP="00CD31D3">
      <w:pPr>
        <w:ind w:right="107"/>
        <w:jc w:val="both"/>
        <w:rPr>
          <w:sz w:val="24"/>
          <w:szCs w:val="24"/>
        </w:rPr>
      </w:pPr>
      <w:r w:rsidRPr="00CD31D3">
        <w:rPr>
          <w:sz w:val="24"/>
          <w:szCs w:val="24"/>
        </w:rPr>
        <w:br/>
        <w:t>To conclude, although I found reading to be a great stress reliever and its effect of allowing me to relax and wind down after some very busy and mentally draining days was very valuable. However, when comparing the two coping strategies I have employed I have found physical exercise to be the most effective in dealing with both reducing stress and developing resilience. Reading allowed me to reduce my stress levels but it did not build resilience like physical exercise did. The sense of feeling I would get after a hard gym session far reduced my stress levels and significantly continued to develop my resilience. I believe there is a time and a place to use each of these mechanisms and the application of both in the right context is very important. I will be continuing to use both examples and carry forward their practice into my operational career.</w:t>
      </w:r>
    </w:p>
    <w:p w14:paraId="3B855813" w14:textId="77777777" w:rsidR="00FF7784" w:rsidRPr="00270EEB" w:rsidRDefault="00FF7784" w:rsidP="00E6298B">
      <w:pPr>
        <w:ind w:right="107"/>
        <w:jc w:val="both"/>
        <w:rPr>
          <w:sz w:val="24"/>
          <w:szCs w:val="24"/>
        </w:rPr>
      </w:pPr>
    </w:p>
    <w:p w14:paraId="0590AAF8" w14:textId="41857EBB" w:rsidR="00FF7784" w:rsidRPr="00270EEB" w:rsidRDefault="007A7ED7" w:rsidP="00E6298B">
      <w:pPr>
        <w:ind w:right="107"/>
        <w:jc w:val="both"/>
        <w:rPr>
          <w:sz w:val="24"/>
          <w:szCs w:val="24"/>
        </w:rPr>
      </w:pPr>
      <w:r>
        <w:rPr>
          <w:sz w:val="24"/>
          <w:szCs w:val="24"/>
        </w:rPr>
        <w:t>1</w:t>
      </w:r>
      <w:r w:rsidR="00D51A43">
        <w:rPr>
          <w:sz w:val="24"/>
          <w:szCs w:val="24"/>
        </w:rPr>
        <w:t>096</w:t>
      </w:r>
      <w:r>
        <w:rPr>
          <w:sz w:val="24"/>
          <w:szCs w:val="24"/>
        </w:rPr>
        <w:t xml:space="preserve"> words</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CD38F2" w:rsidRDefault="00AA666E" w:rsidP="00E6298B">
      <w:pPr>
        <w:ind w:right="107"/>
        <w:jc w:val="both"/>
        <w:rPr>
          <w:sz w:val="24"/>
          <w:szCs w:val="24"/>
          <w:u w:val="single"/>
        </w:rPr>
      </w:pPr>
    </w:p>
    <w:p w14:paraId="607A0D29" w14:textId="77777777" w:rsidR="00AA666E" w:rsidRPr="00270EEB" w:rsidRDefault="00AA666E" w:rsidP="00E6298B">
      <w:pPr>
        <w:ind w:right="107"/>
        <w:jc w:val="both"/>
        <w:rPr>
          <w:sz w:val="24"/>
          <w:szCs w:val="24"/>
        </w:rPr>
      </w:pPr>
    </w:p>
    <w:p w14:paraId="6FD4DBEE" w14:textId="3F355595" w:rsidR="007A7ED7" w:rsidRDefault="007A7ED7" w:rsidP="007A7ED7">
      <w:pPr>
        <w:ind w:right="107"/>
        <w:jc w:val="both"/>
        <w:rPr>
          <w:sz w:val="24"/>
          <w:szCs w:val="24"/>
        </w:rPr>
      </w:pPr>
      <w:r w:rsidRPr="007A7ED7">
        <w:rPr>
          <w:sz w:val="24"/>
          <w:szCs w:val="24"/>
        </w:rPr>
        <w:t xml:space="preserve">Conflict plays a central role within the realm of policing, there are many different types of conflict which can occur in variety of environments within society. For example, conflict can be physical, verbal, or emotional. Conflict can be both the cause and solution to an incident. Many members of the public call on the Police as a service due to the fact conflict has arisen in their lives and in turn the Police may have to utilise and manage conflict to solve these issues through both the National Decision Model and the Code of Ethics (College of Policing, 2014). Whether this helps or hinders a situation depends on the specific factors that are attributed to each incident as every incident is </w:t>
      </w:r>
      <w:proofErr w:type="gramStart"/>
      <w:r w:rsidRPr="007A7ED7">
        <w:rPr>
          <w:sz w:val="24"/>
          <w:szCs w:val="24"/>
        </w:rPr>
        <w:t>unique in their own right</w:t>
      </w:r>
      <w:proofErr w:type="gramEnd"/>
      <w:r w:rsidRPr="007A7ED7">
        <w:rPr>
          <w:sz w:val="24"/>
          <w:szCs w:val="24"/>
        </w:rPr>
        <w:t>.</w:t>
      </w:r>
    </w:p>
    <w:p w14:paraId="7C2109CB" w14:textId="77777777" w:rsidR="007A7ED7" w:rsidRPr="007A7ED7" w:rsidRDefault="007A7ED7" w:rsidP="007A7ED7">
      <w:pPr>
        <w:ind w:right="107"/>
        <w:jc w:val="both"/>
        <w:rPr>
          <w:sz w:val="24"/>
          <w:szCs w:val="24"/>
        </w:rPr>
      </w:pPr>
    </w:p>
    <w:p w14:paraId="54061EC3" w14:textId="26508D84" w:rsidR="007A7ED7" w:rsidRDefault="007A7ED7" w:rsidP="007A7ED7">
      <w:pPr>
        <w:ind w:right="107"/>
        <w:jc w:val="both"/>
        <w:rPr>
          <w:sz w:val="24"/>
          <w:szCs w:val="24"/>
        </w:rPr>
      </w:pPr>
      <w:r w:rsidRPr="007A7ED7">
        <w:rPr>
          <w:sz w:val="24"/>
          <w:szCs w:val="24"/>
        </w:rPr>
        <w:t xml:space="preserve">There are many policies, guidelines, rules, and regulations on how to Police officers are to address issues surrounding conflict and its management (College of Policing, n.d.). These are essential in providing a safe and lawful and effective service and will be referred to throughout this essay. This essay will critically assess my role in dealing with an offender in a policing incident involving conflict and I will be reflecting upon this incident using Gibbs model of reflection (Gibbs, 1988). Further to this I will be critically evaluating the cause of conflict with this incident using </w:t>
      </w:r>
      <w:proofErr w:type="spellStart"/>
      <w:r w:rsidRPr="007A7ED7">
        <w:rPr>
          <w:sz w:val="24"/>
          <w:szCs w:val="24"/>
        </w:rPr>
        <w:t>Karpman’s</w:t>
      </w:r>
      <w:proofErr w:type="spellEnd"/>
      <w:r w:rsidRPr="007A7ED7">
        <w:rPr>
          <w:sz w:val="24"/>
          <w:szCs w:val="24"/>
        </w:rPr>
        <w:t xml:space="preserve"> Drama Triangle 1968</w:t>
      </w:r>
      <w:r w:rsidR="00186FF6">
        <w:rPr>
          <w:sz w:val="24"/>
          <w:szCs w:val="24"/>
        </w:rPr>
        <w:t xml:space="preserve"> </w:t>
      </w:r>
      <w:r w:rsidR="00186FF6" w:rsidRPr="00186FF6">
        <w:rPr>
          <w:sz w:val="24"/>
          <w:szCs w:val="24"/>
        </w:rPr>
        <w:t>(</w:t>
      </w:r>
      <w:proofErr w:type="spellStart"/>
      <w:r w:rsidR="00186FF6" w:rsidRPr="00186FF6">
        <w:rPr>
          <w:sz w:val="24"/>
          <w:szCs w:val="24"/>
        </w:rPr>
        <w:t>Karpman</w:t>
      </w:r>
      <w:proofErr w:type="spellEnd"/>
      <w:r w:rsidR="00186FF6" w:rsidRPr="00186FF6">
        <w:rPr>
          <w:sz w:val="24"/>
          <w:szCs w:val="24"/>
        </w:rPr>
        <w:t>, 1968)</w:t>
      </w:r>
      <w:r w:rsidR="00186FF6">
        <w:rPr>
          <w:sz w:val="24"/>
          <w:szCs w:val="24"/>
        </w:rPr>
        <w:t>.</w:t>
      </w:r>
    </w:p>
    <w:p w14:paraId="7DE3DB35" w14:textId="77777777" w:rsidR="007A7ED7" w:rsidRPr="007A7ED7" w:rsidRDefault="007A7ED7" w:rsidP="007A7ED7">
      <w:pPr>
        <w:ind w:right="107"/>
        <w:jc w:val="both"/>
        <w:rPr>
          <w:sz w:val="24"/>
          <w:szCs w:val="24"/>
        </w:rPr>
      </w:pPr>
    </w:p>
    <w:p w14:paraId="09D70EDC" w14:textId="295D8853" w:rsidR="007A7ED7" w:rsidRDefault="007A7ED7" w:rsidP="007A7ED7">
      <w:pPr>
        <w:ind w:right="107"/>
        <w:jc w:val="both"/>
        <w:rPr>
          <w:sz w:val="24"/>
          <w:szCs w:val="24"/>
        </w:rPr>
      </w:pPr>
      <w:r w:rsidRPr="007A7ED7">
        <w:rPr>
          <w:sz w:val="24"/>
          <w:szCs w:val="24"/>
        </w:rPr>
        <w:t xml:space="preserve">In the following paragraph I will be giving a brief overview of the Policing incident I will be critically assessing and reflecting upon whilst adhering to data protection rules. </w:t>
      </w:r>
    </w:p>
    <w:p w14:paraId="0443AC9A" w14:textId="77777777" w:rsidR="007A7ED7" w:rsidRPr="007A7ED7" w:rsidRDefault="007A7ED7" w:rsidP="007A7ED7">
      <w:pPr>
        <w:ind w:right="107"/>
        <w:jc w:val="both"/>
        <w:rPr>
          <w:sz w:val="24"/>
          <w:szCs w:val="24"/>
        </w:rPr>
      </w:pPr>
    </w:p>
    <w:p w14:paraId="1A61D69B" w14:textId="22050D58" w:rsidR="007A7ED7" w:rsidRDefault="007A7ED7" w:rsidP="007A7ED7">
      <w:pPr>
        <w:ind w:right="107"/>
        <w:jc w:val="both"/>
        <w:rPr>
          <w:sz w:val="24"/>
          <w:szCs w:val="24"/>
        </w:rPr>
      </w:pPr>
      <w:r w:rsidRPr="007A7ED7">
        <w:rPr>
          <w:sz w:val="24"/>
          <w:szCs w:val="24"/>
        </w:rPr>
        <w:t xml:space="preserve">An incident </w:t>
      </w:r>
      <w:r w:rsidR="00186FF6">
        <w:rPr>
          <w:sz w:val="24"/>
          <w:szCs w:val="24"/>
        </w:rPr>
        <w:t xml:space="preserve">was allocated </w:t>
      </w:r>
      <w:r w:rsidRPr="007A7ED7">
        <w:rPr>
          <w:sz w:val="24"/>
          <w:szCs w:val="24"/>
        </w:rPr>
        <w:t xml:space="preserve">to myself and my tutor whereby a woman was worried as her ex-partner stated he was going to turn up at her house. He had previously been making threats to kill his 14-year-old son over the phone because of an argument the 14-year-old son had with his 9-year-old brother. For context, the oldest son remembers the abuse his mother used to suffer at the hands of his father and he does not have a good relationship with him. </w:t>
      </w:r>
      <w:r w:rsidRPr="007A7ED7">
        <w:rPr>
          <w:sz w:val="24"/>
          <w:szCs w:val="24"/>
        </w:rPr>
        <w:lastRenderedPageBreak/>
        <w:t xml:space="preserve">However, the youngest sibling was too young to remember and has maintained a relationship with his father. </w:t>
      </w:r>
    </w:p>
    <w:p w14:paraId="68180B2C" w14:textId="77777777" w:rsidR="007A7ED7" w:rsidRPr="007A7ED7" w:rsidRDefault="007A7ED7" w:rsidP="007A7ED7">
      <w:pPr>
        <w:ind w:right="107"/>
        <w:jc w:val="both"/>
        <w:rPr>
          <w:sz w:val="24"/>
          <w:szCs w:val="24"/>
        </w:rPr>
      </w:pPr>
    </w:p>
    <w:p w14:paraId="3672B321" w14:textId="181462D7" w:rsidR="007A7ED7" w:rsidRDefault="007A7ED7" w:rsidP="007A7ED7">
      <w:pPr>
        <w:ind w:right="107"/>
        <w:jc w:val="both"/>
        <w:rPr>
          <w:sz w:val="24"/>
          <w:szCs w:val="24"/>
        </w:rPr>
      </w:pPr>
      <w:r w:rsidRPr="007A7ED7">
        <w:rPr>
          <w:sz w:val="24"/>
          <w:szCs w:val="24"/>
        </w:rPr>
        <w:t xml:space="preserve">When I arrived at the scene the father was standing outside of his ex-partners house arguing with the eldest son who was hysterical inside with his mother fearing for his safety. I remained outside with the father to ascertain what was happening and my colleague entered the premises to do the same. I managed calm the male down by taking him away from the situation, I removed him from standing directly outside of the house and asked him to sit inside the police van whilst I spoke to him. It was approximately five minutes later where my colleague returned and placed the male under arrest for Section 16 threats to kill (Offences Against the Persons Act, 1861). The male did not want to be placed in handcuffs and subsequently made off down the street prompting me to chase the male. This incident ended when I had detained the male and placed him in handcuffs and carried out a Section 32 search and conveyed him to the back of the Police van. </w:t>
      </w:r>
    </w:p>
    <w:p w14:paraId="6120A07B" w14:textId="77777777" w:rsidR="007A7ED7" w:rsidRPr="007A7ED7" w:rsidRDefault="007A7ED7" w:rsidP="007A7ED7">
      <w:pPr>
        <w:ind w:right="107"/>
        <w:jc w:val="both"/>
        <w:rPr>
          <w:sz w:val="24"/>
          <w:szCs w:val="24"/>
        </w:rPr>
      </w:pPr>
    </w:p>
    <w:p w14:paraId="694EC304" w14:textId="3BB96860" w:rsidR="007A7ED7" w:rsidRDefault="007A7ED7" w:rsidP="007A7ED7">
      <w:pPr>
        <w:ind w:right="107"/>
        <w:jc w:val="both"/>
        <w:rPr>
          <w:sz w:val="24"/>
          <w:szCs w:val="24"/>
        </w:rPr>
      </w:pPr>
      <w:r w:rsidRPr="007A7ED7">
        <w:rPr>
          <w:sz w:val="24"/>
          <w:szCs w:val="24"/>
        </w:rPr>
        <w:t xml:space="preserve">When examining the offence of threats to kill in a social context, </w:t>
      </w:r>
      <w:proofErr w:type="gramStart"/>
      <w:r w:rsidRPr="007A7ED7">
        <w:rPr>
          <w:sz w:val="24"/>
          <w:szCs w:val="24"/>
        </w:rPr>
        <w:t>it is clear that the</w:t>
      </w:r>
      <w:proofErr w:type="gramEnd"/>
      <w:r w:rsidRPr="007A7ED7">
        <w:rPr>
          <w:sz w:val="24"/>
          <w:szCs w:val="24"/>
        </w:rPr>
        <w:t xml:space="preserve"> Act in which the offence comes under highlighted a change in the social, political and legislative environment of the United Kingdom at the time (</w:t>
      </w:r>
      <w:proofErr w:type="spellStart"/>
      <w:r w:rsidRPr="007A7ED7">
        <w:rPr>
          <w:sz w:val="24"/>
          <w:szCs w:val="24"/>
        </w:rPr>
        <w:t>LawTeacher</w:t>
      </w:r>
      <w:proofErr w:type="spellEnd"/>
      <w:r w:rsidRPr="007A7ED7">
        <w:rPr>
          <w:sz w:val="24"/>
          <w:szCs w:val="24"/>
        </w:rPr>
        <w:t xml:space="preserve">, 2013). It is important to note that the Offence Against the Person Act 1861 has stood the test of time showing how important it is </w:t>
      </w:r>
      <w:proofErr w:type="gramStart"/>
      <w:r w:rsidRPr="007A7ED7">
        <w:rPr>
          <w:sz w:val="24"/>
          <w:szCs w:val="24"/>
        </w:rPr>
        <w:t>in regard to</w:t>
      </w:r>
      <w:proofErr w:type="gramEnd"/>
      <w:r w:rsidRPr="007A7ED7">
        <w:rPr>
          <w:sz w:val="24"/>
          <w:szCs w:val="24"/>
        </w:rPr>
        <w:t xml:space="preserve"> how society views the offences that can be committed under this act and how they should be dealt with in terms of the judicial system. </w:t>
      </w:r>
    </w:p>
    <w:p w14:paraId="52E5EE9C" w14:textId="77777777" w:rsidR="007A7ED7" w:rsidRPr="007A7ED7" w:rsidRDefault="007A7ED7" w:rsidP="007A7ED7">
      <w:pPr>
        <w:ind w:right="107"/>
        <w:jc w:val="both"/>
        <w:rPr>
          <w:sz w:val="24"/>
          <w:szCs w:val="24"/>
        </w:rPr>
      </w:pPr>
    </w:p>
    <w:p w14:paraId="0D9C5BFB" w14:textId="286B24CF" w:rsidR="007A7ED7" w:rsidRPr="007A7ED7" w:rsidRDefault="007A7ED7" w:rsidP="007A7ED7">
      <w:pPr>
        <w:ind w:right="107"/>
        <w:jc w:val="both"/>
        <w:rPr>
          <w:sz w:val="24"/>
          <w:szCs w:val="24"/>
        </w:rPr>
      </w:pPr>
      <w:r w:rsidRPr="007A7ED7">
        <w:rPr>
          <w:sz w:val="24"/>
          <w:szCs w:val="24"/>
        </w:rPr>
        <w:t xml:space="preserve">“The Act further reflects changing attitudes towards violence between </w:t>
      </w:r>
      <w:proofErr w:type="gramStart"/>
      <w:r w:rsidRPr="007A7ED7">
        <w:rPr>
          <w:sz w:val="24"/>
          <w:szCs w:val="24"/>
        </w:rPr>
        <w:t>citizens</w:t>
      </w:r>
      <w:r w:rsidR="00186FF6">
        <w:rPr>
          <w:sz w:val="24"/>
          <w:szCs w:val="24"/>
        </w:rPr>
        <w:t>”</w:t>
      </w:r>
      <w:proofErr w:type="gramEnd"/>
      <w:r w:rsidRPr="007A7ED7">
        <w:rPr>
          <w:sz w:val="24"/>
          <w:szCs w:val="24"/>
        </w:rPr>
        <w:t xml:space="preserve"> </w:t>
      </w:r>
    </w:p>
    <w:p w14:paraId="42815266" w14:textId="59FFB84D" w:rsidR="007A7ED7" w:rsidRDefault="007A7ED7" w:rsidP="007A7ED7">
      <w:pPr>
        <w:ind w:right="107"/>
        <w:jc w:val="both"/>
        <w:rPr>
          <w:sz w:val="24"/>
          <w:szCs w:val="24"/>
        </w:rPr>
      </w:pPr>
      <w:r w:rsidRPr="007A7ED7">
        <w:rPr>
          <w:sz w:val="24"/>
          <w:szCs w:val="24"/>
        </w:rPr>
        <w:t>(</w:t>
      </w:r>
      <w:proofErr w:type="spellStart"/>
      <w:r w:rsidRPr="007A7ED7">
        <w:rPr>
          <w:sz w:val="24"/>
          <w:szCs w:val="24"/>
        </w:rPr>
        <w:t>LawTeacher</w:t>
      </w:r>
      <w:proofErr w:type="spellEnd"/>
      <w:r w:rsidRPr="007A7ED7">
        <w:rPr>
          <w:sz w:val="24"/>
          <w:szCs w:val="24"/>
        </w:rPr>
        <w:t>, 2013)</w:t>
      </w:r>
    </w:p>
    <w:p w14:paraId="424E55D0" w14:textId="77777777" w:rsidR="007A7ED7" w:rsidRPr="007A7ED7" w:rsidRDefault="007A7ED7" w:rsidP="007A7ED7">
      <w:pPr>
        <w:ind w:right="107"/>
        <w:jc w:val="both"/>
        <w:rPr>
          <w:sz w:val="24"/>
          <w:szCs w:val="24"/>
        </w:rPr>
      </w:pPr>
    </w:p>
    <w:p w14:paraId="7642DEF4" w14:textId="523EDF5C" w:rsidR="007A7ED7" w:rsidRDefault="007A7ED7" w:rsidP="007A7ED7">
      <w:pPr>
        <w:ind w:right="107"/>
        <w:jc w:val="both"/>
        <w:rPr>
          <w:sz w:val="24"/>
          <w:szCs w:val="24"/>
        </w:rPr>
      </w:pPr>
      <w:r w:rsidRPr="007A7ED7">
        <w:rPr>
          <w:sz w:val="24"/>
          <w:szCs w:val="24"/>
        </w:rPr>
        <w:t>A study showing the number of threats to kill offences in England and Wales from 2008-2022 shows that there were 50,825 death threats recorded in England and Wales in 2021-2022, which is by far the highest figure recorded in this time frame, more than 43,000 than were recorded in 2012-2013 (Statista, 2022). I feel that the increased frequency of the offence of threats to kill has a link to the rise in technology and social media and our ability to have a greater reach to more people at any given time. The offence of threats to kill has serious social implications as it is so closely linked with the most serious offence a person could commit, the offence of murder.</w:t>
      </w:r>
    </w:p>
    <w:p w14:paraId="510B9B3F" w14:textId="77777777" w:rsidR="007A7ED7" w:rsidRPr="007A7ED7" w:rsidRDefault="007A7ED7" w:rsidP="007A7ED7">
      <w:pPr>
        <w:ind w:right="107"/>
        <w:jc w:val="both"/>
        <w:rPr>
          <w:sz w:val="24"/>
          <w:szCs w:val="24"/>
        </w:rPr>
      </w:pPr>
    </w:p>
    <w:p w14:paraId="7E7036EA" w14:textId="454F9D06" w:rsidR="007A7ED7" w:rsidRDefault="007A7ED7" w:rsidP="007A7ED7">
      <w:pPr>
        <w:ind w:right="107"/>
        <w:jc w:val="both"/>
        <w:rPr>
          <w:sz w:val="24"/>
          <w:szCs w:val="24"/>
        </w:rPr>
      </w:pPr>
      <w:r w:rsidRPr="007A7ED7">
        <w:rPr>
          <w:sz w:val="24"/>
          <w:szCs w:val="24"/>
        </w:rPr>
        <w:t xml:space="preserve">After examining the social context of the offence of threats to kill it is clear to see the severity of the impact on society. However, the legislative context is generally not as clearly understood. </w:t>
      </w:r>
    </w:p>
    <w:p w14:paraId="1A47C08E" w14:textId="77777777" w:rsidR="007A7ED7" w:rsidRPr="007A7ED7" w:rsidRDefault="007A7ED7" w:rsidP="007A7ED7">
      <w:pPr>
        <w:ind w:right="107"/>
        <w:jc w:val="both"/>
        <w:rPr>
          <w:sz w:val="24"/>
          <w:szCs w:val="24"/>
        </w:rPr>
      </w:pPr>
    </w:p>
    <w:p w14:paraId="05DB7E70" w14:textId="5E405527" w:rsidR="007A7ED7" w:rsidRDefault="007A7ED7" w:rsidP="007A7ED7">
      <w:pPr>
        <w:ind w:right="107"/>
        <w:jc w:val="both"/>
        <w:rPr>
          <w:sz w:val="24"/>
          <w:szCs w:val="24"/>
        </w:rPr>
      </w:pPr>
      <w:r w:rsidRPr="007A7ED7">
        <w:rPr>
          <w:sz w:val="24"/>
          <w:szCs w:val="24"/>
        </w:rPr>
        <w:t>“A person who without lawful excuse makes to another a threat, intending that that other would fear it would be carried out, to kill that other or a third person shall be guilty of an offence” (Offences Against the Person Act, 1861)</w:t>
      </w:r>
    </w:p>
    <w:p w14:paraId="650FA9C9" w14:textId="77777777" w:rsidR="007A7ED7" w:rsidRPr="007A7ED7" w:rsidRDefault="007A7ED7" w:rsidP="007A7ED7">
      <w:pPr>
        <w:ind w:right="107"/>
        <w:jc w:val="both"/>
        <w:rPr>
          <w:sz w:val="24"/>
          <w:szCs w:val="24"/>
        </w:rPr>
      </w:pPr>
    </w:p>
    <w:p w14:paraId="508E3DE4" w14:textId="24F15E16" w:rsidR="007A7ED7" w:rsidRDefault="007A7ED7" w:rsidP="007A7ED7">
      <w:pPr>
        <w:ind w:right="107"/>
        <w:jc w:val="both"/>
        <w:rPr>
          <w:sz w:val="24"/>
          <w:szCs w:val="24"/>
        </w:rPr>
      </w:pPr>
      <w:r w:rsidRPr="007A7ED7">
        <w:rPr>
          <w:sz w:val="24"/>
          <w:szCs w:val="24"/>
        </w:rPr>
        <w:t xml:space="preserve">Words are often not enough to prove the offence of threats to kill. It is a very difficult offence to prove as there are several defences in which a person can rely on to avoid prosecution such as words being taken out of context.  In the context of this incident threats to kill were made by the father over the phone towards the son and were further exacerbated when he turned up at his home address thus creating further conflict and further proving intention. This gave further indication that his son would fear the threat being carried out as he was outside of his house. This ticked a box in the points to prove of this offence therefore arrest was necessarily to prevent physical harm and protect a vulnerable person. </w:t>
      </w:r>
    </w:p>
    <w:p w14:paraId="5AB33234" w14:textId="77777777" w:rsidR="007A7ED7" w:rsidRPr="007A7ED7" w:rsidRDefault="007A7ED7" w:rsidP="007A7ED7">
      <w:pPr>
        <w:ind w:right="107"/>
        <w:jc w:val="both"/>
        <w:rPr>
          <w:sz w:val="24"/>
          <w:szCs w:val="24"/>
        </w:rPr>
      </w:pPr>
    </w:p>
    <w:p w14:paraId="7BE93E4C" w14:textId="77777777" w:rsidR="007A7ED7" w:rsidRPr="007A7ED7" w:rsidRDefault="007A7ED7" w:rsidP="007A7ED7">
      <w:pPr>
        <w:ind w:right="107"/>
        <w:jc w:val="both"/>
        <w:rPr>
          <w:sz w:val="24"/>
          <w:szCs w:val="24"/>
        </w:rPr>
      </w:pPr>
      <w:r w:rsidRPr="007A7ED7">
        <w:rPr>
          <w:sz w:val="24"/>
          <w:szCs w:val="24"/>
        </w:rPr>
        <w:t xml:space="preserve">My critical reflection of the incident (Gibbs, 1988) </w:t>
      </w:r>
    </w:p>
    <w:p w14:paraId="52783265" w14:textId="77777777" w:rsidR="007A7ED7" w:rsidRPr="007A7ED7" w:rsidRDefault="007A7ED7" w:rsidP="007A7ED7">
      <w:pPr>
        <w:ind w:right="107"/>
        <w:jc w:val="both"/>
        <w:rPr>
          <w:sz w:val="24"/>
          <w:szCs w:val="24"/>
        </w:rPr>
      </w:pPr>
    </w:p>
    <w:p w14:paraId="51457ADD" w14:textId="68323331" w:rsidR="007A7ED7" w:rsidRDefault="007A7ED7" w:rsidP="007A7ED7">
      <w:pPr>
        <w:ind w:right="107"/>
        <w:jc w:val="both"/>
        <w:rPr>
          <w:sz w:val="24"/>
          <w:szCs w:val="24"/>
        </w:rPr>
      </w:pPr>
      <w:r w:rsidRPr="007A7ED7">
        <w:rPr>
          <w:sz w:val="24"/>
          <w:szCs w:val="24"/>
        </w:rPr>
        <w:t xml:space="preserve">As my colleague placed the male under arrest, the male had his mobile phone and car keys in his hands. He was verbally resisting being arrested as he believed the reasons for my colleague arresting him were wrong. Having built a rapport with the male and having listened to him talk for a couple of minutes prior to his arrest I pleaded with him to give us the phone and keys as I needed to seize his phone for evidence relating to the offence. We reiterated that he was under arrest, it was at this point my colleague had attempted to grab the phone, as soon as he realised, he ran off down the street. As previously stated, the conflict ended when I had the male detained and handcuffed at the bottom of the street. </w:t>
      </w:r>
    </w:p>
    <w:p w14:paraId="2C07AC1A" w14:textId="77777777" w:rsidR="007A7ED7" w:rsidRPr="007A7ED7" w:rsidRDefault="007A7ED7" w:rsidP="007A7ED7">
      <w:pPr>
        <w:ind w:right="107"/>
        <w:jc w:val="both"/>
        <w:rPr>
          <w:sz w:val="24"/>
          <w:szCs w:val="24"/>
        </w:rPr>
      </w:pPr>
    </w:p>
    <w:p w14:paraId="6D6D2838" w14:textId="77777777" w:rsidR="007A7ED7" w:rsidRPr="007A7ED7" w:rsidRDefault="007A7ED7" w:rsidP="007A7ED7">
      <w:pPr>
        <w:ind w:right="107"/>
        <w:jc w:val="both"/>
        <w:rPr>
          <w:sz w:val="24"/>
          <w:szCs w:val="24"/>
        </w:rPr>
      </w:pPr>
      <w:r w:rsidRPr="007A7ED7">
        <w:rPr>
          <w:sz w:val="24"/>
          <w:szCs w:val="24"/>
        </w:rPr>
        <w:t xml:space="preserve">During the incident, I was feeling slightly overwhelmed as this was the first confrontational call I had attended. For most of the incident, I was on my own outside of his ex-partners house with the male who was compliant at the time. I was trying to concentrate on a lot of things at one time and there was a lot of shouting and screaming going on which made it harder to do so. I was listening to his side of the story whilst trying to remember what I got taught in training, assume nothing, believe nobody and challenge everything (Quinn, n.d.) all whilst engaging in a conversation with the male to keep things from escalating further. </w:t>
      </w:r>
    </w:p>
    <w:p w14:paraId="0FACD59F" w14:textId="3D6225A1" w:rsidR="007A7ED7" w:rsidRDefault="007A7ED7" w:rsidP="007A7ED7">
      <w:pPr>
        <w:ind w:right="107"/>
        <w:jc w:val="both"/>
        <w:rPr>
          <w:sz w:val="24"/>
          <w:szCs w:val="24"/>
        </w:rPr>
      </w:pPr>
      <w:r w:rsidRPr="007A7ED7">
        <w:rPr>
          <w:sz w:val="24"/>
          <w:szCs w:val="24"/>
        </w:rPr>
        <w:t xml:space="preserve">There was a significant amount of impact factors involved in this incident, the male was very large which made me feel uneasy as I know it would be difficult if the situation turned physical. I was also left feeing uneasy due to the time of night, and that the male was local and knew the area very well. </w:t>
      </w:r>
    </w:p>
    <w:p w14:paraId="576DE16D" w14:textId="77777777" w:rsidR="007A7ED7" w:rsidRPr="007A7ED7" w:rsidRDefault="007A7ED7" w:rsidP="007A7ED7">
      <w:pPr>
        <w:ind w:right="107"/>
        <w:jc w:val="both"/>
        <w:rPr>
          <w:sz w:val="24"/>
          <w:szCs w:val="24"/>
        </w:rPr>
      </w:pPr>
    </w:p>
    <w:p w14:paraId="3789F020" w14:textId="77777777" w:rsidR="007A7ED7" w:rsidRPr="007A7ED7" w:rsidRDefault="007A7ED7" w:rsidP="007A7ED7">
      <w:pPr>
        <w:ind w:right="107"/>
        <w:jc w:val="both"/>
        <w:rPr>
          <w:sz w:val="24"/>
          <w:szCs w:val="24"/>
        </w:rPr>
      </w:pPr>
      <w:r w:rsidRPr="007A7ED7">
        <w:rPr>
          <w:sz w:val="24"/>
          <w:szCs w:val="24"/>
        </w:rPr>
        <w:t xml:space="preserve">Whilst evaluating my performance during the incident, I was happy with the way I managed to de-escalate the situation initially with the father outside the house. I was able to use communication skills effectively to maintain a level of order and believed that this helped the overall situation. When my colleague returned from the address and placed the male under arrest I should have reacted quicker and made a move to block any potential exits and detain him quicker. However, what I could gather from the situation is that my colleague wanted to give him a chance to be compliant. I was also happy with the way I pursued the male down the street and managed to catch up to him and I have my physical fitness to thank for that. </w:t>
      </w:r>
    </w:p>
    <w:p w14:paraId="41CDC62E" w14:textId="2D6DF2A8" w:rsidR="007A7ED7" w:rsidRDefault="007A7ED7" w:rsidP="007A7ED7">
      <w:pPr>
        <w:ind w:right="107"/>
        <w:jc w:val="both"/>
        <w:rPr>
          <w:sz w:val="24"/>
          <w:szCs w:val="24"/>
        </w:rPr>
      </w:pPr>
      <w:r w:rsidRPr="007A7ED7">
        <w:rPr>
          <w:sz w:val="24"/>
          <w:szCs w:val="24"/>
        </w:rPr>
        <w:t xml:space="preserve">In contrast, I was not happy with how easy it was for the male to make off from both me and my tutor., but nevertheless I was pleased with the way I managed to deal with the physical conflict, detain the male and apply handcuffs in quick manner in to prevent any other further escape.  </w:t>
      </w:r>
    </w:p>
    <w:p w14:paraId="6155671A" w14:textId="77777777" w:rsidR="007A7ED7" w:rsidRPr="007A7ED7" w:rsidRDefault="007A7ED7" w:rsidP="007A7ED7">
      <w:pPr>
        <w:ind w:right="107"/>
        <w:jc w:val="both"/>
        <w:rPr>
          <w:sz w:val="24"/>
          <w:szCs w:val="24"/>
        </w:rPr>
      </w:pPr>
    </w:p>
    <w:p w14:paraId="2DB6A09D" w14:textId="24614A48" w:rsidR="007A7ED7" w:rsidRDefault="007A7ED7" w:rsidP="007A7ED7">
      <w:pPr>
        <w:ind w:right="107"/>
        <w:jc w:val="both"/>
        <w:rPr>
          <w:sz w:val="24"/>
          <w:szCs w:val="24"/>
        </w:rPr>
      </w:pPr>
      <w:r w:rsidRPr="007A7ED7">
        <w:rPr>
          <w:sz w:val="24"/>
          <w:szCs w:val="24"/>
        </w:rPr>
        <w:t xml:space="preserve">I believe the lack of understanding between me and my colleague hindered the situation. I did not know what my colleagues action plan was and I should have asked over the radio what the situation was. This is I believe due to a lack of experience and a lack of understand between each other as we had at the time not been working together for long. I also have my situational awareness to blame, I would put this down to lack a of operational experience and in turn believe this hindered the situation. Although I cannot be too critical as I could not help the fact that I had not experienced a situation like this before. </w:t>
      </w:r>
    </w:p>
    <w:p w14:paraId="436B6CF8" w14:textId="77777777" w:rsidR="007A7ED7" w:rsidRPr="007A7ED7" w:rsidRDefault="007A7ED7" w:rsidP="007A7ED7">
      <w:pPr>
        <w:ind w:right="107"/>
        <w:jc w:val="both"/>
        <w:rPr>
          <w:sz w:val="24"/>
          <w:szCs w:val="24"/>
        </w:rPr>
      </w:pPr>
    </w:p>
    <w:p w14:paraId="523C758F" w14:textId="6F8D4FA2" w:rsidR="007A7ED7" w:rsidRDefault="007A7ED7" w:rsidP="007A7ED7">
      <w:pPr>
        <w:ind w:right="107"/>
        <w:jc w:val="both"/>
        <w:rPr>
          <w:sz w:val="24"/>
          <w:szCs w:val="24"/>
        </w:rPr>
      </w:pPr>
      <w:r w:rsidRPr="007A7ED7">
        <w:rPr>
          <w:sz w:val="24"/>
          <w:szCs w:val="24"/>
        </w:rPr>
        <w:t>“Situational awareness can help officers and staff make a dynamic risk assessment and to decide whether, when and how to be assertive and seek to take control of a situation” (College of Policing, 2020)</w:t>
      </w:r>
    </w:p>
    <w:p w14:paraId="1B34FB55" w14:textId="77777777" w:rsidR="007A7ED7" w:rsidRPr="007A7ED7" w:rsidRDefault="007A7ED7" w:rsidP="007A7ED7">
      <w:pPr>
        <w:ind w:right="107"/>
        <w:jc w:val="both"/>
        <w:rPr>
          <w:sz w:val="24"/>
          <w:szCs w:val="24"/>
        </w:rPr>
      </w:pPr>
    </w:p>
    <w:p w14:paraId="7476D692" w14:textId="5A9A9A8F" w:rsidR="007A7ED7" w:rsidRDefault="007A7ED7" w:rsidP="007A7ED7">
      <w:pPr>
        <w:ind w:right="107"/>
        <w:jc w:val="both"/>
        <w:rPr>
          <w:sz w:val="24"/>
          <w:szCs w:val="24"/>
        </w:rPr>
      </w:pPr>
      <w:r w:rsidRPr="007A7ED7">
        <w:rPr>
          <w:sz w:val="24"/>
          <w:szCs w:val="24"/>
        </w:rPr>
        <w:lastRenderedPageBreak/>
        <w:t>My quick reaction and physical fitness helped the situation as I was able to detain in good time. This allowed for the security of the victim and allowed us as police officers to investigate the incident at hand.</w:t>
      </w:r>
    </w:p>
    <w:p w14:paraId="309E637A" w14:textId="77777777" w:rsidR="007A7ED7" w:rsidRPr="007A7ED7" w:rsidRDefault="007A7ED7" w:rsidP="007A7ED7">
      <w:pPr>
        <w:ind w:right="107"/>
        <w:jc w:val="both"/>
        <w:rPr>
          <w:sz w:val="24"/>
          <w:szCs w:val="24"/>
        </w:rPr>
      </w:pPr>
    </w:p>
    <w:p w14:paraId="7CA77181" w14:textId="22368F5B" w:rsidR="007A7ED7" w:rsidRPr="007A7ED7" w:rsidRDefault="007A7ED7" w:rsidP="007A7ED7">
      <w:pPr>
        <w:ind w:right="107"/>
        <w:jc w:val="both"/>
        <w:rPr>
          <w:sz w:val="24"/>
          <w:szCs w:val="24"/>
        </w:rPr>
      </w:pPr>
      <w:r w:rsidRPr="007A7ED7">
        <w:rPr>
          <w:sz w:val="24"/>
          <w:szCs w:val="24"/>
        </w:rPr>
        <w:t>Given what I now know about the incident, I believe that I could not have done anything different in that situation at the time due to my lack of experience as an operational officer. However, if the situation was to arise again, I would change the way in which I applied my officer safety training. As soon as the male was verbally resisting, I should have acted sooner and moved closer to the male to contain and detain him so that he could not escape and I should have made further use of the environment. Although in the end the male was detained but overall, this was not an efficient process.</w:t>
      </w:r>
    </w:p>
    <w:p w14:paraId="0B180022" w14:textId="77777777" w:rsidR="007A7ED7" w:rsidRPr="007A7ED7" w:rsidRDefault="007A7ED7" w:rsidP="007A7ED7">
      <w:pPr>
        <w:ind w:right="107"/>
        <w:jc w:val="both"/>
        <w:rPr>
          <w:sz w:val="24"/>
          <w:szCs w:val="24"/>
        </w:rPr>
      </w:pPr>
    </w:p>
    <w:p w14:paraId="3E32A6F2" w14:textId="464DC21B" w:rsidR="007A7ED7" w:rsidRDefault="007A7ED7" w:rsidP="007A7ED7">
      <w:pPr>
        <w:ind w:right="107"/>
        <w:jc w:val="both"/>
        <w:rPr>
          <w:sz w:val="24"/>
          <w:szCs w:val="24"/>
        </w:rPr>
      </w:pPr>
      <w:r w:rsidRPr="007A7ED7">
        <w:rPr>
          <w:sz w:val="24"/>
          <w:szCs w:val="24"/>
        </w:rPr>
        <w:t>I have since attended an officer safety training refresher, I made use of my time in this training and put questions forward to trainers to understand and make sense of the situation to further improve my situational awareness.</w:t>
      </w:r>
      <w:r w:rsidR="00186FF6">
        <w:rPr>
          <w:sz w:val="24"/>
          <w:szCs w:val="24"/>
        </w:rPr>
        <w:t xml:space="preserve"> Since the incident I am constantly scanning my surroundings processing any perceived changes and threats in my environment, this has helped me to reduce risk and minimise conflict. </w:t>
      </w:r>
    </w:p>
    <w:p w14:paraId="5E86CDD7" w14:textId="77777777" w:rsidR="007A7ED7" w:rsidRPr="007A7ED7" w:rsidRDefault="007A7ED7" w:rsidP="007A7ED7">
      <w:pPr>
        <w:ind w:right="107"/>
        <w:jc w:val="both"/>
        <w:rPr>
          <w:sz w:val="24"/>
          <w:szCs w:val="24"/>
        </w:rPr>
      </w:pPr>
    </w:p>
    <w:p w14:paraId="594E6C0B" w14:textId="74938BB1" w:rsidR="007A7ED7" w:rsidRDefault="007A7ED7" w:rsidP="007A7ED7">
      <w:pPr>
        <w:ind w:right="107"/>
        <w:jc w:val="both"/>
        <w:rPr>
          <w:sz w:val="24"/>
          <w:szCs w:val="24"/>
        </w:rPr>
      </w:pPr>
      <w:r w:rsidRPr="007A7ED7">
        <w:rPr>
          <w:sz w:val="24"/>
          <w:szCs w:val="24"/>
        </w:rPr>
        <w:t xml:space="preserve">I have also asked members on my team as to what they would have done given the situation and discussed in detail with my tutor as to what could be improved to produce a better outcome. </w:t>
      </w:r>
    </w:p>
    <w:p w14:paraId="600D245A" w14:textId="77777777" w:rsidR="007A7ED7" w:rsidRPr="007A7ED7" w:rsidRDefault="007A7ED7" w:rsidP="007A7ED7">
      <w:pPr>
        <w:ind w:right="107"/>
        <w:jc w:val="both"/>
        <w:rPr>
          <w:sz w:val="24"/>
          <w:szCs w:val="24"/>
        </w:rPr>
      </w:pPr>
    </w:p>
    <w:p w14:paraId="326B2672" w14:textId="4B0CDA1A" w:rsidR="007A7ED7" w:rsidRDefault="007A7ED7" w:rsidP="007A7ED7">
      <w:pPr>
        <w:ind w:right="107"/>
        <w:jc w:val="both"/>
        <w:rPr>
          <w:sz w:val="24"/>
          <w:szCs w:val="24"/>
        </w:rPr>
      </w:pPr>
      <w:r w:rsidRPr="007A7ED7">
        <w:rPr>
          <w:sz w:val="24"/>
          <w:szCs w:val="24"/>
        </w:rPr>
        <w:t>The critical theory which most effectively underpins the conflict that arose in this incident I believe is The Drama Triangle (Karpman, 1968). Karpman’s Drama Triangle is a model which highlights that there are three roles in any given incident which contains conflict. The roles played during this incident match the roles Karpman set out in his model, these are</w:t>
      </w:r>
      <w:r w:rsidR="00186FF6">
        <w:rPr>
          <w:sz w:val="24"/>
          <w:szCs w:val="24"/>
        </w:rPr>
        <w:t xml:space="preserve">: </w:t>
      </w:r>
    </w:p>
    <w:p w14:paraId="7E231921" w14:textId="77777777" w:rsidR="00186FF6" w:rsidRPr="007A7ED7" w:rsidRDefault="00186FF6" w:rsidP="007A7ED7">
      <w:pPr>
        <w:ind w:right="107"/>
        <w:jc w:val="both"/>
        <w:rPr>
          <w:sz w:val="24"/>
          <w:szCs w:val="24"/>
        </w:rPr>
      </w:pPr>
    </w:p>
    <w:p w14:paraId="53AEA8B9" w14:textId="6812C1CF" w:rsidR="007A7ED7" w:rsidRDefault="007A7ED7" w:rsidP="007A7ED7">
      <w:pPr>
        <w:ind w:right="107"/>
        <w:jc w:val="both"/>
        <w:rPr>
          <w:sz w:val="24"/>
          <w:szCs w:val="24"/>
        </w:rPr>
      </w:pPr>
      <w:r w:rsidRPr="007A7ED7">
        <w:rPr>
          <w:sz w:val="24"/>
          <w:szCs w:val="24"/>
        </w:rPr>
        <w:t xml:space="preserve">The victim: </w:t>
      </w:r>
      <w:r w:rsidR="00AE3169" w:rsidRPr="007A7ED7">
        <w:rPr>
          <w:sz w:val="24"/>
          <w:szCs w:val="24"/>
        </w:rPr>
        <w:t>14-year-old</w:t>
      </w:r>
      <w:r w:rsidRPr="007A7ED7">
        <w:rPr>
          <w:sz w:val="24"/>
          <w:szCs w:val="24"/>
        </w:rPr>
        <w:t xml:space="preserve"> boy</w:t>
      </w:r>
    </w:p>
    <w:p w14:paraId="35A2D31E" w14:textId="77777777" w:rsidR="007A7ED7" w:rsidRPr="007A7ED7" w:rsidRDefault="007A7ED7" w:rsidP="007A7ED7">
      <w:pPr>
        <w:ind w:right="107"/>
        <w:jc w:val="both"/>
        <w:rPr>
          <w:sz w:val="24"/>
          <w:szCs w:val="24"/>
        </w:rPr>
      </w:pPr>
    </w:p>
    <w:p w14:paraId="6E8B9BB8" w14:textId="2D489847" w:rsidR="007A7ED7" w:rsidRDefault="007A7ED7" w:rsidP="007A7ED7">
      <w:pPr>
        <w:ind w:right="107"/>
        <w:jc w:val="both"/>
        <w:rPr>
          <w:sz w:val="24"/>
          <w:szCs w:val="24"/>
        </w:rPr>
      </w:pPr>
      <w:r w:rsidRPr="007A7ED7">
        <w:rPr>
          <w:sz w:val="24"/>
          <w:szCs w:val="24"/>
        </w:rPr>
        <w:t>“</w:t>
      </w:r>
      <w:r w:rsidR="00AE3169" w:rsidRPr="007A7ED7">
        <w:rPr>
          <w:sz w:val="24"/>
          <w:szCs w:val="24"/>
        </w:rPr>
        <w:t>Feel</w:t>
      </w:r>
      <w:r w:rsidRPr="007A7ED7">
        <w:rPr>
          <w:sz w:val="24"/>
          <w:szCs w:val="24"/>
        </w:rPr>
        <w:t xml:space="preserve"> helpless and powerless (it doesn’t mean they are). They set unrealistic expectations and deny they can change anything” (Bates, 2021)</w:t>
      </w:r>
    </w:p>
    <w:p w14:paraId="4327A734" w14:textId="77777777" w:rsidR="007A7ED7" w:rsidRPr="007A7ED7" w:rsidRDefault="007A7ED7" w:rsidP="007A7ED7">
      <w:pPr>
        <w:ind w:right="107"/>
        <w:jc w:val="both"/>
        <w:rPr>
          <w:sz w:val="24"/>
          <w:szCs w:val="24"/>
        </w:rPr>
      </w:pPr>
    </w:p>
    <w:p w14:paraId="7CE1CBDD" w14:textId="07D5C100" w:rsidR="007A7ED7" w:rsidRDefault="007A7ED7" w:rsidP="007A7ED7">
      <w:pPr>
        <w:ind w:right="107"/>
        <w:jc w:val="both"/>
        <w:rPr>
          <w:sz w:val="24"/>
          <w:szCs w:val="24"/>
        </w:rPr>
      </w:pPr>
      <w:r w:rsidRPr="007A7ED7">
        <w:rPr>
          <w:sz w:val="24"/>
          <w:szCs w:val="24"/>
        </w:rPr>
        <w:t>The persecutor: male (ex-partner)</w:t>
      </w:r>
    </w:p>
    <w:p w14:paraId="2E59D187" w14:textId="77777777" w:rsidR="00186FF6" w:rsidRPr="007A7ED7" w:rsidRDefault="00186FF6" w:rsidP="007A7ED7">
      <w:pPr>
        <w:ind w:right="107"/>
        <w:jc w:val="both"/>
        <w:rPr>
          <w:sz w:val="24"/>
          <w:szCs w:val="24"/>
        </w:rPr>
      </w:pPr>
    </w:p>
    <w:p w14:paraId="7D56DE62" w14:textId="63464B28" w:rsidR="007A7ED7" w:rsidRDefault="007A7ED7" w:rsidP="007A7ED7">
      <w:pPr>
        <w:ind w:right="107"/>
        <w:jc w:val="both"/>
        <w:rPr>
          <w:sz w:val="24"/>
          <w:szCs w:val="24"/>
        </w:rPr>
      </w:pPr>
      <w:r w:rsidRPr="007A7ED7">
        <w:rPr>
          <w:sz w:val="24"/>
          <w:szCs w:val="24"/>
        </w:rPr>
        <w:t>“The Persecutor is quick to criticize and blame others. They use their power as a destructive force, as a result this role is sometimes referred to as ‘the villain’. A Persecutor is controlling and authoritarian, and they oppress Victims with bullying and threats” (Bates, 2021)</w:t>
      </w:r>
    </w:p>
    <w:p w14:paraId="1ABE327F" w14:textId="77777777" w:rsidR="007A7ED7" w:rsidRPr="007A7ED7" w:rsidRDefault="007A7ED7" w:rsidP="007A7ED7">
      <w:pPr>
        <w:ind w:right="107"/>
        <w:jc w:val="both"/>
        <w:rPr>
          <w:sz w:val="24"/>
          <w:szCs w:val="24"/>
        </w:rPr>
      </w:pPr>
    </w:p>
    <w:p w14:paraId="089E549C" w14:textId="77777777" w:rsidR="007A7ED7" w:rsidRPr="007A7ED7" w:rsidRDefault="007A7ED7" w:rsidP="007A7ED7">
      <w:pPr>
        <w:ind w:right="107"/>
        <w:jc w:val="both"/>
        <w:rPr>
          <w:sz w:val="24"/>
          <w:szCs w:val="24"/>
        </w:rPr>
      </w:pPr>
      <w:r w:rsidRPr="007A7ED7">
        <w:rPr>
          <w:sz w:val="24"/>
          <w:szCs w:val="24"/>
        </w:rPr>
        <w:t xml:space="preserve">The persecutor in this situation was the father who made such threats to kill. </w:t>
      </w:r>
    </w:p>
    <w:p w14:paraId="1AADF817" w14:textId="77777777" w:rsidR="007A7ED7" w:rsidRDefault="007A7ED7" w:rsidP="007A7ED7">
      <w:pPr>
        <w:ind w:right="107"/>
        <w:jc w:val="both"/>
        <w:rPr>
          <w:sz w:val="24"/>
          <w:szCs w:val="24"/>
        </w:rPr>
      </w:pPr>
    </w:p>
    <w:p w14:paraId="3D2093A7" w14:textId="1F133870" w:rsidR="007A7ED7" w:rsidRDefault="007A7ED7" w:rsidP="007A7ED7">
      <w:pPr>
        <w:ind w:right="107"/>
        <w:jc w:val="both"/>
        <w:rPr>
          <w:sz w:val="24"/>
          <w:szCs w:val="24"/>
        </w:rPr>
      </w:pPr>
      <w:r w:rsidRPr="007A7ED7">
        <w:rPr>
          <w:sz w:val="24"/>
          <w:szCs w:val="24"/>
        </w:rPr>
        <w:t>The rescuer: Police</w:t>
      </w:r>
    </w:p>
    <w:p w14:paraId="3F68EF5D" w14:textId="77777777" w:rsidR="007A7ED7" w:rsidRPr="007A7ED7" w:rsidRDefault="007A7ED7" w:rsidP="007A7ED7">
      <w:pPr>
        <w:ind w:right="107"/>
        <w:jc w:val="both"/>
        <w:rPr>
          <w:sz w:val="24"/>
          <w:szCs w:val="24"/>
        </w:rPr>
      </w:pPr>
    </w:p>
    <w:p w14:paraId="25CD433D" w14:textId="0D70D24E" w:rsidR="007A7ED7" w:rsidRDefault="007A7ED7" w:rsidP="007A7ED7">
      <w:pPr>
        <w:ind w:right="107"/>
        <w:jc w:val="both"/>
        <w:rPr>
          <w:sz w:val="24"/>
          <w:szCs w:val="24"/>
        </w:rPr>
      </w:pPr>
      <w:r w:rsidRPr="007A7ED7">
        <w:rPr>
          <w:sz w:val="24"/>
          <w:szCs w:val="24"/>
        </w:rPr>
        <w:t>“They sympathize. They answer the calls of the victim “I’m here. I’m going to help you”. (Bates, 2021).</w:t>
      </w:r>
      <w:r w:rsidR="00186FF6">
        <w:rPr>
          <w:sz w:val="24"/>
          <w:szCs w:val="24"/>
        </w:rPr>
        <w:t xml:space="preserve"> </w:t>
      </w:r>
    </w:p>
    <w:p w14:paraId="3C40A8A4" w14:textId="17927F29" w:rsidR="00186FF6" w:rsidRDefault="00186FF6" w:rsidP="007A7ED7">
      <w:pPr>
        <w:ind w:right="107"/>
        <w:jc w:val="both"/>
        <w:rPr>
          <w:sz w:val="24"/>
          <w:szCs w:val="24"/>
        </w:rPr>
      </w:pPr>
    </w:p>
    <w:p w14:paraId="6A250ABA" w14:textId="64A0B719" w:rsidR="00186FF6" w:rsidRDefault="00186FF6" w:rsidP="007A7ED7">
      <w:pPr>
        <w:ind w:right="107"/>
        <w:jc w:val="both"/>
        <w:rPr>
          <w:sz w:val="24"/>
          <w:szCs w:val="24"/>
        </w:rPr>
      </w:pPr>
      <w:r>
        <w:rPr>
          <w:sz w:val="24"/>
          <w:szCs w:val="24"/>
        </w:rPr>
        <w:t>The police take on this role</w:t>
      </w:r>
      <w:r w:rsidR="000B1B67">
        <w:rPr>
          <w:sz w:val="24"/>
          <w:szCs w:val="24"/>
        </w:rPr>
        <w:t xml:space="preserve"> as they believe they are the only people that can help in situations like this and ultimately this is born out of the training that they receive. </w:t>
      </w:r>
    </w:p>
    <w:p w14:paraId="3721AADF" w14:textId="77777777" w:rsidR="00186FF6" w:rsidRPr="007A7ED7" w:rsidRDefault="00186FF6" w:rsidP="007A7ED7">
      <w:pPr>
        <w:ind w:right="107"/>
        <w:jc w:val="both"/>
        <w:rPr>
          <w:sz w:val="24"/>
          <w:szCs w:val="24"/>
        </w:rPr>
      </w:pPr>
    </w:p>
    <w:p w14:paraId="042C584D" w14:textId="77777777" w:rsidR="000B1B67" w:rsidRDefault="000B1B67" w:rsidP="007A7ED7">
      <w:pPr>
        <w:ind w:right="107"/>
        <w:jc w:val="both"/>
        <w:rPr>
          <w:sz w:val="24"/>
          <w:szCs w:val="24"/>
        </w:rPr>
      </w:pPr>
    </w:p>
    <w:p w14:paraId="4557CCDD" w14:textId="7EC6ED4C" w:rsidR="008B28E7" w:rsidRPr="00270EEB" w:rsidRDefault="007A7ED7" w:rsidP="007A7ED7">
      <w:pPr>
        <w:ind w:right="107"/>
        <w:jc w:val="both"/>
        <w:rPr>
          <w:sz w:val="24"/>
          <w:szCs w:val="24"/>
        </w:rPr>
      </w:pPr>
      <w:r w:rsidRPr="007A7ED7">
        <w:rPr>
          <w:sz w:val="24"/>
          <w:szCs w:val="24"/>
        </w:rPr>
        <w:lastRenderedPageBreak/>
        <w:t xml:space="preserve">I am happy how the incident turned out in the end. I have assessed my performance using the Gibbs reflective model and I have identified what I need to improve on and how to do so. I have already completed actions to work towards the improvements that I have highlighted. </w:t>
      </w:r>
      <w:r w:rsidR="000B1B67">
        <w:rPr>
          <w:sz w:val="24"/>
          <w:szCs w:val="24"/>
        </w:rPr>
        <w:t xml:space="preserve"> </w:t>
      </w:r>
      <w:r w:rsidRPr="007A7ED7">
        <w:rPr>
          <w:sz w:val="24"/>
          <w:szCs w:val="24"/>
        </w:rPr>
        <w:t>As mentioned in the introduction of this essay conflict was both the cause and solution to this occurrence. I believe the most important thing to take away from the conflict that had arisen in this incident is that the actions that were taken resulted in conflict being resolved and everyone involved remained safe and well</w:t>
      </w:r>
      <w:r w:rsidR="000B1B67">
        <w:rPr>
          <w:sz w:val="24"/>
          <w:szCs w:val="24"/>
        </w:rPr>
        <w:t xml:space="preserve">.  </w:t>
      </w:r>
    </w:p>
    <w:p w14:paraId="452E40A6" w14:textId="77777777" w:rsidR="008B28E7" w:rsidRPr="00270EEB" w:rsidRDefault="008B28E7" w:rsidP="00E6298B">
      <w:pPr>
        <w:ind w:right="107"/>
        <w:jc w:val="both"/>
        <w:rPr>
          <w:sz w:val="24"/>
          <w:szCs w:val="24"/>
        </w:rPr>
      </w:pPr>
    </w:p>
    <w:p w14:paraId="1A730B74" w14:textId="4B80ECCF" w:rsidR="008B28E7" w:rsidRPr="00270EEB" w:rsidRDefault="007A7ED7" w:rsidP="00E6298B">
      <w:pPr>
        <w:ind w:right="107"/>
        <w:jc w:val="both"/>
        <w:rPr>
          <w:sz w:val="24"/>
          <w:szCs w:val="24"/>
        </w:rPr>
      </w:pPr>
      <w:r>
        <w:rPr>
          <w:sz w:val="24"/>
          <w:szCs w:val="24"/>
        </w:rPr>
        <w:t>21</w:t>
      </w:r>
      <w:r w:rsidR="000B1B67">
        <w:rPr>
          <w:sz w:val="24"/>
          <w:szCs w:val="24"/>
        </w:rPr>
        <w:t>69</w:t>
      </w:r>
      <w:r>
        <w:rPr>
          <w:sz w:val="24"/>
          <w:szCs w:val="24"/>
        </w:rPr>
        <w:t xml:space="preserve"> words</w:t>
      </w: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56CFCC60" w:rsidR="00AA37BB" w:rsidRDefault="00AA37BB" w:rsidP="00E6298B">
      <w:pPr>
        <w:ind w:right="107"/>
        <w:jc w:val="both"/>
        <w:rPr>
          <w:b/>
          <w:sz w:val="24"/>
          <w:szCs w:val="24"/>
        </w:rPr>
      </w:pPr>
      <w:r>
        <w:rPr>
          <w:b/>
          <w:sz w:val="24"/>
          <w:szCs w:val="24"/>
        </w:rPr>
        <w:t xml:space="preserve">Criminal Justice, Valuing difference and </w:t>
      </w:r>
      <w:r w:rsidR="001F169B">
        <w:rPr>
          <w:b/>
          <w:sz w:val="24"/>
          <w:szCs w:val="24"/>
        </w:rPr>
        <w:t>inclusion.</w:t>
      </w:r>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5863C0B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1F169B"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bookmarkStart w:id="0" w:name="_Hlk129948682"/>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bookmarkEnd w:id="0"/>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1967E2A8" w14:textId="77777777" w:rsidR="00025650" w:rsidRPr="00270EEB" w:rsidRDefault="00025650" w:rsidP="00E6298B">
      <w:pPr>
        <w:ind w:right="107"/>
        <w:jc w:val="both"/>
        <w:rPr>
          <w:sz w:val="24"/>
          <w:szCs w:val="24"/>
        </w:rPr>
      </w:pPr>
    </w:p>
    <w:p w14:paraId="31DC0893" w14:textId="77777777" w:rsidR="001F169B" w:rsidRDefault="007A7ED7" w:rsidP="007A7ED7">
      <w:pPr>
        <w:ind w:right="107"/>
        <w:jc w:val="both"/>
        <w:rPr>
          <w:sz w:val="24"/>
          <w:szCs w:val="24"/>
        </w:rPr>
      </w:pPr>
      <w:r w:rsidRPr="007A7ED7">
        <w:rPr>
          <w:sz w:val="24"/>
          <w:szCs w:val="24"/>
        </w:rPr>
        <w:t>In the following essay answer I will explore a policing incident I have attended. I will be examining how I dealt with the victim specifically. This response will explore the issues that arose from the situation which have had a significant impact on the incident such as social, cultural factors and human rights factors. My response will make use legislation and the victims’ codes of practice (College of Policing, 2021) to illustrate and demonstrate my understanding.</w:t>
      </w:r>
      <w:r w:rsidR="009F7AB6">
        <w:rPr>
          <w:sz w:val="24"/>
          <w:szCs w:val="24"/>
        </w:rPr>
        <w:t xml:space="preserve"> </w:t>
      </w:r>
    </w:p>
    <w:p w14:paraId="32A16EE8" w14:textId="77777777" w:rsidR="001F169B" w:rsidRDefault="001F169B" w:rsidP="007A7ED7">
      <w:pPr>
        <w:ind w:right="107"/>
        <w:jc w:val="both"/>
        <w:rPr>
          <w:sz w:val="24"/>
          <w:szCs w:val="24"/>
        </w:rPr>
      </w:pPr>
    </w:p>
    <w:p w14:paraId="300744AB" w14:textId="234B8731" w:rsidR="007A7ED7" w:rsidRDefault="009F7AB6" w:rsidP="007A7ED7">
      <w:pPr>
        <w:ind w:right="107"/>
        <w:jc w:val="both"/>
        <w:rPr>
          <w:sz w:val="24"/>
          <w:szCs w:val="24"/>
        </w:rPr>
      </w:pPr>
      <w:r>
        <w:rPr>
          <w:sz w:val="24"/>
          <w:szCs w:val="24"/>
        </w:rPr>
        <w:t xml:space="preserve">In this essay I will be using the reflective model named the ERA Cycle: Experience, Reflection, Action </w:t>
      </w:r>
      <w:r w:rsidR="001F169B">
        <w:rPr>
          <w:sz w:val="24"/>
          <w:szCs w:val="24"/>
        </w:rPr>
        <w:t>to demonstrate my understanding of these factors mentioned above (</w:t>
      </w:r>
      <w:r>
        <w:rPr>
          <w:sz w:val="24"/>
          <w:szCs w:val="24"/>
        </w:rPr>
        <w:t>Jasper,2013)</w:t>
      </w:r>
      <w:r w:rsidR="001F169B">
        <w:rPr>
          <w:sz w:val="24"/>
          <w:szCs w:val="24"/>
        </w:rPr>
        <w:t xml:space="preserve">. </w:t>
      </w:r>
    </w:p>
    <w:p w14:paraId="0BF2EC1B" w14:textId="77777777" w:rsidR="007A7ED7" w:rsidRPr="007A7ED7" w:rsidRDefault="007A7ED7" w:rsidP="007A7ED7">
      <w:pPr>
        <w:ind w:right="107"/>
        <w:jc w:val="both"/>
        <w:rPr>
          <w:sz w:val="24"/>
          <w:szCs w:val="24"/>
        </w:rPr>
      </w:pPr>
    </w:p>
    <w:p w14:paraId="21E22353" w14:textId="0158804F" w:rsidR="007A7ED7" w:rsidRDefault="007A7ED7" w:rsidP="007A7ED7">
      <w:pPr>
        <w:ind w:right="107"/>
        <w:jc w:val="both"/>
        <w:rPr>
          <w:sz w:val="24"/>
          <w:szCs w:val="24"/>
        </w:rPr>
      </w:pPr>
      <w:r w:rsidRPr="007A7ED7">
        <w:rPr>
          <w:sz w:val="24"/>
          <w:szCs w:val="24"/>
        </w:rPr>
        <w:t xml:space="preserve">Victims are at the forefront of policing, In December 2021 the government undertook reforms and released twelve rights for victims of criminal offences. These twelve victims’ rights called the victims codes of practice set about to improve the service the police provide to every victim. The victim code aims to ad clarity for both victims, police officers and police staff as to what the victims’ fundamental rights are and how police and police staff should be implementing them. </w:t>
      </w:r>
    </w:p>
    <w:p w14:paraId="3B3F0887" w14:textId="77777777" w:rsidR="007A7ED7" w:rsidRPr="007A7ED7" w:rsidRDefault="007A7ED7" w:rsidP="007A7ED7">
      <w:pPr>
        <w:ind w:right="107"/>
        <w:jc w:val="both"/>
        <w:rPr>
          <w:sz w:val="24"/>
          <w:szCs w:val="24"/>
        </w:rPr>
      </w:pPr>
    </w:p>
    <w:p w14:paraId="7B71DA66" w14:textId="7C36F4DD" w:rsidR="007A7ED7" w:rsidRDefault="007A7ED7" w:rsidP="007A7ED7">
      <w:pPr>
        <w:ind w:right="107"/>
        <w:jc w:val="both"/>
        <w:rPr>
          <w:sz w:val="24"/>
          <w:szCs w:val="24"/>
        </w:rPr>
      </w:pPr>
      <w:r w:rsidRPr="007A7ED7">
        <w:rPr>
          <w:sz w:val="24"/>
          <w:szCs w:val="24"/>
        </w:rPr>
        <w:t>“Victims of crime will be better heard, served and protected under wide ranging reforms set out by the government” (GOV.UK, 2021b)</w:t>
      </w:r>
    </w:p>
    <w:p w14:paraId="635CB513" w14:textId="77777777" w:rsidR="007A7ED7" w:rsidRPr="007A7ED7" w:rsidRDefault="007A7ED7" w:rsidP="007A7ED7">
      <w:pPr>
        <w:ind w:right="107"/>
        <w:jc w:val="both"/>
        <w:rPr>
          <w:sz w:val="24"/>
          <w:szCs w:val="24"/>
        </w:rPr>
      </w:pPr>
    </w:p>
    <w:p w14:paraId="46467F97" w14:textId="1B9539B2" w:rsidR="007A7ED7" w:rsidRDefault="007A7ED7" w:rsidP="007A7ED7">
      <w:pPr>
        <w:ind w:right="107"/>
        <w:jc w:val="both"/>
        <w:rPr>
          <w:sz w:val="24"/>
          <w:szCs w:val="24"/>
        </w:rPr>
      </w:pPr>
      <w:r w:rsidRPr="007A7ED7">
        <w:rPr>
          <w:sz w:val="24"/>
          <w:szCs w:val="24"/>
        </w:rPr>
        <w:t>The policing code of ethics and standards of professional behaviour</w:t>
      </w:r>
      <w:r w:rsidR="00C31864">
        <w:rPr>
          <w:sz w:val="24"/>
          <w:szCs w:val="24"/>
        </w:rPr>
        <w:t xml:space="preserve"> (College of Policing, 2014)</w:t>
      </w:r>
      <w:r w:rsidRPr="007A7ED7">
        <w:rPr>
          <w:sz w:val="24"/>
          <w:szCs w:val="24"/>
        </w:rPr>
        <w:t xml:space="preserve"> are a set of rules and regulations set out to define what it means to be a police officer and conduct yourself both on and off duty. Adhering to the policing code of ethics and </w:t>
      </w:r>
      <w:r w:rsidRPr="007A7ED7">
        <w:rPr>
          <w:sz w:val="24"/>
          <w:szCs w:val="24"/>
        </w:rPr>
        <w:lastRenderedPageBreak/>
        <w:t xml:space="preserve">standards of professional behaviour can increase the </w:t>
      </w:r>
      <w:r w:rsidR="00AE3169" w:rsidRPr="007A7ED7">
        <w:rPr>
          <w:sz w:val="24"/>
          <w:szCs w:val="24"/>
        </w:rPr>
        <w:t>public’s</w:t>
      </w:r>
      <w:r w:rsidRPr="007A7ED7">
        <w:rPr>
          <w:sz w:val="24"/>
          <w:szCs w:val="24"/>
        </w:rPr>
        <w:t xml:space="preserve"> confidence in the police leading to greater trust. However, this confidence and trust can easily be diminished due to poor behaviour and lack of attention to this code of ethics. </w:t>
      </w:r>
    </w:p>
    <w:p w14:paraId="2411DA42" w14:textId="77777777" w:rsidR="007A7ED7" w:rsidRPr="007A7ED7" w:rsidRDefault="007A7ED7" w:rsidP="007A7ED7">
      <w:pPr>
        <w:ind w:right="107"/>
        <w:jc w:val="both"/>
        <w:rPr>
          <w:sz w:val="24"/>
          <w:szCs w:val="24"/>
        </w:rPr>
      </w:pPr>
    </w:p>
    <w:p w14:paraId="48EDD4B0" w14:textId="5BEEDB35" w:rsidR="007A7ED7" w:rsidRDefault="007A7ED7" w:rsidP="007A7ED7">
      <w:pPr>
        <w:ind w:right="107"/>
        <w:jc w:val="both"/>
        <w:rPr>
          <w:sz w:val="24"/>
          <w:szCs w:val="24"/>
        </w:rPr>
      </w:pPr>
      <w:r w:rsidRPr="007A7ED7">
        <w:rPr>
          <w:sz w:val="24"/>
          <w:szCs w:val="24"/>
        </w:rPr>
        <w:t>In the following paragraph I will be giving a brief overview of the Policing incident I will be critically exploring and reflecting upon whilst adhering to data protection rules.</w:t>
      </w:r>
    </w:p>
    <w:p w14:paraId="755C7A29" w14:textId="77777777" w:rsidR="007A7ED7" w:rsidRPr="007A7ED7" w:rsidRDefault="007A7ED7" w:rsidP="007A7ED7">
      <w:pPr>
        <w:ind w:right="107"/>
        <w:jc w:val="both"/>
        <w:rPr>
          <w:sz w:val="24"/>
          <w:szCs w:val="24"/>
        </w:rPr>
      </w:pPr>
    </w:p>
    <w:p w14:paraId="67053801" w14:textId="77C76509" w:rsidR="007A7ED7" w:rsidRDefault="007A7ED7" w:rsidP="007A7ED7">
      <w:pPr>
        <w:ind w:right="107"/>
        <w:jc w:val="both"/>
        <w:rPr>
          <w:sz w:val="24"/>
          <w:szCs w:val="24"/>
        </w:rPr>
      </w:pPr>
      <w:r w:rsidRPr="007A7ED7">
        <w:rPr>
          <w:sz w:val="24"/>
          <w:szCs w:val="24"/>
        </w:rPr>
        <w:t xml:space="preserve">Approximately three weeks into my tutorship period my tutor and myself were alerted to an incident which had just occurred whereby the control room had received a call from a member of the public who had called the police as their neighbour, a female had entered their address with her young child in a distressed manner stating that her partner has beat her and is controlling her. Given the nature of the initial 999 call myself and my tutor were asked by the call dispatchers to respond as a matter of priority, the call was graded as a grade one and therefore made our way to the incident on blue lights. </w:t>
      </w:r>
    </w:p>
    <w:p w14:paraId="377C0B12" w14:textId="77777777" w:rsidR="007A7ED7" w:rsidRPr="007A7ED7" w:rsidRDefault="007A7ED7" w:rsidP="007A7ED7">
      <w:pPr>
        <w:ind w:right="107"/>
        <w:jc w:val="both"/>
        <w:rPr>
          <w:sz w:val="24"/>
          <w:szCs w:val="24"/>
        </w:rPr>
      </w:pPr>
    </w:p>
    <w:p w14:paraId="4E4276EC" w14:textId="2CC194AC" w:rsidR="007A7ED7" w:rsidRDefault="007A7ED7" w:rsidP="007A7ED7">
      <w:pPr>
        <w:ind w:right="107"/>
        <w:jc w:val="both"/>
        <w:rPr>
          <w:sz w:val="24"/>
          <w:szCs w:val="24"/>
        </w:rPr>
      </w:pPr>
      <w:r w:rsidRPr="007A7ED7">
        <w:rPr>
          <w:sz w:val="24"/>
          <w:szCs w:val="24"/>
        </w:rPr>
        <w:t xml:space="preserve">On attendance I made sure that the victim and suspect were separated and remained separated throughout the course of the initial investigation. I therefore asked my colleague to go to the suspect’s house to get his account whilst I ascertained the full circumstances of what had taken place with the victim at the neighbour’s address. </w:t>
      </w:r>
    </w:p>
    <w:p w14:paraId="197149E0" w14:textId="77777777" w:rsidR="007A7ED7" w:rsidRPr="007A7ED7" w:rsidRDefault="007A7ED7" w:rsidP="007A7ED7">
      <w:pPr>
        <w:ind w:right="107"/>
        <w:jc w:val="both"/>
        <w:rPr>
          <w:sz w:val="24"/>
          <w:szCs w:val="24"/>
        </w:rPr>
      </w:pPr>
    </w:p>
    <w:p w14:paraId="70C295A3" w14:textId="73F371A4" w:rsidR="007A7ED7" w:rsidRPr="007A7ED7" w:rsidRDefault="007A7ED7" w:rsidP="007A7ED7">
      <w:pPr>
        <w:ind w:right="107"/>
        <w:jc w:val="both"/>
        <w:rPr>
          <w:sz w:val="24"/>
          <w:szCs w:val="24"/>
        </w:rPr>
      </w:pPr>
      <w:r w:rsidRPr="007A7ED7">
        <w:rPr>
          <w:sz w:val="24"/>
          <w:szCs w:val="24"/>
        </w:rPr>
        <w:t xml:space="preserve">The victim was a victim of domestic abuse at the hands of her husband and she explained to myself that she had been assaulted by her husband as they had previously had an argument about her wanting to leave their house with the child. She explained that this is not the first time this had happened and that she was fed up with the abuse. The victim was from middle east, although she could speak English, there was still a language barrier as she was not able to fully communicate what had happened and the way she was feeling. After the female had given a first account, I notified my colleagues that her husband, the suspect, was to be arrested for domestic related common assault and coercive control.  </w:t>
      </w:r>
    </w:p>
    <w:p w14:paraId="329BC8E0" w14:textId="5D5BA247" w:rsidR="007A7ED7" w:rsidRDefault="007A7ED7" w:rsidP="007A7ED7">
      <w:pPr>
        <w:ind w:right="107"/>
        <w:jc w:val="both"/>
        <w:rPr>
          <w:sz w:val="24"/>
          <w:szCs w:val="24"/>
        </w:rPr>
      </w:pPr>
      <w:r w:rsidRPr="007A7ED7">
        <w:rPr>
          <w:sz w:val="24"/>
          <w:szCs w:val="24"/>
        </w:rPr>
        <w:t>I identified a significant level of risk involved with this incident due to several factors which will be further examined later in this essay response. All incidents are taken seriously by the police; however, domestic abuse is taken very seriously as it is often a pre-curser to more serious and violent crimes such as domestic homicide (TED TALKS, 2019)</w:t>
      </w:r>
    </w:p>
    <w:p w14:paraId="1F6D67D2" w14:textId="77777777" w:rsidR="007A7ED7" w:rsidRPr="007A7ED7" w:rsidRDefault="007A7ED7" w:rsidP="007A7ED7">
      <w:pPr>
        <w:ind w:right="107"/>
        <w:jc w:val="both"/>
        <w:rPr>
          <w:sz w:val="24"/>
          <w:szCs w:val="24"/>
        </w:rPr>
      </w:pPr>
    </w:p>
    <w:p w14:paraId="1D7607C1" w14:textId="43349797" w:rsidR="007A7ED7" w:rsidRDefault="007A7ED7" w:rsidP="007A7ED7">
      <w:pPr>
        <w:ind w:right="107"/>
        <w:jc w:val="both"/>
        <w:rPr>
          <w:sz w:val="24"/>
          <w:szCs w:val="24"/>
        </w:rPr>
      </w:pPr>
      <w:r w:rsidRPr="007A7ED7">
        <w:rPr>
          <w:sz w:val="24"/>
          <w:szCs w:val="24"/>
        </w:rPr>
        <w:t xml:space="preserve">Domestic abuse can be defined as, </w:t>
      </w:r>
    </w:p>
    <w:p w14:paraId="53A84D74" w14:textId="77777777" w:rsidR="007A7ED7" w:rsidRPr="007A7ED7" w:rsidRDefault="007A7ED7" w:rsidP="007A7ED7">
      <w:pPr>
        <w:ind w:right="107"/>
        <w:jc w:val="both"/>
        <w:rPr>
          <w:sz w:val="24"/>
          <w:szCs w:val="24"/>
        </w:rPr>
      </w:pPr>
    </w:p>
    <w:p w14:paraId="54142A70" w14:textId="7AB02D8F" w:rsidR="007A7ED7" w:rsidRDefault="007A7ED7" w:rsidP="007A7ED7">
      <w:pPr>
        <w:ind w:right="107"/>
        <w:jc w:val="both"/>
        <w:rPr>
          <w:sz w:val="24"/>
          <w:szCs w:val="24"/>
        </w:rPr>
      </w:pPr>
      <w:r w:rsidRPr="007A7ED7">
        <w:rPr>
          <w:sz w:val="24"/>
          <w:szCs w:val="24"/>
        </w:rPr>
        <w:t>“Behaviour of a person (“A”) towards another person (“B”) is “domestic abuse” if (a)A and B are each aged 16 or over and are personally connected to each other, and (b)the behaviour is abusive.</w:t>
      </w:r>
    </w:p>
    <w:p w14:paraId="53D0BFA8" w14:textId="77777777" w:rsidR="007A7ED7" w:rsidRPr="007A7ED7" w:rsidRDefault="007A7ED7" w:rsidP="007A7ED7">
      <w:pPr>
        <w:ind w:right="107"/>
        <w:jc w:val="both"/>
        <w:rPr>
          <w:sz w:val="24"/>
          <w:szCs w:val="24"/>
        </w:rPr>
      </w:pPr>
    </w:p>
    <w:p w14:paraId="24ACF4CA" w14:textId="3273ACFA" w:rsidR="007A7ED7" w:rsidRDefault="007A7ED7" w:rsidP="007A7ED7">
      <w:pPr>
        <w:ind w:right="107"/>
        <w:jc w:val="both"/>
        <w:rPr>
          <w:sz w:val="24"/>
          <w:szCs w:val="24"/>
        </w:rPr>
      </w:pPr>
      <w:r w:rsidRPr="007A7ED7">
        <w:rPr>
          <w:sz w:val="24"/>
          <w:szCs w:val="24"/>
        </w:rPr>
        <w:t>(</w:t>
      </w:r>
      <w:proofErr w:type="gramStart"/>
      <w:r w:rsidRPr="007A7ED7">
        <w:rPr>
          <w:sz w:val="24"/>
          <w:szCs w:val="24"/>
        </w:rPr>
        <w:t>3)Behaviour</w:t>
      </w:r>
      <w:proofErr w:type="gramEnd"/>
      <w:r w:rsidRPr="007A7ED7">
        <w:rPr>
          <w:sz w:val="24"/>
          <w:szCs w:val="24"/>
        </w:rPr>
        <w:t xml:space="preserve"> is “abusive” if it consists of any of the following— (a)physical or sexual abuse; (b)violent or threatening behaviour; (c)controlling or coercive behaviour; (d)economic abuse (see subsection (4)); (e)psychological, emotional or other abuse;”  (GOV.UK, 2021)</w:t>
      </w:r>
    </w:p>
    <w:p w14:paraId="1ABFC5D8" w14:textId="77777777" w:rsidR="007A7ED7" w:rsidRPr="007A7ED7" w:rsidRDefault="007A7ED7" w:rsidP="007A7ED7">
      <w:pPr>
        <w:ind w:right="107"/>
        <w:jc w:val="both"/>
        <w:rPr>
          <w:sz w:val="24"/>
          <w:szCs w:val="24"/>
        </w:rPr>
      </w:pPr>
    </w:p>
    <w:p w14:paraId="1A37A4A7" w14:textId="0A5581DA" w:rsidR="007A7ED7" w:rsidRDefault="007A7ED7" w:rsidP="007A7ED7">
      <w:pPr>
        <w:ind w:right="107"/>
        <w:jc w:val="both"/>
        <w:rPr>
          <w:sz w:val="24"/>
          <w:szCs w:val="24"/>
        </w:rPr>
      </w:pPr>
      <w:r w:rsidRPr="007A7ED7">
        <w:rPr>
          <w:sz w:val="24"/>
          <w:szCs w:val="24"/>
        </w:rPr>
        <w:t xml:space="preserve">Coercive control can be defined as, </w:t>
      </w:r>
    </w:p>
    <w:p w14:paraId="0D63384D" w14:textId="77777777" w:rsidR="007A7ED7" w:rsidRPr="007A7ED7" w:rsidRDefault="007A7ED7" w:rsidP="007A7ED7">
      <w:pPr>
        <w:ind w:right="107"/>
        <w:jc w:val="both"/>
        <w:rPr>
          <w:sz w:val="24"/>
          <w:szCs w:val="24"/>
        </w:rPr>
      </w:pPr>
    </w:p>
    <w:p w14:paraId="63B46824" w14:textId="4A15ACD6" w:rsidR="007A7ED7" w:rsidRDefault="007A7ED7" w:rsidP="007A7ED7">
      <w:pPr>
        <w:ind w:right="107"/>
        <w:jc w:val="both"/>
        <w:rPr>
          <w:sz w:val="24"/>
          <w:szCs w:val="24"/>
        </w:rPr>
      </w:pPr>
      <w:r w:rsidRPr="007A7ED7">
        <w:rPr>
          <w:sz w:val="24"/>
          <w:szCs w:val="24"/>
        </w:rPr>
        <w:t>“(1)A person (A) commits an offence if (a)A repeatedly or continuously engages in behaviour towards another person (B) that is controlling or coercive, (b)at the time of the behaviour, A and B are personally connected, (c)the behaviour has a serious effect on B, and (d)A knows or ought to know that the behaviour will have a serious effect on B” (Legislation.gov.uk, 2015)</w:t>
      </w:r>
    </w:p>
    <w:p w14:paraId="3C945E84" w14:textId="77777777" w:rsidR="007A7ED7" w:rsidRPr="007A7ED7" w:rsidRDefault="007A7ED7" w:rsidP="007A7ED7">
      <w:pPr>
        <w:ind w:right="107"/>
        <w:jc w:val="both"/>
        <w:rPr>
          <w:sz w:val="24"/>
          <w:szCs w:val="24"/>
        </w:rPr>
      </w:pPr>
    </w:p>
    <w:p w14:paraId="48AA0398" w14:textId="3E657399" w:rsidR="007A7ED7" w:rsidRDefault="007A7ED7" w:rsidP="007A7ED7">
      <w:pPr>
        <w:ind w:right="107"/>
        <w:jc w:val="both"/>
        <w:rPr>
          <w:sz w:val="24"/>
          <w:szCs w:val="24"/>
        </w:rPr>
      </w:pPr>
      <w:r w:rsidRPr="007A7ED7">
        <w:rPr>
          <w:sz w:val="24"/>
          <w:szCs w:val="24"/>
        </w:rPr>
        <w:t xml:space="preserve">After the initial circumstances had been ascertained and the suspect had been arrested. I asked the victim if she would like to make a complaint and provide a statement to which she initially wanted to. The first right of the victim on the victim’s code of practice is the right to be able to understand and be understood. This means that there must be no communication barriers between the victim and the police. To counter this issue, I had to contact an interpreter to make sure that the victim got her story across to the best of her ability and was able to provide a statement to me. </w:t>
      </w:r>
    </w:p>
    <w:p w14:paraId="5510941D" w14:textId="77777777" w:rsidR="007A7ED7" w:rsidRPr="007A7ED7" w:rsidRDefault="007A7ED7" w:rsidP="007A7ED7">
      <w:pPr>
        <w:ind w:right="107"/>
        <w:jc w:val="both"/>
        <w:rPr>
          <w:sz w:val="24"/>
          <w:szCs w:val="24"/>
        </w:rPr>
      </w:pPr>
    </w:p>
    <w:p w14:paraId="3C23C0FC" w14:textId="10072436" w:rsidR="007A7ED7" w:rsidRDefault="007A7ED7" w:rsidP="007A7ED7">
      <w:pPr>
        <w:ind w:right="107"/>
        <w:jc w:val="both"/>
        <w:rPr>
          <w:sz w:val="24"/>
          <w:szCs w:val="24"/>
        </w:rPr>
      </w:pPr>
      <w:r w:rsidRPr="007A7ED7">
        <w:rPr>
          <w:sz w:val="24"/>
          <w:szCs w:val="24"/>
        </w:rPr>
        <w:t xml:space="preserve">Further to making sure the victim could understand her rights, the judicial process and what I was explaining to her I had to tailor my language to make sure no police jargon was used within my interaction with the victim. As police officers it is easy to get caught up in our own abbreviations and phrases. By using simple phrases such as ‘Domestic violence’ and ‘Domestic abuse’ instead of ‘DV’ and ‘DA’ or ‘Public Protection notification’ instead of ‘PPN’ I believe this made the world of difference in the victim’s ability to communicate her feelings with me. </w:t>
      </w:r>
    </w:p>
    <w:p w14:paraId="7D04DB7E" w14:textId="77777777" w:rsidR="007A7ED7" w:rsidRPr="007A7ED7" w:rsidRDefault="007A7ED7" w:rsidP="007A7ED7">
      <w:pPr>
        <w:ind w:right="107"/>
        <w:jc w:val="both"/>
        <w:rPr>
          <w:sz w:val="24"/>
          <w:szCs w:val="24"/>
        </w:rPr>
      </w:pPr>
    </w:p>
    <w:p w14:paraId="42AF60AF" w14:textId="780F0D13" w:rsidR="007A7ED7" w:rsidRDefault="007A7ED7" w:rsidP="007A7ED7">
      <w:pPr>
        <w:ind w:right="107"/>
        <w:jc w:val="both"/>
        <w:rPr>
          <w:sz w:val="24"/>
          <w:szCs w:val="24"/>
        </w:rPr>
      </w:pPr>
      <w:r w:rsidRPr="007A7ED7">
        <w:rPr>
          <w:sz w:val="24"/>
          <w:szCs w:val="24"/>
        </w:rPr>
        <w:t xml:space="preserve">I found great satisfaction in of adhering and providing a service whereby the victims right to understand and be understood was exercised and by doing so I have exercised multiple standards of professional behaviour such as: </w:t>
      </w:r>
    </w:p>
    <w:p w14:paraId="74758B5C" w14:textId="77777777" w:rsidR="007A7ED7" w:rsidRPr="007A7ED7" w:rsidRDefault="007A7ED7" w:rsidP="007A7ED7">
      <w:pPr>
        <w:ind w:right="107"/>
        <w:jc w:val="both"/>
        <w:rPr>
          <w:sz w:val="24"/>
          <w:szCs w:val="24"/>
        </w:rPr>
      </w:pPr>
    </w:p>
    <w:p w14:paraId="5D1CEAF2" w14:textId="5C703331" w:rsidR="007A7ED7" w:rsidRDefault="007A7ED7" w:rsidP="007A7ED7">
      <w:pPr>
        <w:ind w:right="107"/>
        <w:jc w:val="both"/>
        <w:rPr>
          <w:sz w:val="24"/>
          <w:szCs w:val="24"/>
        </w:rPr>
      </w:pPr>
      <w:r w:rsidRPr="007A7ED7">
        <w:rPr>
          <w:sz w:val="24"/>
          <w:szCs w:val="24"/>
        </w:rPr>
        <w:t xml:space="preserve">Authority, respect, and courtesy – I recognised and identified the unique needs of the victim and took control of the situation to provide a good service to the victim. </w:t>
      </w:r>
    </w:p>
    <w:p w14:paraId="5768D8DC" w14:textId="77777777" w:rsidR="007A7ED7" w:rsidRPr="007A7ED7" w:rsidRDefault="007A7ED7" w:rsidP="007A7ED7">
      <w:pPr>
        <w:ind w:right="107"/>
        <w:jc w:val="both"/>
        <w:rPr>
          <w:sz w:val="24"/>
          <w:szCs w:val="24"/>
        </w:rPr>
      </w:pPr>
    </w:p>
    <w:p w14:paraId="396E29CB" w14:textId="6C5445A3" w:rsidR="007A7ED7" w:rsidRDefault="007A7ED7" w:rsidP="007A7ED7">
      <w:pPr>
        <w:ind w:right="107"/>
        <w:jc w:val="both"/>
        <w:rPr>
          <w:sz w:val="24"/>
          <w:szCs w:val="24"/>
        </w:rPr>
      </w:pPr>
      <w:r w:rsidRPr="007A7ED7">
        <w:rPr>
          <w:sz w:val="24"/>
          <w:szCs w:val="24"/>
        </w:rPr>
        <w:t>equality and diversity – Immediately I identified the victim to be vulnerable due to the situation she faced. I made sure that both Article 3: Freedom from torture and inhuman or degrading treatment and Article 5: The right to liberty and security were upheld (Human Rights Act 1998, 1998)</w:t>
      </w:r>
    </w:p>
    <w:p w14:paraId="7800769F" w14:textId="77777777" w:rsidR="007A7ED7" w:rsidRPr="007A7ED7" w:rsidRDefault="007A7ED7" w:rsidP="007A7ED7">
      <w:pPr>
        <w:ind w:right="107"/>
        <w:jc w:val="both"/>
        <w:rPr>
          <w:sz w:val="24"/>
          <w:szCs w:val="24"/>
        </w:rPr>
      </w:pPr>
    </w:p>
    <w:p w14:paraId="52462F74" w14:textId="44D3AE11" w:rsidR="007A7ED7" w:rsidRDefault="007A7ED7" w:rsidP="007A7ED7">
      <w:pPr>
        <w:ind w:right="107"/>
        <w:jc w:val="both"/>
        <w:rPr>
          <w:sz w:val="24"/>
          <w:szCs w:val="24"/>
        </w:rPr>
      </w:pPr>
      <w:r w:rsidRPr="007A7ED7">
        <w:rPr>
          <w:sz w:val="24"/>
          <w:szCs w:val="24"/>
        </w:rPr>
        <w:t xml:space="preserve">Shortly after I had taken the statement off the victim, because of the nature of the offence and the victim being vulnerable and intimidated as well as being the mother of young child who lives in the household. I recognised the victim to be an adult at risk as well as her child being at risk. As a police officer I must implement safeguarding measures in relation to Right 4 of the victims’ codes of practice. This is to be referred to services that support victims. </w:t>
      </w:r>
    </w:p>
    <w:p w14:paraId="07C9A935" w14:textId="77777777" w:rsidR="007A7ED7" w:rsidRPr="007A7ED7" w:rsidRDefault="007A7ED7" w:rsidP="007A7ED7">
      <w:pPr>
        <w:ind w:right="107"/>
        <w:jc w:val="both"/>
        <w:rPr>
          <w:sz w:val="24"/>
          <w:szCs w:val="24"/>
        </w:rPr>
      </w:pPr>
    </w:p>
    <w:p w14:paraId="699765C1" w14:textId="5E6D005D" w:rsidR="007A7ED7" w:rsidRDefault="007A7ED7" w:rsidP="007A7ED7">
      <w:pPr>
        <w:ind w:right="107"/>
        <w:jc w:val="both"/>
        <w:rPr>
          <w:sz w:val="24"/>
          <w:szCs w:val="24"/>
        </w:rPr>
      </w:pPr>
      <w:r w:rsidRPr="007A7ED7">
        <w:rPr>
          <w:sz w:val="24"/>
          <w:szCs w:val="24"/>
        </w:rPr>
        <w:t xml:space="preserve">By completing a public protection notification and the Domestic abuse, stalking and harassment questions with the victim, the needs of the victim were shared with other agencies that can put in measures to help the victim in several different ways. Due to the nature of this case, a MARAC - Multi agency risk assessment conference meeting (Devon County Council, 2011) was held and the victim was determined to be at high risk of domestic violence. </w:t>
      </w:r>
    </w:p>
    <w:p w14:paraId="16B3CCC6" w14:textId="77777777" w:rsidR="007A7ED7" w:rsidRPr="007A7ED7" w:rsidRDefault="007A7ED7" w:rsidP="007A7ED7">
      <w:pPr>
        <w:ind w:right="107"/>
        <w:jc w:val="both"/>
        <w:rPr>
          <w:sz w:val="24"/>
          <w:szCs w:val="24"/>
        </w:rPr>
      </w:pPr>
    </w:p>
    <w:p w14:paraId="70279D8A" w14:textId="0AC38B5E" w:rsidR="007A7ED7" w:rsidRDefault="007A7ED7" w:rsidP="007A7ED7">
      <w:pPr>
        <w:ind w:right="107"/>
        <w:jc w:val="both"/>
        <w:rPr>
          <w:sz w:val="24"/>
          <w:szCs w:val="24"/>
        </w:rPr>
      </w:pPr>
      <w:r w:rsidRPr="007A7ED7">
        <w:rPr>
          <w:sz w:val="24"/>
          <w:szCs w:val="24"/>
        </w:rPr>
        <w:t>“Given that domestic abuse represents a core component of frontline officers’ work, it is imperative that they understand the rationale for risk identification and assessment and are able to identify indicators of risk and record that information accurately.” (Robinson et al, 2016)</w:t>
      </w:r>
    </w:p>
    <w:p w14:paraId="0AC65AE9" w14:textId="77777777" w:rsidR="007A7ED7" w:rsidRPr="007A7ED7" w:rsidRDefault="007A7ED7" w:rsidP="007A7ED7">
      <w:pPr>
        <w:ind w:right="107"/>
        <w:jc w:val="both"/>
        <w:rPr>
          <w:sz w:val="24"/>
          <w:szCs w:val="24"/>
        </w:rPr>
      </w:pPr>
    </w:p>
    <w:p w14:paraId="3AD39DB6" w14:textId="769A543D" w:rsidR="007A7ED7" w:rsidRDefault="007A7ED7" w:rsidP="007A7ED7">
      <w:pPr>
        <w:ind w:right="107"/>
        <w:jc w:val="both"/>
        <w:rPr>
          <w:sz w:val="24"/>
          <w:szCs w:val="24"/>
        </w:rPr>
      </w:pPr>
      <w:r w:rsidRPr="007A7ED7">
        <w:rPr>
          <w:sz w:val="24"/>
          <w:szCs w:val="24"/>
        </w:rPr>
        <w:t xml:space="preserve">During the investigation of the incident an ethical dilemma had arisen (Macmillan Cancer Support, 2021). The victim’s wish was to withdraw her support for police action meaning she </w:t>
      </w:r>
      <w:r w:rsidRPr="007A7ED7">
        <w:rPr>
          <w:sz w:val="24"/>
          <w:szCs w:val="24"/>
        </w:rPr>
        <w:lastRenderedPageBreak/>
        <w:t>did not want to pursue a complaint against her husband. This is often the case in domestic abuse related criminal offences (</w:t>
      </w:r>
      <w:proofErr w:type="spellStart"/>
      <w:r w:rsidRPr="007A7ED7">
        <w:rPr>
          <w:sz w:val="24"/>
          <w:szCs w:val="24"/>
        </w:rPr>
        <w:t>Hirschel</w:t>
      </w:r>
      <w:proofErr w:type="spellEnd"/>
      <w:r w:rsidRPr="007A7ED7">
        <w:rPr>
          <w:sz w:val="24"/>
          <w:szCs w:val="24"/>
        </w:rPr>
        <w:t xml:space="preserve"> and Hutchison, 2003).</w:t>
      </w:r>
    </w:p>
    <w:p w14:paraId="199E9FD3" w14:textId="77777777" w:rsidR="007A7ED7" w:rsidRPr="007A7ED7" w:rsidRDefault="007A7ED7" w:rsidP="007A7ED7">
      <w:pPr>
        <w:ind w:right="107"/>
        <w:jc w:val="both"/>
        <w:rPr>
          <w:sz w:val="24"/>
          <w:szCs w:val="24"/>
        </w:rPr>
      </w:pPr>
    </w:p>
    <w:p w14:paraId="63561C37" w14:textId="75661846" w:rsidR="007A7ED7" w:rsidRDefault="007A7ED7" w:rsidP="007A7ED7">
      <w:pPr>
        <w:ind w:right="107"/>
        <w:jc w:val="both"/>
        <w:rPr>
          <w:sz w:val="24"/>
          <w:szCs w:val="24"/>
        </w:rPr>
      </w:pPr>
      <w:r w:rsidRPr="007A7ED7">
        <w:rPr>
          <w:sz w:val="24"/>
          <w:szCs w:val="24"/>
        </w:rPr>
        <w:t>Cultural and social factors played a large role in the victim’s decision to withdraw support for police action, the victim and suspect are both from the middle east and are both Muslim. The victim explained to myself that if she was to continue with her complaint against her husband, her family would disown her and her child. As a woman with no job who is reliant on her husband for income, she was very frightened of the repercussions of her actions.</w:t>
      </w:r>
    </w:p>
    <w:p w14:paraId="68BE1F3A" w14:textId="77777777" w:rsidR="007A7ED7" w:rsidRPr="007A7ED7" w:rsidRDefault="007A7ED7" w:rsidP="007A7ED7">
      <w:pPr>
        <w:ind w:right="107"/>
        <w:jc w:val="both"/>
        <w:rPr>
          <w:sz w:val="24"/>
          <w:szCs w:val="24"/>
        </w:rPr>
      </w:pPr>
    </w:p>
    <w:p w14:paraId="798566A8" w14:textId="60C0E031" w:rsidR="007A7ED7" w:rsidRDefault="007A7ED7" w:rsidP="007A7ED7">
      <w:pPr>
        <w:ind w:right="107"/>
        <w:jc w:val="both"/>
        <w:rPr>
          <w:sz w:val="24"/>
          <w:szCs w:val="24"/>
        </w:rPr>
      </w:pPr>
      <w:r w:rsidRPr="007A7ED7">
        <w:rPr>
          <w:sz w:val="24"/>
          <w:szCs w:val="24"/>
        </w:rPr>
        <w:t>As a service, the police are victim led; we must respect the wishes of the victim and therefore I proceeded to take a withdrawal statement from the victim. However, we also have a duty of care and provide safeguarding to the victim. I employed the THRIVE (Threat, Harm, Risk, Investigation, Vulnerability and Engagement) decision making model (Constabulary and Fire, 2019) to decide whether to push for a victimless prosecution or otherwise known as evidence led prosecution and subsequently decided to do so as the risk posed to herself and her child were simply too high.</w:t>
      </w:r>
    </w:p>
    <w:p w14:paraId="626595C2" w14:textId="77777777" w:rsidR="007A7ED7" w:rsidRPr="007A7ED7" w:rsidRDefault="007A7ED7" w:rsidP="007A7ED7">
      <w:pPr>
        <w:ind w:right="107"/>
        <w:jc w:val="both"/>
        <w:rPr>
          <w:sz w:val="24"/>
          <w:szCs w:val="24"/>
        </w:rPr>
      </w:pPr>
    </w:p>
    <w:p w14:paraId="0DC044D4" w14:textId="6E2F2B22" w:rsidR="007A7ED7" w:rsidRDefault="007A7ED7" w:rsidP="007A7ED7">
      <w:pPr>
        <w:ind w:right="107"/>
        <w:jc w:val="both"/>
        <w:rPr>
          <w:sz w:val="24"/>
          <w:szCs w:val="24"/>
        </w:rPr>
      </w:pPr>
      <w:r w:rsidRPr="007A7ED7">
        <w:rPr>
          <w:sz w:val="24"/>
          <w:szCs w:val="24"/>
        </w:rPr>
        <w:t xml:space="preserve">There are both positives and negatives to the actions I carried out when faced by this dilemma whilst investigating this offence. The positives are that I have taken every reasonable action I can do to protect the victim in the short term as well as make efforts to protect the victim further into the future. </w:t>
      </w:r>
    </w:p>
    <w:p w14:paraId="2296BAA1" w14:textId="77777777" w:rsidR="007A7ED7" w:rsidRPr="007A7ED7" w:rsidRDefault="007A7ED7" w:rsidP="007A7ED7">
      <w:pPr>
        <w:ind w:right="107"/>
        <w:jc w:val="both"/>
        <w:rPr>
          <w:sz w:val="24"/>
          <w:szCs w:val="24"/>
        </w:rPr>
      </w:pPr>
    </w:p>
    <w:p w14:paraId="241D2DFE" w14:textId="0B826EF5" w:rsidR="007A7ED7" w:rsidRDefault="007A7ED7" w:rsidP="007A7ED7">
      <w:pPr>
        <w:ind w:right="107"/>
        <w:jc w:val="both"/>
        <w:rPr>
          <w:sz w:val="24"/>
          <w:szCs w:val="24"/>
        </w:rPr>
      </w:pPr>
      <w:r w:rsidRPr="007A7ED7">
        <w:rPr>
          <w:sz w:val="24"/>
          <w:szCs w:val="24"/>
        </w:rPr>
        <w:t>The negatives suggest that due to the course of action I have taken, if the case against the husband is successful there will be issues regarding the victim’s family life as previously mentioned. Further negatives might suggest that if the case is not successful and ultimately the victim and the suspect decided to remain in a relationship, any further domestic abuse/violence incidents that may occur may go unreported as trust in the police and the judicial process may have been diminished.</w:t>
      </w:r>
    </w:p>
    <w:p w14:paraId="25E776E3" w14:textId="77777777" w:rsidR="007A7ED7" w:rsidRPr="007A7ED7" w:rsidRDefault="007A7ED7" w:rsidP="007A7ED7">
      <w:pPr>
        <w:ind w:right="107"/>
        <w:jc w:val="both"/>
        <w:rPr>
          <w:sz w:val="24"/>
          <w:szCs w:val="24"/>
        </w:rPr>
      </w:pPr>
    </w:p>
    <w:p w14:paraId="0E7A2CDD" w14:textId="3BC899B0" w:rsidR="007A7ED7" w:rsidRDefault="007A7ED7" w:rsidP="007A7ED7">
      <w:pPr>
        <w:ind w:right="107"/>
        <w:jc w:val="both"/>
        <w:rPr>
          <w:sz w:val="24"/>
          <w:szCs w:val="24"/>
        </w:rPr>
      </w:pPr>
      <w:r w:rsidRPr="007A7ED7">
        <w:rPr>
          <w:sz w:val="24"/>
          <w:szCs w:val="24"/>
        </w:rPr>
        <w:t>It would have been easy for myself to allow this investigation to continue a path leading towards no further action being taken once the victim made me aware she wanted to withdraw her complaint, ultimately leading to a reduction in my workload. However, I have exercised and utilised the power of discretion bestowed upon me as a Police Constable, especially when I was notified that the suspect was a medical professional. I continued to keep pressing the matter and further displaying the essential code of ethics and standards of professional behaviour whilst navigating my way through this dilemma. I made sure to keep in the victim updated by demonstrating:</w:t>
      </w:r>
    </w:p>
    <w:p w14:paraId="19BCC9C2" w14:textId="77777777" w:rsidR="007A7ED7" w:rsidRPr="007A7ED7" w:rsidRDefault="007A7ED7" w:rsidP="007A7ED7">
      <w:pPr>
        <w:ind w:right="107"/>
        <w:jc w:val="both"/>
        <w:rPr>
          <w:sz w:val="24"/>
          <w:szCs w:val="24"/>
        </w:rPr>
      </w:pPr>
    </w:p>
    <w:p w14:paraId="501922E5" w14:textId="65A5064B" w:rsidR="007A7ED7" w:rsidRDefault="007A7ED7" w:rsidP="007A7ED7">
      <w:pPr>
        <w:ind w:right="107"/>
        <w:jc w:val="both"/>
        <w:rPr>
          <w:sz w:val="24"/>
          <w:szCs w:val="24"/>
        </w:rPr>
      </w:pPr>
      <w:r w:rsidRPr="007A7ED7">
        <w:rPr>
          <w:sz w:val="24"/>
          <w:szCs w:val="24"/>
        </w:rPr>
        <w:t>Openness and Honesty – In my contact with the victim I have been transparent in my actions and transparent with my intentions with the investigation and have remained open and honest throughout.</w:t>
      </w:r>
      <w:r w:rsidR="009F7AB6">
        <w:rPr>
          <w:sz w:val="24"/>
          <w:szCs w:val="24"/>
        </w:rPr>
        <w:t xml:space="preserve"> </w:t>
      </w:r>
      <w:r w:rsidRPr="007A7ED7">
        <w:rPr>
          <w:sz w:val="24"/>
          <w:szCs w:val="24"/>
        </w:rPr>
        <w:t xml:space="preserve">Integrity - I have aimed to always carry out the most ethical course of action throughout the investigation. As a police officer I have the duty to protect members of the public from harm and this incident is no different from the rest in that respect. </w:t>
      </w:r>
      <w:r w:rsidR="009F7AB6">
        <w:rPr>
          <w:sz w:val="24"/>
          <w:szCs w:val="24"/>
        </w:rPr>
        <w:t xml:space="preserve"> </w:t>
      </w:r>
      <w:r w:rsidRPr="007A7ED7">
        <w:rPr>
          <w:sz w:val="24"/>
          <w:szCs w:val="24"/>
        </w:rPr>
        <w:t>Selflessness - I have acted in the public’s interest throughout the investigation.</w:t>
      </w:r>
      <w:r w:rsidR="009F7AB6">
        <w:rPr>
          <w:sz w:val="24"/>
          <w:szCs w:val="24"/>
        </w:rPr>
        <w:t xml:space="preserve"> </w:t>
      </w:r>
      <w:r w:rsidRPr="007A7ED7">
        <w:rPr>
          <w:sz w:val="24"/>
          <w:szCs w:val="24"/>
        </w:rPr>
        <w:t>Objectivity -</w:t>
      </w:r>
      <w:r w:rsidR="009F7AB6">
        <w:rPr>
          <w:sz w:val="24"/>
          <w:szCs w:val="24"/>
        </w:rPr>
        <w:t xml:space="preserve"> </w:t>
      </w:r>
      <w:r w:rsidRPr="007A7ED7">
        <w:rPr>
          <w:sz w:val="24"/>
          <w:szCs w:val="24"/>
        </w:rPr>
        <w:t xml:space="preserve">I have made choices on my professional judgement and the evidence I have had at hand. </w:t>
      </w:r>
    </w:p>
    <w:p w14:paraId="3F878458" w14:textId="77777777" w:rsidR="007A7ED7" w:rsidRPr="007A7ED7" w:rsidRDefault="007A7ED7" w:rsidP="007A7ED7">
      <w:pPr>
        <w:ind w:right="107"/>
        <w:jc w:val="both"/>
        <w:rPr>
          <w:sz w:val="24"/>
          <w:szCs w:val="24"/>
        </w:rPr>
      </w:pPr>
    </w:p>
    <w:p w14:paraId="6F5C8720" w14:textId="77777777" w:rsidR="007A7ED7" w:rsidRPr="007A7ED7" w:rsidRDefault="007A7ED7" w:rsidP="007A7ED7">
      <w:pPr>
        <w:ind w:right="107"/>
        <w:jc w:val="both"/>
        <w:rPr>
          <w:sz w:val="24"/>
          <w:szCs w:val="24"/>
        </w:rPr>
      </w:pPr>
      <w:r w:rsidRPr="007A7ED7">
        <w:rPr>
          <w:sz w:val="24"/>
          <w:szCs w:val="24"/>
        </w:rPr>
        <w:t xml:space="preserve">Reflecting on how I dealt with the with the victim of the incident, the facts in front of me and the evidence at hand, I am pleased with my performance. I have respected and adhered to the victim codes of practice, the policing code of ethics, the standards of professional behaviour and the articles that form part of the human rights act. </w:t>
      </w:r>
    </w:p>
    <w:p w14:paraId="40151351" w14:textId="77777777" w:rsidR="00216CFB" w:rsidRDefault="00216CFB" w:rsidP="007A7ED7">
      <w:pPr>
        <w:ind w:right="107"/>
        <w:jc w:val="both"/>
        <w:rPr>
          <w:sz w:val="24"/>
          <w:szCs w:val="24"/>
        </w:rPr>
      </w:pPr>
    </w:p>
    <w:p w14:paraId="4BB8D1F5" w14:textId="33604C7E" w:rsidR="007A7ED7" w:rsidRDefault="007A7ED7" w:rsidP="007A7ED7">
      <w:pPr>
        <w:ind w:right="107"/>
        <w:jc w:val="both"/>
        <w:rPr>
          <w:sz w:val="24"/>
          <w:szCs w:val="24"/>
        </w:rPr>
      </w:pPr>
      <w:r w:rsidRPr="007A7ED7">
        <w:rPr>
          <w:sz w:val="24"/>
          <w:szCs w:val="24"/>
        </w:rPr>
        <w:t>Given the nature and the high risk and susceptibility of the victim to suffer further abuse I am happy with the way I have managed the victim in the situation and I have justified the measures that I have taken to limit the chances of this happening again. The incident is still currently under investigation and it still requires my continued attention as there are further lines of enquiry to be investigated. It is my responsibility to ensure the safety and wellbeing of the victim to the best of my ability and I will endeavour to do so until an outcome is reached.</w:t>
      </w:r>
      <w:r w:rsidR="00216CFB">
        <w:rPr>
          <w:sz w:val="24"/>
          <w:szCs w:val="24"/>
        </w:rPr>
        <w:t xml:space="preserve"> </w:t>
      </w:r>
    </w:p>
    <w:p w14:paraId="10633EF7" w14:textId="4A733E41" w:rsidR="00216CFB" w:rsidRDefault="00216CFB" w:rsidP="007A7ED7">
      <w:pPr>
        <w:ind w:right="107"/>
        <w:jc w:val="both"/>
        <w:rPr>
          <w:sz w:val="24"/>
          <w:szCs w:val="24"/>
        </w:rPr>
      </w:pPr>
    </w:p>
    <w:p w14:paraId="42282A1E" w14:textId="75C7FC3E" w:rsidR="00216CFB" w:rsidRDefault="00216CFB" w:rsidP="007A7ED7">
      <w:pPr>
        <w:ind w:right="107"/>
        <w:jc w:val="both"/>
        <w:rPr>
          <w:sz w:val="24"/>
          <w:szCs w:val="24"/>
        </w:rPr>
      </w:pPr>
      <w:r>
        <w:rPr>
          <w:sz w:val="24"/>
          <w:szCs w:val="24"/>
        </w:rPr>
        <w:t xml:space="preserve">The use of the ERA Cycle (Jasper, 2013) has allowed me to fully </w:t>
      </w:r>
      <w:r w:rsidR="001F169B">
        <w:rPr>
          <w:sz w:val="24"/>
          <w:szCs w:val="24"/>
        </w:rPr>
        <w:t xml:space="preserve">reflect on my experience in this specific incident </w:t>
      </w:r>
      <w:r w:rsidR="006D3C6C">
        <w:rPr>
          <w:sz w:val="24"/>
          <w:szCs w:val="24"/>
        </w:rPr>
        <w:t xml:space="preserve">and </w:t>
      </w:r>
      <w:r w:rsidR="001F169B">
        <w:rPr>
          <w:sz w:val="24"/>
          <w:szCs w:val="24"/>
        </w:rPr>
        <w:t>determine</w:t>
      </w:r>
      <w:r w:rsidR="006D3C6C">
        <w:rPr>
          <w:sz w:val="24"/>
          <w:szCs w:val="24"/>
        </w:rPr>
        <w:t xml:space="preserve"> the </w:t>
      </w:r>
      <w:r w:rsidR="001F169B">
        <w:rPr>
          <w:sz w:val="24"/>
          <w:szCs w:val="24"/>
        </w:rPr>
        <w:t>action</w:t>
      </w:r>
      <w:r w:rsidR="006D3C6C">
        <w:rPr>
          <w:sz w:val="24"/>
          <w:szCs w:val="24"/>
        </w:rPr>
        <w:t xml:space="preserve">s which I had undertook within the specific parameters </w:t>
      </w:r>
      <w:r w:rsidR="0074342E">
        <w:rPr>
          <w:sz w:val="24"/>
          <w:szCs w:val="24"/>
        </w:rPr>
        <w:t>unique to</w:t>
      </w:r>
      <w:r w:rsidR="006D3C6C">
        <w:rPr>
          <w:sz w:val="24"/>
          <w:szCs w:val="24"/>
        </w:rPr>
        <w:t xml:space="preserve"> this occurrence</w:t>
      </w:r>
      <w:r w:rsidR="0074342E">
        <w:rPr>
          <w:sz w:val="24"/>
          <w:szCs w:val="24"/>
        </w:rPr>
        <w:t xml:space="preserve">. </w:t>
      </w:r>
      <w:r w:rsidR="006D3C6C">
        <w:rPr>
          <w:sz w:val="24"/>
          <w:szCs w:val="24"/>
        </w:rPr>
        <w:t>Th</w:t>
      </w:r>
      <w:r w:rsidR="0074342E">
        <w:rPr>
          <w:sz w:val="24"/>
          <w:szCs w:val="24"/>
        </w:rPr>
        <w:t>e use of this reflective model whilst critically exploring this</w:t>
      </w:r>
      <w:r w:rsidR="006D3C6C">
        <w:rPr>
          <w:sz w:val="24"/>
          <w:szCs w:val="24"/>
        </w:rPr>
        <w:t xml:space="preserve"> experience has allowed me </w:t>
      </w:r>
      <w:r w:rsidR="0074342E">
        <w:rPr>
          <w:sz w:val="24"/>
          <w:szCs w:val="24"/>
        </w:rPr>
        <w:t xml:space="preserve">to learn from the processes that I undertook and will further </w:t>
      </w:r>
      <w:r w:rsidR="006D3C6C">
        <w:rPr>
          <w:sz w:val="24"/>
          <w:szCs w:val="24"/>
        </w:rPr>
        <w:t xml:space="preserve">dictate my </w:t>
      </w:r>
      <w:r w:rsidR="0074342E">
        <w:rPr>
          <w:sz w:val="24"/>
          <w:szCs w:val="24"/>
        </w:rPr>
        <w:t>decision making in both similar and different</w:t>
      </w:r>
      <w:r w:rsidR="001F169B">
        <w:rPr>
          <w:sz w:val="24"/>
          <w:szCs w:val="24"/>
        </w:rPr>
        <w:t xml:space="preserve"> incidents </w:t>
      </w:r>
      <w:r w:rsidR="0074342E">
        <w:rPr>
          <w:sz w:val="24"/>
          <w:szCs w:val="24"/>
        </w:rPr>
        <w:t xml:space="preserve">that I will attend </w:t>
      </w:r>
      <w:r w:rsidR="001F169B">
        <w:rPr>
          <w:sz w:val="24"/>
          <w:szCs w:val="24"/>
        </w:rPr>
        <w:t xml:space="preserve">in the future.  </w:t>
      </w:r>
      <w:r w:rsidR="0074342E">
        <w:rPr>
          <w:sz w:val="24"/>
          <w:szCs w:val="24"/>
        </w:rPr>
        <w:t xml:space="preserve">Each experience and reflective practice, like this one, will inevitably mould my ability as a Police Constable. It will enhance the service that I provide, not only to victims but witnesses and offenders as they pass through the Criminal Justice System. </w:t>
      </w:r>
    </w:p>
    <w:p w14:paraId="38A13917" w14:textId="77777777" w:rsidR="007A7ED7" w:rsidRPr="007A7ED7" w:rsidRDefault="007A7ED7" w:rsidP="007A7ED7">
      <w:pPr>
        <w:ind w:right="107"/>
        <w:jc w:val="both"/>
        <w:rPr>
          <w:sz w:val="24"/>
          <w:szCs w:val="24"/>
        </w:rPr>
      </w:pPr>
    </w:p>
    <w:p w14:paraId="6B62B73C" w14:textId="30FF6979" w:rsidR="007A7ED7" w:rsidRPr="00270EEB" w:rsidRDefault="007A7ED7" w:rsidP="007A7ED7">
      <w:pPr>
        <w:ind w:right="107"/>
        <w:jc w:val="both"/>
        <w:rPr>
          <w:sz w:val="24"/>
          <w:szCs w:val="24"/>
        </w:rPr>
      </w:pPr>
      <w:r w:rsidRPr="007A7ED7">
        <w:rPr>
          <w:sz w:val="24"/>
          <w:szCs w:val="24"/>
        </w:rPr>
        <w:t>2</w:t>
      </w:r>
      <w:r w:rsidR="0074342E">
        <w:rPr>
          <w:sz w:val="24"/>
          <w:szCs w:val="24"/>
        </w:rPr>
        <w:t>200</w:t>
      </w:r>
      <w:r w:rsidRPr="007A7ED7">
        <w:rPr>
          <w:sz w:val="24"/>
          <w:szCs w:val="24"/>
        </w:rPr>
        <w:t xml:space="preserve"> words</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4CB39938" w:rsidR="006C7CA5" w:rsidRDefault="00252BFF" w:rsidP="00E6298B">
      <w:pPr>
        <w:ind w:right="107"/>
        <w:jc w:val="both"/>
        <w:rPr>
          <w:sz w:val="24"/>
          <w:szCs w:val="24"/>
        </w:rPr>
      </w:pPr>
      <w:r>
        <w:rPr>
          <w:sz w:val="24"/>
          <w:szCs w:val="24"/>
        </w:rPr>
        <w:t>The</w:t>
      </w:r>
      <w:r w:rsidR="002379A8">
        <w:rPr>
          <w:sz w:val="24"/>
          <w:szCs w:val="24"/>
        </w:rPr>
        <w:t xml:space="preserve"> first part of the</w:t>
      </w:r>
      <w:r>
        <w:rPr>
          <w:sz w:val="24"/>
          <w:szCs w:val="24"/>
        </w:rPr>
        <w:t xml:space="preserve"> following answer will critically assess a policing incident in which I played a significant role with an offender. I will reflect upon my use of the National Decision-Making </w:t>
      </w:r>
      <w:r w:rsidR="00615301">
        <w:rPr>
          <w:sz w:val="24"/>
          <w:szCs w:val="24"/>
        </w:rPr>
        <w:t>M</w:t>
      </w:r>
      <w:r>
        <w:rPr>
          <w:sz w:val="24"/>
          <w:szCs w:val="24"/>
        </w:rPr>
        <w:t xml:space="preserve">odel and the code of ethics whilst further exploring the power of discretion bestowed upon Police Constables. </w:t>
      </w:r>
      <w:r w:rsidR="002379A8">
        <w:rPr>
          <w:sz w:val="24"/>
          <w:szCs w:val="24"/>
        </w:rPr>
        <w:t>The second part of t</w:t>
      </w:r>
      <w:r w:rsidR="00615301">
        <w:rPr>
          <w:sz w:val="24"/>
          <w:szCs w:val="24"/>
        </w:rPr>
        <w:t>he following answer</w:t>
      </w:r>
      <w:r>
        <w:rPr>
          <w:sz w:val="24"/>
          <w:szCs w:val="24"/>
        </w:rPr>
        <w:t xml:space="preserve"> will critically review my responsibilities regarding the provision of the Criminal Procedures and Investigations Act 1996 </w:t>
      </w:r>
      <w:r w:rsidRPr="00252BFF">
        <w:rPr>
          <w:sz w:val="24"/>
          <w:szCs w:val="24"/>
        </w:rPr>
        <w:t>(Legislation.gov.uk, 2018)</w:t>
      </w:r>
      <w:r w:rsidR="00663149">
        <w:rPr>
          <w:sz w:val="24"/>
          <w:szCs w:val="24"/>
        </w:rPr>
        <w:t xml:space="preserve">. </w:t>
      </w:r>
    </w:p>
    <w:p w14:paraId="417783AD" w14:textId="21034E07" w:rsidR="006115F4" w:rsidRDefault="006115F4" w:rsidP="00E6298B">
      <w:pPr>
        <w:ind w:right="107"/>
        <w:jc w:val="both"/>
        <w:rPr>
          <w:sz w:val="24"/>
          <w:szCs w:val="24"/>
        </w:rPr>
      </w:pPr>
    </w:p>
    <w:p w14:paraId="4228F10C" w14:textId="65E891E0" w:rsidR="002379A8" w:rsidRDefault="00615301" w:rsidP="00E6298B">
      <w:pPr>
        <w:ind w:right="107"/>
        <w:jc w:val="both"/>
        <w:rPr>
          <w:sz w:val="24"/>
          <w:szCs w:val="24"/>
        </w:rPr>
      </w:pPr>
      <w:r>
        <w:rPr>
          <w:sz w:val="24"/>
          <w:szCs w:val="24"/>
        </w:rPr>
        <w:t>T</w:t>
      </w:r>
      <w:r w:rsidR="002379A8">
        <w:rPr>
          <w:sz w:val="24"/>
          <w:szCs w:val="24"/>
        </w:rPr>
        <w:t xml:space="preserve">his </w:t>
      </w:r>
      <w:r>
        <w:rPr>
          <w:sz w:val="24"/>
          <w:szCs w:val="24"/>
        </w:rPr>
        <w:t>answer</w:t>
      </w:r>
      <w:r w:rsidR="006115F4">
        <w:rPr>
          <w:sz w:val="24"/>
          <w:szCs w:val="24"/>
        </w:rPr>
        <w:t xml:space="preserve"> will be using the Schon Reflective Model </w:t>
      </w:r>
      <w:r w:rsidR="006115F4" w:rsidRPr="00260918">
        <w:rPr>
          <w:sz w:val="24"/>
          <w:szCs w:val="24"/>
        </w:rPr>
        <w:t>(Schon, 1991)</w:t>
      </w:r>
      <w:r w:rsidR="006115F4">
        <w:rPr>
          <w:sz w:val="24"/>
          <w:szCs w:val="24"/>
        </w:rPr>
        <w:t xml:space="preserve"> </w:t>
      </w:r>
      <w:r w:rsidR="002379A8">
        <w:rPr>
          <w:sz w:val="24"/>
          <w:szCs w:val="24"/>
        </w:rPr>
        <w:t xml:space="preserve">to reflect on an occurrence I have been involved in. </w:t>
      </w:r>
      <w:r w:rsidR="006115F4">
        <w:rPr>
          <w:sz w:val="24"/>
          <w:szCs w:val="24"/>
        </w:rPr>
        <w:t xml:space="preserve">I believe this model fits perfectly into this </w:t>
      </w:r>
      <w:r>
        <w:rPr>
          <w:sz w:val="24"/>
          <w:szCs w:val="24"/>
        </w:rPr>
        <w:t>response</w:t>
      </w:r>
      <w:r w:rsidR="006115F4">
        <w:rPr>
          <w:sz w:val="24"/>
          <w:szCs w:val="24"/>
        </w:rPr>
        <w:t xml:space="preserve"> as it has similarities to the National Decision-Making</w:t>
      </w:r>
      <w:r w:rsidR="002379A8">
        <w:rPr>
          <w:sz w:val="24"/>
          <w:szCs w:val="24"/>
        </w:rPr>
        <w:t xml:space="preserve"> </w:t>
      </w:r>
      <w:r w:rsidR="006115F4">
        <w:rPr>
          <w:sz w:val="24"/>
          <w:szCs w:val="24"/>
        </w:rPr>
        <w:t>Model</w:t>
      </w:r>
      <w:r w:rsidR="002379A8">
        <w:rPr>
          <w:sz w:val="24"/>
          <w:szCs w:val="24"/>
        </w:rPr>
        <w:t>. Schon’s Reflective Model</w:t>
      </w:r>
      <w:r w:rsidR="006115F4">
        <w:rPr>
          <w:sz w:val="24"/>
          <w:szCs w:val="24"/>
        </w:rPr>
        <w:t xml:space="preserve"> process</w:t>
      </w:r>
      <w:r w:rsidR="00E23A13">
        <w:rPr>
          <w:sz w:val="24"/>
          <w:szCs w:val="24"/>
        </w:rPr>
        <w:t xml:space="preserve"> provid</w:t>
      </w:r>
      <w:r w:rsidR="002379A8">
        <w:rPr>
          <w:sz w:val="24"/>
          <w:szCs w:val="24"/>
        </w:rPr>
        <w:t>es</w:t>
      </w:r>
      <w:r w:rsidR="00E23A13">
        <w:rPr>
          <w:sz w:val="24"/>
          <w:szCs w:val="24"/>
        </w:rPr>
        <w:t xml:space="preserve"> reflection in action</w:t>
      </w:r>
      <w:r w:rsidR="002379A8">
        <w:rPr>
          <w:sz w:val="24"/>
          <w:szCs w:val="24"/>
        </w:rPr>
        <w:t>, constant adaption of behaviour and decisions based on what is presented in front of you. Schon’s model</w:t>
      </w:r>
      <w:r w:rsidR="00E23A13">
        <w:rPr>
          <w:sz w:val="24"/>
          <w:szCs w:val="24"/>
        </w:rPr>
        <w:t xml:space="preserve"> also </w:t>
      </w:r>
      <w:r w:rsidR="006115F4">
        <w:rPr>
          <w:sz w:val="24"/>
          <w:szCs w:val="24"/>
        </w:rPr>
        <w:t>provid</w:t>
      </w:r>
      <w:r w:rsidR="002379A8">
        <w:rPr>
          <w:sz w:val="24"/>
          <w:szCs w:val="24"/>
        </w:rPr>
        <w:t>es</w:t>
      </w:r>
      <w:r w:rsidR="006115F4">
        <w:rPr>
          <w:sz w:val="24"/>
          <w:szCs w:val="24"/>
        </w:rPr>
        <w:t xml:space="preserve"> a ‘</w:t>
      </w:r>
      <w:r w:rsidR="003328CB">
        <w:rPr>
          <w:sz w:val="24"/>
          <w:szCs w:val="24"/>
        </w:rPr>
        <w:t>post-mortem</w:t>
      </w:r>
      <w:r w:rsidR="006115F4">
        <w:rPr>
          <w:sz w:val="24"/>
          <w:szCs w:val="24"/>
        </w:rPr>
        <w:t xml:space="preserve">’ reflection </w:t>
      </w:r>
      <w:r w:rsidR="00E23A13">
        <w:rPr>
          <w:sz w:val="24"/>
          <w:szCs w:val="24"/>
        </w:rPr>
        <w:t>on actions</w:t>
      </w:r>
      <w:r w:rsidR="002379A8">
        <w:rPr>
          <w:sz w:val="24"/>
          <w:szCs w:val="24"/>
        </w:rPr>
        <w:t xml:space="preserve"> which is extremely </w:t>
      </w:r>
      <w:proofErr w:type="gramStart"/>
      <w:r w:rsidR="002379A8">
        <w:rPr>
          <w:sz w:val="24"/>
          <w:szCs w:val="24"/>
        </w:rPr>
        <w:t>similar to</w:t>
      </w:r>
      <w:proofErr w:type="gramEnd"/>
      <w:r w:rsidR="002379A8">
        <w:rPr>
          <w:sz w:val="24"/>
          <w:szCs w:val="24"/>
        </w:rPr>
        <w:t xml:space="preserve"> the last part of the National Decision-Making Model ‘take action and review what happened’. </w:t>
      </w:r>
    </w:p>
    <w:p w14:paraId="05D70893" w14:textId="6FBA9CA8" w:rsidR="002379A8" w:rsidRDefault="002379A8" w:rsidP="00E6298B">
      <w:pPr>
        <w:ind w:right="107"/>
        <w:jc w:val="both"/>
        <w:rPr>
          <w:sz w:val="24"/>
          <w:szCs w:val="24"/>
        </w:rPr>
      </w:pPr>
    </w:p>
    <w:p w14:paraId="3E0BB559" w14:textId="26313596" w:rsidR="00663149" w:rsidRPr="00270EEB" w:rsidRDefault="00942B4B" w:rsidP="00E6298B">
      <w:pPr>
        <w:ind w:right="107"/>
        <w:jc w:val="both"/>
        <w:rPr>
          <w:sz w:val="24"/>
          <w:szCs w:val="24"/>
        </w:rPr>
      </w:pPr>
      <w:r>
        <w:rPr>
          <w:sz w:val="24"/>
          <w:szCs w:val="24"/>
        </w:rPr>
        <w:t xml:space="preserve">The National Decision-Making Model or </w:t>
      </w:r>
      <w:r w:rsidR="00A665B7">
        <w:rPr>
          <w:sz w:val="24"/>
          <w:szCs w:val="24"/>
        </w:rPr>
        <w:t>‘</w:t>
      </w:r>
      <w:r>
        <w:rPr>
          <w:sz w:val="24"/>
          <w:szCs w:val="24"/>
        </w:rPr>
        <w:t>NDM</w:t>
      </w:r>
      <w:r w:rsidR="00A665B7">
        <w:rPr>
          <w:sz w:val="24"/>
          <w:szCs w:val="24"/>
        </w:rPr>
        <w:t>’</w:t>
      </w:r>
      <w:r>
        <w:rPr>
          <w:sz w:val="24"/>
          <w:szCs w:val="24"/>
        </w:rPr>
        <w:t xml:space="preserve"> is a model which has six elements, five of which are centred around the code of ethics and standards of professional behaviour. The</w:t>
      </w:r>
      <w:r w:rsidR="00A665B7">
        <w:rPr>
          <w:sz w:val="24"/>
          <w:szCs w:val="24"/>
        </w:rPr>
        <w:t>se</w:t>
      </w:r>
      <w:r>
        <w:rPr>
          <w:sz w:val="24"/>
          <w:szCs w:val="24"/>
        </w:rPr>
        <w:t xml:space="preserve"> five elements consist of 1. Gathering information and intelligence 2. </w:t>
      </w:r>
      <w:r w:rsidR="00600BDE">
        <w:rPr>
          <w:sz w:val="24"/>
          <w:szCs w:val="24"/>
        </w:rPr>
        <w:t xml:space="preserve">Assessing threat and risk and developing a working strategy 3. Considering powers and policies available 4. Identifying options and contingencies 5. Acting and reviewing what happened. This model is interoperable, the user can start at any point in the process and a decision can be constantly reviewed and reflected upon after every change in circumstance </w:t>
      </w:r>
      <w:r w:rsidR="00600BDE" w:rsidRPr="00600BDE">
        <w:rPr>
          <w:sz w:val="24"/>
          <w:szCs w:val="24"/>
        </w:rPr>
        <w:t xml:space="preserve">(College </w:t>
      </w:r>
      <w:proofErr w:type="gramStart"/>
      <w:r w:rsidR="00600BDE" w:rsidRPr="00600BDE">
        <w:rPr>
          <w:sz w:val="24"/>
          <w:szCs w:val="24"/>
        </w:rPr>
        <w:t>Of</w:t>
      </w:r>
      <w:proofErr w:type="gramEnd"/>
      <w:r w:rsidR="00600BDE" w:rsidRPr="00600BDE">
        <w:rPr>
          <w:sz w:val="24"/>
          <w:szCs w:val="24"/>
        </w:rPr>
        <w:t xml:space="preserve"> Policing, 2014a)</w:t>
      </w:r>
    </w:p>
    <w:p w14:paraId="531969E4" w14:textId="7AD89E1C" w:rsidR="00AB37D6" w:rsidRDefault="00663149" w:rsidP="00E6298B">
      <w:pPr>
        <w:ind w:right="107"/>
        <w:jc w:val="both"/>
        <w:rPr>
          <w:sz w:val="24"/>
          <w:szCs w:val="24"/>
        </w:rPr>
      </w:pPr>
      <w:r>
        <w:rPr>
          <w:sz w:val="24"/>
          <w:szCs w:val="24"/>
        </w:rPr>
        <w:lastRenderedPageBreak/>
        <w:t xml:space="preserve">The incident in which this </w:t>
      </w:r>
      <w:r w:rsidR="00615301">
        <w:rPr>
          <w:sz w:val="24"/>
          <w:szCs w:val="24"/>
        </w:rPr>
        <w:t>response</w:t>
      </w:r>
      <w:r>
        <w:rPr>
          <w:sz w:val="24"/>
          <w:szCs w:val="24"/>
        </w:rPr>
        <w:t xml:space="preserve"> will be based around occurred when a member of the public called the police to say that there were three male youths dressed in all black, wearing balaclavas</w:t>
      </w:r>
      <w:r w:rsidR="00AB37D6">
        <w:rPr>
          <w:sz w:val="24"/>
          <w:szCs w:val="24"/>
        </w:rPr>
        <w:t xml:space="preserve"> hitting an electric bike which is publicly available to rent. The member of the public was concerned because one of the males appeared to have a hammer in his possession and the males appeared to be stealing the bike from its charging station. I attend</w:t>
      </w:r>
      <w:r w:rsidR="006D3C6C">
        <w:rPr>
          <w:sz w:val="24"/>
          <w:szCs w:val="24"/>
        </w:rPr>
        <w:t xml:space="preserve">ance to </w:t>
      </w:r>
      <w:r w:rsidR="00AB37D6">
        <w:rPr>
          <w:sz w:val="24"/>
          <w:szCs w:val="24"/>
        </w:rPr>
        <w:t xml:space="preserve">this incident </w:t>
      </w:r>
      <w:r w:rsidR="006D3C6C">
        <w:rPr>
          <w:sz w:val="24"/>
          <w:szCs w:val="24"/>
        </w:rPr>
        <w:t>I</w:t>
      </w:r>
      <w:r w:rsidR="00AB37D6">
        <w:rPr>
          <w:sz w:val="24"/>
          <w:szCs w:val="24"/>
        </w:rPr>
        <w:t xml:space="preserve"> contacted the reporting person who stated that the three youths were heading in a particular direction. After an area search the three males were located with the bike they were allegedly hitting.</w:t>
      </w:r>
    </w:p>
    <w:p w14:paraId="512575F2" w14:textId="77777777" w:rsidR="00AB37D6" w:rsidRDefault="00AB37D6" w:rsidP="00E6298B">
      <w:pPr>
        <w:ind w:right="107"/>
        <w:jc w:val="both"/>
        <w:rPr>
          <w:sz w:val="24"/>
          <w:szCs w:val="24"/>
        </w:rPr>
      </w:pPr>
    </w:p>
    <w:p w14:paraId="55E8513B" w14:textId="0D06BE08" w:rsidR="00025650" w:rsidRDefault="00AB37D6" w:rsidP="00E6298B">
      <w:pPr>
        <w:ind w:right="107"/>
        <w:jc w:val="both"/>
        <w:rPr>
          <w:sz w:val="24"/>
          <w:szCs w:val="24"/>
        </w:rPr>
      </w:pPr>
      <w:r>
        <w:rPr>
          <w:sz w:val="24"/>
          <w:szCs w:val="24"/>
        </w:rPr>
        <w:t xml:space="preserve">After locating the three males, on arrival at scene I detained all three males for the purpose of a search under </w:t>
      </w:r>
      <w:r w:rsidRPr="00D5713A">
        <w:rPr>
          <w:sz w:val="24"/>
          <w:szCs w:val="24"/>
        </w:rPr>
        <w:t>Section 1 of the Police and Criminal Evidence Act 1984</w:t>
      </w:r>
      <w:r w:rsidR="00D5713A">
        <w:rPr>
          <w:sz w:val="24"/>
          <w:szCs w:val="24"/>
        </w:rPr>
        <w:t xml:space="preserve"> </w:t>
      </w:r>
      <w:r w:rsidR="00D5713A" w:rsidRPr="00D5713A">
        <w:rPr>
          <w:sz w:val="24"/>
          <w:szCs w:val="24"/>
        </w:rPr>
        <w:t>(Legislation.gov.uk, 1984)</w:t>
      </w:r>
      <w:r>
        <w:rPr>
          <w:sz w:val="24"/>
          <w:szCs w:val="24"/>
        </w:rPr>
        <w:t xml:space="preserve">. Prior to the searches being carried out I asked my colleague to assist in handcuffing each of the males. During the search I found a hammer on one of the males and subsequently arrested him for possession of an offensive weapon </w:t>
      </w:r>
      <w:r w:rsidR="00942B4B">
        <w:rPr>
          <w:sz w:val="24"/>
          <w:szCs w:val="24"/>
        </w:rPr>
        <w:t xml:space="preserve">and attempt theft. As well as arrested the other two males for attempt theft. I then conveyed the male I arrested for two offences to custody whereby his detention was authorised by a custody Sargent. There were several impact factors which played a significant role in the way I dealt with this incident such as age and prior information received by the reporting person, this will be critically assessed in the following paragraphs. </w:t>
      </w:r>
    </w:p>
    <w:p w14:paraId="112776ED" w14:textId="320A2F5A" w:rsidR="00642DD0" w:rsidRDefault="00642DD0" w:rsidP="00E6298B">
      <w:pPr>
        <w:ind w:right="107"/>
        <w:jc w:val="both"/>
        <w:rPr>
          <w:sz w:val="24"/>
          <w:szCs w:val="24"/>
        </w:rPr>
      </w:pPr>
    </w:p>
    <w:p w14:paraId="4BC74D96" w14:textId="33FC1C03" w:rsidR="00642DD0" w:rsidRDefault="00642DD0" w:rsidP="00E6298B">
      <w:pPr>
        <w:ind w:right="107"/>
        <w:jc w:val="both"/>
        <w:rPr>
          <w:sz w:val="24"/>
          <w:szCs w:val="24"/>
        </w:rPr>
      </w:pPr>
      <w:r>
        <w:rPr>
          <w:sz w:val="24"/>
          <w:szCs w:val="24"/>
        </w:rPr>
        <w:t xml:space="preserve">The use of the National Decision-Making model was imperative to the success in my ability work effectively when dealing with this </w:t>
      </w:r>
      <w:r w:rsidR="002E158A">
        <w:rPr>
          <w:sz w:val="24"/>
          <w:szCs w:val="24"/>
        </w:rPr>
        <w:t>occurrence</w:t>
      </w:r>
      <w:r>
        <w:rPr>
          <w:sz w:val="24"/>
          <w:szCs w:val="24"/>
        </w:rPr>
        <w:t>. As previously mentioned in the incident description above, I called the reporting person to gather information and intelligence. This is where I asked questions about the three males. What were they wearing? How big were they? Did they all make off together?</w:t>
      </w:r>
      <w:r w:rsidR="00123DFD">
        <w:rPr>
          <w:sz w:val="24"/>
          <w:szCs w:val="24"/>
        </w:rPr>
        <w:t xml:space="preserve"> Which one was holding the hammer?</w:t>
      </w:r>
      <w:r>
        <w:rPr>
          <w:sz w:val="24"/>
          <w:szCs w:val="24"/>
        </w:rPr>
        <w:t xml:space="preserve"> All of which were important questions which builds a picture and identified significant impact factors</w:t>
      </w:r>
      <w:r w:rsidR="00123DFD">
        <w:rPr>
          <w:sz w:val="24"/>
          <w:szCs w:val="24"/>
        </w:rPr>
        <w:t xml:space="preserve">. I remember thinking to myself that my tutor and I were double crewed and were outnumbered in this situation. </w:t>
      </w:r>
    </w:p>
    <w:p w14:paraId="5DC941FD" w14:textId="0CF5743C" w:rsidR="00123DFD" w:rsidRDefault="00123DFD" w:rsidP="00E6298B">
      <w:pPr>
        <w:ind w:right="107"/>
        <w:jc w:val="both"/>
        <w:rPr>
          <w:sz w:val="24"/>
          <w:szCs w:val="24"/>
        </w:rPr>
      </w:pPr>
    </w:p>
    <w:p w14:paraId="4C811AD3" w14:textId="2E0E7098" w:rsidR="00025650" w:rsidRDefault="00123DFD" w:rsidP="00E6298B">
      <w:pPr>
        <w:ind w:right="107"/>
        <w:jc w:val="both"/>
        <w:rPr>
          <w:sz w:val="24"/>
          <w:szCs w:val="24"/>
        </w:rPr>
      </w:pPr>
      <w:r>
        <w:rPr>
          <w:sz w:val="24"/>
          <w:szCs w:val="24"/>
        </w:rPr>
        <w:t>The information and intelligence gathered from that phone call alone allowed to me to assess threat and risk and develop a working strategy. The specific details passed over by the reporting person allowed myself to identify which male</w:t>
      </w:r>
      <w:r w:rsidR="00D33D2D">
        <w:rPr>
          <w:sz w:val="24"/>
          <w:szCs w:val="24"/>
        </w:rPr>
        <w:t xml:space="preserve"> </w:t>
      </w:r>
      <w:r>
        <w:rPr>
          <w:sz w:val="24"/>
          <w:szCs w:val="24"/>
        </w:rPr>
        <w:t xml:space="preserve">at that time posed the most significant risk. With this </w:t>
      </w:r>
      <w:r w:rsidR="00D33D2D">
        <w:rPr>
          <w:sz w:val="24"/>
          <w:szCs w:val="24"/>
        </w:rPr>
        <w:t>information, I</w:t>
      </w:r>
      <w:r w:rsidRPr="00123DFD">
        <w:rPr>
          <w:sz w:val="24"/>
          <w:szCs w:val="24"/>
        </w:rPr>
        <w:t xml:space="preserve"> decided that it was imperative to target the male with the </w:t>
      </w:r>
      <w:r w:rsidR="00D33D2D">
        <w:rPr>
          <w:sz w:val="24"/>
          <w:szCs w:val="24"/>
        </w:rPr>
        <w:t>offensive weapon</w:t>
      </w:r>
      <w:r w:rsidRPr="00123DFD">
        <w:rPr>
          <w:sz w:val="24"/>
          <w:szCs w:val="24"/>
        </w:rPr>
        <w:t xml:space="preserve"> first again to</w:t>
      </w:r>
      <w:r w:rsidR="00D33D2D">
        <w:rPr>
          <w:sz w:val="24"/>
          <w:szCs w:val="24"/>
        </w:rPr>
        <w:t xml:space="preserve"> </w:t>
      </w:r>
      <w:r w:rsidRPr="00123DFD">
        <w:rPr>
          <w:sz w:val="24"/>
          <w:szCs w:val="24"/>
        </w:rPr>
        <w:t>reduce the risk of any threat or harm coming my or my colleague’s way.</w:t>
      </w:r>
      <w:r w:rsidR="00D33D2D">
        <w:rPr>
          <w:sz w:val="24"/>
          <w:szCs w:val="24"/>
        </w:rPr>
        <w:t xml:space="preserve"> </w:t>
      </w:r>
      <w:r>
        <w:rPr>
          <w:sz w:val="24"/>
          <w:szCs w:val="24"/>
        </w:rPr>
        <w:t>I</w:t>
      </w:r>
      <w:r w:rsidR="00D33D2D">
        <w:rPr>
          <w:sz w:val="24"/>
          <w:szCs w:val="24"/>
        </w:rPr>
        <w:t xml:space="preserve"> </w:t>
      </w:r>
      <w:r>
        <w:rPr>
          <w:sz w:val="24"/>
          <w:szCs w:val="24"/>
        </w:rPr>
        <w:t xml:space="preserve">immediately called for further units </w:t>
      </w:r>
      <w:r w:rsidR="00D33D2D">
        <w:rPr>
          <w:sz w:val="24"/>
          <w:szCs w:val="24"/>
        </w:rPr>
        <w:t xml:space="preserve">to attend this incident and relayed the information that I was given by the reporting person to officers that stated they would also attend. This </w:t>
      </w:r>
      <w:r>
        <w:rPr>
          <w:sz w:val="24"/>
          <w:szCs w:val="24"/>
        </w:rPr>
        <w:t xml:space="preserve">decision ultimately turned the </w:t>
      </w:r>
      <w:r w:rsidR="00D33D2D">
        <w:rPr>
          <w:sz w:val="24"/>
          <w:szCs w:val="24"/>
        </w:rPr>
        <w:t>odds back in our favour. Now I had a working strategy had been developed whereby threat and risk was assessed and made known to all on attendance.</w:t>
      </w:r>
    </w:p>
    <w:p w14:paraId="7B024F2E" w14:textId="22A4A15B" w:rsidR="00D33D2D" w:rsidRDefault="00D33D2D" w:rsidP="00E6298B">
      <w:pPr>
        <w:ind w:right="107"/>
        <w:jc w:val="both"/>
        <w:rPr>
          <w:sz w:val="24"/>
          <w:szCs w:val="24"/>
        </w:rPr>
      </w:pPr>
    </w:p>
    <w:p w14:paraId="3B60DF36" w14:textId="19011398" w:rsidR="00004645" w:rsidRDefault="00D33D2D" w:rsidP="00E6298B">
      <w:pPr>
        <w:ind w:right="107"/>
        <w:jc w:val="both"/>
        <w:rPr>
          <w:sz w:val="24"/>
          <w:szCs w:val="24"/>
        </w:rPr>
      </w:pPr>
      <w:r>
        <w:rPr>
          <w:sz w:val="24"/>
          <w:szCs w:val="24"/>
        </w:rPr>
        <w:t>It was not until the males had been located on a residential street a short distance from where the bike was taking from</w:t>
      </w:r>
      <w:r w:rsidR="00004645">
        <w:rPr>
          <w:sz w:val="24"/>
          <w:szCs w:val="24"/>
        </w:rPr>
        <w:t xml:space="preserve"> that I considered any powers or policies available to myself. Referring to the National Decision-Making Model, I identified that a stop and search under</w:t>
      </w:r>
    </w:p>
    <w:p w14:paraId="20CEED76" w14:textId="3C22F5C9" w:rsidR="00D33D2D" w:rsidRDefault="00004645" w:rsidP="00E6298B">
      <w:pPr>
        <w:ind w:right="107"/>
        <w:jc w:val="both"/>
        <w:rPr>
          <w:sz w:val="24"/>
          <w:szCs w:val="24"/>
        </w:rPr>
      </w:pPr>
      <w:r w:rsidRPr="00DB21BC">
        <w:rPr>
          <w:sz w:val="24"/>
          <w:szCs w:val="24"/>
        </w:rPr>
        <w:t>Section 1 of the Police and Criminal Evidence Act 1984</w:t>
      </w:r>
      <w:r w:rsidR="00DB21BC">
        <w:rPr>
          <w:sz w:val="24"/>
          <w:szCs w:val="24"/>
        </w:rPr>
        <w:t xml:space="preserve"> </w:t>
      </w:r>
      <w:r w:rsidR="00DB21BC" w:rsidRPr="00DB21BC">
        <w:rPr>
          <w:sz w:val="24"/>
          <w:szCs w:val="24"/>
        </w:rPr>
        <w:t>(Legislation.gov.uk, 1984)</w:t>
      </w:r>
      <w:r>
        <w:rPr>
          <w:sz w:val="24"/>
          <w:szCs w:val="24"/>
        </w:rPr>
        <w:t xml:space="preserve"> was the best policing power available to myself in this situation. I ensured to handcuff the male reported to be in possession of the hammer for my personal safety. In the moment, this course of action was Justifiable</w:t>
      </w:r>
      <w:r w:rsidR="00067997">
        <w:rPr>
          <w:sz w:val="24"/>
          <w:szCs w:val="24"/>
        </w:rPr>
        <w:t xml:space="preserve"> and </w:t>
      </w:r>
      <w:r>
        <w:rPr>
          <w:sz w:val="24"/>
          <w:szCs w:val="24"/>
        </w:rPr>
        <w:t xml:space="preserve">proportionate to the gravity of the </w:t>
      </w:r>
      <w:r w:rsidR="00403B38">
        <w:rPr>
          <w:sz w:val="24"/>
          <w:szCs w:val="24"/>
        </w:rPr>
        <w:t xml:space="preserve">situation. I had legal grounds to conduct a search under this </w:t>
      </w:r>
      <w:r w:rsidR="00067997">
        <w:rPr>
          <w:sz w:val="24"/>
          <w:szCs w:val="24"/>
        </w:rPr>
        <w:t>legislation. I was accountable for my actions and the decisions I took to use this policing power and it was captured on my body worn camera. I believed it be an ethical and necessary decision given the circumstances involved.</w:t>
      </w:r>
    </w:p>
    <w:p w14:paraId="19A5BEAF" w14:textId="06910A48" w:rsidR="00B300F1" w:rsidRDefault="00B300F1" w:rsidP="00E6298B">
      <w:pPr>
        <w:ind w:right="107"/>
        <w:jc w:val="both"/>
        <w:rPr>
          <w:sz w:val="24"/>
          <w:szCs w:val="24"/>
        </w:rPr>
      </w:pPr>
    </w:p>
    <w:p w14:paraId="0544234F" w14:textId="758D9CD8" w:rsidR="00B300F1" w:rsidRDefault="00B300F1" w:rsidP="00E6298B">
      <w:pPr>
        <w:ind w:right="107"/>
        <w:jc w:val="both"/>
        <w:rPr>
          <w:sz w:val="24"/>
          <w:szCs w:val="24"/>
        </w:rPr>
      </w:pPr>
      <w:r>
        <w:rPr>
          <w:sz w:val="24"/>
          <w:szCs w:val="24"/>
        </w:rPr>
        <w:t>“</w:t>
      </w:r>
      <w:r w:rsidRPr="00B300F1">
        <w:rPr>
          <w:sz w:val="24"/>
          <w:szCs w:val="24"/>
        </w:rPr>
        <w:t>Stop and search can play an important role in the detection and prevention of crime, and using the powers fairly makes them more effective</w:t>
      </w:r>
      <w:r>
        <w:rPr>
          <w:sz w:val="24"/>
          <w:szCs w:val="24"/>
        </w:rPr>
        <w:t xml:space="preserve">” </w:t>
      </w:r>
      <w:r w:rsidRPr="00B300F1">
        <w:rPr>
          <w:sz w:val="24"/>
          <w:szCs w:val="24"/>
        </w:rPr>
        <w:t>(GOV</w:t>
      </w:r>
      <w:r>
        <w:rPr>
          <w:sz w:val="24"/>
          <w:szCs w:val="24"/>
        </w:rPr>
        <w:t>.UK</w:t>
      </w:r>
      <w:r w:rsidRPr="00B300F1">
        <w:rPr>
          <w:sz w:val="24"/>
          <w:szCs w:val="24"/>
        </w:rPr>
        <w:t>, 1984)</w:t>
      </w:r>
    </w:p>
    <w:p w14:paraId="54C6F6E4" w14:textId="6FFA5C5F" w:rsidR="00B300F1" w:rsidRDefault="00B300F1" w:rsidP="00E6298B">
      <w:pPr>
        <w:ind w:right="107"/>
        <w:jc w:val="both"/>
        <w:rPr>
          <w:sz w:val="24"/>
          <w:szCs w:val="24"/>
        </w:rPr>
      </w:pPr>
    </w:p>
    <w:p w14:paraId="72B696A7" w14:textId="78C7A0AF" w:rsidR="00B300F1" w:rsidRDefault="00B300F1" w:rsidP="00E6298B">
      <w:pPr>
        <w:ind w:right="107"/>
        <w:jc w:val="both"/>
        <w:rPr>
          <w:sz w:val="24"/>
          <w:szCs w:val="24"/>
        </w:rPr>
      </w:pPr>
      <w:r>
        <w:rPr>
          <w:sz w:val="24"/>
          <w:szCs w:val="24"/>
        </w:rPr>
        <w:t>In relation to identifying options and contingencies, I believe this is the most interoperable part of the National Decision-Making Model as there I was constantly considering the use of different options and making contingent plans throughout the incident, but more so pre-attendance. This evaluation ultimately led to my ability to make provisions based on information and intelligence and led to me deciding what powers and policies I had at my disposal.</w:t>
      </w:r>
    </w:p>
    <w:p w14:paraId="1D6C5FB3" w14:textId="61A00EE5" w:rsidR="00EA4258" w:rsidRDefault="00EA4258" w:rsidP="00E6298B">
      <w:pPr>
        <w:ind w:right="107"/>
        <w:jc w:val="both"/>
        <w:rPr>
          <w:sz w:val="24"/>
          <w:szCs w:val="24"/>
        </w:rPr>
      </w:pPr>
    </w:p>
    <w:p w14:paraId="68606235" w14:textId="463CAAC1" w:rsidR="00D33D2D" w:rsidRDefault="00EA4258" w:rsidP="00E6298B">
      <w:pPr>
        <w:ind w:right="107"/>
        <w:jc w:val="both"/>
        <w:rPr>
          <w:sz w:val="24"/>
          <w:szCs w:val="24"/>
        </w:rPr>
      </w:pPr>
      <w:r>
        <w:rPr>
          <w:sz w:val="24"/>
          <w:szCs w:val="24"/>
        </w:rPr>
        <w:t xml:space="preserve">After </w:t>
      </w:r>
      <w:proofErr w:type="gramStart"/>
      <w:r>
        <w:rPr>
          <w:sz w:val="24"/>
          <w:szCs w:val="24"/>
        </w:rPr>
        <w:t>taking action</w:t>
      </w:r>
      <w:proofErr w:type="gramEnd"/>
      <w:r>
        <w:rPr>
          <w:sz w:val="24"/>
          <w:szCs w:val="24"/>
        </w:rPr>
        <w:t xml:space="preserve"> and </w:t>
      </w:r>
      <w:r w:rsidR="002E158A">
        <w:rPr>
          <w:sz w:val="24"/>
          <w:szCs w:val="24"/>
        </w:rPr>
        <w:t xml:space="preserve">implementing </w:t>
      </w:r>
      <w:r>
        <w:rPr>
          <w:sz w:val="24"/>
          <w:szCs w:val="24"/>
        </w:rPr>
        <w:t>the decisions I had made prior, the detained male was found in possession of a hammer and subsequently arrested. I was happy with the outcome of the actions taken by myself</w:t>
      </w:r>
      <w:r w:rsidR="002E158A">
        <w:rPr>
          <w:sz w:val="24"/>
          <w:szCs w:val="24"/>
        </w:rPr>
        <w:t xml:space="preserve"> throughout the incident</w:t>
      </w:r>
      <w:r>
        <w:rPr>
          <w:sz w:val="24"/>
          <w:szCs w:val="24"/>
        </w:rPr>
        <w:t>. At the time</w:t>
      </w:r>
      <w:r w:rsidR="002E158A">
        <w:rPr>
          <w:sz w:val="24"/>
          <w:szCs w:val="24"/>
        </w:rPr>
        <w:t>,</w:t>
      </w:r>
      <w:r>
        <w:rPr>
          <w:sz w:val="24"/>
          <w:szCs w:val="24"/>
        </w:rPr>
        <w:t xml:space="preserve"> I was frustrated because </w:t>
      </w:r>
      <w:r w:rsidR="002E158A">
        <w:rPr>
          <w:sz w:val="24"/>
          <w:szCs w:val="24"/>
        </w:rPr>
        <w:t>my delivery of the GOWISELY</w:t>
      </w:r>
      <w:r w:rsidR="00151840">
        <w:rPr>
          <w:sz w:val="24"/>
          <w:szCs w:val="24"/>
        </w:rPr>
        <w:t xml:space="preserve"> </w:t>
      </w:r>
      <w:r w:rsidR="00151840" w:rsidRPr="00151840">
        <w:rPr>
          <w:sz w:val="24"/>
          <w:szCs w:val="24"/>
        </w:rPr>
        <w:t>(Gould, 2020)</w:t>
      </w:r>
      <w:r w:rsidR="002E158A">
        <w:rPr>
          <w:sz w:val="24"/>
          <w:szCs w:val="24"/>
        </w:rPr>
        <w:t xml:space="preserve"> in relation to the stop and search was a little bit disjointed. Even though this was my first stop and search as operational police officer, I expected a better performance</w:t>
      </w:r>
      <w:r w:rsidR="00615301">
        <w:rPr>
          <w:sz w:val="24"/>
          <w:szCs w:val="24"/>
        </w:rPr>
        <w:t>.</w:t>
      </w:r>
      <w:r w:rsidR="002E158A">
        <w:rPr>
          <w:sz w:val="24"/>
          <w:szCs w:val="24"/>
        </w:rPr>
        <w:t xml:space="preserve"> </w:t>
      </w:r>
      <w:r w:rsidR="00615301">
        <w:rPr>
          <w:sz w:val="24"/>
          <w:szCs w:val="24"/>
        </w:rPr>
        <w:t>H</w:t>
      </w:r>
      <w:r w:rsidR="002E158A">
        <w:rPr>
          <w:sz w:val="24"/>
          <w:szCs w:val="24"/>
        </w:rPr>
        <w:t>owever</w:t>
      </w:r>
      <w:r w:rsidR="00615301">
        <w:rPr>
          <w:sz w:val="24"/>
          <w:szCs w:val="24"/>
        </w:rPr>
        <w:t>,</w:t>
      </w:r>
      <w:r w:rsidR="002E158A">
        <w:rPr>
          <w:sz w:val="24"/>
          <w:szCs w:val="24"/>
        </w:rPr>
        <w:t xml:space="preserve"> I knew this was a beneficial learning experience</w:t>
      </w:r>
      <w:r w:rsidR="00F85E2D">
        <w:rPr>
          <w:sz w:val="24"/>
          <w:szCs w:val="24"/>
        </w:rPr>
        <w:t xml:space="preserve"> and have applied my experience to further stop searches. </w:t>
      </w:r>
    </w:p>
    <w:p w14:paraId="1C6B70A7" w14:textId="60CD7C20" w:rsidR="00AA0C9F" w:rsidRDefault="00AA0C9F" w:rsidP="00E6298B">
      <w:pPr>
        <w:ind w:right="107"/>
        <w:jc w:val="both"/>
        <w:rPr>
          <w:sz w:val="24"/>
          <w:szCs w:val="24"/>
        </w:rPr>
      </w:pPr>
    </w:p>
    <w:p w14:paraId="461FC013" w14:textId="6965C3BB" w:rsidR="00AA0C9F" w:rsidRDefault="007B7F41" w:rsidP="00E6298B">
      <w:pPr>
        <w:ind w:right="107"/>
        <w:jc w:val="both"/>
        <w:rPr>
          <w:sz w:val="24"/>
          <w:szCs w:val="24"/>
        </w:rPr>
      </w:pPr>
      <w:r w:rsidRPr="007B7F41">
        <w:rPr>
          <w:sz w:val="24"/>
          <w:szCs w:val="24"/>
        </w:rPr>
        <w:t xml:space="preserve">Whilst </w:t>
      </w:r>
      <w:r>
        <w:rPr>
          <w:sz w:val="24"/>
          <w:szCs w:val="24"/>
        </w:rPr>
        <w:t xml:space="preserve">navigating through every step of the National Decision-Making Model the </w:t>
      </w:r>
      <w:r w:rsidR="00AA0C9F" w:rsidRPr="007B7F41">
        <w:rPr>
          <w:sz w:val="24"/>
          <w:szCs w:val="24"/>
        </w:rPr>
        <w:t>Codes of practice and standards of professional behaviour</w:t>
      </w:r>
      <w:r w:rsidR="00AA0C9F">
        <w:rPr>
          <w:sz w:val="24"/>
          <w:szCs w:val="24"/>
        </w:rPr>
        <w:t xml:space="preserve"> </w:t>
      </w:r>
      <w:r>
        <w:rPr>
          <w:sz w:val="24"/>
          <w:szCs w:val="24"/>
        </w:rPr>
        <w:t xml:space="preserve">were always adhered to, the offenders were treated with respect and I </w:t>
      </w:r>
      <w:r w:rsidR="00615301">
        <w:rPr>
          <w:sz w:val="24"/>
          <w:szCs w:val="24"/>
        </w:rPr>
        <w:t>was always open and honest</w:t>
      </w:r>
      <w:r>
        <w:rPr>
          <w:sz w:val="24"/>
          <w:szCs w:val="24"/>
        </w:rPr>
        <w:t xml:space="preserve">. I remained accountable for my actions and acted with integrity throughout, I took the lead in certain parts of the incident for example the stop and search and was selfless in my actions in keeping the public safe. I made choices based on evidential factors and used my professional judgement along side the powers of discretion afforded to me as a Police Constable to make successful decisions that lead to a positive outcome. The use of force employed by myself was necessary to protect myself, my </w:t>
      </w:r>
      <w:r w:rsidR="00615301">
        <w:rPr>
          <w:sz w:val="24"/>
          <w:szCs w:val="24"/>
        </w:rPr>
        <w:t>colleagues,</w:t>
      </w:r>
      <w:r>
        <w:rPr>
          <w:sz w:val="24"/>
          <w:szCs w:val="24"/>
        </w:rPr>
        <w:t xml:space="preserve"> and members of the public. </w:t>
      </w:r>
    </w:p>
    <w:p w14:paraId="4967814F" w14:textId="5926BA9F" w:rsidR="00EA4258" w:rsidRDefault="00EA4258" w:rsidP="00E6298B">
      <w:pPr>
        <w:ind w:right="107"/>
        <w:jc w:val="both"/>
        <w:rPr>
          <w:sz w:val="24"/>
          <w:szCs w:val="24"/>
        </w:rPr>
      </w:pPr>
    </w:p>
    <w:p w14:paraId="353C7699" w14:textId="324ED832" w:rsidR="00771429" w:rsidRDefault="00F85E2D" w:rsidP="00E6298B">
      <w:pPr>
        <w:ind w:right="107"/>
        <w:jc w:val="both"/>
        <w:rPr>
          <w:sz w:val="24"/>
          <w:szCs w:val="24"/>
        </w:rPr>
      </w:pPr>
      <w:r>
        <w:rPr>
          <w:sz w:val="24"/>
          <w:szCs w:val="24"/>
        </w:rPr>
        <w:t>A ’</w:t>
      </w:r>
      <w:r w:rsidR="00604ACD">
        <w:rPr>
          <w:sz w:val="24"/>
          <w:szCs w:val="24"/>
        </w:rPr>
        <w:t>post-mortem</w:t>
      </w:r>
      <w:r>
        <w:rPr>
          <w:sz w:val="24"/>
          <w:szCs w:val="24"/>
        </w:rPr>
        <w:t xml:space="preserve">’ reflection </w:t>
      </w:r>
      <w:r w:rsidR="00752AF2">
        <w:rPr>
          <w:sz w:val="24"/>
          <w:szCs w:val="24"/>
        </w:rPr>
        <w:t xml:space="preserve">as </w:t>
      </w:r>
      <w:r>
        <w:rPr>
          <w:sz w:val="24"/>
          <w:szCs w:val="24"/>
        </w:rPr>
        <w:t>mentioned in Sch</w:t>
      </w:r>
      <w:r w:rsidR="00752AF2">
        <w:rPr>
          <w:sz w:val="24"/>
          <w:szCs w:val="24"/>
        </w:rPr>
        <w:t>on’s</w:t>
      </w:r>
      <w:r>
        <w:rPr>
          <w:sz w:val="24"/>
          <w:szCs w:val="24"/>
        </w:rPr>
        <w:t xml:space="preserve"> Model allows for myself to review the </w:t>
      </w:r>
      <w:r w:rsidR="00752AF2">
        <w:rPr>
          <w:sz w:val="24"/>
          <w:szCs w:val="24"/>
        </w:rPr>
        <w:t xml:space="preserve">incident retrospectively. This coincides </w:t>
      </w:r>
      <w:r>
        <w:rPr>
          <w:sz w:val="24"/>
          <w:szCs w:val="24"/>
        </w:rPr>
        <w:t xml:space="preserve">with the parameters set by the National Decision-Making Model, as part of the </w:t>
      </w:r>
      <w:r w:rsidR="00615301">
        <w:rPr>
          <w:sz w:val="24"/>
          <w:szCs w:val="24"/>
        </w:rPr>
        <w:t>‘</w:t>
      </w:r>
      <w:r>
        <w:rPr>
          <w:sz w:val="24"/>
          <w:szCs w:val="24"/>
        </w:rPr>
        <w:t>take action</w:t>
      </w:r>
      <w:r w:rsidR="00752AF2">
        <w:rPr>
          <w:sz w:val="24"/>
          <w:szCs w:val="24"/>
        </w:rPr>
        <w:t xml:space="preserve"> and review what happened</w:t>
      </w:r>
      <w:r w:rsidR="00615301">
        <w:rPr>
          <w:sz w:val="24"/>
          <w:szCs w:val="24"/>
        </w:rPr>
        <w:t>’</w:t>
      </w:r>
      <w:r w:rsidR="00752AF2">
        <w:rPr>
          <w:sz w:val="24"/>
          <w:szCs w:val="24"/>
        </w:rPr>
        <w:t xml:space="preserve"> section. </w:t>
      </w:r>
      <w:r w:rsidR="00771429">
        <w:rPr>
          <w:sz w:val="24"/>
          <w:szCs w:val="24"/>
        </w:rPr>
        <w:t xml:space="preserve">After the incident </w:t>
      </w:r>
      <w:r w:rsidR="00DB21BC">
        <w:rPr>
          <w:sz w:val="24"/>
          <w:szCs w:val="24"/>
        </w:rPr>
        <w:t>occurred,</w:t>
      </w:r>
      <w:r w:rsidR="00771429">
        <w:rPr>
          <w:sz w:val="24"/>
          <w:szCs w:val="24"/>
        </w:rPr>
        <w:t xml:space="preserve"> I did not recognise the procedures that needed to be put </w:t>
      </w:r>
      <w:r w:rsidR="00DB21BC">
        <w:rPr>
          <w:sz w:val="24"/>
          <w:szCs w:val="24"/>
        </w:rPr>
        <w:t>in</w:t>
      </w:r>
      <w:r w:rsidR="00771429">
        <w:rPr>
          <w:sz w:val="24"/>
          <w:szCs w:val="24"/>
        </w:rPr>
        <w:t xml:space="preserve"> place for the offender. The offender a </w:t>
      </w:r>
      <w:r w:rsidR="00DB21BC">
        <w:rPr>
          <w:sz w:val="24"/>
          <w:szCs w:val="24"/>
        </w:rPr>
        <w:t>fifteen-year-old</w:t>
      </w:r>
      <w:r w:rsidR="00771429">
        <w:rPr>
          <w:sz w:val="24"/>
          <w:szCs w:val="24"/>
        </w:rPr>
        <w:t xml:space="preserve"> male needed </w:t>
      </w:r>
      <w:r w:rsidR="00DB21BC">
        <w:rPr>
          <w:sz w:val="24"/>
          <w:szCs w:val="24"/>
        </w:rPr>
        <w:t>additional safeguarding measures to be put in place due to his age, meaning he had vulnerabilities. This occurrence has allowed me to understand what is required of myself when a child is arrested and has taught me how to provide extra support and care. For example, I now know to contact an appropriate adult and I have gained a better understanding of the Youth Justice System.</w:t>
      </w:r>
    </w:p>
    <w:p w14:paraId="3FEF5566" w14:textId="77777777" w:rsidR="00771429" w:rsidRDefault="00771429" w:rsidP="00E6298B">
      <w:pPr>
        <w:ind w:right="107"/>
        <w:jc w:val="both"/>
        <w:rPr>
          <w:sz w:val="24"/>
          <w:szCs w:val="24"/>
        </w:rPr>
      </w:pPr>
    </w:p>
    <w:p w14:paraId="3DD24260" w14:textId="6B9EA365" w:rsidR="00F85E2D" w:rsidRDefault="00752AF2" w:rsidP="00E6298B">
      <w:pPr>
        <w:ind w:right="107"/>
        <w:jc w:val="both"/>
        <w:rPr>
          <w:sz w:val="24"/>
          <w:szCs w:val="24"/>
        </w:rPr>
      </w:pPr>
      <w:r>
        <w:rPr>
          <w:sz w:val="24"/>
          <w:szCs w:val="24"/>
        </w:rPr>
        <w:t xml:space="preserve">I am overly pleased with the outcome of the response by myself and my fellow colleagues. A result like this reaffirmed the reasoning to myself as to why I chose to do this job. Apart from the delivery of the wording of the stop and search, the outcome of the incident was one I fully anticipated and hoped for. </w:t>
      </w:r>
    </w:p>
    <w:p w14:paraId="483C498F" w14:textId="74717370" w:rsidR="00752AF2" w:rsidRDefault="00752AF2" w:rsidP="00E6298B">
      <w:pPr>
        <w:ind w:right="107"/>
        <w:jc w:val="both"/>
        <w:rPr>
          <w:sz w:val="24"/>
          <w:szCs w:val="24"/>
        </w:rPr>
      </w:pPr>
    </w:p>
    <w:p w14:paraId="5FCE0FAB" w14:textId="5F30FD34" w:rsidR="007C7443" w:rsidRPr="007C7443" w:rsidRDefault="007C7443" w:rsidP="007C7443">
      <w:pPr>
        <w:ind w:right="107"/>
        <w:jc w:val="both"/>
        <w:rPr>
          <w:sz w:val="24"/>
          <w:szCs w:val="24"/>
        </w:rPr>
      </w:pPr>
      <w:r w:rsidRPr="00D5713A">
        <w:rPr>
          <w:sz w:val="24"/>
          <w:szCs w:val="24"/>
        </w:rPr>
        <w:t>The Criminal Procedure and Investigations Act</w:t>
      </w:r>
      <w:r w:rsidR="00D5713A" w:rsidRPr="00D5713A">
        <w:t xml:space="preserve"> </w:t>
      </w:r>
      <w:r w:rsidR="00D5713A" w:rsidRPr="00D5713A">
        <w:rPr>
          <w:sz w:val="24"/>
          <w:szCs w:val="24"/>
        </w:rPr>
        <w:t>(Criminal Procedure and Investigations Act 1996, 1996)</w:t>
      </w:r>
      <w:r w:rsidRPr="007C7443">
        <w:rPr>
          <w:sz w:val="24"/>
          <w:szCs w:val="24"/>
        </w:rPr>
        <w:t xml:space="preserve"> or CPIA </w:t>
      </w:r>
      <w:r>
        <w:rPr>
          <w:sz w:val="24"/>
          <w:szCs w:val="24"/>
        </w:rPr>
        <w:t xml:space="preserve">is a piece of statutory legislation that </w:t>
      </w:r>
      <w:r w:rsidRPr="007C7443">
        <w:rPr>
          <w:sz w:val="24"/>
          <w:szCs w:val="24"/>
        </w:rPr>
        <w:t>can be described as a set of standards and procedures</w:t>
      </w:r>
      <w:r w:rsidR="000A00D5">
        <w:rPr>
          <w:sz w:val="24"/>
          <w:szCs w:val="24"/>
        </w:rPr>
        <w:t xml:space="preserve"> for criminal investigations</w:t>
      </w:r>
      <w:r>
        <w:rPr>
          <w:sz w:val="24"/>
          <w:szCs w:val="24"/>
        </w:rPr>
        <w:t>.</w:t>
      </w:r>
      <w:r w:rsidRPr="007C7443">
        <w:t xml:space="preserve"> </w:t>
      </w:r>
      <w:r w:rsidRPr="007C7443">
        <w:rPr>
          <w:sz w:val="24"/>
          <w:szCs w:val="24"/>
        </w:rPr>
        <w:t>It is a framework put in place to ensure th</w:t>
      </w:r>
      <w:r w:rsidR="0018574E">
        <w:rPr>
          <w:sz w:val="24"/>
          <w:szCs w:val="24"/>
        </w:rPr>
        <w:t xml:space="preserve">e </w:t>
      </w:r>
      <w:r w:rsidRPr="007C7443">
        <w:rPr>
          <w:sz w:val="24"/>
          <w:szCs w:val="24"/>
        </w:rPr>
        <w:t>regulat</w:t>
      </w:r>
      <w:r w:rsidR="0018574E">
        <w:rPr>
          <w:sz w:val="24"/>
          <w:szCs w:val="24"/>
        </w:rPr>
        <w:t xml:space="preserve">ion </w:t>
      </w:r>
      <w:r w:rsidR="000A00D5">
        <w:rPr>
          <w:sz w:val="24"/>
          <w:szCs w:val="24"/>
        </w:rPr>
        <w:t xml:space="preserve">of </w:t>
      </w:r>
      <w:r w:rsidRPr="007C7443">
        <w:rPr>
          <w:sz w:val="24"/>
          <w:szCs w:val="24"/>
        </w:rPr>
        <w:t>procedures undertaken by police officers</w:t>
      </w:r>
      <w:r w:rsidR="000A00D5">
        <w:rPr>
          <w:sz w:val="24"/>
          <w:szCs w:val="24"/>
        </w:rPr>
        <w:t xml:space="preserve"> </w:t>
      </w:r>
      <w:r w:rsidR="0018574E">
        <w:rPr>
          <w:sz w:val="24"/>
          <w:szCs w:val="24"/>
        </w:rPr>
        <w:t>(the investigators)</w:t>
      </w:r>
      <w:r w:rsidR="000A00D5">
        <w:rPr>
          <w:sz w:val="24"/>
          <w:szCs w:val="24"/>
        </w:rPr>
        <w:t>, police staff</w:t>
      </w:r>
      <w:r w:rsidR="0018574E">
        <w:rPr>
          <w:sz w:val="24"/>
          <w:szCs w:val="24"/>
        </w:rPr>
        <w:t xml:space="preserve"> and the </w:t>
      </w:r>
      <w:r w:rsidRPr="007C7443">
        <w:rPr>
          <w:sz w:val="24"/>
          <w:szCs w:val="24"/>
        </w:rPr>
        <w:t>Crown Prosecution Service</w:t>
      </w:r>
      <w:r w:rsidR="0018574E">
        <w:rPr>
          <w:sz w:val="24"/>
          <w:szCs w:val="24"/>
        </w:rPr>
        <w:t xml:space="preserve"> (CPS) whilst investigating and prosecuting criminal offences. The Act it is put in place to ascertain whether a person should be charged by the </w:t>
      </w:r>
      <w:r w:rsidR="0018574E">
        <w:rPr>
          <w:sz w:val="24"/>
          <w:szCs w:val="24"/>
        </w:rPr>
        <w:lastRenderedPageBreak/>
        <w:t xml:space="preserve">Crown Prosecution Service with a criminal offence and furthermore </w:t>
      </w:r>
      <w:r w:rsidR="000A00D5">
        <w:rPr>
          <w:sz w:val="24"/>
          <w:szCs w:val="24"/>
        </w:rPr>
        <w:t>whether</w:t>
      </w:r>
      <w:r w:rsidR="0018574E">
        <w:rPr>
          <w:sz w:val="24"/>
          <w:szCs w:val="24"/>
        </w:rPr>
        <w:t xml:space="preserve"> the person charged is guilty of the offence for which they had been charged for.</w:t>
      </w:r>
    </w:p>
    <w:p w14:paraId="59DFF186" w14:textId="77777777" w:rsidR="0018574E" w:rsidRDefault="0018574E" w:rsidP="007C7443">
      <w:pPr>
        <w:ind w:right="107"/>
        <w:jc w:val="both"/>
        <w:rPr>
          <w:sz w:val="24"/>
          <w:szCs w:val="24"/>
        </w:rPr>
      </w:pPr>
    </w:p>
    <w:p w14:paraId="448CD514" w14:textId="3AF3E011" w:rsidR="008A6BD2" w:rsidRDefault="000A00D5" w:rsidP="007C7443">
      <w:pPr>
        <w:ind w:right="107"/>
        <w:jc w:val="both"/>
        <w:rPr>
          <w:sz w:val="24"/>
          <w:szCs w:val="24"/>
        </w:rPr>
      </w:pPr>
      <w:r>
        <w:rPr>
          <w:sz w:val="24"/>
          <w:szCs w:val="24"/>
        </w:rPr>
        <w:t xml:space="preserve">As investigators the Police have a duty to ensure all reasonable lines of enquiry have been investigated and whether the evidence gathered in pursuit of the prosecution of a suspect for a criminal offence point to towards the suspect </w:t>
      </w:r>
      <w:r w:rsidR="008A6BD2">
        <w:rPr>
          <w:sz w:val="24"/>
          <w:szCs w:val="24"/>
        </w:rPr>
        <w:t xml:space="preserve">being considered as guilty </w:t>
      </w:r>
      <w:r>
        <w:rPr>
          <w:sz w:val="24"/>
          <w:szCs w:val="24"/>
        </w:rPr>
        <w:t>or point away from the suspect</w:t>
      </w:r>
      <w:r w:rsidR="008A6BD2">
        <w:rPr>
          <w:sz w:val="24"/>
          <w:szCs w:val="24"/>
        </w:rPr>
        <w:t xml:space="preserve"> in this respect. The four </w:t>
      </w:r>
      <w:proofErr w:type="gramStart"/>
      <w:r w:rsidR="008A6BD2">
        <w:rPr>
          <w:sz w:val="24"/>
          <w:szCs w:val="24"/>
        </w:rPr>
        <w:t>R’s</w:t>
      </w:r>
      <w:proofErr w:type="gramEnd"/>
      <w:r w:rsidR="008A6BD2">
        <w:rPr>
          <w:sz w:val="24"/>
          <w:szCs w:val="24"/>
        </w:rPr>
        <w:t xml:space="preserve"> regulate the how the police investigate reasonable lines of enquiry, these are; Review – What is considered a reasonable or relevant line of enquiry? Record </w:t>
      </w:r>
      <w:r w:rsidR="00BC297A">
        <w:rPr>
          <w:sz w:val="24"/>
          <w:szCs w:val="24"/>
        </w:rPr>
        <w:t>–</w:t>
      </w:r>
      <w:r w:rsidR="008A6BD2">
        <w:rPr>
          <w:sz w:val="24"/>
          <w:szCs w:val="24"/>
        </w:rPr>
        <w:t xml:space="preserve"> </w:t>
      </w:r>
      <w:r w:rsidR="00BC297A">
        <w:rPr>
          <w:sz w:val="24"/>
          <w:szCs w:val="24"/>
        </w:rPr>
        <w:t xml:space="preserve">A record must me made of all lines of enquires for example on NICHE we have an Occurrence enquiry log. This is where all investigative actions are logged in relation to the occurrence being investigated. Retain – this part ensures the retention of information/evidence is kept secure. Reveal – All the information and evidence gathered is ready to be revealed for </w:t>
      </w:r>
      <w:r w:rsidR="00615301">
        <w:rPr>
          <w:sz w:val="24"/>
          <w:szCs w:val="24"/>
        </w:rPr>
        <w:t>prosecution and</w:t>
      </w:r>
      <w:r w:rsidR="00BC297A">
        <w:rPr>
          <w:sz w:val="24"/>
          <w:szCs w:val="24"/>
        </w:rPr>
        <w:t xml:space="preserve"> or defence if the investigation gets to this stage. </w:t>
      </w:r>
    </w:p>
    <w:p w14:paraId="1CB0D4E5" w14:textId="77777777" w:rsidR="008A6BD2" w:rsidRDefault="008A6BD2" w:rsidP="007C7443">
      <w:pPr>
        <w:ind w:right="107"/>
        <w:jc w:val="both"/>
        <w:rPr>
          <w:sz w:val="24"/>
          <w:szCs w:val="24"/>
        </w:rPr>
      </w:pPr>
    </w:p>
    <w:p w14:paraId="2E29EA81" w14:textId="637F7102" w:rsidR="0018574E" w:rsidRDefault="0018574E" w:rsidP="007C7443">
      <w:pPr>
        <w:ind w:right="107"/>
        <w:jc w:val="both"/>
        <w:rPr>
          <w:sz w:val="24"/>
          <w:szCs w:val="24"/>
        </w:rPr>
      </w:pPr>
      <w:r>
        <w:rPr>
          <w:sz w:val="24"/>
          <w:szCs w:val="24"/>
        </w:rPr>
        <w:t xml:space="preserve">The focus of the Criminal Procedure and Investigations Act </w:t>
      </w:r>
      <w:r w:rsidR="008A6BD2">
        <w:rPr>
          <w:sz w:val="24"/>
          <w:szCs w:val="24"/>
        </w:rPr>
        <w:t xml:space="preserve">is management of information gathered during the investigatory process and how it is disclosed to the defence of a suspect when charged with a criminal offence. </w:t>
      </w:r>
      <w:r w:rsidR="00BC297A">
        <w:rPr>
          <w:sz w:val="24"/>
          <w:szCs w:val="24"/>
        </w:rPr>
        <w:t xml:space="preserve">There are three types of information in a criminal prosecution. </w:t>
      </w:r>
    </w:p>
    <w:p w14:paraId="33C2F04E" w14:textId="5889A50B" w:rsidR="00BC297A" w:rsidRDefault="00BC297A" w:rsidP="007C7443">
      <w:pPr>
        <w:ind w:right="107"/>
        <w:jc w:val="both"/>
        <w:rPr>
          <w:sz w:val="24"/>
          <w:szCs w:val="24"/>
        </w:rPr>
      </w:pPr>
    </w:p>
    <w:p w14:paraId="338D867E" w14:textId="54ADCDF8" w:rsidR="00BC297A" w:rsidRDefault="00BC297A" w:rsidP="007C7443">
      <w:pPr>
        <w:ind w:right="107"/>
        <w:jc w:val="both"/>
        <w:rPr>
          <w:sz w:val="24"/>
          <w:szCs w:val="24"/>
        </w:rPr>
      </w:pPr>
      <w:r>
        <w:rPr>
          <w:sz w:val="24"/>
          <w:szCs w:val="24"/>
        </w:rPr>
        <w:t>Evidence is perhaps the most Important and easiest to understand. Evidence is collected by investigators and can be material such as CCTV or body worn video or other audio or visual recordings. Evidence can take the form of statements provided by victims or witnesses</w:t>
      </w:r>
      <w:r w:rsidR="0006137C">
        <w:rPr>
          <w:sz w:val="24"/>
          <w:szCs w:val="24"/>
        </w:rPr>
        <w:t xml:space="preserve">. Other forms of evidence can be biological material such as DNA or fingerprints all of which could lead to the prosecution of a suspect in a criminal court. Evidence can be described as relevant material as it has the potential to have the capacity to impact a case. </w:t>
      </w:r>
      <w:r w:rsidR="00615301">
        <w:rPr>
          <w:sz w:val="24"/>
          <w:szCs w:val="24"/>
        </w:rPr>
        <w:t>In the occurrence described above, relevant material included a statement from the reporting person/witness and my body worn video of the stop and search conducted</w:t>
      </w:r>
      <w:r w:rsidR="00C31864">
        <w:rPr>
          <w:sz w:val="24"/>
          <w:szCs w:val="24"/>
        </w:rPr>
        <w:t xml:space="preserve"> and the hammer retrieved from the suspect. </w:t>
      </w:r>
    </w:p>
    <w:p w14:paraId="0498E8E9" w14:textId="792BEDE9" w:rsidR="0006137C" w:rsidRDefault="0006137C" w:rsidP="007C7443">
      <w:pPr>
        <w:ind w:right="107"/>
        <w:jc w:val="both"/>
        <w:rPr>
          <w:sz w:val="24"/>
          <w:szCs w:val="24"/>
        </w:rPr>
      </w:pPr>
    </w:p>
    <w:p w14:paraId="2552F77C" w14:textId="3E088F5A" w:rsidR="0006137C" w:rsidRDefault="0006137C" w:rsidP="007C7443">
      <w:pPr>
        <w:ind w:right="107"/>
        <w:jc w:val="both"/>
        <w:rPr>
          <w:sz w:val="24"/>
          <w:szCs w:val="24"/>
        </w:rPr>
      </w:pPr>
      <w:r>
        <w:rPr>
          <w:sz w:val="24"/>
          <w:szCs w:val="24"/>
        </w:rPr>
        <w:t>Relevant unused material covers information which is relevant to the case but does not hold evidential value. For example, this is information such as custodial records and the occurrence enquiry log</w:t>
      </w:r>
      <w:r w:rsidR="00C31864">
        <w:rPr>
          <w:sz w:val="24"/>
          <w:szCs w:val="24"/>
        </w:rPr>
        <w:t xml:space="preserve"> on NICHE</w:t>
      </w:r>
      <w:r>
        <w:rPr>
          <w:sz w:val="24"/>
          <w:szCs w:val="24"/>
        </w:rPr>
        <w:t xml:space="preserve">. This is disclosed to the defence as well as all unused material gathered that is not relevant to the investigation as under the Criminal procedures and investigations Act </w:t>
      </w:r>
      <w:r w:rsidR="00615301">
        <w:rPr>
          <w:sz w:val="24"/>
          <w:szCs w:val="24"/>
        </w:rPr>
        <w:t>(</w:t>
      </w:r>
      <w:r>
        <w:rPr>
          <w:sz w:val="24"/>
          <w:szCs w:val="24"/>
        </w:rPr>
        <w:t>1996</w:t>
      </w:r>
      <w:r w:rsidR="00615301">
        <w:rPr>
          <w:sz w:val="24"/>
          <w:szCs w:val="24"/>
        </w:rPr>
        <w:t>)</w:t>
      </w:r>
      <w:r>
        <w:rPr>
          <w:sz w:val="24"/>
          <w:szCs w:val="24"/>
        </w:rPr>
        <w:t xml:space="preserve">. The prosecuting parties namely the Police and the Crown Prosecution Service have a duty to disclose all information recorded during a criminal investigation. </w:t>
      </w:r>
    </w:p>
    <w:p w14:paraId="5E21F8DD" w14:textId="2C9968CE" w:rsidR="00025650" w:rsidRPr="007C7443" w:rsidRDefault="00025650" w:rsidP="007C7443">
      <w:pPr>
        <w:ind w:right="107"/>
        <w:jc w:val="both"/>
        <w:rPr>
          <w:sz w:val="24"/>
          <w:szCs w:val="24"/>
        </w:rPr>
      </w:pPr>
    </w:p>
    <w:p w14:paraId="585519A4" w14:textId="4042E9E9" w:rsidR="00025650" w:rsidRPr="00270EEB" w:rsidRDefault="00D5713A" w:rsidP="00E6298B">
      <w:pPr>
        <w:ind w:right="107"/>
        <w:jc w:val="both"/>
        <w:rPr>
          <w:sz w:val="24"/>
          <w:szCs w:val="24"/>
        </w:rPr>
      </w:pPr>
      <w:r>
        <w:rPr>
          <w:sz w:val="24"/>
          <w:szCs w:val="24"/>
        </w:rPr>
        <w:t xml:space="preserve">To conclude, I believe the use of Schon’s Reflective model both knowingly whilst writing this answer and reflecting upon my actions post incident and unknowingly practicing reflection in action has allowed me to better understand this incident where-by I played a significant role within an offender. Reflective writing </w:t>
      </w:r>
      <w:r w:rsidR="00482C4B">
        <w:rPr>
          <w:sz w:val="24"/>
          <w:szCs w:val="24"/>
        </w:rPr>
        <w:t xml:space="preserve">in this capacity has further allowed me to shape the way I respond to incidents of a similar nature as well as those that are different and I believe is essential to my professional development as new operational Police Constable. </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46B55F3E" w:rsidR="00025650" w:rsidRPr="00482C4B" w:rsidRDefault="00482C4B" w:rsidP="00E6298B">
      <w:pPr>
        <w:ind w:right="107"/>
        <w:jc w:val="both"/>
        <w:rPr>
          <w:bCs/>
          <w:sz w:val="24"/>
          <w:szCs w:val="24"/>
        </w:rPr>
      </w:pPr>
      <w:r w:rsidRPr="00482C4B">
        <w:rPr>
          <w:bCs/>
          <w:sz w:val="24"/>
          <w:szCs w:val="24"/>
        </w:rPr>
        <w:t>20</w:t>
      </w:r>
      <w:r w:rsidR="00C31864">
        <w:rPr>
          <w:bCs/>
          <w:sz w:val="24"/>
          <w:szCs w:val="24"/>
        </w:rPr>
        <w:t xml:space="preserve">41 </w:t>
      </w:r>
      <w:r w:rsidRPr="00482C4B">
        <w:rPr>
          <w:bCs/>
          <w:sz w:val="24"/>
          <w:szCs w:val="24"/>
        </w:rPr>
        <w:t>words</w:t>
      </w: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824A83">
            <w:pPr>
              <w:ind w:right="107"/>
              <w:jc w:val="center"/>
              <w:rPr>
                <w:sz w:val="24"/>
                <w:szCs w:val="24"/>
              </w:rPr>
            </w:pPr>
          </w:p>
          <w:p w14:paraId="1C9FA00C" w14:textId="67FA4E75" w:rsidR="00575A8F" w:rsidRPr="00550B9B" w:rsidRDefault="00550B9B" w:rsidP="00824A83">
            <w:pPr>
              <w:ind w:right="107"/>
              <w:jc w:val="center"/>
              <w:rPr>
                <w:sz w:val="24"/>
                <w:szCs w:val="24"/>
                <w:u w:val="single"/>
              </w:rPr>
            </w:pPr>
            <w:r w:rsidRPr="00550B9B">
              <w:rPr>
                <w:sz w:val="24"/>
                <w:szCs w:val="24"/>
                <w:u w:val="single"/>
              </w:rPr>
              <w:t>Specific:</w:t>
            </w:r>
          </w:p>
          <w:p w14:paraId="08A0C349" w14:textId="77777777" w:rsidR="00550B9B" w:rsidRPr="00270EEB" w:rsidRDefault="00550B9B" w:rsidP="00824A83">
            <w:pPr>
              <w:ind w:right="107"/>
              <w:jc w:val="center"/>
              <w:rPr>
                <w:sz w:val="24"/>
                <w:szCs w:val="24"/>
              </w:rPr>
            </w:pPr>
          </w:p>
          <w:p w14:paraId="4B494930" w14:textId="6A0B230A" w:rsidR="00575A8F" w:rsidRPr="00270EEB" w:rsidRDefault="00824A83" w:rsidP="00824A83">
            <w:pPr>
              <w:ind w:right="107"/>
              <w:jc w:val="center"/>
              <w:rPr>
                <w:sz w:val="24"/>
                <w:szCs w:val="24"/>
              </w:rPr>
            </w:pPr>
            <w:r>
              <w:rPr>
                <w:sz w:val="24"/>
                <w:szCs w:val="24"/>
              </w:rPr>
              <w:t>Providing comprehensive updates on the Occurrence entry log post attendance to an incident</w:t>
            </w:r>
            <w:r w:rsidR="009F7AB6">
              <w:rPr>
                <w:sz w:val="24"/>
                <w:szCs w:val="24"/>
              </w:rPr>
              <w:t>.</w:t>
            </w:r>
            <w:r w:rsidR="00663149">
              <w:rPr>
                <w:sz w:val="24"/>
                <w:szCs w:val="24"/>
              </w:rPr>
              <w:t xml:space="preserve">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E8E46B5" w14:textId="4AEB2721" w:rsidR="00575A8F" w:rsidRPr="00550B9B" w:rsidRDefault="00550B9B" w:rsidP="00E6298B">
            <w:pPr>
              <w:ind w:right="107"/>
              <w:jc w:val="both"/>
              <w:rPr>
                <w:sz w:val="24"/>
                <w:szCs w:val="24"/>
                <w:u w:val="single"/>
              </w:rPr>
            </w:pPr>
            <w:r w:rsidRPr="00550B9B">
              <w:rPr>
                <w:sz w:val="24"/>
                <w:szCs w:val="24"/>
                <w:u w:val="single"/>
              </w:rPr>
              <w:t xml:space="preserve">Measurable, achievable </w:t>
            </w:r>
          </w:p>
          <w:p w14:paraId="3A48F1CF" w14:textId="0AA4F4EC" w:rsidR="00550B9B" w:rsidRPr="00550B9B" w:rsidRDefault="00550B9B" w:rsidP="00E6298B">
            <w:pPr>
              <w:ind w:right="107"/>
              <w:jc w:val="both"/>
              <w:rPr>
                <w:sz w:val="24"/>
                <w:szCs w:val="24"/>
                <w:u w:val="single"/>
              </w:rPr>
            </w:pPr>
            <w:r w:rsidRPr="00550B9B">
              <w:rPr>
                <w:sz w:val="24"/>
                <w:szCs w:val="24"/>
                <w:u w:val="single"/>
              </w:rPr>
              <w:t>Realistic:</w:t>
            </w:r>
          </w:p>
          <w:p w14:paraId="38AEA7A4" w14:textId="77777777" w:rsidR="00824A83" w:rsidRDefault="00824A83" w:rsidP="00E6298B">
            <w:pPr>
              <w:ind w:right="107"/>
              <w:jc w:val="both"/>
              <w:rPr>
                <w:sz w:val="24"/>
                <w:szCs w:val="24"/>
              </w:rPr>
            </w:pPr>
          </w:p>
          <w:p w14:paraId="2C5FB852" w14:textId="438A5C0E" w:rsidR="00824A83" w:rsidRPr="00270EEB" w:rsidRDefault="00824A83" w:rsidP="00824A83">
            <w:pPr>
              <w:ind w:right="107"/>
              <w:jc w:val="center"/>
              <w:rPr>
                <w:sz w:val="24"/>
                <w:szCs w:val="24"/>
              </w:rPr>
            </w:pPr>
            <w:r>
              <w:rPr>
                <w:sz w:val="24"/>
                <w:szCs w:val="24"/>
              </w:rPr>
              <w:t>This will be achieved by continued practice and putting myself forward to do the updates on the occurrence logs.</w:t>
            </w:r>
            <w:r w:rsidR="00663149">
              <w:rPr>
                <w:sz w:val="24"/>
                <w:szCs w:val="24"/>
              </w:rPr>
              <w:t xml:space="preserve"> I can also refer to my EPNB notes and Body Worn Video to remember events that took place during an incident. </w:t>
            </w:r>
            <w:r>
              <w:rPr>
                <w:sz w:val="24"/>
                <w:szCs w:val="24"/>
              </w:rPr>
              <w:t xml:space="preserve"> </w:t>
            </w:r>
          </w:p>
        </w:tc>
        <w:tc>
          <w:tcPr>
            <w:tcW w:w="2426" w:type="dxa"/>
            <w:shd w:val="clear" w:color="auto" w:fill="auto"/>
          </w:tcPr>
          <w:p w14:paraId="4EEDD592" w14:textId="77777777" w:rsidR="00824A83" w:rsidRDefault="00824A83" w:rsidP="00824A83">
            <w:pPr>
              <w:ind w:right="107"/>
              <w:jc w:val="center"/>
              <w:rPr>
                <w:sz w:val="24"/>
                <w:szCs w:val="24"/>
              </w:rPr>
            </w:pPr>
          </w:p>
          <w:p w14:paraId="18B8B4AA" w14:textId="77777777" w:rsidR="00824A83" w:rsidRDefault="00824A83" w:rsidP="00824A83">
            <w:pPr>
              <w:ind w:right="107"/>
              <w:jc w:val="center"/>
              <w:rPr>
                <w:sz w:val="24"/>
                <w:szCs w:val="24"/>
              </w:rPr>
            </w:pPr>
          </w:p>
          <w:p w14:paraId="6F2EF39C" w14:textId="0DDEF8FE" w:rsidR="00575A8F" w:rsidRPr="00270EEB" w:rsidRDefault="00824A83" w:rsidP="00824A83">
            <w:pPr>
              <w:ind w:right="107"/>
              <w:jc w:val="center"/>
              <w:rPr>
                <w:sz w:val="24"/>
                <w:szCs w:val="24"/>
              </w:rPr>
            </w:pPr>
            <w:r>
              <w:rPr>
                <w:sz w:val="24"/>
                <w:szCs w:val="24"/>
              </w:rPr>
              <w:t>My supervisor and my colleagues who have a wealth of experience in carrying out this tas</w:t>
            </w:r>
            <w:r w:rsidR="009F7AB6">
              <w:rPr>
                <w:sz w:val="24"/>
                <w:szCs w:val="24"/>
              </w:rPr>
              <w:t xml:space="preserve">k. </w:t>
            </w:r>
            <w:r w:rsidR="00663149">
              <w:rPr>
                <w:sz w:val="24"/>
                <w:szCs w:val="24"/>
              </w:rPr>
              <w:t>Therefore,</w:t>
            </w:r>
            <w:r w:rsidR="009F7AB6">
              <w:rPr>
                <w:sz w:val="24"/>
                <w:szCs w:val="24"/>
              </w:rPr>
              <w:t xml:space="preserve"> If I need help with anything I can ask them to </w:t>
            </w:r>
            <w:r w:rsidR="00663149">
              <w:rPr>
                <w:sz w:val="24"/>
                <w:szCs w:val="24"/>
              </w:rPr>
              <w:t>proofread</w:t>
            </w:r>
            <w:r w:rsidR="009F7AB6">
              <w:rPr>
                <w:sz w:val="24"/>
                <w:szCs w:val="24"/>
              </w:rPr>
              <w:t xml:space="preserve"> what I have written and learn from any changes they advise me to make.  </w:t>
            </w:r>
          </w:p>
        </w:tc>
        <w:tc>
          <w:tcPr>
            <w:tcW w:w="2426" w:type="dxa"/>
            <w:shd w:val="clear" w:color="auto" w:fill="auto"/>
          </w:tcPr>
          <w:p w14:paraId="4F5CF9A0" w14:textId="77777777" w:rsidR="00824A83" w:rsidRDefault="00824A83" w:rsidP="28A9B94D">
            <w:pPr>
              <w:jc w:val="both"/>
              <w:rPr>
                <w:sz w:val="24"/>
                <w:szCs w:val="24"/>
              </w:rPr>
            </w:pPr>
          </w:p>
          <w:p w14:paraId="295741CD" w14:textId="0E3674EE" w:rsidR="00824A83" w:rsidRPr="00550B9B" w:rsidRDefault="00550B9B" w:rsidP="28A9B94D">
            <w:pPr>
              <w:jc w:val="both"/>
              <w:rPr>
                <w:sz w:val="24"/>
                <w:szCs w:val="24"/>
                <w:u w:val="single"/>
              </w:rPr>
            </w:pPr>
            <w:r w:rsidRPr="00550B9B">
              <w:rPr>
                <w:sz w:val="24"/>
                <w:szCs w:val="24"/>
                <w:u w:val="single"/>
              </w:rPr>
              <w:t>Timeline:</w:t>
            </w:r>
          </w:p>
          <w:p w14:paraId="4F06F988" w14:textId="77777777" w:rsidR="00824A83" w:rsidRDefault="00824A83" w:rsidP="28A9B94D">
            <w:pPr>
              <w:jc w:val="both"/>
              <w:rPr>
                <w:sz w:val="24"/>
                <w:szCs w:val="24"/>
              </w:rPr>
            </w:pPr>
          </w:p>
          <w:p w14:paraId="5CCF02DA" w14:textId="77777777" w:rsidR="00824A83" w:rsidRDefault="00824A83" w:rsidP="28A9B94D">
            <w:pPr>
              <w:jc w:val="both"/>
              <w:rPr>
                <w:sz w:val="24"/>
                <w:szCs w:val="24"/>
              </w:rPr>
            </w:pPr>
          </w:p>
          <w:p w14:paraId="705A6B48" w14:textId="77777777" w:rsidR="00824A83" w:rsidRDefault="00824A83" w:rsidP="28A9B94D">
            <w:pPr>
              <w:jc w:val="both"/>
              <w:rPr>
                <w:sz w:val="24"/>
                <w:szCs w:val="24"/>
              </w:rPr>
            </w:pPr>
          </w:p>
          <w:p w14:paraId="300A7763" w14:textId="77777777" w:rsidR="28A9B94D" w:rsidRDefault="001F169B" w:rsidP="001F169B">
            <w:pPr>
              <w:jc w:val="center"/>
              <w:rPr>
                <w:sz w:val="24"/>
                <w:szCs w:val="24"/>
              </w:rPr>
            </w:pPr>
            <w:r w:rsidRPr="00550B9B">
              <w:rPr>
                <w:sz w:val="24"/>
                <w:szCs w:val="24"/>
              </w:rPr>
              <w:t xml:space="preserve">I think </w:t>
            </w:r>
            <w:r w:rsidR="00824A83" w:rsidRPr="00550B9B">
              <w:rPr>
                <w:sz w:val="24"/>
                <w:szCs w:val="24"/>
              </w:rPr>
              <w:t xml:space="preserve">3 months </w:t>
            </w:r>
            <w:r w:rsidRPr="00550B9B">
              <w:rPr>
                <w:sz w:val="24"/>
                <w:szCs w:val="24"/>
              </w:rPr>
              <w:t>is an achievable timeframe to reach my goals for this area of development.</w:t>
            </w:r>
          </w:p>
          <w:p w14:paraId="49750775" w14:textId="77777777" w:rsidR="00403B38" w:rsidRDefault="00403B38" w:rsidP="001F169B">
            <w:pPr>
              <w:jc w:val="center"/>
              <w:rPr>
                <w:sz w:val="24"/>
                <w:szCs w:val="24"/>
              </w:rPr>
            </w:pPr>
          </w:p>
          <w:p w14:paraId="3851D535" w14:textId="5A30763F" w:rsidR="00403B38" w:rsidRDefault="00403B38" w:rsidP="001F169B">
            <w:pPr>
              <w:jc w:val="center"/>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16E8277D" w14:textId="77777777" w:rsidR="00550B9B" w:rsidRPr="00550B9B" w:rsidRDefault="00550B9B" w:rsidP="00550B9B">
            <w:pPr>
              <w:ind w:right="107"/>
              <w:jc w:val="both"/>
              <w:rPr>
                <w:sz w:val="24"/>
                <w:szCs w:val="24"/>
                <w:u w:val="single"/>
              </w:rPr>
            </w:pPr>
            <w:r w:rsidRPr="00550B9B">
              <w:rPr>
                <w:sz w:val="24"/>
                <w:szCs w:val="24"/>
                <w:u w:val="single"/>
              </w:rPr>
              <w:t>Specific:</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07A732D9" w:rsidR="00575A8F" w:rsidRPr="00270EEB" w:rsidRDefault="00824A83" w:rsidP="00824A83">
            <w:pPr>
              <w:ind w:right="107"/>
              <w:jc w:val="center"/>
              <w:rPr>
                <w:sz w:val="24"/>
                <w:szCs w:val="24"/>
              </w:rPr>
            </w:pPr>
            <w:r>
              <w:rPr>
                <w:sz w:val="24"/>
                <w:szCs w:val="24"/>
              </w:rPr>
              <w:t>Interview technique and interview question writing</w:t>
            </w:r>
            <w:r w:rsidR="00CB651D">
              <w:rPr>
                <w:sz w:val="24"/>
                <w:szCs w:val="24"/>
              </w:rPr>
              <w:t>.</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283355F" w14:textId="77777777" w:rsidR="00550B9B" w:rsidRDefault="00550B9B" w:rsidP="00663149">
            <w:pPr>
              <w:ind w:right="107"/>
              <w:rPr>
                <w:sz w:val="24"/>
                <w:szCs w:val="24"/>
              </w:rPr>
            </w:pPr>
          </w:p>
          <w:p w14:paraId="2892721C" w14:textId="77777777" w:rsidR="00550B9B" w:rsidRPr="00550B9B" w:rsidRDefault="00550B9B" w:rsidP="00550B9B">
            <w:pPr>
              <w:ind w:right="107"/>
              <w:rPr>
                <w:sz w:val="24"/>
                <w:szCs w:val="24"/>
                <w:u w:val="single"/>
              </w:rPr>
            </w:pPr>
            <w:r w:rsidRPr="00550B9B">
              <w:rPr>
                <w:sz w:val="24"/>
                <w:szCs w:val="24"/>
                <w:u w:val="single"/>
              </w:rPr>
              <w:t xml:space="preserve">Measurable, achievable </w:t>
            </w:r>
          </w:p>
          <w:p w14:paraId="671F3A1F" w14:textId="15306B99" w:rsidR="00550B9B" w:rsidRPr="00550B9B" w:rsidRDefault="00550B9B" w:rsidP="00550B9B">
            <w:pPr>
              <w:ind w:right="107"/>
              <w:rPr>
                <w:sz w:val="24"/>
                <w:szCs w:val="24"/>
                <w:u w:val="single"/>
              </w:rPr>
            </w:pPr>
            <w:r w:rsidRPr="00550B9B">
              <w:rPr>
                <w:sz w:val="24"/>
                <w:szCs w:val="24"/>
                <w:u w:val="single"/>
              </w:rPr>
              <w:t>Realistic:</w:t>
            </w:r>
          </w:p>
          <w:p w14:paraId="576823EA" w14:textId="77777777" w:rsidR="00550B9B" w:rsidRDefault="00550B9B" w:rsidP="00663149">
            <w:pPr>
              <w:ind w:right="107"/>
              <w:rPr>
                <w:sz w:val="24"/>
                <w:szCs w:val="24"/>
              </w:rPr>
            </w:pPr>
          </w:p>
          <w:p w14:paraId="3BD876A6" w14:textId="3405A3C2" w:rsidR="00663149" w:rsidRPr="00270EEB" w:rsidRDefault="00824A83" w:rsidP="00663149">
            <w:pPr>
              <w:ind w:right="107"/>
              <w:rPr>
                <w:sz w:val="24"/>
                <w:szCs w:val="24"/>
              </w:rPr>
            </w:pPr>
            <w:r>
              <w:rPr>
                <w:sz w:val="24"/>
                <w:szCs w:val="24"/>
              </w:rPr>
              <w:t>This will be achieved by volunteering to plan out interview questions and carryout interviews</w:t>
            </w:r>
            <w:r w:rsidR="00CB651D">
              <w:rPr>
                <w:sz w:val="24"/>
                <w:szCs w:val="24"/>
              </w:rPr>
              <w:t>. This exposure will inevitably build my confidence.</w:t>
            </w:r>
            <w:r w:rsidR="00663149">
              <w:rPr>
                <w:sz w:val="24"/>
                <w:szCs w:val="24"/>
              </w:rPr>
              <w:t xml:space="preserve"> I will also volunteer if resources allow, to sit in with my more experienced colleagues when they interview a </w:t>
            </w:r>
            <w:r w:rsidR="00663149">
              <w:rPr>
                <w:sz w:val="24"/>
                <w:szCs w:val="24"/>
              </w:rPr>
              <w:lastRenderedPageBreak/>
              <w:t xml:space="preserve">detained person. I can take notes and learn from methods that they employ and start to build my own routine whilst apply my own personality. </w:t>
            </w:r>
          </w:p>
        </w:tc>
        <w:tc>
          <w:tcPr>
            <w:tcW w:w="2426" w:type="dxa"/>
            <w:shd w:val="clear" w:color="auto" w:fill="auto"/>
          </w:tcPr>
          <w:p w14:paraId="447C815B" w14:textId="77777777" w:rsidR="00CB651D" w:rsidRDefault="00CB651D" w:rsidP="00E6298B">
            <w:pPr>
              <w:ind w:right="107"/>
              <w:jc w:val="both"/>
              <w:rPr>
                <w:sz w:val="24"/>
                <w:szCs w:val="24"/>
              </w:rPr>
            </w:pPr>
          </w:p>
          <w:p w14:paraId="7A4C9A77" w14:textId="41BA6D19" w:rsidR="00CB651D" w:rsidRPr="00270EEB" w:rsidRDefault="00CB651D" w:rsidP="00663149">
            <w:pPr>
              <w:ind w:right="107"/>
              <w:jc w:val="center"/>
              <w:rPr>
                <w:sz w:val="24"/>
                <w:szCs w:val="24"/>
              </w:rPr>
            </w:pPr>
            <w:r>
              <w:rPr>
                <w:sz w:val="24"/>
                <w:szCs w:val="24"/>
              </w:rPr>
              <w:t>My supervisor and my colleagues</w:t>
            </w:r>
            <w:r w:rsidR="00663149">
              <w:rPr>
                <w:sz w:val="24"/>
                <w:szCs w:val="24"/>
              </w:rPr>
              <w:t xml:space="preserve"> will be the most important people that will be able to provide support to myself in this area</w:t>
            </w:r>
            <w:r>
              <w:rPr>
                <w:sz w:val="24"/>
                <w:szCs w:val="24"/>
              </w:rPr>
              <w:t>. I will also be undertaking a hub attachment during my second year of my probation which starts in July 2023, during this attachment I will have a tutor</w:t>
            </w:r>
            <w:r w:rsidR="00663149">
              <w:rPr>
                <w:sz w:val="24"/>
                <w:szCs w:val="24"/>
              </w:rPr>
              <w:t xml:space="preserve"> who will be experienced in this field as it is </w:t>
            </w:r>
            <w:proofErr w:type="gramStart"/>
            <w:r w:rsidR="00663149">
              <w:rPr>
                <w:sz w:val="24"/>
                <w:szCs w:val="24"/>
              </w:rPr>
              <w:t>there</w:t>
            </w:r>
            <w:proofErr w:type="gramEnd"/>
            <w:r w:rsidR="00663149">
              <w:rPr>
                <w:sz w:val="24"/>
                <w:szCs w:val="24"/>
              </w:rPr>
              <w:t xml:space="preserve"> </w:t>
            </w:r>
            <w:r w:rsidR="00260918">
              <w:rPr>
                <w:sz w:val="24"/>
                <w:szCs w:val="24"/>
              </w:rPr>
              <w:t>full-time</w:t>
            </w:r>
            <w:r w:rsidR="00663149">
              <w:rPr>
                <w:sz w:val="24"/>
                <w:szCs w:val="24"/>
              </w:rPr>
              <w:t xml:space="preserve"> job </w:t>
            </w:r>
            <w:r w:rsidR="00663149">
              <w:rPr>
                <w:sz w:val="24"/>
                <w:szCs w:val="24"/>
              </w:rPr>
              <w:lastRenderedPageBreak/>
              <w:t xml:space="preserve">to carry out interviews. </w:t>
            </w:r>
          </w:p>
        </w:tc>
        <w:tc>
          <w:tcPr>
            <w:tcW w:w="2426" w:type="dxa"/>
            <w:shd w:val="clear" w:color="auto" w:fill="auto"/>
          </w:tcPr>
          <w:p w14:paraId="09F6D5DE" w14:textId="77777777" w:rsidR="28A9B94D" w:rsidRDefault="28A9B94D" w:rsidP="28A9B94D">
            <w:pPr>
              <w:jc w:val="both"/>
              <w:rPr>
                <w:sz w:val="24"/>
                <w:szCs w:val="24"/>
              </w:rPr>
            </w:pPr>
          </w:p>
          <w:p w14:paraId="47F62309" w14:textId="1DDF4F1B" w:rsidR="00CB651D" w:rsidRPr="00550B9B" w:rsidRDefault="00550B9B" w:rsidP="28A9B94D">
            <w:pPr>
              <w:jc w:val="both"/>
              <w:rPr>
                <w:sz w:val="24"/>
                <w:szCs w:val="24"/>
                <w:u w:val="single"/>
              </w:rPr>
            </w:pPr>
            <w:r w:rsidRPr="00550B9B">
              <w:rPr>
                <w:sz w:val="24"/>
                <w:szCs w:val="24"/>
                <w:u w:val="single"/>
              </w:rPr>
              <w:t>Timeline:</w:t>
            </w:r>
          </w:p>
          <w:p w14:paraId="61AFF126" w14:textId="77777777" w:rsidR="00CB651D" w:rsidRDefault="00CB651D" w:rsidP="28A9B94D">
            <w:pPr>
              <w:jc w:val="both"/>
              <w:rPr>
                <w:sz w:val="24"/>
                <w:szCs w:val="24"/>
              </w:rPr>
            </w:pPr>
          </w:p>
          <w:p w14:paraId="1D2FCE98" w14:textId="77777777" w:rsidR="00CB651D" w:rsidRDefault="00CB651D" w:rsidP="28A9B94D">
            <w:pPr>
              <w:jc w:val="both"/>
              <w:rPr>
                <w:sz w:val="24"/>
                <w:szCs w:val="24"/>
              </w:rPr>
            </w:pPr>
          </w:p>
          <w:p w14:paraId="227511F6" w14:textId="77777777" w:rsidR="00CB651D" w:rsidRDefault="00CB651D" w:rsidP="28A9B94D">
            <w:pPr>
              <w:jc w:val="both"/>
              <w:rPr>
                <w:sz w:val="24"/>
                <w:szCs w:val="24"/>
              </w:rPr>
            </w:pPr>
          </w:p>
          <w:p w14:paraId="003BC03B" w14:textId="61BD15F5" w:rsidR="00CB651D" w:rsidRDefault="001F169B" w:rsidP="003D4C5D">
            <w:pPr>
              <w:jc w:val="center"/>
              <w:rPr>
                <w:sz w:val="24"/>
                <w:szCs w:val="24"/>
              </w:rPr>
            </w:pPr>
            <w:r>
              <w:rPr>
                <w:sz w:val="24"/>
                <w:szCs w:val="24"/>
              </w:rPr>
              <w:t>I believe</w:t>
            </w:r>
            <w:r w:rsidR="00CB651D">
              <w:rPr>
                <w:sz w:val="24"/>
                <w:szCs w:val="24"/>
              </w:rPr>
              <w:t xml:space="preserve"> 6 months</w:t>
            </w:r>
            <w:r>
              <w:rPr>
                <w:sz w:val="24"/>
                <w:szCs w:val="24"/>
              </w:rPr>
              <w:t xml:space="preserve"> is an achievable timeframe to reach my goals for this area of development</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7A3778BE" w14:textId="77777777" w:rsidR="00550B9B" w:rsidRPr="00550B9B" w:rsidRDefault="00550B9B" w:rsidP="00550B9B">
            <w:pPr>
              <w:ind w:right="107"/>
              <w:jc w:val="both"/>
              <w:rPr>
                <w:sz w:val="24"/>
                <w:szCs w:val="24"/>
                <w:u w:val="single"/>
              </w:rPr>
            </w:pPr>
            <w:r w:rsidRPr="00550B9B">
              <w:rPr>
                <w:sz w:val="24"/>
                <w:szCs w:val="24"/>
                <w:u w:val="single"/>
              </w:rPr>
              <w:t>Specific:</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2DA1A990" w:rsidR="00575A8F" w:rsidRPr="00270EEB" w:rsidRDefault="00CB651D" w:rsidP="00550B9B">
            <w:pPr>
              <w:ind w:right="107"/>
              <w:jc w:val="center"/>
              <w:rPr>
                <w:sz w:val="24"/>
                <w:szCs w:val="24"/>
              </w:rPr>
            </w:pPr>
            <w:r>
              <w:rPr>
                <w:sz w:val="24"/>
                <w:szCs w:val="24"/>
              </w:rPr>
              <w:t xml:space="preserve">Casefiles </w:t>
            </w:r>
            <w:r w:rsidR="00550B9B">
              <w:rPr>
                <w:sz w:val="24"/>
                <w:szCs w:val="24"/>
              </w:rPr>
              <w:t xml:space="preserve">building and understanding of the MG </w:t>
            </w:r>
            <w:r w:rsidR="007C7443">
              <w:rPr>
                <w:sz w:val="24"/>
                <w:szCs w:val="24"/>
              </w:rPr>
              <w:t>series.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E51C376" w14:textId="74B4F058" w:rsidR="00CB651D" w:rsidRDefault="00CB651D" w:rsidP="00CB651D">
            <w:pPr>
              <w:ind w:right="107"/>
              <w:jc w:val="center"/>
              <w:rPr>
                <w:sz w:val="24"/>
                <w:szCs w:val="24"/>
              </w:rPr>
            </w:pPr>
          </w:p>
          <w:p w14:paraId="7EFC2E7A" w14:textId="77777777" w:rsidR="00550B9B" w:rsidRPr="00550B9B" w:rsidRDefault="00550B9B" w:rsidP="00550B9B">
            <w:pPr>
              <w:ind w:right="107"/>
              <w:jc w:val="center"/>
              <w:rPr>
                <w:sz w:val="24"/>
                <w:szCs w:val="24"/>
                <w:u w:val="single"/>
              </w:rPr>
            </w:pPr>
            <w:r w:rsidRPr="00550B9B">
              <w:rPr>
                <w:sz w:val="24"/>
                <w:szCs w:val="24"/>
                <w:u w:val="single"/>
              </w:rPr>
              <w:t xml:space="preserve">Measurable, achievable </w:t>
            </w:r>
          </w:p>
          <w:p w14:paraId="5C755D8D" w14:textId="2B9001F9" w:rsidR="00550B9B" w:rsidRPr="00550B9B" w:rsidRDefault="00550B9B" w:rsidP="00550B9B">
            <w:pPr>
              <w:ind w:right="107"/>
              <w:jc w:val="center"/>
              <w:rPr>
                <w:sz w:val="24"/>
                <w:szCs w:val="24"/>
                <w:u w:val="single"/>
              </w:rPr>
            </w:pPr>
            <w:r w:rsidRPr="00550B9B">
              <w:rPr>
                <w:sz w:val="24"/>
                <w:szCs w:val="24"/>
                <w:u w:val="single"/>
              </w:rPr>
              <w:t>Realistic:</w:t>
            </w:r>
          </w:p>
          <w:p w14:paraId="022C407D" w14:textId="7E4C5366" w:rsidR="00CB651D" w:rsidRPr="00270EEB" w:rsidRDefault="00CB651D" w:rsidP="00CB651D">
            <w:pPr>
              <w:ind w:right="107"/>
              <w:jc w:val="center"/>
              <w:rPr>
                <w:sz w:val="24"/>
                <w:szCs w:val="24"/>
              </w:rPr>
            </w:pPr>
            <w:r>
              <w:rPr>
                <w:sz w:val="24"/>
                <w:szCs w:val="24"/>
              </w:rPr>
              <w:t>I will achieve this by helping my colleagues out with their casefiles as well as prioritising and allowing extra time to work on my own casefiles.</w:t>
            </w:r>
            <w:r w:rsidR="00600BDE">
              <w:rPr>
                <w:sz w:val="24"/>
                <w:szCs w:val="24"/>
              </w:rPr>
              <w:t xml:space="preserve"> Every so often there are workshops put on to help with casefiles, I can improve my knowledge by getting booked on to a workshop and ask questions to the experts. </w:t>
            </w:r>
          </w:p>
        </w:tc>
        <w:tc>
          <w:tcPr>
            <w:tcW w:w="2426" w:type="dxa"/>
            <w:shd w:val="clear" w:color="auto" w:fill="auto"/>
          </w:tcPr>
          <w:p w14:paraId="76B2A824" w14:textId="680E4FE0" w:rsidR="00575A8F" w:rsidRPr="00270EEB" w:rsidRDefault="00CB651D" w:rsidP="00CB651D">
            <w:pPr>
              <w:ind w:right="107"/>
              <w:jc w:val="center"/>
              <w:rPr>
                <w:sz w:val="24"/>
                <w:szCs w:val="24"/>
              </w:rPr>
            </w:pPr>
            <w:r w:rsidRPr="00CB651D">
              <w:rPr>
                <w:sz w:val="24"/>
                <w:szCs w:val="24"/>
              </w:rPr>
              <w:t>My supervisor and my colleagues. I will also be undertaking a hub attachment during my second year of my probation which starts in July 2023, during this attachment I will have a tutor</w:t>
            </w:r>
            <w:r w:rsidR="00663149">
              <w:rPr>
                <w:sz w:val="24"/>
                <w:szCs w:val="24"/>
              </w:rPr>
              <w:t xml:space="preserve"> who will have a wealth of experience in building casefiles and sending them across to the Case Progression Unit</w:t>
            </w:r>
            <w:r w:rsidR="00600BDE">
              <w:rPr>
                <w:sz w:val="24"/>
                <w:szCs w:val="24"/>
              </w:rPr>
              <w:t xml:space="preserve"> and then further onto the CPS.</w:t>
            </w:r>
            <w:r w:rsidR="00663149">
              <w:rPr>
                <w:sz w:val="24"/>
                <w:szCs w:val="24"/>
              </w:rPr>
              <w:t xml:space="preserve"> </w:t>
            </w:r>
          </w:p>
        </w:tc>
        <w:tc>
          <w:tcPr>
            <w:tcW w:w="2426" w:type="dxa"/>
            <w:shd w:val="clear" w:color="auto" w:fill="auto"/>
          </w:tcPr>
          <w:p w14:paraId="5945D151" w14:textId="4EA8667A" w:rsidR="00CB651D" w:rsidRDefault="00CB651D" w:rsidP="00CB651D">
            <w:pPr>
              <w:jc w:val="center"/>
              <w:rPr>
                <w:sz w:val="24"/>
                <w:szCs w:val="24"/>
              </w:rPr>
            </w:pPr>
          </w:p>
          <w:p w14:paraId="2D7038ED" w14:textId="6C36F706" w:rsidR="00550B9B" w:rsidRPr="007C7443" w:rsidRDefault="00550B9B" w:rsidP="00CB651D">
            <w:pPr>
              <w:jc w:val="center"/>
              <w:rPr>
                <w:sz w:val="24"/>
                <w:szCs w:val="24"/>
                <w:u w:val="single"/>
              </w:rPr>
            </w:pPr>
            <w:r w:rsidRPr="007C7443">
              <w:rPr>
                <w:sz w:val="24"/>
                <w:szCs w:val="24"/>
                <w:u w:val="single"/>
              </w:rPr>
              <w:t>Timeline</w:t>
            </w:r>
            <w:r w:rsidR="0018574E">
              <w:rPr>
                <w:sz w:val="24"/>
                <w:szCs w:val="24"/>
                <w:u w:val="single"/>
              </w:rPr>
              <w:t>:</w:t>
            </w:r>
          </w:p>
          <w:p w14:paraId="3DE4E133" w14:textId="77777777" w:rsidR="00CB651D" w:rsidRDefault="00CB651D" w:rsidP="00CB651D">
            <w:pPr>
              <w:jc w:val="center"/>
              <w:rPr>
                <w:sz w:val="24"/>
                <w:szCs w:val="24"/>
              </w:rPr>
            </w:pPr>
          </w:p>
          <w:p w14:paraId="6CBF2614" w14:textId="77777777" w:rsidR="00CB651D" w:rsidRDefault="00CB651D" w:rsidP="00CB651D">
            <w:pPr>
              <w:jc w:val="center"/>
              <w:rPr>
                <w:sz w:val="24"/>
                <w:szCs w:val="24"/>
              </w:rPr>
            </w:pPr>
          </w:p>
          <w:p w14:paraId="185B2EE5" w14:textId="4F7A9DAE" w:rsidR="28A9B94D" w:rsidRDefault="001F169B" w:rsidP="001F169B">
            <w:pPr>
              <w:jc w:val="center"/>
              <w:rPr>
                <w:sz w:val="24"/>
                <w:szCs w:val="24"/>
              </w:rPr>
            </w:pPr>
            <w:r>
              <w:rPr>
                <w:sz w:val="24"/>
                <w:szCs w:val="24"/>
              </w:rPr>
              <w:t xml:space="preserve">I believe </w:t>
            </w:r>
            <w:r w:rsidR="00CB651D">
              <w:rPr>
                <w:sz w:val="24"/>
                <w:szCs w:val="24"/>
              </w:rPr>
              <w:t xml:space="preserve">6 months </w:t>
            </w:r>
            <w:r>
              <w:rPr>
                <w:sz w:val="24"/>
                <w:szCs w:val="24"/>
              </w:rPr>
              <w:t xml:space="preserve">is an achievable timeline to improve on my confidence in building casefiles.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EBF1EA" w14:textId="40A20536" w:rsidR="00CE56E4" w:rsidRDefault="00CE56E4" w:rsidP="00CE56E4">
      <w:pPr>
        <w:overflowPunct/>
        <w:autoSpaceDE/>
        <w:autoSpaceDN/>
        <w:adjustRightInd/>
        <w:ind w:right="107"/>
        <w:textAlignment w:val="auto"/>
        <w:rPr>
          <w:bCs/>
          <w:sz w:val="24"/>
          <w:szCs w:val="24"/>
        </w:rPr>
      </w:pPr>
      <w:r w:rsidRPr="00CE56E4">
        <w:rPr>
          <w:bCs/>
          <w:sz w:val="24"/>
          <w:szCs w:val="24"/>
        </w:rPr>
        <w:t xml:space="preserve">Bates, C. (2021). The Karpman Drama Triangle: how to escape the office dramas. [online] </w:t>
      </w:r>
      <w:proofErr w:type="spellStart"/>
      <w:r w:rsidRPr="00CE56E4">
        <w:rPr>
          <w:bCs/>
          <w:sz w:val="24"/>
          <w:szCs w:val="24"/>
        </w:rPr>
        <w:t>SkillPacks</w:t>
      </w:r>
      <w:proofErr w:type="spellEnd"/>
      <w:r w:rsidRPr="00CE56E4">
        <w:rPr>
          <w:bCs/>
          <w:sz w:val="24"/>
          <w:szCs w:val="24"/>
        </w:rPr>
        <w:t xml:space="preserve">. Available at: </w:t>
      </w:r>
      <w:hyperlink r:id="rId20" w:history="1">
        <w:r w:rsidRPr="00451C42">
          <w:rPr>
            <w:rStyle w:val="Hyperlink"/>
            <w:bCs/>
            <w:sz w:val="24"/>
            <w:szCs w:val="24"/>
          </w:rPr>
          <w:t>https://www.skillpacks.com/karpman-drama-triangle/</w:t>
        </w:r>
      </w:hyperlink>
      <w:r w:rsidRPr="00CE56E4">
        <w:rPr>
          <w:bCs/>
          <w:sz w:val="24"/>
          <w:szCs w:val="24"/>
        </w:rPr>
        <w:t>.</w:t>
      </w:r>
      <w:r w:rsidR="00260918">
        <w:rPr>
          <w:bCs/>
          <w:sz w:val="24"/>
          <w:szCs w:val="24"/>
        </w:rPr>
        <w:t xml:space="preserve"> [Accessed 19 Mar. 2023] </w:t>
      </w:r>
    </w:p>
    <w:p w14:paraId="145BF802" w14:textId="77777777" w:rsidR="00CE56E4" w:rsidRPr="00CE56E4" w:rsidRDefault="00CE56E4" w:rsidP="00CE56E4">
      <w:pPr>
        <w:overflowPunct/>
        <w:autoSpaceDE/>
        <w:autoSpaceDN/>
        <w:adjustRightInd/>
        <w:ind w:right="107"/>
        <w:textAlignment w:val="auto"/>
        <w:rPr>
          <w:bCs/>
          <w:sz w:val="24"/>
          <w:szCs w:val="24"/>
        </w:rPr>
      </w:pPr>
    </w:p>
    <w:p w14:paraId="06AC8ACF" w14:textId="16F70EA7" w:rsid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(2014). National Decision Model. [online] College of Policing. Available at: </w:t>
      </w:r>
      <w:hyperlink r:id="rId21" w:history="1">
        <w:r w:rsidRPr="00451C42">
          <w:rPr>
            <w:rStyle w:val="Hyperlink"/>
            <w:bCs/>
            <w:sz w:val="24"/>
            <w:szCs w:val="24"/>
          </w:rPr>
          <w:t>https://www.college.police.uk/app/national-decision-model/national-decision-model</w:t>
        </w:r>
      </w:hyperlink>
      <w:r w:rsidRPr="00CE56E4">
        <w:rPr>
          <w:bCs/>
          <w:sz w:val="24"/>
          <w:szCs w:val="24"/>
        </w:rPr>
        <w:t>.</w:t>
      </w:r>
      <w:r w:rsidR="00260918">
        <w:rPr>
          <w:bCs/>
          <w:sz w:val="24"/>
          <w:szCs w:val="24"/>
        </w:rPr>
        <w:t xml:space="preserve"> [Accessed 19 Mar. 2023] </w:t>
      </w:r>
    </w:p>
    <w:p w14:paraId="3DD32CAB" w14:textId="77777777" w:rsidR="00CE56E4" w:rsidRPr="00CE56E4" w:rsidRDefault="00CE56E4" w:rsidP="00CE56E4">
      <w:pPr>
        <w:overflowPunct/>
        <w:autoSpaceDE/>
        <w:autoSpaceDN/>
        <w:adjustRightInd/>
        <w:ind w:right="107"/>
        <w:textAlignment w:val="auto"/>
        <w:rPr>
          <w:bCs/>
          <w:sz w:val="24"/>
          <w:szCs w:val="24"/>
        </w:rPr>
      </w:pPr>
    </w:p>
    <w:p w14:paraId="2455D0C9" w14:textId="16A21600" w:rsid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(2014). Code of Ethics. [online] College of Policing. Available at: </w:t>
      </w:r>
      <w:hyperlink r:id="rId22" w:history="1">
        <w:r w:rsidRPr="00451C42">
          <w:rPr>
            <w:rStyle w:val="Hyperlink"/>
            <w:bCs/>
            <w:sz w:val="24"/>
            <w:szCs w:val="24"/>
          </w:rPr>
          <w:t>https://www.college.police.uk/ethics/code-of-ethics</w:t>
        </w:r>
      </w:hyperlink>
      <w:r w:rsidRPr="00CE56E4">
        <w:rPr>
          <w:bCs/>
          <w:sz w:val="24"/>
          <w:szCs w:val="24"/>
        </w:rPr>
        <w:t>.</w:t>
      </w:r>
      <w:r w:rsidR="00260918">
        <w:rPr>
          <w:bCs/>
          <w:sz w:val="24"/>
          <w:szCs w:val="24"/>
        </w:rPr>
        <w:t xml:space="preserve"> [Accessed 23 Mar. 2023] </w:t>
      </w:r>
    </w:p>
    <w:p w14:paraId="16A335A6" w14:textId="77777777" w:rsidR="00CE56E4" w:rsidRPr="00CE56E4" w:rsidRDefault="00CE56E4" w:rsidP="00CE56E4">
      <w:pPr>
        <w:overflowPunct/>
        <w:autoSpaceDE/>
        <w:autoSpaceDN/>
        <w:adjustRightInd/>
        <w:ind w:right="107"/>
        <w:textAlignment w:val="auto"/>
        <w:rPr>
          <w:bCs/>
          <w:sz w:val="24"/>
          <w:szCs w:val="24"/>
        </w:rPr>
      </w:pPr>
    </w:p>
    <w:p w14:paraId="6B735E23" w14:textId="4978D54C"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(2021). Victims’ Code for policing. [online] College of Policing. Available at: </w:t>
      </w:r>
      <w:hyperlink r:id="rId23" w:history="1">
        <w:r w:rsidR="00260918" w:rsidRPr="00D7482D">
          <w:rPr>
            <w:rStyle w:val="Hyperlink"/>
            <w:bCs/>
            <w:sz w:val="24"/>
            <w:szCs w:val="24"/>
          </w:rPr>
          <w:t>https://www.college.police.uk/guidance/victims-code/victims-rights-policing</w:t>
        </w:r>
      </w:hyperlink>
      <w:r w:rsidRPr="00CE56E4">
        <w:rPr>
          <w:bCs/>
          <w:sz w:val="24"/>
          <w:szCs w:val="24"/>
        </w:rPr>
        <w:t>.</w:t>
      </w:r>
      <w:r w:rsidR="00260918">
        <w:rPr>
          <w:bCs/>
          <w:sz w:val="24"/>
          <w:szCs w:val="24"/>
        </w:rPr>
        <w:t xml:space="preserve"> [Accessed 20 Mar. 2023] </w:t>
      </w:r>
    </w:p>
    <w:p w14:paraId="5249D299" w14:textId="77777777" w:rsidR="00CE56E4" w:rsidRDefault="00CE56E4" w:rsidP="00CE56E4">
      <w:pPr>
        <w:overflowPunct/>
        <w:autoSpaceDE/>
        <w:autoSpaceDN/>
        <w:adjustRightInd/>
        <w:ind w:right="107"/>
        <w:textAlignment w:val="auto"/>
        <w:rPr>
          <w:bCs/>
          <w:sz w:val="24"/>
          <w:szCs w:val="24"/>
        </w:rPr>
      </w:pPr>
    </w:p>
    <w:p w14:paraId="43EF4E37" w14:textId="7B6E127E" w:rsidR="00CE56E4" w:rsidRDefault="00CE56E4" w:rsidP="00CE56E4">
      <w:pPr>
        <w:overflowPunct/>
        <w:autoSpaceDE/>
        <w:autoSpaceDN/>
        <w:adjustRightInd/>
        <w:ind w:right="107"/>
        <w:textAlignment w:val="auto"/>
        <w:rPr>
          <w:bCs/>
          <w:sz w:val="24"/>
          <w:szCs w:val="24"/>
        </w:rPr>
      </w:pPr>
      <w:r w:rsidRPr="00CE56E4">
        <w:rPr>
          <w:bCs/>
          <w:sz w:val="24"/>
          <w:szCs w:val="24"/>
        </w:rPr>
        <w:t xml:space="preserve">Constabulary, H.M.I. of and Fire (2019). THRIVE. [online] HMICFRS. Available at: </w:t>
      </w:r>
      <w:hyperlink r:id="rId24" w:history="1">
        <w:r w:rsidR="00260918" w:rsidRPr="00D7482D">
          <w:rPr>
            <w:rStyle w:val="Hyperlink"/>
            <w:bCs/>
            <w:sz w:val="24"/>
            <w:szCs w:val="24"/>
          </w:rPr>
          <w:t>https://www.justiceinspectorates.gov.uk/hmicfrs/glossary/thrive/</w:t>
        </w:r>
      </w:hyperlink>
      <w:r w:rsidRPr="00CE56E4">
        <w:rPr>
          <w:bCs/>
          <w:sz w:val="24"/>
          <w:szCs w:val="24"/>
        </w:rPr>
        <w:t>.</w:t>
      </w:r>
      <w:r w:rsidR="00260918">
        <w:rPr>
          <w:bCs/>
          <w:sz w:val="24"/>
          <w:szCs w:val="24"/>
        </w:rPr>
        <w:t xml:space="preserve"> [Accessed 20 Mar. 2023] </w:t>
      </w:r>
    </w:p>
    <w:p w14:paraId="48C87245" w14:textId="4CD49CB4" w:rsidR="00D5713A" w:rsidRDefault="00D5713A" w:rsidP="00CE56E4">
      <w:pPr>
        <w:overflowPunct/>
        <w:autoSpaceDE/>
        <w:autoSpaceDN/>
        <w:adjustRightInd/>
        <w:ind w:right="107"/>
        <w:textAlignment w:val="auto"/>
        <w:rPr>
          <w:bCs/>
          <w:sz w:val="24"/>
          <w:szCs w:val="24"/>
        </w:rPr>
      </w:pPr>
    </w:p>
    <w:p w14:paraId="138C84DA" w14:textId="54C22F6E" w:rsidR="00D5713A" w:rsidRDefault="00D5713A" w:rsidP="00CE56E4">
      <w:pPr>
        <w:overflowPunct/>
        <w:autoSpaceDE/>
        <w:autoSpaceDN/>
        <w:adjustRightInd/>
        <w:ind w:right="107"/>
        <w:textAlignment w:val="auto"/>
        <w:rPr>
          <w:bCs/>
          <w:sz w:val="24"/>
          <w:szCs w:val="24"/>
        </w:rPr>
      </w:pPr>
      <w:r w:rsidRPr="00D5713A">
        <w:rPr>
          <w:bCs/>
          <w:sz w:val="24"/>
          <w:szCs w:val="24"/>
        </w:rPr>
        <w:t xml:space="preserve">Criminal Procedure and Investigations Act 1996 (1996). Criminal Procedure and Investigations Act 1996. [online] www.legislation.gov.uk. Available at: </w:t>
      </w:r>
      <w:hyperlink r:id="rId25" w:history="1">
        <w:r w:rsidRPr="00B31CDC">
          <w:rPr>
            <w:rStyle w:val="Hyperlink"/>
            <w:bCs/>
            <w:sz w:val="24"/>
            <w:szCs w:val="24"/>
          </w:rPr>
          <w:t>https://www.legislation.gov.uk/ukpga/1996/25/contents</w:t>
        </w:r>
      </w:hyperlink>
      <w:r>
        <w:rPr>
          <w:bCs/>
          <w:sz w:val="24"/>
          <w:szCs w:val="24"/>
        </w:rPr>
        <w:t xml:space="preserve"> </w:t>
      </w:r>
      <w:r w:rsidRPr="00D5713A">
        <w:rPr>
          <w:bCs/>
          <w:sz w:val="24"/>
          <w:szCs w:val="24"/>
        </w:rPr>
        <w:t xml:space="preserve"> [Accessed 8 Apr. 2023].</w:t>
      </w:r>
    </w:p>
    <w:p w14:paraId="0F9AD9F0" w14:textId="77777777" w:rsidR="00CE56E4" w:rsidRDefault="00CE56E4" w:rsidP="00CE56E4">
      <w:pPr>
        <w:overflowPunct/>
        <w:autoSpaceDE/>
        <w:autoSpaceDN/>
        <w:adjustRightInd/>
        <w:ind w:right="107"/>
        <w:textAlignment w:val="auto"/>
        <w:rPr>
          <w:bCs/>
          <w:sz w:val="24"/>
          <w:szCs w:val="24"/>
        </w:rPr>
      </w:pPr>
    </w:p>
    <w:p w14:paraId="319BE140" w14:textId="192CE983" w:rsidR="00260918" w:rsidRPr="00260918" w:rsidRDefault="00CE56E4" w:rsidP="00CE56E4">
      <w:pPr>
        <w:overflowPunct/>
        <w:autoSpaceDE/>
        <w:autoSpaceDN/>
        <w:adjustRightInd/>
        <w:ind w:right="107"/>
        <w:textAlignment w:val="auto"/>
        <w:rPr>
          <w:bCs/>
          <w:color w:val="0000FF"/>
          <w:sz w:val="24"/>
          <w:szCs w:val="24"/>
        </w:rPr>
      </w:pPr>
      <w:proofErr w:type="spellStart"/>
      <w:r w:rsidRPr="00CE56E4">
        <w:rPr>
          <w:bCs/>
          <w:sz w:val="24"/>
          <w:szCs w:val="24"/>
        </w:rPr>
        <w:t>Crossfit</w:t>
      </w:r>
      <w:proofErr w:type="spellEnd"/>
      <w:r w:rsidRPr="00CE56E4">
        <w:rPr>
          <w:bCs/>
          <w:sz w:val="24"/>
          <w:szCs w:val="24"/>
        </w:rPr>
        <w:t xml:space="preserve"> (2019). What is CrossFit? [online] @CrossFit. Available at: </w:t>
      </w:r>
      <w:hyperlink r:id="rId26" w:history="1">
        <w:r w:rsidRPr="00451C42">
          <w:rPr>
            <w:rStyle w:val="Hyperlink"/>
            <w:bCs/>
            <w:sz w:val="24"/>
            <w:szCs w:val="24"/>
          </w:rPr>
          <w:t>https://www.crossfit.com/what-is-crossfit</w:t>
        </w:r>
      </w:hyperlink>
      <w:r w:rsidR="00260918">
        <w:rPr>
          <w:rStyle w:val="Hyperlink"/>
          <w:bCs/>
          <w:sz w:val="24"/>
          <w:szCs w:val="24"/>
          <w:u w:val="none"/>
        </w:rPr>
        <w:t xml:space="preserve"> </w:t>
      </w:r>
      <w:r w:rsidR="00260918" w:rsidRPr="00260918">
        <w:rPr>
          <w:rStyle w:val="Hyperlink"/>
          <w:bCs/>
          <w:color w:val="auto"/>
          <w:sz w:val="24"/>
          <w:szCs w:val="24"/>
          <w:u w:val="none"/>
        </w:rPr>
        <w:t>[Accessed 9 Jan. 2023]</w:t>
      </w:r>
    </w:p>
    <w:p w14:paraId="2EBCAFB9" w14:textId="77777777" w:rsidR="00CE56E4" w:rsidRPr="00CE56E4" w:rsidRDefault="00CE56E4" w:rsidP="00CE56E4">
      <w:pPr>
        <w:overflowPunct/>
        <w:autoSpaceDE/>
        <w:autoSpaceDN/>
        <w:adjustRightInd/>
        <w:ind w:right="107"/>
        <w:textAlignment w:val="auto"/>
        <w:rPr>
          <w:bCs/>
          <w:sz w:val="24"/>
          <w:szCs w:val="24"/>
        </w:rPr>
      </w:pPr>
    </w:p>
    <w:p w14:paraId="4749F384" w14:textId="06A85926" w:rsidR="00CE56E4" w:rsidRDefault="00CE56E4" w:rsidP="00CE56E4">
      <w:pPr>
        <w:overflowPunct/>
        <w:autoSpaceDE/>
        <w:autoSpaceDN/>
        <w:adjustRightInd/>
        <w:ind w:right="107"/>
        <w:textAlignment w:val="auto"/>
        <w:rPr>
          <w:bCs/>
          <w:sz w:val="24"/>
          <w:szCs w:val="24"/>
        </w:rPr>
      </w:pPr>
      <w:r w:rsidRPr="00CE56E4">
        <w:rPr>
          <w:bCs/>
          <w:sz w:val="24"/>
          <w:szCs w:val="24"/>
        </w:rPr>
        <w:t xml:space="preserve">Deuster, </w:t>
      </w:r>
      <w:proofErr w:type="gramStart"/>
      <w:r w:rsidRPr="00CE56E4">
        <w:rPr>
          <w:bCs/>
          <w:sz w:val="24"/>
          <w:szCs w:val="24"/>
        </w:rPr>
        <w:t>P.A.</w:t>
      </w:r>
      <w:proofErr w:type="gramEnd"/>
      <w:r w:rsidRPr="00CE56E4">
        <w:rPr>
          <w:bCs/>
          <w:sz w:val="24"/>
          <w:szCs w:val="24"/>
        </w:rPr>
        <w:t xml:space="preserve"> and Silverman, M.N. (2013). Physical Fitness: A Pathway to Health and Resilience. The Army Medical Department Journal, OCT-DEC 2013, p.28.</w:t>
      </w:r>
    </w:p>
    <w:p w14:paraId="0370B8DC" w14:textId="77777777" w:rsidR="00CE56E4" w:rsidRPr="00CE56E4" w:rsidRDefault="00CE56E4" w:rsidP="00CE56E4">
      <w:pPr>
        <w:overflowPunct/>
        <w:autoSpaceDE/>
        <w:autoSpaceDN/>
        <w:adjustRightInd/>
        <w:ind w:right="107"/>
        <w:textAlignment w:val="auto"/>
        <w:rPr>
          <w:bCs/>
          <w:sz w:val="24"/>
          <w:szCs w:val="24"/>
        </w:rPr>
      </w:pPr>
    </w:p>
    <w:p w14:paraId="7B0FDEC0" w14:textId="5B06C88B" w:rsidR="00CE56E4" w:rsidRDefault="00CE56E4" w:rsidP="00CE56E4">
      <w:pPr>
        <w:overflowPunct/>
        <w:autoSpaceDE/>
        <w:autoSpaceDN/>
        <w:adjustRightInd/>
        <w:ind w:right="107"/>
        <w:textAlignment w:val="auto"/>
        <w:rPr>
          <w:bCs/>
          <w:sz w:val="24"/>
          <w:szCs w:val="24"/>
        </w:rPr>
      </w:pPr>
      <w:r w:rsidRPr="00CE56E4">
        <w:rPr>
          <w:bCs/>
          <w:sz w:val="24"/>
          <w:szCs w:val="24"/>
        </w:rPr>
        <w:t xml:space="preserve">Devon County Council (2011). MARAC | Domestic and Sexual Violence and Abuse. [online] Domestic and Sexual Violence and Abuse. Available at: </w:t>
      </w:r>
      <w:hyperlink r:id="rId27" w:history="1">
        <w:r w:rsidRPr="00451C42">
          <w:rPr>
            <w:rStyle w:val="Hyperlink"/>
            <w:bCs/>
            <w:sz w:val="24"/>
            <w:szCs w:val="24"/>
          </w:rPr>
          <w:t>https://www.devon.gov.uk/dsva/information-for-professionals/marac/</w:t>
        </w:r>
      </w:hyperlink>
      <w:r w:rsidRPr="00CE56E4">
        <w:rPr>
          <w:bCs/>
          <w:sz w:val="24"/>
          <w:szCs w:val="24"/>
        </w:rPr>
        <w:t>.</w:t>
      </w:r>
      <w:r w:rsidR="003328CB">
        <w:rPr>
          <w:bCs/>
          <w:sz w:val="24"/>
          <w:szCs w:val="24"/>
        </w:rPr>
        <w:t xml:space="preserve"> </w:t>
      </w:r>
      <w:r w:rsidR="00260918">
        <w:rPr>
          <w:bCs/>
          <w:sz w:val="24"/>
          <w:szCs w:val="24"/>
        </w:rPr>
        <w:t>[Accessed 21 Mar. 2023.]</w:t>
      </w:r>
    </w:p>
    <w:p w14:paraId="775C1B7B" w14:textId="77777777" w:rsidR="00CE56E4" w:rsidRPr="00CE56E4" w:rsidRDefault="00CE56E4" w:rsidP="00CE56E4">
      <w:pPr>
        <w:overflowPunct/>
        <w:autoSpaceDE/>
        <w:autoSpaceDN/>
        <w:adjustRightInd/>
        <w:ind w:right="107"/>
        <w:textAlignment w:val="auto"/>
        <w:rPr>
          <w:bCs/>
          <w:sz w:val="24"/>
          <w:szCs w:val="24"/>
        </w:rPr>
      </w:pPr>
    </w:p>
    <w:p w14:paraId="617C5405" w14:textId="3777F329" w:rsidR="00CE56E4" w:rsidRDefault="00CE56E4" w:rsidP="00CE56E4">
      <w:pPr>
        <w:overflowPunct/>
        <w:autoSpaceDE/>
        <w:autoSpaceDN/>
        <w:adjustRightInd/>
        <w:ind w:right="107"/>
        <w:textAlignment w:val="auto"/>
        <w:rPr>
          <w:bCs/>
          <w:sz w:val="24"/>
          <w:szCs w:val="24"/>
        </w:rPr>
      </w:pPr>
      <w:r w:rsidRPr="00CE56E4">
        <w:rPr>
          <w:bCs/>
          <w:sz w:val="24"/>
          <w:szCs w:val="24"/>
        </w:rPr>
        <w:t xml:space="preserve">Dunn, A.L., Trivedi, M.H., Kampert, J.B., Clark, </w:t>
      </w:r>
      <w:proofErr w:type="gramStart"/>
      <w:r w:rsidRPr="00CE56E4">
        <w:rPr>
          <w:bCs/>
          <w:sz w:val="24"/>
          <w:szCs w:val="24"/>
        </w:rPr>
        <w:t>C.G.</w:t>
      </w:r>
      <w:proofErr w:type="gramEnd"/>
      <w:r w:rsidRPr="00CE56E4">
        <w:rPr>
          <w:bCs/>
          <w:sz w:val="24"/>
          <w:szCs w:val="24"/>
        </w:rPr>
        <w:t xml:space="preserve"> and Chambliss, H.O. (2005). Exercise treatment for depression. American Journal of Preventive Medicine, 28(1), pp.1–8.</w:t>
      </w:r>
    </w:p>
    <w:p w14:paraId="0FB83301" w14:textId="206F7E83" w:rsidR="00B300F1" w:rsidRDefault="00B300F1" w:rsidP="00CE56E4">
      <w:pPr>
        <w:overflowPunct/>
        <w:autoSpaceDE/>
        <w:autoSpaceDN/>
        <w:adjustRightInd/>
        <w:ind w:right="107"/>
        <w:textAlignment w:val="auto"/>
        <w:rPr>
          <w:bCs/>
          <w:sz w:val="24"/>
          <w:szCs w:val="24"/>
        </w:rPr>
      </w:pPr>
    </w:p>
    <w:p w14:paraId="70553D9B" w14:textId="4BBC1936" w:rsidR="00151840" w:rsidRDefault="00151840" w:rsidP="00CE56E4">
      <w:pPr>
        <w:overflowPunct/>
        <w:autoSpaceDE/>
        <w:autoSpaceDN/>
        <w:adjustRightInd/>
        <w:ind w:right="107"/>
        <w:textAlignment w:val="auto"/>
        <w:rPr>
          <w:bCs/>
          <w:sz w:val="24"/>
          <w:szCs w:val="24"/>
        </w:rPr>
      </w:pPr>
      <w:r w:rsidRPr="00151840">
        <w:rPr>
          <w:bCs/>
          <w:sz w:val="24"/>
          <w:szCs w:val="24"/>
        </w:rPr>
        <w:t xml:space="preserve">Gould, I. (2020). The GOWISELY Procedure and Unlawful Stop and Search. [online] Iain Gould- Actions Against the Police Solicitor. Available at: </w:t>
      </w:r>
      <w:hyperlink r:id="rId28" w:history="1">
        <w:r w:rsidRPr="00B31CDC">
          <w:rPr>
            <w:rStyle w:val="Hyperlink"/>
            <w:bCs/>
            <w:sz w:val="24"/>
            <w:szCs w:val="24"/>
          </w:rPr>
          <w:t>https://iaingould.co.uk/2020/09/14/the-gowisely-procedure-and-unlawful-stop-and-search</w:t>
        </w:r>
      </w:hyperlink>
      <w:r>
        <w:rPr>
          <w:bCs/>
          <w:sz w:val="24"/>
          <w:szCs w:val="24"/>
        </w:rPr>
        <w:t xml:space="preserve"> </w:t>
      </w:r>
      <w:r w:rsidRPr="00151840">
        <w:rPr>
          <w:bCs/>
          <w:sz w:val="24"/>
          <w:szCs w:val="24"/>
        </w:rPr>
        <w:t xml:space="preserve"> [Accessed 6 Apr. 2023].</w:t>
      </w:r>
    </w:p>
    <w:p w14:paraId="16269E95" w14:textId="77777777" w:rsidR="00151840" w:rsidRDefault="00151840" w:rsidP="00CE56E4">
      <w:pPr>
        <w:overflowPunct/>
        <w:autoSpaceDE/>
        <w:autoSpaceDN/>
        <w:adjustRightInd/>
        <w:ind w:right="107"/>
        <w:textAlignment w:val="auto"/>
        <w:rPr>
          <w:bCs/>
          <w:sz w:val="24"/>
          <w:szCs w:val="24"/>
        </w:rPr>
      </w:pPr>
    </w:p>
    <w:p w14:paraId="3B7FB0D1" w14:textId="7D00D0FD" w:rsidR="00B300F1" w:rsidRDefault="00B300F1" w:rsidP="00CE56E4">
      <w:pPr>
        <w:overflowPunct/>
        <w:autoSpaceDE/>
        <w:autoSpaceDN/>
        <w:adjustRightInd/>
        <w:ind w:right="107"/>
        <w:textAlignment w:val="auto"/>
        <w:rPr>
          <w:bCs/>
          <w:sz w:val="24"/>
          <w:szCs w:val="24"/>
        </w:rPr>
      </w:pPr>
      <w:r w:rsidRPr="00B300F1">
        <w:rPr>
          <w:bCs/>
          <w:sz w:val="24"/>
          <w:szCs w:val="24"/>
        </w:rPr>
        <w:t xml:space="preserve">GOV (1984). PACE Code A 2023 (accessible). [online] GOV.UK. Available at: </w:t>
      </w:r>
      <w:hyperlink r:id="rId29" w:history="1">
        <w:r w:rsidRPr="00A83130">
          <w:rPr>
            <w:rStyle w:val="Hyperlink"/>
            <w:bCs/>
            <w:sz w:val="24"/>
            <w:szCs w:val="24"/>
          </w:rPr>
          <w:t>https://www.gov.uk/government/publications/pace-code-a-2023/pace-code-a-2023-accessible</w:t>
        </w:r>
      </w:hyperlink>
      <w:r>
        <w:rPr>
          <w:bCs/>
          <w:sz w:val="24"/>
          <w:szCs w:val="24"/>
        </w:rPr>
        <w:t xml:space="preserve"> </w:t>
      </w:r>
      <w:r w:rsidRPr="00B300F1">
        <w:rPr>
          <w:bCs/>
          <w:sz w:val="24"/>
          <w:szCs w:val="24"/>
        </w:rPr>
        <w:t xml:space="preserve"> [Accessed 8 Apr. 2023].</w:t>
      </w:r>
      <w:r>
        <w:rPr>
          <w:bCs/>
          <w:sz w:val="24"/>
          <w:szCs w:val="24"/>
        </w:rPr>
        <w:t xml:space="preserve"> </w:t>
      </w:r>
    </w:p>
    <w:p w14:paraId="76D2CC27" w14:textId="77777777" w:rsidR="00CE56E4" w:rsidRDefault="00CE56E4" w:rsidP="00CE56E4">
      <w:pPr>
        <w:overflowPunct/>
        <w:autoSpaceDE/>
        <w:autoSpaceDN/>
        <w:adjustRightInd/>
        <w:ind w:right="107"/>
        <w:textAlignment w:val="auto"/>
        <w:rPr>
          <w:bCs/>
          <w:sz w:val="24"/>
          <w:szCs w:val="24"/>
        </w:rPr>
      </w:pPr>
    </w:p>
    <w:p w14:paraId="21C9C5EA" w14:textId="274ADB1C" w:rsidR="00CE56E4" w:rsidRDefault="00CE56E4" w:rsidP="00CE56E4">
      <w:pPr>
        <w:overflowPunct/>
        <w:autoSpaceDE/>
        <w:autoSpaceDN/>
        <w:adjustRightInd/>
        <w:ind w:right="107"/>
        <w:textAlignment w:val="auto"/>
        <w:rPr>
          <w:bCs/>
          <w:sz w:val="24"/>
          <w:szCs w:val="24"/>
        </w:rPr>
      </w:pPr>
      <w:r w:rsidRPr="00CE56E4">
        <w:rPr>
          <w:bCs/>
          <w:sz w:val="24"/>
          <w:szCs w:val="24"/>
        </w:rPr>
        <w:t xml:space="preserve">GOV.UK (2021a). Domestic Abuse Act 2021. [online] Legislation.gov.uk. Available at: </w:t>
      </w:r>
      <w:hyperlink r:id="rId30" w:history="1">
        <w:r w:rsidRPr="00451C42">
          <w:rPr>
            <w:rStyle w:val="Hyperlink"/>
            <w:bCs/>
            <w:sz w:val="24"/>
            <w:szCs w:val="24"/>
          </w:rPr>
          <w:t>https://www.legislation.gov.uk/ukpga/2021/17/part/1/enacted</w:t>
        </w:r>
      </w:hyperlink>
      <w:r w:rsidRPr="00CE56E4">
        <w:rPr>
          <w:bCs/>
          <w:sz w:val="24"/>
          <w:szCs w:val="24"/>
        </w:rPr>
        <w:t>.</w:t>
      </w:r>
      <w:r w:rsidR="003328CB">
        <w:rPr>
          <w:bCs/>
          <w:sz w:val="24"/>
          <w:szCs w:val="24"/>
        </w:rPr>
        <w:t xml:space="preserve"> [Accessed 21 Mar. 2023]</w:t>
      </w:r>
    </w:p>
    <w:p w14:paraId="10279837" w14:textId="77777777" w:rsidR="00CE56E4" w:rsidRPr="00CE56E4" w:rsidRDefault="00CE56E4" w:rsidP="00CE56E4">
      <w:pPr>
        <w:overflowPunct/>
        <w:autoSpaceDE/>
        <w:autoSpaceDN/>
        <w:adjustRightInd/>
        <w:ind w:right="107"/>
        <w:textAlignment w:val="auto"/>
        <w:rPr>
          <w:bCs/>
          <w:sz w:val="24"/>
          <w:szCs w:val="24"/>
        </w:rPr>
      </w:pPr>
    </w:p>
    <w:p w14:paraId="54BA6465" w14:textId="0E3A3A35" w:rsidR="00CE56E4" w:rsidRDefault="00CE56E4" w:rsidP="00CE56E4">
      <w:pPr>
        <w:overflowPunct/>
        <w:autoSpaceDE/>
        <w:autoSpaceDN/>
        <w:adjustRightInd/>
        <w:ind w:right="107"/>
        <w:textAlignment w:val="auto"/>
        <w:rPr>
          <w:bCs/>
          <w:sz w:val="24"/>
          <w:szCs w:val="24"/>
        </w:rPr>
      </w:pPr>
      <w:r w:rsidRPr="00CE56E4">
        <w:rPr>
          <w:bCs/>
          <w:sz w:val="24"/>
          <w:szCs w:val="24"/>
        </w:rPr>
        <w:t xml:space="preserve">Gibbs. G. (1988) Learning by doing: A guide to teaching and learning methods. London: Further Education Unit. </w:t>
      </w:r>
    </w:p>
    <w:p w14:paraId="6AD7C749" w14:textId="77777777" w:rsidR="00CE56E4" w:rsidRPr="00CE56E4" w:rsidRDefault="00CE56E4" w:rsidP="00CE56E4">
      <w:pPr>
        <w:overflowPunct/>
        <w:autoSpaceDE/>
        <w:autoSpaceDN/>
        <w:adjustRightInd/>
        <w:ind w:right="107"/>
        <w:textAlignment w:val="auto"/>
        <w:rPr>
          <w:bCs/>
          <w:sz w:val="24"/>
          <w:szCs w:val="24"/>
        </w:rPr>
      </w:pPr>
    </w:p>
    <w:p w14:paraId="0DAA4DFC" w14:textId="576DF689" w:rsidR="00CE56E4" w:rsidRDefault="00CE56E4" w:rsidP="00CE56E4">
      <w:pPr>
        <w:overflowPunct/>
        <w:autoSpaceDE/>
        <w:autoSpaceDN/>
        <w:adjustRightInd/>
        <w:ind w:right="107"/>
        <w:textAlignment w:val="auto"/>
        <w:rPr>
          <w:bCs/>
          <w:sz w:val="24"/>
          <w:szCs w:val="24"/>
        </w:rPr>
      </w:pPr>
      <w:r w:rsidRPr="00CE56E4">
        <w:rPr>
          <w:bCs/>
          <w:sz w:val="24"/>
          <w:szCs w:val="24"/>
        </w:rPr>
        <w:t xml:space="preserve">GOV.UK (2021b). Landmark reforms for victims. [online] GOV.UK. Available at: </w:t>
      </w:r>
      <w:hyperlink r:id="rId31" w:history="1">
        <w:r w:rsidRPr="00451C42">
          <w:rPr>
            <w:rStyle w:val="Hyperlink"/>
            <w:bCs/>
            <w:sz w:val="24"/>
            <w:szCs w:val="24"/>
          </w:rPr>
          <w:t>https://www.gov.uk/government/news/landmark-reforms-for-victims</w:t>
        </w:r>
      </w:hyperlink>
      <w:r w:rsidRPr="00CE56E4">
        <w:rPr>
          <w:bCs/>
          <w:sz w:val="24"/>
          <w:szCs w:val="24"/>
        </w:rPr>
        <w:t>.</w:t>
      </w:r>
      <w:r w:rsidR="003328CB">
        <w:rPr>
          <w:bCs/>
          <w:sz w:val="24"/>
          <w:szCs w:val="24"/>
        </w:rPr>
        <w:t xml:space="preserve"> [Accessed </w:t>
      </w:r>
      <w:r w:rsidR="00260918">
        <w:rPr>
          <w:bCs/>
          <w:sz w:val="24"/>
          <w:szCs w:val="24"/>
        </w:rPr>
        <w:t>21</w:t>
      </w:r>
      <w:r w:rsidR="003328CB">
        <w:rPr>
          <w:bCs/>
          <w:sz w:val="24"/>
          <w:szCs w:val="24"/>
        </w:rPr>
        <w:t xml:space="preserve"> Mar. 2023.]</w:t>
      </w:r>
    </w:p>
    <w:p w14:paraId="2A697E9C" w14:textId="77777777" w:rsidR="00CE56E4" w:rsidRPr="00CE56E4" w:rsidRDefault="00CE56E4" w:rsidP="00CE56E4">
      <w:pPr>
        <w:overflowPunct/>
        <w:autoSpaceDE/>
        <w:autoSpaceDN/>
        <w:adjustRightInd/>
        <w:ind w:right="107"/>
        <w:textAlignment w:val="auto"/>
        <w:rPr>
          <w:bCs/>
          <w:sz w:val="24"/>
          <w:szCs w:val="24"/>
        </w:rPr>
      </w:pPr>
    </w:p>
    <w:p w14:paraId="597E8779" w14:textId="13658075" w:rsidR="00CE56E4" w:rsidRDefault="00CE56E4" w:rsidP="00CE56E4">
      <w:pPr>
        <w:overflowPunct/>
        <w:autoSpaceDE/>
        <w:autoSpaceDN/>
        <w:adjustRightInd/>
        <w:ind w:right="107"/>
        <w:textAlignment w:val="auto"/>
        <w:rPr>
          <w:bCs/>
          <w:sz w:val="24"/>
          <w:szCs w:val="24"/>
        </w:rPr>
      </w:pPr>
      <w:r w:rsidRPr="00CE56E4">
        <w:rPr>
          <w:bCs/>
          <w:sz w:val="24"/>
          <w:szCs w:val="24"/>
        </w:rPr>
        <w:t>GRIFFIN, E.W., Mullally, S., Foley, C., Warmington, S.A. and Kelly, A.M. (2011). Aerobic exercise improves hippocampal function and increases BDNF in the serum of young adult males. Physiology &amp; Behaviour, 104(5), pp.934–941.</w:t>
      </w:r>
    </w:p>
    <w:p w14:paraId="37FDD18F" w14:textId="77777777" w:rsidR="00260918" w:rsidRPr="00CE56E4" w:rsidRDefault="00260918" w:rsidP="00CE56E4">
      <w:pPr>
        <w:overflowPunct/>
        <w:autoSpaceDE/>
        <w:autoSpaceDN/>
        <w:adjustRightInd/>
        <w:ind w:right="107"/>
        <w:textAlignment w:val="auto"/>
        <w:rPr>
          <w:bCs/>
          <w:sz w:val="24"/>
          <w:szCs w:val="24"/>
        </w:rPr>
      </w:pPr>
    </w:p>
    <w:p w14:paraId="66201F5F" w14:textId="0AEA94B4" w:rsidR="00CE56E4" w:rsidRDefault="00CE56E4" w:rsidP="00CE56E4">
      <w:pPr>
        <w:overflowPunct/>
        <w:autoSpaceDE/>
        <w:autoSpaceDN/>
        <w:adjustRightInd/>
        <w:ind w:right="107"/>
        <w:textAlignment w:val="auto"/>
        <w:rPr>
          <w:bCs/>
          <w:sz w:val="24"/>
          <w:szCs w:val="24"/>
        </w:rPr>
      </w:pPr>
      <w:proofErr w:type="spellStart"/>
      <w:r w:rsidRPr="00CE56E4">
        <w:rPr>
          <w:bCs/>
          <w:sz w:val="24"/>
          <w:szCs w:val="24"/>
        </w:rPr>
        <w:t>Hirschel</w:t>
      </w:r>
      <w:proofErr w:type="spellEnd"/>
      <w:r w:rsidRPr="00CE56E4">
        <w:rPr>
          <w:bCs/>
          <w:sz w:val="24"/>
          <w:szCs w:val="24"/>
        </w:rPr>
        <w:t xml:space="preserve">, </w:t>
      </w:r>
      <w:proofErr w:type="gramStart"/>
      <w:r w:rsidRPr="00CE56E4">
        <w:rPr>
          <w:bCs/>
          <w:sz w:val="24"/>
          <w:szCs w:val="24"/>
        </w:rPr>
        <w:t>D.</w:t>
      </w:r>
      <w:proofErr w:type="gramEnd"/>
      <w:r w:rsidRPr="00CE56E4">
        <w:rPr>
          <w:bCs/>
          <w:sz w:val="24"/>
          <w:szCs w:val="24"/>
        </w:rPr>
        <w:t xml:space="preserve"> and Hutchison, I.W. (2003). The Voices of Domestic Violence Victims: Predictors of Victim Preference for Arrest and the Relationship Between Preference for Arrest and Revictimization. Crime &amp; Delinquency, 49(2), pp.313–336.</w:t>
      </w:r>
    </w:p>
    <w:p w14:paraId="0238D445" w14:textId="77777777" w:rsidR="00F85E2D" w:rsidRPr="00CE56E4" w:rsidRDefault="00F85E2D" w:rsidP="00CE56E4">
      <w:pPr>
        <w:overflowPunct/>
        <w:autoSpaceDE/>
        <w:autoSpaceDN/>
        <w:adjustRightInd/>
        <w:ind w:right="107"/>
        <w:textAlignment w:val="auto"/>
        <w:rPr>
          <w:bCs/>
          <w:sz w:val="24"/>
          <w:szCs w:val="24"/>
        </w:rPr>
      </w:pPr>
    </w:p>
    <w:p w14:paraId="7960675C" w14:textId="366153E8" w:rsidR="00CE56E4" w:rsidRDefault="00CE56E4" w:rsidP="00CE56E4">
      <w:pPr>
        <w:overflowPunct/>
        <w:autoSpaceDE/>
        <w:autoSpaceDN/>
        <w:adjustRightInd/>
        <w:ind w:right="107"/>
        <w:textAlignment w:val="auto"/>
        <w:rPr>
          <w:bCs/>
          <w:sz w:val="24"/>
          <w:szCs w:val="24"/>
        </w:rPr>
      </w:pPr>
      <w:r w:rsidRPr="00CE56E4">
        <w:rPr>
          <w:bCs/>
          <w:sz w:val="24"/>
          <w:szCs w:val="24"/>
        </w:rPr>
        <w:t xml:space="preserve">Human Rights Act 1998 (1998). Human Rights Act 1998. [online] legislation.gov.uk. Available at: </w:t>
      </w:r>
      <w:hyperlink r:id="rId32" w:history="1">
        <w:r w:rsidRPr="00451C42">
          <w:rPr>
            <w:rStyle w:val="Hyperlink"/>
            <w:bCs/>
            <w:sz w:val="24"/>
            <w:szCs w:val="24"/>
          </w:rPr>
          <w:t>https://www.legislation.gov.uk/ukpga/1998/42/contents</w:t>
        </w:r>
      </w:hyperlink>
      <w:r w:rsidRPr="00CE56E4">
        <w:rPr>
          <w:bCs/>
          <w:sz w:val="24"/>
          <w:szCs w:val="24"/>
        </w:rPr>
        <w:t xml:space="preserve">. </w:t>
      </w:r>
      <w:r w:rsidR="003328CB">
        <w:rPr>
          <w:bCs/>
          <w:sz w:val="24"/>
          <w:szCs w:val="24"/>
        </w:rPr>
        <w:t>[Accessed 20 Mar. 2023]</w:t>
      </w:r>
    </w:p>
    <w:p w14:paraId="29846FE0" w14:textId="77777777" w:rsidR="009F7AB6" w:rsidRDefault="009F7AB6" w:rsidP="00CE56E4">
      <w:pPr>
        <w:overflowPunct/>
        <w:autoSpaceDE/>
        <w:autoSpaceDN/>
        <w:adjustRightInd/>
        <w:ind w:right="107"/>
        <w:textAlignment w:val="auto"/>
        <w:rPr>
          <w:bCs/>
          <w:sz w:val="24"/>
          <w:szCs w:val="24"/>
        </w:rPr>
      </w:pPr>
    </w:p>
    <w:p w14:paraId="5AC7F26A" w14:textId="12678C77" w:rsidR="009F7AB6" w:rsidRDefault="009F7AB6" w:rsidP="00CE56E4">
      <w:pPr>
        <w:overflowPunct/>
        <w:autoSpaceDE/>
        <w:autoSpaceDN/>
        <w:adjustRightInd/>
        <w:ind w:right="107"/>
        <w:textAlignment w:val="auto"/>
        <w:rPr>
          <w:bCs/>
          <w:sz w:val="24"/>
          <w:szCs w:val="24"/>
        </w:rPr>
      </w:pPr>
      <w:r w:rsidRPr="009F7AB6">
        <w:rPr>
          <w:bCs/>
          <w:sz w:val="24"/>
          <w:szCs w:val="24"/>
        </w:rPr>
        <w:t>Jasper, M. (2013). Beginning Reflective Practice. Andover: Cengage Learning.</w:t>
      </w:r>
    </w:p>
    <w:p w14:paraId="02E7F789" w14:textId="77777777" w:rsidR="00CE56E4" w:rsidRPr="00CE56E4" w:rsidRDefault="00CE56E4" w:rsidP="00CE56E4">
      <w:pPr>
        <w:overflowPunct/>
        <w:autoSpaceDE/>
        <w:autoSpaceDN/>
        <w:adjustRightInd/>
        <w:ind w:right="107"/>
        <w:textAlignment w:val="auto"/>
        <w:rPr>
          <w:bCs/>
          <w:sz w:val="24"/>
          <w:szCs w:val="24"/>
        </w:rPr>
      </w:pPr>
    </w:p>
    <w:p w14:paraId="026A2B30" w14:textId="243BEDDF" w:rsidR="00CE56E4" w:rsidRDefault="00CE56E4" w:rsidP="00CE56E4">
      <w:pPr>
        <w:overflowPunct/>
        <w:autoSpaceDE/>
        <w:autoSpaceDN/>
        <w:adjustRightInd/>
        <w:ind w:right="107"/>
        <w:textAlignment w:val="auto"/>
        <w:rPr>
          <w:bCs/>
          <w:sz w:val="24"/>
          <w:szCs w:val="24"/>
        </w:rPr>
      </w:pPr>
      <w:r w:rsidRPr="00CE56E4">
        <w:rPr>
          <w:bCs/>
          <w:sz w:val="24"/>
          <w:szCs w:val="24"/>
        </w:rPr>
        <w:t xml:space="preserve">Karpman, S.B. (1968). FAIRY TALES AND SCRIPT DRAMA ANALYSIS. [online] Available at: </w:t>
      </w:r>
      <w:hyperlink r:id="rId33" w:history="1">
        <w:r w:rsidRPr="00451C42">
          <w:rPr>
            <w:rStyle w:val="Hyperlink"/>
            <w:bCs/>
            <w:sz w:val="24"/>
            <w:szCs w:val="24"/>
          </w:rPr>
          <w:t>https://www.karpmandramatriangle.com/pdf/DramaTriangle.pdf</w:t>
        </w:r>
      </w:hyperlink>
      <w:r w:rsidRPr="00CE56E4">
        <w:rPr>
          <w:bCs/>
          <w:sz w:val="24"/>
          <w:szCs w:val="24"/>
        </w:rPr>
        <w:t>.</w:t>
      </w:r>
      <w:r w:rsidR="00260918">
        <w:rPr>
          <w:bCs/>
          <w:sz w:val="24"/>
          <w:szCs w:val="24"/>
        </w:rPr>
        <w:t xml:space="preserve"> [Accessed 19 Mar. 2023]</w:t>
      </w:r>
    </w:p>
    <w:p w14:paraId="2A21534A" w14:textId="681B686E" w:rsidR="00DB21BC" w:rsidRDefault="00DB21BC" w:rsidP="00CE56E4">
      <w:pPr>
        <w:overflowPunct/>
        <w:autoSpaceDE/>
        <w:autoSpaceDN/>
        <w:adjustRightInd/>
        <w:ind w:right="107"/>
        <w:textAlignment w:val="auto"/>
        <w:rPr>
          <w:bCs/>
          <w:sz w:val="24"/>
          <w:szCs w:val="24"/>
        </w:rPr>
      </w:pPr>
    </w:p>
    <w:p w14:paraId="7E823A0B" w14:textId="04A692D3" w:rsidR="00DB21BC" w:rsidRDefault="00DB21BC" w:rsidP="00CE56E4">
      <w:pPr>
        <w:overflowPunct/>
        <w:autoSpaceDE/>
        <w:autoSpaceDN/>
        <w:adjustRightInd/>
        <w:ind w:right="107"/>
        <w:textAlignment w:val="auto"/>
        <w:rPr>
          <w:bCs/>
          <w:sz w:val="24"/>
          <w:szCs w:val="24"/>
        </w:rPr>
      </w:pPr>
      <w:r w:rsidRPr="00DB21BC">
        <w:rPr>
          <w:bCs/>
          <w:sz w:val="24"/>
          <w:szCs w:val="24"/>
        </w:rPr>
        <w:t xml:space="preserve">Legislation.gov.uk (1984). Police and Criminal Evidence Act 1984. [online] Legislation.gov.uk. Available at: </w:t>
      </w:r>
      <w:hyperlink r:id="rId34" w:history="1">
        <w:r w:rsidRPr="00B31CDC">
          <w:rPr>
            <w:rStyle w:val="Hyperlink"/>
            <w:bCs/>
            <w:sz w:val="24"/>
            <w:szCs w:val="24"/>
          </w:rPr>
          <w:t>https://www.legislation.gov.uk/ukpga/1984/60/section/1</w:t>
        </w:r>
      </w:hyperlink>
      <w:r>
        <w:rPr>
          <w:bCs/>
          <w:sz w:val="24"/>
          <w:szCs w:val="24"/>
        </w:rPr>
        <w:t xml:space="preserve"> </w:t>
      </w:r>
      <w:r w:rsidRPr="00DB21BC">
        <w:rPr>
          <w:bCs/>
          <w:sz w:val="24"/>
          <w:szCs w:val="24"/>
        </w:rPr>
        <w:t xml:space="preserve"> [Accessed 8 Apr. 2023].</w:t>
      </w:r>
      <w:r>
        <w:rPr>
          <w:bCs/>
          <w:sz w:val="24"/>
          <w:szCs w:val="24"/>
        </w:rPr>
        <w:t xml:space="preserve"> </w:t>
      </w:r>
    </w:p>
    <w:p w14:paraId="60AF6A67" w14:textId="77777777" w:rsidR="00CE56E4" w:rsidRPr="00CE56E4" w:rsidRDefault="00CE56E4" w:rsidP="00CE56E4">
      <w:pPr>
        <w:overflowPunct/>
        <w:autoSpaceDE/>
        <w:autoSpaceDN/>
        <w:adjustRightInd/>
        <w:ind w:right="107"/>
        <w:textAlignment w:val="auto"/>
        <w:rPr>
          <w:bCs/>
          <w:sz w:val="24"/>
          <w:szCs w:val="24"/>
        </w:rPr>
      </w:pPr>
    </w:p>
    <w:p w14:paraId="3E07802B" w14:textId="1B3E0A4B" w:rsidR="00CE56E4" w:rsidRDefault="00CE56E4" w:rsidP="00CE56E4">
      <w:pPr>
        <w:overflowPunct/>
        <w:autoSpaceDE/>
        <w:autoSpaceDN/>
        <w:adjustRightInd/>
        <w:ind w:right="107"/>
        <w:textAlignment w:val="auto"/>
        <w:rPr>
          <w:bCs/>
          <w:sz w:val="24"/>
          <w:szCs w:val="24"/>
        </w:rPr>
      </w:pPr>
      <w:r w:rsidRPr="00CE56E4">
        <w:rPr>
          <w:bCs/>
          <w:sz w:val="24"/>
          <w:szCs w:val="24"/>
        </w:rPr>
        <w:t xml:space="preserve">Legislation.gov.uk (2015). Serious Crime Act 2015. [online] www.legislation.gov.uk. Available at: </w:t>
      </w:r>
      <w:hyperlink r:id="rId35" w:history="1">
        <w:r w:rsidRPr="00451C42">
          <w:rPr>
            <w:rStyle w:val="Hyperlink"/>
            <w:bCs/>
            <w:sz w:val="24"/>
            <w:szCs w:val="24"/>
          </w:rPr>
          <w:t>https://www.legislation.gov.uk/ukpga/2015/9/section/76/enacted</w:t>
        </w:r>
      </w:hyperlink>
      <w:r w:rsidRPr="00CE56E4">
        <w:rPr>
          <w:bCs/>
          <w:sz w:val="24"/>
          <w:szCs w:val="24"/>
        </w:rPr>
        <w:t xml:space="preserve">. </w:t>
      </w:r>
      <w:r w:rsidR="003328CB">
        <w:rPr>
          <w:bCs/>
          <w:sz w:val="24"/>
          <w:szCs w:val="24"/>
        </w:rPr>
        <w:t>[Accessed 19 Jan. 2023]</w:t>
      </w:r>
    </w:p>
    <w:p w14:paraId="483891CB" w14:textId="3D3DE3D3" w:rsidR="00252BFF" w:rsidRDefault="00252BFF" w:rsidP="00CE56E4">
      <w:pPr>
        <w:overflowPunct/>
        <w:autoSpaceDE/>
        <w:autoSpaceDN/>
        <w:adjustRightInd/>
        <w:ind w:right="107"/>
        <w:textAlignment w:val="auto"/>
        <w:rPr>
          <w:bCs/>
          <w:sz w:val="24"/>
          <w:szCs w:val="24"/>
        </w:rPr>
      </w:pPr>
    </w:p>
    <w:p w14:paraId="0D14B167" w14:textId="15EDD2DD" w:rsidR="00252BFF" w:rsidRDefault="00252BFF" w:rsidP="00CE56E4">
      <w:pPr>
        <w:overflowPunct/>
        <w:autoSpaceDE/>
        <w:autoSpaceDN/>
        <w:adjustRightInd/>
        <w:ind w:right="107"/>
        <w:textAlignment w:val="auto"/>
        <w:rPr>
          <w:bCs/>
          <w:sz w:val="24"/>
          <w:szCs w:val="24"/>
        </w:rPr>
      </w:pPr>
      <w:r w:rsidRPr="00252BFF">
        <w:rPr>
          <w:bCs/>
          <w:sz w:val="24"/>
          <w:szCs w:val="24"/>
        </w:rPr>
        <w:t xml:space="preserve">Legislation.gov.uk (2018). Criminal Procedure and Investigations Act 1996. [online] Legislation.gov.uk. Available at: </w:t>
      </w:r>
      <w:hyperlink r:id="rId36" w:history="1">
        <w:r w:rsidR="003328CB" w:rsidRPr="00D7482D">
          <w:rPr>
            <w:rStyle w:val="Hyperlink"/>
            <w:bCs/>
            <w:sz w:val="24"/>
            <w:szCs w:val="24"/>
          </w:rPr>
          <w:t>https://www.legislation.gov.uk/ukpga/1996/25/section/23</w:t>
        </w:r>
      </w:hyperlink>
      <w:r w:rsidRPr="00252BFF">
        <w:rPr>
          <w:bCs/>
          <w:sz w:val="24"/>
          <w:szCs w:val="24"/>
        </w:rPr>
        <w:t>.</w:t>
      </w:r>
      <w:r w:rsidR="003328CB">
        <w:rPr>
          <w:bCs/>
          <w:sz w:val="24"/>
          <w:szCs w:val="24"/>
        </w:rPr>
        <w:t xml:space="preserve"> [Accessed 6 Apr. 2023] </w:t>
      </w:r>
    </w:p>
    <w:p w14:paraId="2E043B96" w14:textId="77777777" w:rsidR="00CE56E4" w:rsidRPr="00CE56E4" w:rsidRDefault="00CE56E4" w:rsidP="00CE56E4">
      <w:pPr>
        <w:overflowPunct/>
        <w:autoSpaceDE/>
        <w:autoSpaceDN/>
        <w:adjustRightInd/>
        <w:ind w:right="107"/>
        <w:textAlignment w:val="auto"/>
        <w:rPr>
          <w:bCs/>
          <w:sz w:val="24"/>
          <w:szCs w:val="24"/>
        </w:rPr>
      </w:pPr>
    </w:p>
    <w:p w14:paraId="40CCC026" w14:textId="72A1438D" w:rsidR="00CE56E4" w:rsidRDefault="00CE56E4" w:rsidP="00CE56E4">
      <w:pPr>
        <w:overflowPunct/>
        <w:autoSpaceDE/>
        <w:autoSpaceDN/>
        <w:adjustRightInd/>
        <w:ind w:right="107"/>
        <w:textAlignment w:val="auto"/>
        <w:rPr>
          <w:bCs/>
          <w:sz w:val="24"/>
          <w:szCs w:val="24"/>
        </w:rPr>
      </w:pPr>
      <w:r w:rsidRPr="00CE56E4">
        <w:rPr>
          <w:bCs/>
          <w:sz w:val="24"/>
          <w:szCs w:val="24"/>
        </w:rPr>
        <w:t xml:space="preserve">Legislation.gov.uk. (2019). Offences Against the Person Act 1861. [online] Available at: </w:t>
      </w:r>
      <w:hyperlink r:id="rId37" w:history="1">
        <w:r w:rsidRPr="00451C42">
          <w:rPr>
            <w:rStyle w:val="Hyperlink"/>
            <w:bCs/>
            <w:sz w:val="24"/>
            <w:szCs w:val="24"/>
          </w:rPr>
          <w:t>https://www.legislation.gov.uk/ukpga/Vict/24-25/100/section/16</w:t>
        </w:r>
      </w:hyperlink>
      <w:r w:rsidRPr="00CE56E4">
        <w:rPr>
          <w:bCs/>
          <w:sz w:val="24"/>
          <w:szCs w:val="24"/>
        </w:rPr>
        <w:t>.</w:t>
      </w:r>
      <w:r w:rsidR="003328CB">
        <w:rPr>
          <w:bCs/>
          <w:sz w:val="24"/>
          <w:szCs w:val="24"/>
        </w:rPr>
        <w:t xml:space="preserve"> [Accessed 19 Jan. 2023]</w:t>
      </w:r>
    </w:p>
    <w:p w14:paraId="2A8773D3" w14:textId="77777777" w:rsidR="00CE56E4" w:rsidRPr="00CE56E4" w:rsidRDefault="00CE56E4" w:rsidP="00CE56E4">
      <w:pPr>
        <w:overflowPunct/>
        <w:autoSpaceDE/>
        <w:autoSpaceDN/>
        <w:adjustRightInd/>
        <w:ind w:right="107"/>
        <w:textAlignment w:val="auto"/>
        <w:rPr>
          <w:bCs/>
          <w:sz w:val="24"/>
          <w:szCs w:val="24"/>
        </w:rPr>
      </w:pPr>
    </w:p>
    <w:p w14:paraId="09F44A13" w14:textId="193ADFB7" w:rsidR="00CE56E4" w:rsidRDefault="00CE56E4" w:rsidP="00CE56E4">
      <w:pPr>
        <w:overflowPunct/>
        <w:autoSpaceDE/>
        <w:autoSpaceDN/>
        <w:adjustRightInd/>
        <w:ind w:right="107"/>
        <w:textAlignment w:val="auto"/>
        <w:rPr>
          <w:bCs/>
          <w:sz w:val="24"/>
          <w:szCs w:val="24"/>
        </w:rPr>
      </w:pPr>
      <w:r w:rsidRPr="00CE56E4">
        <w:rPr>
          <w:bCs/>
          <w:sz w:val="24"/>
          <w:szCs w:val="24"/>
        </w:rPr>
        <w:t xml:space="preserve">Macmillan Cancer Support (2021). Ethical decision-making - Macmillan Cancer Support. [online] www.macmillan.org.uk. Available at: </w:t>
      </w:r>
      <w:hyperlink r:id="rId38" w:history="1">
        <w:r w:rsidRPr="00451C42">
          <w:rPr>
            <w:rStyle w:val="Hyperlink"/>
            <w:bCs/>
            <w:sz w:val="24"/>
            <w:szCs w:val="24"/>
          </w:rPr>
          <w:t>https://www.macmillan.org.uk/coronavirus/healthcare-professionals/ethical-decision-making</w:t>
        </w:r>
      </w:hyperlink>
      <w:r w:rsidRPr="00CE56E4">
        <w:rPr>
          <w:bCs/>
          <w:sz w:val="24"/>
          <w:szCs w:val="24"/>
        </w:rPr>
        <w:t>.</w:t>
      </w:r>
      <w:r w:rsidR="003328CB">
        <w:rPr>
          <w:bCs/>
          <w:sz w:val="24"/>
          <w:szCs w:val="24"/>
        </w:rPr>
        <w:t xml:space="preserve"> [Accessed 15 Feb. 2023]</w:t>
      </w:r>
    </w:p>
    <w:p w14:paraId="2AA4D105" w14:textId="77777777" w:rsidR="00CE56E4" w:rsidRPr="00CE56E4" w:rsidRDefault="00CE56E4" w:rsidP="00CE56E4">
      <w:pPr>
        <w:overflowPunct/>
        <w:autoSpaceDE/>
        <w:autoSpaceDN/>
        <w:adjustRightInd/>
        <w:ind w:right="107"/>
        <w:textAlignment w:val="auto"/>
        <w:rPr>
          <w:bCs/>
          <w:sz w:val="24"/>
          <w:szCs w:val="24"/>
        </w:rPr>
      </w:pPr>
    </w:p>
    <w:p w14:paraId="7BCA6D53" w14:textId="78B20228" w:rsidR="00CE56E4" w:rsidRDefault="00CE56E4" w:rsidP="00CE56E4">
      <w:pPr>
        <w:overflowPunct/>
        <w:autoSpaceDE/>
        <w:autoSpaceDN/>
        <w:adjustRightInd/>
        <w:ind w:right="107"/>
        <w:textAlignment w:val="auto"/>
        <w:rPr>
          <w:bCs/>
          <w:sz w:val="24"/>
          <w:szCs w:val="24"/>
        </w:rPr>
      </w:pPr>
      <w:r w:rsidRPr="00CE56E4">
        <w:rPr>
          <w:bCs/>
          <w:sz w:val="24"/>
          <w:szCs w:val="24"/>
        </w:rPr>
        <w:t xml:space="preserve">NHS (2021). Stress - Every Mind Matters. [online] nhs.uk. Available at: </w:t>
      </w:r>
      <w:hyperlink r:id="rId39" w:anchor="what-is" w:history="1">
        <w:r w:rsidRPr="00451C42">
          <w:rPr>
            <w:rStyle w:val="Hyperlink"/>
            <w:bCs/>
            <w:sz w:val="24"/>
            <w:szCs w:val="24"/>
          </w:rPr>
          <w:t>https://www.nhs.uk/every-mind-matters/mental-health-issues/stress/#what-is</w:t>
        </w:r>
      </w:hyperlink>
      <w:r w:rsidRPr="00CE56E4">
        <w:rPr>
          <w:bCs/>
          <w:sz w:val="24"/>
          <w:szCs w:val="24"/>
        </w:rPr>
        <w:t>.</w:t>
      </w:r>
      <w:r w:rsidR="003328CB">
        <w:rPr>
          <w:bCs/>
          <w:sz w:val="24"/>
          <w:szCs w:val="24"/>
        </w:rPr>
        <w:t xml:space="preserve"> [Accessed 20 Mar. 2023].</w:t>
      </w:r>
    </w:p>
    <w:p w14:paraId="6A7AA585" w14:textId="77777777" w:rsidR="00CE56E4" w:rsidRPr="00CE56E4" w:rsidRDefault="00CE56E4" w:rsidP="00CE56E4">
      <w:pPr>
        <w:overflowPunct/>
        <w:autoSpaceDE/>
        <w:autoSpaceDN/>
        <w:adjustRightInd/>
        <w:ind w:right="107"/>
        <w:textAlignment w:val="auto"/>
        <w:rPr>
          <w:bCs/>
          <w:sz w:val="24"/>
          <w:szCs w:val="24"/>
        </w:rPr>
      </w:pPr>
    </w:p>
    <w:p w14:paraId="1D3A9340" w14:textId="77777777" w:rsidR="00CE56E4" w:rsidRDefault="00CE56E4" w:rsidP="00CE56E4">
      <w:pPr>
        <w:overflowPunct/>
        <w:autoSpaceDE/>
        <w:autoSpaceDN/>
        <w:adjustRightInd/>
        <w:ind w:right="107"/>
        <w:textAlignment w:val="auto"/>
        <w:rPr>
          <w:bCs/>
          <w:sz w:val="24"/>
          <w:szCs w:val="24"/>
        </w:rPr>
      </w:pPr>
      <w:r w:rsidRPr="00CE56E4">
        <w:rPr>
          <w:bCs/>
          <w:sz w:val="24"/>
          <w:szCs w:val="24"/>
        </w:rPr>
        <w:t>Norris, R., Carroll, D. and Cochrane, R. (1992). The effects of physical activity and exercise training on psychological stress and well-being in an adolescent population. Journal of Psychosomatic Research, 36(1), pp.55–65.</w:t>
      </w:r>
    </w:p>
    <w:p w14:paraId="1FD112B9" w14:textId="3D91CB8C"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 </w:t>
      </w:r>
    </w:p>
    <w:p w14:paraId="32C80991" w14:textId="5FBAD2CF" w:rsidR="00CE56E4" w:rsidRPr="003328CB" w:rsidRDefault="00CE56E4" w:rsidP="00CE56E4">
      <w:pPr>
        <w:overflowPunct/>
        <w:autoSpaceDE/>
        <w:autoSpaceDN/>
        <w:adjustRightInd/>
        <w:ind w:right="107"/>
        <w:textAlignment w:val="auto"/>
        <w:rPr>
          <w:bCs/>
          <w:sz w:val="22"/>
          <w:szCs w:val="22"/>
        </w:rPr>
      </w:pPr>
      <w:r w:rsidRPr="00CE56E4">
        <w:rPr>
          <w:bCs/>
          <w:sz w:val="24"/>
          <w:szCs w:val="24"/>
        </w:rPr>
        <w:t xml:space="preserve">Policing, C. of (n.d.). Conflict management. [online] College of Policing. Available at: </w:t>
      </w:r>
      <w:hyperlink r:id="rId40" w:history="1">
        <w:r w:rsidRPr="00451C42">
          <w:rPr>
            <w:rStyle w:val="Hyperlink"/>
            <w:bCs/>
            <w:sz w:val="24"/>
            <w:szCs w:val="24"/>
          </w:rPr>
          <w:t>https://www.college.police.uk/guidance/conflict-management</w:t>
        </w:r>
      </w:hyperlink>
      <w:r w:rsidRPr="00CE56E4">
        <w:rPr>
          <w:bCs/>
          <w:sz w:val="24"/>
          <w:szCs w:val="24"/>
        </w:rPr>
        <w:t>.</w:t>
      </w:r>
      <w:r w:rsidR="003328CB">
        <w:rPr>
          <w:bCs/>
          <w:sz w:val="24"/>
          <w:szCs w:val="24"/>
        </w:rPr>
        <w:t xml:space="preserve"> </w:t>
      </w:r>
      <w:r w:rsidR="003328CB" w:rsidRPr="00260918">
        <w:rPr>
          <w:bCs/>
          <w:sz w:val="24"/>
          <w:szCs w:val="24"/>
        </w:rPr>
        <w:t>[Accessed 16 Mar. 2023].</w:t>
      </w:r>
    </w:p>
    <w:p w14:paraId="23C43013" w14:textId="77777777" w:rsidR="00CE56E4" w:rsidRPr="00CE56E4" w:rsidRDefault="00CE56E4" w:rsidP="00CE56E4">
      <w:pPr>
        <w:overflowPunct/>
        <w:autoSpaceDE/>
        <w:autoSpaceDN/>
        <w:adjustRightInd/>
        <w:ind w:right="107"/>
        <w:textAlignment w:val="auto"/>
        <w:rPr>
          <w:bCs/>
          <w:sz w:val="24"/>
          <w:szCs w:val="24"/>
        </w:rPr>
      </w:pPr>
    </w:p>
    <w:p w14:paraId="3F23C8A8" w14:textId="30E3E086" w:rsidR="00CE56E4" w:rsidRDefault="00CE56E4" w:rsidP="00CE56E4">
      <w:pPr>
        <w:overflowPunct/>
        <w:autoSpaceDE/>
        <w:autoSpaceDN/>
        <w:adjustRightInd/>
        <w:ind w:right="107"/>
        <w:textAlignment w:val="auto"/>
        <w:rPr>
          <w:bCs/>
          <w:sz w:val="24"/>
          <w:szCs w:val="24"/>
        </w:rPr>
      </w:pPr>
      <w:r w:rsidRPr="00CE56E4">
        <w:rPr>
          <w:bCs/>
          <w:sz w:val="24"/>
          <w:szCs w:val="24"/>
        </w:rPr>
        <w:t xml:space="preserve">Quinn, R. (n.d.). The Graduate Detective Programme. [online] Northumbria Police. Available at: </w:t>
      </w:r>
      <w:hyperlink r:id="rId41" w:history="1">
        <w:r w:rsidRPr="00260918">
          <w:rPr>
            <w:rStyle w:val="Hyperlink"/>
            <w:bCs/>
            <w:sz w:val="24"/>
            <w:szCs w:val="24"/>
          </w:rPr>
          <w:t>https://careers.northumbria.police.uk/police-constables-2/about-gdp/</w:t>
        </w:r>
      </w:hyperlink>
      <w:r w:rsidRPr="00CE56E4">
        <w:rPr>
          <w:bCs/>
          <w:sz w:val="24"/>
          <w:szCs w:val="24"/>
        </w:rPr>
        <w:t xml:space="preserve"> [Accessed 17 Mar. 2023].</w:t>
      </w:r>
    </w:p>
    <w:p w14:paraId="33453315" w14:textId="77777777" w:rsidR="00CE56E4" w:rsidRPr="00CE56E4" w:rsidRDefault="00CE56E4" w:rsidP="00CE56E4">
      <w:pPr>
        <w:overflowPunct/>
        <w:autoSpaceDE/>
        <w:autoSpaceDN/>
        <w:adjustRightInd/>
        <w:ind w:right="107"/>
        <w:textAlignment w:val="auto"/>
        <w:rPr>
          <w:bCs/>
          <w:sz w:val="24"/>
          <w:szCs w:val="24"/>
        </w:rPr>
      </w:pPr>
    </w:p>
    <w:p w14:paraId="5AD5ABB9" w14:textId="252534B8" w:rsidR="00CE56E4" w:rsidRDefault="00CE56E4" w:rsidP="00CE56E4">
      <w:pPr>
        <w:overflowPunct/>
        <w:autoSpaceDE/>
        <w:autoSpaceDN/>
        <w:adjustRightInd/>
        <w:ind w:right="107"/>
        <w:textAlignment w:val="auto"/>
        <w:rPr>
          <w:bCs/>
          <w:sz w:val="24"/>
          <w:szCs w:val="24"/>
        </w:rPr>
      </w:pPr>
      <w:r w:rsidRPr="00CE56E4">
        <w:rPr>
          <w:bCs/>
          <w:sz w:val="24"/>
          <w:szCs w:val="24"/>
        </w:rPr>
        <w:t xml:space="preserve">Resilience Research Centre (n.d.). About Resilience. [online] Resilience Research Centre. Available at: </w:t>
      </w:r>
      <w:hyperlink r:id="rId42" w:history="1">
        <w:r w:rsidRPr="00260918">
          <w:rPr>
            <w:rStyle w:val="Hyperlink"/>
            <w:bCs/>
            <w:sz w:val="24"/>
            <w:szCs w:val="24"/>
          </w:rPr>
          <w:t>https://resilienceresearch.org/about-resilience/#:~:text=%E2%80%9CIn%20the%20context%20of%20exposure%20to%20significant%20adversity%2C</w:t>
        </w:r>
      </w:hyperlink>
      <w:r w:rsidRPr="00CE56E4">
        <w:rPr>
          <w:bCs/>
          <w:sz w:val="24"/>
          <w:szCs w:val="24"/>
        </w:rPr>
        <w:t xml:space="preserve"> [Accessed 19 Jan. 2023].</w:t>
      </w:r>
      <w:r w:rsidR="00260918">
        <w:rPr>
          <w:bCs/>
          <w:sz w:val="24"/>
          <w:szCs w:val="24"/>
        </w:rPr>
        <w:t xml:space="preserve"> </w:t>
      </w:r>
    </w:p>
    <w:p w14:paraId="31ED3BFC" w14:textId="77777777" w:rsidR="00CE56E4" w:rsidRPr="00CE56E4" w:rsidRDefault="00CE56E4" w:rsidP="00CE56E4">
      <w:pPr>
        <w:overflowPunct/>
        <w:autoSpaceDE/>
        <w:autoSpaceDN/>
        <w:adjustRightInd/>
        <w:ind w:right="107"/>
        <w:textAlignment w:val="auto"/>
        <w:rPr>
          <w:bCs/>
          <w:sz w:val="24"/>
          <w:szCs w:val="24"/>
        </w:rPr>
      </w:pPr>
    </w:p>
    <w:p w14:paraId="5229B81D" w14:textId="6BA51401" w:rsidR="00CE56E4" w:rsidRDefault="00CE56E4" w:rsidP="00CE56E4">
      <w:pPr>
        <w:overflowPunct/>
        <w:autoSpaceDE/>
        <w:autoSpaceDN/>
        <w:adjustRightInd/>
        <w:ind w:right="107"/>
        <w:textAlignment w:val="auto"/>
        <w:rPr>
          <w:bCs/>
          <w:sz w:val="24"/>
          <w:szCs w:val="24"/>
        </w:rPr>
      </w:pPr>
      <w:r w:rsidRPr="00CE56E4">
        <w:rPr>
          <w:bCs/>
          <w:sz w:val="24"/>
          <w:szCs w:val="24"/>
        </w:rPr>
        <w:t xml:space="preserve">Robinson, A.L., </w:t>
      </w:r>
      <w:proofErr w:type="spellStart"/>
      <w:r w:rsidRPr="00CE56E4">
        <w:rPr>
          <w:bCs/>
          <w:sz w:val="24"/>
          <w:szCs w:val="24"/>
        </w:rPr>
        <w:t>Myhill</w:t>
      </w:r>
      <w:proofErr w:type="spellEnd"/>
      <w:r w:rsidRPr="00CE56E4">
        <w:rPr>
          <w:bCs/>
          <w:sz w:val="24"/>
          <w:szCs w:val="24"/>
        </w:rPr>
        <w:t>, A., Wire, J., Roberts, J. and Tilley, N. (2016). Risk-led policing of domestic abuse and the DASH risk model.</w:t>
      </w:r>
      <w:r>
        <w:rPr>
          <w:bCs/>
          <w:sz w:val="24"/>
          <w:szCs w:val="24"/>
        </w:rPr>
        <w:t xml:space="preserve"> </w:t>
      </w:r>
      <w:r w:rsidRPr="00CE56E4">
        <w:rPr>
          <w:bCs/>
          <w:sz w:val="24"/>
          <w:szCs w:val="24"/>
        </w:rPr>
        <w:t>Colle</w:t>
      </w:r>
      <w:r>
        <w:rPr>
          <w:bCs/>
          <w:sz w:val="24"/>
          <w:szCs w:val="24"/>
        </w:rPr>
        <w:t>g</w:t>
      </w:r>
      <w:r w:rsidRPr="00CE56E4">
        <w:rPr>
          <w:bCs/>
          <w:sz w:val="24"/>
          <w:szCs w:val="24"/>
        </w:rPr>
        <w:t>e Of Policing.</w:t>
      </w:r>
    </w:p>
    <w:p w14:paraId="36FD5B48" w14:textId="30A3A8CE" w:rsidR="003328CB" w:rsidRDefault="003328CB" w:rsidP="00CE56E4">
      <w:pPr>
        <w:overflowPunct/>
        <w:autoSpaceDE/>
        <w:autoSpaceDN/>
        <w:adjustRightInd/>
        <w:ind w:right="107"/>
        <w:textAlignment w:val="auto"/>
        <w:rPr>
          <w:bCs/>
          <w:sz w:val="24"/>
          <w:szCs w:val="24"/>
        </w:rPr>
      </w:pPr>
    </w:p>
    <w:p w14:paraId="118FC3E6" w14:textId="3BA6A92B" w:rsidR="003328CB" w:rsidRDefault="003328CB" w:rsidP="00CE56E4">
      <w:pPr>
        <w:overflowPunct/>
        <w:autoSpaceDE/>
        <w:autoSpaceDN/>
        <w:adjustRightInd/>
        <w:ind w:right="107"/>
        <w:textAlignment w:val="auto"/>
        <w:rPr>
          <w:bCs/>
          <w:sz w:val="24"/>
          <w:szCs w:val="24"/>
        </w:rPr>
      </w:pPr>
      <w:r w:rsidRPr="003328CB">
        <w:rPr>
          <w:bCs/>
          <w:sz w:val="24"/>
          <w:szCs w:val="24"/>
        </w:rPr>
        <w:t>Schon, D. A. (1991). The reflective practitioner: How professionals think in action. Aldershot: Ashgate Publishing Ltd.</w:t>
      </w:r>
    </w:p>
    <w:p w14:paraId="38DE68A1" w14:textId="77777777" w:rsidR="00CE56E4" w:rsidRPr="00CE56E4" w:rsidRDefault="00CE56E4" w:rsidP="00CE56E4">
      <w:pPr>
        <w:overflowPunct/>
        <w:autoSpaceDE/>
        <w:autoSpaceDN/>
        <w:adjustRightInd/>
        <w:ind w:right="107"/>
        <w:textAlignment w:val="auto"/>
        <w:rPr>
          <w:bCs/>
          <w:sz w:val="24"/>
          <w:szCs w:val="24"/>
        </w:rPr>
      </w:pPr>
    </w:p>
    <w:p w14:paraId="25891D8F" w14:textId="3F34C9F6"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Statista (2022). Death threats in England and Wales 2022. [online] Statista. Available at: </w:t>
      </w:r>
      <w:hyperlink r:id="rId43" w:history="1">
        <w:r w:rsidR="00260918" w:rsidRPr="00D7482D">
          <w:rPr>
            <w:rStyle w:val="Hyperlink"/>
            <w:bCs/>
            <w:sz w:val="24"/>
            <w:szCs w:val="24"/>
          </w:rPr>
          <w:t>https://www.statista.com/statistics/303493/threats-to-kill-in-england-and-wales-uk-y-on-y/</w:t>
        </w:r>
      </w:hyperlink>
      <w:r w:rsidRPr="00CE56E4">
        <w:rPr>
          <w:bCs/>
          <w:sz w:val="24"/>
          <w:szCs w:val="24"/>
        </w:rPr>
        <w:t>.</w:t>
      </w:r>
      <w:r w:rsidR="00260918">
        <w:rPr>
          <w:bCs/>
          <w:sz w:val="24"/>
          <w:szCs w:val="24"/>
        </w:rPr>
        <w:t xml:space="preserve"> [Accessed 25 Jan. 2023] </w:t>
      </w:r>
    </w:p>
    <w:p w14:paraId="65E0C420" w14:textId="77777777" w:rsidR="00CE56E4" w:rsidRDefault="00CE56E4" w:rsidP="00CE56E4">
      <w:pPr>
        <w:overflowPunct/>
        <w:autoSpaceDE/>
        <w:autoSpaceDN/>
        <w:adjustRightInd/>
        <w:ind w:right="107"/>
        <w:textAlignment w:val="auto"/>
        <w:rPr>
          <w:bCs/>
          <w:sz w:val="24"/>
          <w:szCs w:val="24"/>
        </w:rPr>
      </w:pPr>
    </w:p>
    <w:p w14:paraId="3CA5F433" w14:textId="5DC32435" w:rsidR="00CE56E4" w:rsidRDefault="00CE56E4" w:rsidP="00CE56E4">
      <w:pPr>
        <w:overflowPunct/>
        <w:autoSpaceDE/>
        <w:autoSpaceDN/>
        <w:adjustRightInd/>
        <w:ind w:right="107"/>
        <w:textAlignment w:val="auto"/>
        <w:rPr>
          <w:bCs/>
          <w:sz w:val="24"/>
          <w:szCs w:val="24"/>
        </w:rPr>
      </w:pPr>
      <w:r w:rsidRPr="00CE56E4">
        <w:rPr>
          <w:bCs/>
          <w:sz w:val="24"/>
          <w:szCs w:val="24"/>
        </w:rPr>
        <w:t xml:space="preserve">TED TALKS (2019). The Homicide Timeline | Dr Jane Monckton-Smith | </w:t>
      </w:r>
      <w:proofErr w:type="spellStart"/>
      <w:r w:rsidRPr="00CE56E4">
        <w:rPr>
          <w:bCs/>
          <w:sz w:val="24"/>
          <w:szCs w:val="24"/>
        </w:rPr>
        <w:t>TEDxCheltenham</w:t>
      </w:r>
      <w:proofErr w:type="spellEnd"/>
      <w:r w:rsidRPr="00CE56E4">
        <w:rPr>
          <w:bCs/>
          <w:sz w:val="24"/>
          <w:szCs w:val="24"/>
        </w:rPr>
        <w:t xml:space="preserve">. [online] www.youtube.com. Available at: </w:t>
      </w:r>
      <w:hyperlink r:id="rId44" w:history="1">
        <w:r w:rsidRPr="00451C42">
          <w:rPr>
            <w:rStyle w:val="Hyperlink"/>
            <w:bCs/>
            <w:sz w:val="24"/>
            <w:szCs w:val="24"/>
          </w:rPr>
          <w:t>https://www.youtube.com/watch?v=sQ0W4ZT5ju4</w:t>
        </w:r>
      </w:hyperlink>
      <w:r w:rsidRPr="00CE56E4">
        <w:rPr>
          <w:bCs/>
          <w:sz w:val="24"/>
          <w:szCs w:val="24"/>
        </w:rPr>
        <w:t>.</w:t>
      </w:r>
    </w:p>
    <w:p w14:paraId="183FB571" w14:textId="7AD0F077"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 </w:t>
      </w:r>
    </w:p>
    <w:p w14:paraId="5F207642" w14:textId="39C0D0D2" w:rsidR="00CE56E4" w:rsidRDefault="00CE56E4" w:rsidP="00CE56E4">
      <w:pPr>
        <w:overflowPunct/>
        <w:autoSpaceDE/>
        <w:autoSpaceDN/>
        <w:adjustRightInd/>
        <w:ind w:right="107"/>
        <w:textAlignment w:val="auto"/>
        <w:rPr>
          <w:bCs/>
          <w:sz w:val="24"/>
          <w:szCs w:val="24"/>
        </w:rPr>
      </w:pPr>
      <w:r w:rsidRPr="00CE56E4">
        <w:rPr>
          <w:bCs/>
          <w:sz w:val="24"/>
          <w:szCs w:val="24"/>
        </w:rPr>
        <w:t xml:space="preserve">Timmins, S. (2018). Why reading can be good for mental health. [online] MHFA Portal. Available at: </w:t>
      </w:r>
      <w:hyperlink r:id="rId45" w:history="1">
        <w:r w:rsidR="00260918" w:rsidRPr="00D7482D">
          <w:rPr>
            <w:rStyle w:val="Hyperlink"/>
            <w:bCs/>
            <w:sz w:val="24"/>
            <w:szCs w:val="24"/>
          </w:rPr>
          <w:t>https://mhfaengland.org/mhfa-centre/blog/reading-good-mental-health/</w:t>
        </w:r>
      </w:hyperlink>
      <w:r w:rsidRPr="00CE56E4">
        <w:rPr>
          <w:bCs/>
          <w:sz w:val="24"/>
          <w:szCs w:val="24"/>
        </w:rPr>
        <w:t>.</w:t>
      </w:r>
      <w:r w:rsidR="00260918">
        <w:rPr>
          <w:bCs/>
          <w:sz w:val="24"/>
          <w:szCs w:val="24"/>
        </w:rPr>
        <w:t xml:space="preserve"> [Accessed 19 Jan. 2023] </w:t>
      </w:r>
    </w:p>
    <w:p w14:paraId="780B337F" w14:textId="77777777" w:rsidR="00260918" w:rsidRPr="00CE56E4" w:rsidRDefault="00260918" w:rsidP="00CE56E4">
      <w:pPr>
        <w:overflowPunct/>
        <w:autoSpaceDE/>
        <w:autoSpaceDN/>
        <w:adjustRightInd/>
        <w:ind w:right="107"/>
        <w:textAlignment w:val="auto"/>
        <w:rPr>
          <w:bCs/>
          <w:sz w:val="24"/>
          <w:szCs w:val="24"/>
        </w:rPr>
      </w:pPr>
    </w:p>
    <w:p w14:paraId="250CF227" w14:textId="577755FA" w:rsidR="006D4550" w:rsidRDefault="00CE56E4" w:rsidP="00CE56E4">
      <w:pPr>
        <w:overflowPunct/>
        <w:autoSpaceDE/>
        <w:autoSpaceDN/>
        <w:adjustRightInd/>
        <w:ind w:right="107"/>
        <w:textAlignment w:val="auto"/>
        <w:rPr>
          <w:b/>
          <w:sz w:val="24"/>
          <w:szCs w:val="24"/>
        </w:rPr>
      </w:pPr>
      <w:r w:rsidRPr="00CE56E4">
        <w:rPr>
          <w:bCs/>
          <w:sz w:val="24"/>
          <w:szCs w:val="24"/>
        </w:rPr>
        <w:t xml:space="preserve">University of Minnesota (2009). Reading for Stress Relief | Taking Charge of Your Health &amp; Wellbeing. [online] Taking Charge of Your Health &amp; Wellbeing. Available at: </w:t>
      </w:r>
      <w:hyperlink r:id="rId46" w:history="1">
        <w:r w:rsidR="00260918" w:rsidRPr="00D7482D">
          <w:rPr>
            <w:rStyle w:val="Hyperlink"/>
            <w:bCs/>
            <w:sz w:val="24"/>
            <w:szCs w:val="24"/>
          </w:rPr>
          <w:t>https://www.takingcharge.csh.umn.edu/reading-stress-relief</w:t>
        </w:r>
      </w:hyperlink>
      <w:r w:rsidRPr="00CE56E4">
        <w:rPr>
          <w:bCs/>
          <w:sz w:val="24"/>
          <w:szCs w:val="24"/>
        </w:rPr>
        <w:t>.</w:t>
      </w:r>
      <w:r w:rsidR="00260918">
        <w:rPr>
          <w:bCs/>
          <w:sz w:val="24"/>
          <w:szCs w:val="24"/>
        </w:rPr>
        <w:t xml:space="preserve"> [Accessed 19 Jan. 2023] </w:t>
      </w:r>
      <w:r w:rsidR="006D4550" w:rsidRPr="00CE56E4">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ECDDD6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482C4B">
        <w:rPr>
          <w:rFonts w:eastAsia="Arial"/>
          <w:color w:val="000000" w:themeColor="text1"/>
          <w:sz w:val="24"/>
          <w:szCs w:val="24"/>
          <w:highlight w:val="yellow"/>
        </w:rPr>
        <w:t>L</w:t>
      </w:r>
      <w:r w:rsidRPr="366F6C5C">
        <w:rPr>
          <w:rFonts w:eastAsia="Arial"/>
          <w:color w:val="000000" w:themeColor="text1"/>
          <w:sz w:val="24"/>
          <w:szCs w:val="24"/>
          <w:highlight w:val="yellow"/>
        </w:rPr>
        <w:t>.</w:t>
      </w:r>
      <w:r w:rsidR="00482C4B">
        <w:rPr>
          <w:rFonts w:eastAsia="Arial"/>
          <w:color w:val="000000" w:themeColor="text1"/>
          <w:sz w:val="24"/>
          <w:szCs w:val="24"/>
          <w:highlight w:val="yellow"/>
        </w:rPr>
        <w:t>Hearne</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53319A6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482C4B">
        <w:rPr>
          <w:rFonts w:eastAsia="Arial"/>
          <w:color w:val="000000" w:themeColor="text1"/>
          <w:sz w:val="24"/>
          <w:szCs w:val="24"/>
          <w:highlight w:val="yellow"/>
        </w:rPr>
        <w:t xml:space="preserve"> 10/04/2023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8178A" w14:textId="77777777" w:rsidR="00C31864" w:rsidRDefault="00C31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A6621" w14:textId="77777777" w:rsidR="00B300F1" w:rsidRDefault="00B300F1">
    <w:pPr>
      <w:pStyle w:val="Footer"/>
      <w:jc w:val="right"/>
    </w:pPr>
  </w:p>
  <w:p w14:paraId="50521BFA" w14:textId="391B409C"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1604" w14:textId="77777777" w:rsidR="00C31864" w:rsidRDefault="00C31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939B5" w14:textId="77777777" w:rsidR="00C31864" w:rsidRDefault="00C31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095D1" w14:textId="77777777" w:rsidR="00C31864" w:rsidRDefault="00C318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8CE3" w14:textId="77777777" w:rsidR="00C31864" w:rsidRDefault="00C31864">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C96366"/>
    <w:multiLevelType w:val="hybridMultilevel"/>
    <w:tmpl w:val="183A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4460435">
    <w:abstractNumId w:val="39"/>
  </w:num>
  <w:num w:numId="2" w16cid:durableId="1960138566">
    <w:abstractNumId w:val="32"/>
  </w:num>
  <w:num w:numId="3" w16cid:durableId="1741751303">
    <w:abstractNumId w:val="23"/>
  </w:num>
  <w:num w:numId="4" w16cid:durableId="1880317308">
    <w:abstractNumId w:val="1"/>
    <w:lvlOverride w:ilvl="0">
      <w:lvl w:ilvl="0">
        <w:start w:val="1"/>
        <w:numFmt w:val="bullet"/>
        <w:lvlText w:val=""/>
        <w:lvlJc w:val="left"/>
        <w:pPr>
          <w:ind w:left="720" w:hanging="360"/>
        </w:pPr>
        <w:rPr>
          <w:rFonts w:ascii="Symbol" w:hAnsi="Symbol" w:hint="default"/>
        </w:rPr>
      </w:lvl>
    </w:lvlOverride>
  </w:num>
  <w:num w:numId="5" w16cid:durableId="62604941">
    <w:abstractNumId w:val="21"/>
  </w:num>
  <w:num w:numId="6" w16cid:durableId="739015415">
    <w:abstractNumId w:val="46"/>
  </w:num>
  <w:num w:numId="7" w16cid:durableId="348027343">
    <w:abstractNumId w:val="48"/>
  </w:num>
  <w:num w:numId="8" w16cid:durableId="876893251">
    <w:abstractNumId w:val="35"/>
  </w:num>
  <w:num w:numId="9" w16cid:durableId="1811170459">
    <w:abstractNumId w:val="33"/>
  </w:num>
  <w:num w:numId="10" w16cid:durableId="1558710341">
    <w:abstractNumId w:val="29"/>
  </w:num>
  <w:num w:numId="11" w16cid:durableId="1244801847">
    <w:abstractNumId w:val="30"/>
  </w:num>
  <w:num w:numId="12" w16cid:durableId="1126654479">
    <w:abstractNumId w:val="9"/>
  </w:num>
  <w:num w:numId="13" w16cid:durableId="286156954">
    <w:abstractNumId w:val="34"/>
  </w:num>
  <w:num w:numId="14" w16cid:durableId="2038894192">
    <w:abstractNumId w:val="16"/>
  </w:num>
  <w:num w:numId="15" w16cid:durableId="1280186759">
    <w:abstractNumId w:val="15"/>
  </w:num>
  <w:num w:numId="16" w16cid:durableId="1703020302">
    <w:abstractNumId w:val="26"/>
  </w:num>
  <w:num w:numId="17" w16cid:durableId="22557164">
    <w:abstractNumId w:val="7"/>
  </w:num>
  <w:num w:numId="18" w16cid:durableId="2139688122">
    <w:abstractNumId w:val="25"/>
  </w:num>
  <w:num w:numId="19" w16cid:durableId="1319574943">
    <w:abstractNumId w:val="14"/>
  </w:num>
  <w:num w:numId="20" w16cid:durableId="405498869">
    <w:abstractNumId w:val="12"/>
  </w:num>
  <w:num w:numId="21" w16cid:durableId="20934270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7527979">
    <w:abstractNumId w:val="22"/>
  </w:num>
  <w:num w:numId="23" w16cid:durableId="1425302821">
    <w:abstractNumId w:val="17"/>
  </w:num>
  <w:num w:numId="24" w16cid:durableId="1738480366">
    <w:abstractNumId w:val="13"/>
  </w:num>
  <w:num w:numId="25" w16cid:durableId="972173613">
    <w:abstractNumId w:val="10"/>
  </w:num>
  <w:num w:numId="26" w16cid:durableId="106317307">
    <w:abstractNumId w:val="27"/>
  </w:num>
  <w:num w:numId="27" w16cid:durableId="891237029">
    <w:abstractNumId w:val="18"/>
  </w:num>
  <w:num w:numId="28" w16cid:durableId="480271020">
    <w:abstractNumId w:val="42"/>
  </w:num>
  <w:num w:numId="29" w16cid:durableId="527839481">
    <w:abstractNumId w:val="36"/>
  </w:num>
  <w:num w:numId="30" w16cid:durableId="2079672958">
    <w:abstractNumId w:val="41"/>
  </w:num>
  <w:num w:numId="31" w16cid:durableId="252324393">
    <w:abstractNumId w:val="19"/>
  </w:num>
  <w:num w:numId="32" w16cid:durableId="1280260528">
    <w:abstractNumId w:val="44"/>
  </w:num>
  <w:num w:numId="33" w16cid:durableId="1522158920">
    <w:abstractNumId w:val="31"/>
  </w:num>
  <w:num w:numId="34" w16cid:durableId="690182354">
    <w:abstractNumId w:val="11"/>
  </w:num>
  <w:num w:numId="35" w16cid:durableId="1539128258">
    <w:abstractNumId w:val="45"/>
  </w:num>
  <w:num w:numId="36" w16cid:durableId="282427049">
    <w:abstractNumId w:val="40"/>
  </w:num>
  <w:num w:numId="37" w16cid:durableId="341470695">
    <w:abstractNumId w:val="4"/>
  </w:num>
  <w:num w:numId="38" w16cid:durableId="1427578895">
    <w:abstractNumId w:val="47"/>
  </w:num>
  <w:num w:numId="39" w16cid:durableId="757947119">
    <w:abstractNumId w:val="43"/>
  </w:num>
  <w:num w:numId="40" w16cid:durableId="1454979784">
    <w:abstractNumId w:val="37"/>
  </w:num>
  <w:num w:numId="41" w16cid:durableId="1972394047">
    <w:abstractNumId w:val="38"/>
  </w:num>
  <w:num w:numId="42" w16cid:durableId="283467249">
    <w:abstractNumId w:val="3"/>
  </w:num>
  <w:num w:numId="43" w16cid:durableId="709494314">
    <w:abstractNumId w:val="5"/>
  </w:num>
  <w:num w:numId="44" w16cid:durableId="148837633">
    <w:abstractNumId w:val="24"/>
  </w:num>
  <w:num w:numId="45" w16cid:durableId="2145540398">
    <w:abstractNumId w:val="6"/>
  </w:num>
  <w:num w:numId="46" w16cid:durableId="851606423">
    <w:abstractNumId w:val="2"/>
  </w:num>
  <w:num w:numId="47" w16cid:durableId="1255632431">
    <w:abstractNumId w:val="0"/>
  </w:num>
  <w:num w:numId="48" w16cid:durableId="1864593565">
    <w:abstractNumId w:val="20"/>
  </w:num>
  <w:num w:numId="49" w16cid:durableId="1389839795">
    <w:abstractNumId w:val="49"/>
  </w:num>
  <w:num w:numId="50" w16cid:durableId="1086463162">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45"/>
    <w:rsid w:val="00020406"/>
    <w:rsid w:val="00020EEC"/>
    <w:rsid w:val="00025650"/>
    <w:rsid w:val="00027B1F"/>
    <w:rsid w:val="0003088B"/>
    <w:rsid w:val="000325D9"/>
    <w:rsid w:val="000372B2"/>
    <w:rsid w:val="0004079F"/>
    <w:rsid w:val="00045B87"/>
    <w:rsid w:val="00045C07"/>
    <w:rsid w:val="00054483"/>
    <w:rsid w:val="00055D43"/>
    <w:rsid w:val="00056FAC"/>
    <w:rsid w:val="00057751"/>
    <w:rsid w:val="0006137C"/>
    <w:rsid w:val="00062E39"/>
    <w:rsid w:val="00067997"/>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0D5"/>
    <w:rsid w:val="000A4240"/>
    <w:rsid w:val="000A469A"/>
    <w:rsid w:val="000B1B67"/>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3DFD"/>
    <w:rsid w:val="001347F8"/>
    <w:rsid w:val="00137BB5"/>
    <w:rsid w:val="00137E05"/>
    <w:rsid w:val="001447F6"/>
    <w:rsid w:val="00147DE3"/>
    <w:rsid w:val="00150794"/>
    <w:rsid w:val="00151840"/>
    <w:rsid w:val="001608C4"/>
    <w:rsid w:val="00171418"/>
    <w:rsid w:val="0018574E"/>
    <w:rsid w:val="00186FF6"/>
    <w:rsid w:val="001961CF"/>
    <w:rsid w:val="001A59BB"/>
    <w:rsid w:val="001A6A51"/>
    <w:rsid w:val="001A79C4"/>
    <w:rsid w:val="001B331A"/>
    <w:rsid w:val="001C0C77"/>
    <w:rsid w:val="001C0E74"/>
    <w:rsid w:val="001D229F"/>
    <w:rsid w:val="001F169B"/>
    <w:rsid w:val="001F1A01"/>
    <w:rsid w:val="001F4552"/>
    <w:rsid w:val="002019EB"/>
    <w:rsid w:val="002030F2"/>
    <w:rsid w:val="00205051"/>
    <w:rsid w:val="00206319"/>
    <w:rsid w:val="00211F65"/>
    <w:rsid w:val="00216CFB"/>
    <w:rsid w:val="00216D73"/>
    <w:rsid w:val="00220D06"/>
    <w:rsid w:val="002246A0"/>
    <w:rsid w:val="00224AF9"/>
    <w:rsid w:val="00230439"/>
    <w:rsid w:val="002333C2"/>
    <w:rsid w:val="00235176"/>
    <w:rsid w:val="00236061"/>
    <w:rsid w:val="002379A8"/>
    <w:rsid w:val="0024100E"/>
    <w:rsid w:val="00241C1B"/>
    <w:rsid w:val="0024288B"/>
    <w:rsid w:val="00252BFF"/>
    <w:rsid w:val="0025394E"/>
    <w:rsid w:val="00255D8E"/>
    <w:rsid w:val="00260918"/>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158A"/>
    <w:rsid w:val="002E7017"/>
    <w:rsid w:val="002F4F6E"/>
    <w:rsid w:val="003015C3"/>
    <w:rsid w:val="0030C684"/>
    <w:rsid w:val="0031350A"/>
    <w:rsid w:val="00316815"/>
    <w:rsid w:val="003168CA"/>
    <w:rsid w:val="00321255"/>
    <w:rsid w:val="0032230D"/>
    <w:rsid w:val="00322A0B"/>
    <w:rsid w:val="003328C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93F"/>
    <w:rsid w:val="003C4D7B"/>
    <w:rsid w:val="003C6185"/>
    <w:rsid w:val="003D0D2D"/>
    <w:rsid w:val="003D4710"/>
    <w:rsid w:val="003D4C5D"/>
    <w:rsid w:val="003E16D7"/>
    <w:rsid w:val="003E197E"/>
    <w:rsid w:val="003F1A37"/>
    <w:rsid w:val="003F657A"/>
    <w:rsid w:val="00403B38"/>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82C4B"/>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0B9B"/>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0BDE"/>
    <w:rsid w:val="00604ACD"/>
    <w:rsid w:val="00606E27"/>
    <w:rsid w:val="006108C9"/>
    <w:rsid w:val="006115F4"/>
    <w:rsid w:val="00615301"/>
    <w:rsid w:val="00616D7F"/>
    <w:rsid w:val="0062158D"/>
    <w:rsid w:val="00630F39"/>
    <w:rsid w:val="006326D1"/>
    <w:rsid w:val="00632E0A"/>
    <w:rsid w:val="00633165"/>
    <w:rsid w:val="0064176F"/>
    <w:rsid w:val="00642DD0"/>
    <w:rsid w:val="006447DE"/>
    <w:rsid w:val="0065276E"/>
    <w:rsid w:val="00654329"/>
    <w:rsid w:val="00654CEC"/>
    <w:rsid w:val="00655507"/>
    <w:rsid w:val="00663149"/>
    <w:rsid w:val="006712A7"/>
    <w:rsid w:val="00674FC2"/>
    <w:rsid w:val="00677E42"/>
    <w:rsid w:val="00682334"/>
    <w:rsid w:val="00684B16"/>
    <w:rsid w:val="006936EB"/>
    <w:rsid w:val="00696F65"/>
    <w:rsid w:val="006A7A6D"/>
    <w:rsid w:val="006B5E67"/>
    <w:rsid w:val="006B718C"/>
    <w:rsid w:val="006C2EB5"/>
    <w:rsid w:val="006C7CA5"/>
    <w:rsid w:val="006D18A3"/>
    <w:rsid w:val="006D3C6C"/>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42E"/>
    <w:rsid w:val="00743E40"/>
    <w:rsid w:val="00745FDB"/>
    <w:rsid w:val="00751263"/>
    <w:rsid w:val="00752AF2"/>
    <w:rsid w:val="0075704F"/>
    <w:rsid w:val="00763B2D"/>
    <w:rsid w:val="00771429"/>
    <w:rsid w:val="00772924"/>
    <w:rsid w:val="00772C15"/>
    <w:rsid w:val="007872F2"/>
    <w:rsid w:val="007908E0"/>
    <w:rsid w:val="00792181"/>
    <w:rsid w:val="00793EB3"/>
    <w:rsid w:val="00794205"/>
    <w:rsid w:val="007A1F6A"/>
    <w:rsid w:val="007A7ED7"/>
    <w:rsid w:val="007B0DE3"/>
    <w:rsid w:val="007B491F"/>
    <w:rsid w:val="007B7191"/>
    <w:rsid w:val="007B7F41"/>
    <w:rsid w:val="007C1634"/>
    <w:rsid w:val="007C1D94"/>
    <w:rsid w:val="007C2879"/>
    <w:rsid w:val="007C6A87"/>
    <w:rsid w:val="007C705D"/>
    <w:rsid w:val="007C7443"/>
    <w:rsid w:val="007D0A07"/>
    <w:rsid w:val="007D133D"/>
    <w:rsid w:val="007D3EB4"/>
    <w:rsid w:val="007D3F16"/>
    <w:rsid w:val="007F371B"/>
    <w:rsid w:val="007F3F7E"/>
    <w:rsid w:val="007F5497"/>
    <w:rsid w:val="00813CEC"/>
    <w:rsid w:val="0081534C"/>
    <w:rsid w:val="008171E4"/>
    <w:rsid w:val="008208EA"/>
    <w:rsid w:val="0082145C"/>
    <w:rsid w:val="00824A83"/>
    <w:rsid w:val="00824E67"/>
    <w:rsid w:val="00825A64"/>
    <w:rsid w:val="00826F48"/>
    <w:rsid w:val="008308AE"/>
    <w:rsid w:val="0083166E"/>
    <w:rsid w:val="00831DC3"/>
    <w:rsid w:val="008322C7"/>
    <w:rsid w:val="00834F1D"/>
    <w:rsid w:val="00836FEC"/>
    <w:rsid w:val="00841F9D"/>
    <w:rsid w:val="008420E1"/>
    <w:rsid w:val="0084216E"/>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6BD2"/>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2B4B"/>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9F7AB6"/>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665B7"/>
    <w:rsid w:val="00A732EA"/>
    <w:rsid w:val="00A7489E"/>
    <w:rsid w:val="00A8015F"/>
    <w:rsid w:val="00A80BD2"/>
    <w:rsid w:val="00A85039"/>
    <w:rsid w:val="00A906AA"/>
    <w:rsid w:val="00A94C5E"/>
    <w:rsid w:val="00AA0C9F"/>
    <w:rsid w:val="00AA241A"/>
    <w:rsid w:val="00AA252C"/>
    <w:rsid w:val="00AA37BB"/>
    <w:rsid w:val="00AA666E"/>
    <w:rsid w:val="00AB37D6"/>
    <w:rsid w:val="00AB5518"/>
    <w:rsid w:val="00AC01D4"/>
    <w:rsid w:val="00AC4637"/>
    <w:rsid w:val="00AC4A04"/>
    <w:rsid w:val="00AD336F"/>
    <w:rsid w:val="00AD3550"/>
    <w:rsid w:val="00AD6ECE"/>
    <w:rsid w:val="00AE2564"/>
    <w:rsid w:val="00AE301F"/>
    <w:rsid w:val="00AE3169"/>
    <w:rsid w:val="00AE3302"/>
    <w:rsid w:val="00AE7077"/>
    <w:rsid w:val="00AF5609"/>
    <w:rsid w:val="00AF5D6A"/>
    <w:rsid w:val="00AF61C2"/>
    <w:rsid w:val="00AF6CC6"/>
    <w:rsid w:val="00B0296A"/>
    <w:rsid w:val="00B03185"/>
    <w:rsid w:val="00B12295"/>
    <w:rsid w:val="00B137BE"/>
    <w:rsid w:val="00B17FA0"/>
    <w:rsid w:val="00B24344"/>
    <w:rsid w:val="00B26769"/>
    <w:rsid w:val="00B300F1"/>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297A"/>
    <w:rsid w:val="00BC460B"/>
    <w:rsid w:val="00BC5725"/>
    <w:rsid w:val="00BD30B1"/>
    <w:rsid w:val="00BE0F7B"/>
    <w:rsid w:val="00BE10C2"/>
    <w:rsid w:val="00C01D14"/>
    <w:rsid w:val="00C025B4"/>
    <w:rsid w:val="00C161FD"/>
    <w:rsid w:val="00C23F17"/>
    <w:rsid w:val="00C26D0D"/>
    <w:rsid w:val="00C27C95"/>
    <w:rsid w:val="00C300D2"/>
    <w:rsid w:val="00C31864"/>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B651D"/>
    <w:rsid w:val="00CC02F1"/>
    <w:rsid w:val="00CC11A6"/>
    <w:rsid w:val="00CC135E"/>
    <w:rsid w:val="00CC4414"/>
    <w:rsid w:val="00CD31D3"/>
    <w:rsid w:val="00CD38F2"/>
    <w:rsid w:val="00CD5D3F"/>
    <w:rsid w:val="00CE56E4"/>
    <w:rsid w:val="00CF3DB3"/>
    <w:rsid w:val="00D052BC"/>
    <w:rsid w:val="00D07026"/>
    <w:rsid w:val="00D11888"/>
    <w:rsid w:val="00D22C8F"/>
    <w:rsid w:val="00D33491"/>
    <w:rsid w:val="00D33D2D"/>
    <w:rsid w:val="00D41A93"/>
    <w:rsid w:val="00D44F8E"/>
    <w:rsid w:val="00D51A43"/>
    <w:rsid w:val="00D5713A"/>
    <w:rsid w:val="00D607EF"/>
    <w:rsid w:val="00D60F88"/>
    <w:rsid w:val="00D625E7"/>
    <w:rsid w:val="00D646BD"/>
    <w:rsid w:val="00D7018A"/>
    <w:rsid w:val="00D71201"/>
    <w:rsid w:val="00D720C7"/>
    <w:rsid w:val="00D876E6"/>
    <w:rsid w:val="00DA1025"/>
    <w:rsid w:val="00DA22EC"/>
    <w:rsid w:val="00DA5860"/>
    <w:rsid w:val="00DB21BC"/>
    <w:rsid w:val="00DB2767"/>
    <w:rsid w:val="00DC4729"/>
    <w:rsid w:val="00E17160"/>
    <w:rsid w:val="00E23A13"/>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258"/>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5E2D"/>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B9B"/>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E5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rossfit.com/what-is-crossfit" TargetMode="External"/><Relationship Id="rId39" Type="http://schemas.openxmlformats.org/officeDocument/2006/relationships/hyperlink" Target="https://www.nhs.uk/every-mind-matters/mental-health-issues/stres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legislation.gov.uk/ukpga/1984/60/section/1" TargetMode="External"/><Relationship Id="rId42" Type="http://schemas.openxmlformats.org/officeDocument/2006/relationships/hyperlink" Target="https://resilienceresearch.org/about-resilience/%23:~:text=%E2%80%9CIn%20the%20context%20of%20exposure%20to%20significant%20adversity%2C"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publications/pace-code-a-2023/pace-code-a-2023-accessible" TargetMode="External"/><Relationship Id="rId11" Type="http://schemas.openxmlformats.org/officeDocument/2006/relationships/image" Target="media/image1.png"/><Relationship Id="rId24" Type="http://schemas.openxmlformats.org/officeDocument/2006/relationships/hyperlink" Target="https://www.justiceinspectorates.gov.uk/hmicfrs/glossary/thrive/"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s://www.legislation.gov.uk/ukpga/Vict/24-25/100/section/16" TargetMode="External"/><Relationship Id="rId40" Type="http://schemas.openxmlformats.org/officeDocument/2006/relationships/hyperlink" Target="https://www.college.police.uk/guidance/conflict-management" TargetMode="External"/><Relationship Id="rId45" Type="http://schemas.openxmlformats.org/officeDocument/2006/relationships/hyperlink" Target="https://mhfaengland.org/mhfa-centre/blog/reading-good-mental-health/"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iaingould.co.uk/2020/09/14/the-gowisely-procedure-and-unlawful-stop-and-search" TargetMode="External"/><Relationship Id="rId36" Type="http://schemas.openxmlformats.org/officeDocument/2006/relationships/hyperlink" Target="https://www.legislation.gov.uk/ukpga/1996/25/section/23" TargetMode="External"/><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news/landmark-reforms-for-victims" TargetMode="External"/><Relationship Id="rId44" Type="http://schemas.openxmlformats.org/officeDocument/2006/relationships/hyperlink" Target="https://www.youtube.com/watch?v=sQ0W4ZT5ju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www.devon.gov.uk/dsva/information-for-professionals/marac/" TargetMode="External"/><Relationship Id="rId30" Type="http://schemas.openxmlformats.org/officeDocument/2006/relationships/hyperlink" Target="https://www.legislation.gov.uk/ukpga/2021/17/part/1/enacted" TargetMode="External"/><Relationship Id="rId35" Type="http://schemas.openxmlformats.org/officeDocument/2006/relationships/hyperlink" Target="https://www.legislation.gov.uk/ukpga/2015/9/section/76/enacted" TargetMode="External"/><Relationship Id="rId43" Type="http://schemas.openxmlformats.org/officeDocument/2006/relationships/hyperlink" Target="https://www.statista.com/statistics/303493/threats-to-kill-in-england-and-wales-uk-y-on-y/"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96/25/contents" TargetMode="External"/><Relationship Id="rId33" Type="http://schemas.openxmlformats.org/officeDocument/2006/relationships/hyperlink" Target="https://www.karpmandramatriangle.com/pdf/DramaTriangle.pdf" TargetMode="External"/><Relationship Id="rId38" Type="http://schemas.openxmlformats.org/officeDocument/2006/relationships/hyperlink" Target="https://www.macmillan.org.uk/coronavirus/healthcare-professionals/ethical-decision-making" TargetMode="External"/><Relationship Id="rId46" Type="http://schemas.openxmlformats.org/officeDocument/2006/relationships/hyperlink" Target="https://www.takingcharge.csh.umn.edu/reading-stress-relief" TargetMode="External"/><Relationship Id="rId20" Type="http://schemas.openxmlformats.org/officeDocument/2006/relationships/hyperlink" Target="https://www.skillpacks.com/karpman-drama-triangle/" TargetMode="External"/><Relationship Id="rId41" Type="http://schemas.openxmlformats.org/officeDocument/2006/relationships/hyperlink" Target="https://careers.northumbria.police.uk/police-constables-2/about-gdp/%2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10098</Words>
  <Characters>56548</Characters>
  <Application>Microsoft Office Word</Application>
  <DocSecurity>0</DocSecurity>
  <Lines>471</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Hearne,Lewis swp8362</cp:lastModifiedBy>
  <cp:revision>2</cp:revision>
  <cp:lastPrinted>2019-08-13T11:47:00Z</cp:lastPrinted>
  <dcterms:created xsi:type="dcterms:W3CDTF">2023-04-10T14:23:00Z</dcterms:created>
  <dcterms:modified xsi:type="dcterms:W3CDTF">2023-04-10T14:23:00Z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2023-03-17T13:36:40Z</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4548b529-4581-4ae2-9b89-76a9ff3600c7</vt:lpwstr>
  </property>
  <property fmtid="{D5CDD505-2E9C-101B-9397-08002B2CF9AE}" pid="8" name="MSIP_Label_66cf8fe5-b7b7-4df7-b38d-1c61ac2f6639_ContentBits">
    <vt:lpwstr>0</vt:lpwstr>
  </property>
  <property fmtid="{D5CDD505-2E9C-101B-9397-08002B2CF9AE}" pid="9" name="MSIP_Label_66cf8fe5-b7b7-4df7-b38d-1c61ac2f6639_Method">
    <vt:lpwstr>Privileged</vt:lpwstr>
  </property>
</Properties>
</file>