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68013217"/>
        <w:docPartObj>
          <w:docPartGallery w:val="Cover Pages"/>
          <w:docPartUnique/>
        </w:docPartObj>
      </w:sdtPr>
      <w:sdtEndPr>
        <w:rPr>
          <w:rFonts w:ascii="Times New Roman" w:hAnsi="Times New Roman" w:cs="Times New Roman"/>
          <w:b/>
          <w:bCs/>
        </w:rPr>
      </w:sdtEndPr>
      <w:sdtContent>
        <w:p w14:paraId="24F2B332" w14:textId="2C8F3A7C" w:rsidR="00EA7872" w:rsidRPr="00EA7872" w:rsidRDefault="00EA7872" w:rsidP="00EA7872">
          <w:pPr>
            <w:rPr>
              <w:rFonts w:ascii="Times New Roman" w:hAnsi="Times New Roman" w:cs="Times New Roman"/>
              <w:b/>
              <w:bCs/>
            </w:rPr>
          </w:pPr>
          <w:r w:rsidRPr="00EA7872">
            <w:rPr>
              <w:rFonts w:ascii="Times New Roman" w:hAnsi="Times New Roman" w:cs="Times New Roman"/>
              <w:b/>
              <w:bCs/>
            </w:rPr>
            <w:t>Student name:</w:t>
          </w:r>
          <w:r w:rsidRPr="00EA7872">
            <w:rPr>
              <w:rFonts w:ascii="Times New Roman" w:hAnsi="Times New Roman" w:cs="Times New Roman"/>
              <w:b/>
              <w:bCs/>
            </w:rPr>
            <w:t xml:space="preserve"> Ilie Sbircea </w:t>
          </w:r>
          <w:r w:rsidRPr="00EA7872">
            <w:rPr>
              <w:rFonts w:ascii="Times New Roman" w:hAnsi="Times New Roman" w:cs="Times New Roman"/>
              <w:b/>
              <w:bCs/>
            </w:rPr>
            <w:tab/>
            <w:t xml:space="preserve">     </w:t>
          </w:r>
        </w:p>
        <w:p w14:paraId="0DD15ACF" w14:textId="20037856" w:rsidR="00EA7872" w:rsidRPr="00EA7872" w:rsidRDefault="00EA7872" w:rsidP="00EA7872">
          <w:pPr>
            <w:rPr>
              <w:rFonts w:ascii="Times New Roman" w:hAnsi="Times New Roman" w:cs="Times New Roman"/>
              <w:b/>
              <w:bCs/>
            </w:rPr>
          </w:pPr>
          <w:r w:rsidRPr="00EA7872">
            <w:rPr>
              <w:rFonts w:ascii="Times New Roman" w:hAnsi="Times New Roman" w:cs="Times New Roman"/>
              <w:b/>
              <w:bCs/>
            </w:rPr>
            <w:t>Programme:</w:t>
          </w:r>
          <w:r w:rsidRPr="00EA7872">
            <w:rPr>
              <w:rFonts w:ascii="Times New Roman" w:hAnsi="Times New Roman" w:cs="Times New Roman"/>
              <w:b/>
              <w:bCs/>
            </w:rPr>
            <w:t xml:space="preserve"> </w:t>
          </w:r>
          <w:r w:rsidRPr="00EA7872">
            <w:rPr>
              <w:rFonts w:ascii="Times New Roman" w:hAnsi="Times New Roman" w:cs="Times New Roman"/>
              <w:b/>
              <w:bCs/>
            </w:rPr>
            <w:t>CERT HE Social Enterprise Management</w:t>
          </w:r>
        </w:p>
        <w:p w14:paraId="33958247" w14:textId="1C8089E6" w:rsidR="00EA7872" w:rsidRPr="00EA7872" w:rsidRDefault="00EA7872" w:rsidP="00EA7872">
          <w:pPr>
            <w:rPr>
              <w:rFonts w:ascii="Times New Roman" w:hAnsi="Times New Roman" w:cs="Times New Roman"/>
              <w:b/>
              <w:bCs/>
            </w:rPr>
          </w:pPr>
          <w:r w:rsidRPr="00EA7872">
            <w:rPr>
              <w:rFonts w:ascii="Times New Roman" w:hAnsi="Times New Roman" w:cs="Times New Roman"/>
              <w:b/>
              <w:bCs/>
            </w:rPr>
            <w:t>Module</w:t>
          </w:r>
          <w:r w:rsidRPr="00EA7872">
            <w:rPr>
              <w:rFonts w:ascii="Times New Roman" w:hAnsi="Times New Roman" w:cs="Times New Roman"/>
              <w:b/>
              <w:bCs/>
            </w:rPr>
            <w:t xml:space="preserve">: </w:t>
          </w:r>
          <w:r w:rsidRPr="00EA7872">
            <w:rPr>
              <w:rFonts w:ascii="Times New Roman" w:hAnsi="Times New Roman" w:cs="Times New Roman"/>
              <w:b/>
              <w:bCs/>
            </w:rPr>
            <w:t>Social Enterprise: Theory and Practise</w:t>
          </w:r>
        </w:p>
        <w:p w14:paraId="453DBE02" w14:textId="0A370B9C" w:rsidR="00EA7872" w:rsidRPr="00EA7872" w:rsidRDefault="00EA7872" w:rsidP="00EA7872">
          <w:pPr>
            <w:rPr>
              <w:rFonts w:ascii="Times New Roman" w:hAnsi="Times New Roman" w:cs="Times New Roman"/>
              <w:b/>
              <w:bCs/>
            </w:rPr>
          </w:pPr>
          <w:r w:rsidRPr="00EA7872">
            <w:rPr>
              <w:rFonts w:ascii="Times New Roman" w:hAnsi="Times New Roman" w:cs="Times New Roman"/>
              <w:b/>
              <w:bCs/>
            </w:rPr>
            <w:t>Module code:</w:t>
          </w:r>
          <w:r w:rsidRPr="00EA7872">
            <w:rPr>
              <w:rFonts w:ascii="Times New Roman" w:hAnsi="Times New Roman" w:cs="Times New Roman"/>
              <w:b/>
              <w:bCs/>
            </w:rPr>
            <w:tab/>
          </w:r>
          <w:r w:rsidRPr="00EA7872">
            <w:rPr>
              <w:rFonts w:ascii="Times New Roman" w:hAnsi="Times New Roman" w:cs="Times New Roman"/>
              <w:b/>
              <w:bCs/>
            </w:rPr>
            <w:t xml:space="preserve"> </w:t>
          </w:r>
          <w:r w:rsidRPr="00EA7872">
            <w:rPr>
              <w:rFonts w:ascii="Times New Roman" w:hAnsi="Times New Roman" w:cs="Times New Roman"/>
              <w:b/>
              <w:bCs/>
            </w:rPr>
            <w:t>BMSE4009D</w:t>
          </w:r>
        </w:p>
        <w:p w14:paraId="7EFDEEFE" w14:textId="52DF9466" w:rsidR="00EA7872" w:rsidRDefault="00EA7872">
          <w:pPr>
            <w:rPr>
              <w:rFonts w:ascii="Times New Roman" w:hAnsi="Times New Roman" w:cs="Times New Roman"/>
              <w:b/>
              <w:bCs/>
            </w:rPr>
          </w:pPr>
          <w:r>
            <w:rPr>
              <w:noProof/>
            </w:rPr>
            <mc:AlternateContent>
              <mc:Choice Requires="wps">
                <w:drawing>
                  <wp:anchor distT="0" distB="0" distL="182880" distR="182880" simplePos="0" relativeHeight="251660288" behindDoc="0" locked="0" layoutInCell="1" allowOverlap="1" wp14:anchorId="178CC581" wp14:editId="2A1DDF7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549900" cy="1371600"/>
                    <wp:effectExtent l="0" t="0" r="12700" b="0"/>
                    <wp:wrapSquare wrapText="bothSides"/>
                    <wp:docPr id="131" name="Text Box 131"/>
                    <wp:cNvGraphicFramePr/>
                    <a:graphic xmlns:a="http://schemas.openxmlformats.org/drawingml/2006/main">
                      <a:graphicData uri="http://schemas.microsoft.com/office/word/2010/wordprocessingShape">
                        <wps:wsp>
                          <wps:cNvSpPr txBox="1"/>
                          <wps:spPr>
                            <a:xfrm>
                              <a:off x="0" y="0"/>
                              <a:ext cx="5549900"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C2472" w14:textId="5AC29A98" w:rsidR="00EA7872" w:rsidRPr="00EA7872" w:rsidRDefault="00EA7872" w:rsidP="00EA7872">
                                <w:pPr>
                                  <w:pStyle w:val="NoSpacing"/>
                                  <w:spacing w:before="40" w:after="560" w:line="216" w:lineRule="auto"/>
                                  <w:rPr>
                                    <w:color w:val="156082" w:themeColor="accent1"/>
                                    <w:sz w:val="72"/>
                                    <w:szCs w:val="72"/>
                                  </w:rPr>
                                </w:pPr>
                                <w:sdt>
                                  <w:sdtPr>
                                    <w:rPr>
                                      <w:rFonts w:ascii="Times New Roman" w:hAnsi="Times New Roman" w:cs="Times New Roman"/>
                                      <w:b/>
                                      <w:bCs/>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A7872">
                                      <w:rPr>
                                        <w:rFonts w:ascii="Times New Roman" w:hAnsi="Times New Roman" w:cs="Times New Roman"/>
                                        <w:b/>
                                        <w:bCs/>
                                        <w:color w:val="156082" w:themeColor="accent1"/>
                                        <w:sz w:val="56"/>
                                        <w:szCs w:val="56"/>
                                      </w:rPr>
                                      <w:t>Social Impact Measurement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78CC581" id="_x0000_t202" coordsize="21600,21600" o:spt="202" path="m,l,21600r21600,l21600,xe">
                    <v:stroke joinstyle="miter"/>
                    <v:path gradientshapeok="t" o:connecttype="rect"/>
                  </v:shapetype>
                  <v:shape id="Text Box 131" o:spid="_x0000_s1026" type="#_x0000_t202" style="position:absolute;margin-left:0;margin-top:0;width:437pt;height:108pt;z-index:251660288;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" filled="f" stroked="f" strokeweight=".5pt">
                    <v:textbox inset="0,0,0,0">
                      <w:txbxContent>
                        <w:p w14:paraId="45BC2472" w14:textId="5AC29A98" w:rsidR="00EA7872" w:rsidRPr="00EA7872" w:rsidRDefault="00EA7872" w:rsidP="00EA7872">
                          <w:pPr>
                            <w:pStyle w:val="NoSpacing"/>
                            <w:spacing w:before="40" w:after="560" w:line="216" w:lineRule="auto"/>
                            <w:rPr>
                              <w:color w:val="156082" w:themeColor="accent1"/>
                              <w:sz w:val="72"/>
                              <w:szCs w:val="72"/>
                            </w:rPr>
                          </w:pPr>
                          <w:sdt>
                            <w:sdtPr>
                              <w:rPr>
                                <w:rFonts w:ascii="Times New Roman" w:hAnsi="Times New Roman" w:cs="Times New Roman"/>
                                <w:b/>
                                <w:bCs/>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A7872">
                                <w:rPr>
                                  <w:rFonts w:ascii="Times New Roman" w:hAnsi="Times New Roman" w:cs="Times New Roman"/>
                                  <w:b/>
                                  <w:bCs/>
                                  <w:color w:val="156082" w:themeColor="accent1"/>
                                  <w:sz w:val="56"/>
                                  <w:szCs w:val="56"/>
                                </w:rPr>
                                <w:t>Social Impact Measurement</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07C46E5" wp14:editId="5AB88A3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11-24T00:00:00Z">
                                    <w:dateFormat w:val="yyyy"/>
                                    <w:lid w:val="en-US"/>
                                    <w:storeMappedDataAs w:val="dateTime"/>
                                    <w:calendar w:val="gregorian"/>
                                  </w:date>
                                </w:sdtPr>
                                <w:sdtContent>
                                  <w:p w14:paraId="6A4C5FD1" w14:textId="188903E7" w:rsidR="00EA7872" w:rsidRPr="00EA7872" w:rsidRDefault="00EA7872">
                                    <w:pPr>
                                      <w:pStyle w:val="NoSpacing"/>
                                      <w:jc w:val="right"/>
                                      <w:rPr>
                                        <w:rFonts w:ascii="Times New Roman" w:hAnsi="Times New Roman" w:cs="Times New Roman"/>
                                        <w:b/>
                                        <w:bCs/>
                                        <w:color w:val="FFFFFF" w:themeColor="background1"/>
                                        <w:sz w:val="24"/>
                                        <w:szCs w:val="24"/>
                                      </w:rPr>
                                    </w:pPr>
                                    <w:r w:rsidRPr="00EA7872">
                                      <w:rPr>
                                        <w:rFonts w:ascii="Times New Roman" w:hAnsi="Times New Roman" w:cs="Times New Roman"/>
                                        <w:b/>
                                        <w:bCs/>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7C46E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11-24T00:00:00Z">
                              <w:dateFormat w:val="yyyy"/>
                              <w:lid w:val="en-US"/>
                              <w:storeMappedDataAs w:val="dateTime"/>
                              <w:calendar w:val="gregorian"/>
                            </w:date>
                          </w:sdtPr>
                          <w:sdtContent>
                            <w:p w14:paraId="6A4C5FD1" w14:textId="188903E7" w:rsidR="00EA7872" w:rsidRPr="00EA7872" w:rsidRDefault="00EA7872">
                              <w:pPr>
                                <w:pStyle w:val="NoSpacing"/>
                                <w:jc w:val="right"/>
                                <w:rPr>
                                  <w:rFonts w:ascii="Times New Roman" w:hAnsi="Times New Roman" w:cs="Times New Roman"/>
                                  <w:b/>
                                  <w:bCs/>
                                  <w:color w:val="FFFFFF" w:themeColor="background1"/>
                                  <w:sz w:val="24"/>
                                  <w:szCs w:val="24"/>
                                </w:rPr>
                              </w:pPr>
                              <w:r w:rsidRPr="00EA7872">
                                <w:rPr>
                                  <w:rFonts w:ascii="Times New Roman" w:hAnsi="Times New Roman" w:cs="Times New Roman"/>
                                  <w:b/>
                                  <w:bCs/>
                                  <w:color w:val="FFFFFF" w:themeColor="background1"/>
                                  <w:sz w:val="24"/>
                                  <w:szCs w:val="24"/>
                                </w:rPr>
                                <w:t>2024</w:t>
                              </w:r>
                            </w:p>
                          </w:sdtContent>
                        </w:sdt>
                      </w:txbxContent>
                    </v:textbox>
                    <w10:wrap anchorx="margin" anchory="page"/>
                  </v:rect>
                </w:pict>
              </mc:Fallback>
            </mc:AlternateContent>
          </w:r>
          <w:r>
            <w:rPr>
              <w:rFonts w:ascii="Times New Roman" w:hAnsi="Times New Roman" w:cs="Times New Roman"/>
              <w:b/>
              <w:bCs/>
            </w:rPr>
            <w:br w:type="page"/>
          </w:r>
        </w:p>
      </w:sdtContent>
    </w:sdt>
    <w:p w14:paraId="3480E622" w14:textId="0C1AE633" w:rsidR="00B7207F" w:rsidRPr="00EA7872" w:rsidRDefault="00B7207F" w:rsidP="00B7207F">
      <w:pPr>
        <w:spacing w:line="480" w:lineRule="auto"/>
        <w:jc w:val="both"/>
        <w:rPr>
          <w:rFonts w:ascii="Times New Roman" w:hAnsi="Times New Roman" w:cs="Times New Roman"/>
          <w:b/>
          <w:bCs/>
        </w:rPr>
      </w:pPr>
      <w:r w:rsidRPr="00EA7872">
        <w:rPr>
          <w:rFonts w:ascii="Times New Roman" w:hAnsi="Times New Roman" w:cs="Times New Roman"/>
          <w:b/>
          <w:bCs/>
        </w:rPr>
        <w:lastRenderedPageBreak/>
        <w:t>Executive Summary</w:t>
      </w:r>
    </w:p>
    <w:p w14:paraId="0BFC4BFA" w14:textId="1EF3D74E"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 xml:space="preserve">This </w:t>
      </w:r>
      <w:r>
        <w:rPr>
          <w:rFonts w:ascii="Times New Roman" w:hAnsi="Times New Roman" w:cs="Times New Roman"/>
        </w:rPr>
        <w:t>report</w:t>
      </w:r>
      <w:r w:rsidRPr="00B7207F">
        <w:rPr>
          <w:rFonts w:ascii="Times New Roman" w:hAnsi="Times New Roman" w:cs="Times New Roman"/>
        </w:rPr>
        <w:t xml:space="preserve"> investigates Fairtrade International's social effect, which certifies products obtained from producers who satisfy strict social, economic, and environmental requirements. Fairtrade International is critical in fostering sustainable development and ethical shopping since it ensures fair prices and ethical worker treatment. Using the Social Audit Network's social impact calculation framework, this report investigates Fairtrade International's contribution to social welfare, economic development, and environmental sustainability. The report combines key notions about corporate social responsibility, stakeholder involvement, and social entrepreneurship. The data show that Fairtrade International has a major influence on global communities by improving producer living conditions, promoting ethical trading practices, and influencing market dynamics towards sustainability.</w:t>
      </w:r>
    </w:p>
    <w:p w14:paraId="513B9CF4" w14:textId="77777777" w:rsidR="00B7207F" w:rsidRPr="00B7207F" w:rsidRDefault="00B7207F" w:rsidP="00B7207F">
      <w:pPr>
        <w:spacing w:line="480" w:lineRule="auto"/>
        <w:jc w:val="both"/>
        <w:rPr>
          <w:rFonts w:ascii="Times New Roman" w:hAnsi="Times New Roman" w:cs="Times New Roman"/>
        </w:rPr>
      </w:pPr>
    </w:p>
    <w:p w14:paraId="68AA80BB" w14:textId="77777777" w:rsidR="00B7207F" w:rsidRDefault="00B7207F" w:rsidP="00B7207F">
      <w:pPr>
        <w:spacing w:line="480" w:lineRule="auto"/>
        <w:jc w:val="both"/>
        <w:rPr>
          <w:rFonts w:ascii="Times New Roman" w:hAnsi="Times New Roman" w:cs="Times New Roman"/>
        </w:rPr>
      </w:pPr>
    </w:p>
    <w:p w14:paraId="1476ECC8" w14:textId="77777777" w:rsidR="00B7207F" w:rsidRDefault="00B7207F">
      <w:pPr>
        <w:rPr>
          <w:rFonts w:ascii="Times New Roman" w:hAnsi="Times New Roman" w:cs="Times New Roman"/>
        </w:rPr>
      </w:pPr>
      <w:r>
        <w:rPr>
          <w:rFonts w:ascii="Times New Roman" w:hAnsi="Times New Roman" w:cs="Times New Roman"/>
        </w:rPr>
        <w:br w:type="page"/>
      </w:r>
    </w:p>
    <w:p w14:paraId="7C3BF1D3" w14:textId="50096BBC" w:rsidR="00B7207F" w:rsidRPr="00EA7872" w:rsidRDefault="00B7207F" w:rsidP="00B7207F">
      <w:pPr>
        <w:spacing w:line="480" w:lineRule="auto"/>
        <w:jc w:val="both"/>
        <w:rPr>
          <w:rFonts w:ascii="Times New Roman" w:hAnsi="Times New Roman" w:cs="Times New Roman"/>
          <w:b/>
          <w:bCs/>
        </w:rPr>
      </w:pPr>
      <w:r w:rsidRPr="00EA7872">
        <w:rPr>
          <w:rFonts w:ascii="Times New Roman" w:hAnsi="Times New Roman" w:cs="Times New Roman"/>
          <w:b/>
          <w:bCs/>
        </w:rPr>
        <w:lastRenderedPageBreak/>
        <w:t xml:space="preserve">Introduction </w:t>
      </w:r>
    </w:p>
    <w:p w14:paraId="2DAC0EB9" w14:textId="433FA8CF"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Fairtrade International is a worldwide organisation that establishes standards for ethical production and commerce, emphasising the empowerment of producers and workers in disadvantaged nations. Founded in 1997, Fairtrade International was created to address the difficulties encountered by small-scale farmers and workers marginalised by traditional trading methods (Fairtrade Foundation, 2020). The organisation certifies products that adhere to stringent standards of equitable pricing, labour conditions, and environmental sustainability, offering a certification mark that consumers can rely on (WFTO, 2021). Fairtrade International seeks to reform trade systems and practices to benefit the impoverished and marginalised by connecting ethical producers with conscientious customers.</w:t>
      </w:r>
    </w:p>
    <w:p w14:paraId="215C115A"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This report aims to evaluate the social impact of Fairtrade International utilising the Social Audit Network's approach for social impact assessment. The analysis examines the impact of the organization's operations on stakeholders and their role in generating social value. Key theoretical frameworks, such as corporate social responsibility (Carroll, 1999), stakeholder theory (Freeman, 1984), sustainable development (Brundtland Commission, 1987), and social entrepreneurship (</w:t>
      </w:r>
      <w:proofErr w:type="spellStart"/>
      <w:r w:rsidRPr="00B7207F">
        <w:rPr>
          <w:rFonts w:ascii="Times New Roman" w:hAnsi="Times New Roman" w:cs="Times New Roman"/>
        </w:rPr>
        <w:t>Defourny</w:t>
      </w:r>
      <w:proofErr w:type="spellEnd"/>
      <w:r w:rsidRPr="00B7207F">
        <w:rPr>
          <w:rFonts w:ascii="Times New Roman" w:hAnsi="Times New Roman" w:cs="Times New Roman"/>
        </w:rPr>
        <w:t xml:space="preserve"> &amp; Nyssens, 2010), are integrated to elucidate Fairtrade International's influence.</w:t>
      </w:r>
    </w:p>
    <w:p w14:paraId="054B6644"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Analysis of Social Impact</w:t>
      </w:r>
    </w:p>
    <w:p w14:paraId="320F3794"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Utilising the Social Audit Network's framework entails evaluating the inputs, outputs, outcomes, and impacts of Fairtrade International's operations.</w:t>
      </w:r>
    </w:p>
    <w:p w14:paraId="2A23B74F" w14:textId="77777777" w:rsidR="00EA7872" w:rsidRDefault="00EA7872" w:rsidP="00B7207F">
      <w:pPr>
        <w:spacing w:line="480" w:lineRule="auto"/>
        <w:jc w:val="both"/>
        <w:rPr>
          <w:rFonts w:ascii="Times New Roman" w:hAnsi="Times New Roman" w:cs="Times New Roman"/>
        </w:rPr>
      </w:pPr>
    </w:p>
    <w:p w14:paraId="1898FEBE" w14:textId="77777777" w:rsidR="00EA7872" w:rsidRDefault="00EA7872" w:rsidP="00B7207F">
      <w:pPr>
        <w:spacing w:line="480" w:lineRule="auto"/>
        <w:jc w:val="both"/>
        <w:rPr>
          <w:rFonts w:ascii="Times New Roman" w:hAnsi="Times New Roman" w:cs="Times New Roman"/>
        </w:rPr>
      </w:pPr>
    </w:p>
    <w:p w14:paraId="5D39738A" w14:textId="77777777" w:rsidR="00EA7872" w:rsidRDefault="00EA7872" w:rsidP="00B7207F">
      <w:pPr>
        <w:spacing w:line="480" w:lineRule="auto"/>
        <w:jc w:val="both"/>
        <w:rPr>
          <w:rFonts w:ascii="Times New Roman" w:hAnsi="Times New Roman" w:cs="Times New Roman"/>
        </w:rPr>
      </w:pPr>
    </w:p>
    <w:p w14:paraId="4B041E15" w14:textId="40717F9D" w:rsidR="00B7207F" w:rsidRPr="00EA7872" w:rsidRDefault="00B7207F" w:rsidP="00B7207F">
      <w:pPr>
        <w:spacing w:line="480" w:lineRule="auto"/>
        <w:jc w:val="both"/>
        <w:rPr>
          <w:rFonts w:ascii="Times New Roman" w:hAnsi="Times New Roman" w:cs="Times New Roman"/>
          <w:b/>
          <w:bCs/>
        </w:rPr>
      </w:pPr>
      <w:r w:rsidRPr="00EA7872">
        <w:rPr>
          <w:rFonts w:ascii="Times New Roman" w:hAnsi="Times New Roman" w:cs="Times New Roman"/>
          <w:b/>
          <w:bCs/>
        </w:rPr>
        <w:lastRenderedPageBreak/>
        <w:t>Fairtrade International's Investments and Outputs</w:t>
      </w:r>
    </w:p>
    <w:p w14:paraId="20F94BFA" w14:textId="0012563E" w:rsidR="00B7207F" w:rsidRPr="00B7207F" w:rsidRDefault="00B7207F" w:rsidP="00B7207F">
      <w:pPr>
        <w:spacing w:line="480" w:lineRule="auto"/>
        <w:jc w:val="both"/>
        <w:rPr>
          <w:rFonts w:ascii="Times New Roman" w:hAnsi="Times New Roman" w:cs="Times New Roman"/>
        </w:rPr>
      </w:pPr>
      <w:r w:rsidRPr="00EA7872">
        <w:rPr>
          <w:rFonts w:ascii="Times New Roman" w:hAnsi="Times New Roman" w:cs="Times New Roman"/>
          <w:b/>
          <w:bCs/>
        </w:rPr>
        <w:t>Inputs</w:t>
      </w:r>
    </w:p>
    <w:p w14:paraId="16E477AF" w14:textId="1DD080EE" w:rsidR="00B7207F" w:rsidRPr="00EA7872" w:rsidRDefault="00B7207F" w:rsidP="00EA7872">
      <w:pPr>
        <w:pStyle w:val="ListParagraph"/>
        <w:numPr>
          <w:ilvl w:val="0"/>
          <w:numId w:val="1"/>
        </w:numPr>
        <w:spacing w:line="480" w:lineRule="auto"/>
        <w:jc w:val="both"/>
        <w:rPr>
          <w:rFonts w:ascii="Times New Roman" w:hAnsi="Times New Roman" w:cs="Times New Roman"/>
        </w:rPr>
      </w:pPr>
      <w:r w:rsidRPr="00EA7872">
        <w:rPr>
          <w:rFonts w:ascii="Times New Roman" w:hAnsi="Times New Roman" w:cs="Times New Roman"/>
        </w:rPr>
        <w:t>Standard Setting and Certification Processes: Developing and maintaining standards for fair prices, decent working conditions, and sustainable practices.</w:t>
      </w:r>
    </w:p>
    <w:p w14:paraId="55D04173" w14:textId="50122B60" w:rsidR="00B7207F" w:rsidRPr="00EA7872" w:rsidRDefault="00B7207F" w:rsidP="00EA7872">
      <w:pPr>
        <w:pStyle w:val="ListParagraph"/>
        <w:numPr>
          <w:ilvl w:val="0"/>
          <w:numId w:val="1"/>
        </w:numPr>
        <w:spacing w:line="480" w:lineRule="auto"/>
        <w:jc w:val="both"/>
        <w:rPr>
          <w:rFonts w:ascii="Times New Roman" w:hAnsi="Times New Roman" w:cs="Times New Roman"/>
        </w:rPr>
      </w:pPr>
      <w:r w:rsidRPr="00EA7872">
        <w:rPr>
          <w:rFonts w:ascii="Times New Roman" w:hAnsi="Times New Roman" w:cs="Times New Roman"/>
        </w:rPr>
        <w:t>Capacity Building: Providing training and support to producers to meet Fairtrade standards.</w:t>
      </w:r>
    </w:p>
    <w:p w14:paraId="316BC08E" w14:textId="6E8D743B" w:rsidR="00B7207F" w:rsidRPr="00EA7872" w:rsidRDefault="00B7207F" w:rsidP="00EA7872">
      <w:pPr>
        <w:pStyle w:val="ListParagraph"/>
        <w:numPr>
          <w:ilvl w:val="0"/>
          <w:numId w:val="1"/>
        </w:numPr>
        <w:spacing w:line="480" w:lineRule="auto"/>
        <w:jc w:val="both"/>
        <w:rPr>
          <w:rFonts w:ascii="Times New Roman" w:hAnsi="Times New Roman" w:cs="Times New Roman"/>
        </w:rPr>
      </w:pPr>
      <w:r w:rsidRPr="00EA7872">
        <w:rPr>
          <w:rFonts w:ascii="Times New Roman" w:hAnsi="Times New Roman" w:cs="Times New Roman"/>
        </w:rPr>
        <w:t>Advocacy and Awareness Campaigns: Promoting fair trade principles to consumers, businesses, and policymakers.</w:t>
      </w:r>
    </w:p>
    <w:p w14:paraId="1F4D6098" w14:textId="36B4A813" w:rsidR="00B7207F" w:rsidRPr="00EA7872" w:rsidRDefault="00B7207F" w:rsidP="00B7207F">
      <w:pPr>
        <w:spacing w:line="480" w:lineRule="auto"/>
        <w:jc w:val="both"/>
        <w:rPr>
          <w:rFonts w:ascii="Times New Roman" w:hAnsi="Times New Roman" w:cs="Times New Roman"/>
          <w:b/>
          <w:bCs/>
        </w:rPr>
      </w:pPr>
      <w:r w:rsidRPr="00EA7872">
        <w:rPr>
          <w:rFonts w:ascii="Times New Roman" w:hAnsi="Times New Roman" w:cs="Times New Roman"/>
          <w:b/>
          <w:bCs/>
        </w:rPr>
        <w:t>Outputs</w:t>
      </w:r>
    </w:p>
    <w:p w14:paraId="767F6E66" w14:textId="42CCFB4E" w:rsidR="00B7207F" w:rsidRPr="00EA7872" w:rsidRDefault="00B7207F" w:rsidP="00EA7872">
      <w:pPr>
        <w:pStyle w:val="ListParagraph"/>
        <w:numPr>
          <w:ilvl w:val="0"/>
          <w:numId w:val="5"/>
        </w:numPr>
        <w:spacing w:line="480" w:lineRule="auto"/>
        <w:jc w:val="both"/>
        <w:rPr>
          <w:rFonts w:ascii="Times New Roman" w:hAnsi="Times New Roman" w:cs="Times New Roman"/>
        </w:rPr>
      </w:pPr>
      <w:r w:rsidRPr="00EA7872">
        <w:rPr>
          <w:rFonts w:ascii="Times New Roman" w:hAnsi="Times New Roman" w:cs="Times New Roman"/>
        </w:rPr>
        <w:t>Certified Products: A diverse range of products bearing the Fairtrade mark, available in over 125 countries.</w:t>
      </w:r>
    </w:p>
    <w:p w14:paraId="11BB2E54" w14:textId="0AD698A2" w:rsidR="00B7207F" w:rsidRPr="00EA7872" w:rsidRDefault="00B7207F" w:rsidP="00EA7872">
      <w:pPr>
        <w:pStyle w:val="ListParagraph"/>
        <w:numPr>
          <w:ilvl w:val="0"/>
          <w:numId w:val="5"/>
        </w:numPr>
        <w:spacing w:line="480" w:lineRule="auto"/>
        <w:jc w:val="both"/>
        <w:rPr>
          <w:rFonts w:ascii="Times New Roman" w:hAnsi="Times New Roman" w:cs="Times New Roman"/>
        </w:rPr>
      </w:pPr>
      <w:r w:rsidRPr="00EA7872">
        <w:rPr>
          <w:rFonts w:ascii="Times New Roman" w:hAnsi="Times New Roman" w:cs="Times New Roman"/>
        </w:rPr>
        <w:t>Premium Funds: Additional funds paid to producer communities above the fair minimum price for social, economic, and environmental development projects.</w:t>
      </w:r>
    </w:p>
    <w:p w14:paraId="54ECF5F3" w14:textId="46AE3E59" w:rsidR="00B7207F" w:rsidRPr="00EA7872" w:rsidRDefault="00B7207F" w:rsidP="00EA7872">
      <w:pPr>
        <w:pStyle w:val="ListParagraph"/>
        <w:numPr>
          <w:ilvl w:val="0"/>
          <w:numId w:val="5"/>
        </w:numPr>
        <w:spacing w:line="480" w:lineRule="auto"/>
        <w:jc w:val="both"/>
        <w:rPr>
          <w:rFonts w:ascii="Times New Roman" w:hAnsi="Times New Roman" w:cs="Times New Roman"/>
        </w:rPr>
      </w:pPr>
      <w:r w:rsidRPr="00EA7872">
        <w:rPr>
          <w:rFonts w:ascii="Times New Roman" w:hAnsi="Times New Roman" w:cs="Times New Roman"/>
        </w:rPr>
        <w:t>Market Access: Improved access to international markets for over 1.7 million farmers and workers across more than 75 countries.</w:t>
      </w:r>
    </w:p>
    <w:p w14:paraId="388EA3F5" w14:textId="08119A5E" w:rsidR="00B7207F" w:rsidRPr="00EA7872" w:rsidRDefault="00B7207F" w:rsidP="00B7207F">
      <w:pPr>
        <w:spacing w:line="480" w:lineRule="auto"/>
        <w:jc w:val="both"/>
        <w:rPr>
          <w:rFonts w:ascii="Times New Roman" w:hAnsi="Times New Roman" w:cs="Times New Roman"/>
          <w:b/>
          <w:bCs/>
        </w:rPr>
      </w:pPr>
      <w:r w:rsidRPr="00EA7872">
        <w:rPr>
          <w:rFonts w:ascii="Times New Roman" w:hAnsi="Times New Roman" w:cs="Times New Roman"/>
          <w:b/>
          <w:bCs/>
        </w:rPr>
        <w:t>Outcomes</w:t>
      </w:r>
    </w:p>
    <w:p w14:paraId="5334B064" w14:textId="6C304070" w:rsidR="00B7207F" w:rsidRPr="00EA7872" w:rsidRDefault="00B7207F" w:rsidP="00EA7872">
      <w:pPr>
        <w:pStyle w:val="ListParagraph"/>
        <w:numPr>
          <w:ilvl w:val="0"/>
          <w:numId w:val="6"/>
        </w:numPr>
        <w:spacing w:line="480" w:lineRule="auto"/>
        <w:jc w:val="both"/>
        <w:rPr>
          <w:rFonts w:ascii="Times New Roman" w:hAnsi="Times New Roman" w:cs="Times New Roman"/>
        </w:rPr>
      </w:pPr>
      <w:r w:rsidRPr="00EA7872">
        <w:rPr>
          <w:rFonts w:ascii="Times New Roman" w:hAnsi="Times New Roman" w:cs="Times New Roman"/>
        </w:rPr>
        <w:t>Improved Incomes for Producers: Fairtrade guarantees a minimum price that covers the costs of sustainable production, providing financial stability and reducing vulnerability to market fluctuations.</w:t>
      </w:r>
    </w:p>
    <w:p w14:paraId="275FC39F" w14:textId="40EA8BF5" w:rsidR="00B7207F" w:rsidRPr="00EA7872" w:rsidRDefault="00B7207F" w:rsidP="00EA7872">
      <w:pPr>
        <w:pStyle w:val="ListParagraph"/>
        <w:numPr>
          <w:ilvl w:val="0"/>
          <w:numId w:val="6"/>
        </w:numPr>
        <w:spacing w:line="480" w:lineRule="auto"/>
        <w:jc w:val="both"/>
        <w:rPr>
          <w:rFonts w:ascii="Times New Roman" w:hAnsi="Times New Roman" w:cs="Times New Roman"/>
        </w:rPr>
      </w:pPr>
      <w:r w:rsidRPr="00EA7872">
        <w:rPr>
          <w:rFonts w:ascii="Times New Roman" w:hAnsi="Times New Roman" w:cs="Times New Roman"/>
        </w:rPr>
        <w:t>Community Development: Use of Fairtrade Premiums for community projects leads to enhanced access to education, healthcare, and clean water.</w:t>
      </w:r>
    </w:p>
    <w:p w14:paraId="1FE075B1" w14:textId="0821FE69" w:rsidR="00B7207F" w:rsidRPr="00EA7872" w:rsidRDefault="00B7207F" w:rsidP="00EA7872">
      <w:pPr>
        <w:pStyle w:val="ListParagraph"/>
        <w:numPr>
          <w:ilvl w:val="0"/>
          <w:numId w:val="6"/>
        </w:numPr>
        <w:spacing w:line="480" w:lineRule="auto"/>
        <w:jc w:val="both"/>
        <w:rPr>
          <w:rFonts w:ascii="Times New Roman" w:hAnsi="Times New Roman" w:cs="Times New Roman"/>
        </w:rPr>
      </w:pPr>
      <w:r w:rsidRPr="00EA7872">
        <w:rPr>
          <w:rFonts w:ascii="Times New Roman" w:hAnsi="Times New Roman" w:cs="Times New Roman"/>
        </w:rPr>
        <w:t xml:space="preserve">Enhanced Working Conditions: Compliance with </w:t>
      </w:r>
      <w:r w:rsidRPr="00EA7872">
        <w:rPr>
          <w:rFonts w:ascii="Times New Roman" w:hAnsi="Times New Roman" w:cs="Times New Roman"/>
        </w:rPr>
        <w:t>labour</w:t>
      </w:r>
      <w:r w:rsidRPr="00EA7872">
        <w:rPr>
          <w:rFonts w:ascii="Times New Roman" w:hAnsi="Times New Roman" w:cs="Times New Roman"/>
        </w:rPr>
        <w:t xml:space="preserve"> standards ensures safer and more equitable workplaces.</w:t>
      </w:r>
    </w:p>
    <w:p w14:paraId="572C0B8B" w14:textId="0656BED1" w:rsidR="00B7207F" w:rsidRPr="00EA7872" w:rsidRDefault="00B7207F" w:rsidP="00EA7872">
      <w:pPr>
        <w:pStyle w:val="ListParagraph"/>
        <w:numPr>
          <w:ilvl w:val="0"/>
          <w:numId w:val="9"/>
        </w:numPr>
        <w:spacing w:line="480" w:lineRule="auto"/>
        <w:jc w:val="both"/>
        <w:rPr>
          <w:rFonts w:ascii="Times New Roman" w:hAnsi="Times New Roman" w:cs="Times New Roman"/>
          <w:b/>
          <w:bCs/>
        </w:rPr>
      </w:pPr>
      <w:r w:rsidRPr="00EA7872">
        <w:rPr>
          <w:rFonts w:ascii="Times New Roman" w:hAnsi="Times New Roman" w:cs="Times New Roman"/>
          <w:b/>
          <w:bCs/>
        </w:rPr>
        <w:t>Impacts</w:t>
      </w:r>
    </w:p>
    <w:p w14:paraId="77B22EB4" w14:textId="33E31654" w:rsidR="00B7207F" w:rsidRPr="00EA7872" w:rsidRDefault="00B7207F" w:rsidP="00EA7872">
      <w:pPr>
        <w:pStyle w:val="ListParagraph"/>
        <w:numPr>
          <w:ilvl w:val="1"/>
          <w:numId w:val="9"/>
        </w:numPr>
        <w:spacing w:line="480" w:lineRule="auto"/>
        <w:jc w:val="both"/>
        <w:rPr>
          <w:rFonts w:ascii="Times New Roman" w:hAnsi="Times New Roman" w:cs="Times New Roman"/>
        </w:rPr>
      </w:pPr>
      <w:r w:rsidRPr="00EA7872">
        <w:rPr>
          <w:rFonts w:ascii="Times New Roman" w:hAnsi="Times New Roman" w:cs="Times New Roman"/>
        </w:rPr>
        <w:lastRenderedPageBreak/>
        <w:t>Poverty Reduction: Sustainable livelihoods and increased incomes contribute to lifting communities out of poverty.</w:t>
      </w:r>
    </w:p>
    <w:p w14:paraId="25332776" w14:textId="7E763ABD" w:rsidR="00B7207F" w:rsidRPr="00EA7872" w:rsidRDefault="00B7207F" w:rsidP="00EA7872">
      <w:pPr>
        <w:pStyle w:val="ListParagraph"/>
        <w:numPr>
          <w:ilvl w:val="1"/>
          <w:numId w:val="9"/>
        </w:numPr>
        <w:spacing w:line="480" w:lineRule="auto"/>
        <w:jc w:val="both"/>
        <w:rPr>
          <w:rFonts w:ascii="Times New Roman" w:hAnsi="Times New Roman" w:cs="Times New Roman"/>
        </w:rPr>
      </w:pPr>
      <w:r w:rsidRPr="00EA7872">
        <w:rPr>
          <w:rFonts w:ascii="Times New Roman" w:hAnsi="Times New Roman" w:cs="Times New Roman"/>
        </w:rPr>
        <w:t>Environmental Sustainability: Adoption of eco-friendly practices helps conserve natural resources and combat climate change.</w:t>
      </w:r>
    </w:p>
    <w:p w14:paraId="38AC7D4D" w14:textId="1C676231" w:rsidR="00B7207F" w:rsidRPr="00EA7872" w:rsidRDefault="00B7207F" w:rsidP="00EA7872">
      <w:pPr>
        <w:pStyle w:val="ListParagraph"/>
        <w:numPr>
          <w:ilvl w:val="1"/>
          <w:numId w:val="9"/>
        </w:numPr>
        <w:spacing w:line="480" w:lineRule="auto"/>
        <w:jc w:val="both"/>
        <w:rPr>
          <w:rFonts w:ascii="Times New Roman" w:hAnsi="Times New Roman" w:cs="Times New Roman"/>
        </w:rPr>
      </w:pPr>
      <w:r w:rsidRPr="00EA7872">
        <w:rPr>
          <w:rFonts w:ascii="Times New Roman" w:hAnsi="Times New Roman" w:cs="Times New Roman"/>
        </w:rPr>
        <w:t>Market Transformation: Shifting consumer demand towards ethically produced goods encourages businesses to adopt fair trade practices, influencing global trade norms.</w:t>
      </w:r>
    </w:p>
    <w:p w14:paraId="275EAC2B"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D</w:t>
      </w:r>
      <w:r w:rsidRPr="00EA7872">
        <w:rPr>
          <w:rFonts w:ascii="Times New Roman" w:hAnsi="Times New Roman" w:cs="Times New Roman"/>
          <w:b/>
          <w:bCs/>
        </w:rPr>
        <w:t xml:space="preserve">iscussion </w:t>
      </w:r>
      <w:r w:rsidRPr="00B7207F">
        <w:rPr>
          <w:rFonts w:ascii="Times New Roman" w:hAnsi="Times New Roman" w:cs="Times New Roman"/>
          <w:b/>
          <w:bCs/>
        </w:rPr>
        <w:br/>
        <w:t>Corporate Social Responsibility</w:t>
      </w:r>
    </w:p>
    <w:p w14:paraId="19D36424" w14:textId="5DB5746B"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Fairtrade International exemplifies corporate social responsibility by advocating ethical standards throughout the supply chain (Carroll, 1999). The organization's structure guarantees that corporations collaborating with Fairtrade-certified suppliers comply with ethical, legal, and philanthropic obligations. Participating organisations get improved brand perception, increased client loyalty, and market distinctiveness (Kotler &amp; Lee, 2005). By incorporating social and environmental factors into their sourcing strategies, corporations enhance the welfare of farmers and promote environmental sustainability (Elkington, 1997)</w:t>
      </w:r>
      <w:r>
        <w:rPr>
          <w:rFonts w:ascii="Times New Roman" w:hAnsi="Times New Roman" w:cs="Times New Roman"/>
        </w:rPr>
        <w:t>.</w:t>
      </w:r>
    </w:p>
    <w:p w14:paraId="00D76660"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Engagement of Stakeholders</w:t>
      </w:r>
    </w:p>
    <w:p w14:paraId="5FEBE6B6"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 xml:space="preserve">Freeman's (1984) stakeholder theory underscores the necessity of catering to the requirements of all stakeholders within a company ecosystem. Fairtrade International provides a venue for various stakeholders, including producers, traders, enterprises, consumers, and NGOs, to engage towards shared objectives. The organization's participatory methodology guarantees that producers' perspectives are incorporated into decision-making processes, hence augmenting transparency and confidence (Nelson &amp; Pound, 2009). This inclusive paradigm </w:t>
      </w:r>
      <w:r w:rsidRPr="00B7207F">
        <w:rPr>
          <w:rFonts w:ascii="Times New Roman" w:hAnsi="Times New Roman" w:cs="Times New Roman"/>
        </w:rPr>
        <w:lastRenderedPageBreak/>
        <w:t>promotes reciprocal advantages and enduring partnerships among stakeholders (Lockie et al., 2009).</w:t>
      </w:r>
    </w:p>
    <w:p w14:paraId="624E8DCF"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Enduring Advancement</w:t>
      </w:r>
    </w:p>
    <w:p w14:paraId="0F3DE878"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Fairtrade International's actions correspond with the sustainable development objectives established by the Brundtland Commission (1987), which underscores the importance of fulfilling current needs without jeopardising the capacity of future generations to satisfy their own requirements. Fairtrade International promotes sustainable lifestyles for farmers by emphasising economic viability, social equity, and environmental preservation (Chambers &amp; Conway, 1992). The organization's principles advocate for responsible resource utilisation, equitable benefit sharing, and social justice (Pearce, 2003).</w:t>
      </w:r>
    </w:p>
    <w:p w14:paraId="26B8F406"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Social Entrepreneurship</w:t>
      </w:r>
    </w:p>
    <w:p w14:paraId="44B1E31C"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Fairtrade International functions as a social enterprise, seeking to generate social value via market mechanisms (</w:t>
      </w:r>
      <w:proofErr w:type="spellStart"/>
      <w:r w:rsidRPr="00B7207F">
        <w:rPr>
          <w:rFonts w:ascii="Times New Roman" w:hAnsi="Times New Roman" w:cs="Times New Roman"/>
        </w:rPr>
        <w:t>Defourny</w:t>
      </w:r>
      <w:proofErr w:type="spellEnd"/>
      <w:r w:rsidRPr="00B7207F">
        <w:rPr>
          <w:rFonts w:ascii="Times New Roman" w:hAnsi="Times New Roman" w:cs="Times New Roman"/>
        </w:rPr>
        <w:t xml:space="preserve"> &amp; Nyssens, 2010). The organisation fosters social transformation and promotes economic sustainability by certifying items and shaping consumer behaviour. The Fairtrade model illustrates the integration of ethical issues into mainstream markets, contesting conventional business methods and promoting innovation (Austin, Stevenson, &amp; Skillern, 2006). This method corresponds with the notion of social entrepreneurship, wherein entrepreneurial concepts are utilised to tackle social issues (Dees, 1998).</w:t>
      </w:r>
    </w:p>
    <w:p w14:paraId="06D5AE92"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Ethical Consumerism</w:t>
      </w:r>
    </w:p>
    <w:p w14:paraId="37048742"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 xml:space="preserve">The emergence of ethical consumption has significantly influenced Fairtrade International's effectiveness (Harrison et al., 2005). Consumers are becoming more aware of the social and environmental consequences of their purchases and are seeking products that align with their values. The Fairtrade mark guarantees ethical practices, enabling consumers to make informed </w:t>
      </w:r>
      <w:r w:rsidRPr="00B7207F">
        <w:rPr>
          <w:rFonts w:ascii="Times New Roman" w:hAnsi="Times New Roman" w:cs="Times New Roman"/>
        </w:rPr>
        <w:lastRenderedPageBreak/>
        <w:t xml:space="preserve">decisions (Harrison et al., 2005). This change in consumer behaviour compels businesses to implement fair trade policies and enhances transparency in supply chains, thus cultivating a culture of ethical consumerism (Pritchard, Ní </w:t>
      </w:r>
      <w:proofErr w:type="spellStart"/>
      <w:r w:rsidRPr="00B7207F">
        <w:rPr>
          <w:rFonts w:ascii="Times New Roman" w:hAnsi="Times New Roman" w:cs="Times New Roman"/>
        </w:rPr>
        <w:t>Ógáin</w:t>
      </w:r>
      <w:proofErr w:type="spellEnd"/>
      <w:r w:rsidRPr="00B7207F">
        <w:rPr>
          <w:rFonts w:ascii="Times New Roman" w:hAnsi="Times New Roman" w:cs="Times New Roman"/>
        </w:rPr>
        <w:t>, &amp; Lumley, 2012).</w:t>
      </w:r>
    </w:p>
    <w:p w14:paraId="541BCD9E"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Social Return on Investment (SROI)</w:t>
      </w:r>
    </w:p>
    <w:p w14:paraId="05CB6500"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 xml:space="preserve">Evaluating the social return on investment (SROI) entails measuring the social value produced in relation to the resources expended (Nicholls et al., 2012). Investments of Fairtrade premiums in community initiatives generate substantial social advantages, encompassing enhanced education, healthcare, and infrastructure. A study by Nelson and Pound (2009) demonstrated that Fairtrade-certified organisations fostered enhanced community cohesion and empowerment. Quantifying SROI is intricate due to the intangible aspects of certain advantages; </w:t>
      </w:r>
      <w:r w:rsidRPr="00B7207F">
        <w:rPr>
          <w:rFonts w:ascii="Times New Roman" w:hAnsi="Times New Roman" w:cs="Times New Roman"/>
        </w:rPr>
        <w:t>yet</w:t>
      </w:r>
      <w:r w:rsidRPr="00B7207F">
        <w:rPr>
          <w:rFonts w:ascii="Times New Roman" w:hAnsi="Times New Roman" w:cs="Times New Roman"/>
        </w:rPr>
        <w:t xml:space="preserve"> evidence indicates that Fairtrade creates significant social value for producers and their communities (Arvidson et al., 2013). This corresponds with the increasing focus on quantifying and exhibiting influence within the social entrepreneurship sector (Social influence Analysts Association, 2014).</w:t>
      </w:r>
    </w:p>
    <w:p w14:paraId="6459A5AB" w14:textId="77777777" w:rsidR="00B7207F" w:rsidRPr="00EA7872" w:rsidRDefault="00B7207F" w:rsidP="00B7207F">
      <w:pPr>
        <w:spacing w:line="480" w:lineRule="auto"/>
        <w:jc w:val="both"/>
        <w:rPr>
          <w:rFonts w:ascii="Times New Roman" w:hAnsi="Times New Roman" w:cs="Times New Roman"/>
          <w:b/>
          <w:bCs/>
        </w:rPr>
      </w:pPr>
      <w:r w:rsidRPr="00B7207F">
        <w:rPr>
          <w:rFonts w:ascii="Times New Roman" w:hAnsi="Times New Roman" w:cs="Times New Roman"/>
          <w:b/>
          <w:bCs/>
        </w:rPr>
        <w:t>Obstacles and Criticisms</w:t>
      </w:r>
    </w:p>
    <w:p w14:paraId="3F0BF58F"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Despite its successes, Fairtrade International faces several challenges:</w:t>
      </w:r>
    </w:p>
    <w:p w14:paraId="7C44AEE5" w14:textId="1C31D6D9" w:rsidR="00B7207F" w:rsidRPr="00EA7872" w:rsidRDefault="00B7207F" w:rsidP="00EA7872">
      <w:pPr>
        <w:pStyle w:val="ListParagraph"/>
        <w:numPr>
          <w:ilvl w:val="0"/>
          <w:numId w:val="10"/>
        </w:numPr>
        <w:spacing w:line="480" w:lineRule="auto"/>
        <w:jc w:val="both"/>
        <w:rPr>
          <w:rFonts w:ascii="Times New Roman" w:hAnsi="Times New Roman" w:cs="Times New Roman"/>
        </w:rPr>
      </w:pPr>
      <w:r w:rsidRPr="00EA7872">
        <w:rPr>
          <w:rFonts w:ascii="Times New Roman" w:hAnsi="Times New Roman" w:cs="Times New Roman"/>
        </w:rPr>
        <w:t>Market Constraints: Fairtrade products often constitute a minor segment of the worldwide market, restricting access for more producers who could gain from certification (Raynolds &amp; Bennett, 2015). Expanding the market for Fairtrade products is crucial to enhance their impact. Enhancing consumer knowledge and demand is essential in this context.</w:t>
      </w:r>
    </w:p>
    <w:p w14:paraId="2A52638F" w14:textId="7B7F646D" w:rsidR="00B7207F" w:rsidRPr="00EA7872" w:rsidRDefault="00B7207F" w:rsidP="00EA7872">
      <w:pPr>
        <w:pStyle w:val="ListParagraph"/>
        <w:numPr>
          <w:ilvl w:val="0"/>
          <w:numId w:val="10"/>
        </w:numPr>
        <w:spacing w:line="480" w:lineRule="auto"/>
        <w:jc w:val="both"/>
        <w:rPr>
          <w:rFonts w:ascii="Times New Roman" w:hAnsi="Times New Roman" w:cs="Times New Roman"/>
        </w:rPr>
      </w:pPr>
      <w:r w:rsidRPr="00EA7872">
        <w:rPr>
          <w:rFonts w:ascii="Times New Roman" w:hAnsi="Times New Roman" w:cs="Times New Roman"/>
        </w:rPr>
        <w:t xml:space="preserve">Certification Costs: The financial burden of certification and compliance may hinder certain small producers, thereby eliminating individuals who want assistance the most (Nelson &amp; Pound, 2009). Identifying methods to subsidise or mitigate these expenses </w:t>
      </w:r>
      <w:r w:rsidRPr="00EA7872">
        <w:rPr>
          <w:rFonts w:ascii="Times New Roman" w:hAnsi="Times New Roman" w:cs="Times New Roman"/>
        </w:rPr>
        <w:lastRenderedPageBreak/>
        <w:t>is essential for promoting inclusion. Strategies such as donor financing or tiered certification frameworks could mitigate this problem.</w:t>
      </w:r>
    </w:p>
    <w:p w14:paraId="0CB44287" w14:textId="77777777" w:rsidR="00B7207F" w:rsidRPr="00EA7872" w:rsidRDefault="00B7207F" w:rsidP="00EA7872">
      <w:pPr>
        <w:pStyle w:val="ListParagraph"/>
        <w:numPr>
          <w:ilvl w:val="0"/>
          <w:numId w:val="10"/>
        </w:numPr>
        <w:spacing w:line="480" w:lineRule="auto"/>
        <w:jc w:val="both"/>
        <w:rPr>
          <w:rFonts w:ascii="Times New Roman" w:hAnsi="Times New Roman" w:cs="Times New Roman"/>
        </w:rPr>
      </w:pPr>
      <w:r w:rsidRPr="00EA7872">
        <w:rPr>
          <w:rFonts w:ascii="Times New Roman" w:hAnsi="Times New Roman" w:cs="Times New Roman"/>
        </w:rPr>
        <w:t>Impact Measurement: Assessing long-term effects on poverty alleviation, environmental sustainability, and social welfare can be intricate and resource-demanding (Arvidson et al., 2013). Establishing rigorous techniques and gathering dependable data are essential to validate the efficacy of Fairtrade interventions. Transparency in reporting and external assessments can augment credibility.</w:t>
      </w:r>
    </w:p>
    <w:p w14:paraId="1EB7AEC1" w14:textId="77777777" w:rsidR="00B7207F" w:rsidRPr="00EA7872" w:rsidRDefault="00B7207F" w:rsidP="00EA7872">
      <w:pPr>
        <w:pStyle w:val="ListParagraph"/>
        <w:numPr>
          <w:ilvl w:val="0"/>
          <w:numId w:val="10"/>
        </w:numPr>
        <w:spacing w:line="480" w:lineRule="auto"/>
        <w:jc w:val="both"/>
        <w:rPr>
          <w:rFonts w:ascii="Times New Roman" w:hAnsi="Times New Roman" w:cs="Times New Roman"/>
        </w:rPr>
      </w:pPr>
      <w:r w:rsidRPr="00EA7872">
        <w:rPr>
          <w:rFonts w:ascii="Times New Roman" w:hAnsi="Times New Roman" w:cs="Times New Roman"/>
        </w:rPr>
        <w:t>Market Saturation and Price Pressure: An increase in Fairtrade-certified products may result in market saturation, thus causing price pressures and diminished premiums for producers (Raynolds &amp; Bennett, 2015). Effectively managing supply and demand dynamics is essential to preserve advantages for producers. Strategic market development and diversification can alleviate this risk.</w:t>
      </w:r>
    </w:p>
    <w:p w14:paraId="10D784D3" w14:textId="77777777" w:rsidR="00B7207F" w:rsidRPr="00EA7872" w:rsidRDefault="00B7207F" w:rsidP="00EA7872">
      <w:pPr>
        <w:pStyle w:val="ListParagraph"/>
        <w:numPr>
          <w:ilvl w:val="0"/>
          <w:numId w:val="10"/>
        </w:numPr>
        <w:spacing w:line="480" w:lineRule="auto"/>
        <w:jc w:val="both"/>
        <w:rPr>
          <w:rFonts w:ascii="Times New Roman" w:hAnsi="Times New Roman" w:cs="Times New Roman"/>
        </w:rPr>
      </w:pPr>
      <w:r w:rsidRPr="00EA7872">
        <w:rPr>
          <w:rFonts w:ascii="Times New Roman" w:hAnsi="Times New Roman" w:cs="Times New Roman"/>
        </w:rPr>
        <w:t xml:space="preserve">Critiques on Effectiveness: Certain critics contend that Fairtrade may not consistently help the most impoverished producers or that the advantages are inequitably allocated (Franks &amp; </w:t>
      </w:r>
      <w:proofErr w:type="spellStart"/>
      <w:r w:rsidRPr="00EA7872">
        <w:rPr>
          <w:rFonts w:ascii="Times New Roman" w:hAnsi="Times New Roman" w:cs="Times New Roman"/>
        </w:rPr>
        <w:t>Vanclay</w:t>
      </w:r>
      <w:proofErr w:type="spellEnd"/>
      <w:r w:rsidRPr="00EA7872">
        <w:rPr>
          <w:rFonts w:ascii="Times New Roman" w:hAnsi="Times New Roman" w:cs="Times New Roman"/>
        </w:rPr>
        <w:t>, 2013). Addressing these challenges necessitates continuous assessment and modification of Fairtrade methods to guarantee equity and inclusivity.</w:t>
      </w:r>
    </w:p>
    <w:p w14:paraId="44877501" w14:textId="77777777" w:rsidR="00EA7872" w:rsidRDefault="00B7207F" w:rsidP="00B7207F">
      <w:pPr>
        <w:spacing w:line="480" w:lineRule="auto"/>
        <w:jc w:val="both"/>
        <w:rPr>
          <w:rFonts w:ascii="Times New Roman" w:hAnsi="Times New Roman" w:cs="Times New Roman"/>
        </w:rPr>
      </w:pPr>
      <w:r w:rsidRPr="00B7207F">
        <w:rPr>
          <w:rFonts w:ascii="Times New Roman" w:hAnsi="Times New Roman" w:cs="Times New Roman"/>
        </w:rPr>
        <w:t>Confronting these problems necessitates ongoing endeavours to enhance consumer knowledge, promote favourable regulations, subsidise certification for small businesses, and refine impact assessment procedures. Cooperation across stakeholders, such as governments, NGOs, and the commercial sector, is crucial to improve the efficacy and scope of Fairtrade efforts (OECD/European Union, 2013)</w:t>
      </w:r>
      <w:r>
        <w:rPr>
          <w:rFonts w:ascii="Times New Roman" w:hAnsi="Times New Roman" w:cs="Times New Roman"/>
        </w:rPr>
        <w:t>.</w:t>
      </w:r>
    </w:p>
    <w:p w14:paraId="7A0D5C97" w14:textId="77777777" w:rsidR="00EA7872" w:rsidRDefault="00EA7872" w:rsidP="00B7207F">
      <w:pPr>
        <w:spacing w:line="480" w:lineRule="auto"/>
        <w:jc w:val="both"/>
        <w:rPr>
          <w:rFonts w:ascii="Times New Roman" w:hAnsi="Times New Roman" w:cs="Times New Roman"/>
        </w:rPr>
      </w:pPr>
    </w:p>
    <w:p w14:paraId="15E28F1D" w14:textId="77777777" w:rsidR="00EA7872" w:rsidRDefault="00EA7872" w:rsidP="00B7207F">
      <w:pPr>
        <w:spacing w:line="480" w:lineRule="auto"/>
        <w:jc w:val="both"/>
        <w:rPr>
          <w:rFonts w:ascii="Times New Roman" w:hAnsi="Times New Roman" w:cs="Times New Roman"/>
        </w:rPr>
      </w:pPr>
    </w:p>
    <w:p w14:paraId="51588C09" w14:textId="51C9A8DB" w:rsidR="00B7207F" w:rsidRDefault="00B7207F" w:rsidP="00B7207F">
      <w:pPr>
        <w:spacing w:line="480" w:lineRule="auto"/>
        <w:jc w:val="both"/>
        <w:rPr>
          <w:rFonts w:ascii="Times New Roman" w:hAnsi="Times New Roman" w:cs="Times New Roman"/>
        </w:rPr>
      </w:pPr>
    </w:p>
    <w:p w14:paraId="334F77C5" w14:textId="1A1FED9B" w:rsidR="00EA7872" w:rsidRPr="00EA7872" w:rsidRDefault="00EA7872" w:rsidP="00B7207F">
      <w:pPr>
        <w:spacing w:line="480" w:lineRule="auto"/>
        <w:jc w:val="both"/>
        <w:rPr>
          <w:rFonts w:ascii="Times New Roman" w:hAnsi="Times New Roman" w:cs="Times New Roman"/>
          <w:b/>
          <w:bCs/>
        </w:rPr>
      </w:pPr>
      <w:r w:rsidRPr="00EA7872">
        <w:rPr>
          <w:rFonts w:ascii="Times New Roman" w:hAnsi="Times New Roman" w:cs="Times New Roman"/>
          <w:b/>
          <w:bCs/>
        </w:rPr>
        <w:lastRenderedPageBreak/>
        <w:t xml:space="preserve">Conclusion </w:t>
      </w:r>
    </w:p>
    <w:p w14:paraId="46B53424"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Fairtrade International is crucial in advancing ethical trading practices and enhancing the welfare of farmers in poor nations. The organisation considerably enhances social welfare, economic development, and environmental sustainability by guaranteeing equitable prices, acceptable working conditions, and sustainable practices. The implementation of the Social Audit Network's approach illustrates that Fairtrade International's contributions result in significant outputs, favourable outcomes, and considerable long-term effects.</w:t>
      </w:r>
    </w:p>
    <w:p w14:paraId="79BDF6E8"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Integrating notions of corporate social responsibility, stakeholder engagement, sustainable development, and social entrepreneurship yields a thorough comprehension of the organization's social impact. Despite ongoing problems, Fairtrade International's initiatives in promoting ethical consumerism and shaping market dynamics highlight its significance in the global trade arena.</w:t>
      </w:r>
    </w:p>
    <w:p w14:paraId="666199BB" w14:textId="77777777"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The organization's methodology illustrates the utilisation of market-based strategies to tackle social and environmental challenges, combining economic incentives with ethical standards. Fairtrade International fosters a more equal and sustainable world by empowering producers, engaging consumers, and reforming trade practices.</w:t>
      </w:r>
    </w:p>
    <w:p w14:paraId="06097461" w14:textId="50D06939" w:rsidR="00B7207F" w:rsidRDefault="00B7207F" w:rsidP="00B7207F">
      <w:pPr>
        <w:spacing w:line="480" w:lineRule="auto"/>
        <w:jc w:val="both"/>
        <w:rPr>
          <w:rFonts w:ascii="Times New Roman" w:hAnsi="Times New Roman" w:cs="Times New Roman"/>
        </w:rPr>
      </w:pPr>
      <w:r w:rsidRPr="00B7207F">
        <w:rPr>
          <w:rFonts w:ascii="Times New Roman" w:hAnsi="Times New Roman" w:cs="Times New Roman"/>
        </w:rPr>
        <w:t>To enhance Fairtrade International's impact, it is essential to advance collaboration, refine impact measurement, and broaden market access. With consumers and businesses increasingly valuing ethical behaviours, Fairtrade International is strategically positioned to foster positive change and advocate for sustainable development worldwide.</w:t>
      </w:r>
    </w:p>
    <w:p w14:paraId="6200A7F9" w14:textId="77777777" w:rsidR="00EA7872" w:rsidRDefault="00EA7872" w:rsidP="00B7207F">
      <w:pPr>
        <w:spacing w:line="480" w:lineRule="auto"/>
        <w:jc w:val="both"/>
        <w:rPr>
          <w:rFonts w:ascii="Times New Roman" w:hAnsi="Times New Roman" w:cs="Times New Roman"/>
        </w:rPr>
      </w:pPr>
    </w:p>
    <w:p w14:paraId="78EACD48" w14:textId="77777777" w:rsidR="00EA7872" w:rsidRDefault="00EA7872" w:rsidP="00B7207F">
      <w:pPr>
        <w:spacing w:line="480" w:lineRule="auto"/>
        <w:jc w:val="both"/>
        <w:rPr>
          <w:rFonts w:ascii="Times New Roman" w:hAnsi="Times New Roman" w:cs="Times New Roman"/>
        </w:rPr>
      </w:pPr>
    </w:p>
    <w:p w14:paraId="37101683" w14:textId="77777777" w:rsidR="00EA7872" w:rsidRDefault="00EA7872" w:rsidP="00B7207F">
      <w:pPr>
        <w:spacing w:line="480" w:lineRule="auto"/>
        <w:jc w:val="both"/>
        <w:rPr>
          <w:rFonts w:ascii="Times New Roman" w:hAnsi="Times New Roman" w:cs="Times New Roman"/>
        </w:rPr>
      </w:pPr>
    </w:p>
    <w:p w14:paraId="4D72E97D" w14:textId="0C686021" w:rsidR="00EA7872" w:rsidRPr="00FF6E7D" w:rsidRDefault="00EA7872" w:rsidP="00B7207F">
      <w:pPr>
        <w:spacing w:line="480" w:lineRule="auto"/>
        <w:jc w:val="both"/>
        <w:rPr>
          <w:rFonts w:ascii="Times New Roman" w:hAnsi="Times New Roman" w:cs="Times New Roman"/>
          <w:b/>
          <w:bCs/>
        </w:rPr>
      </w:pPr>
      <w:r w:rsidRPr="00FF6E7D">
        <w:rPr>
          <w:rFonts w:ascii="Times New Roman" w:hAnsi="Times New Roman" w:cs="Times New Roman"/>
          <w:b/>
          <w:bCs/>
        </w:rPr>
        <w:lastRenderedPageBreak/>
        <w:t xml:space="preserve">References list </w:t>
      </w:r>
    </w:p>
    <w:p w14:paraId="1EACC817" w14:textId="7777777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Arvidson, M., Lyon, F., &amp; McKay, S. (2013). Valuing the social? The nature and controversies of measuring social return on investment (SROI). </w:t>
      </w:r>
      <w:r w:rsidRPr="00FF6E7D">
        <w:rPr>
          <w:rFonts w:ascii="Times New Roman" w:hAnsi="Times New Roman" w:cs="Times New Roman"/>
          <w:i/>
          <w:iCs/>
        </w:rPr>
        <w:t>Voluntary Sector Review, 4</w:t>
      </w:r>
      <w:r w:rsidRPr="00FF6E7D">
        <w:rPr>
          <w:rFonts w:ascii="Times New Roman" w:hAnsi="Times New Roman" w:cs="Times New Roman"/>
        </w:rPr>
        <w:t>(1), 3–18.</w:t>
      </w:r>
    </w:p>
    <w:p w14:paraId="3351F09F" w14:textId="7777777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Brundtland Commission. (1987). </w:t>
      </w:r>
      <w:r w:rsidRPr="00FF6E7D">
        <w:rPr>
          <w:rFonts w:ascii="Times New Roman" w:hAnsi="Times New Roman" w:cs="Times New Roman"/>
          <w:i/>
          <w:iCs/>
        </w:rPr>
        <w:t>Our common future</w:t>
      </w:r>
      <w:r w:rsidRPr="00FF6E7D">
        <w:rPr>
          <w:rFonts w:ascii="Times New Roman" w:hAnsi="Times New Roman" w:cs="Times New Roman"/>
        </w:rPr>
        <w:t>. Oxford University Press.</w:t>
      </w:r>
    </w:p>
    <w:p w14:paraId="3FA7D147" w14:textId="7777777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Carroll, A. B. (1999). Corporate social responsibility: Evolution of a definitional construct. </w:t>
      </w:r>
      <w:r w:rsidRPr="00FF6E7D">
        <w:rPr>
          <w:rFonts w:ascii="Times New Roman" w:hAnsi="Times New Roman" w:cs="Times New Roman"/>
          <w:i/>
          <w:iCs/>
        </w:rPr>
        <w:t>Business &amp; Society, 38</w:t>
      </w:r>
      <w:r w:rsidRPr="00FF6E7D">
        <w:rPr>
          <w:rFonts w:ascii="Times New Roman" w:hAnsi="Times New Roman" w:cs="Times New Roman"/>
        </w:rPr>
        <w:t>(3), 268–295.</w:t>
      </w:r>
    </w:p>
    <w:p w14:paraId="3D03E944" w14:textId="7777777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Chambers, R., &amp; Conway, G. (1992). </w:t>
      </w:r>
      <w:r w:rsidRPr="00FF6E7D">
        <w:rPr>
          <w:rFonts w:ascii="Times New Roman" w:hAnsi="Times New Roman" w:cs="Times New Roman"/>
          <w:i/>
          <w:iCs/>
        </w:rPr>
        <w:t>Sustainable rural livelihoods: Practical concepts for the 21st century</w:t>
      </w:r>
      <w:r w:rsidRPr="00FF6E7D">
        <w:rPr>
          <w:rFonts w:ascii="Times New Roman" w:hAnsi="Times New Roman" w:cs="Times New Roman"/>
        </w:rPr>
        <w:t xml:space="preserve"> (IDS Discussion Paper No. 296). Institute of Development Studies.</w:t>
      </w:r>
    </w:p>
    <w:p w14:paraId="016C29A7" w14:textId="77777777" w:rsidR="00FF6E7D" w:rsidRPr="00FF6E7D" w:rsidRDefault="00FF6E7D" w:rsidP="00FF6E7D">
      <w:pPr>
        <w:spacing w:line="480" w:lineRule="auto"/>
        <w:jc w:val="both"/>
        <w:rPr>
          <w:rFonts w:ascii="Times New Roman" w:hAnsi="Times New Roman" w:cs="Times New Roman"/>
        </w:rPr>
      </w:pPr>
      <w:proofErr w:type="spellStart"/>
      <w:r w:rsidRPr="00FF6E7D">
        <w:rPr>
          <w:rFonts w:ascii="Times New Roman" w:hAnsi="Times New Roman" w:cs="Times New Roman"/>
        </w:rPr>
        <w:t>Defourny</w:t>
      </w:r>
      <w:proofErr w:type="spellEnd"/>
      <w:r w:rsidRPr="00FF6E7D">
        <w:rPr>
          <w:rFonts w:ascii="Times New Roman" w:hAnsi="Times New Roman" w:cs="Times New Roman"/>
        </w:rPr>
        <w:t xml:space="preserve">, J., &amp; Nyssens, M. (2010). Social enterprise in Europe: At the crossroads of market, public policies, and third sector. </w:t>
      </w:r>
      <w:r w:rsidRPr="00FF6E7D">
        <w:rPr>
          <w:rFonts w:ascii="Times New Roman" w:hAnsi="Times New Roman" w:cs="Times New Roman"/>
          <w:i/>
          <w:iCs/>
        </w:rPr>
        <w:t>Policy and Society, 29</w:t>
      </w:r>
      <w:r w:rsidRPr="00FF6E7D">
        <w:rPr>
          <w:rFonts w:ascii="Times New Roman" w:hAnsi="Times New Roman" w:cs="Times New Roman"/>
        </w:rPr>
        <w:t>(3), 231–242.</w:t>
      </w:r>
    </w:p>
    <w:p w14:paraId="2123D9A6" w14:textId="7777777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Elkington, J. (1997). </w:t>
      </w:r>
      <w:r w:rsidRPr="00FF6E7D">
        <w:rPr>
          <w:rFonts w:ascii="Times New Roman" w:hAnsi="Times New Roman" w:cs="Times New Roman"/>
          <w:i/>
          <w:iCs/>
        </w:rPr>
        <w:t>Cannibals with forks: The triple bottom line of 21st century business.</w:t>
      </w:r>
      <w:r w:rsidRPr="00FF6E7D">
        <w:rPr>
          <w:rFonts w:ascii="Times New Roman" w:hAnsi="Times New Roman" w:cs="Times New Roman"/>
        </w:rPr>
        <w:t xml:space="preserve"> Capstone Publishing.</w:t>
      </w:r>
    </w:p>
    <w:p w14:paraId="34B6F913" w14:textId="17F2B367" w:rsid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Fairtrade Foundation. (2020). Fairtrade and cocoa. </w:t>
      </w:r>
      <w:hyperlink r:id="rId8" w:history="1">
        <w:r w:rsidRPr="006E2218">
          <w:rPr>
            <w:rStyle w:val="Hyperlink"/>
            <w:rFonts w:ascii="Times New Roman" w:hAnsi="Times New Roman" w:cs="Times New Roman"/>
          </w:rPr>
          <w:t>https://www.fairtrade.org.uk</w:t>
        </w:r>
      </w:hyperlink>
    </w:p>
    <w:p w14:paraId="4E3F0EB7" w14:textId="51B5562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Freeman, R. E. (1984). </w:t>
      </w:r>
      <w:r w:rsidRPr="00FF6E7D">
        <w:rPr>
          <w:rFonts w:ascii="Times New Roman" w:hAnsi="Times New Roman" w:cs="Times New Roman"/>
          <w:i/>
          <w:iCs/>
        </w:rPr>
        <w:t>Strategic management: A stakeholder approach</w:t>
      </w:r>
      <w:r w:rsidRPr="00FF6E7D">
        <w:rPr>
          <w:rFonts w:ascii="Times New Roman" w:hAnsi="Times New Roman" w:cs="Times New Roman"/>
        </w:rPr>
        <w:t>. Pitman.</w:t>
      </w:r>
    </w:p>
    <w:p w14:paraId="62E51CBA" w14:textId="77777777" w:rsidR="00FF6E7D" w:rsidRPr="00FF6E7D"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Harrison, R., </w:t>
      </w:r>
      <w:proofErr w:type="spellStart"/>
      <w:r w:rsidRPr="00FF6E7D">
        <w:rPr>
          <w:rFonts w:ascii="Times New Roman" w:hAnsi="Times New Roman" w:cs="Times New Roman"/>
        </w:rPr>
        <w:t>Newholm</w:t>
      </w:r>
      <w:proofErr w:type="spellEnd"/>
      <w:r w:rsidRPr="00FF6E7D">
        <w:rPr>
          <w:rFonts w:ascii="Times New Roman" w:hAnsi="Times New Roman" w:cs="Times New Roman"/>
        </w:rPr>
        <w:t>, T., &amp; Shaw, D. (Eds.). (2005</w:t>
      </w:r>
      <w:r w:rsidRPr="00FF6E7D">
        <w:rPr>
          <w:rFonts w:ascii="Times New Roman" w:hAnsi="Times New Roman" w:cs="Times New Roman"/>
          <w:i/>
          <w:iCs/>
        </w:rPr>
        <w:t>). The ethical consumer.</w:t>
      </w:r>
      <w:r w:rsidRPr="00FF6E7D">
        <w:rPr>
          <w:rFonts w:ascii="Times New Roman" w:hAnsi="Times New Roman" w:cs="Times New Roman"/>
        </w:rPr>
        <w:t xml:space="preserve"> Sage Publications.</w:t>
      </w:r>
    </w:p>
    <w:p w14:paraId="7DD2E123" w14:textId="34571A08" w:rsidR="00EA7872" w:rsidRDefault="00FF6E7D" w:rsidP="00FF6E7D">
      <w:pPr>
        <w:spacing w:line="480" w:lineRule="auto"/>
        <w:jc w:val="both"/>
        <w:rPr>
          <w:rFonts w:ascii="Times New Roman" w:hAnsi="Times New Roman" w:cs="Times New Roman"/>
        </w:rPr>
      </w:pPr>
      <w:r w:rsidRPr="00FF6E7D">
        <w:rPr>
          <w:rFonts w:ascii="Times New Roman" w:hAnsi="Times New Roman" w:cs="Times New Roman"/>
        </w:rPr>
        <w:t xml:space="preserve">Nicholls, J., Lawlor, E., </w:t>
      </w:r>
      <w:proofErr w:type="spellStart"/>
      <w:r w:rsidRPr="00FF6E7D">
        <w:rPr>
          <w:rFonts w:ascii="Times New Roman" w:hAnsi="Times New Roman" w:cs="Times New Roman"/>
        </w:rPr>
        <w:t>Neitzert</w:t>
      </w:r>
      <w:proofErr w:type="spellEnd"/>
      <w:r w:rsidRPr="00FF6E7D">
        <w:rPr>
          <w:rFonts w:ascii="Times New Roman" w:hAnsi="Times New Roman" w:cs="Times New Roman"/>
        </w:rPr>
        <w:t xml:space="preserve">, E., &amp; Goodspeed, T. (2012). </w:t>
      </w:r>
      <w:r w:rsidRPr="00FF6E7D">
        <w:rPr>
          <w:rFonts w:ascii="Times New Roman" w:hAnsi="Times New Roman" w:cs="Times New Roman"/>
          <w:i/>
          <w:iCs/>
        </w:rPr>
        <w:t>A guide to social return on investment.</w:t>
      </w:r>
      <w:r w:rsidRPr="00FF6E7D">
        <w:rPr>
          <w:rFonts w:ascii="Times New Roman" w:hAnsi="Times New Roman" w:cs="Times New Roman"/>
        </w:rPr>
        <w:t xml:space="preserve"> The SROI Network.</w:t>
      </w:r>
    </w:p>
    <w:p w14:paraId="21D3402E" w14:textId="77777777" w:rsidR="00B7207F" w:rsidRPr="00B7207F" w:rsidRDefault="00B7207F" w:rsidP="00B7207F">
      <w:pPr>
        <w:spacing w:line="480" w:lineRule="auto"/>
        <w:jc w:val="both"/>
        <w:rPr>
          <w:rFonts w:ascii="Times New Roman" w:hAnsi="Times New Roman" w:cs="Times New Roman"/>
        </w:rPr>
      </w:pPr>
    </w:p>
    <w:p w14:paraId="6C2C5CC0" w14:textId="77777777" w:rsidR="00B7207F" w:rsidRPr="00B7207F" w:rsidRDefault="00B7207F" w:rsidP="00B7207F">
      <w:pPr>
        <w:spacing w:line="480" w:lineRule="auto"/>
        <w:jc w:val="both"/>
        <w:rPr>
          <w:rFonts w:ascii="Times New Roman" w:hAnsi="Times New Roman" w:cs="Times New Roman"/>
        </w:rPr>
      </w:pPr>
    </w:p>
    <w:sectPr w:rsidR="00B7207F" w:rsidRPr="00B7207F" w:rsidSect="00EA7872">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ACE8F" w14:textId="77777777" w:rsidR="000E42FA" w:rsidRDefault="000E42FA" w:rsidP="00EA7872">
      <w:pPr>
        <w:spacing w:after="0" w:line="240" w:lineRule="auto"/>
      </w:pPr>
      <w:r>
        <w:separator/>
      </w:r>
    </w:p>
  </w:endnote>
  <w:endnote w:type="continuationSeparator" w:id="0">
    <w:p w14:paraId="1057FC40" w14:textId="77777777" w:rsidR="000E42FA" w:rsidRDefault="000E42FA" w:rsidP="00EA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65E61" w14:textId="77777777" w:rsidR="000E42FA" w:rsidRDefault="000E42FA" w:rsidP="00EA7872">
      <w:pPr>
        <w:spacing w:after="0" w:line="240" w:lineRule="auto"/>
      </w:pPr>
      <w:r>
        <w:separator/>
      </w:r>
    </w:p>
  </w:footnote>
  <w:footnote w:type="continuationSeparator" w:id="0">
    <w:p w14:paraId="40888F9E" w14:textId="77777777" w:rsidR="000E42FA" w:rsidRDefault="000E42FA" w:rsidP="00EA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138280"/>
      <w:docPartObj>
        <w:docPartGallery w:val="Page Numbers (Top of Page)"/>
        <w:docPartUnique/>
      </w:docPartObj>
    </w:sdtPr>
    <w:sdtEndPr>
      <w:rPr>
        <w:noProof/>
      </w:rPr>
    </w:sdtEndPr>
    <w:sdtContent>
      <w:p w14:paraId="5C8A1416" w14:textId="76A1E160" w:rsidR="00EA7872" w:rsidRDefault="00EA7872">
        <w:pPr>
          <w:pStyle w:val="Header"/>
        </w:pPr>
        <w:r>
          <w:fldChar w:fldCharType="begin"/>
        </w:r>
        <w:r>
          <w:instrText xml:space="preserve"> PAGE   \* MERGEFORMAT </w:instrText>
        </w:r>
        <w:r>
          <w:fldChar w:fldCharType="separate"/>
        </w:r>
        <w:r>
          <w:rPr>
            <w:noProof/>
          </w:rPr>
          <w:t>2</w:t>
        </w:r>
        <w:r>
          <w:rPr>
            <w:noProof/>
          </w:rPr>
          <w:fldChar w:fldCharType="end"/>
        </w:r>
      </w:p>
    </w:sdtContent>
  </w:sdt>
  <w:p w14:paraId="336C8FE8" w14:textId="77777777" w:rsidR="00EA7872" w:rsidRDefault="00EA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7404C"/>
    <w:multiLevelType w:val="hybridMultilevel"/>
    <w:tmpl w:val="EFD671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67D6D"/>
    <w:multiLevelType w:val="hybridMultilevel"/>
    <w:tmpl w:val="4760BA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314DF"/>
    <w:multiLevelType w:val="hybridMultilevel"/>
    <w:tmpl w:val="B34C10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FA6733B"/>
    <w:multiLevelType w:val="hybridMultilevel"/>
    <w:tmpl w:val="E586C4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E0234C"/>
    <w:multiLevelType w:val="hybridMultilevel"/>
    <w:tmpl w:val="A4F61B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AC6F7A"/>
    <w:multiLevelType w:val="hybridMultilevel"/>
    <w:tmpl w:val="C50E2A20"/>
    <w:lvl w:ilvl="0" w:tplc="E0D846C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CC01BE"/>
    <w:multiLevelType w:val="hybridMultilevel"/>
    <w:tmpl w:val="218EC38E"/>
    <w:lvl w:ilvl="0" w:tplc="E0D846C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12C98"/>
    <w:multiLevelType w:val="hybridMultilevel"/>
    <w:tmpl w:val="67746BE4"/>
    <w:lvl w:ilvl="0" w:tplc="E0D846C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D27D20"/>
    <w:multiLevelType w:val="hybridMultilevel"/>
    <w:tmpl w:val="CAA498E0"/>
    <w:lvl w:ilvl="0" w:tplc="E0D846C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83392E"/>
    <w:multiLevelType w:val="hybridMultilevel"/>
    <w:tmpl w:val="76F2974A"/>
    <w:lvl w:ilvl="0" w:tplc="08090003">
      <w:start w:val="1"/>
      <w:numFmt w:val="bullet"/>
      <w:lvlText w:val="o"/>
      <w:lvlJc w:val="left"/>
      <w:pPr>
        <w:ind w:left="720" w:hanging="360"/>
      </w:pPr>
      <w:rPr>
        <w:rFonts w:ascii="Courier New" w:hAnsi="Courier New" w:cs="Courier New" w:hint="default"/>
      </w:rPr>
    </w:lvl>
    <w:lvl w:ilvl="1" w:tplc="7C90064C">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837941">
    <w:abstractNumId w:val="3"/>
  </w:num>
  <w:num w:numId="2" w16cid:durableId="328991899">
    <w:abstractNumId w:val="8"/>
  </w:num>
  <w:num w:numId="3" w16cid:durableId="782532341">
    <w:abstractNumId w:val="6"/>
  </w:num>
  <w:num w:numId="4" w16cid:durableId="1288469180">
    <w:abstractNumId w:val="5"/>
  </w:num>
  <w:num w:numId="5" w16cid:durableId="1928341458">
    <w:abstractNumId w:val="2"/>
  </w:num>
  <w:num w:numId="6" w16cid:durableId="1364551193">
    <w:abstractNumId w:val="1"/>
  </w:num>
  <w:num w:numId="7" w16cid:durableId="1150443517">
    <w:abstractNumId w:val="7"/>
  </w:num>
  <w:num w:numId="8" w16cid:durableId="1054934205">
    <w:abstractNumId w:val="9"/>
  </w:num>
  <w:num w:numId="9" w16cid:durableId="1125319148">
    <w:abstractNumId w:val="4"/>
  </w:num>
  <w:num w:numId="10" w16cid:durableId="1405104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07F"/>
    <w:rsid w:val="000E42FA"/>
    <w:rsid w:val="00B7207F"/>
    <w:rsid w:val="00D8014E"/>
    <w:rsid w:val="00EA7872"/>
    <w:rsid w:val="00FF6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0907"/>
  <w15:chartTrackingRefBased/>
  <w15:docId w15:val="{735A4413-F913-4DC2-85A8-1C44576E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2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2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2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07F"/>
    <w:rPr>
      <w:rFonts w:eastAsiaTheme="majorEastAsia" w:cstheme="majorBidi"/>
      <w:color w:val="272727" w:themeColor="text1" w:themeTint="D8"/>
    </w:rPr>
  </w:style>
  <w:style w:type="paragraph" w:styleId="Title">
    <w:name w:val="Title"/>
    <w:basedOn w:val="Normal"/>
    <w:next w:val="Normal"/>
    <w:link w:val="TitleChar"/>
    <w:uiPriority w:val="10"/>
    <w:qFormat/>
    <w:rsid w:val="00B72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07F"/>
    <w:pPr>
      <w:spacing w:before="160"/>
      <w:jc w:val="center"/>
    </w:pPr>
    <w:rPr>
      <w:i/>
      <w:iCs/>
      <w:color w:val="404040" w:themeColor="text1" w:themeTint="BF"/>
    </w:rPr>
  </w:style>
  <w:style w:type="character" w:customStyle="1" w:styleId="QuoteChar">
    <w:name w:val="Quote Char"/>
    <w:basedOn w:val="DefaultParagraphFont"/>
    <w:link w:val="Quote"/>
    <w:uiPriority w:val="29"/>
    <w:rsid w:val="00B7207F"/>
    <w:rPr>
      <w:i/>
      <w:iCs/>
      <w:color w:val="404040" w:themeColor="text1" w:themeTint="BF"/>
    </w:rPr>
  </w:style>
  <w:style w:type="paragraph" w:styleId="ListParagraph">
    <w:name w:val="List Paragraph"/>
    <w:basedOn w:val="Normal"/>
    <w:uiPriority w:val="34"/>
    <w:qFormat/>
    <w:rsid w:val="00B7207F"/>
    <w:pPr>
      <w:ind w:left="720"/>
      <w:contextualSpacing/>
    </w:pPr>
  </w:style>
  <w:style w:type="character" w:styleId="IntenseEmphasis">
    <w:name w:val="Intense Emphasis"/>
    <w:basedOn w:val="DefaultParagraphFont"/>
    <w:uiPriority w:val="21"/>
    <w:qFormat/>
    <w:rsid w:val="00B7207F"/>
    <w:rPr>
      <w:i/>
      <w:iCs/>
      <w:color w:val="0F4761" w:themeColor="accent1" w:themeShade="BF"/>
    </w:rPr>
  </w:style>
  <w:style w:type="paragraph" w:styleId="IntenseQuote">
    <w:name w:val="Intense Quote"/>
    <w:basedOn w:val="Normal"/>
    <w:next w:val="Normal"/>
    <w:link w:val="IntenseQuoteChar"/>
    <w:uiPriority w:val="30"/>
    <w:qFormat/>
    <w:rsid w:val="00B72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07F"/>
    <w:rPr>
      <w:i/>
      <w:iCs/>
      <w:color w:val="0F4761" w:themeColor="accent1" w:themeShade="BF"/>
    </w:rPr>
  </w:style>
  <w:style w:type="character" w:styleId="IntenseReference">
    <w:name w:val="Intense Reference"/>
    <w:basedOn w:val="DefaultParagraphFont"/>
    <w:uiPriority w:val="32"/>
    <w:qFormat/>
    <w:rsid w:val="00B7207F"/>
    <w:rPr>
      <w:b/>
      <w:bCs/>
      <w:smallCaps/>
      <w:color w:val="0F4761" w:themeColor="accent1" w:themeShade="BF"/>
      <w:spacing w:val="5"/>
    </w:rPr>
  </w:style>
  <w:style w:type="paragraph" w:styleId="Header">
    <w:name w:val="header"/>
    <w:basedOn w:val="Normal"/>
    <w:link w:val="HeaderChar"/>
    <w:uiPriority w:val="99"/>
    <w:unhideWhenUsed/>
    <w:rsid w:val="00EA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872"/>
  </w:style>
  <w:style w:type="paragraph" w:styleId="Footer">
    <w:name w:val="footer"/>
    <w:basedOn w:val="Normal"/>
    <w:link w:val="FooterChar"/>
    <w:uiPriority w:val="99"/>
    <w:unhideWhenUsed/>
    <w:rsid w:val="00EA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872"/>
  </w:style>
  <w:style w:type="paragraph" w:styleId="NoSpacing">
    <w:name w:val="No Spacing"/>
    <w:link w:val="NoSpacingChar"/>
    <w:uiPriority w:val="1"/>
    <w:qFormat/>
    <w:rsid w:val="00EA787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7872"/>
    <w:rPr>
      <w:rFonts w:eastAsiaTheme="minorEastAsia"/>
      <w:kern w:val="0"/>
      <w:sz w:val="22"/>
      <w:szCs w:val="22"/>
      <w:lang w:val="en-US"/>
      <w14:ligatures w14:val="none"/>
    </w:rPr>
  </w:style>
  <w:style w:type="character" w:styleId="Hyperlink">
    <w:name w:val="Hyperlink"/>
    <w:basedOn w:val="DefaultParagraphFont"/>
    <w:uiPriority w:val="99"/>
    <w:unhideWhenUsed/>
    <w:rsid w:val="00FF6E7D"/>
    <w:rPr>
      <w:color w:val="467886" w:themeColor="hyperlink"/>
      <w:u w:val="single"/>
    </w:rPr>
  </w:style>
  <w:style w:type="character" w:styleId="UnresolvedMention">
    <w:name w:val="Unresolved Mention"/>
    <w:basedOn w:val="DefaultParagraphFont"/>
    <w:uiPriority w:val="99"/>
    <w:semiHidden/>
    <w:unhideWhenUsed/>
    <w:rsid w:val="00FF6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252124">
      <w:bodyDiv w:val="1"/>
      <w:marLeft w:val="0"/>
      <w:marRight w:val="0"/>
      <w:marTop w:val="0"/>
      <w:marBottom w:val="0"/>
      <w:divBdr>
        <w:top w:val="none" w:sz="0" w:space="0" w:color="auto"/>
        <w:left w:val="none" w:sz="0" w:space="0" w:color="auto"/>
        <w:bottom w:val="none" w:sz="0" w:space="0" w:color="auto"/>
        <w:right w:val="none" w:sz="0" w:space="0" w:color="auto"/>
      </w:divBdr>
    </w:div>
    <w:div w:id="96955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rtrade.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dc:subject/>
  <dc:creator>Mirabela Voican (1907947)</dc:creator>
  <cp:keywords/>
  <dc:description/>
  <cp:lastModifiedBy>Mirabela Voican (1907947)</cp:lastModifiedBy>
  <cp:revision>2</cp:revision>
  <dcterms:created xsi:type="dcterms:W3CDTF">2024-11-22T15:13:00Z</dcterms:created>
  <dcterms:modified xsi:type="dcterms:W3CDTF">2024-11-22T15:13:00Z</dcterms:modified>
</cp:coreProperties>
</file>