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0647C0" w:rsidRPr="00F57004" w:rsidRDefault="000647C0">
      <w:pPr>
        <w:pStyle w:val="Title"/>
        <w:jc w:val="center"/>
        <w:rPr>
          <w:b/>
          <w:sz w:val="36"/>
          <w:szCs w:val="36"/>
        </w:rPr>
      </w:pPr>
      <w:bookmarkStart w:id="0" w:name="_dcac4h2mnpyx" w:colFirst="0" w:colLast="0"/>
      <w:bookmarkEnd w:id="0"/>
    </w:p>
    <w:p w14:paraId="00000002" w14:textId="77777777" w:rsidR="000647C0" w:rsidRPr="00F57004" w:rsidRDefault="000647C0">
      <w:pPr>
        <w:pStyle w:val="Title"/>
        <w:jc w:val="center"/>
        <w:rPr>
          <w:b/>
          <w:sz w:val="36"/>
          <w:szCs w:val="36"/>
        </w:rPr>
      </w:pPr>
      <w:bookmarkStart w:id="1" w:name="_4djkjyj4n0aq" w:colFirst="0" w:colLast="0"/>
      <w:bookmarkEnd w:id="1"/>
    </w:p>
    <w:p w14:paraId="00000003" w14:textId="77777777" w:rsidR="000647C0" w:rsidRPr="00F57004" w:rsidRDefault="000647C0">
      <w:pPr>
        <w:pStyle w:val="Title"/>
        <w:jc w:val="center"/>
        <w:rPr>
          <w:b/>
          <w:sz w:val="36"/>
          <w:szCs w:val="36"/>
        </w:rPr>
      </w:pPr>
      <w:bookmarkStart w:id="2" w:name="_wevinjbx1rum" w:colFirst="0" w:colLast="0"/>
      <w:bookmarkEnd w:id="2"/>
    </w:p>
    <w:p w14:paraId="00000004" w14:textId="77777777" w:rsidR="000647C0" w:rsidRPr="00F57004" w:rsidRDefault="000647C0">
      <w:pPr>
        <w:pStyle w:val="Title"/>
        <w:jc w:val="center"/>
        <w:rPr>
          <w:b/>
          <w:sz w:val="36"/>
          <w:szCs w:val="36"/>
        </w:rPr>
      </w:pPr>
      <w:bookmarkStart w:id="3" w:name="_dcohkxehf8a5" w:colFirst="0" w:colLast="0"/>
      <w:bookmarkEnd w:id="3"/>
    </w:p>
    <w:p w14:paraId="00000005" w14:textId="77777777" w:rsidR="000647C0" w:rsidRPr="00F57004" w:rsidRDefault="000647C0">
      <w:pPr>
        <w:pStyle w:val="Title"/>
        <w:jc w:val="center"/>
        <w:rPr>
          <w:b/>
          <w:sz w:val="36"/>
          <w:szCs w:val="36"/>
        </w:rPr>
      </w:pPr>
      <w:bookmarkStart w:id="4" w:name="_522md4lo6o7e" w:colFirst="0" w:colLast="0"/>
      <w:bookmarkEnd w:id="4"/>
    </w:p>
    <w:p w14:paraId="00000006" w14:textId="77777777" w:rsidR="000647C0" w:rsidRPr="00F57004" w:rsidRDefault="000647C0">
      <w:pPr>
        <w:pStyle w:val="Title"/>
        <w:jc w:val="center"/>
        <w:rPr>
          <w:b/>
          <w:sz w:val="36"/>
          <w:szCs w:val="36"/>
        </w:rPr>
      </w:pPr>
      <w:bookmarkStart w:id="5" w:name="_gx96e61o0cbp" w:colFirst="0" w:colLast="0"/>
      <w:bookmarkEnd w:id="5"/>
    </w:p>
    <w:p w14:paraId="00000007" w14:textId="77777777" w:rsidR="000647C0" w:rsidRPr="00F57004" w:rsidRDefault="00CE2D7B">
      <w:pPr>
        <w:pStyle w:val="Title"/>
        <w:jc w:val="center"/>
        <w:rPr>
          <w:b/>
          <w:sz w:val="36"/>
          <w:szCs w:val="36"/>
        </w:rPr>
      </w:pPr>
      <w:bookmarkStart w:id="6" w:name="_ng1cfza4310b" w:colFirst="0" w:colLast="0"/>
      <w:bookmarkEnd w:id="6"/>
      <w:r w:rsidRPr="00F57004">
        <w:rPr>
          <w:b/>
          <w:sz w:val="36"/>
          <w:szCs w:val="36"/>
        </w:rPr>
        <w:t>Module Title: Managing Hotel Administration</w:t>
      </w:r>
    </w:p>
    <w:p w14:paraId="00000008" w14:textId="77777777" w:rsidR="000647C0" w:rsidRPr="00F57004" w:rsidRDefault="00CE2D7B">
      <w:pPr>
        <w:pStyle w:val="Title"/>
        <w:jc w:val="center"/>
        <w:rPr>
          <w:b/>
          <w:sz w:val="36"/>
          <w:szCs w:val="36"/>
        </w:rPr>
      </w:pPr>
      <w:bookmarkStart w:id="7" w:name="_wpk7ryv9z3um" w:colFirst="0" w:colLast="0"/>
      <w:bookmarkEnd w:id="7"/>
      <w:r w:rsidRPr="00F57004">
        <w:rPr>
          <w:b/>
          <w:sz w:val="36"/>
          <w:szCs w:val="36"/>
        </w:rPr>
        <w:t xml:space="preserve">Module Code: BMIH6004 </w:t>
      </w:r>
    </w:p>
    <w:p w14:paraId="00000009" w14:textId="0AF530C0" w:rsidR="000647C0" w:rsidRPr="00F57004" w:rsidRDefault="00CE2D7B">
      <w:pPr>
        <w:pStyle w:val="Title"/>
        <w:jc w:val="center"/>
        <w:rPr>
          <w:b/>
          <w:sz w:val="36"/>
          <w:szCs w:val="36"/>
        </w:rPr>
      </w:pPr>
      <w:bookmarkStart w:id="8" w:name="_h5bouf5awehs" w:colFirst="0" w:colLast="0"/>
      <w:bookmarkEnd w:id="8"/>
      <w:r w:rsidRPr="00F57004">
        <w:rPr>
          <w:b/>
          <w:sz w:val="36"/>
          <w:szCs w:val="36"/>
        </w:rPr>
        <w:t xml:space="preserve">Student </w:t>
      </w:r>
      <w:proofErr w:type="spellStart"/>
      <w:proofErr w:type="gramStart"/>
      <w:r w:rsidRPr="00F57004">
        <w:rPr>
          <w:b/>
          <w:sz w:val="36"/>
          <w:szCs w:val="36"/>
        </w:rPr>
        <w:t>Name:</w:t>
      </w:r>
      <w:r w:rsidR="000D31EA">
        <w:rPr>
          <w:b/>
          <w:sz w:val="36"/>
          <w:szCs w:val="36"/>
        </w:rPr>
        <w:t>IULIAN</w:t>
      </w:r>
      <w:proofErr w:type="spellEnd"/>
      <w:proofErr w:type="gramEnd"/>
      <w:r w:rsidR="000D31EA">
        <w:rPr>
          <w:b/>
          <w:sz w:val="36"/>
          <w:szCs w:val="36"/>
        </w:rPr>
        <w:t xml:space="preserve"> SCARLAT</w:t>
      </w:r>
      <w:r w:rsidRPr="00F57004">
        <w:rPr>
          <w:b/>
          <w:sz w:val="36"/>
          <w:szCs w:val="36"/>
        </w:rPr>
        <w:t xml:space="preserve"> </w:t>
      </w:r>
    </w:p>
    <w:p w14:paraId="475881DC" w14:textId="42BCAFE4" w:rsidR="001E07C5" w:rsidRPr="00F57004" w:rsidRDefault="00CE2D7B">
      <w:pPr>
        <w:pStyle w:val="Title"/>
        <w:jc w:val="center"/>
        <w:rPr>
          <w:b/>
          <w:sz w:val="36"/>
          <w:szCs w:val="36"/>
        </w:rPr>
      </w:pPr>
      <w:bookmarkStart w:id="9" w:name="_my6ee5i2d5fr" w:colFirst="0" w:colLast="0"/>
      <w:bookmarkEnd w:id="9"/>
      <w:r w:rsidRPr="00F57004">
        <w:rPr>
          <w:b/>
          <w:sz w:val="36"/>
          <w:szCs w:val="36"/>
        </w:rPr>
        <w:t>Student ID:</w:t>
      </w:r>
      <w:r w:rsidR="000D31EA" w:rsidRPr="000D31EA">
        <w:rPr>
          <w:b/>
          <w:sz w:val="24"/>
          <w:szCs w:val="24"/>
        </w:rPr>
        <w:t xml:space="preserve"> </w:t>
      </w:r>
      <w:r w:rsidR="000D31EA" w:rsidRPr="000D31EA">
        <w:rPr>
          <w:b/>
          <w:sz w:val="36"/>
          <w:szCs w:val="36"/>
        </w:rPr>
        <w:t>2128802</w:t>
      </w:r>
    </w:p>
    <w:p w14:paraId="6324B9C9" w14:textId="77777777" w:rsidR="001E07C5" w:rsidRPr="00F57004" w:rsidRDefault="001E07C5">
      <w:pPr>
        <w:rPr>
          <w:b/>
          <w:sz w:val="36"/>
          <w:szCs w:val="36"/>
        </w:rPr>
      </w:pPr>
      <w:r w:rsidRPr="00F57004">
        <w:rPr>
          <w:b/>
          <w:sz w:val="36"/>
          <w:szCs w:val="36"/>
        </w:rPr>
        <w:br w:type="page"/>
      </w:r>
    </w:p>
    <w:sdt>
      <w:sdtPr>
        <w:rPr>
          <w:rFonts w:ascii="Times New Roman" w:eastAsia="Times New Roman" w:hAnsi="Times New Roman" w:cs="Times New Roman"/>
          <w:color w:val="auto"/>
          <w:sz w:val="24"/>
          <w:szCs w:val="24"/>
          <w:lang w:val="en-GB"/>
        </w:rPr>
        <w:id w:val="31011595"/>
        <w:docPartObj>
          <w:docPartGallery w:val="Table of Contents"/>
          <w:docPartUnique/>
        </w:docPartObj>
      </w:sdtPr>
      <w:sdtEndPr>
        <w:rPr>
          <w:b/>
          <w:bCs/>
        </w:rPr>
      </w:sdtEndPr>
      <w:sdtContent>
        <w:p w14:paraId="5595AC08" w14:textId="7FCD4569" w:rsidR="001E07C5" w:rsidRPr="00F57004" w:rsidRDefault="001E07C5" w:rsidP="001E07C5">
          <w:pPr>
            <w:pStyle w:val="TOCHeading"/>
            <w:jc w:val="center"/>
            <w:rPr>
              <w:rFonts w:ascii="Times New Roman" w:hAnsi="Times New Roman" w:cs="Times New Roman"/>
              <w:b/>
              <w:bCs/>
              <w:color w:val="auto"/>
              <w:sz w:val="24"/>
              <w:szCs w:val="24"/>
              <w:lang w:val="en-GB"/>
            </w:rPr>
          </w:pPr>
          <w:r w:rsidRPr="00F57004">
            <w:rPr>
              <w:rFonts w:ascii="Times New Roman" w:hAnsi="Times New Roman" w:cs="Times New Roman"/>
              <w:b/>
              <w:bCs/>
              <w:color w:val="auto"/>
              <w:sz w:val="24"/>
              <w:szCs w:val="24"/>
              <w:lang w:val="en-GB"/>
            </w:rPr>
            <w:t>Table of Contents</w:t>
          </w:r>
        </w:p>
        <w:p w14:paraId="29C32CB3" w14:textId="65475796" w:rsidR="001E07C5" w:rsidRPr="00F57004" w:rsidRDefault="001E07C5">
          <w:pPr>
            <w:pStyle w:val="TOC1"/>
            <w:tabs>
              <w:tab w:val="right" w:leader="dot" w:pos="9019"/>
            </w:tabs>
          </w:pPr>
          <w:r w:rsidRPr="00F57004">
            <w:fldChar w:fldCharType="begin"/>
          </w:r>
          <w:r w:rsidRPr="00F57004">
            <w:instrText xml:space="preserve"> TOC \o "1-3" \h \z \u </w:instrText>
          </w:r>
          <w:r w:rsidRPr="00F57004">
            <w:fldChar w:fldCharType="separate"/>
          </w:r>
          <w:hyperlink w:anchor="_Toc180673417" w:history="1">
            <w:r w:rsidRPr="00F57004">
              <w:rPr>
                <w:rStyle w:val="Hyperlink"/>
              </w:rPr>
              <w:t>Introduction</w:t>
            </w:r>
            <w:r w:rsidRPr="00F57004">
              <w:rPr>
                <w:webHidden/>
              </w:rPr>
              <w:tab/>
            </w:r>
            <w:r w:rsidRPr="00F57004">
              <w:rPr>
                <w:webHidden/>
              </w:rPr>
              <w:fldChar w:fldCharType="begin"/>
            </w:r>
            <w:r w:rsidRPr="00F57004">
              <w:rPr>
                <w:webHidden/>
              </w:rPr>
              <w:instrText xml:space="preserve"> PAGEREF _Toc180673417 \h </w:instrText>
            </w:r>
            <w:r w:rsidRPr="00F57004">
              <w:rPr>
                <w:webHidden/>
              </w:rPr>
            </w:r>
            <w:r w:rsidRPr="00F57004">
              <w:rPr>
                <w:webHidden/>
              </w:rPr>
              <w:fldChar w:fldCharType="separate"/>
            </w:r>
            <w:r w:rsidRPr="00F57004">
              <w:rPr>
                <w:webHidden/>
              </w:rPr>
              <w:t>3</w:t>
            </w:r>
            <w:r w:rsidRPr="00F57004">
              <w:rPr>
                <w:webHidden/>
              </w:rPr>
              <w:fldChar w:fldCharType="end"/>
            </w:r>
          </w:hyperlink>
        </w:p>
        <w:p w14:paraId="3F968A4C" w14:textId="06181F37" w:rsidR="001E07C5" w:rsidRPr="00F57004" w:rsidRDefault="001E07C5">
          <w:pPr>
            <w:pStyle w:val="TOC1"/>
            <w:tabs>
              <w:tab w:val="right" w:leader="dot" w:pos="9019"/>
            </w:tabs>
          </w:pPr>
          <w:hyperlink w:anchor="_Toc180673418" w:history="1">
            <w:r w:rsidRPr="00F57004">
              <w:rPr>
                <w:rStyle w:val="Hyperlink"/>
              </w:rPr>
              <w:t>Section 1: Reflection on Experience and Personal Development</w:t>
            </w:r>
            <w:r w:rsidRPr="00F57004">
              <w:rPr>
                <w:webHidden/>
              </w:rPr>
              <w:tab/>
            </w:r>
            <w:r w:rsidRPr="00F57004">
              <w:rPr>
                <w:webHidden/>
              </w:rPr>
              <w:fldChar w:fldCharType="begin"/>
            </w:r>
            <w:r w:rsidRPr="00F57004">
              <w:rPr>
                <w:webHidden/>
              </w:rPr>
              <w:instrText xml:space="preserve"> PAGEREF _Toc180673418 \h </w:instrText>
            </w:r>
            <w:r w:rsidRPr="00F57004">
              <w:rPr>
                <w:webHidden/>
              </w:rPr>
            </w:r>
            <w:r w:rsidRPr="00F57004">
              <w:rPr>
                <w:webHidden/>
              </w:rPr>
              <w:fldChar w:fldCharType="separate"/>
            </w:r>
            <w:r w:rsidRPr="00F57004">
              <w:rPr>
                <w:webHidden/>
              </w:rPr>
              <w:t>3</w:t>
            </w:r>
            <w:r w:rsidRPr="00F57004">
              <w:rPr>
                <w:webHidden/>
              </w:rPr>
              <w:fldChar w:fldCharType="end"/>
            </w:r>
          </w:hyperlink>
        </w:p>
        <w:p w14:paraId="0D445317" w14:textId="323B6E17" w:rsidR="001E07C5" w:rsidRPr="00F57004" w:rsidRDefault="001E07C5">
          <w:pPr>
            <w:pStyle w:val="TOC1"/>
            <w:tabs>
              <w:tab w:val="right" w:leader="dot" w:pos="9019"/>
            </w:tabs>
          </w:pPr>
          <w:hyperlink w:anchor="_Toc180673419" w:history="1">
            <w:r w:rsidRPr="00F57004">
              <w:rPr>
                <w:rStyle w:val="Hyperlink"/>
              </w:rPr>
              <w:t>Section 2: Critical Analysis of Technical knowledge and work-based skills</w:t>
            </w:r>
            <w:r w:rsidRPr="00F57004">
              <w:rPr>
                <w:webHidden/>
              </w:rPr>
              <w:tab/>
            </w:r>
            <w:r w:rsidRPr="00F57004">
              <w:rPr>
                <w:webHidden/>
              </w:rPr>
              <w:fldChar w:fldCharType="begin"/>
            </w:r>
            <w:r w:rsidRPr="00F57004">
              <w:rPr>
                <w:webHidden/>
              </w:rPr>
              <w:instrText xml:space="preserve"> PAGEREF _Toc180673419 \h </w:instrText>
            </w:r>
            <w:r w:rsidRPr="00F57004">
              <w:rPr>
                <w:webHidden/>
              </w:rPr>
            </w:r>
            <w:r w:rsidRPr="00F57004">
              <w:rPr>
                <w:webHidden/>
              </w:rPr>
              <w:fldChar w:fldCharType="separate"/>
            </w:r>
            <w:r w:rsidRPr="00F57004">
              <w:rPr>
                <w:webHidden/>
              </w:rPr>
              <w:t>5</w:t>
            </w:r>
            <w:r w:rsidRPr="00F57004">
              <w:rPr>
                <w:webHidden/>
              </w:rPr>
              <w:fldChar w:fldCharType="end"/>
            </w:r>
          </w:hyperlink>
        </w:p>
        <w:p w14:paraId="113445CB" w14:textId="47DD74DE" w:rsidR="001E07C5" w:rsidRPr="00F57004" w:rsidRDefault="001E07C5">
          <w:pPr>
            <w:pStyle w:val="TOC1"/>
            <w:tabs>
              <w:tab w:val="right" w:leader="dot" w:pos="9019"/>
            </w:tabs>
          </w:pPr>
          <w:hyperlink w:anchor="_Toc180673420" w:history="1">
            <w:r w:rsidRPr="00F57004">
              <w:rPr>
                <w:rStyle w:val="Hyperlink"/>
              </w:rPr>
              <w:t>Section 3: Reflection on organisational issues</w:t>
            </w:r>
            <w:r w:rsidRPr="00F57004">
              <w:rPr>
                <w:webHidden/>
              </w:rPr>
              <w:tab/>
            </w:r>
            <w:r w:rsidRPr="00F57004">
              <w:rPr>
                <w:webHidden/>
              </w:rPr>
              <w:fldChar w:fldCharType="begin"/>
            </w:r>
            <w:r w:rsidRPr="00F57004">
              <w:rPr>
                <w:webHidden/>
              </w:rPr>
              <w:instrText xml:space="preserve"> PAGEREF _Toc180673420 \h </w:instrText>
            </w:r>
            <w:r w:rsidRPr="00F57004">
              <w:rPr>
                <w:webHidden/>
              </w:rPr>
            </w:r>
            <w:r w:rsidRPr="00F57004">
              <w:rPr>
                <w:webHidden/>
              </w:rPr>
              <w:fldChar w:fldCharType="separate"/>
            </w:r>
            <w:r w:rsidRPr="00F57004">
              <w:rPr>
                <w:webHidden/>
              </w:rPr>
              <w:t>5</w:t>
            </w:r>
            <w:r w:rsidRPr="00F57004">
              <w:rPr>
                <w:webHidden/>
              </w:rPr>
              <w:fldChar w:fldCharType="end"/>
            </w:r>
          </w:hyperlink>
        </w:p>
        <w:p w14:paraId="1D662536" w14:textId="305924BB" w:rsidR="001E07C5" w:rsidRPr="00F57004" w:rsidRDefault="001E07C5">
          <w:pPr>
            <w:pStyle w:val="TOC1"/>
            <w:tabs>
              <w:tab w:val="right" w:leader="dot" w:pos="9019"/>
            </w:tabs>
          </w:pPr>
          <w:hyperlink w:anchor="_Toc180673421" w:history="1">
            <w:r w:rsidRPr="00F57004">
              <w:rPr>
                <w:rStyle w:val="Hyperlink"/>
              </w:rPr>
              <w:t>Action plan</w:t>
            </w:r>
            <w:r w:rsidRPr="00F57004">
              <w:rPr>
                <w:webHidden/>
              </w:rPr>
              <w:tab/>
            </w:r>
            <w:r w:rsidRPr="00F57004">
              <w:rPr>
                <w:webHidden/>
              </w:rPr>
              <w:fldChar w:fldCharType="begin"/>
            </w:r>
            <w:r w:rsidRPr="00F57004">
              <w:rPr>
                <w:webHidden/>
              </w:rPr>
              <w:instrText xml:space="preserve"> PAGEREF _Toc180673421 \h </w:instrText>
            </w:r>
            <w:r w:rsidRPr="00F57004">
              <w:rPr>
                <w:webHidden/>
              </w:rPr>
            </w:r>
            <w:r w:rsidRPr="00F57004">
              <w:rPr>
                <w:webHidden/>
              </w:rPr>
              <w:fldChar w:fldCharType="separate"/>
            </w:r>
            <w:r w:rsidRPr="00F57004">
              <w:rPr>
                <w:webHidden/>
              </w:rPr>
              <w:t>6</w:t>
            </w:r>
            <w:r w:rsidRPr="00F57004">
              <w:rPr>
                <w:webHidden/>
              </w:rPr>
              <w:fldChar w:fldCharType="end"/>
            </w:r>
          </w:hyperlink>
        </w:p>
        <w:p w14:paraId="72AE3F63" w14:textId="4F5DF9CC" w:rsidR="001E07C5" w:rsidRPr="00F57004" w:rsidRDefault="001E07C5">
          <w:pPr>
            <w:pStyle w:val="TOC1"/>
            <w:tabs>
              <w:tab w:val="right" w:leader="dot" w:pos="9019"/>
            </w:tabs>
          </w:pPr>
          <w:hyperlink w:anchor="_Toc180673422" w:history="1">
            <w:r w:rsidRPr="00F57004">
              <w:rPr>
                <w:rStyle w:val="Hyperlink"/>
              </w:rPr>
              <w:t>Conclusion</w:t>
            </w:r>
            <w:r w:rsidRPr="00F57004">
              <w:rPr>
                <w:webHidden/>
              </w:rPr>
              <w:tab/>
            </w:r>
            <w:r w:rsidRPr="00F57004">
              <w:rPr>
                <w:webHidden/>
              </w:rPr>
              <w:fldChar w:fldCharType="begin"/>
            </w:r>
            <w:r w:rsidRPr="00F57004">
              <w:rPr>
                <w:webHidden/>
              </w:rPr>
              <w:instrText xml:space="preserve"> PAGEREF _Toc180673422 \h </w:instrText>
            </w:r>
            <w:r w:rsidRPr="00F57004">
              <w:rPr>
                <w:webHidden/>
              </w:rPr>
            </w:r>
            <w:r w:rsidRPr="00F57004">
              <w:rPr>
                <w:webHidden/>
              </w:rPr>
              <w:fldChar w:fldCharType="separate"/>
            </w:r>
            <w:r w:rsidRPr="00F57004">
              <w:rPr>
                <w:webHidden/>
              </w:rPr>
              <w:t>6</w:t>
            </w:r>
            <w:r w:rsidRPr="00F57004">
              <w:rPr>
                <w:webHidden/>
              </w:rPr>
              <w:fldChar w:fldCharType="end"/>
            </w:r>
          </w:hyperlink>
        </w:p>
        <w:p w14:paraId="21C2B0B4" w14:textId="01873FFB" w:rsidR="001E07C5" w:rsidRPr="00F57004" w:rsidRDefault="001E07C5">
          <w:pPr>
            <w:pStyle w:val="TOC1"/>
            <w:tabs>
              <w:tab w:val="right" w:leader="dot" w:pos="9019"/>
            </w:tabs>
          </w:pPr>
          <w:hyperlink w:anchor="_Toc180673423" w:history="1">
            <w:r w:rsidRPr="00F57004">
              <w:rPr>
                <w:rStyle w:val="Hyperlink"/>
              </w:rPr>
              <w:t>References</w:t>
            </w:r>
            <w:r w:rsidRPr="00F57004">
              <w:rPr>
                <w:webHidden/>
              </w:rPr>
              <w:tab/>
            </w:r>
            <w:r w:rsidRPr="00F57004">
              <w:rPr>
                <w:webHidden/>
              </w:rPr>
              <w:fldChar w:fldCharType="begin"/>
            </w:r>
            <w:r w:rsidRPr="00F57004">
              <w:rPr>
                <w:webHidden/>
              </w:rPr>
              <w:instrText xml:space="preserve"> PAGEREF _Toc180673423 \h </w:instrText>
            </w:r>
            <w:r w:rsidRPr="00F57004">
              <w:rPr>
                <w:webHidden/>
              </w:rPr>
            </w:r>
            <w:r w:rsidRPr="00F57004">
              <w:rPr>
                <w:webHidden/>
              </w:rPr>
              <w:fldChar w:fldCharType="separate"/>
            </w:r>
            <w:r w:rsidRPr="00F57004">
              <w:rPr>
                <w:webHidden/>
              </w:rPr>
              <w:t>7</w:t>
            </w:r>
            <w:r w:rsidRPr="00F57004">
              <w:rPr>
                <w:webHidden/>
              </w:rPr>
              <w:fldChar w:fldCharType="end"/>
            </w:r>
          </w:hyperlink>
        </w:p>
        <w:p w14:paraId="69F58C1D" w14:textId="3CAE24F9" w:rsidR="001E07C5" w:rsidRPr="00F57004" w:rsidRDefault="001E07C5">
          <w:r w:rsidRPr="00F57004">
            <w:rPr>
              <w:b/>
              <w:bCs/>
            </w:rPr>
            <w:fldChar w:fldCharType="end"/>
          </w:r>
        </w:p>
      </w:sdtContent>
    </w:sdt>
    <w:p w14:paraId="0000000A" w14:textId="297AB2A9" w:rsidR="000647C0" w:rsidRPr="00F57004" w:rsidRDefault="00CE2D7B">
      <w:pPr>
        <w:pStyle w:val="Title"/>
        <w:jc w:val="center"/>
        <w:rPr>
          <w:b/>
          <w:sz w:val="36"/>
          <w:szCs w:val="36"/>
        </w:rPr>
      </w:pPr>
      <w:r w:rsidRPr="00F57004">
        <w:br w:type="page"/>
      </w:r>
    </w:p>
    <w:p w14:paraId="0000000B" w14:textId="77777777" w:rsidR="000647C0" w:rsidRPr="00F57004" w:rsidRDefault="00CE2D7B">
      <w:pPr>
        <w:pStyle w:val="Heading1"/>
        <w:rPr>
          <w:b/>
          <w:sz w:val="24"/>
          <w:szCs w:val="24"/>
        </w:rPr>
      </w:pPr>
      <w:bookmarkStart w:id="10" w:name="_id7babshrh51" w:colFirst="0" w:colLast="0"/>
      <w:bookmarkStart w:id="11" w:name="_Toc180673417"/>
      <w:bookmarkEnd w:id="10"/>
      <w:r w:rsidRPr="00F57004">
        <w:rPr>
          <w:b/>
          <w:sz w:val="24"/>
          <w:szCs w:val="24"/>
        </w:rPr>
        <w:lastRenderedPageBreak/>
        <w:t>Introduction</w:t>
      </w:r>
      <w:bookmarkEnd w:id="11"/>
      <w:r w:rsidRPr="00F57004">
        <w:rPr>
          <w:b/>
          <w:sz w:val="24"/>
          <w:szCs w:val="24"/>
        </w:rPr>
        <w:t xml:space="preserve"> </w:t>
      </w:r>
    </w:p>
    <w:p w14:paraId="0000000C" w14:textId="77777777" w:rsidR="000647C0" w:rsidRPr="00F57004" w:rsidRDefault="00CE2D7B">
      <w:proofErr w:type="gramStart"/>
      <w:r w:rsidRPr="00F57004">
        <w:t>It can be seen that the</w:t>
      </w:r>
      <w:proofErr w:type="gramEnd"/>
      <w:r w:rsidRPr="00F57004">
        <w:t xml:space="preserve"> administrative operations of Hilton Garden Inn Doncaster Racecourse include staff management, inventory, financial management, customer service, promotion and marketing and safety and health compliance. There are different departments in the hotel consisting of human resources, revenue or finance management, sales office, back and front office and others (Hilton, 2024). The HR department of the hotel is responsible for supervising and managing talent, performance, benefits, legal and audit compliance, safety and health, company culture and many others. The Department of HR at Hilton Garden Inn Doncaster Racecourse also manages its worker employment lifecycle and plays a major role in recruitment. </w:t>
      </w:r>
    </w:p>
    <w:p w14:paraId="49A4037D" w14:textId="77777777" w:rsidR="001E07C5" w:rsidRPr="00F57004" w:rsidRDefault="001E07C5">
      <w:pPr>
        <w:rPr>
          <w:b/>
        </w:rPr>
      </w:pPr>
      <w:bookmarkStart w:id="12" w:name="_kpjvri19r2fr" w:colFirst="0" w:colLast="0"/>
      <w:bookmarkStart w:id="13" w:name="_Toc180673418"/>
      <w:bookmarkEnd w:id="12"/>
      <w:r w:rsidRPr="00F57004">
        <w:rPr>
          <w:b/>
        </w:rPr>
        <w:br w:type="page"/>
      </w:r>
    </w:p>
    <w:p w14:paraId="0000000D" w14:textId="72E155C3" w:rsidR="000647C0" w:rsidRPr="00F57004" w:rsidRDefault="00CE2D7B">
      <w:pPr>
        <w:pStyle w:val="Heading1"/>
        <w:rPr>
          <w:b/>
          <w:sz w:val="24"/>
          <w:szCs w:val="24"/>
        </w:rPr>
      </w:pPr>
      <w:r w:rsidRPr="00F57004">
        <w:rPr>
          <w:b/>
          <w:sz w:val="24"/>
          <w:szCs w:val="24"/>
        </w:rPr>
        <w:lastRenderedPageBreak/>
        <w:t>Section 1: Reflection on Experience and Personal Development</w:t>
      </w:r>
      <w:bookmarkEnd w:id="13"/>
      <w:r w:rsidRPr="00F57004">
        <w:rPr>
          <w:b/>
          <w:sz w:val="24"/>
          <w:szCs w:val="24"/>
        </w:rPr>
        <w:t xml:space="preserve"> </w:t>
      </w:r>
    </w:p>
    <w:p w14:paraId="0000000E" w14:textId="77777777" w:rsidR="000647C0" w:rsidRPr="00F57004" w:rsidRDefault="00CE2D7B">
      <w:r w:rsidRPr="00F57004">
        <w:t>I will be reflecting on my experience of working at Hilton Garden Inn Doncaster Racecourse in an administrative role in the Human resource department. I will be using Gibbs’ reflective model to showcase my experience and learning. The model was designed in the year 1988 by Graham Gibbs (</w:t>
      </w:r>
      <w:proofErr w:type="spellStart"/>
      <w:r w:rsidRPr="00F57004">
        <w:t>Gkonou</w:t>
      </w:r>
      <w:proofErr w:type="spellEnd"/>
      <w:r w:rsidRPr="00F57004">
        <w:t xml:space="preserve"> and Miller, 2021). There are 6 major phases of this model which are evaluation, description, action plan, analysis, feelings and conclusion. </w:t>
      </w:r>
    </w:p>
    <w:p w14:paraId="0000000F" w14:textId="77777777" w:rsidR="000647C0" w:rsidRPr="00F57004" w:rsidRDefault="00CE2D7B">
      <w:pPr>
        <w:rPr>
          <w:b/>
        </w:rPr>
      </w:pPr>
      <w:r w:rsidRPr="00F57004">
        <w:rPr>
          <w:b/>
        </w:rPr>
        <w:t>Description:</w:t>
      </w:r>
    </w:p>
    <w:p w14:paraId="00000010" w14:textId="77777777" w:rsidR="000647C0" w:rsidRPr="00F57004" w:rsidRDefault="00CE2D7B">
      <w:r w:rsidRPr="00F57004">
        <w:t xml:space="preserve">I was working at Hilton Garden Inn Doncaster Racecourse in an administrative role in the Human resources department. My role was to recruit talented candidates and manage the benefits and compensation of workers and others. I decided to introduce platforms for cooperative work in the company by engaging co-workers from departments such as sales office revenue or finance Management front office back office and others. I had to become more intentional regarding this program and involved in assisting the company in reshaping the way innovation, co-creation and collaboration happen. I divided all the necessary tasks among the co-workers and instructed them to accomplish the task in the given time. I have faced several challenges during the preparation of the program. </w:t>
      </w:r>
    </w:p>
    <w:p w14:paraId="00000011" w14:textId="77777777" w:rsidR="000647C0" w:rsidRPr="00F57004" w:rsidRDefault="00CE2D7B">
      <w:pPr>
        <w:rPr>
          <w:b/>
        </w:rPr>
      </w:pPr>
      <w:r w:rsidRPr="00F57004">
        <w:rPr>
          <w:b/>
        </w:rPr>
        <w:t xml:space="preserve">Feelings: </w:t>
      </w:r>
    </w:p>
    <w:p w14:paraId="00000012" w14:textId="39C50613" w:rsidR="000647C0" w:rsidRPr="00F57004" w:rsidRDefault="00CE2D7B">
      <w:r w:rsidRPr="00F57004">
        <w:t xml:space="preserve">I was feeling quite excited about the program because the medium for collaborative work has dramatically transformed over a few years and it has led to a few optimistic </w:t>
      </w:r>
      <w:r w:rsidR="001E07C5" w:rsidRPr="00F57004">
        <w:t>growths</w:t>
      </w:r>
      <w:r w:rsidRPr="00F57004">
        <w:t xml:space="preserve"> in other companies. I also felt upset after knowing that the conversations with coworkers who are working regularly are not going in a good way and these things had a negative influence on innovation and collaboration. I was feeling confident because this program will have a positive influence on the business and co-workers. However, several things did not work well which also led me to feel frustrated and unmotivated.</w:t>
      </w:r>
    </w:p>
    <w:p w14:paraId="00000013" w14:textId="77777777" w:rsidR="000647C0" w:rsidRPr="00F57004" w:rsidRDefault="00CE2D7B">
      <w:pPr>
        <w:rPr>
          <w:b/>
        </w:rPr>
      </w:pPr>
      <w:r w:rsidRPr="00F57004">
        <w:rPr>
          <w:b/>
        </w:rPr>
        <w:t>Evaluation:</w:t>
      </w:r>
    </w:p>
    <w:p w14:paraId="00000014" w14:textId="77777777" w:rsidR="000647C0" w:rsidRPr="00F57004" w:rsidRDefault="00CE2D7B">
      <w:r w:rsidRPr="00F57004">
        <w:t xml:space="preserve">It is the third stage of the model that explores the bad and good experiences (Vannini and Vannini, 2020). In my case, there were several things that went well and some of them did not go well due to different circumstances. One of the major things that did not go well was that a few co-workers refused to work in the program who were operating in the revenue or finance department due to lots of pressure. It has led me and my co-workers to work for more time because most of the employees were operating in the finance department. However, the remaining workers put in their hard work for the successful completion of the </w:t>
      </w:r>
      <w:proofErr w:type="gramStart"/>
      <w:r w:rsidRPr="00F57004">
        <w:t>program</w:t>
      </w:r>
      <w:proofErr w:type="gramEnd"/>
      <w:r w:rsidRPr="00F57004">
        <w:t xml:space="preserve"> and this went well. </w:t>
      </w:r>
    </w:p>
    <w:p w14:paraId="00000015" w14:textId="77777777" w:rsidR="000647C0" w:rsidRPr="00F57004" w:rsidRDefault="00CE2D7B">
      <w:pPr>
        <w:rPr>
          <w:b/>
        </w:rPr>
      </w:pPr>
      <w:r w:rsidRPr="00F57004">
        <w:rPr>
          <w:b/>
        </w:rPr>
        <w:lastRenderedPageBreak/>
        <w:t>Analysis:</w:t>
      </w:r>
    </w:p>
    <w:p w14:paraId="00000016" w14:textId="77777777" w:rsidR="000647C0" w:rsidRPr="00F57004" w:rsidRDefault="00CE2D7B">
      <w:r w:rsidRPr="00F57004">
        <w:t xml:space="preserve">Analysis is the fourth stage of the model that gives the learner a chance to create a sense of what occurred during the experience. I have identified that I showcased urgency in preparing the plan for the successful implementation of the program of introducing a platform for collaborative work which also becomes challenging for other workers to understand the specific goal and task. This urgency led us to work for more time which cost more money and time. I did not plan the structure of the different tasks that were directed to us. However, the refusal of some co-workers motivated me and the remaining workers to work harder. We ended up accomplishing the program in the given time. </w:t>
      </w:r>
    </w:p>
    <w:p w14:paraId="00000017" w14:textId="77777777" w:rsidR="000647C0" w:rsidRPr="00F57004" w:rsidRDefault="00CE2D7B">
      <w:pPr>
        <w:rPr>
          <w:b/>
        </w:rPr>
      </w:pPr>
      <w:r w:rsidRPr="00F57004">
        <w:rPr>
          <w:b/>
        </w:rPr>
        <w:t>Conclusion:</w:t>
      </w:r>
    </w:p>
    <w:p w14:paraId="00000018" w14:textId="77777777" w:rsidR="000647C0" w:rsidRPr="00F57004" w:rsidRDefault="00CE2D7B">
      <w:r w:rsidRPr="00F57004">
        <w:t xml:space="preserve">In this stage of the model, the learner concludes what occurred during the experience and what changes can enhance the constituents in the upcoming period (QAA, 2018). I have identified that I need to divide the task among different co-workers according to their strengths and expertise. I have also recognised that I need to change the procedure as well as my decisions according to the suggestions of workers to make this program successful. I can conclude that I can use the framework of Belbin team roles in longer projects which will help me identify the motivation of the workers. It can be found that working together in preparing the program would save us time and cost. </w:t>
      </w:r>
    </w:p>
    <w:p w14:paraId="00000019" w14:textId="77777777" w:rsidR="000647C0" w:rsidRPr="00F57004" w:rsidRDefault="00CE2D7B">
      <w:pPr>
        <w:rPr>
          <w:b/>
        </w:rPr>
      </w:pPr>
      <w:r w:rsidRPr="00F57004">
        <w:rPr>
          <w:b/>
        </w:rPr>
        <w:t xml:space="preserve">Action plan: </w:t>
      </w:r>
    </w:p>
    <w:p w14:paraId="0000001A" w14:textId="77777777" w:rsidR="000647C0" w:rsidRPr="00F57004" w:rsidRDefault="00CE2D7B">
      <w:r w:rsidRPr="00F57004">
        <w:t xml:space="preserve">It is the last stage of the model (Veine </w:t>
      </w:r>
      <w:r w:rsidRPr="00F57004">
        <w:rPr>
          <w:i/>
        </w:rPr>
        <w:t>et al</w:t>
      </w:r>
      <w:r w:rsidRPr="00F57004">
        <w:t xml:space="preserve">., 2020). I need to evaluate the significance of technical knowledge and work-based aptitudes and consider my experience that can enhance my knowledge of key dimensions such as task Management, teamwork communication and guest service within the Human resource department. I will also be required to develop several key skills that will help me mitigate the challenges in the future. </w:t>
      </w:r>
    </w:p>
    <w:p w14:paraId="0000001B" w14:textId="77777777" w:rsidR="000647C0" w:rsidRPr="00F57004" w:rsidRDefault="00CE2D7B">
      <w:pPr>
        <w:pStyle w:val="Heading1"/>
        <w:rPr>
          <w:b/>
          <w:sz w:val="24"/>
          <w:szCs w:val="24"/>
        </w:rPr>
      </w:pPr>
      <w:bookmarkStart w:id="14" w:name="_kdcn70bcnr4l" w:colFirst="0" w:colLast="0"/>
      <w:bookmarkStart w:id="15" w:name="_Toc180673419"/>
      <w:bookmarkEnd w:id="14"/>
      <w:r w:rsidRPr="00F57004">
        <w:rPr>
          <w:b/>
          <w:sz w:val="24"/>
          <w:szCs w:val="24"/>
        </w:rPr>
        <w:t>Section 2: Critical Analysis of Technical knowledge and work-based skills</w:t>
      </w:r>
      <w:bookmarkEnd w:id="15"/>
    </w:p>
    <w:p w14:paraId="0000001C" w14:textId="77777777" w:rsidR="000647C0" w:rsidRPr="00F57004" w:rsidRDefault="00CE2D7B">
      <w:r w:rsidRPr="00F57004">
        <w:t>There is a need to identify and analyse the importance of technical expertise and work-based skills that can assist a supervisor in the Human resource department to improve their company (ASET, 2017). I need to have significant technical knowledge of performance management platforms, applicant tracking systems, payroll solutions and management software for hiring and recruitment, managing benefits payroll and compensation and others. I will also be required to know work-based skills such as emotional intelligence, conflict resolution, empathy, communication and others. These skills will facilitate me to steer the complexities of co-</w:t>
      </w:r>
      <w:r w:rsidRPr="00F57004">
        <w:lastRenderedPageBreak/>
        <w:t xml:space="preserve">workers, enable an optimistic work environment and create substantial connections within the company. </w:t>
      </w:r>
    </w:p>
    <w:p w14:paraId="0000001D" w14:textId="77777777" w:rsidR="000647C0" w:rsidRPr="00F57004" w:rsidRDefault="00CE2D7B">
      <w:pPr>
        <w:pStyle w:val="Heading1"/>
        <w:rPr>
          <w:b/>
          <w:sz w:val="24"/>
          <w:szCs w:val="24"/>
        </w:rPr>
      </w:pPr>
      <w:bookmarkStart w:id="16" w:name="_xq3gqz9prcec" w:colFirst="0" w:colLast="0"/>
      <w:bookmarkStart w:id="17" w:name="_Toc180673420"/>
      <w:bookmarkEnd w:id="16"/>
      <w:r w:rsidRPr="00F57004">
        <w:rPr>
          <w:b/>
          <w:sz w:val="24"/>
          <w:szCs w:val="24"/>
        </w:rPr>
        <w:t>Section 3: Reflection on organisational issues</w:t>
      </w:r>
      <w:bookmarkEnd w:id="17"/>
    </w:p>
    <w:p w14:paraId="0000001E" w14:textId="77777777" w:rsidR="000647C0" w:rsidRPr="00F57004" w:rsidRDefault="00CE2D7B">
      <w:r w:rsidRPr="00F57004">
        <w:t xml:space="preserve">It is essential to know that there are different types of challenges such as guest services, management, people management, marketing, teamwork, communication and others that a supervisor of the Human resource department can face in stints of administration (Bardi, 2010). One of the major challenges that I faced as a supervisor in HR departments is regarding people management. I have faced challenges in employee retention due to multiple reasons which lead the company to face issues with providing better services to guests and conflicts between co-workers. Attrition has also caused delayed outcomes and work disruption in the company. I have also faced challenges in managing an optimistic business culture. However, Hilton Garden Inn Doncaster Racecourse has focused on mitigating these challenges by making major efforts. At first, the company focused on training its workers to communicate with guests to confirm that they treat </w:t>
      </w:r>
      <w:proofErr w:type="gramStart"/>
      <w:r w:rsidRPr="00F57004">
        <w:t>all of</w:t>
      </w:r>
      <w:proofErr w:type="gramEnd"/>
      <w:r w:rsidRPr="00F57004">
        <w:t xml:space="preserve"> their guests equally (Casado, 2012). At the same time, they also tried to execute clear transmission between the workers and staff for the smooth going of operations. I also tried to resolve conflicts between the team workers to enhance the collaboration power of the unit. The business has also been able to embrace transitions such as staff changes, menu items and customer preferences. </w:t>
      </w:r>
    </w:p>
    <w:p w14:paraId="0000001F" w14:textId="77777777" w:rsidR="000647C0" w:rsidRPr="00F57004" w:rsidRDefault="00CE2D7B">
      <w:pPr>
        <w:pStyle w:val="Heading1"/>
        <w:rPr>
          <w:b/>
          <w:sz w:val="24"/>
          <w:szCs w:val="24"/>
        </w:rPr>
      </w:pPr>
      <w:bookmarkStart w:id="18" w:name="_448osyvpar00" w:colFirst="0" w:colLast="0"/>
      <w:bookmarkStart w:id="19" w:name="_Toc180673421"/>
      <w:bookmarkEnd w:id="18"/>
      <w:r w:rsidRPr="00F57004">
        <w:rPr>
          <w:b/>
          <w:sz w:val="24"/>
          <w:szCs w:val="24"/>
        </w:rPr>
        <w:t>Action plan</w:t>
      </w:r>
      <w:bookmarkEnd w:id="19"/>
      <w:r w:rsidRPr="00F57004">
        <w:rPr>
          <w:b/>
          <w:sz w:val="24"/>
          <w:szCs w:val="24"/>
        </w:rPr>
        <w:t xml:space="preserve"> </w:t>
      </w:r>
    </w:p>
    <w:p w14:paraId="00000020" w14:textId="77777777" w:rsidR="000647C0" w:rsidRPr="00F57004" w:rsidRDefault="00CE2D7B">
      <w:r w:rsidRPr="00F57004">
        <w:t xml:space="preserve">One of the major importance of developing work-based skills and technical knowledge is that it helps in learning the regular accountabilities of a career prospect. Comprehension of </w:t>
      </w:r>
      <w:proofErr w:type="gramStart"/>
      <w:r w:rsidRPr="00F57004">
        <w:t>particular technical</w:t>
      </w:r>
      <w:proofErr w:type="gramEnd"/>
      <w:r w:rsidRPr="00F57004">
        <w:t xml:space="preserve"> tools or software can also assist in identifying the requirements of the role (Hagg, 2013). Vocational and personal development are extremely important because they provide individuals with the practical capabilities demanded for </w:t>
      </w:r>
      <w:proofErr w:type="gramStart"/>
      <w:r w:rsidRPr="00F57004">
        <w:t>particular jobs</w:t>
      </w:r>
      <w:proofErr w:type="gramEnd"/>
      <w:r w:rsidRPr="00F57004">
        <w:t xml:space="preserve">. </w:t>
      </w:r>
    </w:p>
    <w:p w14:paraId="602E7F95" w14:textId="77777777" w:rsidR="001E07C5" w:rsidRPr="00F57004" w:rsidRDefault="001E07C5">
      <w:pPr>
        <w:rPr>
          <w:b/>
        </w:rPr>
      </w:pPr>
      <w:bookmarkStart w:id="20" w:name="_bmkg8qqw9l36" w:colFirst="0" w:colLast="0"/>
      <w:bookmarkStart w:id="21" w:name="_Toc180673422"/>
      <w:bookmarkEnd w:id="20"/>
      <w:r w:rsidRPr="00F57004">
        <w:rPr>
          <w:b/>
        </w:rPr>
        <w:br w:type="page"/>
      </w:r>
    </w:p>
    <w:p w14:paraId="00000021" w14:textId="3E9E7655" w:rsidR="000647C0" w:rsidRPr="00F57004" w:rsidRDefault="00CE2D7B">
      <w:pPr>
        <w:pStyle w:val="Heading1"/>
        <w:rPr>
          <w:b/>
          <w:sz w:val="24"/>
          <w:szCs w:val="24"/>
        </w:rPr>
      </w:pPr>
      <w:r w:rsidRPr="00F57004">
        <w:rPr>
          <w:b/>
          <w:sz w:val="24"/>
          <w:szCs w:val="24"/>
        </w:rPr>
        <w:lastRenderedPageBreak/>
        <w:t>Conclusion</w:t>
      </w:r>
      <w:bookmarkEnd w:id="21"/>
      <w:r w:rsidRPr="00F57004">
        <w:rPr>
          <w:b/>
          <w:sz w:val="24"/>
          <w:szCs w:val="24"/>
        </w:rPr>
        <w:t xml:space="preserve"> </w:t>
      </w:r>
    </w:p>
    <w:p w14:paraId="00000022" w14:textId="77777777" w:rsidR="000647C0" w:rsidRPr="00F57004" w:rsidRDefault="00CE2D7B">
      <w:r w:rsidRPr="00F57004">
        <w:t xml:space="preserve">The reflective learning log has discussed the experience of a supervisory role within the Human resource department at Hilton Garden Inn Doncaster Racecourse. Personal deflection has been discussed with the use of Gibbs's reflective model. That task has also discussed organisational issues in terms of administration such as people management. </w:t>
      </w:r>
    </w:p>
    <w:p w14:paraId="00000023" w14:textId="77777777" w:rsidR="000647C0" w:rsidRPr="00F57004" w:rsidRDefault="00CE2D7B">
      <w:pPr>
        <w:pStyle w:val="Heading1"/>
        <w:rPr>
          <w:b/>
          <w:sz w:val="24"/>
          <w:szCs w:val="24"/>
        </w:rPr>
      </w:pPr>
      <w:bookmarkStart w:id="22" w:name="_cph3v6j5yldc" w:colFirst="0" w:colLast="0"/>
      <w:bookmarkEnd w:id="22"/>
      <w:r w:rsidRPr="00F57004">
        <w:br w:type="page"/>
      </w:r>
    </w:p>
    <w:p w14:paraId="00000024" w14:textId="77777777" w:rsidR="000647C0" w:rsidRPr="00F57004" w:rsidRDefault="00CE2D7B">
      <w:pPr>
        <w:pStyle w:val="Heading1"/>
        <w:rPr>
          <w:b/>
          <w:sz w:val="24"/>
          <w:szCs w:val="24"/>
        </w:rPr>
      </w:pPr>
      <w:bookmarkStart w:id="23" w:name="_b7u6szmmcr8u" w:colFirst="0" w:colLast="0"/>
      <w:bookmarkStart w:id="24" w:name="_Toc180673423"/>
      <w:bookmarkEnd w:id="23"/>
      <w:r w:rsidRPr="00F57004">
        <w:rPr>
          <w:b/>
          <w:sz w:val="24"/>
          <w:szCs w:val="24"/>
        </w:rPr>
        <w:lastRenderedPageBreak/>
        <w:t>References</w:t>
      </w:r>
      <w:bookmarkEnd w:id="24"/>
      <w:r w:rsidRPr="00F57004">
        <w:rPr>
          <w:b/>
          <w:sz w:val="24"/>
          <w:szCs w:val="24"/>
        </w:rPr>
        <w:t xml:space="preserve"> </w:t>
      </w:r>
    </w:p>
    <w:p w14:paraId="0CA2D7E8" w14:textId="77777777" w:rsidR="001E07C5" w:rsidRPr="00F57004" w:rsidRDefault="001E07C5">
      <w:pPr>
        <w:spacing w:before="200"/>
      </w:pPr>
      <w:r w:rsidRPr="00F57004">
        <w:t xml:space="preserve">ASET. 2017, </w:t>
      </w:r>
      <w:r w:rsidRPr="00F57004">
        <w:rPr>
          <w:i/>
        </w:rPr>
        <w:t xml:space="preserve">Good Practice Guide for </w:t>
      </w:r>
      <w:proofErr w:type="spellStart"/>
      <w:r w:rsidRPr="00F57004">
        <w:rPr>
          <w:i/>
        </w:rPr>
        <w:t>Workbased</w:t>
      </w:r>
      <w:proofErr w:type="spellEnd"/>
      <w:r w:rsidRPr="00F57004">
        <w:rPr>
          <w:i/>
        </w:rPr>
        <w:t xml:space="preserve"> and Placement Learning in Higher Education</w:t>
      </w:r>
      <w:r w:rsidRPr="00F57004">
        <w:t>. Sheffield: ASET</w:t>
      </w:r>
    </w:p>
    <w:p w14:paraId="5E4191DB" w14:textId="77777777" w:rsidR="001E07C5" w:rsidRPr="00F57004" w:rsidRDefault="001E07C5">
      <w:pPr>
        <w:spacing w:before="200"/>
      </w:pPr>
      <w:r w:rsidRPr="00F57004">
        <w:t xml:space="preserve">Bardi, J. 2010, </w:t>
      </w:r>
      <w:r w:rsidRPr="00F57004">
        <w:rPr>
          <w:i/>
        </w:rPr>
        <w:t>Hotel Front Office Management</w:t>
      </w:r>
      <w:r w:rsidRPr="00F57004">
        <w:t xml:space="preserve">. 5 </w:t>
      </w:r>
      <w:proofErr w:type="spellStart"/>
      <w:r w:rsidRPr="00F57004">
        <w:t>th</w:t>
      </w:r>
      <w:proofErr w:type="spellEnd"/>
      <w:r w:rsidRPr="00F57004">
        <w:t xml:space="preserve"> Ed. London: Wiley</w:t>
      </w:r>
    </w:p>
    <w:p w14:paraId="14856FB4" w14:textId="77777777" w:rsidR="001E07C5" w:rsidRPr="00F57004" w:rsidRDefault="001E07C5">
      <w:pPr>
        <w:spacing w:before="200"/>
      </w:pPr>
      <w:r w:rsidRPr="00F57004">
        <w:t xml:space="preserve">Casado, M. 2012, </w:t>
      </w:r>
      <w:r w:rsidRPr="00F57004">
        <w:rPr>
          <w:i/>
        </w:rPr>
        <w:t>Housekeeping Management</w:t>
      </w:r>
      <w:r w:rsidRPr="00F57004">
        <w:t>. 2nd Ed. London: Wiley</w:t>
      </w:r>
    </w:p>
    <w:p w14:paraId="5E1B0A81" w14:textId="77777777" w:rsidR="001E07C5" w:rsidRPr="00F57004" w:rsidRDefault="001E07C5">
      <w:pPr>
        <w:spacing w:before="200"/>
      </w:pPr>
      <w:r w:rsidRPr="00F57004">
        <w:t xml:space="preserve">Fallon, M. &amp; Rutherford, D. 2010. </w:t>
      </w:r>
      <w:r w:rsidRPr="00F57004">
        <w:rPr>
          <w:i/>
        </w:rPr>
        <w:t>Hotel Management and Operations</w:t>
      </w:r>
      <w:r w:rsidRPr="00F57004">
        <w:t xml:space="preserve">. London: Wiley. </w:t>
      </w:r>
    </w:p>
    <w:p w14:paraId="4E6EE6F5" w14:textId="77777777" w:rsidR="001E07C5" w:rsidRPr="00F57004" w:rsidRDefault="001E07C5">
      <w:pPr>
        <w:spacing w:before="200"/>
        <w:rPr>
          <w:color w:val="222222"/>
          <w:highlight w:val="white"/>
        </w:rPr>
      </w:pPr>
      <w:proofErr w:type="spellStart"/>
      <w:r w:rsidRPr="00F57004">
        <w:rPr>
          <w:color w:val="222222"/>
          <w:highlight w:val="white"/>
        </w:rPr>
        <w:t>Gkonou</w:t>
      </w:r>
      <w:proofErr w:type="spellEnd"/>
      <w:r w:rsidRPr="00F57004">
        <w:rPr>
          <w:color w:val="222222"/>
          <w:highlight w:val="white"/>
        </w:rPr>
        <w:t xml:space="preserve">, C. and Miller, E.R., 2021. An exploration of language teacher reflection, emotion </w:t>
      </w:r>
      <w:proofErr w:type="spellStart"/>
      <w:r w:rsidRPr="00F57004">
        <w:rPr>
          <w:color w:val="222222"/>
          <w:highlight w:val="white"/>
        </w:rPr>
        <w:t>labor</w:t>
      </w:r>
      <w:proofErr w:type="spellEnd"/>
      <w:r w:rsidRPr="00F57004">
        <w:rPr>
          <w:color w:val="222222"/>
          <w:highlight w:val="white"/>
        </w:rPr>
        <w:t xml:space="preserve">, and emotional capital. </w:t>
      </w:r>
      <w:proofErr w:type="spellStart"/>
      <w:r w:rsidRPr="00F57004">
        <w:rPr>
          <w:i/>
          <w:color w:val="222222"/>
          <w:highlight w:val="white"/>
        </w:rPr>
        <w:t>Tesol</w:t>
      </w:r>
      <w:proofErr w:type="spellEnd"/>
      <w:r w:rsidRPr="00F57004">
        <w:rPr>
          <w:i/>
          <w:color w:val="222222"/>
          <w:highlight w:val="white"/>
        </w:rPr>
        <w:t xml:space="preserve"> Quarterly</w:t>
      </w:r>
      <w:r w:rsidRPr="00F57004">
        <w:rPr>
          <w:color w:val="222222"/>
          <w:highlight w:val="white"/>
        </w:rPr>
        <w:t xml:space="preserve">, </w:t>
      </w:r>
      <w:r w:rsidRPr="00F57004">
        <w:rPr>
          <w:i/>
          <w:color w:val="222222"/>
          <w:highlight w:val="white"/>
        </w:rPr>
        <w:t>55</w:t>
      </w:r>
      <w:r w:rsidRPr="00F57004">
        <w:rPr>
          <w:color w:val="222222"/>
          <w:highlight w:val="white"/>
        </w:rPr>
        <w:t>(1), pp.134-155.</w:t>
      </w:r>
    </w:p>
    <w:p w14:paraId="0F9F14A8" w14:textId="77777777" w:rsidR="001E07C5" w:rsidRPr="00F57004" w:rsidRDefault="001E07C5">
      <w:pPr>
        <w:spacing w:before="200"/>
      </w:pPr>
      <w:r w:rsidRPr="00F57004">
        <w:t xml:space="preserve">Hagg, E. 2013, </w:t>
      </w:r>
      <w:r w:rsidRPr="00F57004">
        <w:rPr>
          <w:i/>
        </w:rPr>
        <w:t>Internship Guide: Work Placements Step by Step</w:t>
      </w:r>
      <w:r w:rsidRPr="00F57004">
        <w:t>. 5th Ed. The Hague: Eleven International Publishing.</w:t>
      </w:r>
    </w:p>
    <w:p w14:paraId="64E827BA" w14:textId="77777777" w:rsidR="001E07C5" w:rsidRPr="00F57004" w:rsidRDefault="001E07C5">
      <w:pPr>
        <w:spacing w:before="200"/>
      </w:pPr>
      <w:r w:rsidRPr="00F57004">
        <w:t>Hilton, 2024. Hilton Garden Inn Doncaster Racecourse. [Online] Hilton.com. Available at: &lt;https://www.hilton.com/en/hotels/dsadrgi-hilton-garden-inn-doncaster-racecourse/&gt; [Accessed on 24 Oct. 2024].</w:t>
      </w:r>
    </w:p>
    <w:p w14:paraId="3948FB57" w14:textId="77777777" w:rsidR="001E07C5" w:rsidRPr="00F57004" w:rsidRDefault="001E07C5">
      <w:pPr>
        <w:spacing w:before="200"/>
      </w:pPr>
      <w:r w:rsidRPr="00F57004">
        <w:t>QAA. 2018,</w:t>
      </w:r>
      <w:r w:rsidRPr="00F57004">
        <w:rPr>
          <w:i/>
        </w:rPr>
        <w:t xml:space="preserve"> UK Quality Code, Advice and Guidance: Work-based Learning</w:t>
      </w:r>
      <w:r w:rsidRPr="00F57004">
        <w:t>. London: QAA</w:t>
      </w:r>
    </w:p>
    <w:p w14:paraId="3FDEFA3E" w14:textId="77777777" w:rsidR="001E07C5" w:rsidRPr="00F57004" w:rsidRDefault="001E07C5">
      <w:pPr>
        <w:spacing w:before="200"/>
        <w:rPr>
          <w:color w:val="222222"/>
          <w:highlight w:val="white"/>
        </w:rPr>
      </w:pPr>
      <w:r w:rsidRPr="00F57004">
        <w:rPr>
          <w:color w:val="222222"/>
          <w:highlight w:val="white"/>
        </w:rPr>
        <w:t xml:space="preserve">Vannini, P. and Vannini, A., 2020. Attuning to wild atmospheres: Reflections on wildness as feeling. </w:t>
      </w:r>
      <w:r w:rsidRPr="00F57004">
        <w:rPr>
          <w:i/>
          <w:color w:val="222222"/>
          <w:highlight w:val="white"/>
        </w:rPr>
        <w:t>Emotion, Space and Society</w:t>
      </w:r>
      <w:r w:rsidRPr="00F57004">
        <w:rPr>
          <w:color w:val="222222"/>
          <w:highlight w:val="white"/>
        </w:rPr>
        <w:t xml:space="preserve">, </w:t>
      </w:r>
      <w:r w:rsidRPr="00F57004">
        <w:rPr>
          <w:i/>
          <w:color w:val="222222"/>
          <w:highlight w:val="white"/>
        </w:rPr>
        <w:t>36</w:t>
      </w:r>
      <w:r w:rsidRPr="00F57004">
        <w:rPr>
          <w:color w:val="222222"/>
          <w:highlight w:val="white"/>
        </w:rPr>
        <w:t>, p.100711.</w:t>
      </w:r>
    </w:p>
    <w:p w14:paraId="6832FADB" w14:textId="77777777" w:rsidR="001E07C5" w:rsidRDefault="001E07C5">
      <w:pPr>
        <w:spacing w:before="200"/>
        <w:rPr>
          <w:color w:val="222222"/>
          <w:highlight w:val="white"/>
        </w:rPr>
      </w:pPr>
      <w:r w:rsidRPr="00F57004">
        <w:rPr>
          <w:color w:val="222222"/>
          <w:highlight w:val="white"/>
        </w:rPr>
        <w:t xml:space="preserve">Veine, S., Anderson, M.K., Andersen, N.H., Espenes, T.C., Søyland, T.B., Wallin, P. and Reams, J., 2020. Reflection as a core student learning activity in higher education-Insights from nearly two decades of academic development. </w:t>
      </w:r>
      <w:r w:rsidRPr="00F57004">
        <w:rPr>
          <w:i/>
          <w:color w:val="222222"/>
          <w:highlight w:val="white"/>
        </w:rPr>
        <w:t>International Journal for Academic Development</w:t>
      </w:r>
      <w:r w:rsidRPr="00F57004">
        <w:rPr>
          <w:color w:val="222222"/>
          <w:highlight w:val="white"/>
        </w:rPr>
        <w:t xml:space="preserve">, </w:t>
      </w:r>
      <w:r w:rsidRPr="00F57004">
        <w:rPr>
          <w:i/>
          <w:color w:val="222222"/>
          <w:highlight w:val="white"/>
        </w:rPr>
        <w:t>25</w:t>
      </w:r>
      <w:r w:rsidRPr="00F57004">
        <w:rPr>
          <w:color w:val="222222"/>
          <w:highlight w:val="white"/>
        </w:rPr>
        <w:t>(2), pp.147-161.</w:t>
      </w:r>
    </w:p>
    <w:p w14:paraId="0324E724" w14:textId="77777777" w:rsidR="00FF6190" w:rsidRDefault="00FF6190">
      <w:pPr>
        <w:spacing w:before="200"/>
        <w:rPr>
          <w:color w:val="222222"/>
          <w:highlight w:val="white"/>
        </w:rPr>
      </w:pPr>
    </w:p>
    <w:p w14:paraId="2CFA9098" w14:textId="543F60DB" w:rsidR="00FF6190" w:rsidRPr="00F57004" w:rsidRDefault="00FF6190">
      <w:pPr>
        <w:spacing w:before="200"/>
        <w:rPr>
          <w:color w:val="222222"/>
          <w:highlight w:val="white"/>
        </w:rPr>
      </w:pPr>
      <w:r w:rsidRPr="00FF6190">
        <w:rPr>
          <w:color w:val="222222"/>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sectPr w:rsidR="00FF6190" w:rsidRPr="00F57004">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5B63F0" w14:textId="77777777" w:rsidR="00CE2D7B" w:rsidRPr="001E07C5" w:rsidRDefault="00CE2D7B" w:rsidP="001E07C5">
      <w:pPr>
        <w:spacing w:line="240" w:lineRule="auto"/>
      </w:pPr>
      <w:r w:rsidRPr="001E07C5">
        <w:separator/>
      </w:r>
    </w:p>
  </w:endnote>
  <w:endnote w:type="continuationSeparator" w:id="0">
    <w:p w14:paraId="16AF77CA" w14:textId="77777777" w:rsidR="00CE2D7B" w:rsidRPr="001E07C5" w:rsidRDefault="00CE2D7B" w:rsidP="001E07C5">
      <w:pPr>
        <w:spacing w:line="240" w:lineRule="auto"/>
      </w:pPr>
      <w:r w:rsidRPr="001E07C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07932959"/>
      <w:docPartObj>
        <w:docPartGallery w:val="Page Numbers (Bottom of Page)"/>
        <w:docPartUnique/>
      </w:docPartObj>
    </w:sdtPr>
    <w:sdtEndPr/>
    <w:sdtContent>
      <w:p w14:paraId="1B758725" w14:textId="1FF39909" w:rsidR="001E07C5" w:rsidRPr="001E07C5" w:rsidRDefault="001E07C5">
        <w:pPr>
          <w:pStyle w:val="Footer"/>
          <w:jc w:val="right"/>
        </w:pPr>
        <w:r w:rsidRPr="001E07C5">
          <w:fldChar w:fldCharType="begin"/>
        </w:r>
        <w:r w:rsidRPr="001E07C5">
          <w:instrText xml:space="preserve"> PAGE   \* MERGEFORMAT </w:instrText>
        </w:r>
        <w:r w:rsidRPr="001E07C5">
          <w:fldChar w:fldCharType="separate"/>
        </w:r>
        <w:r w:rsidR="00F57004">
          <w:rPr>
            <w:noProof/>
          </w:rPr>
          <w:t>8</w:t>
        </w:r>
        <w:r w:rsidRPr="001E07C5">
          <w:fldChar w:fldCharType="end"/>
        </w:r>
      </w:p>
    </w:sdtContent>
  </w:sdt>
  <w:p w14:paraId="1A1702EA" w14:textId="77777777" w:rsidR="001E07C5" w:rsidRPr="001E07C5" w:rsidRDefault="001E07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B3F301" w14:textId="77777777" w:rsidR="00CE2D7B" w:rsidRPr="001E07C5" w:rsidRDefault="00CE2D7B" w:rsidP="001E07C5">
      <w:pPr>
        <w:spacing w:line="240" w:lineRule="auto"/>
      </w:pPr>
      <w:r w:rsidRPr="001E07C5">
        <w:separator/>
      </w:r>
    </w:p>
  </w:footnote>
  <w:footnote w:type="continuationSeparator" w:id="0">
    <w:p w14:paraId="72806DF5" w14:textId="77777777" w:rsidR="00CE2D7B" w:rsidRPr="001E07C5" w:rsidRDefault="00CE2D7B" w:rsidP="001E07C5">
      <w:pPr>
        <w:spacing w:line="240" w:lineRule="auto"/>
      </w:pPr>
      <w:r w:rsidRPr="001E07C5">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7C0"/>
    <w:rsid w:val="000647C0"/>
    <w:rsid w:val="000D31EA"/>
    <w:rsid w:val="001E07C5"/>
    <w:rsid w:val="002D5B59"/>
    <w:rsid w:val="00AF7BDE"/>
    <w:rsid w:val="00CE2D7B"/>
    <w:rsid w:val="00D82EA4"/>
    <w:rsid w:val="00E1667F"/>
    <w:rsid w:val="00E6571F"/>
    <w:rsid w:val="00F57004"/>
    <w:rsid w:val="00FF61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E97B4"/>
  <w15:docId w15:val="{0FB73F10-6179-42A3-B8FD-8C93FE219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1E07C5"/>
    <w:pPr>
      <w:tabs>
        <w:tab w:val="center" w:pos="4680"/>
        <w:tab w:val="right" w:pos="9360"/>
      </w:tabs>
      <w:spacing w:line="240" w:lineRule="auto"/>
    </w:pPr>
  </w:style>
  <w:style w:type="character" w:customStyle="1" w:styleId="HeaderChar">
    <w:name w:val="Header Char"/>
    <w:basedOn w:val="DefaultParagraphFont"/>
    <w:link w:val="Header"/>
    <w:uiPriority w:val="99"/>
    <w:rsid w:val="001E07C5"/>
  </w:style>
  <w:style w:type="paragraph" w:styleId="Footer">
    <w:name w:val="footer"/>
    <w:basedOn w:val="Normal"/>
    <w:link w:val="FooterChar"/>
    <w:uiPriority w:val="99"/>
    <w:unhideWhenUsed/>
    <w:rsid w:val="001E07C5"/>
    <w:pPr>
      <w:tabs>
        <w:tab w:val="center" w:pos="4680"/>
        <w:tab w:val="right" w:pos="9360"/>
      </w:tabs>
      <w:spacing w:line="240" w:lineRule="auto"/>
    </w:pPr>
  </w:style>
  <w:style w:type="character" w:customStyle="1" w:styleId="FooterChar">
    <w:name w:val="Footer Char"/>
    <w:basedOn w:val="DefaultParagraphFont"/>
    <w:link w:val="Footer"/>
    <w:uiPriority w:val="99"/>
    <w:rsid w:val="001E07C5"/>
  </w:style>
  <w:style w:type="paragraph" w:styleId="TOCHeading">
    <w:name w:val="TOC Heading"/>
    <w:basedOn w:val="Heading1"/>
    <w:next w:val="Normal"/>
    <w:uiPriority w:val="39"/>
    <w:unhideWhenUsed/>
    <w:qFormat/>
    <w:rsid w:val="001E07C5"/>
    <w:pPr>
      <w:spacing w:before="240" w:after="0" w:line="259" w:lineRule="auto"/>
      <w:jc w:val="left"/>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1E07C5"/>
    <w:pPr>
      <w:spacing w:after="100"/>
    </w:pPr>
  </w:style>
  <w:style w:type="character" w:styleId="Hyperlink">
    <w:name w:val="Hyperlink"/>
    <w:basedOn w:val="DefaultParagraphFont"/>
    <w:uiPriority w:val="99"/>
    <w:unhideWhenUsed/>
    <w:rsid w:val="001E07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D8F129-CBF6-4827-809B-6D8A9C2C9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1588</Words>
  <Characters>9054</Characters>
  <Application>Microsoft Office Word</Application>
  <DocSecurity>0</DocSecurity>
  <Lines>75</Lines>
  <Paragraphs>21</Paragraphs>
  <ScaleCrop>false</ScaleCrop>
  <Company/>
  <LinksUpToDate>false</LinksUpToDate>
  <CharactersWithSpaces>10621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iulian scarlat</cp:lastModifiedBy>
  <cp:revision>3</cp:revision>
  <dcterms:created xsi:type="dcterms:W3CDTF">2024-10-24T09:13:00Z</dcterms:created>
  <dcterms:modified xsi:type="dcterms:W3CDTF">2024-11-14T21:09:00Z</dcterms:modified>
</cp:coreProperties>
</file>