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Calibri" w:hAnsi="Calibri" w:cs="Calibri"/>
          <w:color w:val="5B9BD5" w:themeColor="accent1"/>
          <w:lang w:val="en-GB" w:eastAsia="en-GB"/>
        </w:rPr>
        <w:id w:val="2089112602"/>
        <w:docPartObj>
          <w:docPartGallery w:val="Cover Pages"/>
          <w:docPartUnique/>
        </w:docPartObj>
      </w:sdtPr>
      <w:sdtEndPr>
        <w:rPr>
          <w:color w:val="auto"/>
        </w:rPr>
      </w:sdtEndPr>
      <w:sdtContent>
        <w:p w14:paraId="43D2A97E" w14:textId="77777777" w:rsidR="0016139E" w:rsidRDefault="0016139E">
          <w:pPr>
            <w:pStyle w:val="NoSpacing"/>
            <w:spacing w:before="1540" w:after="240"/>
            <w:jc w:val="center"/>
            <w:rPr>
              <w:color w:val="5B9BD5" w:themeColor="accent1"/>
            </w:rPr>
          </w:pPr>
        </w:p>
        <w:p w14:paraId="03BD2051" w14:textId="77777777" w:rsidR="0016139E" w:rsidRPr="00467D62" w:rsidRDefault="0016139E" w:rsidP="0016139E">
          <w:pPr>
            <w:jc w:val="center"/>
          </w:pPr>
          <w:r w:rsidRPr="0016139E">
            <w:t xml:space="preserve"> </w:t>
          </w:r>
          <w:r w:rsidRPr="00467D62">
            <w:rPr>
              <w:noProof/>
            </w:rPr>
            <w:drawing>
              <wp:inline distT="0" distB="0" distL="0" distR="0" wp14:anchorId="45890995" wp14:editId="35416CC0">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98D793A" w14:textId="77777777" w:rsidR="0016139E" w:rsidRPr="00467D62" w:rsidRDefault="0016139E" w:rsidP="0016139E"/>
        <w:p w14:paraId="13706995" w14:textId="77777777" w:rsidR="0016139E" w:rsidRPr="00467D62" w:rsidRDefault="0016139E" w:rsidP="0016139E">
          <w:pPr>
            <w:jc w:val="right"/>
            <w:rPr>
              <w:rFonts w:cs="Times New Roman"/>
              <w:szCs w:val="24"/>
            </w:rPr>
          </w:pPr>
        </w:p>
        <w:p w14:paraId="5A8F45DB" w14:textId="77777777" w:rsidR="0016139E" w:rsidRPr="00467D62" w:rsidRDefault="0016139E" w:rsidP="0016139E">
          <w:pPr>
            <w:jc w:val="center"/>
            <w:rPr>
              <w:rFonts w:cs="Times New Roman"/>
              <w:szCs w:val="24"/>
            </w:rPr>
          </w:pPr>
          <w:r w:rsidRPr="005B792E">
            <w:rPr>
              <w:rFonts w:cs="Times New Roman"/>
              <w:sz w:val="40"/>
              <w:szCs w:val="40"/>
            </w:rPr>
            <w:t>Strategic Management (LCMB7003)</w:t>
          </w:r>
        </w:p>
        <w:p w14:paraId="4577BC66" w14:textId="77777777" w:rsidR="0016139E" w:rsidRPr="00467D62" w:rsidRDefault="0016139E" w:rsidP="0016139E">
          <w:pPr>
            <w:jc w:val="right"/>
            <w:rPr>
              <w:rFonts w:cs="Times New Roman"/>
              <w:szCs w:val="24"/>
            </w:rPr>
          </w:pPr>
        </w:p>
        <w:p w14:paraId="1D8366BB" w14:textId="77777777" w:rsidR="0016139E" w:rsidRDefault="0016139E" w:rsidP="0016139E">
          <w:pPr>
            <w:jc w:val="center"/>
            <w:rPr>
              <w:rFonts w:ascii="Arial Black" w:hAnsi="Arial Black" w:cs="Times New Roman"/>
              <w:sz w:val="40"/>
              <w:szCs w:val="40"/>
            </w:rPr>
          </w:pPr>
          <w:r>
            <w:rPr>
              <w:rFonts w:ascii="Arial Black" w:hAnsi="Arial Black" w:cs="Times New Roman"/>
              <w:sz w:val="40"/>
              <w:szCs w:val="40"/>
            </w:rPr>
            <w:t>Strategic Analysis of</w:t>
          </w:r>
          <w:r w:rsidRPr="0016139E">
            <w:rPr>
              <w:rFonts w:ascii="Arial Black" w:hAnsi="Arial Black" w:cs="Times New Roman"/>
              <w:sz w:val="40"/>
              <w:szCs w:val="40"/>
            </w:rPr>
            <w:t xml:space="preserve"> B</w:t>
          </w:r>
          <w:r>
            <w:rPr>
              <w:rFonts w:ascii="Arial Black" w:hAnsi="Arial Black" w:cs="Times New Roman"/>
              <w:sz w:val="40"/>
              <w:szCs w:val="40"/>
            </w:rPr>
            <w:t>ritish American Tobacco</w:t>
          </w:r>
        </w:p>
        <w:p w14:paraId="5508C6F5" w14:textId="77777777" w:rsidR="0016139E" w:rsidRDefault="0016139E" w:rsidP="0016139E">
          <w:pPr>
            <w:jc w:val="center"/>
            <w:rPr>
              <w:rFonts w:ascii="Arial Black" w:hAnsi="Arial Black" w:cs="Times New Roman"/>
              <w:sz w:val="40"/>
              <w:szCs w:val="40"/>
            </w:rPr>
          </w:pPr>
          <w:r>
            <w:rPr>
              <w:noProof/>
            </w:rPr>
            <w:drawing>
              <wp:inline distT="0" distB="0" distL="0" distR="0" wp14:anchorId="29F5DEE3" wp14:editId="58747BD6">
                <wp:extent cx="1223564" cy="689374"/>
                <wp:effectExtent l="0" t="0" r="0" b="0"/>
                <wp:docPr id="4" name="image1.jpg" descr="British American Tobacco Logo PNG vector in SVG, PDF, AI, CDR format"/>
                <wp:cNvGraphicFramePr/>
                <a:graphic xmlns:a="http://schemas.openxmlformats.org/drawingml/2006/main">
                  <a:graphicData uri="http://schemas.openxmlformats.org/drawingml/2006/picture">
                    <pic:pic xmlns:pic="http://schemas.openxmlformats.org/drawingml/2006/picture">
                      <pic:nvPicPr>
                        <pic:cNvPr id="0" name="image1.jpg" descr="British American Tobacco Logo PNG vector in SVG, PDF, AI, CDR format"/>
                        <pic:cNvPicPr preferRelativeResize="0"/>
                      </pic:nvPicPr>
                      <pic:blipFill>
                        <a:blip r:embed="rId10"/>
                        <a:srcRect l="15955" t="21922" r="15900" b="26926"/>
                        <a:stretch>
                          <a:fillRect/>
                        </a:stretch>
                      </pic:blipFill>
                      <pic:spPr>
                        <a:xfrm>
                          <a:off x="0" y="0"/>
                          <a:ext cx="1223564" cy="689374"/>
                        </a:xfrm>
                        <a:prstGeom prst="rect">
                          <a:avLst/>
                        </a:prstGeom>
                        <a:ln/>
                      </pic:spPr>
                    </pic:pic>
                  </a:graphicData>
                </a:graphic>
              </wp:inline>
            </w:drawing>
          </w:r>
        </w:p>
        <w:p w14:paraId="4CC59998" w14:textId="77777777" w:rsidR="0016139E" w:rsidRPr="00467D62" w:rsidRDefault="0016139E" w:rsidP="0016139E">
          <w:pPr>
            <w:jc w:val="right"/>
            <w:rPr>
              <w:rFonts w:cs="Times New Roman"/>
              <w:szCs w:val="24"/>
            </w:rPr>
          </w:pPr>
        </w:p>
        <w:p w14:paraId="53A227F8" w14:textId="77777777" w:rsidR="0016139E" w:rsidRDefault="0016139E" w:rsidP="0016139E">
          <w:pPr>
            <w:jc w:val="right"/>
            <w:rPr>
              <w:rFonts w:cs="Times New Roman"/>
              <w:szCs w:val="24"/>
            </w:rPr>
          </w:pPr>
        </w:p>
        <w:p w14:paraId="0EE44770" w14:textId="77777777" w:rsidR="0016139E" w:rsidRDefault="0016139E" w:rsidP="0016139E">
          <w:pPr>
            <w:jc w:val="right"/>
            <w:rPr>
              <w:rFonts w:cs="Times New Roman"/>
              <w:szCs w:val="24"/>
            </w:rPr>
          </w:pPr>
        </w:p>
        <w:p w14:paraId="66954E34" w14:textId="77777777" w:rsidR="0016139E" w:rsidRDefault="0016139E" w:rsidP="0016139E">
          <w:pPr>
            <w:rPr>
              <w:rFonts w:cs="Times New Roman"/>
              <w:szCs w:val="24"/>
            </w:rPr>
          </w:pPr>
        </w:p>
        <w:p w14:paraId="08E61BC7" w14:textId="77777777" w:rsidR="0016139E" w:rsidRDefault="0016139E" w:rsidP="0016139E">
          <w:pPr>
            <w:jc w:val="right"/>
            <w:rPr>
              <w:rFonts w:cs="Times New Roman"/>
              <w:szCs w:val="24"/>
            </w:rPr>
          </w:pPr>
        </w:p>
        <w:p w14:paraId="7EC45092" w14:textId="77777777" w:rsidR="0016139E" w:rsidRDefault="0016139E" w:rsidP="0016139E">
          <w:pPr>
            <w:jc w:val="right"/>
            <w:rPr>
              <w:rFonts w:cs="Times New Roman"/>
              <w:szCs w:val="24"/>
            </w:rPr>
          </w:pPr>
        </w:p>
        <w:p w14:paraId="4C53E27B" w14:textId="77777777" w:rsidR="0016139E" w:rsidRPr="00467D62" w:rsidRDefault="0016139E" w:rsidP="0016139E">
          <w:pPr>
            <w:rPr>
              <w:rFonts w:cs="Times New Roman"/>
              <w:sz w:val="28"/>
              <w:szCs w:val="28"/>
            </w:rPr>
          </w:pPr>
          <w:r w:rsidRPr="00467D62">
            <w:rPr>
              <w:rFonts w:cs="Times New Roman"/>
              <w:sz w:val="28"/>
              <w:szCs w:val="28"/>
            </w:rPr>
            <w:t xml:space="preserve">Student name: </w:t>
          </w:r>
          <w:r w:rsidRPr="0016139E">
            <w:rPr>
              <w:rFonts w:cs="Times New Roman"/>
              <w:sz w:val="28"/>
              <w:szCs w:val="28"/>
            </w:rPr>
            <w:t>Rupal Patel</w:t>
          </w:r>
        </w:p>
        <w:p w14:paraId="492462D2" w14:textId="77777777" w:rsidR="0016139E" w:rsidRPr="00467D62" w:rsidRDefault="0016139E" w:rsidP="0016139E">
          <w:pPr>
            <w:rPr>
              <w:rFonts w:cs="Times New Roman"/>
              <w:sz w:val="28"/>
              <w:szCs w:val="28"/>
            </w:rPr>
          </w:pPr>
          <w:r w:rsidRPr="00467D62">
            <w:rPr>
              <w:rFonts w:cs="Times New Roman"/>
              <w:sz w:val="28"/>
              <w:szCs w:val="28"/>
            </w:rPr>
            <w:t xml:space="preserve">Student Number: </w:t>
          </w:r>
          <w:r w:rsidRPr="0016139E">
            <w:rPr>
              <w:rFonts w:cs="Times New Roman"/>
              <w:sz w:val="28"/>
              <w:szCs w:val="28"/>
            </w:rPr>
            <w:t>2133400</w:t>
          </w:r>
        </w:p>
        <w:p w14:paraId="13EFFFD6" w14:textId="2AACD37C" w:rsidR="0016139E" w:rsidRDefault="0016139E" w:rsidP="0016139E">
          <w:pPr>
            <w:rPr>
              <w:rFonts w:cs="Times New Roman"/>
              <w:sz w:val="28"/>
              <w:szCs w:val="28"/>
            </w:rPr>
          </w:pPr>
          <w:proofErr w:type="spellStart"/>
          <w:r w:rsidRPr="00467D62">
            <w:rPr>
              <w:rFonts w:cs="Times New Roman"/>
              <w:sz w:val="28"/>
              <w:szCs w:val="28"/>
            </w:rPr>
            <w:t>Lecturer:</w:t>
          </w:r>
          <w:r w:rsidR="00357F0F">
            <w:rPr>
              <w:rFonts w:cs="Times New Roman"/>
              <w:sz w:val="28"/>
              <w:szCs w:val="28"/>
            </w:rPr>
            <w:t>Hoss</w:t>
          </w:r>
          <w:r w:rsidR="00941EB6">
            <w:rPr>
              <w:rFonts w:cs="Times New Roman"/>
              <w:sz w:val="28"/>
              <w:szCs w:val="28"/>
            </w:rPr>
            <w:t>ein</w:t>
          </w:r>
          <w:proofErr w:type="spellEnd"/>
          <w:r w:rsidR="00941EB6">
            <w:rPr>
              <w:rFonts w:cs="Times New Roman"/>
              <w:sz w:val="28"/>
              <w:szCs w:val="28"/>
            </w:rPr>
            <w:t xml:space="preserve"> </w:t>
          </w:r>
          <w:proofErr w:type="spellStart"/>
          <w:r w:rsidR="00941EB6">
            <w:rPr>
              <w:rFonts w:cs="Times New Roman"/>
              <w:sz w:val="28"/>
              <w:szCs w:val="28"/>
            </w:rPr>
            <w:t>Shokri</w:t>
          </w:r>
          <w:proofErr w:type="spellEnd"/>
          <w:r w:rsidR="00941EB6">
            <w:rPr>
              <w:rFonts w:cs="Times New Roman"/>
              <w:sz w:val="28"/>
              <w:szCs w:val="28"/>
            </w:rPr>
            <w:t xml:space="preserve"> </w:t>
          </w:r>
        </w:p>
        <w:p w14:paraId="79367DA5" w14:textId="77777777" w:rsidR="0016139E" w:rsidRPr="00467D62" w:rsidRDefault="0016139E" w:rsidP="0016139E">
          <w:pPr>
            <w:rPr>
              <w:rFonts w:cs="Times New Roman"/>
              <w:sz w:val="28"/>
              <w:szCs w:val="28"/>
            </w:rPr>
          </w:pPr>
          <w:r>
            <w:rPr>
              <w:rFonts w:cs="Times New Roman"/>
              <w:sz w:val="28"/>
              <w:szCs w:val="28"/>
            </w:rPr>
            <w:t>Word count: 6197</w:t>
          </w:r>
        </w:p>
        <w:p w14:paraId="3A7F1907" w14:textId="77777777" w:rsidR="0016139E" w:rsidRPr="00467D62" w:rsidRDefault="0016139E" w:rsidP="0016139E">
          <w:pPr>
            <w:rPr>
              <w:rFonts w:cs="Times New Roman"/>
              <w:sz w:val="28"/>
              <w:szCs w:val="28"/>
            </w:rPr>
          </w:pPr>
          <w:r w:rsidRPr="00467D62">
            <w:rPr>
              <w:rFonts w:cs="Times New Roman"/>
              <w:sz w:val="28"/>
              <w:szCs w:val="28"/>
            </w:rPr>
            <w:t xml:space="preserve">Submission Date: </w:t>
          </w:r>
          <w:r w:rsidRPr="0016139E">
            <w:rPr>
              <w:rFonts w:cs="Times New Roman"/>
              <w:sz w:val="28"/>
              <w:szCs w:val="28"/>
            </w:rPr>
            <w:t>08/05/2023</w:t>
          </w:r>
        </w:p>
        <w:p w14:paraId="38F00593" w14:textId="77777777" w:rsidR="0016139E" w:rsidRDefault="00941EB6">
          <w:pPr>
            <w:rPr>
              <w:rFonts w:asciiTheme="majorHAnsi" w:eastAsiaTheme="majorEastAsia" w:hAnsiTheme="majorHAnsi" w:cstheme="majorBidi"/>
              <w:color w:val="2E74B5" w:themeColor="accent1" w:themeShade="BF"/>
              <w:sz w:val="32"/>
              <w:szCs w:val="32"/>
              <w:lang w:val="en-US" w:eastAsia="en-US"/>
            </w:rPr>
          </w:pPr>
        </w:p>
      </w:sdtContent>
    </w:sdt>
    <w:sdt>
      <w:sdtPr>
        <w:rPr>
          <w:rFonts w:ascii="Calibri" w:eastAsia="Calibri" w:hAnsi="Calibri" w:cs="Calibri"/>
          <w:b/>
          <w:color w:val="auto"/>
          <w:sz w:val="22"/>
          <w:szCs w:val="22"/>
          <w:lang w:val="en-GB" w:eastAsia="en-GB"/>
        </w:rPr>
        <w:id w:val="-1855250285"/>
        <w:docPartObj>
          <w:docPartGallery w:val="Table of Contents"/>
          <w:docPartUnique/>
        </w:docPartObj>
      </w:sdtPr>
      <w:sdtEndPr>
        <w:rPr>
          <w:bCs/>
          <w:noProof/>
        </w:rPr>
      </w:sdtEndPr>
      <w:sdtContent>
        <w:p w14:paraId="6B129EAF" w14:textId="77777777" w:rsidR="0016139E" w:rsidRPr="0016139E" w:rsidRDefault="0016139E" w:rsidP="0016139E">
          <w:pPr>
            <w:pStyle w:val="TOCHeading"/>
            <w:jc w:val="center"/>
            <w:rPr>
              <w:b/>
            </w:rPr>
          </w:pPr>
          <w:r w:rsidRPr="0016139E">
            <w:rPr>
              <w:b/>
            </w:rPr>
            <w:t>Table of Contents</w:t>
          </w:r>
        </w:p>
        <w:p w14:paraId="445E87F3" w14:textId="77777777" w:rsidR="0016139E" w:rsidRDefault="0016139E">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34382979" w:history="1">
            <w:r w:rsidRPr="005B1383">
              <w:rPr>
                <w:rStyle w:val="Hyperlink"/>
                <w:noProof/>
              </w:rPr>
              <w:t>Introduction</w:t>
            </w:r>
            <w:r>
              <w:rPr>
                <w:noProof/>
                <w:webHidden/>
              </w:rPr>
              <w:tab/>
            </w:r>
            <w:r>
              <w:rPr>
                <w:noProof/>
                <w:webHidden/>
              </w:rPr>
              <w:fldChar w:fldCharType="begin"/>
            </w:r>
            <w:r>
              <w:rPr>
                <w:noProof/>
                <w:webHidden/>
              </w:rPr>
              <w:instrText xml:space="preserve"> PAGEREF _Toc134382979 \h </w:instrText>
            </w:r>
            <w:r>
              <w:rPr>
                <w:noProof/>
                <w:webHidden/>
              </w:rPr>
            </w:r>
            <w:r>
              <w:rPr>
                <w:noProof/>
                <w:webHidden/>
              </w:rPr>
              <w:fldChar w:fldCharType="separate"/>
            </w:r>
            <w:r>
              <w:rPr>
                <w:noProof/>
                <w:webHidden/>
              </w:rPr>
              <w:t>2</w:t>
            </w:r>
            <w:r>
              <w:rPr>
                <w:noProof/>
                <w:webHidden/>
              </w:rPr>
              <w:fldChar w:fldCharType="end"/>
            </w:r>
          </w:hyperlink>
        </w:p>
        <w:p w14:paraId="7992502A" w14:textId="77777777" w:rsidR="0016139E" w:rsidRDefault="00941EB6">
          <w:pPr>
            <w:pStyle w:val="TOC1"/>
            <w:tabs>
              <w:tab w:val="right" w:leader="dot" w:pos="9016"/>
            </w:tabs>
            <w:rPr>
              <w:noProof/>
            </w:rPr>
          </w:pPr>
          <w:hyperlink w:anchor="_Toc134382980" w:history="1">
            <w:r w:rsidR="0016139E" w:rsidRPr="005B1383">
              <w:rPr>
                <w:rStyle w:val="Hyperlink"/>
                <w:noProof/>
              </w:rPr>
              <w:t>BAT Background</w:t>
            </w:r>
            <w:r w:rsidR="0016139E">
              <w:rPr>
                <w:noProof/>
                <w:webHidden/>
              </w:rPr>
              <w:tab/>
            </w:r>
            <w:r w:rsidR="0016139E">
              <w:rPr>
                <w:noProof/>
                <w:webHidden/>
              </w:rPr>
              <w:fldChar w:fldCharType="begin"/>
            </w:r>
            <w:r w:rsidR="0016139E">
              <w:rPr>
                <w:noProof/>
                <w:webHidden/>
              </w:rPr>
              <w:instrText xml:space="preserve"> PAGEREF _Toc134382980 \h </w:instrText>
            </w:r>
            <w:r w:rsidR="0016139E">
              <w:rPr>
                <w:noProof/>
                <w:webHidden/>
              </w:rPr>
            </w:r>
            <w:r w:rsidR="0016139E">
              <w:rPr>
                <w:noProof/>
                <w:webHidden/>
              </w:rPr>
              <w:fldChar w:fldCharType="separate"/>
            </w:r>
            <w:r w:rsidR="0016139E">
              <w:rPr>
                <w:noProof/>
                <w:webHidden/>
              </w:rPr>
              <w:t>2</w:t>
            </w:r>
            <w:r w:rsidR="0016139E">
              <w:rPr>
                <w:noProof/>
                <w:webHidden/>
              </w:rPr>
              <w:fldChar w:fldCharType="end"/>
            </w:r>
          </w:hyperlink>
        </w:p>
        <w:p w14:paraId="7D1A41C2" w14:textId="77777777" w:rsidR="0016139E" w:rsidRDefault="00941EB6">
          <w:pPr>
            <w:pStyle w:val="TOC2"/>
            <w:tabs>
              <w:tab w:val="right" w:leader="dot" w:pos="9016"/>
            </w:tabs>
            <w:rPr>
              <w:noProof/>
            </w:rPr>
          </w:pPr>
          <w:hyperlink w:anchor="_Toc134382981" w:history="1">
            <w:r w:rsidR="0016139E" w:rsidRPr="005B1383">
              <w:rPr>
                <w:rStyle w:val="Hyperlink"/>
                <w:noProof/>
              </w:rPr>
              <w:t>BAT’s Mission and Objectives</w:t>
            </w:r>
            <w:r w:rsidR="0016139E">
              <w:rPr>
                <w:noProof/>
                <w:webHidden/>
              </w:rPr>
              <w:tab/>
            </w:r>
            <w:r w:rsidR="0016139E">
              <w:rPr>
                <w:noProof/>
                <w:webHidden/>
              </w:rPr>
              <w:fldChar w:fldCharType="begin"/>
            </w:r>
            <w:r w:rsidR="0016139E">
              <w:rPr>
                <w:noProof/>
                <w:webHidden/>
              </w:rPr>
              <w:instrText xml:space="preserve"> PAGEREF _Toc134382981 \h </w:instrText>
            </w:r>
            <w:r w:rsidR="0016139E">
              <w:rPr>
                <w:noProof/>
                <w:webHidden/>
              </w:rPr>
            </w:r>
            <w:r w:rsidR="0016139E">
              <w:rPr>
                <w:noProof/>
                <w:webHidden/>
              </w:rPr>
              <w:fldChar w:fldCharType="separate"/>
            </w:r>
            <w:r w:rsidR="0016139E">
              <w:rPr>
                <w:noProof/>
                <w:webHidden/>
              </w:rPr>
              <w:t>2</w:t>
            </w:r>
            <w:r w:rsidR="0016139E">
              <w:rPr>
                <w:noProof/>
                <w:webHidden/>
              </w:rPr>
              <w:fldChar w:fldCharType="end"/>
            </w:r>
          </w:hyperlink>
        </w:p>
        <w:p w14:paraId="73599BE5" w14:textId="77777777" w:rsidR="0016139E" w:rsidRDefault="00941EB6">
          <w:pPr>
            <w:pStyle w:val="TOC1"/>
            <w:tabs>
              <w:tab w:val="right" w:leader="dot" w:pos="9016"/>
            </w:tabs>
            <w:rPr>
              <w:noProof/>
            </w:rPr>
          </w:pPr>
          <w:hyperlink w:anchor="_Toc134382982" w:history="1">
            <w:r w:rsidR="0016139E" w:rsidRPr="005B1383">
              <w:rPr>
                <w:rStyle w:val="Hyperlink"/>
                <w:noProof/>
              </w:rPr>
              <w:t>Macro-Environment</w:t>
            </w:r>
            <w:r w:rsidR="0016139E">
              <w:rPr>
                <w:noProof/>
                <w:webHidden/>
              </w:rPr>
              <w:tab/>
            </w:r>
            <w:r w:rsidR="0016139E">
              <w:rPr>
                <w:noProof/>
                <w:webHidden/>
              </w:rPr>
              <w:fldChar w:fldCharType="begin"/>
            </w:r>
            <w:r w:rsidR="0016139E">
              <w:rPr>
                <w:noProof/>
                <w:webHidden/>
              </w:rPr>
              <w:instrText xml:space="preserve"> PAGEREF _Toc134382982 \h </w:instrText>
            </w:r>
            <w:r w:rsidR="0016139E">
              <w:rPr>
                <w:noProof/>
                <w:webHidden/>
              </w:rPr>
            </w:r>
            <w:r w:rsidR="0016139E">
              <w:rPr>
                <w:noProof/>
                <w:webHidden/>
              </w:rPr>
              <w:fldChar w:fldCharType="separate"/>
            </w:r>
            <w:r w:rsidR="0016139E">
              <w:rPr>
                <w:noProof/>
                <w:webHidden/>
              </w:rPr>
              <w:t>3</w:t>
            </w:r>
            <w:r w:rsidR="0016139E">
              <w:rPr>
                <w:noProof/>
                <w:webHidden/>
              </w:rPr>
              <w:fldChar w:fldCharType="end"/>
            </w:r>
          </w:hyperlink>
        </w:p>
        <w:p w14:paraId="4FBE9A19" w14:textId="77777777" w:rsidR="0016139E" w:rsidRDefault="00941EB6">
          <w:pPr>
            <w:pStyle w:val="TOC2"/>
            <w:tabs>
              <w:tab w:val="right" w:leader="dot" w:pos="9016"/>
            </w:tabs>
            <w:rPr>
              <w:noProof/>
            </w:rPr>
          </w:pPr>
          <w:hyperlink w:anchor="_Toc134382983" w:history="1">
            <w:r w:rsidR="0016139E" w:rsidRPr="005B1383">
              <w:rPr>
                <w:rStyle w:val="Hyperlink"/>
                <w:noProof/>
              </w:rPr>
              <w:t>PESTLE Analysis</w:t>
            </w:r>
            <w:r w:rsidR="0016139E">
              <w:rPr>
                <w:noProof/>
                <w:webHidden/>
              </w:rPr>
              <w:tab/>
            </w:r>
            <w:r w:rsidR="0016139E">
              <w:rPr>
                <w:noProof/>
                <w:webHidden/>
              </w:rPr>
              <w:fldChar w:fldCharType="begin"/>
            </w:r>
            <w:r w:rsidR="0016139E">
              <w:rPr>
                <w:noProof/>
                <w:webHidden/>
              </w:rPr>
              <w:instrText xml:space="preserve"> PAGEREF _Toc134382983 \h </w:instrText>
            </w:r>
            <w:r w:rsidR="0016139E">
              <w:rPr>
                <w:noProof/>
                <w:webHidden/>
              </w:rPr>
            </w:r>
            <w:r w:rsidR="0016139E">
              <w:rPr>
                <w:noProof/>
                <w:webHidden/>
              </w:rPr>
              <w:fldChar w:fldCharType="separate"/>
            </w:r>
            <w:r w:rsidR="0016139E">
              <w:rPr>
                <w:noProof/>
                <w:webHidden/>
              </w:rPr>
              <w:t>3</w:t>
            </w:r>
            <w:r w:rsidR="0016139E">
              <w:rPr>
                <w:noProof/>
                <w:webHidden/>
              </w:rPr>
              <w:fldChar w:fldCharType="end"/>
            </w:r>
          </w:hyperlink>
        </w:p>
        <w:p w14:paraId="5E2A9F4D" w14:textId="77777777" w:rsidR="0016139E" w:rsidRDefault="00941EB6">
          <w:pPr>
            <w:pStyle w:val="TOC1"/>
            <w:tabs>
              <w:tab w:val="right" w:leader="dot" w:pos="9016"/>
            </w:tabs>
            <w:rPr>
              <w:noProof/>
            </w:rPr>
          </w:pPr>
          <w:hyperlink w:anchor="_Toc134382984" w:history="1">
            <w:r w:rsidR="0016139E" w:rsidRPr="005B1383">
              <w:rPr>
                <w:rStyle w:val="Hyperlink"/>
                <w:noProof/>
              </w:rPr>
              <w:t>Micro-Environment</w:t>
            </w:r>
            <w:r w:rsidR="0016139E">
              <w:rPr>
                <w:noProof/>
                <w:webHidden/>
              </w:rPr>
              <w:tab/>
            </w:r>
            <w:r w:rsidR="0016139E">
              <w:rPr>
                <w:noProof/>
                <w:webHidden/>
              </w:rPr>
              <w:fldChar w:fldCharType="begin"/>
            </w:r>
            <w:r w:rsidR="0016139E">
              <w:rPr>
                <w:noProof/>
                <w:webHidden/>
              </w:rPr>
              <w:instrText xml:space="preserve"> PAGEREF _Toc134382984 \h </w:instrText>
            </w:r>
            <w:r w:rsidR="0016139E">
              <w:rPr>
                <w:noProof/>
                <w:webHidden/>
              </w:rPr>
            </w:r>
            <w:r w:rsidR="0016139E">
              <w:rPr>
                <w:noProof/>
                <w:webHidden/>
              </w:rPr>
              <w:fldChar w:fldCharType="separate"/>
            </w:r>
            <w:r w:rsidR="0016139E">
              <w:rPr>
                <w:noProof/>
                <w:webHidden/>
              </w:rPr>
              <w:t>5</w:t>
            </w:r>
            <w:r w:rsidR="0016139E">
              <w:rPr>
                <w:noProof/>
                <w:webHidden/>
              </w:rPr>
              <w:fldChar w:fldCharType="end"/>
            </w:r>
          </w:hyperlink>
        </w:p>
        <w:p w14:paraId="242E2E3B" w14:textId="77777777" w:rsidR="0016139E" w:rsidRDefault="00941EB6">
          <w:pPr>
            <w:pStyle w:val="TOC2"/>
            <w:tabs>
              <w:tab w:val="right" w:leader="dot" w:pos="9016"/>
            </w:tabs>
            <w:rPr>
              <w:noProof/>
            </w:rPr>
          </w:pPr>
          <w:hyperlink w:anchor="_Toc134382985" w:history="1">
            <w:r w:rsidR="0016139E" w:rsidRPr="005B1383">
              <w:rPr>
                <w:rStyle w:val="Hyperlink"/>
                <w:noProof/>
              </w:rPr>
              <w:t>Industry Life Cycle (ILC)</w:t>
            </w:r>
            <w:r w:rsidR="0016139E">
              <w:rPr>
                <w:noProof/>
                <w:webHidden/>
              </w:rPr>
              <w:tab/>
            </w:r>
            <w:r w:rsidR="0016139E">
              <w:rPr>
                <w:noProof/>
                <w:webHidden/>
              </w:rPr>
              <w:fldChar w:fldCharType="begin"/>
            </w:r>
            <w:r w:rsidR="0016139E">
              <w:rPr>
                <w:noProof/>
                <w:webHidden/>
              </w:rPr>
              <w:instrText xml:space="preserve"> PAGEREF _Toc134382985 \h </w:instrText>
            </w:r>
            <w:r w:rsidR="0016139E">
              <w:rPr>
                <w:noProof/>
                <w:webHidden/>
              </w:rPr>
            </w:r>
            <w:r w:rsidR="0016139E">
              <w:rPr>
                <w:noProof/>
                <w:webHidden/>
              </w:rPr>
              <w:fldChar w:fldCharType="separate"/>
            </w:r>
            <w:r w:rsidR="0016139E">
              <w:rPr>
                <w:noProof/>
                <w:webHidden/>
              </w:rPr>
              <w:t>5</w:t>
            </w:r>
            <w:r w:rsidR="0016139E">
              <w:rPr>
                <w:noProof/>
                <w:webHidden/>
              </w:rPr>
              <w:fldChar w:fldCharType="end"/>
            </w:r>
          </w:hyperlink>
        </w:p>
        <w:p w14:paraId="1AB05E6F" w14:textId="77777777" w:rsidR="0016139E" w:rsidRDefault="00941EB6">
          <w:pPr>
            <w:pStyle w:val="TOC2"/>
            <w:tabs>
              <w:tab w:val="right" w:leader="dot" w:pos="9016"/>
            </w:tabs>
            <w:rPr>
              <w:noProof/>
            </w:rPr>
          </w:pPr>
          <w:hyperlink w:anchor="_Toc134382986" w:history="1">
            <w:r w:rsidR="0016139E" w:rsidRPr="005B1383">
              <w:rPr>
                <w:rStyle w:val="Hyperlink"/>
                <w:noProof/>
              </w:rPr>
              <w:t>Porter’s Industry Five Forces Analysis</w:t>
            </w:r>
            <w:r w:rsidR="0016139E">
              <w:rPr>
                <w:noProof/>
                <w:webHidden/>
              </w:rPr>
              <w:tab/>
            </w:r>
            <w:r w:rsidR="0016139E">
              <w:rPr>
                <w:noProof/>
                <w:webHidden/>
              </w:rPr>
              <w:fldChar w:fldCharType="begin"/>
            </w:r>
            <w:r w:rsidR="0016139E">
              <w:rPr>
                <w:noProof/>
                <w:webHidden/>
              </w:rPr>
              <w:instrText xml:space="preserve"> PAGEREF _Toc134382986 \h </w:instrText>
            </w:r>
            <w:r w:rsidR="0016139E">
              <w:rPr>
                <w:noProof/>
                <w:webHidden/>
              </w:rPr>
            </w:r>
            <w:r w:rsidR="0016139E">
              <w:rPr>
                <w:noProof/>
                <w:webHidden/>
              </w:rPr>
              <w:fldChar w:fldCharType="separate"/>
            </w:r>
            <w:r w:rsidR="0016139E">
              <w:rPr>
                <w:noProof/>
                <w:webHidden/>
              </w:rPr>
              <w:t>6</w:t>
            </w:r>
            <w:r w:rsidR="0016139E">
              <w:rPr>
                <w:noProof/>
                <w:webHidden/>
              </w:rPr>
              <w:fldChar w:fldCharType="end"/>
            </w:r>
          </w:hyperlink>
        </w:p>
        <w:p w14:paraId="7B23895C" w14:textId="77777777" w:rsidR="0016139E" w:rsidRDefault="00941EB6">
          <w:pPr>
            <w:pStyle w:val="TOC1"/>
            <w:tabs>
              <w:tab w:val="right" w:leader="dot" w:pos="9016"/>
            </w:tabs>
            <w:rPr>
              <w:noProof/>
            </w:rPr>
          </w:pPr>
          <w:hyperlink w:anchor="_Toc134382987" w:history="1">
            <w:r w:rsidR="0016139E" w:rsidRPr="005B1383">
              <w:rPr>
                <w:rStyle w:val="Hyperlink"/>
                <w:noProof/>
              </w:rPr>
              <w:t>Internal Analysis</w:t>
            </w:r>
            <w:r w:rsidR="0016139E">
              <w:rPr>
                <w:noProof/>
                <w:webHidden/>
              </w:rPr>
              <w:tab/>
            </w:r>
            <w:r w:rsidR="0016139E">
              <w:rPr>
                <w:noProof/>
                <w:webHidden/>
              </w:rPr>
              <w:fldChar w:fldCharType="begin"/>
            </w:r>
            <w:r w:rsidR="0016139E">
              <w:rPr>
                <w:noProof/>
                <w:webHidden/>
              </w:rPr>
              <w:instrText xml:space="preserve"> PAGEREF _Toc134382987 \h </w:instrText>
            </w:r>
            <w:r w:rsidR="0016139E">
              <w:rPr>
                <w:noProof/>
                <w:webHidden/>
              </w:rPr>
            </w:r>
            <w:r w:rsidR="0016139E">
              <w:rPr>
                <w:noProof/>
                <w:webHidden/>
              </w:rPr>
              <w:fldChar w:fldCharType="separate"/>
            </w:r>
            <w:r w:rsidR="0016139E">
              <w:rPr>
                <w:noProof/>
                <w:webHidden/>
              </w:rPr>
              <w:t>9</w:t>
            </w:r>
            <w:r w:rsidR="0016139E">
              <w:rPr>
                <w:noProof/>
                <w:webHidden/>
              </w:rPr>
              <w:fldChar w:fldCharType="end"/>
            </w:r>
          </w:hyperlink>
        </w:p>
        <w:p w14:paraId="1D5981BD" w14:textId="77777777" w:rsidR="0016139E" w:rsidRDefault="00941EB6">
          <w:pPr>
            <w:pStyle w:val="TOC2"/>
            <w:tabs>
              <w:tab w:val="right" w:leader="dot" w:pos="9016"/>
            </w:tabs>
            <w:rPr>
              <w:noProof/>
            </w:rPr>
          </w:pPr>
          <w:hyperlink w:anchor="_Toc134382988" w:history="1">
            <w:r w:rsidR="0016139E" w:rsidRPr="005B1383">
              <w:rPr>
                <w:rStyle w:val="Hyperlink"/>
                <w:noProof/>
              </w:rPr>
              <w:t>BAT’s Strategic Resources and Capabilities</w:t>
            </w:r>
            <w:r w:rsidR="0016139E">
              <w:rPr>
                <w:noProof/>
                <w:webHidden/>
              </w:rPr>
              <w:tab/>
            </w:r>
            <w:r w:rsidR="0016139E">
              <w:rPr>
                <w:noProof/>
                <w:webHidden/>
              </w:rPr>
              <w:fldChar w:fldCharType="begin"/>
            </w:r>
            <w:r w:rsidR="0016139E">
              <w:rPr>
                <w:noProof/>
                <w:webHidden/>
              </w:rPr>
              <w:instrText xml:space="preserve"> PAGEREF _Toc134382988 \h </w:instrText>
            </w:r>
            <w:r w:rsidR="0016139E">
              <w:rPr>
                <w:noProof/>
                <w:webHidden/>
              </w:rPr>
            </w:r>
            <w:r w:rsidR="0016139E">
              <w:rPr>
                <w:noProof/>
                <w:webHidden/>
              </w:rPr>
              <w:fldChar w:fldCharType="separate"/>
            </w:r>
            <w:r w:rsidR="0016139E">
              <w:rPr>
                <w:noProof/>
                <w:webHidden/>
              </w:rPr>
              <w:t>9</w:t>
            </w:r>
            <w:r w:rsidR="0016139E">
              <w:rPr>
                <w:noProof/>
                <w:webHidden/>
              </w:rPr>
              <w:fldChar w:fldCharType="end"/>
            </w:r>
          </w:hyperlink>
        </w:p>
        <w:p w14:paraId="0DD2F81F" w14:textId="77777777" w:rsidR="0016139E" w:rsidRDefault="00941EB6">
          <w:pPr>
            <w:pStyle w:val="TOC2"/>
            <w:tabs>
              <w:tab w:val="right" w:leader="dot" w:pos="9016"/>
            </w:tabs>
            <w:rPr>
              <w:noProof/>
            </w:rPr>
          </w:pPr>
          <w:hyperlink w:anchor="_Toc134382989" w:history="1">
            <w:r w:rsidR="0016139E" w:rsidRPr="005B1383">
              <w:rPr>
                <w:rStyle w:val="Hyperlink"/>
                <w:noProof/>
              </w:rPr>
              <w:t>Value Chain Analysis</w:t>
            </w:r>
            <w:r w:rsidR="0016139E">
              <w:rPr>
                <w:noProof/>
                <w:webHidden/>
              </w:rPr>
              <w:tab/>
            </w:r>
            <w:r w:rsidR="0016139E">
              <w:rPr>
                <w:noProof/>
                <w:webHidden/>
              </w:rPr>
              <w:fldChar w:fldCharType="begin"/>
            </w:r>
            <w:r w:rsidR="0016139E">
              <w:rPr>
                <w:noProof/>
                <w:webHidden/>
              </w:rPr>
              <w:instrText xml:space="preserve"> PAGEREF _Toc134382989 \h </w:instrText>
            </w:r>
            <w:r w:rsidR="0016139E">
              <w:rPr>
                <w:noProof/>
                <w:webHidden/>
              </w:rPr>
            </w:r>
            <w:r w:rsidR="0016139E">
              <w:rPr>
                <w:noProof/>
                <w:webHidden/>
              </w:rPr>
              <w:fldChar w:fldCharType="separate"/>
            </w:r>
            <w:r w:rsidR="0016139E">
              <w:rPr>
                <w:noProof/>
                <w:webHidden/>
              </w:rPr>
              <w:t>11</w:t>
            </w:r>
            <w:r w:rsidR="0016139E">
              <w:rPr>
                <w:noProof/>
                <w:webHidden/>
              </w:rPr>
              <w:fldChar w:fldCharType="end"/>
            </w:r>
          </w:hyperlink>
        </w:p>
        <w:p w14:paraId="7185632C" w14:textId="77777777" w:rsidR="0016139E" w:rsidRDefault="00941EB6">
          <w:pPr>
            <w:pStyle w:val="TOC3"/>
            <w:tabs>
              <w:tab w:val="right" w:leader="dot" w:pos="9016"/>
            </w:tabs>
            <w:rPr>
              <w:noProof/>
            </w:rPr>
          </w:pPr>
          <w:hyperlink w:anchor="_Toc134382990" w:history="1">
            <w:r w:rsidR="0016139E" w:rsidRPr="005B1383">
              <w:rPr>
                <w:rStyle w:val="Hyperlink"/>
                <w:noProof/>
              </w:rPr>
              <w:t>Primary Activities</w:t>
            </w:r>
            <w:r w:rsidR="0016139E">
              <w:rPr>
                <w:noProof/>
                <w:webHidden/>
              </w:rPr>
              <w:tab/>
            </w:r>
            <w:r w:rsidR="0016139E">
              <w:rPr>
                <w:noProof/>
                <w:webHidden/>
              </w:rPr>
              <w:fldChar w:fldCharType="begin"/>
            </w:r>
            <w:r w:rsidR="0016139E">
              <w:rPr>
                <w:noProof/>
                <w:webHidden/>
              </w:rPr>
              <w:instrText xml:space="preserve"> PAGEREF _Toc134382990 \h </w:instrText>
            </w:r>
            <w:r w:rsidR="0016139E">
              <w:rPr>
                <w:noProof/>
                <w:webHidden/>
              </w:rPr>
            </w:r>
            <w:r w:rsidR="0016139E">
              <w:rPr>
                <w:noProof/>
                <w:webHidden/>
              </w:rPr>
              <w:fldChar w:fldCharType="separate"/>
            </w:r>
            <w:r w:rsidR="0016139E">
              <w:rPr>
                <w:noProof/>
                <w:webHidden/>
              </w:rPr>
              <w:t>12</w:t>
            </w:r>
            <w:r w:rsidR="0016139E">
              <w:rPr>
                <w:noProof/>
                <w:webHidden/>
              </w:rPr>
              <w:fldChar w:fldCharType="end"/>
            </w:r>
          </w:hyperlink>
        </w:p>
        <w:p w14:paraId="253A8BBE" w14:textId="77777777" w:rsidR="0016139E" w:rsidRDefault="00941EB6">
          <w:pPr>
            <w:pStyle w:val="TOC3"/>
            <w:tabs>
              <w:tab w:val="right" w:leader="dot" w:pos="9016"/>
            </w:tabs>
            <w:rPr>
              <w:noProof/>
            </w:rPr>
          </w:pPr>
          <w:hyperlink w:anchor="_Toc134382991" w:history="1">
            <w:r w:rsidR="0016139E" w:rsidRPr="005B1383">
              <w:rPr>
                <w:rStyle w:val="Hyperlink"/>
                <w:noProof/>
              </w:rPr>
              <w:t>Secondary Activities</w:t>
            </w:r>
            <w:r w:rsidR="0016139E">
              <w:rPr>
                <w:noProof/>
                <w:webHidden/>
              </w:rPr>
              <w:tab/>
            </w:r>
            <w:r w:rsidR="0016139E">
              <w:rPr>
                <w:noProof/>
                <w:webHidden/>
              </w:rPr>
              <w:fldChar w:fldCharType="begin"/>
            </w:r>
            <w:r w:rsidR="0016139E">
              <w:rPr>
                <w:noProof/>
                <w:webHidden/>
              </w:rPr>
              <w:instrText xml:space="preserve"> PAGEREF _Toc134382991 \h </w:instrText>
            </w:r>
            <w:r w:rsidR="0016139E">
              <w:rPr>
                <w:noProof/>
                <w:webHidden/>
              </w:rPr>
            </w:r>
            <w:r w:rsidR="0016139E">
              <w:rPr>
                <w:noProof/>
                <w:webHidden/>
              </w:rPr>
              <w:fldChar w:fldCharType="separate"/>
            </w:r>
            <w:r w:rsidR="0016139E">
              <w:rPr>
                <w:noProof/>
                <w:webHidden/>
              </w:rPr>
              <w:t>13</w:t>
            </w:r>
            <w:r w:rsidR="0016139E">
              <w:rPr>
                <w:noProof/>
                <w:webHidden/>
              </w:rPr>
              <w:fldChar w:fldCharType="end"/>
            </w:r>
          </w:hyperlink>
        </w:p>
        <w:p w14:paraId="520FBC22" w14:textId="77777777" w:rsidR="0016139E" w:rsidRDefault="00941EB6">
          <w:pPr>
            <w:pStyle w:val="TOC2"/>
            <w:tabs>
              <w:tab w:val="right" w:leader="dot" w:pos="9016"/>
            </w:tabs>
            <w:rPr>
              <w:noProof/>
            </w:rPr>
          </w:pPr>
          <w:hyperlink w:anchor="_Toc134382992" w:history="1">
            <w:r w:rsidR="0016139E" w:rsidRPr="005B1383">
              <w:rPr>
                <w:rStyle w:val="Hyperlink"/>
                <w:noProof/>
              </w:rPr>
              <w:t>VRIO Analysis of Distinctive Resources and Capabilities</w:t>
            </w:r>
            <w:r w:rsidR="0016139E">
              <w:rPr>
                <w:noProof/>
                <w:webHidden/>
              </w:rPr>
              <w:tab/>
            </w:r>
            <w:r w:rsidR="0016139E">
              <w:rPr>
                <w:noProof/>
                <w:webHidden/>
              </w:rPr>
              <w:fldChar w:fldCharType="begin"/>
            </w:r>
            <w:r w:rsidR="0016139E">
              <w:rPr>
                <w:noProof/>
                <w:webHidden/>
              </w:rPr>
              <w:instrText xml:space="preserve"> PAGEREF _Toc134382992 \h </w:instrText>
            </w:r>
            <w:r w:rsidR="0016139E">
              <w:rPr>
                <w:noProof/>
                <w:webHidden/>
              </w:rPr>
            </w:r>
            <w:r w:rsidR="0016139E">
              <w:rPr>
                <w:noProof/>
                <w:webHidden/>
              </w:rPr>
              <w:fldChar w:fldCharType="separate"/>
            </w:r>
            <w:r w:rsidR="0016139E">
              <w:rPr>
                <w:noProof/>
                <w:webHidden/>
              </w:rPr>
              <w:t>14</w:t>
            </w:r>
            <w:r w:rsidR="0016139E">
              <w:rPr>
                <w:noProof/>
                <w:webHidden/>
              </w:rPr>
              <w:fldChar w:fldCharType="end"/>
            </w:r>
          </w:hyperlink>
        </w:p>
        <w:p w14:paraId="40B14276" w14:textId="77777777" w:rsidR="0016139E" w:rsidRDefault="00941EB6">
          <w:pPr>
            <w:pStyle w:val="TOC2"/>
            <w:tabs>
              <w:tab w:val="right" w:leader="dot" w:pos="9016"/>
            </w:tabs>
            <w:rPr>
              <w:noProof/>
            </w:rPr>
          </w:pPr>
          <w:hyperlink w:anchor="_Toc134382993" w:history="1">
            <w:r w:rsidR="0016139E" w:rsidRPr="005B1383">
              <w:rPr>
                <w:rStyle w:val="Hyperlink"/>
                <w:noProof/>
              </w:rPr>
              <w:t>SWOT Analysis</w:t>
            </w:r>
            <w:r w:rsidR="0016139E">
              <w:rPr>
                <w:noProof/>
                <w:webHidden/>
              </w:rPr>
              <w:tab/>
            </w:r>
            <w:r w:rsidR="0016139E">
              <w:rPr>
                <w:noProof/>
                <w:webHidden/>
              </w:rPr>
              <w:fldChar w:fldCharType="begin"/>
            </w:r>
            <w:r w:rsidR="0016139E">
              <w:rPr>
                <w:noProof/>
                <w:webHidden/>
              </w:rPr>
              <w:instrText xml:space="preserve"> PAGEREF _Toc134382993 \h </w:instrText>
            </w:r>
            <w:r w:rsidR="0016139E">
              <w:rPr>
                <w:noProof/>
                <w:webHidden/>
              </w:rPr>
            </w:r>
            <w:r w:rsidR="0016139E">
              <w:rPr>
                <w:noProof/>
                <w:webHidden/>
              </w:rPr>
              <w:fldChar w:fldCharType="separate"/>
            </w:r>
            <w:r w:rsidR="0016139E">
              <w:rPr>
                <w:noProof/>
                <w:webHidden/>
              </w:rPr>
              <w:t>16</w:t>
            </w:r>
            <w:r w:rsidR="0016139E">
              <w:rPr>
                <w:noProof/>
                <w:webHidden/>
              </w:rPr>
              <w:fldChar w:fldCharType="end"/>
            </w:r>
          </w:hyperlink>
        </w:p>
        <w:p w14:paraId="6B4F8819" w14:textId="77777777" w:rsidR="0016139E" w:rsidRDefault="00941EB6">
          <w:pPr>
            <w:pStyle w:val="TOC1"/>
            <w:tabs>
              <w:tab w:val="right" w:leader="dot" w:pos="9016"/>
            </w:tabs>
            <w:rPr>
              <w:noProof/>
            </w:rPr>
          </w:pPr>
          <w:hyperlink w:anchor="_Toc134382994" w:history="1">
            <w:r w:rsidR="0016139E" w:rsidRPr="005B1383">
              <w:rPr>
                <w:rStyle w:val="Hyperlink"/>
                <w:noProof/>
              </w:rPr>
              <w:t>Strategies to Sustain Competitive Advantage</w:t>
            </w:r>
            <w:r w:rsidR="0016139E">
              <w:rPr>
                <w:noProof/>
                <w:webHidden/>
              </w:rPr>
              <w:tab/>
            </w:r>
            <w:r w:rsidR="0016139E">
              <w:rPr>
                <w:noProof/>
                <w:webHidden/>
              </w:rPr>
              <w:fldChar w:fldCharType="begin"/>
            </w:r>
            <w:r w:rsidR="0016139E">
              <w:rPr>
                <w:noProof/>
                <w:webHidden/>
              </w:rPr>
              <w:instrText xml:space="preserve"> PAGEREF _Toc134382994 \h </w:instrText>
            </w:r>
            <w:r w:rsidR="0016139E">
              <w:rPr>
                <w:noProof/>
                <w:webHidden/>
              </w:rPr>
            </w:r>
            <w:r w:rsidR="0016139E">
              <w:rPr>
                <w:noProof/>
                <w:webHidden/>
              </w:rPr>
              <w:fldChar w:fldCharType="separate"/>
            </w:r>
            <w:r w:rsidR="0016139E">
              <w:rPr>
                <w:noProof/>
                <w:webHidden/>
              </w:rPr>
              <w:t>18</w:t>
            </w:r>
            <w:r w:rsidR="0016139E">
              <w:rPr>
                <w:noProof/>
                <w:webHidden/>
              </w:rPr>
              <w:fldChar w:fldCharType="end"/>
            </w:r>
          </w:hyperlink>
        </w:p>
        <w:p w14:paraId="6525221D" w14:textId="77777777" w:rsidR="0016139E" w:rsidRDefault="00941EB6">
          <w:pPr>
            <w:pStyle w:val="TOC1"/>
            <w:tabs>
              <w:tab w:val="right" w:leader="dot" w:pos="9016"/>
            </w:tabs>
            <w:rPr>
              <w:noProof/>
            </w:rPr>
          </w:pPr>
          <w:hyperlink w:anchor="_Toc134382995" w:history="1">
            <w:r w:rsidR="0016139E" w:rsidRPr="005B1383">
              <w:rPr>
                <w:rStyle w:val="Hyperlink"/>
                <w:noProof/>
              </w:rPr>
              <w:t>Growth Strategies</w:t>
            </w:r>
            <w:r w:rsidR="0016139E">
              <w:rPr>
                <w:noProof/>
                <w:webHidden/>
              </w:rPr>
              <w:tab/>
            </w:r>
            <w:r w:rsidR="0016139E">
              <w:rPr>
                <w:noProof/>
                <w:webHidden/>
              </w:rPr>
              <w:fldChar w:fldCharType="begin"/>
            </w:r>
            <w:r w:rsidR="0016139E">
              <w:rPr>
                <w:noProof/>
                <w:webHidden/>
              </w:rPr>
              <w:instrText xml:space="preserve"> PAGEREF _Toc134382995 \h </w:instrText>
            </w:r>
            <w:r w:rsidR="0016139E">
              <w:rPr>
                <w:noProof/>
                <w:webHidden/>
              </w:rPr>
            </w:r>
            <w:r w:rsidR="0016139E">
              <w:rPr>
                <w:noProof/>
                <w:webHidden/>
              </w:rPr>
              <w:fldChar w:fldCharType="separate"/>
            </w:r>
            <w:r w:rsidR="0016139E">
              <w:rPr>
                <w:noProof/>
                <w:webHidden/>
              </w:rPr>
              <w:t>20</w:t>
            </w:r>
            <w:r w:rsidR="0016139E">
              <w:rPr>
                <w:noProof/>
                <w:webHidden/>
              </w:rPr>
              <w:fldChar w:fldCharType="end"/>
            </w:r>
          </w:hyperlink>
        </w:p>
        <w:p w14:paraId="5C9A9643" w14:textId="77777777" w:rsidR="0016139E" w:rsidRDefault="00941EB6">
          <w:pPr>
            <w:pStyle w:val="TOC1"/>
            <w:tabs>
              <w:tab w:val="right" w:leader="dot" w:pos="9016"/>
            </w:tabs>
            <w:rPr>
              <w:noProof/>
            </w:rPr>
          </w:pPr>
          <w:hyperlink w:anchor="_Toc134382996" w:history="1">
            <w:r w:rsidR="0016139E" w:rsidRPr="005B1383">
              <w:rPr>
                <w:rStyle w:val="Hyperlink"/>
                <w:noProof/>
              </w:rPr>
              <w:t>Green Strategy and CSR</w:t>
            </w:r>
            <w:r w:rsidR="0016139E">
              <w:rPr>
                <w:noProof/>
                <w:webHidden/>
              </w:rPr>
              <w:tab/>
            </w:r>
            <w:r w:rsidR="0016139E">
              <w:rPr>
                <w:noProof/>
                <w:webHidden/>
              </w:rPr>
              <w:fldChar w:fldCharType="begin"/>
            </w:r>
            <w:r w:rsidR="0016139E">
              <w:rPr>
                <w:noProof/>
                <w:webHidden/>
              </w:rPr>
              <w:instrText xml:space="preserve"> PAGEREF _Toc134382996 \h </w:instrText>
            </w:r>
            <w:r w:rsidR="0016139E">
              <w:rPr>
                <w:noProof/>
                <w:webHidden/>
              </w:rPr>
            </w:r>
            <w:r w:rsidR="0016139E">
              <w:rPr>
                <w:noProof/>
                <w:webHidden/>
              </w:rPr>
              <w:fldChar w:fldCharType="separate"/>
            </w:r>
            <w:r w:rsidR="0016139E">
              <w:rPr>
                <w:noProof/>
                <w:webHidden/>
              </w:rPr>
              <w:t>22</w:t>
            </w:r>
            <w:r w:rsidR="0016139E">
              <w:rPr>
                <w:noProof/>
                <w:webHidden/>
              </w:rPr>
              <w:fldChar w:fldCharType="end"/>
            </w:r>
          </w:hyperlink>
        </w:p>
        <w:p w14:paraId="31837F7A" w14:textId="77777777" w:rsidR="0016139E" w:rsidRDefault="00941EB6">
          <w:pPr>
            <w:pStyle w:val="TOC2"/>
            <w:tabs>
              <w:tab w:val="right" w:leader="dot" w:pos="9016"/>
            </w:tabs>
            <w:rPr>
              <w:noProof/>
            </w:rPr>
          </w:pPr>
          <w:hyperlink w:anchor="_Toc134382997" w:history="1">
            <w:r w:rsidR="0016139E" w:rsidRPr="005B1383">
              <w:rPr>
                <w:rStyle w:val="Hyperlink"/>
                <w:noProof/>
              </w:rPr>
              <w:t>Green Strategy Value Chain</w:t>
            </w:r>
            <w:r w:rsidR="0016139E">
              <w:rPr>
                <w:noProof/>
                <w:webHidden/>
              </w:rPr>
              <w:tab/>
            </w:r>
            <w:r w:rsidR="0016139E">
              <w:rPr>
                <w:noProof/>
                <w:webHidden/>
              </w:rPr>
              <w:fldChar w:fldCharType="begin"/>
            </w:r>
            <w:r w:rsidR="0016139E">
              <w:rPr>
                <w:noProof/>
                <w:webHidden/>
              </w:rPr>
              <w:instrText xml:space="preserve"> PAGEREF _Toc134382997 \h </w:instrText>
            </w:r>
            <w:r w:rsidR="0016139E">
              <w:rPr>
                <w:noProof/>
                <w:webHidden/>
              </w:rPr>
            </w:r>
            <w:r w:rsidR="0016139E">
              <w:rPr>
                <w:noProof/>
                <w:webHidden/>
              </w:rPr>
              <w:fldChar w:fldCharType="separate"/>
            </w:r>
            <w:r w:rsidR="0016139E">
              <w:rPr>
                <w:noProof/>
                <w:webHidden/>
              </w:rPr>
              <w:t>22</w:t>
            </w:r>
            <w:r w:rsidR="0016139E">
              <w:rPr>
                <w:noProof/>
                <w:webHidden/>
              </w:rPr>
              <w:fldChar w:fldCharType="end"/>
            </w:r>
          </w:hyperlink>
        </w:p>
        <w:p w14:paraId="1CBE3DD2" w14:textId="77777777" w:rsidR="0016139E" w:rsidRDefault="00941EB6">
          <w:pPr>
            <w:pStyle w:val="TOC2"/>
            <w:tabs>
              <w:tab w:val="right" w:leader="dot" w:pos="9016"/>
            </w:tabs>
            <w:rPr>
              <w:noProof/>
            </w:rPr>
          </w:pPr>
          <w:hyperlink w:anchor="_Toc134382998" w:history="1">
            <w:r w:rsidR="0016139E" w:rsidRPr="005B1383">
              <w:rPr>
                <w:rStyle w:val="Hyperlink"/>
                <w:noProof/>
              </w:rPr>
              <w:t>Corporate Social Responsibilities (CSR) of BAT</w:t>
            </w:r>
            <w:r w:rsidR="0016139E">
              <w:rPr>
                <w:noProof/>
                <w:webHidden/>
              </w:rPr>
              <w:tab/>
            </w:r>
            <w:r w:rsidR="0016139E">
              <w:rPr>
                <w:noProof/>
                <w:webHidden/>
              </w:rPr>
              <w:fldChar w:fldCharType="begin"/>
            </w:r>
            <w:r w:rsidR="0016139E">
              <w:rPr>
                <w:noProof/>
                <w:webHidden/>
              </w:rPr>
              <w:instrText xml:space="preserve"> PAGEREF _Toc134382998 \h </w:instrText>
            </w:r>
            <w:r w:rsidR="0016139E">
              <w:rPr>
                <w:noProof/>
                <w:webHidden/>
              </w:rPr>
            </w:r>
            <w:r w:rsidR="0016139E">
              <w:rPr>
                <w:noProof/>
                <w:webHidden/>
              </w:rPr>
              <w:fldChar w:fldCharType="separate"/>
            </w:r>
            <w:r w:rsidR="0016139E">
              <w:rPr>
                <w:noProof/>
                <w:webHidden/>
              </w:rPr>
              <w:t>23</w:t>
            </w:r>
            <w:r w:rsidR="0016139E">
              <w:rPr>
                <w:noProof/>
                <w:webHidden/>
              </w:rPr>
              <w:fldChar w:fldCharType="end"/>
            </w:r>
          </w:hyperlink>
        </w:p>
        <w:p w14:paraId="4956543D" w14:textId="77777777" w:rsidR="0016139E" w:rsidRDefault="00941EB6">
          <w:pPr>
            <w:pStyle w:val="TOC1"/>
            <w:tabs>
              <w:tab w:val="right" w:leader="dot" w:pos="9016"/>
            </w:tabs>
            <w:rPr>
              <w:noProof/>
            </w:rPr>
          </w:pPr>
          <w:hyperlink w:anchor="_Toc134382999" w:history="1">
            <w:r w:rsidR="0016139E" w:rsidRPr="005B1383">
              <w:rPr>
                <w:rStyle w:val="Hyperlink"/>
                <w:noProof/>
              </w:rPr>
              <w:t>Conclusion</w:t>
            </w:r>
            <w:r w:rsidR="0016139E">
              <w:rPr>
                <w:noProof/>
                <w:webHidden/>
              </w:rPr>
              <w:tab/>
            </w:r>
            <w:r w:rsidR="0016139E">
              <w:rPr>
                <w:noProof/>
                <w:webHidden/>
              </w:rPr>
              <w:fldChar w:fldCharType="begin"/>
            </w:r>
            <w:r w:rsidR="0016139E">
              <w:rPr>
                <w:noProof/>
                <w:webHidden/>
              </w:rPr>
              <w:instrText xml:space="preserve"> PAGEREF _Toc134382999 \h </w:instrText>
            </w:r>
            <w:r w:rsidR="0016139E">
              <w:rPr>
                <w:noProof/>
                <w:webHidden/>
              </w:rPr>
            </w:r>
            <w:r w:rsidR="0016139E">
              <w:rPr>
                <w:noProof/>
                <w:webHidden/>
              </w:rPr>
              <w:fldChar w:fldCharType="separate"/>
            </w:r>
            <w:r w:rsidR="0016139E">
              <w:rPr>
                <w:noProof/>
                <w:webHidden/>
              </w:rPr>
              <w:t>24</w:t>
            </w:r>
            <w:r w:rsidR="0016139E">
              <w:rPr>
                <w:noProof/>
                <w:webHidden/>
              </w:rPr>
              <w:fldChar w:fldCharType="end"/>
            </w:r>
          </w:hyperlink>
        </w:p>
        <w:p w14:paraId="0FEA95C9" w14:textId="77777777" w:rsidR="0016139E" w:rsidRDefault="00941EB6">
          <w:pPr>
            <w:pStyle w:val="TOC1"/>
            <w:tabs>
              <w:tab w:val="right" w:leader="dot" w:pos="9016"/>
            </w:tabs>
            <w:rPr>
              <w:noProof/>
            </w:rPr>
          </w:pPr>
          <w:hyperlink w:anchor="_Toc134383000" w:history="1">
            <w:r w:rsidR="0016139E" w:rsidRPr="005B1383">
              <w:rPr>
                <w:rStyle w:val="Hyperlink"/>
                <w:noProof/>
              </w:rPr>
              <w:t>Recommendation</w:t>
            </w:r>
            <w:r w:rsidR="0016139E">
              <w:rPr>
                <w:noProof/>
                <w:webHidden/>
              </w:rPr>
              <w:tab/>
            </w:r>
            <w:r w:rsidR="0016139E">
              <w:rPr>
                <w:noProof/>
                <w:webHidden/>
              </w:rPr>
              <w:fldChar w:fldCharType="begin"/>
            </w:r>
            <w:r w:rsidR="0016139E">
              <w:rPr>
                <w:noProof/>
                <w:webHidden/>
              </w:rPr>
              <w:instrText xml:space="preserve"> PAGEREF _Toc134383000 \h </w:instrText>
            </w:r>
            <w:r w:rsidR="0016139E">
              <w:rPr>
                <w:noProof/>
                <w:webHidden/>
              </w:rPr>
            </w:r>
            <w:r w:rsidR="0016139E">
              <w:rPr>
                <w:noProof/>
                <w:webHidden/>
              </w:rPr>
              <w:fldChar w:fldCharType="separate"/>
            </w:r>
            <w:r w:rsidR="0016139E">
              <w:rPr>
                <w:noProof/>
                <w:webHidden/>
              </w:rPr>
              <w:t>24</w:t>
            </w:r>
            <w:r w:rsidR="0016139E">
              <w:rPr>
                <w:noProof/>
                <w:webHidden/>
              </w:rPr>
              <w:fldChar w:fldCharType="end"/>
            </w:r>
          </w:hyperlink>
        </w:p>
        <w:p w14:paraId="3580E988" w14:textId="77777777" w:rsidR="0016139E" w:rsidRDefault="00941EB6">
          <w:pPr>
            <w:pStyle w:val="TOC1"/>
            <w:tabs>
              <w:tab w:val="right" w:leader="dot" w:pos="9016"/>
            </w:tabs>
            <w:rPr>
              <w:noProof/>
            </w:rPr>
          </w:pPr>
          <w:hyperlink w:anchor="_Toc134383001" w:history="1">
            <w:r w:rsidR="0016139E" w:rsidRPr="005B1383">
              <w:rPr>
                <w:rStyle w:val="Hyperlink"/>
                <w:noProof/>
              </w:rPr>
              <w:t>References</w:t>
            </w:r>
            <w:r w:rsidR="0016139E">
              <w:rPr>
                <w:noProof/>
                <w:webHidden/>
              </w:rPr>
              <w:tab/>
            </w:r>
            <w:r w:rsidR="0016139E">
              <w:rPr>
                <w:noProof/>
                <w:webHidden/>
              </w:rPr>
              <w:fldChar w:fldCharType="begin"/>
            </w:r>
            <w:r w:rsidR="0016139E">
              <w:rPr>
                <w:noProof/>
                <w:webHidden/>
              </w:rPr>
              <w:instrText xml:space="preserve"> PAGEREF _Toc134383001 \h </w:instrText>
            </w:r>
            <w:r w:rsidR="0016139E">
              <w:rPr>
                <w:noProof/>
                <w:webHidden/>
              </w:rPr>
            </w:r>
            <w:r w:rsidR="0016139E">
              <w:rPr>
                <w:noProof/>
                <w:webHidden/>
              </w:rPr>
              <w:fldChar w:fldCharType="separate"/>
            </w:r>
            <w:r w:rsidR="0016139E">
              <w:rPr>
                <w:noProof/>
                <w:webHidden/>
              </w:rPr>
              <w:t>25</w:t>
            </w:r>
            <w:r w:rsidR="0016139E">
              <w:rPr>
                <w:noProof/>
                <w:webHidden/>
              </w:rPr>
              <w:fldChar w:fldCharType="end"/>
            </w:r>
          </w:hyperlink>
        </w:p>
        <w:p w14:paraId="2D8BD203" w14:textId="77777777" w:rsidR="0016139E" w:rsidRDefault="0016139E">
          <w:r>
            <w:rPr>
              <w:b/>
              <w:bCs/>
              <w:noProof/>
            </w:rPr>
            <w:fldChar w:fldCharType="end"/>
          </w:r>
        </w:p>
      </w:sdtContent>
    </w:sdt>
    <w:p w14:paraId="68047B21" w14:textId="77777777" w:rsidR="0016139E" w:rsidRDefault="0016139E">
      <w:pPr>
        <w:pStyle w:val="Heading1"/>
      </w:pPr>
    </w:p>
    <w:p w14:paraId="0EF48A1E" w14:textId="77777777" w:rsidR="0016139E" w:rsidRDefault="0016139E" w:rsidP="0016139E">
      <w:pPr>
        <w:rPr>
          <w:rFonts w:ascii="Arial" w:eastAsiaTheme="majorEastAsia" w:hAnsi="Arial" w:cstheme="majorBidi"/>
          <w:color w:val="2E74B5" w:themeColor="accent1" w:themeShade="BF"/>
          <w:sz w:val="32"/>
          <w:szCs w:val="32"/>
        </w:rPr>
      </w:pPr>
      <w:r>
        <w:br w:type="page"/>
      </w:r>
    </w:p>
    <w:p w14:paraId="56634E4E" w14:textId="77777777" w:rsidR="00722FBD" w:rsidRDefault="00096A47">
      <w:pPr>
        <w:pStyle w:val="Heading1"/>
      </w:pPr>
      <w:bookmarkStart w:id="0" w:name="_Toc134382979"/>
      <w:r>
        <w:lastRenderedPageBreak/>
        <w:t>Introduction</w:t>
      </w:r>
      <w:bookmarkEnd w:id="0"/>
    </w:p>
    <w:p w14:paraId="3ABFE306"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Whittington, et al. (2020, p.5) defined strategy as ‘long-term direction’ of a firm to achieve specific aim and success in future. On the other hand, Chandler (1963, p.13) stated that strategy in an organisation setting are the actions adopted by the organisation and the resources allocated by it to meet long-term goals and objectives. When organisations covert their strategic aims into actions, it leads to strategic management (Bailey, et al., 2018, p.351). Strategic management is thus defined by Barney and </w:t>
      </w:r>
      <w:proofErr w:type="spellStart"/>
      <w:r>
        <w:rPr>
          <w:rFonts w:ascii="Arial" w:eastAsia="Arial" w:hAnsi="Arial" w:cs="Arial"/>
          <w:sz w:val="24"/>
          <w:szCs w:val="24"/>
        </w:rPr>
        <w:t>Hesterly</w:t>
      </w:r>
      <w:proofErr w:type="spellEnd"/>
      <w:r>
        <w:rPr>
          <w:rFonts w:ascii="Arial" w:eastAsia="Arial" w:hAnsi="Arial" w:cs="Arial"/>
          <w:sz w:val="24"/>
          <w:szCs w:val="24"/>
        </w:rPr>
        <w:t xml:space="preserve"> (2018, p.27) as the process of analysing and choosing good strategy that will help to generate competitive advantage. </w:t>
      </w:r>
    </w:p>
    <w:p w14:paraId="6E752B1A"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The purpose of this report is to conduct a strategic analysis of British American Tobacco (BAT), using various theories and models, and to examine the competitive, growth and green strategies used by the company to achieve success in the industry. </w:t>
      </w:r>
    </w:p>
    <w:p w14:paraId="2003810E" w14:textId="77777777" w:rsidR="00722FBD" w:rsidRDefault="00722FBD">
      <w:pPr>
        <w:spacing w:line="360" w:lineRule="auto"/>
        <w:rPr>
          <w:rFonts w:ascii="Arial" w:eastAsia="Arial" w:hAnsi="Arial" w:cs="Arial"/>
          <w:sz w:val="24"/>
          <w:szCs w:val="24"/>
        </w:rPr>
      </w:pPr>
    </w:p>
    <w:p w14:paraId="417AAC42" w14:textId="77777777" w:rsidR="00722FBD" w:rsidRDefault="00096A47">
      <w:pPr>
        <w:pStyle w:val="Heading1"/>
      </w:pPr>
      <w:bookmarkStart w:id="1" w:name="_Toc134382980"/>
      <w:r>
        <w:t>BAT Background</w:t>
      </w:r>
      <w:bookmarkEnd w:id="1"/>
    </w:p>
    <w:p w14:paraId="1A2F4655"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BAT is a British multinational and a leading tobacco product manufacturing company that was founded in 1902 in the United States (BAT, 2023). Its main business activity includes manufacturing, distributing and selling cigarettes, tobacco and products for heating it, vape, and nicotine goods (GlobalData, 2023). These products are sold by a large number of retail businesses, and wholesalers and distributors across the world. BAT has more than 52,000 employees across the globe that contributes to the overall success of the company (BAT, 2023). The company had generated a revenue of £27,655m in the year ended 31 December 2022 and its current share price in the United Kingdom is 2823.50p (BAT, 2023).</w:t>
      </w:r>
    </w:p>
    <w:p w14:paraId="22A9E301" w14:textId="77777777" w:rsidR="00722FBD" w:rsidRDefault="00722FBD">
      <w:pPr>
        <w:spacing w:line="360" w:lineRule="auto"/>
        <w:rPr>
          <w:rFonts w:ascii="Arial" w:eastAsia="Arial" w:hAnsi="Arial" w:cs="Arial"/>
          <w:sz w:val="24"/>
          <w:szCs w:val="24"/>
        </w:rPr>
      </w:pPr>
    </w:p>
    <w:p w14:paraId="6A7652B6" w14:textId="77777777" w:rsidR="00722FBD" w:rsidRDefault="00096A47">
      <w:pPr>
        <w:pStyle w:val="Heading2"/>
      </w:pPr>
      <w:bookmarkStart w:id="2" w:name="_Toc134382981"/>
      <w:r>
        <w:t>BAT’s Mission and Objectives</w:t>
      </w:r>
      <w:bookmarkEnd w:id="2"/>
    </w:p>
    <w:p w14:paraId="584FF68B"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The mission of BAT is to identify and meet the needs and preferences of global adult consumers and offer them a wide variety of tobacco products, stimulate their senses, and give pleasurable and low health-risk experience (BAT, 2023). </w:t>
      </w:r>
    </w:p>
    <w:p w14:paraId="0EB217F4"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lastRenderedPageBreak/>
        <w:t>The main objective and purpose of BAT is to develop ‘</w:t>
      </w:r>
      <w:r>
        <w:rPr>
          <w:rFonts w:ascii="Arial" w:eastAsia="Arial" w:hAnsi="Arial" w:cs="Arial"/>
          <w:i/>
          <w:sz w:val="24"/>
          <w:szCs w:val="24"/>
        </w:rPr>
        <w:t xml:space="preserve">A Better Tomorrow’ </w:t>
      </w:r>
      <w:r>
        <w:rPr>
          <w:rFonts w:ascii="Arial" w:eastAsia="Arial" w:hAnsi="Arial" w:cs="Arial"/>
          <w:sz w:val="24"/>
          <w:szCs w:val="24"/>
        </w:rPr>
        <w:t>for employees, stakeholders and the community as a whole by lowering the health-related impact of their business (BAT, 2023).</w:t>
      </w:r>
    </w:p>
    <w:p w14:paraId="614D9CDE" w14:textId="77777777" w:rsidR="00722FBD" w:rsidRDefault="00722FBD">
      <w:pPr>
        <w:spacing w:line="360" w:lineRule="auto"/>
        <w:rPr>
          <w:rFonts w:ascii="Arial" w:eastAsia="Arial" w:hAnsi="Arial" w:cs="Arial"/>
          <w:sz w:val="24"/>
          <w:szCs w:val="24"/>
        </w:rPr>
      </w:pPr>
    </w:p>
    <w:p w14:paraId="7987D772" w14:textId="77777777" w:rsidR="00722FBD" w:rsidRDefault="00096A47">
      <w:pPr>
        <w:pStyle w:val="Heading1"/>
      </w:pPr>
      <w:bookmarkStart w:id="3" w:name="_Toc134382982"/>
      <w:r>
        <w:t>Macro-Environment</w:t>
      </w:r>
      <w:bookmarkEnd w:id="3"/>
    </w:p>
    <w:p w14:paraId="6B6138B5" w14:textId="77777777" w:rsidR="00722FBD" w:rsidRDefault="00096A47">
      <w:pPr>
        <w:spacing w:line="360" w:lineRule="auto"/>
        <w:jc w:val="center"/>
        <w:rPr>
          <w:rFonts w:ascii="Arial" w:eastAsia="Arial" w:hAnsi="Arial" w:cs="Arial"/>
          <w:b/>
          <w:sz w:val="24"/>
          <w:szCs w:val="24"/>
        </w:rPr>
      </w:pPr>
      <w:r>
        <w:rPr>
          <w:rFonts w:ascii="Arial" w:eastAsia="Arial" w:hAnsi="Arial" w:cs="Arial"/>
          <w:b/>
          <w:sz w:val="24"/>
          <w:szCs w:val="24"/>
        </w:rPr>
        <w:t>Figure 1: Macro-environment and 6 Principle Factors of the PESTLE Analysis</w:t>
      </w:r>
    </w:p>
    <w:p w14:paraId="0BC9612E" w14:textId="77777777" w:rsidR="00722FBD" w:rsidRDefault="00096A47">
      <w:pPr>
        <w:spacing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07BFA4A0" wp14:editId="5E1B4678">
            <wp:extent cx="5035722" cy="2904324"/>
            <wp:effectExtent l="0" t="0" r="0" b="0"/>
            <wp:docPr id="33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l="30080" t="36354" r="34189" b="26994"/>
                    <a:stretch>
                      <a:fillRect/>
                    </a:stretch>
                  </pic:blipFill>
                  <pic:spPr>
                    <a:xfrm>
                      <a:off x="0" y="0"/>
                      <a:ext cx="5035722" cy="2904324"/>
                    </a:xfrm>
                    <a:prstGeom prst="rect">
                      <a:avLst/>
                    </a:prstGeom>
                    <a:ln/>
                  </pic:spPr>
                </pic:pic>
              </a:graphicData>
            </a:graphic>
          </wp:inline>
        </w:drawing>
      </w:r>
      <w:r>
        <w:rPr>
          <w:noProof/>
        </w:rPr>
        <mc:AlternateContent>
          <mc:Choice Requires="wps">
            <w:drawing>
              <wp:anchor distT="45720" distB="45720" distL="114300" distR="114300" simplePos="0" relativeHeight="251658240" behindDoc="0" locked="0" layoutInCell="1" hidden="0" allowOverlap="1" wp14:anchorId="576B5A36" wp14:editId="4C70A3AE">
                <wp:simplePos x="0" y="0"/>
                <wp:positionH relativeFrom="column">
                  <wp:posOffset>2590800</wp:posOffset>
                </wp:positionH>
                <wp:positionV relativeFrom="paragraph">
                  <wp:posOffset>1430020</wp:posOffset>
                </wp:positionV>
                <wp:extent cx="571500" cy="352425"/>
                <wp:effectExtent l="0" t="0" r="0" b="0"/>
                <wp:wrapNone/>
                <wp:docPr id="330" name="Rectangle 330"/>
                <wp:cNvGraphicFramePr/>
                <a:graphic xmlns:a="http://schemas.openxmlformats.org/drawingml/2006/main">
                  <a:graphicData uri="http://schemas.microsoft.com/office/word/2010/wordprocessingShape">
                    <wps:wsp>
                      <wps:cNvSpPr/>
                      <wps:spPr>
                        <a:xfrm>
                          <a:off x="5069775" y="3613313"/>
                          <a:ext cx="552450" cy="333375"/>
                        </a:xfrm>
                        <a:prstGeom prst="rect">
                          <a:avLst/>
                        </a:prstGeom>
                        <a:noFill/>
                        <a:ln>
                          <a:noFill/>
                        </a:ln>
                      </wps:spPr>
                      <wps:txbx>
                        <w:txbxContent>
                          <w:p w14:paraId="66A53885" w14:textId="77777777" w:rsidR="00722FBD" w:rsidRDefault="00096A47">
                            <w:pPr>
                              <w:spacing w:after="0" w:line="258" w:lineRule="auto"/>
                              <w:textDirection w:val="btLr"/>
                            </w:pPr>
                            <w:r>
                              <w:rPr>
                                <w:b/>
                                <w:color w:val="FF0000"/>
                              </w:rPr>
                              <w:t>BAT</w:t>
                            </w:r>
                          </w:p>
                        </w:txbxContent>
                      </wps:txbx>
                      <wps:bodyPr spcFirstLastPara="1" wrap="square" lIns="91425" tIns="45700" rIns="91425" bIns="45700" anchor="t" anchorCtr="0">
                        <a:noAutofit/>
                      </wps:bodyPr>
                    </wps:wsp>
                  </a:graphicData>
                </a:graphic>
              </wp:anchor>
            </w:drawing>
          </mc:Choice>
          <mc:Fallback>
            <w:pict>
              <v:rect id="Rectangle 330" o:spid="_x0000_s1026" style="position:absolute;left:0;text-align:left;margin-left:204pt;margin-top:112.6pt;width:45pt;height:27.7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" filled="f" stroked="f">
                <v:textbox inset="2.53958mm,1.2694mm,2.53958mm,1.2694mm">
                  <w:txbxContent>
                    <w:p w:rsidR="00722FBD" w:rsidRDefault="00096A47">
                      <w:pPr>
                        <w:spacing w:after="0" w:line="258" w:lineRule="auto"/>
                        <w:textDirection w:val="btLr"/>
                      </w:pPr>
                      <w:r>
                        <w:rPr>
                          <w:b/>
                          <w:color w:val="FF0000"/>
                        </w:rPr>
                        <w:t>BAT</w:t>
                      </w:r>
                    </w:p>
                  </w:txbxContent>
                </v:textbox>
              </v:rect>
            </w:pict>
          </mc:Fallback>
        </mc:AlternateContent>
      </w:r>
    </w:p>
    <w:p w14:paraId="47A1EB11" w14:textId="77777777" w:rsidR="00722FBD" w:rsidRDefault="00096A47">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Gamble, et al. (2014, p.39)</w:t>
      </w:r>
    </w:p>
    <w:p w14:paraId="29C3BE59"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Macro-environment consists of the wider environment in which a firm operates and it covers 6 principle factors (See Fig. 1): political, economic, sociocultural, technological, legal and environmental factors, which helps management take strategic decisions and plan long-term business goals, objectives and strategies (Johnson, et al., 2017, p.33). PESTLE is an acronym for 6 principle factors that helps to evaluate the relevance of macro-environmental factors and their impact on the current and future business of the organisation (Gamble, et al., 2014, p.38).</w:t>
      </w:r>
    </w:p>
    <w:p w14:paraId="556A27A2"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 </w:t>
      </w:r>
    </w:p>
    <w:p w14:paraId="647F60BE" w14:textId="77777777" w:rsidR="00722FBD" w:rsidRDefault="00096A47">
      <w:pPr>
        <w:pStyle w:val="Heading2"/>
      </w:pPr>
      <w:bookmarkStart w:id="4" w:name="_Toc134382983"/>
      <w:r>
        <w:t>PESTLE Analysis</w:t>
      </w:r>
      <w:bookmarkEnd w:id="4"/>
    </w:p>
    <w:p w14:paraId="05AF52A3"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The influence of macro-environmental factors on an organisation can be assessed using the PESTLE Analysis framework that helps to identify a firm’s potential threats </w:t>
      </w:r>
      <w:r>
        <w:rPr>
          <w:rFonts w:ascii="Arial" w:eastAsia="Arial" w:hAnsi="Arial" w:cs="Arial"/>
          <w:sz w:val="24"/>
          <w:szCs w:val="24"/>
        </w:rPr>
        <w:lastRenderedPageBreak/>
        <w:t>and opportunities in the external environment (CIPD, 2021). The impact of PESTLE factors on Tobacco industry can be assessed as follows:</w:t>
      </w:r>
    </w:p>
    <w:p w14:paraId="3201E320" w14:textId="77777777" w:rsidR="00722FBD" w:rsidRDefault="00096A47">
      <w:pPr>
        <w:spacing w:line="360" w:lineRule="auto"/>
        <w:rPr>
          <w:rFonts w:ascii="Arial" w:eastAsia="Arial" w:hAnsi="Arial" w:cs="Arial"/>
          <w:sz w:val="24"/>
          <w:szCs w:val="24"/>
        </w:rPr>
      </w:pPr>
      <w:r>
        <w:rPr>
          <w:rFonts w:ascii="Arial" w:eastAsia="Arial" w:hAnsi="Arial" w:cs="Arial"/>
          <w:sz w:val="24"/>
          <w:szCs w:val="24"/>
          <w:u w:val="single"/>
        </w:rPr>
        <w:t>Political</w:t>
      </w:r>
      <w:r>
        <w:rPr>
          <w:rFonts w:ascii="Arial" w:eastAsia="Arial" w:hAnsi="Arial" w:cs="Arial"/>
          <w:sz w:val="24"/>
          <w:szCs w:val="24"/>
        </w:rPr>
        <w:t xml:space="preserve">: Government and health organisations are well aware of the negative impact of tobacco products, like cigarettes, vapes and cigars, on the health of the people (Department of Health and Social Care, 2021). However, instead of completely banning these products, the government places high taxes on their purchase to decrease consumption and to make additional revenue (Gartner, et al., 2007). Although, government policy on not banning tobacco products can be beneficial for the industry, the heavy tax policy may decrease tobacco sales which can hamper overall growth of the industry. </w:t>
      </w:r>
    </w:p>
    <w:p w14:paraId="0D73070A" w14:textId="77777777" w:rsidR="00722FBD" w:rsidRDefault="00096A47">
      <w:pPr>
        <w:spacing w:line="360" w:lineRule="auto"/>
        <w:rPr>
          <w:rFonts w:ascii="Arial" w:eastAsia="Arial" w:hAnsi="Arial" w:cs="Arial"/>
          <w:sz w:val="24"/>
          <w:szCs w:val="24"/>
        </w:rPr>
      </w:pPr>
      <w:r>
        <w:rPr>
          <w:rFonts w:ascii="Arial" w:eastAsia="Arial" w:hAnsi="Arial" w:cs="Arial"/>
          <w:sz w:val="24"/>
          <w:szCs w:val="24"/>
          <w:u w:val="single"/>
        </w:rPr>
        <w:t>Economic</w:t>
      </w:r>
      <w:r>
        <w:rPr>
          <w:rFonts w:ascii="Arial" w:eastAsia="Arial" w:hAnsi="Arial" w:cs="Arial"/>
          <w:sz w:val="24"/>
          <w:szCs w:val="24"/>
        </w:rPr>
        <w:t>: UK Parliament (2023) reported that the cost-of-living and inflation (11.1% as of October 2022) had significantly risen across the United Kingdom (UK) in 2021 and 2022. As a result, the buying and spending habits of the UK public have changed and people are spending less on non-essential and leisure products, like tobacco (PWC, n.d.). This can be a major threat to future growth and profitability of the Tobacco industry.</w:t>
      </w:r>
    </w:p>
    <w:p w14:paraId="10E1B7E5" w14:textId="77777777" w:rsidR="00722FBD" w:rsidRDefault="00096A47">
      <w:pPr>
        <w:spacing w:line="360" w:lineRule="auto"/>
        <w:rPr>
          <w:rFonts w:ascii="Arial" w:eastAsia="Arial" w:hAnsi="Arial" w:cs="Arial"/>
          <w:sz w:val="24"/>
          <w:szCs w:val="24"/>
        </w:rPr>
      </w:pPr>
      <w:r>
        <w:rPr>
          <w:rFonts w:ascii="Arial" w:eastAsia="Arial" w:hAnsi="Arial" w:cs="Arial"/>
          <w:sz w:val="24"/>
          <w:szCs w:val="24"/>
          <w:u w:val="single"/>
        </w:rPr>
        <w:t>Socio-cultural</w:t>
      </w:r>
      <w:r>
        <w:rPr>
          <w:rFonts w:ascii="Arial" w:eastAsia="Arial" w:hAnsi="Arial" w:cs="Arial"/>
          <w:sz w:val="24"/>
          <w:szCs w:val="24"/>
        </w:rPr>
        <w:t>: Tobacco contains nicotine which is a highly addictive component. Due to this smoking cessation can be a major issue for people who are highly addictive to it (</w:t>
      </w:r>
      <w:proofErr w:type="spellStart"/>
      <w:r>
        <w:rPr>
          <w:rFonts w:ascii="Arial" w:eastAsia="Arial" w:hAnsi="Arial" w:cs="Arial"/>
          <w:sz w:val="24"/>
          <w:szCs w:val="24"/>
        </w:rPr>
        <w:t>Benowitz</w:t>
      </w:r>
      <w:proofErr w:type="spellEnd"/>
      <w:r>
        <w:rPr>
          <w:rFonts w:ascii="Arial" w:eastAsia="Arial" w:hAnsi="Arial" w:cs="Arial"/>
          <w:sz w:val="24"/>
          <w:szCs w:val="24"/>
        </w:rPr>
        <w:t>, 2008). In addition, a network of chain smokers and those who regard smoking as normal behaviour and status of pride can influence non-smokers in the community (</w:t>
      </w:r>
      <w:proofErr w:type="spellStart"/>
      <w:r>
        <w:rPr>
          <w:rFonts w:ascii="Arial" w:eastAsia="Arial" w:hAnsi="Arial" w:cs="Arial"/>
          <w:sz w:val="24"/>
          <w:szCs w:val="24"/>
        </w:rPr>
        <w:t>Gollust</w:t>
      </w:r>
      <w:proofErr w:type="spellEnd"/>
      <w:r>
        <w:rPr>
          <w:rFonts w:ascii="Arial" w:eastAsia="Arial" w:hAnsi="Arial" w:cs="Arial"/>
          <w:sz w:val="24"/>
          <w:szCs w:val="24"/>
        </w:rPr>
        <w:t xml:space="preserve">, Schroeder and Warner, 2009). Thus, the more people smoking tobacco, the higher would be the sales and turnover rate of the industry. </w:t>
      </w:r>
    </w:p>
    <w:p w14:paraId="3E587494" w14:textId="77777777" w:rsidR="00722FBD" w:rsidRDefault="00096A47">
      <w:pPr>
        <w:spacing w:line="360" w:lineRule="auto"/>
        <w:rPr>
          <w:rFonts w:ascii="Arial" w:eastAsia="Arial" w:hAnsi="Arial" w:cs="Arial"/>
          <w:sz w:val="24"/>
          <w:szCs w:val="24"/>
        </w:rPr>
      </w:pPr>
      <w:r>
        <w:rPr>
          <w:rFonts w:ascii="Arial" w:eastAsia="Arial" w:hAnsi="Arial" w:cs="Arial"/>
          <w:sz w:val="24"/>
          <w:szCs w:val="24"/>
          <w:u w:val="single"/>
        </w:rPr>
        <w:t>Technological:</w:t>
      </w:r>
      <w:r>
        <w:rPr>
          <w:rFonts w:ascii="Arial" w:eastAsia="Arial" w:hAnsi="Arial" w:cs="Arial"/>
          <w:sz w:val="24"/>
          <w:szCs w:val="24"/>
        </w:rPr>
        <w:t xml:space="preserve"> With the advancement in technology, innovative e-cigarettes and vaping devices, like vape pens, Bluetooth-operated vape devices, tobacco heating system, etc., are introduced in the market as an alternative to smoking (SciTech Patent Art Services Ltd., n.d.). Such devices generate an aerosol which resembles water vapours containing flavours and small amounts of nicotine that has fewer negative health impacts (National Institute on Drug Abuse, n.d.). Rising popularity and growing interest among the consumers for vaping devices can be an opportunity for industry to increase the manufacturing of such products (Ash, 2022). </w:t>
      </w:r>
    </w:p>
    <w:p w14:paraId="627D27EE" w14:textId="77777777" w:rsidR="00722FBD" w:rsidRDefault="00096A47">
      <w:pPr>
        <w:spacing w:line="360" w:lineRule="auto"/>
        <w:rPr>
          <w:rFonts w:ascii="Arial" w:eastAsia="Arial" w:hAnsi="Arial" w:cs="Arial"/>
          <w:sz w:val="24"/>
          <w:szCs w:val="24"/>
        </w:rPr>
      </w:pPr>
      <w:r>
        <w:rPr>
          <w:rFonts w:ascii="Arial" w:eastAsia="Arial" w:hAnsi="Arial" w:cs="Arial"/>
          <w:sz w:val="24"/>
          <w:szCs w:val="24"/>
          <w:u w:val="single"/>
        </w:rPr>
        <w:t>Legal</w:t>
      </w:r>
      <w:r>
        <w:rPr>
          <w:rFonts w:ascii="Arial" w:eastAsia="Arial" w:hAnsi="Arial" w:cs="Arial"/>
          <w:sz w:val="24"/>
          <w:szCs w:val="24"/>
        </w:rPr>
        <w:t xml:space="preserve">: Tobacco industry is highly affected by different legislations pertaining to tobacco consumption and exhibition. For instance, ‘Tobacco Display Regulation’ </w:t>
      </w:r>
      <w:r>
        <w:rPr>
          <w:rFonts w:ascii="Arial" w:eastAsia="Arial" w:hAnsi="Arial" w:cs="Arial"/>
          <w:sz w:val="24"/>
          <w:szCs w:val="24"/>
        </w:rPr>
        <w:lastRenderedPageBreak/>
        <w:t xml:space="preserve">prohibits retailers from displaying and advertising tobacco products in their shops (UK Parliament, 2023). ‘Tobacco Advertising and Promotion Bill’ restricts promotion of these products on online platforms, billboard, newspaper, television and magazines (House of Commons, 2020). Further, it is illegal for adults under 18 years to buy and consume tobacco products as well as for retailers to sell to them. Although tobacco selling companies in the industry are aware of and abide by these regulations, they may limit the companies’ ability to extend their customer base. </w:t>
      </w:r>
    </w:p>
    <w:p w14:paraId="7671D150" w14:textId="77777777" w:rsidR="00722FBD" w:rsidRDefault="00096A47">
      <w:pPr>
        <w:spacing w:line="360" w:lineRule="auto"/>
        <w:rPr>
          <w:rFonts w:ascii="Arial" w:eastAsia="Arial" w:hAnsi="Arial" w:cs="Arial"/>
          <w:sz w:val="24"/>
          <w:szCs w:val="24"/>
        </w:rPr>
      </w:pPr>
      <w:r>
        <w:rPr>
          <w:rFonts w:ascii="Arial" w:eastAsia="Arial" w:hAnsi="Arial" w:cs="Arial"/>
          <w:sz w:val="24"/>
          <w:szCs w:val="24"/>
          <w:u w:val="single"/>
        </w:rPr>
        <w:t>Environmental</w:t>
      </w:r>
      <w:r>
        <w:rPr>
          <w:rFonts w:ascii="Arial" w:eastAsia="Arial" w:hAnsi="Arial" w:cs="Arial"/>
          <w:sz w:val="24"/>
          <w:szCs w:val="24"/>
        </w:rPr>
        <w:t>: The smoke from the burning of tobacco products and the inappropriately discarded cigarette butts, containing chemical filters, can highly pollute the environment and ecosystem (Ash, 2021). Irrespective of the efficiency and regulation within the industry, tobacco products impose major threats to the health and the ecosystem which may further affect the long-term sustainability of the industry (Ash, 2021).</w:t>
      </w:r>
    </w:p>
    <w:p w14:paraId="0777F3EF" w14:textId="77777777" w:rsidR="00722FBD" w:rsidRDefault="00722FBD">
      <w:pPr>
        <w:spacing w:line="360" w:lineRule="auto"/>
        <w:rPr>
          <w:rFonts w:ascii="Arial" w:eastAsia="Arial" w:hAnsi="Arial" w:cs="Arial"/>
          <w:sz w:val="24"/>
          <w:szCs w:val="24"/>
        </w:rPr>
      </w:pPr>
    </w:p>
    <w:p w14:paraId="1FD5D3B2" w14:textId="77777777" w:rsidR="00722FBD" w:rsidRDefault="00096A47">
      <w:pPr>
        <w:pStyle w:val="Heading1"/>
      </w:pPr>
      <w:bookmarkStart w:id="5" w:name="_Toc134382984"/>
      <w:r>
        <w:t>Micro-Environment</w:t>
      </w:r>
      <w:bookmarkEnd w:id="5"/>
      <w:r>
        <w:t xml:space="preserve"> </w:t>
      </w:r>
    </w:p>
    <w:p w14:paraId="69270C28"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Micro-environment, also called market (industry) or competitive environment, consists of factors that have direct and immediate impact on the organisation (Hooley, et al., 2009, p.57, 58). The key components in this environment include, the emerging companies, substitutions, competitors, customers and suppliers (See Industry and Competitive Environment layer in Fig. 1). Contrasting to the macro-environment, factors in the micro-environment, to a certain level, can be controlled by the organisations (Xu, 2005, p.23, 24). In order to analyse the influence of micro-environment on BAT, industry life cycle and Porter’s five forces analysis framework will be taken into consideration. </w:t>
      </w:r>
    </w:p>
    <w:p w14:paraId="1A0A5916" w14:textId="77777777" w:rsidR="00722FBD" w:rsidRDefault="00722FBD">
      <w:pPr>
        <w:spacing w:line="360" w:lineRule="auto"/>
        <w:rPr>
          <w:rFonts w:ascii="Arial" w:eastAsia="Arial" w:hAnsi="Arial" w:cs="Arial"/>
          <w:sz w:val="24"/>
          <w:szCs w:val="24"/>
        </w:rPr>
      </w:pPr>
    </w:p>
    <w:p w14:paraId="1A0872D1" w14:textId="77777777" w:rsidR="00722FBD" w:rsidRDefault="00096A47">
      <w:pPr>
        <w:pStyle w:val="Heading2"/>
      </w:pPr>
      <w:bookmarkStart w:id="6" w:name="_Toc134382985"/>
      <w:r>
        <w:t>Industry Life Cycle (ILC)</w:t>
      </w:r>
      <w:bookmarkEnd w:id="6"/>
    </w:p>
    <w:p w14:paraId="51297CE3" w14:textId="77777777" w:rsidR="00722FBD" w:rsidRDefault="00096A47">
      <w:pPr>
        <w:spacing w:line="360" w:lineRule="auto"/>
        <w:rPr>
          <w:rFonts w:ascii="Arial" w:eastAsia="Arial" w:hAnsi="Arial" w:cs="Arial"/>
          <w:sz w:val="24"/>
          <w:szCs w:val="24"/>
        </w:rPr>
      </w:pPr>
      <w:proofErr w:type="spellStart"/>
      <w:r>
        <w:rPr>
          <w:rFonts w:ascii="Arial" w:eastAsia="Arial" w:hAnsi="Arial" w:cs="Arial"/>
          <w:sz w:val="24"/>
          <w:szCs w:val="24"/>
        </w:rPr>
        <w:t>Maylin-Aguilar</w:t>
      </w:r>
      <w:proofErr w:type="spellEnd"/>
      <w:r>
        <w:rPr>
          <w:rFonts w:ascii="Arial" w:eastAsia="Arial" w:hAnsi="Arial" w:cs="Arial"/>
          <w:sz w:val="24"/>
          <w:szCs w:val="24"/>
        </w:rPr>
        <w:t xml:space="preserve"> and </w:t>
      </w:r>
      <w:proofErr w:type="spellStart"/>
      <w:r>
        <w:rPr>
          <w:rFonts w:ascii="Arial" w:eastAsia="Arial" w:hAnsi="Arial" w:cs="Arial"/>
          <w:sz w:val="24"/>
          <w:szCs w:val="24"/>
        </w:rPr>
        <w:t>Montoro-Sanchez</w:t>
      </w:r>
      <w:proofErr w:type="spellEnd"/>
      <w:r>
        <w:rPr>
          <w:rFonts w:ascii="Arial" w:eastAsia="Arial" w:hAnsi="Arial" w:cs="Arial"/>
          <w:sz w:val="24"/>
          <w:szCs w:val="24"/>
        </w:rPr>
        <w:t xml:space="preserve"> (2021) explained that ILC is a model which showcases the evolution of an industry or a business from the start until it ends. It consists of various stages (See Fig. 2), like introduction of the industry, rapid growth stage, slow growth or maturity, and finally decline or divestment stage. Based on the characteristics, mentioned in Fig. 2, for each stage, the tobacco industry is claimed </w:t>
      </w:r>
      <w:r>
        <w:rPr>
          <w:rFonts w:ascii="Arial" w:eastAsia="Arial" w:hAnsi="Arial" w:cs="Arial"/>
          <w:sz w:val="24"/>
          <w:szCs w:val="24"/>
        </w:rPr>
        <w:lastRenderedPageBreak/>
        <w:t xml:space="preserve">to be at a decline stage. The main feature of this stage is extreme competition which results in sales reduction and sustainability issues (Whittington, et al., 2020, p. 78). </w:t>
      </w:r>
    </w:p>
    <w:p w14:paraId="3FA8FCD0"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According to the IBIS World report (2021), the tobacco industry has faced several challenges from 2016-2021. These include increased public awareness about the negative health impact of consuming tobacco, stricter UK Government legislations and heavy taxes (Office for National Statistics [ONS], 2022; Office for Health Improvement and Disparities, 2021; HM Revenue and Customs, 2023). In addition, adult smoking habits in the UK have significantly declined in recent times (ONS, 2022). All these barriers have resulted in the declining state of the tobacco industry life cycle. However, this decline can be resisted by the industry through increasing focus on vape and e-cigarette business that is gaining popularity among the UK consumers (Ash, 2022). </w:t>
      </w:r>
    </w:p>
    <w:p w14:paraId="50F78410" w14:textId="77777777" w:rsidR="00722FBD" w:rsidRDefault="00096A47">
      <w:pPr>
        <w:spacing w:line="360" w:lineRule="auto"/>
        <w:jc w:val="center"/>
        <w:rPr>
          <w:rFonts w:ascii="Arial" w:eastAsia="Arial" w:hAnsi="Arial" w:cs="Arial"/>
          <w:b/>
          <w:sz w:val="24"/>
          <w:szCs w:val="24"/>
        </w:rPr>
      </w:pPr>
      <w:r>
        <w:rPr>
          <w:rFonts w:ascii="Arial" w:eastAsia="Arial" w:hAnsi="Arial" w:cs="Arial"/>
          <w:b/>
          <w:sz w:val="24"/>
          <w:szCs w:val="24"/>
        </w:rPr>
        <w:t>Figure 2: Stages of Tobacco Industry Life Cycle</w:t>
      </w:r>
    </w:p>
    <w:p w14:paraId="4292451C" w14:textId="77777777" w:rsidR="00722FBD" w:rsidRDefault="00096A47">
      <w:pPr>
        <w:spacing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184430CA" wp14:editId="0B10826A">
            <wp:extent cx="6120178" cy="3001642"/>
            <wp:effectExtent l="0" t="0" r="0" b="0"/>
            <wp:docPr id="33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6120178" cy="3001642"/>
                    </a:xfrm>
                    <a:prstGeom prst="rect">
                      <a:avLst/>
                    </a:prstGeom>
                    <a:ln/>
                  </pic:spPr>
                </pic:pic>
              </a:graphicData>
            </a:graphic>
          </wp:inline>
        </w:drawing>
      </w:r>
      <w:r>
        <w:rPr>
          <w:noProof/>
        </w:rPr>
        <w:drawing>
          <wp:anchor distT="0" distB="0" distL="114300" distR="114300" simplePos="0" relativeHeight="251659264" behindDoc="0" locked="0" layoutInCell="1" hidden="0" allowOverlap="1" wp14:anchorId="1367C57F" wp14:editId="0F105A54">
            <wp:simplePos x="0" y="0"/>
            <wp:positionH relativeFrom="column">
              <wp:posOffset>5131435</wp:posOffset>
            </wp:positionH>
            <wp:positionV relativeFrom="paragraph">
              <wp:posOffset>857250</wp:posOffset>
            </wp:positionV>
            <wp:extent cx="831850" cy="523875"/>
            <wp:effectExtent l="0" t="0" r="0" b="0"/>
            <wp:wrapNone/>
            <wp:docPr id="331" name="image7.jpg" descr="British American Tobacco Logo PNG vector in SVG, PDF, AI, CDR format"/>
            <wp:cNvGraphicFramePr/>
            <a:graphic xmlns:a="http://schemas.openxmlformats.org/drawingml/2006/main">
              <a:graphicData uri="http://schemas.openxmlformats.org/drawingml/2006/picture">
                <pic:pic xmlns:pic="http://schemas.openxmlformats.org/drawingml/2006/picture">
                  <pic:nvPicPr>
                    <pic:cNvPr id="0" name="image7.jpg" descr="British American Tobacco Logo PNG vector in SVG, PDF, AI, CDR format"/>
                    <pic:cNvPicPr preferRelativeResize="0"/>
                  </pic:nvPicPr>
                  <pic:blipFill>
                    <a:blip r:embed="rId13"/>
                    <a:srcRect l="15955" t="21922" r="15900" b="26926"/>
                    <a:stretch>
                      <a:fillRect/>
                    </a:stretch>
                  </pic:blipFill>
                  <pic:spPr>
                    <a:xfrm>
                      <a:off x="0" y="0"/>
                      <a:ext cx="831850" cy="523875"/>
                    </a:xfrm>
                    <a:prstGeom prst="rect">
                      <a:avLst/>
                    </a:prstGeom>
                    <a:ln/>
                  </pic:spPr>
                </pic:pic>
              </a:graphicData>
            </a:graphic>
          </wp:anchor>
        </w:drawing>
      </w:r>
    </w:p>
    <w:p w14:paraId="00722136" w14:textId="77777777" w:rsidR="00722FBD" w:rsidRDefault="00096A47">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Whittington, et al. (2020, p. 77)</w:t>
      </w:r>
    </w:p>
    <w:p w14:paraId="3570C685" w14:textId="77777777" w:rsidR="00722FBD" w:rsidRDefault="00722FBD">
      <w:pPr>
        <w:spacing w:line="360" w:lineRule="auto"/>
        <w:rPr>
          <w:rFonts w:ascii="Arial" w:eastAsia="Arial" w:hAnsi="Arial" w:cs="Arial"/>
          <w:sz w:val="24"/>
          <w:szCs w:val="24"/>
        </w:rPr>
      </w:pPr>
    </w:p>
    <w:p w14:paraId="427CB51C" w14:textId="77777777" w:rsidR="00722FBD" w:rsidRDefault="00096A47">
      <w:pPr>
        <w:pStyle w:val="Heading2"/>
      </w:pPr>
      <w:bookmarkStart w:id="7" w:name="_Toc134382986"/>
      <w:r>
        <w:t>Porter’s Industry Five Forces Analysis</w:t>
      </w:r>
      <w:bookmarkEnd w:id="7"/>
    </w:p>
    <w:p w14:paraId="453CBB7A"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Michael E. Porter had designed a 5 forces framework (See Fig. 3) for analysing current competitive ability and position of a company and for identifying the attractiveness of a market where the company wants to enter. Additionally, these </w:t>
      </w:r>
      <w:r>
        <w:rPr>
          <w:rFonts w:ascii="Arial" w:eastAsia="Arial" w:hAnsi="Arial" w:cs="Arial"/>
          <w:sz w:val="24"/>
          <w:szCs w:val="24"/>
        </w:rPr>
        <w:lastRenderedPageBreak/>
        <w:t>forces are also used to examine the profitability of a potential product or service (Chartered Global Management Accountant, 2013).</w:t>
      </w:r>
    </w:p>
    <w:p w14:paraId="45F11C06" w14:textId="77777777" w:rsidR="00722FBD" w:rsidRDefault="00096A47">
      <w:pPr>
        <w:spacing w:line="360" w:lineRule="auto"/>
        <w:jc w:val="center"/>
        <w:rPr>
          <w:rFonts w:ascii="Arial" w:eastAsia="Arial" w:hAnsi="Arial" w:cs="Arial"/>
          <w:b/>
          <w:sz w:val="24"/>
          <w:szCs w:val="24"/>
        </w:rPr>
      </w:pPr>
      <w:r>
        <w:rPr>
          <w:rFonts w:ascii="Arial" w:eastAsia="Arial" w:hAnsi="Arial" w:cs="Arial"/>
          <w:b/>
          <w:sz w:val="24"/>
          <w:szCs w:val="24"/>
        </w:rPr>
        <w:t>Figure 3: Porter’s Five Forces Framework</w:t>
      </w:r>
    </w:p>
    <w:p w14:paraId="4DCCF0D0" w14:textId="77777777" w:rsidR="00722FBD" w:rsidRDefault="00096A47">
      <w:pPr>
        <w:spacing w:line="360" w:lineRule="auto"/>
        <w:jc w:val="center"/>
        <w:rPr>
          <w:rFonts w:ascii="Arial" w:eastAsia="Arial" w:hAnsi="Arial" w:cs="Arial"/>
          <w:sz w:val="24"/>
          <w:szCs w:val="24"/>
        </w:rPr>
      </w:pPr>
      <w:r>
        <w:rPr>
          <w:noProof/>
        </w:rPr>
        <w:drawing>
          <wp:inline distT="0" distB="0" distL="0" distR="0" wp14:anchorId="0165FD0B" wp14:editId="40A94F23">
            <wp:extent cx="3494971" cy="3096126"/>
            <wp:effectExtent l="0" t="0" r="0" b="0"/>
            <wp:docPr id="33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l="41712" t="23054" r="23219" b="20788"/>
                    <a:stretch>
                      <a:fillRect/>
                    </a:stretch>
                  </pic:blipFill>
                  <pic:spPr>
                    <a:xfrm>
                      <a:off x="0" y="0"/>
                      <a:ext cx="3494971" cy="3096126"/>
                    </a:xfrm>
                    <a:prstGeom prst="rect">
                      <a:avLst/>
                    </a:prstGeom>
                    <a:ln/>
                  </pic:spPr>
                </pic:pic>
              </a:graphicData>
            </a:graphic>
          </wp:inline>
        </w:drawing>
      </w:r>
    </w:p>
    <w:p w14:paraId="4A3F4536" w14:textId="77777777" w:rsidR="00722FBD" w:rsidRDefault="00096A47">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Adapted from Lynch (2018, p. 91)</w:t>
      </w:r>
    </w:p>
    <w:p w14:paraId="784F06CD"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Threat of New Entry (medium):</w:t>
      </w:r>
      <w:r>
        <w:rPr>
          <w:rFonts w:ascii="Arial" w:eastAsia="Arial" w:hAnsi="Arial" w:cs="Arial"/>
          <w:sz w:val="24"/>
          <w:szCs w:val="24"/>
        </w:rPr>
        <w:t xml:space="preserve"> According to Lynch (2018), these force helps to assess the competition level in the industry as more number of entrants in the industry can lead to increasing loss of shares for the incumbents in the tobacco industry. Also, low switching cost of the entrants can further add pressure on incumbents to maintain their profitability (Porter, 2008). However, it could be difficult for new players to compete against the giant corporations, like BAT, which operate at a multinational level and which makes considerable investment in manufacturing, promoting, branding and distributing their products (Porter, 2008). Additionally, the restriction on tobacco advertising makes it tougher for the new players to increase their brand recognition and to attract more customers to their business (</w:t>
      </w:r>
      <w:proofErr w:type="spellStart"/>
      <w:r>
        <w:rPr>
          <w:rFonts w:ascii="Arial" w:eastAsia="Arial" w:hAnsi="Arial" w:cs="Arial"/>
          <w:sz w:val="24"/>
          <w:szCs w:val="24"/>
        </w:rPr>
        <w:t>Bilgin</w:t>
      </w:r>
      <w:proofErr w:type="spellEnd"/>
      <w:r>
        <w:rPr>
          <w:rFonts w:ascii="Arial" w:eastAsia="Arial" w:hAnsi="Arial" w:cs="Arial"/>
          <w:sz w:val="24"/>
          <w:szCs w:val="24"/>
        </w:rPr>
        <w:t xml:space="preserve">, 2018). </w:t>
      </w:r>
    </w:p>
    <w:p w14:paraId="0AC4CCAE" w14:textId="77777777" w:rsidR="00722FBD" w:rsidRDefault="00722FBD">
      <w:pPr>
        <w:spacing w:line="360" w:lineRule="auto"/>
        <w:rPr>
          <w:rFonts w:ascii="Arial" w:eastAsia="Arial" w:hAnsi="Arial" w:cs="Arial"/>
          <w:b/>
          <w:sz w:val="24"/>
          <w:szCs w:val="24"/>
        </w:rPr>
      </w:pPr>
    </w:p>
    <w:p w14:paraId="3AECD965"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 xml:space="preserve">Threat of Substitute (high): </w:t>
      </w:r>
      <w:r>
        <w:rPr>
          <w:rFonts w:ascii="Arial" w:eastAsia="Arial" w:hAnsi="Arial" w:cs="Arial"/>
          <w:sz w:val="24"/>
          <w:szCs w:val="24"/>
        </w:rPr>
        <w:t xml:space="preserve">The substitute products of tobacco include e-cigarettes, skin patches, inhalators, chewing gums, oral strips, and nasal spray (NHS, n.d.). Also, the UK government is imposing high charges on tobacco and is constantly promoting the negative health effect of smoking which has compelled the </w:t>
      </w:r>
      <w:r>
        <w:rPr>
          <w:rFonts w:ascii="Arial" w:eastAsia="Arial" w:hAnsi="Arial" w:cs="Arial"/>
          <w:sz w:val="24"/>
          <w:szCs w:val="24"/>
        </w:rPr>
        <w:lastRenderedPageBreak/>
        <w:t>consumers to switch to substitutes (Gartner, et al., 2007; Department of Health and Social Care, 2021). Additionally, there are low cost associated with switching to substitutes, for example, on a weekly basis in the UK, a smoker spent roughly £23.40/week, whereas a nicotine products’ consumer spent around £7.88/week, e-cigarette consumer spent £7.60/week and NRT consumers spent £8.15/week (Jackson, et al., 2019). Such a considerable difference in price can motivate smokers to either quit smoking or switch to the substitutes.</w:t>
      </w:r>
    </w:p>
    <w:p w14:paraId="2B5CDBA6" w14:textId="77777777" w:rsidR="00722FBD" w:rsidRDefault="00722FBD">
      <w:pPr>
        <w:spacing w:line="360" w:lineRule="auto"/>
        <w:rPr>
          <w:rFonts w:ascii="Arial" w:eastAsia="Arial" w:hAnsi="Arial" w:cs="Arial"/>
          <w:sz w:val="24"/>
          <w:szCs w:val="24"/>
        </w:rPr>
      </w:pPr>
    </w:p>
    <w:p w14:paraId="24632E9F"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 xml:space="preserve">Supplier Power (low): </w:t>
      </w:r>
      <w:r>
        <w:rPr>
          <w:rFonts w:ascii="Arial" w:eastAsia="Arial" w:hAnsi="Arial" w:cs="Arial"/>
          <w:sz w:val="24"/>
          <w:szCs w:val="24"/>
        </w:rPr>
        <w:t xml:space="preserve">In tobacco industry, the level of suppliers’ bargaining power is based on the number of suppliers in the industry, the availability or shortage of resources, and the value and power of the company associated with the supplier (Porter, 2008). Conglomerate, like BAT, has a large chain of suppliers (over 1500) present at local, national and global level (BAT, n.d.). This decreases the power of a supplier as there is an increasing possibility of incumbents switching to affordable suppliers (Porter, 2008). Furthermore, the number of tobacco smokers in the UK is decreasing (from 13.8% in 2020 to 13.0% in 2021) which may reduce the bargaining power of the suppliers as decreasing demand may lead to drop in tobacco manufacturing (ONS, 2022; Ghosh, D. and Shah, 2015).  </w:t>
      </w:r>
    </w:p>
    <w:p w14:paraId="0C004FE6" w14:textId="77777777" w:rsidR="00722FBD" w:rsidRDefault="00722FBD">
      <w:pPr>
        <w:spacing w:line="360" w:lineRule="auto"/>
        <w:rPr>
          <w:rFonts w:ascii="Arial" w:eastAsia="Arial" w:hAnsi="Arial" w:cs="Arial"/>
          <w:sz w:val="24"/>
          <w:szCs w:val="24"/>
        </w:rPr>
      </w:pPr>
    </w:p>
    <w:p w14:paraId="0305DEA2"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 xml:space="preserve">Buyer Power (high): </w:t>
      </w:r>
      <w:r>
        <w:rPr>
          <w:rFonts w:ascii="Arial" w:eastAsia="Arial" w:hAnsi="Arial" w:cs="Arial"/>
          <w:sz w:val="24"/>
          <w:szCs w:val="24"/>
        </w:rPr>
        <w:t xml:space="preserve">Like for suppliers, the bargaining power of buyers also depends on how many buyers are there in the industry, number of competitors in the market, and number and availability of substitute products (Porters, 2008). In the tobacco industry, the buyers have the power to choose the product they want to consume and to decide whether or not to continue smoking. Also, they can switch the brand based on their need and budget. </w:t>
      </w:r>
    </w:p>
    <w:p w14:paraId="133AA98C" w14:textId="77777777" w:rsidR="00722FBD" w:rsidRDefault="00722FBD">
      <w:pPr>
        <w:spacing w:line="360" w:lineRule="auto"/>
        <w:rPr>
          <w:rFonts w:ascii="Arial" w:eastAsia="Arial" w:hAnsi="Arial" w:cs="Arial"/>
          <w:sz w:val="24"/>
          <w:szCs w:val="24"/>
        </w:rPr>
      </w:pPr>
    </w:p>
    <w:p w14:paraId="4C871848"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 xml:space="preserve">Competitive Rivalry (high): </w:t>
      </w:r>
      <w:r>
        <w:rPr>
          <w:rFonts w:ascii="Arial" w:eastAsia="Arial" w:hAnsi="Arial" w:cs="Arial"/>
          <w:sz w:val="24"/>
          <w:szCs w:val="24"/>
        </w:rPr>
        <w:t xml:space="preserve">There is intense competition in the tobacco industry among the brands like BAT, Imperial Brands Plc., Unilever, Tesco, Britvic, etc. to surge their market share (Market Beat, n.d.). Additionally, brands like Elf, Geek, Edge, etc. are further increasing the competition in the market through their e-cigarette sales (Gelder, 2022). Further, low pricing strategy of one incumbent may </w:t>
      </w:r>
      <w:r>
        <w:rPr>
          <w:rFonts w:ascii="Arial" w:eastAsia="Arial" w:hAnsi="Arial" w:cs="Arial"/>
          <w:sz w:val="24"/>
          <w:szCs w:val="24"/>
        </w:rPr>
        <w:lastRenderedPageBreak/>
        <w:t xml:space="preserve">hamper other incumbents as they may also have to reduce their price to attract more customers and to increase market shares. </w:t>
      </w:r>
    </w:p>
    <w:p w14:paraId="75BB6A61" w14:textId="77777777" w:rsidR="00722FBD" w:rsidRDefault="00722FBD">
      <w:pPr>
        <w:spacing w:line="360" w:lineRule="auto"/>
        <w:rPr>
          <w:rFonts w:ascii="Arial" w:eastAsia="Arial" w:hAnsi="Arial" w:cs="Arial"/>
          <w:sz w:val="24"/>
          <w:szCs w:val="24"/>
        </w:rPr>
      </w:pPr>
    </w:p>
    <w:p w14:paraId="31ECFE7B" w14:textId="77777777" w:rsidR="00722FBD" w:rsidRDefault="00096A47">
      <w:pPr>
        <w:pStyle w:val="Heading1"/>
      </w:pPr>
      <w:bookmarkStart w:id="8" w:name="_Toc134382987"/>
      <w:r>
        <w:t>Internal Analysis</w:t>
      </w:r>
      <w:bookmarkEnd w:id="8"/>
    </w:p>
    <w:p w14:paraId="6BEB763E"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Internal analysis helps to understand the essential aspects of the business, such as its strengths and weaknesses with regards to its resources, capabilities and competitive advantages that it gain due to potential opportunities and threats in the external environment (Aaker and Moorman, 2017, p.12)</w:t>
      </w:r>
    </w:p>
    <w:p w14:paraId="43242641" w14:textId="77777777" w:rsidR="00722FBD" w:rsidRDefault="00096A47">
      <w:pPr>
        <w:pStyle w:val="Heading2"/>
      </w:pPr>
      <w:bookmarkStart w:id="9" w:name="_Toc134382988"/>
      <w:r>
        <w:t>BAT’s Strategic Resources and Capabilities</w:t>
      </w:r>
      <w:bookmarkEnd w:id="9"/>
    </w:p>
    <w:p w14:paraId="5CDC5DA9"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According to Whittington, et al. (2020, p.96), it is essential for a company to have adequate resources and capabilities so that it can survive and possibly be competitive in the long-run. Resources refer to the assets that a company has and can leverage, whereas capabilities refer to the manner in which those assets are used so that it can create value for the company (Whittington, et al., 2020, p.96). The internal resources and capabilities of BAT can be analysed using a resource-based view (RBV). RBV is a framework (See Fig. 4) that helps to analyse threshold resources and capabilities (physical and identifiable) and distinctive resources and capabilities (needed to gain competitive edge and superior long-term performance) of an organisation (Whittington, et al., 2020, p.95). This section will emphasise on the threshold resources of BAT. </w:t>
      </w:r>
    </w:p>
    <w:p w14:paraId="0D01F244" w14:textId="77777777" w:rsidR="00722FBD" w:rsidRDefault="00096A47">
      <w:pPr>
        <w:spacing w:line="360" w:lineRule="auto"/>
        <w:jc w:val="center"/>
        <w:rPr>
          <w:rFonts w:ascii="Arial" w:eastAsia="Arial" w:hAnsi="Arial" w:cs="Arial"/>
          <w:b/>
          <w:sz w:val="24"/>
          <w:szCs w:val="24"/>
        </w:rPr>
      </w:pPr>
      <w:r>
        <w:rPr>
          <w:rFonts w:ascii="Arial" w:eastAsia="Arial" w:hAnsi="Arial" w:cs="Arial"/>
          <w:b/>
          <w:sz w:val="24"/>
          <w:szCs w:val="24"/>
        </w:rPr>
        <w:t>Figure 4: RBV</w:t>
      </w:r>
    </w:p>
    <w:p w14:paraId="1EB7D453" w14:textId="77777777" w:rsidR="00722FBD" w:rsidRDefault="00096A47">
      <w:pPr>
        <w:spacing w:line="360" w:lineRule="auto"/>
        <w:jc w:val="center"/>
        <w:rPr>
          <w:rFonts w:ascii="Arial" w:eastAsia="Arial" w:hAnsi="Arial" w:cs="Arial"/>
          <w:sz w:val="24"/>
          <w:szCs w:val="24"/>
        </w:rPr>
      </w:pPr>
      <w:r>
        <w:rPr>
          <w:noProof/>
        </w:rPr>
        <w:drawing>
          <wp:inline distT="0" distB="0" distL="0" distR="0" wp14:anchorId="3A4DB7C6" wp14:editId="529005DD">
            <wp:extent cx="4420131" cy="2191013"/>
            <wp:effectExtent l="0" t="0" r="0" b="0"/>
            <wp:docPr id="33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l="36893" t="27783" r="19896" b="26994"/>
                    <a:stretch>
                      <a:fillRect/>
                    </a:stretch>
                  </pic:blipFill>
                  <pic:spPr>
                    <a:xfrm>
                      <a:off x="0" y="0"/>
                      <a:ext cx="4420131" cy="2191013"/>
                    </a:xfrm>
                    <a:prstGeom prst="rect">
                      <a:avLst/>
                    </a:prstGeom>
                    <a:ln/>
                  </pic:spPr>
                </pic:pic>
              </a:graphicData>
            </a:graphic>
          </wp:inline>
        </w:drawing>
      </w:r>
    </w:p>
    <w:p w14:paraId="0D5941C8" w14:textId="77777777" w:rsidR="00722FBD" w:rsidRDefault="00096A47">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Adapted from Whittington, et al. (2020)</w:t>
      </w:r>
    </w:p>
    <w:p w14:paraId="343D5007"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lastRenderedPageBreak/>
        <w:t>The threshold resources and capabilities are essential for the organisation to be on par with the competitors as well as to compete with them. These are the physical, financial and human resources and capabilities of an organisation (See Fig. 5) needed to survive in the market (Whittington, et al., 2020, p.96, 98).</w:t>
      </w:r>
    </w:p>
    <w:p w14:paraId="2F33E320" w14:textId="77777777" w:rsidR="00722FBD" w:rsidRDefault="00096A47">
      <w:pPr>
        <w:spacing w:line="360" w:lineRule="auto"/>
        <w:jc w:val="center"/>
        <w:rPr>
          <w:rFonts w:ascii="Arial" w:eastAsia="Arial" w:hAnsi="Arial" w:cs="Arial"/>
          <w:b/>
          <w:sz w:val="24"/>
          <w:szCs w:val="24"/>
        </w:rPr>
      </w:pPr>
      <w:r>
        <w:rPr>
          <w:rFonts w:ascii="Arial" w:eastAsia="Arial" w:hAnsi="Arial" w:cs="Arial"/>
          <w:b/>
          <w:sz w:val="24"/>
          <w:szCs w:val="24"/>
        </w:rPr>
        <w:t>Figure 5: Threshold resources and capabilities</w:t>
      </w:r>
    </w:p>
    <w:p w14:paraId="749D2082" w14:textId="77777777" w:rsidR="00722FBD" w:rsidRDefault="00096A47">
      <w:pPr>
        <w:spacing w:line="360" w:lineRule="auto"/>
        <w:rPr>
          <w:rFonts w:ascii="Arial" w:eastAsia="Arial" w:hAnsi="Arial" w:cs="Arial"/>
          <w:sz w:val="24"/>
          <w:szCs w:val="24"/>
        </w:rPr>
      </w:pPr>
      <w:r>
        <w:rPr>
          <w:noProof/>
        </w:rPr>
        <w:drawing>
          <wp:inline distT="0" distB="0" distL="0" distR="0" wp14:anchorId="7A3DCE71" wp14:editId="3025B91E">
            <wp:extent cx="5731510" cy="1699895"/>
            <wp:effectExtent l="0" t="0" r="0" b="0"/>
            <wp:docPr id="3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731510" cy="1699895"/>
                    </a:xfrm>
                    <a:prstGeom prst="rect">
                      <a:avLst/>
                    </a:prstGeom>
                    <a:ln/>
                  </pic:spPr>
                </pic:pic>
              </a:graphicData>
            </a:graphic>
          </wp:inline>
        </w:drawing>
      </w:r>
    </w:p>
    <w:p w14:paraId="4AF50BEB" w14:textId="77777777" w:rsidR="00722FBD" w:rsidRDefault="00096A47">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Whittington, et al. (2020, p.96)</w:t>
      </w:r>
    </w:p>
    <w:p w14:paraId="35D71767"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With regards to BAT, the </w:t>
      </w:r>
      <w:r>
        <w:rPr>
          <w:rFonts w:ascii="Arial" w:eastAsia="Arial" w:hAnsi="Arial" w:cs="Arial"/>
          <w:b/>
          <w:sz w:val="24"/>
          <w:szCs w:val="24"/>
        </w:rPr>
        <w:t>physical resources</w:t>
      </w:r>
      <w:r>
        <w:rPr>
          <w:rFonts w:ascii="Arial" w:eastAsia="Arial" w:hAnsi="Arial" w:cs="Arial"/>
          <w:sz w:val="24"/>
          <w:szCs w:val="24"/>
        </w:rPr>
        <w:t xml:space="preserve"> include its global operational infrastructure, IT systems, production units, warehouses and offices; tobacco products, such as vape, cigarettes, tobacco heating product, and oral nicotine pouches; raw materials, like tobacco rod, tipping and cigarette papers and filter; machinery to make various types of tobacco products; labelling and packaging materials (BAT, n.d.). On the other hand the </w:t>
      </w:r>
      <w:r>
        <w:rPr>
          <w:rFonts w:ascii="Arial" w:eastAsia="Arial" w:hAnsi="Arial" w:cs="Arial"/>
          <w:b/>
          <w:sz w:val="24"/>
          <w:szCs w:val="24"/>
        </w:rPr>
        <w:t>physical capabilities</w:t>
      </w:r>
      <w:r>
        <w:rPr>
          <w:rFonts w:ascii="Arial" w:eastAsia="Arial" w:hAnsi="Arial" w:cs="Arial"/>
          <w:sz w:val="24"/>
          <w:szCs w:val="24"/>
        </w:rPr>
        <w:t xml:space="preserve"> include the way it uses its properties and manufacturing units to make the tobacco products that gives it a competitive advantage. They also include BAT’s marketing activities and promotional tools, both offline and online, that are used to attract maximum customers’ attention. </w:t>
      </w:r>
    </w:p>
    <w:p w14:paraId="17A9ACE0"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The </w:t>
      </w:r>
      <w:r>
        <w:rPr>
          <w:rFonts w:ascii="Arial" w:eastAsia="Arial" w:hAnsi="Arial" w:cs="Arial"/>
          <w:b/>
          <w:sz w:val="24"/>
          <w:szCs w:val="24"/>
        </w:rPr>
        <w:t>financial resources</w:t>
      </w:r>
      <w:r>
        <w:rPr>
          <w:rFonts w:ascii="Arial" w:eastAsia="Arial" w:hAnsi="Arial" w:cs="Arial"/>
          <w:sz w:val="24"/>
          <w:szCs w:val="24"/>
        </w:rPr>
        <w:t xml:space="preserve"> of BAT comprises revenue and profit that it generates through the sale of its products and services. In the year ending 31</w:t>
      </w:r>
      <w:r>
        <w:rPr>
          <w:rFonts w:ascii="Arial" w:eastAsia="Arial" w:hAnsi="Arial" w:cs="Arial"/>
          <w:sz w:val="24"/>
          <w:szCs w:val="24"/>
          <w:vertAlign w:val="superscript"/>
        </w:rPr>
        <w:t>st</w:t>
      </w:r>
      <w:r>
        <w:rPr>
          <w:rFonts w:ascii="Arial" w:eastAsia="Arial" w:hAnsi="Arial" w:cs="Arial"/>
          <w:sz w:val="24"/>
          <w:szCs w:val="24"/>
        </w:rPr>
        <w:t xml:space="preserve"> December 2022, BAT was able to generate £27,655 million of revenue with a profit of £6,846 million. It also includes the earning that BAT generates from its shares which was £293.3 million (basic) £291.9 million (diluted) in the same year (BAT p.l.c, 2022). In terms of </w:t>
      </w:r>
      <w:r>
        <w:rPr>
          <w:rFonts w:ascii="Arial" w:eastAsia="Arial" w:hAnsi="Arial" w:cs="Arial"/>
          <w:b/>
          <w:sz w:val="24"/>
          <w:szCs w:val="24"/>
        </w:rPr>
        <w:t>financial capabilities</w:t>
      </w:r>
      <w:r>
        <w:rPr>
          <w:rFonts w:ascii="Arial" w:eastAsia="Arial" w:hAnsi="Arial" w:cs="Arial"/>
          <w:sz w:val="24"/>
          <w:szCs w:val="24"/>
        </w:rPr>
        <w:t xml:space="preserve">, BAT runs a Quantum Project to increase the efficiency and agility of their business and this project has helped BAT to save £1.9 billion from 2020 to 2022. Besides, BAT had made various investments in the year 2022, for example it invested in Sanity Group (a cannabis company in Germany), </w:t>
      </w:r>
      <w:r>
        <w:rPr>
          <w:rFonts w:ascii="Arial" w:eastAsia="Arial" w:hAnsi="Arial" w:cs="Arial"/>
          <w:sz w:val="24"/>
          <w:szCs w:val="24"/>
        </w:rPr>
        <w:lastRenderedPageBreak/>
        <w:t>offered loan to Charlotte’s Web (products hemp extract wellness products), bough further shares, and used finances to support other business activities, like paying bills, salaries, suppliers, in risk assessments, etc. (BAT p.l.c, 2022).</w:t>
      </w:r>
    </w:p>
    <w:p w14:paraId="6359DAC6"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According to the 2022 statistics and with regards to </w:t>
      </w:r>
      <w:r>
        <w:rPr>
          <w:rFonts w:ascii="Arial" w:eastAsia="Arial" w:hAnsi="Arial" w:cs="Arial"/>
          <w:b/>
          <w:sz w:val="24"/>
          <w:szCs w:val="24"/>
        </w:rPr>
        <w:t>human resources</w:t>
      </w:r>
      <w:r>
        <w:rPr>
          <w:rFonts w:ascii="Arial" w:eastAsia="Arial" w:hAnsi="Arial" w:cs="Arial"/>
          <w:sz w:val="24"/>
          <w:szCs w:val="24"/>
        </w:rPr>
        <w:t>, BAT has more than 50,000 people working across the globe. It has over 80,000 farmers that directly supply most of the raw materials. However, the company also deals with the 3</w:t>
      </w:r>
      <w:r>
        <w:rPr>
          <w:rFonts w:ascii="Arial" w:eastAsia="Arial" w:hAnsi="Arial" w:cs="Arial"/>
          <w:sz w:val="24"/>
          <w:szCs w:val="24"/>
          <w:vertAlign w:val="superscript"/>
        </w:rPr>
        <w:t>rd</w:t>
      </w:r>
      <w:r>
        <w:rPr>
          <w:rFonts w:ascii="Arial" w:eastAsia="Arial" w:hAnsi="Arial" w:cs="Arial"/>
          <w:sz w:val="24"/>
          <w:szCs w:val="24"/>
        </w:rPr>
        <w:t xml:space="preserve">-party suppliers which are roughly over 250,000 farmers. Additionally, the company has 22.5 million consumers that consume non-combustible products of BAT (BAT, n.d.). Nevertheless, to enhance the </w:t>
      </w:r>
      <w:r>
        <w:rPr>
          <w:rFonts w:ascii="Arial" w:eastAsia="Arial" w:hAnsi="Arial" w:cs="Arial"/>
          <w:b/>
          <w:sz w:val="24"/>
          <w:szCs w:val="24"/>
        </w:rPr>
        <w:t>human capabilities</w:t>
      </w:r>
      <w:r>
        <w:rPr>
          <w:rFonts w:ascii="Arial" w:eastAsia="Arial" w:hAnsi="Arial" w:cs="Arial"/>
          <w:sz w:val="24"/>
          <w:szCs w:val="24"/>
        </w:rPr>
        <w:t xml:space="preserve">, BAT attracts, recruits, trains and retains suitable employees across the business as they are the most important resources of the company that can help to bring in another important human resource, that is, customers (BAT, 2011). The customers are attracted through responsible marketing practices that are targeted towards adults and no young children. Also, the company ensures strong bonds with its suppliers and pays them in compliance with the UK regulations (BAT, 2022). </w:t>
      </w:r>
    </w:p>
    <w:p w14:paraId="092AD020" w14:textId="77777777" w:rsidR="00722FBD" w:rsidRDefault="00722FBD">
      <w:pPr>
        <w:spacing w:line="360" w:lineRule="auto"/>
        <w:rPr>
          <w:rFonts w:ascii="Arial" w:eastAsia="Arial" w:hAnsi="Arial" w:cs="Arial"/>
          <w:sz w:val="24"/>
          <w:szCs w:val="24"/>
        </w:rPr>
      </w:pPr>
      <w:bookmarkStart w:id="10" w:name="_heading=h.gjdgxs" w:colFirst="0" w:colLast="0"/>
      <w:bookmarkEnd w:id="10"/>
    </w:p>
    <w:p w14:paraId="4A7F0835" w14:textId="77777777" w:rsidR="00722FBD" w:rsidRDefault="00096A47">
      <w:pPr>
        <w:pStyle w:val="Heading2"/>
      </w:pPr>
      <w:bookmarkStart w:id="11" w:name="_Toc134382989"/>
      <w:r>
        <w:t>Value Chain Analysis</w:t>
      </w:r>
      <w:bookmarkEnd w:id="11"/>
      <w:r>
        <w:t xml:space="preserve"> </w:t>
      </w:r>
    </w:p>
    <w:p w14:paraId="066AB605"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According to </w:t>
      </w:r>
      <w:proofErr w:type="spellStart"/>
      <w:r>
        <w:rPr>
          <w:rFonts w:ascii="Arial" w:eastAsia="Arial" w:hAnsi="Arial" w:cs="Arial"/>
          <w:sz w:val="24"/>
          <w:szCs w:val="24"/>
        </w:rPr>
        <w:t>Stobierski</w:t>
      </w:r>
      <w:proofErr w:type="spellEnd"/>
      <w:r>
        <w:rPr>
          <w:rFonts w:ascii="Arial" w:eastAsia="Arial" w:hAnsi="Arial" w:cs="Arial"/>
          <w:sz w:val="24"/>
          <w:szCs w:val="24"/>
        </w:rPr>
        <w:t xml:space="preserve"> (2020), it is a tool used to evaluate different activities embedded in the value chain framework of the company which helps to create goods and services. Value chain (VC) (See Fig. 6) helps to identify the strategic position of the company as well as of its resources and capabilities within the framework (Whittington, et al., 2020, p.105).</w:t>
      </w:r>
    </w:p>
    <w:p w14:paraId="46D58C59" w14:textId="77777777" w:rsidR="00722FBD" w:rsidRDefault="00096A47">
      <w:pPr>
        <w:spacing w:line="360" w:lineRule="auto"/>
        <w:jc w:val="center"/>
        <w:rPr>
          <w:rFonts w:ascii="Arial" w:eastAsia="Arial" w:hAnsi="Arial" w:cs="Arial"/>
          <w:sz w:val="24"/>
          <w:szCs w:val="24"/>
        </w:rPr>
      </w:pPr>
      <w:r>
        <w:rPr>
          <w:rFonts w:ascii="Arial" w:eastAsia="Arial" w:hAnsi="Arial" w:cs="Arial"/>
          <w:b/>
          <w:sz w:val="24"/>
          <w:szCs w:val="24"/>
        </w:rPr>
        <w:lastRenderedPageBreak/>
        <w:t>Figure 6: A Company’s Value Chain</w:t>
      </w:r>
      <w:r>
        <w:rPr>
          <w:noProof/>
        </w:rPr>
        <w:drawing>
          <wp:inline distT="0" distB="0" distL="0" distR="0" wp14:anchorId="323B7550" wp14:editId="2E10477E">
            <wp:extent cx="4670086" cy="2608279"/>
            <wp:effectExtent l="0" t="0" r="0" b="0"/>
            <wp:docPr id="33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t="4583" b="-4"/>
                    <a:stretch>
                      <a:fillRect/>
                    </a:stretch>
                  </pic:blipFill>
                  <pic:spPr>
                    <a:xfrm>
                      <a:off x="0" y="0"/>
                      <a:ext cx="4670086" cy="2608279"/>
                    </a:xfrm>
                    <a:prstGeom prst="rect">
                      <a:avLst/>
                    </a:prstGeom>
                    <a:ln/>
                  </pic:spPr>
                </pic:pic>
              </a:graphicData>
            </a:graphic>
          </wp:inline>
        </w:drawing>
      </w:r>
    </w:p>
    <w:p w14:paraId="09760475" w14:textId="77777777" w:rsidR="00722FBD" w:rsidRDefault="00096A47">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Whittington, et al. (2020, p.105).</w:t>
      </w:r>
    </w:p>
    <w:p w14:paraId="0F95B2FB"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The VC is primarily divided into primary and support activities. The former activities are concerned with the development or delivery of goods and services, whereas the latter activities, also called secondary activities, are linked with the primary activities and aid in enhancing the effectiveness and efficiency of the latter (Whittington, et al., 2020, p.105, 106). </w:t>
      </w:r>
    </w:p>
    <w:p w14:paraId="7CFFFCAE" w14:textId="77777777" w:rsidR="00722FBD" w:rsidRDefault="00722FBD">
      <w:pPr>
        <w:spacing w:line="360" w:lineRule="auto"/>
        <w:rPr>
          <w:rFonts w:ascii="Arial" w:eastAsia="Arial" w:hAnsi="Arial" w:cs="Arial"/>
          <w:sz w:val="24"/>
          <w:szCs w:val="24"/>
        </w:rPr>
      </w:pPr>
    </w:p>
    <w:p w14:paraId="038D9394"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The primary activities of BAT includes –  </w:t>
      </w:r>
    </w:p>
    <w:p w14:paraId="69634BB0" w14:textId="77777777" w:rsidR="00722FBD" w:rsidRDefault="00096A47">
      <w:pPr>
        <w:pStyle w:val="Heading3"/>
      </w:pPr>
      <w:bookmarkStart w:id="12" w:name="_Toc134382990"/>
      <w:r>
        <w:t>Primary Activities</w:t>
      </w:r>
      <w:bookmarkEnd w:id="12"/>
    </w:p>
    <w:p w14:paraId="215B7E40"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Inbound logistics</w:t>
      </w:r>
      <w:r>
        <w:rPr>
          <w:rFonts w:ascii="Arial" w:eastAsia="Arial" w:hAnsi="Arial" w:cs="Arial"/>
          <w:sz w:val="24"/>
          <w:szCs w:val="24"/>
        </w:rPr>
        <w:t xml:space="preserve"> are related to the inward supply of the products and services to the company. To produce the tobacco products, BAT relies on tobacco leaf which is directly supplied by the farmers (BAT, n.d.). BAT ensures that strong relationships are maintained with the farmers so that activities like, receiving, storing and distribution of the raw materials to begin the manufacturing process, are smoothly conducted. </w:t>
      </w:r>
    </w:p>
    <w:p w14:paraId="4E071286"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 xml:space="preserve">Operations </w:t>
      </w:r>
      <w:r>
        <w:rPr>
          <w:rFonts w:ascii="Arial" w:eastAsia="Arial" w:hAnsi="Arial" w:cs="Arial"/>
          <w:sz w:val="24"/>
          <w:szCs w:val="24"/>
        </w:rPr>
        <w:t>begin when tobacco leaf arrives at the manufacturing units of BAT where it is blended with other ingredients and flavouring after the quality check. This process is handled by the automated machines and careful tests are conducted at each stage of the manufacturing process. Even the packing process is handled by the machines until the final case is dispensed. (BAT, n.d.)</w:t>
      </w:r>
    </w:p>
    <w:p w14:paraId="005E7E24"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lastRenderedPageBreak/>
        <w:t>Outbound logistics</w:t>
      </w:r>
      <w:r>
        <w:rPr>
          <w:rFonts w:ascii="Arial" w:eastAsia="Arial" w:hAnsi="Arial" w:cs="Arial"/>
          <w:sz w:val="24"/>
          <w:szCs w:val="24"/>
        </w:rPr>
        <w:t xml:space="preserve"> of BAT includes storage of the dispensed cigarette cases until they are distributed to retailers (mini-super market and stores), convenience (Kiosks) and hotels, restaurants and cafes (BAT, n.d.). During the outbound logistics, BAT should ensure timely distribution of the products so that the end-users get the quality product which can further lead to customer satisfaction and profitability (Ensign, 2001). </w:t>
      </w:r>
    </w:p>
    <w:p w14:paraId="4419EE4A"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BAT ensures responsible </w:t>
      </w:r>
      <w:r>
        <w:rPr>
          <w:rFonts w:ascii="Arial" w:eastAsia="Arial" w:hAnsi="Arial" w:cs="Arial"/>
          <w:b/>
          <w:sz w:val="24"/>
          <w:szCs w:val="24"/>
        </w:rPr>
        <w:t>marketing and sales</w:t>
      </w:r>
      <w:r>
        <w:rPr>
          <w:rFonts w:ascii="Arial" w:eastAsia="Arial" w:hAnsi="Arial" w:cs="Arial"/>
          <w:sz w:val="24"/>
          <w:szCs w:val="24"/>
        </w:rPr>
        <w:t xml:space="preserve"> of its products. It promotes accurate content and ensures that its marketing is not misleading people about the smoking risks or about encouraging their decision to smoke. Additionally, they adhere to the government regulations of not publically advertising the products or targeting them to the young adults.   </w:t>
      </w:r>
    </w:p>
    <w:p w14:paraId="31D7641A"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Generally </w:t>
      </w:r>
      <w:r>
        <w:rPr>
          <w:rFonts w:ascii="Arial" w:eastAsia="Arial" w:hAnsi="Arial" w:cs="Arial"/>
          <w:b/>
          <w:sz w:val="24"/>
          <w:szCs w:val="24"/>
        </w:rPr>
        <w:t>services</w:t>
      </w:r>
      <w:r>
        <w:rPr>
          <w:rFonts w:ascii="Arial" w:eastAsia="Arial" w:hAnsi="Arial" w:cs="Arial"/>
          <w:sz w:val="24"/>
          <w:szCs w:val="24"/>
        </w:rPr>
        <w:t xml:space="preserve"> include post-sale activities, like repairing or installing, which sustains and increases the value of the product or services. However, with regards to BAT, it conducts a survey, called ‘Customer Voice Survey’, of the retailers to measure the attitude, perception and experience of the end-customers about using BAT products. </w:t>
      </w:r>
    </w:p>
    <w:p w14:paraId="2F280BCB" w14:textId="77777777" w:rsidR="00722FBD" w:rsidRDefault="00722FBD">
      <w:pPr>
        <w:spacing w:line="360" w:lineRule="auto"/>
        <w:rPr>
          <w:rFonts w:ascii="Arial" w:eastAsia="Arial" w:hAnsi="Arial" w:cs="Arial"/>
          <w:sz w:val="24"/>
          <w:szCs w:val="24"/>
        </w:rPr>
      </w:pPr>
    </w:p>
    <w:p w14:paraId="2E593620" w14:textId="77777777" w:rsidR="00722FBD" w:rsidRDefault="00096A47">
      <w:pPr>
        <w:pStyle w:val="Heading3"/>
      </w:pPr>
      <w:bookmarkStart w:id="13" w:name="_Toc134382991"/>
      <w:r>
        <w:t>Secondary Activities</w:t>
      </w:r>
      <w:bookmarkEnd w:id="13"/>
    </w:p>
    <w:p w14:paraId="2F7E3920"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 xml:space="preserve">Procurement </w:t>
      </w:r>
      <w:r>
        <w:rPr>
          <w:rFonts w:ascii="Arial" w:eastAsia="Arial" w:hAnsi="Arial" w:cs="Arial"/>
          <w:sz w:val="24"/>
          <w:szCs w:val="24"/>
        </w:rPr>
        <w:t>includes the raw material (tobacco leaf, filters, papers, and flavouring), the manufacturing team, the automated machines required to produce the cigarettes and cases, the farmers, the packaging materials, ‘trade marketing and distribution’ team of BAT that handles the responsible marketing and distribution of finished products to retailers, conveniences, etc. All these are linked with the primary activities and are necessary to produce the final products of BAT. (BAT, n.d.)</w:t>
      </w:r>
    </w:p>
    <w:p w14:paraId="18624FC1"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All primary activities of BAT incorporates </w:t>
      </w:r>
      <w:r>
        <w:rPr>
          <w:rFonts w:ascii="Arial" w:eastAsia="Arial" w:hAnsi="Arial" w:cs="Arial"/>
          <w:b/>
          <w:sz w:val="24"/>
          <w:szCs w:val="24"/>
        </w:rPr>
        <w:t>technology</w:t>
      </w:r>
      <w:r>
        <w:rPr>
          <w:rFonts w:ascii="Arial" w:eastAsia="Arial" w:hAnsi="Arial" w:cs="Arial"/>
          <w:sz w:val="24"/>
          <w:szCs w:val="24"/>
        </w:rPr>
        <w:t xml:space="preserve"> </w:t>
      </w:r>
      <w:r>
        <w:rPr>
          <w:rFonts w:ascii="Arial" w:eastAsia="Arial" w:hAnsi="Arial" w:cs="Arial"/>
          <w:b/>
          <w:sz w:val="24"/>
          <w:szCs w:val="24"/>
        </w:rPr>
        <w:t>development</w:t>
      </w:r>
      <w:r>
        <w:rPr>
          <w:rFonts w:ascii="Arial" w:eastAsia="Arial" w:hAnsi="Arial" w:cs="Arial"/>
          <w:sz w:val="24"/>
          <w:szCs w:val="24"/>
        </w:rPr>
        <w:t xml:space="preserve"> within its process, for example, at BAT, IT system is used to manage the inventory and supply-chain, automated machines are required for producing the finished products (cigarettes and its cases), even the marketing, distribution and surveys post the service is all managed by technological systems. In addition, the company invests in research and development (R&amp;D) to bring new products to the market that can build </w:t>
      </w:r>
      <w:r>
        <w:rPr>
          <w:rFonts w:ascii="Arial" w:eastAsia="Arial" w:hAnsi="Arial" w:cs="Arial"/>
          <w:i/>
          <w:sz w:val="24"/>
          <w:szCs w:val="24"/>
        </w:rPr>
        <w:t>a better tomorrow</w:t>
      </w:r>
      <w:r>
        <w:rPr>
          <w:rFonts w:ascii="Arial" w:eastAsia="Arial" w:hAnsi="Arial" w:cs="Arial"/>
          <w:sz w:val="24"/>
          <w:szCs w:val="24"/>
        </w:rPr>
        <w:t xml:space="preserve">. </w:t>
      </w:r>
    </w:p>
    <w:p w14:paraId="0E9A4B66"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lastRenderedPageBreak/>
        <w:t>Human resource management</w:t>
      </w:r>
      <w:r>
        <w:rPr>
          <w:rFonts w:ascii="Arial" w:eastAsia="Arial" w:hAnsi="Arial" w:cs="Arial"/>
          <w:sz w:val="24"/>
          <w:szCs w:val="24"/>
        </w:rPr>
        <w:t xml:space="preserve"> at Bat is concerned with the training and development of all workforce, for example, the Made@BAT learning programme is offered to the marketing managers to enhance their skills. Besides, it conducts leadership programmes (3,200 managers attended it in 2022), digital learning programme (The Grid) and different development programmes for the employees. (BAT, n.d.) </w:t>
      </w:r>
    </w:p>
    <w:p w14:paraId="504B48F1"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Firm infrastructure</w:t>
      </w:r>
      <w:r>
        <w:rPr>
          <w:rFonts w:ascii="Arial" w:eastAsia="Arial" w:hAnsi="Arial" w:cs="Arial"/>
          <w:sz w:val="24"/>
          <w:szCs w:val="24"/>
        </w:rPr>
        <w:t xml:space="preserve"> include the warehouses, 75 manufacturing facilities across the world, R&amp;D department, the cash flow, IT structure, and training and development centre. </w:t>
      </w:r>
    </w:p>
    <w:p w14:paraId="733A2AED" w14:textId="77777777" w:rsidR="00722FBD" w:rsidRDefault="00722FBD">
      <w:pPr>
        <w:spacing w:line="360" w:lineRule="auto"/>
        <w:rPr>
          <w:rFonts w:ascii="Arial" w:eastAsia="Arial" w:hAnsi="Arial" w:cs="Arial"/>
          <w:sz w:val="24"/>
          <w:szCs w:val="24"/>
        </w:rPr>
      </w:pPr>
    </w:p>
    <w:p w14:paraId="198DBD16" w14:textId="77777777" w:rsidR="00722FBD" w:rsidRDefault="00096A47">
      <w:pPr>
        <w:pStyle w:val="Heading2"/>
      </w:pPr>
      <w:bookmarkStart w:id="14" w:name="_Toc134382992"/>
      <w:r>
        <w:t>VRIO Analysis of Distinctive Resources and Capabilities</w:t>
      </w:r>
      <w:bookmarkEnd w:id="14"/>
    </w:p>
    <w:p w14:paraId="6D9BB98D"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Distinctive resources and capabilities refer to those needed to gain competitive edge and to achieve high level performance. There are the unique elements of an organisation which are valued by the customers and that are difficult for the rivals to copy or acquire (Barney &amp; </w:t>
      </w:r>
      <w:proofErr w:type="spellStart"/>
      <w:r>
        <w:rPr>
          <w:rFonts w:ascii="Arial" w:eastAsia="Arial" w:hAnsi="Arial" w:cs="Arial"/>
          <w:sz w:val="24"/>
          <w:szCs w:val="24"/>
        </w:rPr>
        <w:t>Hesterly</w:t>
      </w:r>
      <w:proofErr w:type="spellEnd"/>
      <w:r>
        <w:rPr>
          <w:rFonts w:ascii="Arial" w:eastAsia="Arial" w:hAnsi="Arial" w:cs="Arial"/>
          <w:sz w:val="24"/>
          <w:szCs w:val="24"/>
        </w:rPr>
        <w:t xml:space="preserve">, 2015). In order to examine these resources and capabilities, in terms of their competitive advantage, there are 4 benchmarks explained through the VRIO framework (See Fig. 7). These benchmarks are, the </w:t>
      </w:r>
      <w:r>
        <w:rPr>
          <w:rFonts w:ascii="Arial" w:eastAsia="Arial" w:hAnsi="Arial" w:cs="Arial"/>
          <w:b/>
          <w:sz w:val="24"/>
          <w:szCs w:val="24"/>
        </w:rPr>
        <w:t>value</w:t>
      </w:r>
      <w:r>
        <w:rPr>
          <w:rFonts w:ascii="Arial" w:eastAsia="Arial" w:hAnsi="Arial" w:cs="Arial"/>
          <w:sz w:val="24"/>
          <w:szCs w:val="24"/>
        </w:rPr>
        <w:t xml:space="preserve"> of resources and capabilities, their </w:t>
      </w:r>
      <w:r>
        <w:rPr>
          <w:rFonts w:ascii="Arial" w:eastAsia="Arial" w:hAnsi="Arial" w:cs="Arial"/>
          <w:b/>
          <w:sz w:val="24"/>
          <w:szCs w:val="24"/>
        </w:rPr>
        <w:t>rarity</w:t>
      </w:r>
      <w:r>
        <w:rPr>
          <w:rFonts w:ascii="Arial" w:eastAsia="Arial" w:hAnsi="Arial" w:cs="Arial"/>
          <w:sz w:val="24"/>
          <w:szCs w:val="24"/>
        </w:rPr>
        <w:t xml:space="preserve"> and uniqueness, their </w:t>
      </w:r>
      <w:r>
        <w:rPr>
          <w:rFonts w:ascii="Arial" w:eastAsia="Arial" w:hAnsi="Arial" w:cs="Arial"/>
          <w:b/>
          <w:sz w:val="24"/>
          <w:szCs w:val="24"/>
        </w:rPr>
        <w:t>inimitability</w:t>
      </w:r>
      <w:r>
        <w:rPr>
          <w:rFonts w:ascii="Arial" w:eastAsia="Arial" w:hAnsi="Arial" w:cs="Arial"/>
          <w:sz w:val="24"/>
          <w:szCs w:val="24"/>
        </w:rPr>
        <w:t xml:space="preserve"> potential, and the </w:t>
      </w:r>
      <w:r>
        <w:rPr>
          <w:rFonts w:ascii="Arial" w:eastAsia="Arial" w:hAnsi="Arial" w:cs="Arial"/>
          <w:b/>
          <w:sz w:val="24"/>
          <w:szCs w:val="24"/>
        </w:rPr>
        <w:t>organisational support</w:t>
      </w:r>
      <w:r>
        <w:rPr>
          <w:rFonts w:ascii="Arial" w:eastAsia="Arial" w:hAnsi="Arial" w:cs="Arial"/>
          <w:sz w:val="24"/>
          <w:szCs w:val="24"/>
        </w:rPr>
        <w:t xml:space="preserve"> in terms of its processes and systems (Lynch, 2018). </w:t>
      </w:r>
    </w:p>
    <w:p w14:paraId="0A2A37C8" w14:textId="77777777" w:rsidR="00722FBD" w:rsidRDefault="00096A47">
      <w:pPr>
        <w:spacing w:line="360" w:lineRule="auto"/>
        <w:jc w:val="center"/>
        <w:rPr>
          <w:rFonts w:ascii="Arial" w:eastAsia="Arial" w:hAnsi="Arial" w:cs="Arial"/>
          <w:b/>
          <w:sz w:val="24"/>
          <w:szCs w:val="24"/>
        </w:rPr>
      </w:pPr>
      <w:r>
        <w:rPr>
          <w:rFonts w:ascii="Arial" w:eastAsia="Arial" w:hAnsi="Arial" w:cs="Arial"/>
          <w:b/>
          <w:sz w:val="24"/>
          <w:szCs w:val="24"/>
        </w:rPr>
        <w:t>Figure 7: VRIO Framework</w:t>
      </w:r>
    </w:p>
    <w:p w14:paraId="10AABA51" w14:textId="77777777" w:rsidR="00722FBD" w:rsidRDefault="00096A47">
      <w:pPr>
        <w:spacing w:line="360" w:lineRule="auto"/>
        <w:rPr>
          <w:rFonts w:ascii="Arial" w:eastAsia="Arial" w:hAnsi="Arial" w:cs="Arial"/>
          <w:sz w:val="24"/>
          <w:szCs w:val="24"/>
        </w:rPr>
      </w:pPr>
      <w:r>
        <w:rPr>
          <w:noProof/>
        </w:rPr>
        <w:drawing>
          <wp:inline distT="0" distB="0" distL="0" distR="0" wp14:anchorId="419386EA" wp14:editId="53AB8630">
            <wp:extent cx="5731510" cy="2065020"/>
            <wp:effectExtent l="0" t="0" r="0" b="0"/>
            <wp:docPr id="34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5731510" cy="2065020"/>
                    </a:xfrm>
                    <a:prstGeom prst="rect">
                      <a:avLst/>
                    </a:prstGeom>
                    <a:ln/>
                  </pic:spPr>
                </pic:pic>
              </a:graphicData>
            </a:graphic>
          </wp:inline>
        </w:drawing>
      </w:r>
    </w:p>
    <w:p w14:paraId="00BA73EC" w14:textId="77777777" w:rsidR="00722FBD" w:rsidRDefault="00096A47">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Barney and </w:t>
      </w:r>
      <w:proofErr w:type="spellStart"/>
      <w:r>
        <w:rPr>
          <w:rFonts w:ascii="Arial" w:eastAsia="Arial" w:hAnsi="Arial" w:cs="Arial"/>
          <w:sz w:val="24"/>
          <w:szCs w:val="24"/>
        </w:rPr>
        <w:t>Hesterly</w:t>
      </w:r>
      <w:proofErr w:type="spellEnd"/>
      <w:r>
        <w:rPr>
          <w:rFonts w:ascii="Arial" w:eastAsia="Arial" w:hAnsi="Arial" w:cs="Arial"/>
          <w:sz w:val="24"/>
          <w:szCs w:val="24"/>
        </w:rPr>
        <w:t xml:space="preserve"> (2015)</w:t>
      </w:r>
    </w:p>
    <w:p w14:paraId="0BFDC495"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lastRenderedPageBreak/>
        <w:t>Valuable:</w:t>
      </w:r>
      <w:r>
        <w:rPr>
          <w:rFonts w:ascii="Arial" w:eastAsia="Arial" w:hAnsi="Arial" w:cs="Arial"/>
          <w:sz w:val="24"/>
          <w:szCs w:val="24"/>
        </w:rPr>
        <w:t xml:space="preserve"> Firstly, the resources need to be valuable so that they can aid an organisation to implement strategies which will further enhance the organisations efficiency and effectiveness by taking advantage of the external opportunities or by mitigating external threats (Lynch, 2018). For example, the most valuable resource of BAT is its </w:t>
      </w:r>
      <w:r>
        <w:rPr>
          <w:rFonts w:ascii="Arial" w:eastAsia="Arial" w:hAnsi="Arial" w:cs="Arial"/>
          <w:b/>
          <w:sz w:val="24"/>
          <w:szCs w:val="24"/>
        </w:rPr>
        <w:t>automated machine</w:t>
      </w:r>
      <w:r>
        <w:rPr>
          <w:rFonts w:ascii="Arial" w:eastAsia="Arial" w:hAnsi="Arial" w:cs="Arial"/>
          <w:sz w:val="24"/>
          <w:szCs w:val="24"/>
        </w:rPr>
        <w:t xml:space="preserve"> which improves the efficiency of the production process, has low maintenance cost and produces minimal waste. This valuable resource helps BAT to produce superior quality cigarette products that are highly valued by the customers (BAT, n.d.). Besides, BAT’s </w:t>
      </w:r>
      <w:r>
        <w:rPr>
          <w:rFonts w:ascii="Arial" w:eastAsia="Arial" w:hAnsi="Arial" w:cs="Arial"/>
          <w:b/>
          <w:sz w:val="24"/>
          <w:szCs w:val="24"/>
        </w:rPr>
        <w:t>financial resources</w:t>
      </w:r>
      <w:r>
        <w:rPr>
          <w:rFonts w:ascii="Arial" w:eastAsia="Arial" w:hAnsi="Arial" w:cs="Arial"/>
          <w:sz w:val="24"/>
          <w:szCs w:val="24"/>
        </w:rPr>
        <w:t xml:space="preserve"> have increasing value as they help the company to make acquisitions and investments in the market which further aids in boosting its market shares thus giving it a competitive edge (</w:t>
      </w:r>
      <w:proofErr w:type="spellStart"/>
      <w:r>
        <w:rPr>
          <w:rFonts w:ascii="Arial" w:eastAsia="Arial" w:hAnsi="Arial" w:cs="Arial"/>
          <w:sz w:val="24"/>
          <w:szCs w:val="24"/>
        </w:rPr>
        <w:t>Ariyani</w:t>
      </w:r>
      <w:proofErr w:type="spellEnd"/>
      <w:r>
        <w:rPr>
          <w:rFonts w:ascii="Arial" w:eastAsia="Arial" w:hAnsi="Arial" w:cs="Arial"/>
          <w:sz w:val="24"/>
          <w:szCs w:val="24"/>
        </w:rPr>
        <w:t xml:space="preserve"> and </w:t>
      </w:r>
      <w:proofErr w:type="spellStart"/>
      <w:r>
        <w:rPr>
          <w:rFonts w:ascii="Arial" w:eastAsia="Arial" w:hAnsi="Arial" w:cs="Arial"/>
          <w:sz w:val="24"/>
          <w:szCs w:val="24"/>
        </w:rPr>
        <w:t>Daryanto</w:t>
      </w:r>
      <w:proofErr w:type="spellEnd"/>
      <w:r>
        <w:rPr>
          <w:rFonts w:ascii="Arial" w:eastAsia="Arial" w:hAnsi="Arial" w:cs="Arial"/>
          <w:sz w:val="24"/>
          <w:szCs w:val="24"/>
        </w:rPr>
        <w:t xml:space="preserve">, 2018).  </w:t>
      </w:r>
    </w:p>
    <w:p w14:paraId="216B432D"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Rare:</w:t>
      </w:r>
      <w:r>
        <w:rPr>
          <w:rFonts w:ascii="Arial" w:eastAsia="Arial" w:hAnsi="Arial" w:cs="Arial"/>
          <w:sz w:val="24"/>
          <w:szCs w:val="24"/>
        </w:rPr>
        <w:t xml:space="preserve"> An organisation’s resources are considered rare only if they are possessed by fewer firms in the market. Such rare resources give competitive edge to the organisation (Business School 101, 2022). BAT’s </w:t>
      </w:r>
      <w:r>
        <w:rPr>
          <w:rFonts w:ascii="Arial" w:eastAsia="Arial" w:hAnsi="Arial" w:cs="Arial"/>
          <w:b/>
          <w:sz w:val="24"/>
          <w:szCs w:val="24"/>
        </w:rPr>
        <w:t>packaging</w:t>
      </w:r>
      <w:r>
        <w:rPr>
          <w:rFonts w:ascii="Arial" w:eastAsia="Arial" w:hAnsi="Arial" w:cs="Arial"/>
          <w:sz w:val="24"/>
          <w:szCs w:val="24"/>
        </w:rPr>
        <w:t xml:space="preserve"> is distinctive and attractive as compared to the competitors’ packaging. However, the most salient feature about its packaging is that 92% of its packaging (case, plastic coating and tear-off strip) can be reused and recycled (BAT, 2022). This gives BAT a competitive disparity. Secondly, its </w:t>
      </w:r>
      <w:r>
        <w:rPr>
          <w:rFonts w:ascii="Arial" w:eastAsia="Arial" w:hAnsi="Arial" w:cs="Arial"/>
          <w:b/>
          <w:sz w:val="24"/>
          <w:szCs w:val="24"/>
        </w:rPr>
        <w:t>R&amp;D capabilities</w:t>
      </w:r>
      <w:r>
        <w:rPr>
          <w:rFonts w:ascii="Arial" w:eastAsia="Arial" w:hAnsi="Arial" w:cs="Arial"/>
          <w:sz w:val="24"/>
          <w:szCs w:val="24"/>
        </w:rPr>
        <w:t xml:space="preserve"> offer rarity as the efficient team constantly develops needed and safe products, for example, BAT was the first company in the UK to introduce the e-cigarette in 2013 (University of BATH, 2023). </w:t>
      </w:r>
    </w:p>
    <w:p w14:paraId="2AFCD96C"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Inimitability:</w:t>
      </w:r>
      <w:r>
        <w:rPr>
          <w:rFonts w:ascii="Arial" w:eastAsia="Arial" w:hAnsi="Arial" w:cs="Arial"/>
          <w:sz w:val="24"/>
          <w:szCs w:val="24"/>
        </w:rPr>
        <w:t xml:space="preserve"> Resources of an organisation which are costly for others to imitate or purchase are considered as inimitable resources that provide internal strength and competency to the organisation as well as competitive advantage (Barney and </w:t>
      </w:r>
      <w:proofErr w:type="spellStart"/>
      <w:r>
        <w:rPr>
          <w:rFonts w:ascii="Arial" w:eastAsia="Arial" w:hAnsi="Arial" w:cs="Arial"/>
          <w:sz w:val="24"/>
          <w:szCs w:val="24"/>
        </w:rPr>
        <w:t>Hesterly</w:t>
      </w:r>
      <w:proofErr w:type="spellEnd"/>
      <w:r>
        <w:rPr>
          <w:rFonts w:ascii="Arial" w:eastAsia="Arial" w:hAnsi="Arial" w:cs="Arial"/>
          <w:sz w:val="24"/>
          <w:szCs w:val="24"/>
        </w:rPr>
        <w:t xml:space="preserve">, 2015). Such resources attract maximum competitors’ attention who would either directly imitate the organisation’s resources or produce a substitute (Business School 101, 2022). For example, the inimitable resource of BAT was its </w:t>
      </w:r>
      <w:r>
        <w:rPr>
          <w:rFonts w:ascii="Arial" w:eastAsia="Arial" w:hAnsi="Arial" w:cs="Arial"/>
          <w:b/>
          <w:sz w:val="24"/>
          <w:szCs w:val="24"/>
        </w:rPr>
        <w:t>first e-cigarette,</w:t>
      </w:r>
      <w:r>
        <w:rPr>
          <w:rFonts w:ascii="Arial" w:eastAsia="Arial" w:hAnsi="Arial" w:cs="Arial"/>
          <w:sz w:val="24"/>
          <w:szCs w:val="24"/>
        </w:rPr>
        <w:t xml:space="preserve"> also called ‘electronic nicotine delivery systems or ENDS’, which entered the UK market in 2013. After a year of BAT’s e-cigarette success, competitors like Imperial Brands, Philip Morris, and Japan Tobacco International introduced their own e-cigarette brand in 2014 (University of BATH, 2023). </w:t>
      </w:r>
    </w:p>
    <w:p w14:paraId="412DCBAE"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 xml:space="preserve">Organisational support: </w:t>
      </w:r>
      <w:r>
        <w:rPr>
          <w:rFonts w:ascii="Arial" w:eastAsia="Arial" w:hAnsi="Arial" w:cs="Arial"/>
          <w:sz w:val="24"/>
          <w:szCs w:val="24"/>
        </w:rPr>
        <w:t xml:space="preserve">Resources competitive advantage are also based on the internal structure of the organisation. It is essential that the structure and the system </w:t>
      </w:r>
      <w:r>
        <w:rPr>
          <w:rFonts w:ascii="Arial" w:eastAsia="Arial" w:hAnsi="Arial" w:cs="Arial"/>
          <w:sz w:val="24"/>
          <w:szCs w:val="24"/>
        </w:rPr>
        <w:lastRenderedPageBreak/>
        <w:t xml:space="preserve">of a company is well-organised in order to capture maximum value and to take complete advantage of its resources and capabilities (Business School 101, 2022). BAT has considerable financial resources and good brand reputation and recognition (BAT, 2022). As a result, it is able to enter new markets and begin new product development, identify mergers and acquisition opportunities and gain competitive advantage. In addition, its production and logistic processes are well-organised which further increases the profitability and competitiveness of BAT (BAT, 2022). </w:t>
      </w:r>
    </w:p>
    <w:p w14:paraId="14EBA054"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In relation to VRIO analysis, BAT’s resources and capabilities are valuable, inimitable, rare and well-organised which gives it a competitive edge and high probability of long-term superior performance.</w:t>
      </w:r>
    </w:p>
    <w:p w14:paraId="2E7264AC" w14:textId="77777777" w:rsidR="00722FBD" w:rsidRDefault="00722FBD">
      <w:pPr>
        <w:spacing w:line="360" w:lineRule="auto"/>
        <w:rPr>
          <w:rFonts w:ascii="Arial" w:eastAsia="Arial" w:hAnsi="Arial" w:cs="Arial"/>
          <w:sz w:val="24"/>
          <w:szCs w:val="24"/>
        </w:rPr>
      </w:pPr>
    </w:p>
    <w:p w14:paraId="758CF020" w14:textId="77777777" w:rsidR="00722FBD" w:rsidRDefault="00096A47">
      <w:pPr>
        <w:pStyle w:val="Heading2"/>
      </w:pPr>
      <w:bookmarkStart w:id="15" w:name="_Toc134382993"/>
      <w:r>
        <w:t>SWOT Analysis</w:t>
      </w:r>
      <w:bookmarkEnd w:id="15"/>
    </w:p>
    <w:p w14:paraId="3AE4ED11"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According to Hooley, et al. (2012), SWOT analysis refers to strengths and weaknesses of an organisation in its internal environment and possible opportunities and threats in its external environment that may impact the business and its operations. Table 1 below describes the SWOT analysis of BAT:</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722FBD" w14:paraId="33F2E2BA" w14:textId="77777777">
        <w:tc>
          <w:tcPr>
            <w:tcW w:w="4508" w:type="dxa"/>
          </w:tcPr>
          <w:p w14:paraId="7B677F50" w14:textId="77777777" w:rsidR="00722FBD" w:rsidRDefault="00096A47">
            <w:pPr>
              <w:spacing w:line="360" w:lineRule="auto"/>
              <w:jc w:val="center"/>
              <w:rPr>
                <w:rFonts w:ascii="Arial" w:eastAsia="Arial" w:hAnsi="Arial" w:cs="Arial"/>
                <w:b/>
                <w:sz w:val="24"/>
                <w:szCs w:val="24"/>
              </w:rPr>
            </w:pPr>
            <w:r>
              <w:rPr>
                <w:rFonts w:ascii="Arial" w:eastAsia="Arial" w:hAnsi="Arial" w:cs="Arial"/>
                <w:b/>
                <w:sz w:val="24"/>
                <w:szCs w:val="24"/>
              </w:rPr>
              <w:t>Strengths</w:t>
            </w:r>
          </w:p>
        </w:tc>
        <w:tc>
          <w:tcPr>
            <w:tcW w:w="4508" w:type="dxa"/>
          </w:tcPr>
          <w:p w14:paraId="4C8C0D9B" w14:textId="77777777" w:rsidR="00722FBD" w:rsidRDefault="00096A47">
            <w:pPr>
              <w:spacing w:line="360" w:lineRule="auto"/>
              <w:jc w:val="center"/>
              <w:rPr>
                <w:rFonts w:ascii="Arial" w:eastAsia="Arial" w:hAnsi="Arial" w:cs="Arial"/>
                <w:b/>
                <w:sz w:val="24"/>
                <w:szCs w:val="24"/>
              </w:rPr>
            </w:pPr>
            <w:r>
              <w:rPr>
                <w:rFonts w:ascii="Arial" w:eastAsia="Arial" w:hAnsi="Arial" w:cs="Arial"/>
                <w:b/>
                <w:sz w:val="24"/>
                <w:szCs w:val="24"/>
              </w:rPr>
              <w:t>Weaknesses</w:t>
            </w:r>
          </w:p>
        </w:tc>
      </w:tr>
      <w:tr w:rsidR="00722FBD" w14:paraId="1B783E8D" w14:textId="77777777">
        <w:tc>
          <w:tcPr>
            <w:tcW w:w="4508" w:type="dxa"/>
          </w:tcPr>
          <w:p w14:paraId="07F0D73C" w14:textId="77777777" w:rsidR="00722FBD" w:rsidRDefault="00096A47">
            <w:pPr>
              <w:numPr>
                <w:ilvl w:val="0"/>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Achieved well-known position and brand image in the national as well as international market</w:t>
            </w:r>
          </w:p>
          <w:p w14:paraId="3D7DCE39" w14:textId="77777777" w:rsidR="00722FBD" w:rsidRDefault="00096A47">
            <w:pPr>
              <w:numPr>
                <w:ilvl w:val="0"/>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Strong financial position which is evident from its investment in Sanity Group and Charlotte’s Web in 2022 </w:t>
            </w:r>
          </w:p>
          <w:p w14:paraId="1E5D27BE" w14:textId="77777777" w:rsidR="00722FBD" w:rsidRDefault="00096A47">
            <w:pPr>
              <w:numPr>
                <w:ilvl w:val="0"/>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Increase in revenue (from £ 25,684m in 2021 to £</w:t>
            </w:r>
            <w:r>
              <w:rPr>
                <w:color w:val="000000"/>
              </w:rPr>
              <w:t xml:space="preserve"> </w:t>
            </w:r>
            <w:r>
              <w:rPr>
                <w:rFonts w:ascii="Arial" w:eastAsia="Arial" w:hAnsi="Arial" w:cs="Arial"/>
                <w:color w:val="000000"/>
                <w:sz w:val="24"/>
                <w:szCs w:val="24"/>
              </w:rPr>
              <w:t xml:space="preserve">27,655m in 2022) </w:t>
            </w:r>
          </w:p>
          <w:p w14:paraId="76CA5EFD" w14:textId="77777777" w:rsidR="00722FBD" w:rsidRDefault="00096A47">
            <w:pPr>
              <w:numPr>
                <w:ilvl w:val="0"/>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Long-chain of suppliers/farmers (80,000+ direct and 250,000+ 3</w:t>
            </w:r>
            <w:r>
              <w:rPr>
                <w:rFonts w:ascii="Arial" w:eastAsia="Arial" w:hAnsi="Arial" w:cs="Arial"/>
                <w:color w:val="000000"/>
                <w:sz w:val="24"/>
                <w:szCs w:val="24"/>
                <w:vertAlign w:val="superscript"/>
              </w:rPr>
              <w:t>rd</w:t>
            </w:r>
            <w:r>
              <w:rPr>
                <w:rFonts w:ascii="Arial" w:eastAsia="Arial" w:hAnsi="Arial" w:cs="Arial"/>
                <w:color w:val="000000"/>
                <w:sz w:val="24"/>
                <w:szCs w:val="24"/>
              </w:rPr>
              <w:t xml:space="preserve">-party) </w:t>
            </w:r>
          </w:p>
          <w:p w14:paraId="4CAB0E3D" w14:textId="77777777" w:rsidR="00722FBD" w:rsidRDefault="00096A47">
            <w:pPr>
              <w:numPr>
                <w:ilvl w:val="0"/>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Responsible marketing practice and compliance with the government regulation in terms of conducting tobacco business</w:t>
            </w:r>
          </w:p>
          <w:p w14:paraId="594E1D97" w14:textId="77777777" w:rsidR="00722FBD" w:rsidRDefault="00096A47">
            <w:pPr>
              <w:numPr>
                <w:ilvl w:val="0"/>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Wide range of products to satisfy the needs and preferences of ever-changing consumers</w:t>
            </w:r>
          </w:p>
          <w:p w14:paraId="24D2051F" w14:textId="77777777" w:rsidR="00722FBD" w:rsidRDefault="00096A47">
            <w:pPr>
              <w:numPr>
                <w:ilvl w:val="0"/>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First company to launch e-cigarette in the UK and invests considerably in its R&amp;D</w:t>
            </w:r>
          </w:p>
          <w:p w14:paraId="281B32E1" w14:textId="77777777" w:rsidR="00722FBD" w:rsidRDefault="00096A47">
            <w:pPr>
              <w:numPr>
                <w:ilvl w:val="0"/>
                <w:numId w:val="3"/>
              </w:numPr>
              <w:pBdr>
                <w:top w:val="nil"/>
                <w:left w:val="nil"/>
                <w:bottom w:val="nil"/>
                <w:right w:val="nil"/>
                <w:between w:val="nil"/>
              </w:pBdr>
              <w:spacing w:after="160" w:line="360" w:lineRule="auto"/>
              <w:rPr>
                <w:rFonts w:ascii="Arial" w:eastAsia="Arial" w:hAnsi="Arial" w:cs="Arial"/>
                <w:color w:val="000000"/>
                <w:sz w:val="24"/>
                <w:szCs w:val="24"/>
              </w:rPr>
            </w:pPr>
            <w:r>
              <w:rPr>
                <w:rFonts w:ascii="Arial" w:eastAsia="Arial" w:hAnsi="Arial" w:cs="Arial"/>
                <w:color w:val="000000"/>
                <w:sz w:val="24"/>
                <w:szCs w:val="24"/>
              </w:rPr>
              <w:t>Increasing customer satisfaction as the brand adheres to their needs and preferences</w:t>
            </w:r>
          </w:p>
        </w:tc>
        <w:tc>
          <w:tcPr>
            <w:tcW w:w="4508" w:type="dxa"/>
          </w:tcPr>
          <w:p w14:paraId="367BB98E" w14:textId="77777777" w:rsidR="00722FBD" w:rsidRDefault="00096A47">
            <w:pPr>
              <w:numPr>
                <w:ilvl w:val="0"/>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Constantly faces intense competition from competitors, like Imperial Brands Plc., Unilever, Tesco, Britvic, etc.</w:t>
            </w:r>
          </w:p>
          <w:p w14:paraId="438A51EE" w14:textId="77777777" w:rsidR="00722FBD" w:rsidRDefault="00096A47">
            <w:pPr>
              <w:numPr>
                <w:ilvl w:val="0"/>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Cannot use marketing tools to its full potential, for example cannot openly advertise brand on any audio, video or print media or digital media</w:t>
            </w:r>
          </w:p>
          <w:p w14:paraId="2C75ED08" w14:textId="77777777" w:rsidR="00722FBD" w:rsidRDefault="00096A47">
            <w:pPr>
              <w:numPr>
                <w:ilvl w:val="0"/>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Competitors imitating the brand, for example, the company’s first e-cigarette was copied by Imperial Brands, Philip Morris, and Japan Tobacco International in 2014</w:t>
            </w:r>
          </w:p>
          <w:p w14:paraId="43131004" w14:textId="77777777" w:rsidR="00722FBD" w:rsidRDefault="00096A47">
            <w:pPr>
              <w:numPr>
                <w:ilvl w:val="0"/>
                <w:numId w:val="3"/>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Although the company invests in R&amp;D, there are no new innovative products introduced by the company </w:t>
            </w:r>
            <w:r>
              <w:rPr>
                <w:rFonts w:ascii="Arial" w:eastAsia="Arial" w:hAnsi="Arial" w:cs="Arial"/>
                <w:color w:val="000000"/>
                <w:sz w:val="24"/>
                <w:szCs w:val="24"/>
              </w:rPr>
              <w:lastRenderedPageBreak/>
              <w:t>after the e-cigarettes as it follows a mature organisation practice that introduces products on the basis of the tested products in the market</w:t>
            </w:r>
          </w:p>
          <w:p w14:paraId="4D5A4790" w14:textId="77777777" w:rsidR="00722FBD" w:rsidRDefault="00722FBD">
            <w:pPr>
              <w:pBdr>
                <w:top w:val="nil"/>
                <w:left w:val="nil"/>
                <w:bottom w:val="nil"/>
                <w:right w:val="nil"/>
                <w:between w:val="nil"/>
              </w:pBdr>
              <w:spacing w:after="160" w:line="360" w:lineRule="auto"/>
              <w:ind w:left="227"/>
              <w:rPr>
                <w:rFonts w:ascii="Arial" w:eastAsia="Arial" w:hAnsi="Arial" w:cs="Arial"/>
                <w:color w:val="000000"/>
                <w:sz w:val="24"/>
                <w:szCs w:val="24"/>
              </w:rPr>
            </w:pPr>
          </w:p>
        </w:tc>
      </w:tr>
      <w:tr w:rsidR="00722FBD" w14:paraId="28C8600A" w14:textId="77777777">
        <w:tc>
          <w:tcPr>
            <w:tcW w:w="4508" w:type="dxa"/>
          </w:tcPr>
          <w:p w14:paraId="6F045587" w14:textId="77777777" w:rsidR="00722FBD" w:rsidRDefault="00096A47">
            <w:pPr>
              <w:spacing w:line="360" w:lineRule="auto"/>
              <w:jc w:val="center"/>
              <w:rPr>
                <w:rFonts w:ascii="Arial" w:eastAsia="Arial" w:hAnsi="Arial" w:cs="Arial"/>
                <w:b/>
                <w:sz w:val="24"/>
                <w:szCs w:val="24"/>
              </w:rPr>
            </w:pPr>
            <w:r>
              <w:rPr>
                <w:rFonts w:ascii="Arial" w:eastAsia="Arial" w:hAnsi="Arial" w:cs="Arial"/>
                <w:b/>
                <w:sz w:val="24"/>
                <w:szCs w:val="24"/>
              </w:rPr>
              <w:lastRenderedPageBreak/>
              <w:t>Opportunities</w:t>
            </w:r>
          </w:p>
        </w:tc>
        <w:tc>
          <w:tcPr>
            <w:tcW w:w="4508" w:type="dxa"/>
          </w:tcPr>
          <w:p w14:paraId="1451FFA0" w14:textId="77777777" w:rsidR="00722FBD" w:rsidRDefault="00096A47">
            <w:pPr>
              <w:spacing w:line="360" w:lineRule="auto"/>
              <w:jc w:val="center"/>
              <w:rPr>
                <w:rFonts w:ascii="Arial" w:eastAsia="Arial" w:hAnsi="Arial" w:cs="Arial"/>
                <w:b/>
                <w:sz w:val="24"/>
                <w:szCs w:val="24"/>
              </w:rPr>
            </w:pPr>
            <w:r>
              <w:rPr>
                <w:rFonts w:ascii="Arial" w:eastAsia="Arial" w:hAnsi="Arial" w:cs="Arial"/>
                <w:b/>
                <w:sz w:val="24"/>
                <w:szCs w:val="24"/>
              </w:rPr>
              <w:t>Threats</w:t>
            </w:r>
          </w:p>
        </w:tc>
      </w:tr>
      <w:tr w:rsidR="00722FBD" w14:paraId="59D3F71E" w14:textId="77777777">
        <w:tc>
          <w:tcPr>
            <w:tcW w:w="4508" w:type="dxa"/>
          </w:tcPr>
          <w:p w14:paraId="2A191AFA" w14:textId="77777777" w:rsidR="00722FBD" w:rsidRDefault="00096A47">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BAT can expand in high smoking prevalence countries like Nauru, Kiribati, Tuvalu, West Virginia and many more</w:t>
            </w:r>
          </w:p>
          <w:p w14:paraId="202CBD44" w14:textId="77777777" w:rsidR="00722FBD" w:rsidRDefault="00096A47">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Changing customers’ needs and trends can provide new product development or market development opportunities to BAT</w:t>
            </w:r>
          </w:p>
          <w:p w14:paraId="6F65A860" w14:textId="77777777" w:rsidR="00722FBD" w:rsidRDefault="00096A47">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Post-Covid, increase in consumer spending (13% higher in 2022 than in February 2020) can help company to increase its revenue (ONS, 2021)</w:t>
            </w:r>
          </w:p>
          <w:p w14:paraId="29F96070" w14:textId="77777777" w:rsidR="00722FBD" w:rsidRDefault="00096A47">
            <w:pPr>
              <w:numPr>
                <w:ilvl w:val="0"/>
                <w:numId w:val="4"/>
              </w:numPr>
              <w:pBdr>
                <w:top w:val="nil"/>
                <w:left w:val="nil"/>
                <w:bottom w:val="nil"/>
                <w:right w:val="nil"/>
                <w:between w:val="nil"/>
              </w:pBdr>
              <w:spacing w:after="160" w:line="360" w:lineRule="auto"/>
              <w:rPr>
                <w:rFonts w:ascii="Arial" w:eastAsia="Arial" w:hAnsi="Arial" w:cs="Arial"/>
                <w:color w:val="000000"/>
                <w:sz w:val="24"/>
                <w:szCs w:val="24"/>
              </w:rPr>
            </w:pPr>
            <w:r>
              <w:rPr>
                <w:rFonts w:ascii="Arial" w:eastAsia="Arial" w:hAnsi="Arial" w:cs="Arial"/>
                <w:color w:val="000000"/>
                <w:sz w:val="24"/>
                <w:szCs w:val="24"/>
              </w:rPr>
              <w:t>Recent free trade agreement made possible by the UK government (Department for Business and Trade and Department for International Trade, 2022)</w:t>
            </w:r>
          </w:p>
        </w:tc>
        <w:tc>
          <w:tcPr>
            <w:tcW w:w="4508" w:type="dxa"/>
          </w:tcPr>
          <w:p w14:paraId="5EF58260" w14:textId="77777777" w:rsidR="00722FBD" w:rsidRDefault="00096A47">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Any change in the  government regulations with regards to operating tobacco business</w:t>
            </w:r>
          </w:p>
          <w:p w14:paraId="0B9786FA" w14:textId="77777777" w:rsidR="00722FBD" w:rsidRDefault="00096A47">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Increasing health concern and negative health impact of tobacco</w:t>
            </w:r>
          </w:p>
          <w:p w14:paraId="4F21E017" w14:textId="77777777" w:rsidR="00722FBD" w:rsidRDefault="00096A47">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Threat from new entrants who may emerge with new innovative products or new ways of working</w:t>
            </w:r>
          </w:p>
          <w:p w14:paraId="619E9FD4" w14:textId="77777777" w:rsidR="00722FBD" w:rsidRDefault="00096A47">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Imitation of BAT products by the competitors or new entrants</w:t>
            </w:r>
          </w:p>
          <w:p w14:paraId="1D66812D" w14:textId="77777777" w:rsidR="00722FBD" w:rsidRDefault="00096A47">
            <w:pPr>
              <w:numPr>
                <w:ilvl w:val="0"/>
                <w:numId w:val="4"/>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Constant market disruption can lead to new innovative products introduced by key players or competitors in the industry</w:t>
            </w:r>
          </w:p>
          <w:p w14:paraId="00766A2D" w14:textId="77777777" w:rsidR="00722FBD" w:rsidRDefault="00096A47">
            <w:pPr>
              <w:numPr>
                <w:ilvl w:val="0"/>
                <w:numId w:val="4"/>
              </w:numPr>
              <w:pBdr>
                <w:top w:val="nil"/>
                <w:left w:val="nil"/>
                <w:bottom w:val="nil"/>
                <w:right w:val="nil"/>
                <w:between w:val="nil"/>
              </w:pBdr>
              <w:spacing w:after="160" w:line="360" w:lineRule="auto"/>
              <w:rPr>
                <w:rFonts w:ascii="Arial" w:eastAsia="Arial" w:hAnsi="Arial" w:cs="Arial"/>
                <w:color w:val="000000"/>
                <w:sz w:val="24"/>
                <w:szCs w:val="24"/>
              </w:rPr>
            </w:pPr>
            <w:r>
              <w:rPr>
                <w:rFonts w:ascii="Arial" w:eastAsia="Arial" w:hAnsi="Arial" w:cs="Arial"/>
                <w:color w:val="000000"/>
                <w:sz w:val="24"/>
                <w:szCs w:val="24"/>
              </w:rPr>
              <w:t>If BAT fails to comply with any law during the course of its business, it may have to face lawsuit</w:t>
            </w:r>
          </w:p>
        </w:tc>
      </w:tr>
    </w:tbl>
    <w:p w14:paraId="33BC31A3" w14:textId="77777777" w:rsidR="00722FBD" w:rsidRDefault="00722FBD">
      <w:pPr>
        <w:spacing w:line="360" w:lineRule="auto"/>
        <w:rPr>
          <w:rFonts w:ascii="Arial" w:eastAsia="Arial" w:hAnsi="Arial" w:cs="Arial"/>
          <w:sz w:val="24"/>
          <w:szCs w:val="24"/>
        </w:rPr>
      </w:pPr>
    </w:p>
    <w:p w14:paraId="55C90332" w14:textId="77777777" w:rsidR="00722FBD" w:rsidRDefault="00096A47">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Created by the Author</w:t>
      </w:r>
    </w:p>
    <w:p w14:paraId="1B8C6BDC" w14:textId="77777777" w:rsidR="00722FBD" w:rsidRDefault="00722FBD">
      <w:pPr>
        <w:spacing w:line="360" w:lineRule="auto"/>
        <w:rPr>
          <w:rFonts w:ascii="Arial" w:eastAsia="Arial" w:hAnsi="Arial" w:cs="Arial"/>
          <w:sz w:val="24"/>
          <w:szCs w:val="24"/>
        </w:rPr>
      </w:pPr>
    </w:p>
    <w:p w14:paraId="75129077" w14:textId="77777777" w:rsidR="00722FBD" w:rsidRDefault="00096A47">
      <w:pPr>
        <w:pStyle w:val="Heading1"/>
      </w:pPr>
      <w:bookmarkStart w:id="16" w:name="_Toc134382994"/>
      <w:r>
        <w:lastRenderedPageBreak/>
        <w:t>Strategies to Sustain Competitive Advantage</w:t>
      </w:r>
      <w:bookmarkEnd w:id="16"/>
    </w:p>
    <w:p w14:paraId="643D1240"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Competitive advantage strategies focus on enhancing the competitive position and sustainability of an organisation in the market which it operates (</w:t>
      </w:r>
      <w:proofErr w:type="spellStart"/>
      <w:r>
        <w:rPr>
          <w:rFonts w:ascii="Arial" w:eastAsia="Arial" w:hAnsi="Arial" w:cs="Arial"/>
          <w:sz w:val="24"/>
          <w:szCs w:val="24"/>
        </w:rPr>
        <w:t>Wheelen</w:t>
      </w:r>
      <w:proofErr w:type="spellEnd"/>
      <w:r>
        <w:rPr>
          <w:rFonts w:ascii="Arial" w:eastAsia="Arial" w:hAnsi="Arial" w:cs="Arial"/>
          <w:sz w:val="24"/>
          <w:szCs w:val="24"/>
        </w:rPr>
        <w:t xml:space="preserve"> et al., 2018). An organisation can achieve a competitive edge if it is able to generate high economic value, either by reducing the price or by differentiating or innovating new products and services, in comparison to its competitors (Gamble, 2015). To aid companies in outperforming their competitors in the market, Michael Porter had suggested 3 </w:t>
      </w:r>
      <w:r>
        <w:rPr>
          <w:rFonts w:ascii="Arial" w:eastAsia="Arial" w:hAnsi="Arial" w:cs="Arial"/>
          <w:b/>
          <w:sz w:val="24"/>
          <w:szCs w:val="24"/>
        </w:rPr>
        <w:t>generic</w:t>
      </w:r>
      <w:r>
        <w:rPr>
          <w:rFonts w:ascii="Arial" w:eastAsia="Arial" w:hAnsi="Arial" w:cs="Arial"/>
          <w:sz w:val="24"/>
          <w:szCs w:val="24"/>
        </w:rPr>
        <w:t xml:space="preserve"> </w:t>
      </w:r>
      <w:r>
        <w:rPr>
          <w:rFonts w:ascii="Arial" w:eastAsia="Arial" w:hAnsi="Arial" w:cs="Arial"/>
          <w:b/>
          <w:sz w:val="24"/>
          <w:szCs w:val="24"/>
        </w:rPr>
        <w:t>strategies</w:t>
      </w:r>
      <w:r>
        <w:rPr>
          <w:rFonts w:ascii="Arial" w:eastAsia="Arial" w:hAnsi="Arial" w:cs="Arial"/>
          <w:sz w:val="24"/>
          <w:szCs w:val="24"/>
        </w:rPr>
        <w:t xml:space="preserve"> of competitive advantage (See Fig. 8). The term generic implies that these strategies can be adopted by any company, regardless of the size, type or form. </w:t>
      </w:r>
    </w:p>
    <w:p w14:paraId="15F2062E" w14:textId="77777777" w:rsidR="00722FBD" w:rsidRDefault="00096A47">
      <w:pPr>
        <w:spacing w:line="360" w:lineRule="auto"/>
        <w:jc w:val="center"/>
        <w:rPr>
          <w:rFonts w:ascii="Arial" w:eastAsia="Arial" w:hAnsi="Arial" w:cs="Arial"/>
          <w:b/>
          <w:sz w:val="24"/>
          <w:szCs w:val="24"/>
        </w:rPr>
      </w:pPr>
      <w:r>
        <w:rPr>
          <w:rFonts w:ascii="Arial" w:eastAsia="Arial" w:hAnsi="Arial" w:cs="Arial"/>
          <w:b/>
          <w:sz w:val="24"/>
          <w:szCs w:val="24"/>
        </w:rPr>
        <w:t xml:space="preserve"> Figure 8: Porter’s Generic Strategy</w:t>
      </w:r>
    </w:p>
    <w:p w14:paraId="00E3DFE4" w14:textId="77777777" w:rsidR="00722FBD" w:rsidRDefault="00096A47">
      <w:pPr>
        <w:spacing w:line="360" w:lineRule="auto"/>
        <w:rPr>
          <w:rFonts w:ascii="Arial" w:eastAsia="Arial" w:hAnsi="Arial" w:cs="Arial"/>
          <w:sz w:val="24"/>
          <w:szCs w:val="24"/>
        </w:rPr>
      </w:pPr>
      <w:r>
        <w:rPr>
          <w:rFonts w:ascii="Arial" w:eastAsia="Arial" w:hAnsi="Arial" w:cs="Arial"/>
          <w:noProof/>
          <w:sz w:val="24"/>
          <w:szCs w:val="24"/>
        </w:rPr>
        <w:drawing>
          <wp:inline distT="0" distB="0" distL="0" distR="0" wp14:anchorId="7647CEB4" wp14:editId="3BD1C57A">
            <wp:extent cx="5731510" cy="3575050"/>
            <wp:effectExtent l="0" t="0" r="0" b="0"/>
            <wp:docPr id="34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5731510" cy="3575050"/>
                    </a:xfrm>
                    <a:prstGeom prst="rect">
                      <a:avLst/>
                    </a:prstGeom>
                    <a:ln/>
                  </pic:spPr>
                </pic:pic>
              </a:graphicData>
            </a:graphic>
          </wp:inline>
        </w:drawing>
      </w:r>
      <w:r>
        <w:rPr>
          <w:noProof/>
        </w:rPr>
        <w:drawing>
          <wp:anchor distT="0" distB="0" distL="114300" distR="114300" simplePos="0" relativeHeight="251660288" behindDoc="0" locked="0" layoutInCell="1" hidden="0" allowOverlap="1" wp14:anchorId="7991BD59" wp14:editId="6719EBFA">
            <wp:simplePos x="0" y="0"/>
            <wp:positionH relativeFrom="column">
              <wp:posOffset>5257801</wp:posOffset>
            </wp:positionH>
            <wp:positionV relativeFrom="paragraph">
              <wp:posOffset>1054100</wp:posOffset>
            </wp:positionV>
            <wp:extent cx="304510" cy="1110232"/>
            <wp:effectExtent l="0" t="0" r="0" b="0"/>
            <wp:wrapNone/>
            <wp:docPr id="332" name="image2.png" descr="British Tobacco behind vaping advocacy group Responsible Vaping | The  Australian"/>
            <wp:cNvGraphicFramePr/>
            <a:graphic xmlns:a="http://schemas.openxmlformats.org/drawingml/2006/main">
              <a:graphicData uri="http://schemas.openxmlformats.org/drawingml/2006/picture">
                <pic:pic xmlns:pic="http://schemas.openxmlformats.org/drawingml/2006/picture">
                  <pic:nvPicPr>
                    <pic:cNvPr id="0" name="image2.png" descr="British Tobacco behind vaping advocacy group Responsible Vaping | The  Australian"/>
                    <pic:cNvPicPr preferRelativeResize="0"/>
                  </pic:nvPicPr>
                  <pic:blipFill>
                    <a:blip r:embed="rId20"/>
                    <a:srcRect l="40213" r="40000" b="8749"/>
                    <a:stretch>
                      <a:fillRect/>
                    </a:stretch>
                  </pic:blipFill>
                  <pic:spPr>
                    <a:xfrm>
                      <a:off x="0" y="0"/>
                      <a:ext cx="304510" cy="1110232"/>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687EBE58" wp14:editId="61591EB7">
            <wp:simplePos x="0" y="0"/>
            <wp:positionH relativeFrom="column">
              <wp:posOffset>3457575</wp:posOffset>
            </wp:positionH>
            <wp:positionV relativeFrom="paragraph">
              <wp:posOffset>1394460</wp:posOffset>
            </wp:positionV>
            <wp:extent cx="466090" cy="733114"/>
            <wp:effectExtent l="0" t="0" r="0" b="0"/>
            <wp:wrapNone/>
            <wp:docPr id="334" name="image10.jpg" descr="British cigarette giant claims it has developed a coronavirus vaccine |  Daily Mail Online"/>
            <wp:cNvGraphicFramePr/>
            <a:graphic xmlns:a="http://schemas.openxmlformats.org/drawingml/2006/main">
              <a:graphicData uri="http://schemas.openxmlformats.org/drawingml/2006/picture">
                <pic:pic xmlns:pic="http://schemas.openxmlformats.org/drawingml/2006/picture">
                  <pic:nvPicPr>
                    <pic:cNvPr id="0" name="image10.jpg" descr="British cigarette giant claims it has developed a coronavirus vaccine |  Daily Mail Online"/>
                    <pic:cNvPicPr preferRelativeResize="0"/>
                  </pic:nvPicPr>
                  <pic:blipFill>
                    <a:blip r:embed="rId21"/>
                    <a:srcRect l="5870" r="55944"/>
                    <a:stretch>
                      <a:fillRect/>
                    </a:stretch>
                  </pic:blipFill>
                  <pic:spPr>
                    <a:xfrm>
                      <a:off x="0" y="0"/>
                      <a:ext cx="466090" cy="733114"/>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32FC5023" wp14:editId="149B19A5">
            <wp:simplePos x="0" y="0"/>
            <wp:positionH relativeFrom="column">
              <wp:posOffset>4448175</wp:posOffset>
            </wp:positionH>
            <wp:positionV relativeFrom="paragraph">
              <wp:posOffset>2444750</wp:posOffset>
            </wp:positionV>
            <wp:extent cx="896620" cy="923925"/>
            <wp:effectExtent l="0" t="0" r="0" b="0"/>
            <wp:wrapNone/>
            <wp:docPr id="338" name="image14.jpg" descr="Male Female PNG &amp; Download Transparent Male Female PNG Images for Free -  NicePNG"/>
            <wp:cNvGraphicFramePr/>
            <a:graphic xmlns:a="http://schemas.openxmlformats.org/drawingml/2006/main">
              <a:graphicData uri="http://schemas.openxmlformats.org/drawingml/2006/picture">
                <pic:pic xmlns:pic="http://schemas.openxmlformats.org/drawingml/2006/picture">
                  <pic:nvPicPr>
                    <pic:cNvPr id="0" name="image14.jpg" descr="Male Female PNG &amp; Download Transparent Male Female PNG Images for Free -  NicePNG"/>
                    <pic:cNvPicPr preferRelativeResize="0"/>
                  </pic:nvPicPr>
                  <pic:blipFill>
                    <a:blip r:embed="rId22"/>
                    <a:srcRect/>
                    <a:stretch>
                      <a:fillRect/>
                    </a:stretch>
                  </pic:blipFill>
                  <pic:spPr>
                    <a:xfrm>
                      <a:off x="0" y="0"/>
                      <a:ext cx="896620" cy="923925"/>
                    </a:xfrm>
                    <a:prstGeom prst="rect">
                      <a:avLst/>
                    </a:prstGeom>
                    <a:ln/>
                  </pic:spPr>
                </pic:pic>
              </a:graphicData>
            </a:graphic>
          </wp:anchor>
        </w:drawing>
      </w:r>
    </w:p>
    <w:p w14:paraId="4110E4C0" w14:textId="77777777" w:rsidR="00722FBD" w:rsidRDefault="00096A47">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Adapted from Drummond, et al., (2007)</w:t>
      </w:r>
    </w:p>
    <w:p w14:paraId="4024790F"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To gain competitive advantage, BAT adopts cost leadership and differentiation strategies in the market along with keeping the focus on its adult segments. According to Drummond, et al. (2007), the strategy of an organisation to consistently offer its specific product or service at a lower cost than its competitors is termed as </w:t>
      </w:r>
      <w:r>
        <w:rPr>
          <w:rFonts w:ascii="Arial" w:eastAsia="Arial" w:hAnsi="Arial" w:cs="Arial"/>
          <w:b/>
          <w:sz w:val="24"/>
          <w:szCs w:val="24"/>
        </w:rPr>
        <w:t>cost-leadership strategy</w:t>
      </w:r>
      <w:r>
        <w:rPr>
          <w:rFonts w:ascii="Arial" w:eastAsia="Arial" w:hAnsi="Arial" w:cs="Arial"/>
          <w:sz w:val="24"/>
          <w:szCs w:val="24"/>
        </w:rPr>
        <w:t xml:space="preserve">. Using this strategy, BAT lowers the price of its existing cigarette brands, for example, Lucky Strike Red which is currently available at </w:t>
      </w:r>
      <w:r>
        <w:rPr>
          <w:rFonts w:ascii="Arial" w:eastAsia="Arial" w:hAnsi="Arial" w:cs="Arial"/>
          <w:sz w:val="24"/>
          <w:szCs w:val="24"/>
        </w:rPr>
        <w:lastRenderedPageBreak/>
        <w:t xml:space="preserve">around £12.45 in the UK market (Tesco, n.d.) and this strategy of BAT helps it to give tough competition to its rival, such as Imperial Brands that currently offers its Lambert and Butler cigarettes at around £12.65 (Morrison, n.d.). However, when reducing the price, BAT needs to ensure not to compromise in terms of quality as this may further deviate the customers to the rivals (Lamb, et al., 2012). By meeting the quality standards along with low cost, BAT can increase the value of its cigarette products among its customers, which will give the company a competitive edge (Drummond, et al., 2007). </w:t>
      </w:r>
    </w:p>
    <w:p w14:paraId="52451B8D"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Further, BAT uses </w:t>
      </w:r>
      <w:r>
        <w:rPr>
          <w:rFonts w:ascii="Arial" w:eastAsia="Arial" w:hAnsi="Arial" w:cs="Arial"/>
          <w:b/>
          <w:sz w:val="24"/>
          <w:szCs w:val="24"/>
        </w:rPr>
        <w:t>differentiation strategy</w:t>
      </w:r>
      <w:r>
        <w:rPr>
          <w:rFonts w:ascii="Arial" w:eastAsia="Arial" w:hAnsi="Arial" w:cs="Arial"/>
          <w:sz w:val="24"/>
          <w:szCs w:val="24"/>
        </w:rPr>
        <w:t xml:space="preserve"> for its most demanded vape products, called </w:t>
      </w:r>
      <w:proofErr w:type="spellStart"/>
      <w:r>
        <w:rPr>
          <w:rFonts w:ascii="Arial" w:eastAsia="Arial" w:hAnsi="Arial" w:cs="Arial"/>
          <w:sz w:val="24"/>
          <w:szCs w:val="24"/>
        </w:rPr>
        <w:t>Vuse</w:t>
      </w:r>
      <w:proofErr w:type="spellEnd"/>
      <w:r>
        <w:rPr>
          <w:rFonts w:ascii="Arial" w:eastAsia="Arial" w:hAnsi="Arial" w:cs="Arial"/>
          <w:sz w:val="24"/>
          <w:szCs w:val="24"/>
        </w:rPr>
        <w:t xml:space="preserve">, that helped the company to earn 35.9% share in 2022 (BAT, n.d.). Since the introduction of the first e-cigarette by BAT in 2013 (University of BATH, 2023), until the present day, BAT’s product has been updated to meet the changing demands of the consumers. For example, BAT has incorporated advanced technology in its </w:t>
      </w:r>
      <w:proofErr w:type="spellStart"/>
      <w:r>
        <w:rPr>
          <w:rFonts w:ascii="Arial" w:eastAsia="Arial" w:hAnsi="Arial" w:cs="Arial"/>
          <w:sz w:val="24"/>
          <w:szCs w:val="24"/>
        </w:rPr>
        <w:t>Vuse</w:t>
      </w:r>
      <w:proofErr w:type="spellEnd"/>
      <w:r>
        <w:rPr>
          <w:rFonts w:ascii="Arial" w:eastAsia="Arial" w:hAnsi="Arial" w:cs="Arial"/>
          <w:sz w:val="24"/>
          <w:szCs w:val="24"/>
        </w:rPr>
        <w:t xml:space="preserve"> brand which includes Bluetooth-supported iSwitch and iSwitch </w:t>
      </w:r>
      <w:proofErr w:type="spellStart"/>
      <w:r>
        <w:rPr>
          <w:rFonts w:ascii="Arial" w:eastAsia="Arial" w:hAnsi="Arial" w:cs="Arial"/>
          <w:sz w:val="24"/>
          <w:szCs w:val="24"/>
        </w:rPr>
        <w:t>Maxx</w:t>
      </w:r>
      <w:proofErr w:type="spellEnd"/>
      <w:r>
        <w:rPr>
          <w:rFonts w:ascii="Arial" w:eastAsia="Arial" w:hAnsi="Arial" w:cs="Arial"/>
          <w:sz w:val="24"/>
          <w:szCs w:val="24"/>
        </w:rPr>
        <w:t xml:space="preserve"> technology that substitutes the old heating system consisting of coil and wick. Another technology used by the brand include </w:t>
      </w:r>
      <w:proofErr w:type="spellStart"/>
      <w:r>
        <w:rPr>
          <w:rFonts w:ascii="Arial" w:eastAsia="Arial" w:hAnsi="Arial" w:cs="Arial"/>
          <w:sz w:val="24"/>
          <w:szCs w:val="24"/>
        </w:rPr>
        <w:t>Vype</w:t>
      </w:r>
      <w:proofErr w:type="spellEnd"/>
      <w:r>
        <w:rPr>
          <w:rFonts w:ascii="Arial" w:eastAsia="Arial" w:hAnsi="Arial" w:cs="Arial"/>
          <w:sz w:val="24"/>
          <w:szCs w:val="24"/>
        </w:rPr>
        <w:t xml:space="preserve"> </w:t>
      </w:r>
      <w:proofErr w:type="spellStart"/>
      <w:r>
        <w:rPr>
          <w:rFonts w:ascii="Arial" w:eastAsia="Arial" w:hAnsi="Arial" w:cs="Arial"/>
          <w:sz w:val="24"/>
          <w:szCs w:val="24"/>
        </w:rPr>
        <w:t>puretech</w:t>
      </w:r>
      <w:proofErr w:type="spellEnd"/>
      <w:r>
        <w:rPr>
          <w:rFonts w:ascii="Arial" w:eastAsia="Arial" w:hAnsi="Arial" w:cs="Arial"/>
          <w:sz w:val="24"/>
          <w:szCs w:val="24"/>
        </w:rPr>
        <w:t xml:space="preserve"> that reduced the toxicants content by around 99%. This is the most salient feature of its device (BAT, n.d.). However, to further increase its competitiveness, BAT can use more advanced technology in its </w:t>
      </w:r>
      <w:proofErr w:type="spellStart"/>
      <w:r>
        <w:rPr>
          <w:rFonts w:ascii="Arial" w:eastAsia="Arial" w:hAnsi="Arial" w:cs="Arial"/>
          <w:sz w:val="24"/>
          <w:szCs w:val="24"/>
        </w:rPr>
        <w:t>Vuse</w:t>
      </w:r>
      <w:proofErr w:type="spellEnd"/>
      <w:r>
        <w:rPr>
          <w:rFonts w:ascii="Arial" w:eastAsia="Arial" w:hAnsi="Arial" w:cs="Arial"/>
          <w:sz w:val="24"/>
          <w:szCs w:val="24"/>
        </w:rPr>
        <w:t xml:space="preserve"> that facilitates customisation. For example, BAT can design its device in a way that allows customers to control the wattage, temperature and flavour of their vape based on their requirement. This can help to give personalised experience to the customers. Also, the device can be supported with a technology-enabled filter that offers the same mouthfeel experience of a traditional cigarette (</w:t>
      </w:r>
      <w:proofErr w:type="spellStart"/>
      <w:r>
        <w:rPr>
          <w:rFonts w:ascii="Arial" w:eastAsia="Arial" w:hAnsi="Arial" w:cs="Arial"/>
          <w:sz w:val="24"/>
          <w:szCs w:val="24"/>
        </w:rPr>
        <w:t>Koperska</w:t>
      </w:r>
      <w:proofErr w:type="spellEnd"/>
      <w:r>
        <w:rPr>
          <w:rFonts w:ascii="Arial" w:eastAsia="Arial" w:hAnsi="Arial" w:cs="Arial"/>
          <w:sz w:val="24"/>
          <w:szCs w:val="24"/>
        </w:rPr>
        <w:t xml:space="preserve">, 2020). Such innovative features can not only help BAT to differentiate its products from its competitor and to add value to its customers. </w:t>
      </w:r>
    </w:p>
    <w:p w14:paraId="403EC7AA"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Although the </w:t>
      </w:r>
      <w:r>
        <w:rPr>
          <w:rFonts w:ascii="Arial" w:eastAsia="Arial" w:hAnsi="Arial" w:cs="Arial"/>
          <w:b/>
          <w:sz w:val="24"/>
          <w:szCs w:val="24"/>
        </w:rPr>
        <w:t>niche market</w:t>
      </w:r>
      <w:r>
        <w:rPr>
          <w:rFonts w:ascii="Arial" w:eastAsia="Arial" w:hAnsi="Arial" w:cs="Arial"/>
          <w:sz w:val="24"/>
          <w:szCs w:val="24"/>
        </w:rPr>
        <w:t xml:space="preserve"> of BAT is adults, using the cost leadership and differentiation strategies, the company can focus on both cost-sensitive customers as well as premium customers who can pay premium price for the company's high-tech vapes. </w:t>
      </w:r>
    </w:p>
    <w:p w14:paraId="437E9D9F" w14:textId="77777777" w:rsidR="00722FBD" w:rsidRDefault="00722FBD">
      <w:pPr>
        <w:spacing w:line="360" w:lineRule="auto"/>
        <w:rPr>
          <w:rFonts w:ascii="Arial" w:eastAsia="Arial" w:hAnsi="Arial" w:cs="Arial"/>
          <w:sz w:val="24"/>
          <w:szCs w:val="24"/>
        </w:rPr>
      </w:pPr>
    </w:p>
    <w:p w14:paraId="6B71C6EF" w14:textId="77777777" w:rsidR="00722FBD" w:rsidRDefault="00096A47">
      <w:pPr>
        <w:pStyle w:val="Heading1"/>
      </w:pPr>
      <w:bookmarkStart w:id="17" w:name="_Toc134382995"/>
      <w:r>
        <w:lastRenderedPageBreak/>
        <w:t>Growth Strategies</w:t>
      </w:r>
      <w:bookmarkEnd w:id="17"/>
    </w:p>
    <w:p w14:paraId="06E9A76E"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Growth strategies indicate the strategic choices that an organisation makes in order to boost its growth and profitability in the market (Johnson, et al., 2017). Irrespective of the size, i.e. large or small, every organisation should create their own growth strategy, depending on its products, services and goals, in order to expand its business and to increase its sustainability (West, et al., 2015). According to Whittington, et al. (2020), an organisation can either grow internally by updating its products and services or externally by increasing its presence in the other (international) markets. In accordance with this, the growth strategy of BAT with regards to its product portfolio can be best explained through </w:t>
      </w:r>
      <w:proofErr w:type="spellStart"/>
      <w:r>
        <w:rPr>
          <w:rFonts w:ascii="Arial" w:eastAsia="Arial" w:hAnsi="Arial" w:cs="Arial"/>
          <w:sz w:val="24"/>
          <w:szCs w:val="24"/>
        </w:rPr>
        <w:t>Ansoff’s</w:t>
      </w:r>
      <w:proofErr w:type="spellEnd"/>
      <w:r>
        <w:rPr>
          <w:rFonts w:ascii="Arial" w:eastAsia="Arial" w:hAnsi="Arial" w:cs="Arial"/>
          <w:sz w:val="24"/>
          <w:szCs w:val="24"/>
        </w:rPr>
        <w:t xml:space="preserve"> matrix (See Fig.9). </w:t>
      </w:r>
    </w:p>
    <w:p w14:paraId="4CC8C9F4" w14:textId="77777777" w:rsidR="00722FBD" w:rsidRDefault="00096A47">
      <w:pPr>
        <w:spacing w:line="360" w:lineRule="auto"/>
        <w:jc w:val="center"/>
        <w:rPr>
          <w:rFonts w:ascii="Arial" w:eastAsia="Arial" w:hAnsi="Arial" w:cs="Arial"/>
          <w:b/>
          <w:sz w:val="24"/>
          <w:szCs w:val="24"/>
        </w:rPr>
      </w:pPr>
      <w:r>
        <w:rPr>
          <w:rFonts w:ascii="Arial" w:eastAsia="Arial" w:hAnsi="Arial" w:cs="Arial"/>
          <w:b/>
          <w:sz w:val="24"/>
          <w:szCs w:val="24"/>
        </w:rPr>
        <w:t xml:space="preserve">Figure 9: </w:t>
      </w:r>
      <w:proofErr w:type="spellStart"/>
      <w:r>
        <w:rPr>
          <w:rFonts w:ascii="Arial" w:eastAsia="Arial" w:hAnsi="Arial" w:cs="Arial"/>
          <w:b/>
          <w:sz w:val="24"/>
          <w:szCs w:val="24"/>
        </w:rPr>
        <w:t>Ansoff’s</w:t>
      </w:r>
      <w:proofErr w:type="spellEnd"/>
      <w:r>
        <w:rPr>
          <w:rFonts w:ascii="Arial" w:eastAsia="Arial" w:hAnsi="Arial" w:cs="Arial"/>
          <w:b/>
          <w:sz w:val="24"/>
          <w:szCs w:val="24"/>
        </w:rPr>
        <w:t xml:space="preserve"> Matrix</w:t>
      </w:r>
    </w:p>
    <w:p w14:paraId="4DF868CF" w14:textId="77777777" w:rsidR="00722FBD" w:rsidRDefault="00096A47">
      <w:pPr>
        <w:spacing w:line="360" w:lineRule="auto"/>
        <w:jc w:val="center"/>
        <w:rPr>
          <w:rFonts w:ascii="Arial" w:eastAsia="Arial" w:hAnsi="Arial" w:cs="Arial"/>
          <w:sz w:val="24"/>
          <w:szCs w:val="24"/>
        </w:rPr>
      </w:pPr>
      <w:r>
        <w:rPr>
          <w:noProof/>
        </w:rPr>
        <w:drawing>
          <wp:inline distT="0" distB="0" distL="0" distR="0" wp14:anchorId="1D339AFF" wp14:editId="5FCDEA1F">
            <wp:extent cx="5197381" cy="3122537"/>
            <wp:effectExtent l="0" t="0" r="0" b="0"/>
            <wp:docPr id="34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l="29414" t="40492" r="28539" b="14581"/>
                    <a:stretch>
                      <a:fillRect/>
                    </a:stretch>
                  </pic:blipFill>
                  <pic:spPr>
                    <a:xfrm>
                      <a:off x="0" y="0"/>
                      <a:ext cx="5197381" cy="3122537"/>
                    </a:xfrm>
                    <a:prstGeom prst="rect">
                      <a:avLst/>
                    </a:prstGeom>
                    <a:ln/>
                  </pic:spPr>
                </pic:pic>
              </a:graphicData>
            </a:graphic>
          </wp:inline>
        </w:drawing>
      </w:r>
    </w:p>
    <w:p w14:paraId="4DD9BEDD" w14:textId="77777777" w:rsidR="00722FBD" w:rsidRDefault="00096A47">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MacKay (2023)</w:t>
      </w:r>
    </w:p>
    <w:p w14:paraId="357C132E"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 xml:space="preserve">Market development: </w:t>
      </w:r>
      <w:r>
        <w:rPr>
          <w:rFonts w:ascii="Arial" w:eastAsia="Arial" w:hAnsi="Arial" w:cs="Arial"/>
          <w:sz w:val="24"/>
          <w:szCs w:val="24"/>
        </w:rPr>
        <w:t xml:space="preserve">This indicates development of the existing products and services in a completely new market (Johnson, et al., 2012). MacKay (2023) explained that a new market for an organisation indicates a new geographical region or new customer group in the existing market after analysing that needs of the customers were not met. BAT can use market development strategy to enter potentially new markets with its existing product-line. Currently, BAT is operating in 180 countries across the globe (BAT, n.d.), however, the company should target </w:t>
      </w:r>
      <w:r>
        <w:rPr>
          <w:rFonts w:ascii="Arial" w:eastAsia="Arial" w:hAnsi="Arial" w:cs="Arial"/>
          <w:sz w:val="24"/>
          <w:szCs w:val="24"/>
        </w:rPr>
        <w:lastRenderedPageBreak/>
        <w:t>highest smoking prevalence countries, such as Nauru (52.1% prevalence), Kiribati (52.0%) and Tuvalu (48.7%) in Asia and in West Virginia (23.8%) in United States (World Population Review, 2023).</w:t>
      </w:r>
    </w:p>
    <w:p w14:paraId="73F89EF4"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Market penetration:</w:t>
      </w:r>
      <w:r>
        <w:rPr>
          <w:rFonts w:ascii="Arial" w:eastAsia="Arial" w:hAnsi="Arial" w:cs="Arial"/>
          <w:sz w:val="24"/>
          <w:szCs w:val="24"/>
        </w:rPr>
        <w:t xml:space="preserve"> This refers to enhancing the range of goods and services in the existing market (Johnson, et al., 2012). In other words, this strategy suggests that an organisation needs to raise either the number or the value (or both) of its products and services in order to achieve desired growth (MacKay, 2023). BAT has strong capabilities to penetrate its existing UK market with its innovative </w:t>
      </w:r>
      <w:proofErr w:type="spellStart"/>
      <w:r>
        <w:rPr>
          <w:rFonts w:ascii="Arial" w:eastAsia="Arial" w:hAnsi="Arial" w:cs="Arial"/>
          <w:sz w:val="24"/>
          <w:szCs w:val="24"/>
        </w:rPr>
        <w:t>Vuse</w:t>
      </w:r>
      <w:proofErr w:type="spellEnd"/>
      <w:r>
        <w:rPr>
          <w:rFonts w:ascii="Arial" w:eastAsia="Arial" w:hAnsi="Arial" w:cs="Arial"/>
          <w:sz w:val="24"/>
          <w:szCs w:val="24"/>
        </w:rPr>
        <w:t xml:space="preserve"> products (vape). By adding innovative and high-end technological features in the </w:t>
      </w:r>
      <w:proofErr w:type="spellStart"/>
      <w:r>
        <w:rPr>
          <w:rFonts w:ascii="Arial" w:eastAsia="Arial" w:hAnsi="Arial" w:cs="Arial"/>
          <w:sz w:val="24"/>
          <w:szCs w:val="24"/>
        </w:rPr>
        <w:t>Vuse</w:t>
      </w:r>
      <w:proofErr w:type="spellEnd"/>
      <w:r>
        <w:rPr>
          <w:rFonts w:ascii="Arial" w:eastAsia="Arial" w:hAnsi="Arial" w:cs="Arial"/>
          <w:sz w:val="24"/>
          <w:szCs w:val="24"/>
        </w:rPr>
        <w:t>, like customisation features, Bat can enhance the vaping experience of its customers (</w:t>
      </w:r>
      <w:proofErr w:type="spellStart"/>
      <w:r>
        <w:rPr>
          <w:rFonts w:ascii="Arial" w:eastAsia="Arial" w:hAnsi="Arial" w:cs="Arial"/>
          <w:sz w:val="24"/>
          <w:szCs w:val="24"/>
        </w:rPr>
        <w:t>Koperska</w:t>
      </w:r>
      <w:proofErr w:type="spellEnd"/>
      <w:r>
        <w:rPr>
          <w:rFonts w:ascii="Arial" w:eastAsia="Arial" w:hAnsi="Arial" w:cs="Arial"/>
          <w:sz w:val="24"/>
          <w:szCs w:val="24"/>
        </w:rPr>
        <w:t xml:space="preserve">, 2020). This strategy will BAT to attract more customers to its business thus increasing the growth of its sales, revenue and customer-base (MacKay, 2023). </w:t>
      </w:r>
    </w:p>
    <w:p w14:paraId="23F6EF47"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Product development:</w:t>
      </w:r>
      <w:r>
        <w:rPr>
          <w:rFonts w:ascii="Arial" w:eastAsia="Arial" w:hAnsi="Arial" w:cs="Arial"/>
          <w:sz w:val="24"/>
          <w:szCs w:val="24"/>
        </w:rPr>
        <w:t xml:space="preserve"> This means that an organisation either modifies the existing product or develops completely new product in the current market of its operation (Johnson, et al., 2012). MacKay (2023) stated that product development offers a strategic route to the organisation for expanding its business and satisfying the customers with new product-line. Although, BAT offers a wide range of products, such as cigarettes, vapour, tobacco heating and modern oral products, it can also add other substitute products like nicotine chewing gums, nasal spray, and inhalators which are the nicotine replacement products (BAT, n.d.; NHS, n.d.). These products are highly used by the consumers to help them minimise the urge to smoke or to quit smoking (NHS, n.d.). Introducing such products in the market can help BAT to expand its product-line and overcome the threat of substitutes. </w:t>
      </w:r>
    </w:p>
    <w:p w14:paraId="53463B5A"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Unrelated diversification:</w:t>
      </w:r>
      <w:r>
        <w:rPr>
          <w:rFonts w:ascii="Arial" w:eastAsia="Arial" w:hAnsi="Arial" w:cs="Arial"/>
          <w:sz w:val="24"/>
          <w:szCs w:val="24"/>
        </w:rPr>
        <w:t xml:space="preserve"> When an organisation enters a new market with a new product or service, it is termed as product diversification. MacKay (2023) stated that diversification offers a new opportunity to the business in terms of launching a new product-line and developing a new mission. With regards to BAT, it cannot fully explore its marketing strategies, in terms of advertising and promoting its products as open advertisement of tobacco products if banned by the government (House of Commons, 2020). However, BAT can try expanding its business into a market which it can promote to the fullest, for example merchandising. The company can start its own merchandising products which will help in increasing the brand recognition. </w:t>
      </w:r>
      <w:r>
        <w:rPr>
          <w:rFonts w:ascii="Arial" w:eastAsia="Arial" w:hAnsi="Arial" w:cs="Arial"/>
          <w:sz w:val="24"/>
          <w:szCs w:val="24"/>
        </w:rPr>
        <w:lastRenderedPageBreak/>
        <w:t xml:space="preserve">Thus by diversifying the business in a new segment, BAT can grab more customers’ attention and can further expand its growth. </w:t>
      </w:r>
    </w:p>
    <w:p w14:paraId="485FCD40" w14:textId="77777777" w:rsidR="00722FBD" w:rsidRDefault="00722FBD">
      <w:pPr>
        <w:spacing w:line="360" w:lineRule="auto"/>
        <w:rPr>
          <w:rFonts w:ascii="Arial" w:eastAsia="Arial" w:hAnsi="Arial" w:cs="Arial"/>
          <w:sz w:val="24"/>
          <w:szCs w:val="24"/>
        </w:rPr>
      </w:pPr>
    </w:p>
    <w:p w14:paraId="1E51FD20" w14:textId="77777777" w:rsidR="00722FBD" w:rsidRDefault="00096A47">
      <w:pPr>
        <w:pStyle w:val="Heading1"/>
      </w:pPr>
      <w:bookmarkStart w:id="18" w:name="_Toc134382996"/>
      <w:r>
        <w:t>Green Strategy and CSR</w:t>
      </w:r>
      <w:bookmarkEnd w:id="18"/>
    </w:p>
    <w:p w14:paraId="4A68652E"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According to Lynch (2018), green strategies helps an organisation to contribute to the natural environment along with enhancing their business opportunities that may result due to its sustainable business practices. For a conglomerate, like BAT, green strategy helps to gain successful outcomes, for example, it helps to improve the brand image of the company in the eyes of government and consumers (Information Resources Management Association, 2019).</w:t>
      </w:r>
    </w:p>
    <w:p w14:paraId="21FE642A" w14:textId="77777777" w:rsidR="00722FBD" w:rsidRDefault="00096A47">
      <w:pPr>
        <w:pStyle w:val="Heading2"/>
      </w:pPr>
      <w:bookmarkStart w:id="19" w:name="_Toc134382997"/>
      <w:r>
        <w:t>Green Strategy Value Chain</w:t>
      </w:r>
      <w:bookmarkEnd w:id="19"/>
    </w:p>
    <w:p w14:paraId="3755598E"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Green strategy value chain (See Fig. 10) is defined by Lynch (2018) as the way in which an organization reduces its carbon footprint, energy usage, water usage and adopts various recycling and reusing policies across its business operation, including the supply-chain. </w:t>
      </w:r>
    </w:p>
    <w:p w14:paraId="60595C33" w14:textId="77777777" w:rsidR="00722FBD" w:rsidRDefault="00096A47">
      <w:pPr>
        <w:spacing w:line="360" w:lineRule="auto"/>
        <w:jc w:val="center"/>
        <w:rPr>
          <w:rFonts w:ascii="Arial" w:eastAsia="Arial" w:hAnsi="Arial" w:cs="Arial"/>
          <w:b/>
          <w:sz w:val="24"/>
          <w:szCs w:val="24"/>
        </w:rPr>
      </w:pPr>
      <w:r>
        <w:rPr>
          <w:rFonts w:ascii="Arial" w:eastAsia="Arial" w:hAnsi="Arial" w:cs="Arial"/>
          <w:b/>
          <w:sz w:val="24"/>
          <w:szCs w:val="24"/>
        </w:rPr>
        <w:t>Figure 10: Green Strategy Value Chain</w:t>
      </w:r>
    </w:p>
    <w:p w14:paraId="5F32F288" w14:textId="77777777" w:rsidR="00722FBD" w:rsidRDefault="00096A47">
      <w:pPr>
        <w:spacing w:line="360" w:lineRule="auto"/>
        <w:jc w:val="center"/>
        <w:rPr>
          <w:rFonts w:ascii="Arial" w:eastAsia="Arial" w:hAnsi="Arial" w:cs="Arial"/>
          <w:sz w:val="24"/>
          <w:szCs w:val="24"/>
        </w:rPr>
      </w:pPr>
      <w:r>
        <w:rPr>
          <w:noProof/>
        </w:rPr>
        <w:drawing>
          <wp:inline distT="0" distB="0" distL="0" distR="0" wp14:anchorId="799B9E05" wp14:editId="620A2232">
            <wp:extent cx="5731510" cy="1282065"/>
            <wp:effectExtent l="0" t="0" r="0" b="0"/>
            <wp:docPr id="34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4"/>
                    <a:srcRect/>
                    <a:stretch>
                      <a:fillRect/>
                    </a:stretch>
                  </pic:blipFill>
                  <pic:spPr>
                    <a:xfrm>
                      <a:off x="0" y="0"/>
                      <a:ext cx="5731510" cy="1282065"/>
                    </a:xfrm>
                    <a:prstGeom prst="rect">
                      <a:avLst/>
                    </a:prstGeom>
                    <a:ln/>
                  </pic:spPr>
                </pic:pic>
              </a:graphicData>
            </a:graphic>
          </wp:inline>
        </w:drawing>
      </w:r>
    </w:p>
    <w:p w14:paraId="408F3BB9" w14:textId="77777777" w:rsidR="00722FBD" w:rsidRDefault="00096A47">
      <w:pPr>
        <w:spacing w:line="360" w:lineRule="auto"/>
        <w:jc w:val="center"/>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Lynch (2018, p.479)</w:t>
      </w:r>
    </w:p>
    <w:p w14:paraId="51F30CC3"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With regards to BAT, at </w:t>
      </w:r>
      <w:r>
        <w:rPr>
          <w:rFonts w:ascii="Arial" w:eastAsia="Arial" w:hAnsi="Arial" w:cs="Arial"/>
          <w:b/>
          <w:sz w:val="24"/>
          <w:szCs w:val="24"/>
        </w:rPr>
        <w:t>suppliers and inbound logistics</w:t>
      </w:r>
      <w:r>
        <w:rPr>
          <w:rFonts w:ascii="Arial" w:eastAsia="Arial" w:hAnsi="Arial" w:cs="Arial"/>
          <w:sz w:val="24"/>
          <w:szCs w:val="24"/>
        </w:rPr>
        <w:t xml:space="preserve"> level, the company ensures that Sustainable Tobacco Programme initiatives are in place which helps to maintain standardisation in agriculture practices, aims for net zero deforestation, reduces waste during the leaf cultivation process, trains the farmers for agrochemical handling, and ensures farm monitoring (BAT, 2022). </w:t>
      </w:r>
    </w:p>
    <w:p w14:paraId="743D6589"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At </w:t>
      </w:r>
      <w:r>
        <w:rPr>
          <w:rFonts w:ascii="Arial" w:eastAsia="Arial" w:hAnsi="Arial" w:cs="Arial"/>
          <w:b/>
          <w:sz w:val="24"/>
          <w:szCs w:val="24"/>
        </w:rPr>
        <w:t>infrastructural and production</w:t>
      </w:r>
      <w:r>
        <w:rPr>
          <w:rFonts w:ascii="Arial" w:eastAsia="Arial" w:hAnsi="Arial" w:cs="Arial"/>
          <w:sz w:val="24"/>
          <w:szCs w:val="24"/>
        </w:rPr>
        <w:t xml:space="preserve"> level, the company targets to achieve net zero through its value chain by 2050 and carbon neutral across all its business activities </w:t>
      </w:r>
      <w:r>
        <w:rPr>
          <w:rFonts w:ascii="Arial" w:eastAsia="Arial" w:hAnsi="Arial" w:cs="Arial"/>
          <w:sz w:val="24"/>
          <w:szCs w:val="24"/>
        </w:rPr>
        <w:lastRenderedPageBreak/>
        <w:t xml:space="preserve">by 2030. It also aims to speed its current environment target to 2025. Further the company produces cigarette packaging that can easily be reused and recycled. During the production process, BAT ensures that there is less energy and waste usage and wastage (BAT, n.d.). </w:t>
      </w:r>
    </w:p>
    <w:p w14:paraId="726D2AA8"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At the </w:t>
      </w:r>
      <w:r>
        <w:rPr>
          <w:rFonts w:ascii="Arial" w:eastAsia="Arial" w:hAnsi="Arial" w:cs="Arial"/>
          <w:b/>
          <w:sz w:val="24"/>
          <w:szCs w:val="24"/>
        </w:rPr>
        <w:t>customer</w:t>
      </w:r>
      <w:r>
        <w:rPr>
          <w:rFonts w:ascii="Arial" w:eastAsia="Arial" w:hAnsi="Arial" w:cs="Arial"/>
          <w:sz w:val="24"/>
          <w:szCs w:val="24"/>
        </w:rPr>
        <w:t xml:space="preserve"> level, the green strategy of BAT ensures to understand and satisfy the emerging needs of the customers, offer them pleasure through their products, minimise any kind of health risk and provide a wide range of product options. </w:t>
      </w:r>
    </w:p>
    <w:p w14:paraId="610A72D4"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It is essential for BAT to set realistic green policies as it can bring cost benefits as well as stakeholders’ benefit (Lynch, 2018). </w:t>
      </w:r>
    </w:p>
    <w:p w14:paraId="68E41C55" w14:textId="77777777" w:rsidR="00722FBD" w:rsidRDefault="00096A47">
      <w:pPr>
        <w:pStyle w:val="Heading2"/>
      </w:pPr>
      <w:bookmarkStart w:id="20" w:name="_Toc134382998"/>
      <w:r>
        <w:t>Corporate Social Responsibilities (CSR) of BAT</w:t>
      </w:r>
      <w:bookmarkEnd w:id="20"/>
    </w:p>
    <w:p w14:paraId="121FE99C"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CSR of an organisation illustrates its ethical commitment as well as commitment towards the development of the business while enhancing the life of staff, local community, society and whole as a whole (</w:t>
      </w:r>
      <w:proofErr w:type="spellStart"/>
      <w:r>
        <w:rPr>
          <w:rFonts w:ascii="Arial" w:eastAsia="Arial" w:hAnsi="Arial" w:cs="Arial"/>
          <w:sz w:val="24"/>
          <w:szCs w:val="24"/>
        </w:rPr>
        <w:t>Goedeke</w:t>
      </w:r>
      <w:proofErr w:type="spellEnd"/>
      <w:r>
        <w:rPr>
          <w:rFonts w:ascii="Arial" w:eastAsia="Arial" w:hAnsi="Arial" w:cs="Arial"/>
          <w:sz w:val="24"/>
          <w:szCs w:val="24"/>
        </w:rPr>
        <w:t xml:space="preserve"> and </w:t>
      </w:r>
      <w:proofErr w:type="spellStart"/>
      <w:r>
        <w:rPr>
          <w:rFonts w:ascii="Arial" w:eastAsia="Arial" w:hAnsi="Arial" w:cs="Arial"/>
          <w:sz w:val="24"/>
          <w:szCs w:val="24"/>
        </w:rPr>
        <w:t>Fogliasso</w:t>
      </w:r>
      <w:proofErr w:type="spellEnd"/>
      <w:r>
        <w:rPr>
          <w:rFonts w:ascii="Arial" w:eastAsia="Arial" w:hAnsi="Arial" w:cs="Arial"/>
          <w:sz w:val="24"/>
          <w:szCs w:val="24"/>
        </w:rPr>
        <w:t xml:space="preserve">, 2020).  </w:t>
      </w:r>
    </w:p>
    <w:p w14:paraId="6D51BB65"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The CSR of BAT includes</w:t>
      </w:r>
    </w:p>
    <w:p w14:paraId="738EF498" w14:textId="77777777" w:rsidR="00722FBD" w:rsidRDefault="00096A47">
      <w:pPr>
        <w:numPr>
          <w:ilvl w:val="0"/>
          <w:numId w:val="2"/>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Conduct business lawfully and adhere to all government regulation concerning no public advertisement of tobacco and no targeting youth and teenagers</w:t>
      </w:r>
    </w:p>
    <w:p w14:paraId="4E4A626E" w14:textId="77777777" w:rsidR="00722FBD" w:rsidRDefault="00096A47">
      <w:pPr>
        <w:numPr>
          <w:ilvl w:val="0"/>
          <w:numId w:val="2"/>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Focusing on understanding the needs and preferences of its consumers present in the market of their operation</w:t>
      </w:r>
    </w:p>
    <w:p w14:paraId="16AEEF81" w14:textId="77777777" w:rsidR="00722FBD" w:rsidRDefault="00096A47">
      <w:pPr>
        <w:numPr>
          <w:ilvl w:val="0"/>
          <w:numId w:val="2"/>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Offering a range of products to the customers as per their preferences</w:t>
      </w:r>
    </w:p>
    <w:p w14:paraId="5026DDA9" w14:textId="77777777" w:rsidR="00722FBD" w:rsidRDefault="00096A47">
      <w:pPr>
        <w:numPr>
          <w:ilvl w:val="0"/>
          <w:numId w:val="2"/>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Ensure that the rights and freedom of consumers, with regards to smoking choice, are respected</w:t>
      </w:r>
    </w:p>
    <w:p w14:paraId="7E128644" w14:textId="77777777" w:rsidR="00722FBD" w:rsidRDefault="00096A47">
      <w:pPr>
        <w:numPr>
          <w:ilvl w:val="0"/>
          <w:numId w:val="2"/>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Work with the government to inform adult consumers about the products of the brand</w:t>
      </w:r>
    </w:p>
    <w:p w14:paraId="27B5D1CB" w14:textId="77777777" w:rsidR="00722FBD" w:rsidRDefault="00096A47">
      <w:pPr>
        <w:numPr>
          <w:ilvl w:val="0"/>
          <w:numId w:val="2"/>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Minimise the negative impact of BAT’s business on consumers’ health by conducting the business responsibly</w:t>
      </w:r>
    </w:p>
    <w:p w14:paraId="053E3297" w14:textId="77777777" w:rsidR="00722FBD" w:rsidRDefault="00096A47">
      <w:pPr>
        <w:numPr>
          <w:ilvl w:val="0"/>
          <w:numId w:val="2"/>
        </w:numPr>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Conduct responsible marketing practice and maintain transparency in all communication with the consumers</w:t>
      </w:r>
    </w:p>
    <w:p w14:paraId="3E27762A" w14:textId="77777777" w:rsidR="00722FBD" w:rsidRDefault="00096A47">
      <w:pPr>
        <w:spacing w:line="360" w:lineRule="auto"/>
        <w:rPr>
          <w:rFonts w:ascii="Arial" w:eastAsia="Arial" w:hAnsi="Arial" w:cs="Arial"/>
          <w:sz w:val="24"/>
          <w:szCs w:val="24"/>
        </w:rPr>
      </w:pPr>
      <w:r>
        <w:rPr>
          <w:rFonts w:ascii="Arial" w:eastAsia="Arial" w:hAnsi="Arial" w:cs="Arial"/>
          <w:b/>
          <w:sz w:val="24"/>
          <w:szCs w:val="24"/>
        </w:rPr>
        <w:t>Source:</w:t>
      </w:r>
      <w:r>
        <w:rPr>
          <w:rFonts w:ascii="Arial" w:eastAsia="Arial" w:hAnsi="Arial" w:cs="Arial"/>
          <w:sz w:val="24"/>
          <w:szCs w:val="24"/>
        </w:rPr>
        <w:t xml:space="preserve"> BAT (n.d.)</w:t>
      </w:r>
    </w:p>
    <w:p w14:paraId="0AED02A7" w14:textId="77777777" w:rsidR="00722FBD" w:rsidRDefault="00096A47">
      <w:pPr>
        <w:pStyle w:val="Heading1"/>
      </w:pPr>
      <w:bookmarkStart w:id="21" w:name="_Toc134382999"/>
      <w:r>
        <w:lastRenderedPageBreak/>
        <w:t>Conclusion</w:t>
      </w:r>
      <w:bookmarkEnd w:id="21"/>
    </w:p>
    <w:p w14:paraId="418B6888" w14:textId="77777777" w:rsidR="00722FBD" w:rsidRDefault="00096A47">
      <w:pPr>
        <w:spacing w:line="360" w:lineRule="auto"/>
        <w:rPr>
          <w:rFonts w:ascii="Arial" w:eastAsia="Arial" w:hAnsi="Arial" w:cs="Arial"/>
          <w:sz w:val="24"/>
          <w:szCs w:val="24"/>
        </w:rPr>
      </w:pPr>
      <w:r>
        <w:rPr>
          <w:rFonts w:ascii="Arial" w:eastAsia="Arial" w:hAnsi="Arial" w:cs="Arial"/>
          <w:sz w:val="24"/>
          <w:szCs w:val="24"/>
        </w:rPr>
        <w:t xml:space="preserve">Overall, BAT is a leading and well-recognised company in the tobacco industry. However, the company faces many challenges, with regards to strict government regulations and changing customers’ preferences, and declining tobacco market. Nevertheless, BAT is able to sustain and survive in the challenging market situation due to its strong internal resources and capabilities. Its physical, financial and human resources and capabilities provide sustainability whereas its valuable, rare, inimitable and organised distinctive resources offer it a competitive advantage. Further, the company can gain competitive edge using cost leadership strategy with its cigarette product-line and differentiation strategy with its vape products. Moreover, market development in new unidentified markets, enhancing market penetration by updating its vape products, developing new substitute products, and diversifying business through merchandising can offer increasing growth opportunities to BAT. However, along with growth and competitive strategies, BAT also needs to practice and realise green strategies and fulfil its CSR to contribute to the development of business, workforce, society and environment. </w:t>
      </w:r>
    </w:p>
    <w:p w14:paraId="1C35F529" w14:textId="77777777" w:rsidR="00722FBD" w:rsidRDefault="00722FBD">
      <w:pPr>
        <w:spacing w:line="360" w:lineRule="auto"/>
        <w:rPr>
          <w:rFonts w:ascii="Arial" w:eastAsia="Arial" w:hAnsi="Arial" w:cs="Arial"/>
          <w:sz w:val="24"/>
          <w:szCs w:val="24"/>
        </w:rPr>
      </w:pPr>
    </w:p>
    <w:p w14:paraId="5D0AF1DF" w14:textId="77777777" w:rsidR="00722FBD" w:rsidRDefault="00096A47">
      <w:pPr>
        <w:pStyle w:val="Heading1"/>
      </w:pPr>
      <w:bookmarkStart w:id="22" w:name="_Toc134383000"/>
      <w:r>
        <w:t>Recommendation</w:t>
      </w:r>
      <w:bookmarkEnd w:id="22"/>
    </w:p>
    <w:p w14:paraId="07EDD8E6" w14:textId="77777777" w:rsidR="00722FBD" w:rsidRDefault="00096A47">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BAT needs to ensure that it always compliance with the government regulations and conducts its business responsibly</w:t>
      </w:r>
    </w:p>
    <w:p w14:paraId="4AA69DB6" w14:textId="77777777" w:rsidR="00722FBD" w:rsidRDefault="00096A47">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It can use cost leadership strategy with one of its cigarette brands, like Lucky Strike Red to attract more customers and to offer competition to others in the market</w:t>
      </w:r>
    </w:p>
    <w:p w14:paraId="74FD24C2" w14:textId="77777777" w:rsidR="00722FBD" w:rsidRDefault="00096A47">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The company can use differentiation strategy and enhance its vape product by using latest technology in the devices</w:t>
      </w:r>
    </w:p>
    <w:p w14:paraId="2E7817EB" w14:textId="77777777" w:rsidR="00722FBD" w:rsidRDefault="00096A47">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BAT should try to innovate and launch new product-line according to the needs and preferences of the consumers</w:t>
      </w:r>
    </w:p>
    <w:p w14:paraId="503A6C82" w14:textId="77777777" w:rsidR="00722FBD" w:rsidRDefault="00096A47">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Pr>
          <w:rFonts w:ascii="Arial" w:eastAsia="Arial" w:hAnsi="Arial" w:cs="Arial"/>
          <w:color w:val="000000"/>
          <w:sz w:val="24"/>
          <w:szCs w:val="24"/>
        </w:rPr>
        <w:t>It can start its own merchandising business to attract more customers to the business and to increase brand visibility and recognition</w:t>
      </w:r>
    </w:p>
    <w:p w14:paraId="6C61A4C5" w14:textId="77777777" w:rsidR="00722FBD" w:rsidRDefault="00722FBD">
      <w:pPr>
        <w:pBdr>
          <w:top w:val="nil"/>
          <w:left w:val="nil"/>
          <w:bottom w:val="nil"/>
          <w:right w:val="nil"/>
          <w:between w:val="nil"/>
        </w:pBdr>
        <w:spacing w:line="360" w:lineRule="auto"/>
        <w:ind w:left="227"/>
        <w:rPr>
          <w:rFonts w:ascii="Arial" w:eastAsia="Arial" w:hAnsi="Arial" w:cs="Arial"/>
          <w:color w:val="000000"/>
          <w:sz w:val="24"/>
          <w:szCs w:val="24"/>
        </w:rPr>
      </w:pPr>
    </w:p>
    <w:p w14:paraId="78FB08D5" w14:textId="77777777" w:rsidR="00722FBD" w:rsidRDefault="00722FBD">
      <w:pPr>
        <w:spacing w:line="360" w:lineRule="auto"/>
        <w:rPr>
          <w:rFonts w:ascii="Arial" w:eastAsia="Arial" w:hAnsi="Arial" w:cs="Arial"/>
          <w:sz w:val="24"/>
          <w:szCs w:val="24"/>
        </w:rPr>
      </w:pPr>
    </w:p>
    <w:p w14:paraId="518EC98A" w14:textId="77777777" w:rsidR="00722FBD" w:rsidRDefault="00096A47">
      <w:pPr>
        <w:pStyle w:val="Heading1"/>
      </w:pPr>
      <w:bookmarkStart w:id="23" w:name="_Toc134383001"/>
      <w:r>
        <w:lastRenderedPageBreak/>
        <w:t>References</w:t>
      </w:r>
      <w:bookmarkEnd w:id="23"/>
    </w:p>
    <w:p w14:paraId="6DD69E34" w14:textId="77777777" w:rsidR="007C2FAE" w:rsidRDefault="007C2FAE" w:rsidP="007C2FAE">
      <w:pPr>
        <w:spacing w:line="360" w:lineRule="auto"/>
        <w:rPr>
          <w:rFonts w:ascii="Arial" w:hAnsi="Arial" w:cs="Arial"/>
          <w:sz w:val="24"/>
          <w:szCs w:val="24"/>
        </w:rPr>
      </w:pPr>
      <w:bookmarkStart w:id="24" w:name="_heading=h.30j0zll" w:colFirst="0" w:colLast="0"/>
      <w:bookmarkEnd w:id="24"/>
      <w:r>
        <w:rPr>
          <w:rFonts w:ascii="Arial" w:hAnsi="Arial" w:cs="Arial"/>
          <w:sz w:val="24"/>
          <w:szCs w:val="24"/>
        </w:rPr>
        <w:t>Aaker, D.A. and Moorman, C.</w:t>
      </w:r>
      <w:r w:rsidRPr="001872EB">
        <w:rPr>
          <w:rFonts w:ascii="Arial" w:hAnsi="Arial" w:cs="Arial"/>
          <w:sz w:val="24"/>
          <w:szCs w:val="24"/>
        </w:rPr>
        <w:t xml:space="preserve"> </w:t>
      </w:r>
      <w:r>
        <w:rPr>
          <w:rFonts w:ascii="Arial" w:hAnsi="Arial" w:cs="Arial"/>
          <w:sz w:val="24"/>
          <w:szCs w:val="24"/>
        </w:rPr>
        <w:t>(</w:t>
      </w:r>
      <w:r w:rsidRPr="001872EB">
        <w:rPr>
          <w:rFonts w:ascii="Arial" w:hAnsi="Arial" w:cs="Arial"/>
          <w:sz w:val="24"/>
          <w:szCs w:val="24"/>
        </w:rPr>
        <w:t>2017</w:t>
      </w:r>
      <w:r>
        <w:rPr>
          <w:rFonts w:ascii="Arial" w:hAnsi="Arial" w:cs="Arial"/>
          <w:sz w:val="24"/>
          <w:szCs w:val="24"/>
        </w:rPr>
        <w:t>)</w:t>
      </w:r>
      <w:r w:rsidRPr="001872EB">
        <w:rPr>
          <w:rFonts w:ascii="Arial" w:hAnsi="Arial" w:cs="Arial"/>
          <w:sz w:val="24"/>
          <w:szCs w:val="24"/>
        </w:rPr>
        <w:t xml:space="preserve"> </w:t>
      </w:r>
      <w:r w:rsidRPr="001872EB">
        <w:rPr>
          <w:rFonts w:ascii="Arial" w:hAnsi="Arial" w:cs="Arial"/>
          <w:i/>
          <w:sz w:val="24"/>
          <w:szCs w:val="24"/>
        </w:rPr>
        <w:t>Strategic market management</w:t>
      </w:r>
      <w:r w:rsidRPr="001872EB">
        <w:rPr>
          <w:rFonts w:ascii="Arial" w:hAnsi="Arial" w:cs="Arial"/>
          <w:sz w:val="24"/>
          <w:szCs w:val="24"/>
        </w:rPr>
        <w:t xml:space="preserve">. </w:t>
      </w:r>
      <w:r>
        <w:rPr>
          <w:rFonts w:ascii="Arial" w:hAnsi="Arial" w:cs="Arial"/>
          <w:sz w:val="24"/>
          <w:szCs w:val="24"/>
        </w:rPr>
        <w:t xml:space="preserve">11th edition. New Jersey: </w:t>
      </w:r>
      <w:r w:rsidRPr="001872EB">
        <w:rPr>
          <w:rFonts w:ascii="Arial" w:hAnsi="Arial" w:cs="Arial"/>
          <w:sz w:val="24"/>
          <w:szCs w:val="24"/>
        </w:rPr>
        <w:t>John Wiley &amp; Sons.</w:t>
      </w:r>
    </w:p>
    <w:p w14:paraId="5D802062" w14:textId="77777777" w:rsidR="007C2FAE" w:rsidRDefault="007C2FAE" w:rsidP="007C2FAE">
      <w:pPr>
        <w:spacing w:line="360" w:lineRule="auto"/>
        <w:rPr>
          <w:rFonts w:ascii="Arial" w:hAnsi="Arial" w:cs="Arial"/>
          <w:sz w:val="24"/>
          <w:szCs w:val="24"/>
        </w:rPr>
      </w:pPr>
      <w:proofErr w:type="spellStart"/>
      <w:r>
        <w:rPr>
          <w:rFonts w:ascii="Arial" w:hAnsi="Arial" w:cs="Arial"/>
          <w:sz w:val="24"/>
          <w:szCs w:val="24"/>
        </w:rPr>
        <w:t>Ariyani</w:t>
      </w:r>
      <w:proofErr w:type="spellEnd"/>
      <w:r>
        <w:rPr>
          <w:rFonts w:ascii="Arial" w:hAnsi="Arial" w:cs="Arial"/>
          <w:sz w:val="24"/>
          <w:szCs w:val="24"/>
        </w:rPr>
        <w:t xml:space="preserve">, W. and </w:t>
      </w:r>
      <w:proofErr w:type="spellStart"/>
      <w:r>
        <w:rPr>
          <w:rFonts w:ascii="Arial" w:hAnsi="Arial" w:cs="Arial"/>
          <w:sz w:val="24"/>
          <w:szCs w:val="24"/>
        </w:rPr>
        <w:t>Daryanto</w:t>
      </w:r>
      <w:proofErr w:type="spellEnd"/>
      <w:r>
        <w:rPr>
          <w:rFonts w:ascii="Arial" w:hAnsi="Arial" w:cs="Arial"/>
          <w:sz w:val="24"/>
          <w:szCs w:val="24"/>
        </w:rPr>
        <w:t>, A.</w:t>
      </w:r>
      <w:r w:rsidRPr="00D1436C">
        <w:rPr>
          <w:rFonts w:ascii="Arial" w:hAnsi="Arial" w:cs="Arial"/>
          <w:sz w:val="24"/>
          <w:szCs w:val="24"/>
        </w:rPr>
        <w:t xml:space="preserve"> </w:t>
      </w:r>
      <w:r>
        <w:rPr>
          <w:rFonts w:ascii="Arial" w:hAnsi="Arial" w:cs="Arial"/>
          <w:sz w:val="24"/>
          <w:szCs w:val="24"/>
        </w:rPr>
        <w:t>(</w:t>
      </w:r>
      <w:r w:rsidRPr="00D1436C">
        <w:rPr>
          <w:rFonts w:ascii="Arial" w:hAnsi="Arial" w:cs="Arial"/>
          <w:sz w:val="24"/>
          <w:szCs w:val="24"/>
        </w:rPr>
        <w:t>2018</w:t>
      </w:r>
      <w:r>
        <w:rPr>
          <w:rFonts w:ascii="Arial" w:hAnsi="Arial" w:cs="Arial"/>
          <w:sz w:val="24"/>
          <w:szCs w:val="24"/>
        </w:rPr>
        <w:t>)</w:t>
      </w:r>
      <w:r w:rsidRPr="00D1436C">
        <w:rPr>
          <w:rFonts w:ascii="Arial" w:hAnsi="Arial" w:cs="Arial"/>
          <w:sz w:val="24"/>
          <w:szCs w:val="24"/>
        </w:rPr>
        <w:t xml:space="preserve"> </w:t>
      </w:r>
      <w:r>
        <w:rPr>
          <w:rFonts w:ascii="Arial" w:hAnsi="Arial" w:cs="Arial"/>
          <w:sz w:val="24"/>
          <w:szCs w:val="24"/>
        </w:rPr>
        <w:t>‘</w:t>
      </w:r>
      <w:r w:rsidRPr="00D1436C">
        <w:rPr>
          <w:rFonts w:ascii="Arial" w:hAnsi="Arial" w:cs="Arial"/>
          <w:sz w:val="24"/>
          <w:szCs w:val="24"/>
        </w:rPr>
        <w:t>Operationalization of Internal Analysis Using the VRIO Framework: Development of Scale for Resource and Capabilities Organization (Case Study: XYZ Company Animal Feed Business Unit)</w:t>
      </w:r>
      <w:r>
        <w:rPr>
          <w:rFonts w:ascii="Arial" w:hAnsi="Arial" w:cs="Arial"/>
          <w:sz w:val="24"/>
          <w:szCs w:val="24"/>
        </w:rPr>
        <w:t>’,</w:t>
      </w:r>
      <w:r w:rsidRPr="00D1436C">
        <w:rPr>
          <w:rFonts w:ascii="Arial" w:hAnsi="Arial" w:cs="Arial"/>
          <w:sz w:val="24"/>
          <w:szCs w:val="24"/>
        </w:rPr>
        <w:t xml:space="preserve"> </w:t>
      </w:r>
      <w:r w:rsidRPr="001872EB">
        <w:rPr>
          <w:rFonts w:ascii="Arial" w:hAnsi="Arial" w:cs="Arial"/>
          <w:i/>
          <w:sz w:val="24"/>
          <w:szCs w:val="24"/>
        </w:rPr>
        <w:t>Asian Business Research Journal,</w:t>
      </w:r>
      <w:r w:rsidRPr="00D1436C">
        <w:rPr>
          <w:rFonts w:ascii="Arial" w:hAnsi="Arial" w:cs="Arial"/>
          <w:sz w:val="24"/>
          <w:szCs w:val="24"/>
        </w:rPr>
        <w:t xml:space="preserve"> 3, pp.9-14.</w:t>
      </w:r>
    </w:p>
    <w:p w14:paraId="1767343C" w14:textId="77777777" w:rsidR="007C2FAE" w:rsidRDefault="007C2FAE" w:rsidP="007C2FAE">
      <w:pPr>
        <w:spacing w:line="360" w:lineRule="auto"/>
        <w:rPr>
          <w:rFonts w:ascii="Arial" w:hAnsi="Arial" w:cs="Arial"/>
          <w:sz w:val="24"/>
          <w:szCs w:val="24"/>
        </w:rPr>
      </w:pPr>
      <w:r>
        <w:rPr>
          <w:rFonts w:ascii="Arial" w:hAnsi="Arial" w:cs="Arial"/>
          <w:sz w:val="24"/>
          <w:szCs w:val="24"/>
        </w:rPr>
        <w:t>Ash</w:t>
      </w:r>
      <w:r w:rsidRPr="00EB49BA">
        <w:rPr>
          <w:rFonts w:ascii="Arial" w:hAnsi="Arial" w:cs="Arial"/>
          <w:sz w:val="24"/>
          <w:szCs w:val="24"/>
        </w:rPr>
        <w:t xml:space="preserve"> </w:t>
      </w:r>
      <w:r>
        <w:rPr>
          <w:rFonts w:ascii="Arial" w:hAnsi="Arial" w:cs="Arial"/>
          <w:sz w:val="24"/>
          <w:szCs w:val="24"/>
        </w:rPr>
        <w:t>(</w:t>
      </w:r>
      <w:r w:rsidRPr="00EB49BA">
        <w:rPr>
          <w:rFonts w:ascii="Arial" w:hAnsi="Arial" w:cs="Arial"/>
          <w:sz w:val="24"/>
          <w:szCs w:val="24"/>
        </w:rPr>
        <w:t>2021)</w:t>
      </w:r>
      <w:r>
        <w:rPr>
          <w:rFonts w:ascii="Arial" w:hAnsi="Arial" w:cs="Arial"/>
          <w:sz w:val="24"/>
          <w:szCs w:val="24"/>
        </w:rPr>
        <w:t xml:space="preserve"> </w:t>
      </w:r>
      <w:r w:rsidRPr="00EB49BA">
        <w:rPr>
          <w:rFonts w:ascii="Arial" w:hAnsi="Arial" w:cs="Arial"/>
          <w:i/>
          <w:sz w:val="24"/>
          <w:szCs w:val="24"/>
        </w:rPr>
        <w:t>Tobacco and the Environment</w:t>
      </w:r>
      <w:r>
        <w:rPr>
          <w:rFonts w:ascii="Arial" w:hAnsi="Arial" w:cs="Arial"/>
          <w:sz w:val="24"/>
          <w:szCs w:val="24"/>
        </w:rPr>
        <w:t xml:space="preserve">. </w:t>
      </w:r>
      <w:r w:rsidRPr="00EB49BA">
        <w:rPr>
          <w:rFonts w:ascii="Arial" w:hAnsi="Arial" w:cs="Arial"/>
          <w:sz w:val="24"/>
          <w:szCs w:val="24"/>
        </w:rPr>
        <w:t xml:space="preserve">Available at: </w:t>
      </w:r>
      <w:hyperlink r:id="rId25" w:history="1">
        <w:r w:rsidRPr="004F271B">
          <w:rPr>
            <w:rStyle w:val="Hyperlink"/>
            <w:rFonts w:ascii="Arial" w:hAnsi="Arial" w:cs="Arial"/>
            <w:sz w:val="24"/>
            <w:szCs w:val="24"/>
          </w:rPr>
          <w:t>https://ash.org.uk/uploads/Tobacco-Environment.pdf?v=1650647225</w:t>
        </w:r>
      </w:hyperlink>
      <w:r>
        <w:rPr>
          <w:rFonts w:ascii="Arial" w:hAnsi="Arial" w:cs="Arial"/>
          <w:sz w:val="24"/>
          <w:szCs w:val="24"/>
        </w:rPr>
        <w:t xml:space="preserve"> </w:t>
      </w:r>
      <w:r w:rsidRPr="00EB49BA">
        <w:rPr>
          <w:rFonts w:ascii="Arial" w:hAnsi="Arial" w:cs="Arial"/>
          <w:sz w:val="24"/>
          <w:szCs w:val="24"/>
        </w:rPr>
        <w:t>[Accessed: 2</w:t>
      </w:r>
      <w:r>
        <w:rPr>
          <w:rFonts w:ascii="Arial" w:hAnsi="Arial" w:cs="Arial"/>
          <w:sz w:val="24"/>
          <w:szCs w:val="24"/>
        </w:rPr>
        <w:t>6</w:t>
      </w:r>
      <w:r w:rsidRPr="00EB49BA">
        <w:rPr>
          <w:rFonts w:ascii="Arial" w:hAnsi="Arial" w:cs="Arial"/>
          <w:sz w:val="24"/>
          <w:szCs w:val="24"/>
        </w:rPr>
        <w:t xml:space="preserve"> March 2023].</w:t>
      </w:r>
    </w:p>
    <w:p w14:paraId="6D4B9319" w14:textId="77777777" w:rsidR="007C2FAE" w:rsidRDefault="007C2FAE" w:rsidP="007C2FAE">
      <w:pPr>
        <w:spacing w:line="360" w:lineRule="auto"/>
        <w:rPr>
          <w:rFonts w:ascii="Arial" w:hAnsi="Arial" w:cs="Arial"/>
          <w:sz w:val="24"/>
          <w:szCs w:val="24"/>
        </w:rPr>
      </w:pPr>
      <w:r w:rsidRPr="00EB49BA">
        <w:rPr>
          <w:rFonts w:ascii="Arial" w:hAnsi="Arial" w:cs="Arial"/>
          <w:sz w:val="24"/>
          <w:szCs w:val="24"/>
        </w:rPr>
        <w:t xml:space="preserve">Ash </w:t>
      </w:r>
      <w:r>
        <w:rPr>
          <w:rFonts w:ascii="Arial" w:hAnsi="Arial" w:cs="Arial"/>
          <w:sz w:val="24"/>
          <w:szCs w:val="24"/>
        </w:rPr>
        <w:t>(</w:t>
      </w:r>
      <w:r w:rsidRPr="00EB49BA">
        <w:rPr>
          <w:rFonts w:ascii="Arial" w:hAnsi="Arial" w:cs="Arial"/>
          <w:sz w:val="24"/>
          <w:szCs w:val="24"/>
        </w:rPr>
        <w:t>2022)</w:t>
      </w:r>
      <w:r>
        <w:rPr>
          <w:rFonts w:ascii="Arial" w:hAnsi="Arial" w:cs="Arial"/>
          <w:sz w:val="24"/>
          <w:szCs w:val="24"/>
        </w:rPr>
        <w:t xml:space="preserve"> </w:t>
      </w:r>
      <w:r w:rsidRPr="00EB49BA">
        <w:rPr>
          <w:rFonts w:ascii="Arial" w:hAnsi="Arial" w:cs="Arial"/>
          <w:sz w:val="24"/>
          <w:szCs w:val="24"/>
        </w:rPr>
        <w:t>Use of e</w:t>
      </w:r>
      <w:r>
        <w:rPr>
          <w:rFonts w:ascii="Arial" w:hAnsi="Arial" w:cs="Arial"/>
          <w:sz w:val="24"/>
          <w:szCs w:val="24"/>
        </w:rPr>
        <w:t xml:space="preserve">-cigarettes (vapes) among young </w:t>
      </w:r>
      <w:r w:rsidRPr="00EB49BA">
        <w:rPr>
          <w:rFonts w:ascii="Arial" w:hAnsi="Arial" w:cs="Arial"/>
          <w:sz w:val="24"/>
          <w:szCs w:val="24"/>
        </w:rPr>
        <w:t>people i</w:t>
      </w:r>
      <w:r>
        <w:rPr>
          <w:rFonts w:ascii="Arial" w:hAnsi="Arial" w:cs="Arial"/>
          <w:sz w:val="24"/>
          <w:szCs w:val="24"/>
        </w:rPr>
        <w:t xml:space="preserve">n Great Britain. </w:t>
      </w:r>
      <w:r w:rsidRPr="00EB49BA">
        <w:rPr>
          <w:rFonts w:ascii="Arial" w:hAnsi="Arial" w:cs="Arial"/>
          <w:sz w:val="24"/>
          <w:szCs w:val="24"/>
        </w:rPr>
        <w:t xml:space="preserve">Available at: </w:t>
      </w:r>
      <w:hyperlink r:id="rId26" w:history="1">
        <w:r w:rsidRPr="004F271B">
          <w:rPr>
            <w:rStyle w:val="Hyperlink"/>
            <w:rFonts w:ascii="Arial" w:hAnsi="Arial" w:cs="Arial"/>
            <w:sz w:val="24"/>
            <w:szCs w:val="24"/>
          </w:rPr>
          <w:t>https://ash.org.uk/uploads/Use-of-e-cigarettes-among-young-people-in-Great-Britain-2022.pdf</w:t>
        </w:r>
      </w:hyperlink>
      <w:r>
        <w:rPr>
          <w:rFonts w:ascii="Arial" w:hAnsi="Arial" w:cs="Arial"/>
          <w:sz w:val="24"/>
          <w:szCs w:val="24"/>
        </w:rPr>
        <w:t xml:space="preserve"> </w:t>
      </w:r>
      <w:r w:rsidRPr="00EB49BA">
        <w:rPr>
          <w:rFonts w:ascii="Arial" w:hAnsi="Arial" w:cs="Arial"/>
          <w:sz w:val="24"/>
          <w:szCs w:val="24"/>
        </w:rPr>
        <w:t>[Accessed: 27 March 2023].</w:t>
      </w:r>
    </w:p>
    <w:p w14:paraId="075713DB" w14:textId="77777777" w:rsidR="007C2FAE" w:rsidRDefault="007C2FAE" w:rsidP="007C2FAE">
      <w:pPr>
        <w:spacing w:line="360" w:lineRule="auto"/>
        <w:rPr>
          <w:rFonts w:ascii="Arial" w:eastAsia="Arial" w:hAnsi="Arial" w:cs="Arial"/>
          <w:sz w:val="24"/>
          <w:szCs w:val="24"/>
        </w:rPr>
      </w:pPr>
      <w:r>
        <w:rPr>
          <w:rFonts w:ascii="Arial" w:eastAsia="Arial" w:hAnsi="Arial" w:cs="Arial"/>
          <w:sz w:val="24"/>
          <w:szCs w:val="24"/>
        </w:rPr>
        <w:t xml:space="preserve">Bailey, C., </w:t>
      </w:r>
      <w:proofErr w:type="spellStart"/>
      <w:r>
        <w:rPr>
          <w:rFonts w:ascii="Arial" w:eastAsia="Arial" w:hAnsi="Arial" w:cs="Arial"/>
          <w:sz w:val="24"/>
          <w:szCs w:val="24"/>
        </w:rPr>
        <w:t>Mankin</w:t>
      </w:r>
      <w:proofErr w:type="spellEnd"/>
      <w:r>
        <w:rPr>
          <w:rFonts w:ascii="Arial" w:eastAsia="Arial" w:hAnsi="Arial" w:cs="Arial"/>
          <w:sz w:val="24"/>
          <w:szCs w:val="24"/>
        </w:rPr>
        <w:t xml:space="preserve">, D., </w:t>
      </w:r>
      <w:proofErr w:type="spellStart"/>
      <w:r>
        <w:rPr>
          <w:rFonts w:ascii="Arial" w:eastAsia="Arial" w:hAnsi="Arial" w:cs="Arial"/>
          <w:sz w:val="24"/>
          <w:szCs w:val="24"/>
        </w:rPr>
        <w:t>Kelliher</w:t>
      </w:r>
      <w:proofErr w:type="spellEnd"/>
      <w:r>
        <w:rPr>
          <w:rFonts w:ascii="Arial" w:eastAsia="Arial" w:hAnsi="Arial" w:cs="Arial"/>
          <w:sz w:val="24"/>
          <w:szCs w:val="24"/>
        </w:rPr>
        <w:t xml:space="preserve">, C. &amp; </w:t>
      </w:r>
      <w:proofErr w:type="spellStart"/>
      <w:r>
        <w:rPr>
          <w:rFonts w:ascii="Arial" w:eastAsia="Arial" w:hAnsi="Arial" w:cs="Arial"/>
          <w:sz w:val="24"/>
          <w:szCs w:val="24"/>
        </w:rPr>
        <w:t>Garavan</w:t>
      </w:r>
      <w:proofErr w:type="spellEnd"/>
      <w:r>
        <w:rPr>
          <w:rFonts w:ascii="Arial" w:eastAsia="Arial" w:hAnsi="Arial" w:cs="Arial"/>
          <w:sz w:val="24"/>
          <w:szCs w:val="24"/>
        </w:rPr>
        <w:t xml:space="preserve">, T. (2018) </w:t>
      </w:r>
      <w:r>
        <w:rPr>
          <w:rFonts w:ascii="Arial" w:eastAsia="Arial" w:hAnsi="Arial" w:cs="Arial"/>
          <w:i/>
          <w:sz w:val="24"/>
          <w:szCs w:val="24"/>
        </w:rPr>
        <w:t>Strategic Human Resource Management</w:t>
      </w:r>
      <w:r>
        <w:rPr>
          <w:rFonts w:ascii="Arial" w:eastAsia="Arial" w:hAnsi="Arial" w:cs="Arial"/>
          <w:sz w:val="24"/>
          <w:szCs w:val="24"/>
        </w:rPr>
        <w:t>. 2 ed. Oxford: Oxford University Press, pp.351.</w:t>
      </w:r>
    </w:p>
    <w:p w14:paraId="32A17015" w14:textId="77777777" w:rsidR="007C2FAE" w:rsidRDefault="007C2FAE" w:rsidP="007C2FAE">
      <w:pPr>
        <w:spacing w:line="360" w:lineRule="auto"/>
        <w:rPr>
          <w:rFonts w:ascii="Arial" w:hAnsi="Arial" w:cs="Arial"/>
          <w:sz w:val="24"/>
          <w:szCs w:val="24"/>
        </w:rPr>
      </w:pPr>
      <w:r>
        <w:rPr>
          <w:rFonts w:ascii="Arial" w:hAnsi="Arial" w:cs="Arial"/>
          <w:sz w:val="24"/>
          <w:szCs w:val="24"/>
        </w:rPr>
        <w:t xml:space="preserve">Barney, J. B. &amp; </w:t>
      </w:r>
      <w:proofErr w:type="spellStart"/>
      <w:r>
        <w:rPr>
          <w:rFonts w:ascii="Arial" w:hAnsi="Arial" w:cs="Arial"/>
          <w:sz w:val="24"/>
          <w:szCs w:val="24"/>
        </w:rPr>
        <w:t>Hesterly</w:t>
      </w:r>
      <w:proofErr w:type="spellEnd"/>
      <w:r>
        <w:rPr>
          <w:rFonts w:ascii="Arial" w:hAnsi="Arial" w:cs="Arial"/>
          <w:sz w:val="24"/>
          <w:szCs w:val="24"/>
        </w:rPr>
        <w:t>, W. S.</w:t>
      </w:r>
      <w:r w:rsidRPr="001872EB">
        <w:rPr>
          <w:rFonts w:ascii="Arial" w:hAnsi="Arial" w:cs="Arial"/>
          <w:sz w:val="24"/>
          <w:szCs w:val="24"/>
        </w:rPr>
        <w:t xml:space="preserve"> </w:t>
      </w:r>
      <w:r>
        <w:rPr>
          <w:rFonts w:ascii="Arial" w:hAnsi="Arial" w:cs="Arial"/>
          <w:sz w:val="24"/>
          <w:szCs w:val="24"/>
        </w:rPr>
        <w:t>(</w:t>
      </w:r>
      <w:r w:rsidRPr="001872EB">
        <w:rPr>
          <w:rFonts w:ascii="Arial" w:hAnsi="Arial" w:cs="Arial"/>
          <w:sz w:val="24"/>
          <w:szCs w:val="24"/>
        </w:rPr>
        <w:t>2015</w:t>
      </w:r>
      <w:r>
        <w:rPr>
          <w:rFonts w:ascii="Arial" w:hAnsi="Arial" w:cs="Arial"/>
          <w:sz w:val="24"/>
          <w:szCs w:val="24"/>
        </w:rPr>
        <w:t>)</w:t>
      </w:r>
      <w:r w:rsidRPr="001872EB">
        <w:rPr>
          <w:rFonts w:ascii="Arial" w:hAnsi="Arial" w:cs="Arial"/>
          <w:sz w:val="24"/>
          <w:szCs w:val="24"/>
        </w:rPr>
        <w:t xml:space="preserve"> </w:t>
      </w:r>
      <w:r w:rsidRPr="001872EB">
        <w:rPr>
          <w:rFonts w:ascii="Arial" w:hAnsi="Arial" w:cs="Arial"/>
          <w:i/>
          <w:sz w:val="24"/>
          <w:szCs w:val="24"/>
        </w:rPr>
        <w:t>Strategic Management and Competitive Advantage: Concepts and Cases</w:t>
      </w:r>
      <w:r w:rsidRPr="001872EB">
        <w:rPr>
          <w:rFonts w:ascii="Arial" w:hAnsi="Arial" w:cs="Arial"/>
          <w:sz w:val="24"/>
          <w:szCs w:val="24"/>
        </w:rPr>
        <w:t>. 5</w:t>
      </w:r>
      <w:r>
        <w:rPr>
          <w:rFonts w:ascii="Arial" w:hAnsi="Arial" w:cs="Arial"/>
          <w:sz w:val="24"/>
          <w:szCs w:val="24"/>
        </w:rPr>
        <w:t>th</w:t>
      </w:r>
      <w:r w:rsidRPr="001872EB">
        <w:rPr>
          <w:rFonts w:ascii="Arial" w:hAnsi="Arial" w:cs="Arial"/>
          <w:sz w:val="24"/>
          <w:szCs w:val="24"/>
        </w:rPr>
        <w:t xml:space="preserve"> ed</w:t>
      </w:r>
      <w:r>
        <w:rPr>
          <w:rFonts w:ascii="Arial" w:hAnsi="Arial" w:cs="Arial"/>
          <w:sz w:val="24"/>
          <w:szCs w:val="24"/>
        </w:rPr>
        <w:t>ition</w:t>
      </w:r>
      <w:r w:rsidRPr="001872EB">
        <w:rPr>
          <w:rFonts w:ascii="Arial" w:hAnsi="Arial" w:cs="Arial"/>
          <w:sz w:val="24"/>
          <w:szCs w:val="24"/>
        </w:rPr>
        <w:t>. Essex: Pearson Education Limited.</w:t>
      </w:r>
    </w:p>
    <w:p w14:paraId="76559FF4" w14:textId="77777777" w:rsidR="007C2FAE" w:rsidRDefault="007C2FAE" w:rsidP="007C2FAE">
      <w:pPr>
        <w:spacing w:line="360" w:lineRule="auto"/>
        <w:rPr>
          <w:rFonts w:ascii="Arial" w:eastAsia="Arial" w:hAnsi="Arial" w:cs="Arial"/>
          <w:sz w:val="24"/>
          <w:szCs w:val="24"/>
        </w:rPr>
      </w:pPr>
      <w:r>
        <w:rPr>
          <w:rFonts w:ascii="Arial" w:eastAsia="Arial" w:hAnsi="Arial" w:cs="Arial"/>
          <w:sz w:val="24"/>
          <w:szCs w:val="24"/>
        </w:rPr>
        <w:t xml:space="preserve">Barney, J.B. and </w:t>
      </w:r>
      <w:proofErr w:type="spellStart"/>
      <w:r>
        <w:rPr>
          <w:rFonts w:ascii="Arial" w:eastAsia="Arial" w:hAnsi="Arial" w:cs="Arial"/>
          <w:sz w:val="24"/>
          <w:szCs w:val="24"/>
        </w:rPr>
        <w:t>Hesterly</w:t>
      </w:r>
      <w:proofErr w:type="spellEnd"/>
      <w:r>
        <w:rPr>
          <w:rFonts w:ascii="Arial" w:eastAsia="Arial" w:hAnsi="Arial" w:cs="Arial"/>
          <w:sz w:val="24"/>
          <w:szCs w:val="24"/>
        </w:rPr>
        <w:t xml:space="preserve">, W.S. (2018) </w:t>
      </w:r>
      <w:r>
        <w:rPr>
          <w:rFonts w:ascii="Arial" w:eastAsia="Arial" w:hAnsi="Arial" w:cs="Arial"/>
          <w:i/>
          <w:sz w:val="24"/>
          <w:szCs w:val="24"/>
        </w:rPr>
        <w:t>Strategic management and competitive advantage</w:t>
      </w:r>
      <w:r>
        <w:rPr>
          <w:rFonts w:ascii="Arial" w:eastAsia="Arial" w:hAnsi="Arial" w:cs="Arial"/>
          <w:sz w:val="24"/>
          <w:szCs w:val="24"/>
        </w:rPr>
        <w:t xml:space="preserve">: </w:t>
      </w:r>
      <w:r>
        <w:rPr>
          <w:rFonts w:ascii="Arial" w:eastAsia="Arial" w:hAnsi="Arial" w:cs="Arial"/>
          <w:i/>
          <w:sz w:val="24"/>
          <w:szCs w:val="24"/>
        </w:rPr>
        <w:t>Concepts and Cases</w:t>
      </w:r>
      <w:r>
        <w:rPr>
          <w:rFonts w:ascii="Arial" w:eastAsia="Arial" w:hAnsi="Arial" w:cs="Arial"/>
          <w:sz w:val="24"/>
          <w:szCs w:val="24"/>
        </w:rPr>
        <w:t>. 6 ed. New Jersey: Prentice hall, pp.27.</w:t>
      </w:r>
    </w:p>
    <w:p w14:paraId="4DE65B09" w14:textId="77777777" w:rsidR="007C2FAE" w:rsidRPr="007031AC" w:rsidRDefault="007C2FAE" w:rsidP="007C2FAE">
      <w:pPr>
        <w:spacing w:line="360" w:lineRule="auto"/>
        <w:rPr>
          <w:rFonts w:ascii="Arial" w:hAnsi="Arial" w:cs="Arial"/>
          <w:sz w:val="24"/>
          <w:szCs w:val="24"/>
        </w:rPr>
      </w:pPr>
      <w:r>
        <w:rPr>
          <w:rFonts w:ascii="Arial" w:hAnsi="Arial" w:cs="Arial"/>
          <w:sz w:val="24"/>
          <w:szCs w:val="24"/>
        </w:rPr>
        <w:t>BAT (2011</w:t>
      </w:r>
      <w:r w:rsidRPr="007031AC">
        <w:rPr>
          <w:rFonts w:ascii="Arial" w:hAnsi="Arial" w:cs="Arial"/>
          <w:sz w:val="24"/>
          <w:szCs w:val="24"/>
        </w:rPr>
        <w:t xml:space="preserve">) </w:t>
      </w:r>
      <w:r w:rsidRPr="00F64B79">
        <w:rPr>
          <w:rFonts w:ascii="Arial" w:hAnsi="Arial" w:cs="Arial"/>
          <w:i/>
          <w:sz w:val="24"/>
          <w:szCs w:val="24"/>
        </w:rPr>
        <w:t>Employment Principles</w:t>
      </w:r>
      <w:r>
        <w:rPr>
          <w:rFonts w:ascii="Arial" w:hAnsi="Arial" w:cs="Arial"/>
          <w:sz w:val="24"/>
          <w:szCs w:val="24"/>
        </w:rPr>
        <w:t xml:space="preserve">. </w:t>
      </w:r>
      <w:r w:rsidRPr="007031AC">
        <w:rPr>
          <w:rFonts w:ascii="Arial" w:hAnsi="Arial" w:cs="Arial"/>
          <w:sz w:val="24"/>
          <w:szCs w:val="24"/>
        </w:rPr>
        <w:t xml:space="preserve">Available at: </w:t>
      </w:r>
      <w:hyperlink r:id="rId27" w:history="1">
        <w:r w:rsidRPr="00421B11">
          <w:rPr>
            <w:rStyle w:val="Hyperlink"/>
            <w:rFonts w:ascii="Arial" w:hAnsi="Arial" w:cs="Arial"/>
            <w:sz w:val="24"/>
            <w:szCs w:val="24"/>
          </w:rPr>
          <w:t>https://www.bat.com/group/sites/uk__9d9kcy.nsf/vwPagesWebLive/DO9EAMHQ/$FILE/medMD9G7LVW.pdf?openelement</w:t>
        </w:r>
      </w:hyperlink>
      <w:r>
        <w:rPr>
          <w:rFonts w:ascii="Arial" w:hAnsi="Arial" w:cs="Arial"/>
          <w:sz w:val="24"/>
          <w:szCs w:val="24"/>
        </w:rPr>
        <w:t xml:space="preserve"> </w:t>
      </w:r>
      <w:r w:rsidRPr="007031AC">
        <w:rPr>
          <w:rFonts w:ascii="Arial" w:hAnsi="Arial" w:cs="Arial"/>
          <w:sz w:val="24"/>
          <w:szCs w:val="24"/>
        </w:rPr>
        <w:t>[Accessed: 31 March 2023].</w:t>
      </w:r>
    </w:p>
    <w:p w14:paraId="193F4ACE" w14:textId="77777777" w:rsidR="007C2FAE" w:rsidRPr="00255FD8" w:rsidRDefault="007C2FAE" w:rsidP="007C2FAE">
      <w:pPr>
        <w:spacing w:line="360" w:lineRule="auto"/>
        <w:rPr>
          <w:rFonts w:ascii="Arial" w:hAnsi="Arial" w:cs="Arial"/>
          <w:sz w:val="24"/>
          <w:szCs w:val="24"/>
        </w:rPr>
      </w:pPr>
      <w:r w:rsidRPr="00255FD8">
        <w:rPr>
          <w:rFonts w:ascii="Arial" w:hAnsi="Arial" w:cs="Arial"/>
          <w:sz w:val="24"/>
          <w:szCs w:val="24"/>
        </w:rPr>
        <w:t>BAT (</w:t>
      </w:r>
      <w:r>
        <w:rPr>
          <w:rFonts w:ascii="Arial" w:hAnsi="Arial" w:cs="Arial"/>
          <w:sz w:val="24"/>
          <w:szCs w:val="24"/>
        </w:rPr>
        <w:t>2022</w:t>
      </w:r>
      <w:r w:rsidRPr="00255FD8">
        <w:rPr>
          <w:rFonts w:ascii="Arial" w:hAnsi="Arial" w:cs="Arial"/>
          <w:sz w:val="24"/>
          <w:szCs w:val="24"/>
        </w:rPr>
        <w:t xml:space="preserve">) </w:t>
      </w:r>
      <w:r>
        <w:rPr>
          <w:rFonts w:ascii="Arial" w:hAnsi="Arial" w:cs="Arial"/>
          <w:i/>
          <w:sz w:val="24"/>
          <w:szCs w:val="24"/>
        </w:rPr>
        <w:t>Sustainability</w:t>
      </w:r>
      <w:r w:rsidRPr="00255FD8">
        <w:rPr>
          <w:rFonts w:ascii="Arial" w:hAnsi="Arial" w:cs="Arial"/>
          <w:sz w:val="24"/>
          <w:szCs w:val="24"/>
        </w:rPr>
        <w:t xml:space="preserve">. Available at: </w:t>
      </w:r>
      <w:hyperlink r:id="rId28" w:history="1">
        <w:r w:rsidRPr="00421B11">
          <w:rPr>
            <w:rStyle w:val="Hyperlink"/>
            <w:rFonts w:ascii="Arial" w:hAnsi="Arial" w:cs="Arial"/>
            <w:sz w:val="24"/>
            <w:szCs w:val="24"/>
          </w:rPr>
          <w:t>https://www.bat.com/group/sites/uk__9d9kcy.nsf/vwPagesWebLive/DOC88FUS/$FILE/medMDCFMPND.pdf?openelement</w:t>
        </w:r>
      </w:hyperlink>
      <w:r>
        <w:rPr>
          <w:rFonts w:ascii="Arial" w:hAnsi="Arial" w:cs="Arial"/>
          <w:sz w:val="24"/>
          <w:szCs w:val="24"/>
        </w:rPr>
        <w:t xml:space="preserve"> </w:t>
      </w:r>
      <w:r w:rsidRPr="00255FD8">
        <w:rPr>
          <w:rFonts w:ascii="Arial" w:hAnsi="Arial" w:cs="Arial"/>
          <w:sz w:val="24"/>
          <w:szCs w:val="24"/>
        </w:rPr>
        <w:t xml:space="preserve">[Accessed: </w:t>
      </w:r>
      <w:r>
        <w:rPr>
          <w:rFonts w:ascii="Arial" w:hAnsi="Arial" w:cs="Arial"/>
          <w:sz w:val="24"/>
          <w:szCs w:val="24"/>
        </w:rPr>
        <w:t>7</w:t>
      </w:r>
      <w:r w:rsidRPr="00255FD8">
        <w:rPr>
          <w:rFonts w:ascii="Arial" w:hAnsi="Arial" w:cs="Arial"/>
          <w:sz w:val="24"/>
          <w:szCs w:val="24"/>
        </w:rPr>
        <w:t xml:space="preserve"> April 2023].</w:t>
      </w:r>
    </w:p>
    <w:p w14:paraId="2C256ED8" w14:textId="77777777" w:rsidR="007C2FAE" w:rsidRDefault="007C2FAE" w:rsidP="007C2FAE">
      <w:pPr>
        <w:spacing w:line="360" w:lineRule="auto"/>
        <w:rPr>
          <w:rFonts w:ascii="Arial" w:hAnsi="Arial" w:cs="Arial"/>
          <w:sz w:val="24"/>
          <w:szCs w:val="24"/>
        </w:rPr>
      </w:pPr>
      <w:r>
        <w:rPr>
          <w:rFonts w:ascii="Arial" w:hAnsi="Arial" w:cs="Arial"/>
          <w:sz w:val="24"/>
          <w:szCs w:val="24"/>
        </w:rPr>
        <w:t xml:space="preserve">BAT (2022) </w:t>
      </w:r>
      <w:r w:rsidRPr="007031AC">
        <w:rPr>
          <w:rFonts w:ascii="Arial" w:hAnsi="Arial" w:cs="Arial"/>
          <w:i/>
          <w:sz w:val="24"/>
          <w:szCs w:val="24"/>
        </w:rPr>
        <w:t>The pivotal role of suppliers in our transformation</w:t>
      </w:r>
      <w:r>
        <w:rPr>
          <w:rFonts w:ascii="Arial" w:hAnsi="Arial" w:cs="Arial"/>
          <w:sz w:val="24"/>
          <w:szCs w:val="24"/>
        </w:rPr>
        <w:t xml:space="preserve">. Available at: </w:t>
      </w:r>
      <w:hyperlink r:id="rId29" w:history="1">
        <w:r w:rsidRPr="00421B11">
          <w:rPr>
            <w:rStyle w:val="Hyperlink"/>
            <w:rFonts w:ascii="Arial" w:hAnsi="Arial" w:cs="Arial"/>
            <w:sz w:val="24"/>
            <w:szCs w:val="24"/>
          </w:rPr>
          <w:t>https://www.bat.com/group/sites/UK__9D9KCY.nsf/vwPagesWebLive/DOCH4G8E</w:t>
        </w:r>
      </w:hyperlink>
      <w:r>
        <w:rPr>
          <w:rFonts w:ascii="Arial" w:hAnsi="Arial" w:cs="Arial"/>
          <w:sz w:val="24"/>
          <w:szCs w:val="24"/>
        </w:rPr>
        <w:t xml:space="preserve"> [Accessed: 31</w:t>
      </w:r>
      <w:r w:rsidRPr="007031AC">
        <w:rPr>
          <w:rFonts w:ascii="Arial" w:hAnsi="Arial" w:cs="Arial"/>
          <w:sz w:val="24"/>
          <w:szCs w:val="24"/>
        </w:rPr>
        <w:t xml:space="preserve"> March 2023].</w:t>
      </w:r>
    </w:p>
    <w:p w14:paraId="331A1C2D" w14:textId="77777777" w:rsidR="007C2FAE" w:rsidRDefault="007C2FAE" w:rsidP="007C2FAE">
      <w:pPr>
        <w:spacing w:line="360" w:lineRule="auto"/>
      </w:pPr>
      <w:r>
        <w:rPr>
          <w:rFonts w:ascii="Arial" w:eastAsia="Arial" w:hAnsi="Arial" w:cs="Arial"/>
          <w:sz w:val="24"/>
          <w:szCs w:val="24"/>
        </w:rPr>
        <w:lastRenderedPageBreak/>
        <w:t xml:space="preserve">BAT (2023) </w:t>
      </w:r>
      <w:r>
        <w:rPr>
          <w:rFonts w:ascii="Arial" w:eastAsia="Arial" w:hAnsi="Arial" w:cs="Arial"/>
          <w:i/>
          <w:sz w:val="24"/>
          <w:szCs w:val="24"/>
        </w:rPr>
        <w:t>Building A Better Tomorrow™</w:t>
      </w:r>
      <w:r>
        <w:rPr>
          <w:rFonts w:ascii="Arial" w:eastAsia="Arial" w:hAnsi="Arial" w:cs="Arial"/>
          <w:sz w:val="24"/>
          <w:szCs w:val="24"/>
        </w:rPr>
        <w:t xml:space="preserve">. Available at: </w:t>
      </w:r>
      <w:hyperlink r:id="rId30" w:anchor=":~:text=Our%20mission%20is%20to%20anticipate,senses%20of%20adult%20consumers%20worldwide">
        <w:r>
          <w:rPr>
            <w:rFonts w:ascii="Arial" w:eastAsia="Arial" w:hAnsi="Arial" w:cs="Arial"/>
            <w:color w:val="0563C1"/>
            <w:sz w:val="24"/>
            <w:szCs w:val="24"/>
            <w:u w:val="single"/>
          </w:rPr>
          <w:t>https://www.bat.com/group/sites/UK__9D9KCY.nsf/vwPagesWebLive/DOC56HHG#:~:text=Our%20mission%20is%20to%20anticipate,senses%20of%20adult%20consumers%20worldwide</w:t>
        </w:r>
      </w:hyperlink>
      <w:r>
        <w:rPr>
          <w:rFonts w:ascii="Arial" w:eastAsia="Arial" w:hAnsi="Arial" w:cs="Arial"/>
          <w:sz w:val="24"/>
          <w:szCs w:val="24"/>
        </w:rPr>
        <w:t>. [Accessed: 21 March 2023].</w:t>
      </w:r>
      <w:r>
        <w:t xml:space="preserve"> </w:t>
      </w:r>
    </w:p>
    <w:p w14:paraId="0BB7BDAC" w14:textId="77777777" w:rsidR="007C2FAE" w:rsidRDefault="007C2FAE" w:rsidP="007C2FAE">
      <w:pPr>
        <w:spacing w:line="360" w:lineRule="auto"/>
        <w:rPr>
          <w:rFonts w:ascii="Arial" w:eastAsia="Arial" w:hAnsi="Arial" w:cs="Arial"/>
          <w:sz w:val="24"/>
          <w:szCs w:val="24"/>
        </w:rPr>
      </w:pPr>
      <w:r>
        <w:rPr>
          <w:rFonts w:ascii="Arial" w:eastAsia="Arial" w:hAnsi="Arial" w:cs="Arial"/>
          <w:sz w:val="24"/>
          <w:szCs w:val="24"/>
        </w:rPr>
        <w:t xml:space="preserve">BAT (2023) </w:t>
      </w:r>
      <w:r>
        <w:rPr>
          <w:rFonts w:ascii="Arial" w:eastAsia="Arial" w:hAnsi="Arial" w:cs="Arial"/>
          <w:i/>
          <w:sz w:val="24"/>
          <w:szCs w:val="24"/>
        </w:rPr>
        <w:t>Life at BAT.</w:t>
      </w:r>
      <w:r>
        <w:rPr>
          <w:rFonts w:ascii="Arial" w:eastAsia="Arial" w:hAnsi="Arial" w:cs="Arial"/>
          <w:sz w:val="24"/>
          <w:szCs w:val="24"/>
        </w:rPr>
        <w:t xml:space="preserve"> Available at: </w:t>
      </w:r>
      <w:hyperlink r:id="rId31">
        <w:r>
          <w:rPr>
            <w:rFonts w:ascii="Arial" w:eastAsia="Arial" w:hAnsi="Arial" w:cs="Arial"/>
            <w:color w:val="0563C1"/>
            <w:sz w:val="24"/>
            <w:szCs w:val="24"/>
            <w:u w:val="single"/>
          </w:rPr>
          <w:t>https://www.bat.com/group/sites/UK__9D9KCY.nsf/vwPagesWebLive/DOBDRS72</w:t>
        </w:r>
      </w:hyperlink>
      <w:r>
        <w:rPr>
          <w:rFonts w:ascii="Arial" w:eastAsia="Arial" w:hAnsi="Arial" w:cs="Arial"/>
          <w:sz w:val="24"/>
          <w:szCs w:val="24"/>
        </w:rPr>
        <w:t xml:space="preserve"> [Accessed: 21 March 2023].</w:t>
      </w:r>
    </w:p>
    <w:p w14:paraId="22F4225D" w14:textId="77777777" w:rsidR="007C2FAE" w:rsidRDefault="007C2FAE" w:rsidP="007C2FAE">
      <w:pPr>
        <w:spacing w:line="360" w:lineRule="auto"/>
        <w:rPr>
          <w:rFonts w:ascii="Arial" w:eastAsia="Arial" w:hAnsi="Arial" w:cs="Arial"/>
          <w:sz w:val="24"/>
          <w:szCs w:val="24"/>
        </w:rPr>
      </w:pPr>
      <w:r>
        <w:rPr>
          <w:rFonts w:ascii="Arial" w:eastAsia="Arial" w:hAnsi="Arial" w:cs="Arial"/>
          <w:sz w:val="24"/>
          <w:szCs w:val="24"/>
        </w:rPr>
        <w:t xml:space="preserve">BAT (2023) </w:t>
      </w:r>
      <w:r>
        <w:rPr>
          <w:rFonts w:ascii="Arial" w:eastAsia="Arial" w:hAnsi="Arial" w:cs="Arial"/>
          <w:i/>
          <w:sz w:val="24"/>
          <w:szCs w:val="24"/>
        </w:rPr>
        <w:t>Our history – a timeline</w:t>
      </w:r>
      <w:r>
        <w:rPr>
          <w:rFonts w:ascii="Arial" w:eastAsia="Arial" w:hAnsi="Arial" w:cs="Arial"/>
          <w:sz w:val="24"/>
          <w:szCs w:val="24"/>
        </w:rPr>
        <w:t xml:space="preserve">. Available at: </w:t>
      </w:r>
      <w:hyperlink r:id="rId32">
        <w:r>
          <w:rPr>
            <w:rFonts w:ascii="Arial" w:eastAsia="Arial" w:hAnsi="Arial" w:cs="Arial"/>
            <w:color w:val="0563C1"/>
            <w:sz w:val="24"/>
            <w:szCs w:val="24"/>
            <w:u w:val="single"/>
          </w:rPr>
          <w:t>https://www.bat.com/history</w:t>
        </w:r>
      </w:hyperlink>
      <w:r>
        <w:rPr>
          <w:rFonts w:ascii="Arial" w:eastAsia="Arial" w:hAnsi="Arial" w:cs="Arial"/>
          <w:sz w:val="24"/>
          <w:szCs w:val="24"/>
        </w:rPr>
        <w:t xml:space="preserve"> [Accessed: 21 March 2023].</w:t>
      </w:r>
    </w:p>
    <w:p w14:paraId="0AD70A14" w14:textId="77777777" w:rsidR="007C2FAE" w:rsidRDefault="007C2FAE" w:rsidP="007C2FAE">
      <w:pPr>
        <w:spacing w:line="360" w:lineRule="auto"/>
        <w:rPr>
          <w:rFonts w:ascii="Arial" w:eastAsia="Arial" w:hAnsi="Arial" w:cs="Arial"/>
          <w:sz w:val="24"/>
          <w:szCs w:val="24"/>
        </w:rPr>
      </w:pPr>
      <w:r>
        <w:rPr>
          <w:rFonts w:ascii="Arial" w:eastAsia="Arial" w:hAnsi="Arial" w:cs="Arial"/>
          <w:sz w:val="24"/>
          <w:szCs w:val="24"/>
        </w:rPr>
        <w:t>BAT (2023)</w:t>
      </w:r>
      <w:r>
        <w:t xml:space="preserve"> </w:t>
      </w:r>
      <w:r>
        <w:rPr>
          <w:rFonts w:ascii="Arial" w:eastAsia="Arial" w:hAnsi="Arial" w:cs="Arial"/>
          <w:i/>
          <w:sz w:val="24"/>
          <w:szCs w:val="24"/>
        </w:rPr>
        <w:t>Our purpose and strategy.</w:t>
      </w:r>
      <w:r>
        <w:rPr>
          <w:rFonts w:ascii="Arial" w:eastAsia="Arial" w:hAnsi="Arial" w:cs="Arial"/>
          <w:sz w:val="24"/>
          <w:szCs w:val="24"/>
        </w:rPr>
        <w:t xml:space="preserve"> Available at: </w:t>
      </w:r>
      <w:hyperlink r:id="rId33">
        <w:r>
          <w:rPr>
            <w:rFonts w:ascii="Arial" w:eastAsia="Arial" w:hAnsi="Arial" w:cs="Arial"/>
            <w:color w:val="0563C1"/>
            <w:sz w:val="24"/>
            <w:szCs w:val="24"/>
            <w:u w:val="single"/>
          </w:rPr>
          <w:t>https://www.bat.com/group/sites/UK__9D9KCY.nsf/vwPagesWebLive/DO9DEM4L</w:t>
        </w:r>
      </w:hyperlink>
      <w:r>
        <w:rPr>
          <w:rFonts w:ascii="Arial" w:eastAsia="Arial" w:hAnsi="Arial" w:cs="Arial"/>
          <w:sz w:val="24"/>
          <w:szCs w:val="24"/>
        </w:rPr>
        <w:t xml:space="preserve"> [Accessed: 21 March 2023].</w:t>
      </w:r>
    </w:p>
    <w:p w14:paraId="76AA4EE5" w14:textId="77777777" w:rsidR="007C2FAE" w:rsidRDefault="007C2FAE" w:rsidP="007C2FAE">
      <w:pPr>
        <w:spacing w:line="360" w:lineRule="auto"/>
        <w:rPr>
          <w:rFonts w:ascii="Arial" w:eastAsia="Arial" w:hAnsi="Arial" w:cs="Arial"/>
          <w:sz w:val="24"/>
          <w:szCs w:val="24"/>
        </w:rPr>
      </w:pPr>
      <w:r>
        <w:rPr>
          <w:rFonts w:ascii="Arial" w:eastAsia="Arial" w:hAnsi="Arial" w:cs="Arial"/>
          <w:sz w:val="24"/>
          <w:szCs w:val="24"/>
        </w:rPr>
        <w:t xml:space="preserve">BAT (2023) </w:t>
      </w:r>
      <w:r>
        <w:rPr>
          <w:rFonts w:ascii="Arial" w:eastAsia="Arial" w:hAnsi="Arial" w:cs="Arial"/>
          <w:i/>
          <w:sz w:val="24"/>
          <w:szCs w:val="24"/>
        </w:rPr>
        <w:t>Working with retailers.</w:t>
      </w:r>
      <w:r>
        <w:rPr>
          <w:rFonts w:ascii="Arial" w:eastAsia="Arial" w:hAnsi="Arial" w:cs="Arial"/>
          <w:sz w:val="24"/>
          <w:szCs w:val="24"/>
        </w:rPr>
        <w:t xml:space="preserve"> Available at: </w:t>
      </w:r>
      <w:hyperlink r:id="rId34">
        <w:r>
          <w:rPr>
            <w:rFonts w:ascii="Arial" w:eastAsia="Arial" w:hAnsi="Arial" w:cs="Arial"/>
            <w:color w:val="0563C1"/>
            <w:sz w:val="24"/>
            <w:szCs w:val="24"/>
            <w:u w:val="single"/>
          </w:rPr>
          <w:t>https://www.bat.com/distribution</w:t>
        </w:r>
      </w:hyperlink>
      <w:r>
        <w:rPr>
          <w:rFonts w:ascii="Arial" w:eastAsia="Arial" w:hAnsi="Arial" w:cs="Arial"/>
          <w:sz w:val="24"/>
          <w:szCs w:val="24"/>
        </w:rPr>
        <w:t xml:space="preserve"> [Accessed: 21 March 2023].</w:t>
      </w:r>
    </w:p>
    <w:p w14:paraId="7EA198C7" w14:textId="77777777" w:rsidR="007C2FAE" w:rsidRDefault="007C2FAE" w:rsidP="007C2FAE">
      <w:pPr>
        <w:spacing w:line="360" w:lineRule="auto"/>
        <w:rPr>
          <w:rFonts w:ascii="Arial" w:hAnsi="Arial" w:cs="Arial"/>
          <w:sz w:val="24"/>
          <w:szCs w:val="24"/>
        </w:rPr>
      </w:pPr>
      <w:r>
        <w:rPr>
          <w:rFonts w:ascii="Arial" w:hAnsi="Arial" w:cs="Arial"/>
          <w:sz w:val="24"/>
          <w:szCs w:val="24"/>
        </w:rPr>
        <w:t xml:space="preserve">BAT (n.d.) </w:t>
      </w:r>
      <w:r w:rsidRPr="007031AC">
        <w:rPr>
          <w:rFonts w:ascii="Arial" w:hAnsi="Arial" w:cs="Arial"/>
          <w:i/>
          <w:sz w:val="24"/>
          <w:szCs w:val="24"/>
        </w:rPr>
        <w:t>A Better Tomorrow™ For Our P</w:t>
      </w:r>
      <w:r w:rsidRPr="007031AC">
        <w:rPr>
          <w:rFonts w:ascii="Arial" w:hAnsi="Arial" w:cs="Arial"/>
          <w:sz w:val="24"/>
          <w:szCs w:val="24"/>
        </w:rPr>
        <w:t>eople</w:t>
      </w:r>
      <w:r>
        <w:rPr>
          <w:rFonts w:ascii="Arial" w:hAnsi="Arial" w:cs="Arial"/>
          <w:sz w:val="24"/>
          <w:szCs w:val="24"/>
        </w:rPr>
        <w:t xml:space="preserve">. </w:t>
      </w:r>
      <w:r w:rsidRPr="007031AC">
        <w:rPr>
          <w:rFonts w:ascii="Arial" w:hAnsi="Arial" w:cs="Arial"/>
          <w:sz w:val="24"/>
          <w:szCs w:val="24"/>
        </w:rPr>
        <w:t xml:space="preserve">Available at: </w:t>
      </w:r>
      <w:hyperlink r:id="rId35" w:anchor=":~:text=We%20employ%2050%2C000%2B%20people%20worldwide,and%20purposeful%20place%20to%20work" w:history="1">
        <w:r w:rsidRPr="00421B11">
          <w:rPr>
            <w:rStyle w:val="Hyperlink"/>
            <w:rFonts w:ascii="Arial" w:hAnsi="Arial" w:cs="Arial"/>
            <w:sz w:val="24"/>
            <w:szCs w:val="24"/>
          </w:rPr>
          <w:t>https://www.bat.com/ar/2022/employees.html#:~:text=We%20employ%2050%2C000%2B%20people%20worldwide,and%20purposeful%20place%20to%20work</w:t>
        </w:r>
      </w:hyperlink>
      <w:r w:rsidRPr="007031AC">
        <w:rPr>
          <w:rFonts w:ascii="Arial" w:hAnsi="Arial" w:cs="Arial"/>
          <w:sz w:val="24"/>
          <w:szCs w:val="24"/>
        </w:rPr>
        <w:t>.</w:t>
      </w:r>
      <w:r>
        <w:rPr>
          <w:rFonts w:ascii="Arial" w:hAnsi="Arial" w:cs="Arial"/>
          <w:sz w:val="24"/>
          <w:szCs w:val="24"/>
        </w:rPr>
        <w:t xml:space="preserve"> </w:t>
      </w:r>
      <w:r w:rsidRPr="007031AC">
        <w:rPr>
          <w:rFonts w:ascii="Arial" w:hAnsi="Arial" w:cs="Arial"/>
          <w:sz w:val="24"/>
          <w:szCs w:val="24"/>
        </w:rPr>
        <w:t>[Accessed: 31 March 2023].</w:t>
      </w:r>
    </w:p>
    <w:p w14:paraId="186F1896" w14:textId="77777777" w:rsidR="007C2FAE" w:rsidRPr="00255FD8" w:rsidRDefault="007C2FAE" w:rsidP="007C2FAE">
      <w:pPr>
        <w:spacing w:line="360" w:lineRule="auto"/>
        <w:rPr>
          <w:rFonts w:ascii="Arial" w:hAnsi="Arial" w:cs="Arial"/>
          <w:sz w:val="24"/>
          <w:szCs w:val="24"/>
        </w:rPr>
      </w:pPr>
      <w:r w:rsidRPr="00255FD8">
        <w:rPr>
          <w:rFonts w:ascii="Arial" w:hAnsi="Arial" w:cs="Arial"/>
          <w:sz w:val="24"/>
          <w:szCs w:val="24"/>
        </w:rPr>
        <w:t xml:space="preserve">BAT (n.d.) </w:t>
      </w:r>
      <w:r w:rsidRPr="00255FD8">
        <w:rPr>
          <w:rFonts w:ascii="Arial" w:hAnsi="Arial" w:cs="Arial"/>
          <w:i/>
          <w:sz w:val="24"/>
          <w:szCs w:val="24"/>
        </w:rPr>
        <w:t>A sustainable approach</w:t>
      </w:r>
      <w:r w:rsidRPr="00255FD8">
        <w:rPr>
          <w:rFonts w:ascii="Arial" w:hAnsi="Arial" w:cs="Arial"/>
          <w:sz w:val="24"/>
          <w:szCs w:val="24"/>
        </w:rPr>
        <w:t xml:space="preserve">. Available at: </w:t>
      </w:r>
      <w:hyperlink r:id="rId36" w:history="1">
        <w:r w:rsidRPr="00421B11">
          <w:rPr>
            <w:rStyle w:val="Hyperlink"/>
            <w:rFonts w:ascii="Arial" w:hAnsi="Arial" w:cs="Arial"/>
            <w:sz w:val="24"/>
            <w:szCs w:val="24"/>
          </w:rPr>
          <w:t>https://www.bat.com/group/sites/UK__9D9KCY.nsf/vwPagesWebLive/DO9DCFJG</w:t>
        </w:r>
      </w:hyperlink>
      <w:r>
        <w:rPr>
          <w:rFonts w:ascii="Arial" w:hAnsi="Arial" w:cs="Arial"/>
          <w:sz w:val="24"/>
          <w:szCs w:val="24"/>
        </w:rPr>
        <w:t xml:space="preserve"> </w:t>
      </w:r>
      <w:r w:rsidRPr="00255FD8">
        <w:rPr>
          <w:rFonts w:ascii="Arial" w:hAnsi="Arial" w:cs="Arial"/>
          <w:sz w:val="24"/>
          <w:szCs w:val="24"/>
        </w:rPr>
        <w:t xml:space="preserve">[Accessed: </w:t>
      </w:r>
      <w:r>
        <w:rPr>
          <w:rFonts w:ascii="Arial" w:hAnsi="Arial" w:cs="Arial"/>
          <w:sz w:val="24"/>
          <w:szCs w:val="24"/>
        </w:rPr>
        <w:t>7</w:t>
      </w:r>
      <w:r w:rsidRPr="00255FD8">
        <w:rPr>
          <w:rFonts w:ascii="Arial" w:hAnsi="Arial" w:cs="Arial"/>
          <w:sz w:val="24"/>
          <w:szCs w:val="24"/>
        </w:rPr>
        <w:t xml:space="preserve"> April 2023].</w:t>
      </w:r>
    </w:p>
    <w:p w14:paraId="790EE391" w14:textId="77777777" w:rsidR="007C2FAE" w:rsidRDefault="007C2FAE" w:rsidP="007C2FAE">
      <w:pPr>
        <w:spacing w:line="360" w:lineRule="auto"/>
        <w:rPr>
          <w:rFonts w:ascii="Arial" w:hAnsi="Arial" w:cs="Arial"/>
          <w:sz w:val="24"/>
          <w:szCs w:val="24"/>
        </w:rPr>
      </w:pPr>
      <w:r w:rsidRPr="001872EB">
        <w:rPr>
          <w:rFonts w:ascii="Arial" w:hAnsi="Arial" w:cs="Arial"/>
          <w:sz w:val="24"/>
          <w:szCs w:val="24"/>
        </w:rPr>
        <w:t xml:space="preserve">BAT (n.d.) </w:t>
      </w:r>
      <w:r w:rsidRPr="00255FD8">
        <w:rPr>
          <w:rFonts w:ascii="Arial" w:hAnsi="Arial" w:cs="Arial"/>
          <w:i/>
          <w:sz w:val="24"/>
          <w:szCs w:val="24"/>
        </w:rPr>
        <w:t>BAT launches first CBD vaping product</w:t>
      </w:r>
      <w:r w:rsidRPr="001872EB">
        <w:rPr>
          <w:rFonts w:ascii="Arial" w:hAnsi="Arial" w:cs="Arial"/>
          <w:sz w:val="24"/>
          <w:szCs w:val="24"/>
        </w:rPr>
        <w:t xml:space="preserve">. Available at: </w:t>
      </w:r>
      <w:hyperlink r:id="rId37" w:history="1">
        <w:r w:rsidRPr="00421B11">
          <w:rPr>
            <w:rStyle w:val="Hyperlink"/>
            <w:rFonts w:ascii="Arial" w:hAnsi="Arial" w:cs="Arial"/>
            <w:sz w:val="24"/>
            <w:szCs w:val="24"/>
          </w:rPr>
          <w:t>https://www.bat.com/group/sites/UK__9D9KCY.nsf/vwPagesWebLive/DOBX3MN</w:t>
        </w:r>
      </w:hyperlink>
      <w:r>
        <w:rPr>
          <w:rFonts w:ascii="Arial" w:hAnsi="Arial" w:cs="Arial"/>
          <w:sz w:val="24"/>
          <w:szCs w:val="24"/>
        </w:rPr>
        <w:t xml:space="preserve">  </w:t>
      </w:r>
      <w:r w:rsidRPr="001872EB">
        <w:rPr>
          <w:rFonts w:ascii="Arial" w:hAnsi="Arial" w:cs="Arial"/>
          <w:sz w:val="24"/>
          <w:szCs w:val="24"/>
        </w:rPr>
        <w:t xml:space="preserve">[Accessed: </w:t>
      </w:r>
      <w:r>
        <w:rPr>
          <w:rFonts w:ascii="Arial" w:hAnsi="Arial" w:cs="Arial"/>
          <w:sz w:val="24"/>
          <w:szCs w:val="24"/>
        </w:rPr>
        <w:t>12</w:t>
      </w:r>
      <w:r w:rsidRPr="001872EB">
        <w:rPr>
          <w:rFonts w:ascii="Arial" w:hAnsi="Arial" w:cs="Arial"/>
          <w:sz w:val="24"/>
          <w:szCs w:val="24"/>
        </w:rPr>
        <w:t xml:space="preserve"> April 2023].</w:t>
      </w:r>
    </w:p>
    <w:p w14:paraId="4B3D30E7" w14:textId="77777777" w:rsidR="007C2FAE" w:rsidRDefault="007C2FAE" w:rsidP="007C2FAE">
      <w:pPr>
        <w:spacing w:line="360" w:lineRule="auto"/>
        <w:rPr>
          <w:rFonts w:ascii="Arial" w:hAnsi="Arial" w:cs="Arial"/>
          <w:sz w:val="24"/>
          <w:szCs w:val="24"/>
        </w:rPr>
      </w:pPr>
      <w:r w:rsidRPr="00255FD8">
        <w:rPr>
          <w:rFonts w:ascii="Arial" w:hAnsi="Arial" w:cs="Arial"/>
          <w:sz w:val="24"/>
          <w:szCs w:val="24"/>
        </w:rPr>
        <w:t xml:space="preserve">BAT (n.d.) </w:t>
      </w:r>
      <w:r w:rsidRPr="00255FD8">
        <w:rPr>
          <w:rFonts w:ascii="Arial" w:hAnsi="Arial" w:cs="Arial"/>
          <w:i/>
          <w:sz w:val="24"/>
          <w:szCs w:val="24"/>
        </w:rPr>
        <w:t>Business Principles and Framework for CSR</w:t>
      </w:r>
      <w:r w:rsidRPr="00255FD8">
        <w:rPr>
          <w:rFonts w:ascii="Arial" w:hAnsi="Arial" w:cs="Arial"/>
          <w:sz w:val="24"/>
          <w:szCs w:val="24"/>
        </w:rPr>
        <w:t xml:space="preserve">. Available at: </w:t>
      </w:r>
      <w:hyperlink r:id="rId38" w:history="1">
        <w:r w:rsidRPr="00421B11">
          <w:rPr>
            <w:rStyle w:val="Hyperlink"/>
            <w:rFonts w:ascii="Arial" w:hAnsi="Arial" w:cs="Arial"/>
            <w:sz w:val="24"/>
            <w:szCs w:val="24"/>
          </w:rPr>
          <w:t>https://www.bat.com/oneweb/framework.nsf/F/MB1?opendocument</w:t>
        </w:r>
      </w:hyperlink>
      <w:r>
        <w:rPr>
          <w:rFonts w:ascii="Arial" w:hAnsi="Arial" w:cs="Arial"/>
          <w:sz w:val="24"/>
          <w:szCs w:val="24"/>
        </w:rPr>
        <w:t xml:space="preserve"> </w:t>
      </w:r>
      <w:r w:rsidRPr="00255FD8">
        <w:rPr>
          <w:rFonts w:ascii="Arial" w:hAnsi="Arial" w:cs="Arial"/>
          <w:sz w:val="24"/>
          <w:szCs w:val="24"/>
        </w:rPr>
        <w:t>[Accessed: 5 April 2023].</w:t>
      </w:r>
    </w:p>
    <w:p w14:paraId="0589F83F" w14:textId="77777777" w:rsidR="007C2FAE" w:rsidRPr="001872EB" w:rsidRDefault="007C2FAE" w:rsidP="007C2FAE">
      <w:pPr>
        <w:spacing w:line="360" w:lineRule="auto"/>
        <w:rPr>
          <w:rFonts w:ascii="Arial" w:hAnsi="Arial" w:cs="Arial"/>
          <w:sz w:val="24"/>
          <w:szCs w:val="24"/>
        </w:rPr>
      </w:pPr>
      <w:r w:rsidRPr="001872EB">
        <w:rPr>
          <w:rFonts w:ascii="Arial" w:hAnsi="Arial" w:cs="Arial"/>
          <w:sz w:val="24"/>
          <w:szCs w:val="24"/>
        </w:rPr>
        <w:t xml:space="preserve">BAT (n.d.) </w:t>
      </w:r>
      <w:r w:rsidRPr="001872EB">
        <w:rPr>
          <w:rFonts w:ascii="Arial" w:hAnsi="Arial" w:cs="Arial"/>
          <w:i/>
          <w:sz w:val="24"/>
          <w:szCs w:val="24"/>
        </w:rPr>
        <w:t>Career development</w:t>
      </w:r>
      <w:r w:rsidRPr="001872EB">
        <w:rPr>
          <w:rFonts w:ascii="Arial" w:hAnsi="Arial" w:cs="Arial"/>
          <w:sz w:val="24"/>
          <w:szCs w:val="24"/>
        </w:rPr>
        <w:t xml:space="preserve">. Available at: </w:t>
      </w:r>
      <w:hyperlink r:id="rId39" w:anchor=":~:text=Our%20flagship%20learning%20programme%2C%20Made,brands%20in%20the%20digital%20era" w:history="1">
        <w:r w:rsidRPr="00421B11">
          <w:rPr>
            <w:rStyle w:val="Hyperlink"/>
            <w:rFonts w:ascii="Arial" w:hAnsi="Arial" w:cs="Arial"/>
            <w:sz w:val="24"/>
            <w:szCs w:val="24"/>
          </w:rPr>
          <w:t>https://www.bat.com/group/sites/UK__9D9KCY.nsf/vwPagesWebLive/DO9DKH5M#:</w:t>
        </w:r>
        <w:r w:rsidRPr="00421B11">
          <w:rPr>
            <w:rStyle w:val="Hyperlink"/>
            <w:rFonts w:ascii="Arial" w:hAnsi="Arial" w:cs="Arial"/>
            <w:sz w:val="24"/>
            <w:szCs w:val="24"/>
          </w:rPr>
          <w:lastRenderedPageBreak/>
          <w:t>~:text=Our%20flagship%20learning%20programme%2C%20Made,brands%20in%20the%20digital%20era</w:t>
        </w:r>
      </w:hyperlink>
      <w:r w:rsidRPr="001872EB">
        <w:rPr>
          <w:rFonts w:ascii="Arial" w:hAnsi="Arial" w:cs="Arial"/>
          <w:sz w:val="24"/>
          <w:szCs w:val="24"/>
        </w:rPr>
        <w:t>.</w:t>
      </w:r>
      <w:r>
        <w:rPr>
          <w:rFonts w:ascii="Arial" w:hAnsi="Arial" w:cs="Arial"/>
          <w:sz w:val="24"/>
          <w:szCs w:val="24"/>
        </w:rPr>
        <w:t xml:space="preserve"> </w:t>
      </w:r>
      <w:r w:rsidRPr="001872EB">
        <w:rPr>
          <w:rFonts w:ascii="Arial" w:hAnsi="Arial" w:cs="Arial"/>
          <w:sz w:val="24"/>
          <w:szCs w:val="24"/>
        </w:rPr>
        <w:t>[Accessed: 5 April 2023].</w:t>
      </w:r>
    </w:p>
    <w:p w14:paraId="190532B3" w14:textId="77777777" w:rsidR="007C2FAE" w:rsidRDefault="007C2FAE" w:rsidP="007C2FAE">
      <w:pPr>
        <w:spacing w:line="360" w:lineRule="auto"/>
        <w:rPr>
          <w:rFonts w:ascii="Arial" w:hAnsi="Arial" w:cs="Arial"/>
          <w:sz w:val="24"/>
          <w:szCs w:val="24"/>
        </w:rPr>
      </w:pPr>
      <w:r>
        <w:rPr>
          <w:rFonts w:ascii="Arial" w:hAnsi="Arial" w:cs="Arial"/>
          <w:sz w:val="24"/>
          <w:szCs w:val="24"/>
        </w:rPr>
        <w:t xml:space="preserve">BAT (n.d.) </w:t>
      </w:r>
      <w:r w:rsidRPr="00EB49BA">
        <w:rPr>
          <w:rFonts w:ascii="Arial" w:hAnsi="Arial" w:cs="Arial"/>
          <w:i/>
          <w:sz w:val="24"/>
          <w:szCs w:val="24"/>
        </w:rPr>
        <w:t>Environment and climate</w:t>
      </w:r>
      <w:r>
        <w:rPr>
          <w:rFonts w:ascii="Arial" w:hAnsi="Arial" w:cs="Arial"/>
          <w:sz w:val="24"/>
          <w:szCs w:val="24"/>
        </w:rPr>
        <w:t xml:space="preserve">. </w:t>
      </w:r>
      <w:r w:rsidRPr="00EB49BA">
        <w:rPr>
          <w:rFonts w:ascii="Arial" w:hAnsi="Arial" w:cs="Arial"/>
          <w:sz w:val="24"/>
          <w:szCs w:val="24"/>
        </w:rPr>
        <w:t xml:space="preserve">Available at: </w:t>
      </w:r>
      <w:hyperlink r:id="rId40" w:history="1">
        <w:r w:rsidRPr="004F271B">
          <w:rPr>
            <w:rStyle w:val="Hyperlink"/>
            <w:rFonts w:ascii="Arial" w:hAnsi="Arial" w:cs="Arial"/>
            <w:sz w:val="24"/>
            <w:szCs w:val="24"/>
          </w:rPr>
          <w:t>https://www.bat.com/environment</w:t>
        </w:r>
      </w:hyperlink>
      <w:r>
        <w:rPr>
          <w:rFonts w:ascii="Arial" w:hAnsi="Arial" w:cs="Arial"/>
          <w:sz w:val="24"/>
          <w:szCs w:val="24"/>
        </w:rPr>
        <w:t xml:space="preserve"> </w:t>
      </w:r>
      <w:r w:rsidRPr="00EB49BA">
        <w:rPr>
          <w:rFonts w:ascii="Arial" w:hAnsi="Arial" w:cs="Arial"/>
          <w:sz w:val="24"/>
          <w:szCs w:val="24"/>
        </w:rPr>
        <w:t>[Accessed: 27 March 2023].</w:t>
      </w:r>
    </w:p>
    <w:p w14:paraId="7776BE23" w14:textId="77777777" w:rsidR="007C2FAE" w:rsidRPr="00255FD8" w:rsidRDefault="007C2FAE" w:rsidP="007C2FAE">
      <w:pPr>
        <w:spacing w:line="360" w:lineRule="auto"/>
        <w:rPr>
          <w:rFonts w:ascii="Arial" w:hAnsi="Arial" w:cs="Arial"/>
          <w:sz w:val="24"/>
          <w:szCs w:val="24"/>
        </w:rPr>
      </w:pPr>
      <w:r w:rsidRPr="00255FD8">
        <w:rPr>
          <w:rFonts w:ascii="Arial" w:hAnsi="Arial" w:cs="Arial"/>
          <w:sz w:val="24"/>
          <w:szCs w:val="24"/>
        </w:rPr>
        <w:t xml:space="preserve">BAT (n.d.) </w:t>
      </w:r>
      <w:r w:rsidRPr="00255FD8">
        <w:rPr>
          <w:rFonts w:ascii="Arial" w:hAnsi="Arial" w:cs="Arial"/>
          <w:i/>
          <w:sz w:val="24"/>
          <w:szCs w:val="24"/>
        </w:rPr>
        <w:t>Global directory</w:t>
      </w:r>
      <w:r w:rsidRPr="00255FD8">
        <w:rPr>
          <w:rFonts w:ascii="Arial" w:hAnsi="Arial" w:cs="Arial"/>
          <w:sz w:val="24"/>
          <w:szCs w:val="24"/>
        </w:rPr>
        <w:t xml:space="preserve">. Available at: </w:t>
      </w:r>
      <w:hyperlink r:id="rId41" w:history="1">
        <w:r w:rsidRPr="00421B11">
          <w:rPr>
            <w:rStyle w:val="Hyperlink"/>
            <w:rFonts w:ascii="Arial" w:hAnsi="Arial" w:cs="Arial"/>
            <w:sz w:val="24"/>
            <w:szCs w:val="24"/>
          </w:rPr>
          <w:t>https://www.bat.com/group/sites/uk__9d9kcy.nsf/vwPagesWebLive/DO9FEJ8K</w:t>
        </w:r>
      </w:hyperlink>
      <w:r>
        <w:rPr>
          <w:rFonts w:ascii="Arial" w:hAnsi="Arial" w:cs="Arial"/>
          <w:sz w:val="24"/>
          <w:szCs w:val="24"/>
        </w:rPr>
        <w:t xml:space="preserve"> </w:t>
      </w:r>
      <w:r w:rsidRPr="00255FD8">
        <w:rPr>
          <w:rFonts w:ascii="Arial" w:hAnsi="Arial" w:cs="Arial"/>
          <w:sz w:val="24"/>
          <w:szCs w:val="24"/>
        </w:rPr>
        <w:t>[Accessed: 5 April 2023].</w:t>
      </w:r>
    </w:p>
    <w:p w14:paraId="21693F00" w14:textId="77777777" w:rsidR="007C2FAE" w:rsidRPr="007031AC" w:rsidRDefault="007C2FAE" w:rsidP="007C2FAE">
      <w:pPr>
        <w:spacing w:line="360" w:lineRule="auto"/>
        <w:rPr>
          <w:rFonts w:ascii="Arial" w:hAnsi="Arial" w:cs="Arial"/>
          <w:sz w:val="24"/>
          <w:szCs w:val="24"/>
        </w:rPr>
      </w:pPr>
      <w:r w:rsidRPr="007031AC">
        <w:rPr>
          <w:rFonts w:ascii="Arial" w:hAnsi="Arial" w:cs="Arial"/>
          <w:sz w:val="24"/>
          <w:szCs w:val="24"/>
        </w:rPr>
        <w:t xml:space="preserve">BAT (n.d.) </w:t>
      </w:r>
      <w:r w:rsidRPr="00F64B79">
        <w:rPr>
          <w:rFonts w:ascii="Arial" w:hAnsi="Arial" w:cs="Arial"/>
          <w:i/>
          <w:sz w:val="24"/>
          <w:szCs w:val="24"/>
        </w:rPr>
        <w:t>Manufacturing</w:t>
      </w:r>
      <w:r>
        <w:rPr>
          <w:rFonts w:ascii="Arial" w:hAnsi="Arial" w:cs="Arial"/>
          <w:sz w:val="24"/>
          <w:szCs w:val="24"/>
        </w:rPr>
        <w:t xml:space="preserve">. </w:t>
      </w:r>
      <w:r w:rsidRPr="007031AC">
        <w:rPr>
          <w:rFonts w:ascii="Arial" w:hAnsi="Arial" w:cs="Arial"/>
          <w:sz w:val="24"/>
          <w:szCs w:val="24"/>
        </w:rPr>
        <w:t xml:space="preserve">Available at: </w:t>
      </w:r>
      <w:hyperlink r:id="rId42" w:history="1">
        <w:r w:rsidRPr="00421B11">
          <w:rPr>
            <w:rStyle w:val="Hyperlink"/>
            <w:rFonts w:ascii="Arial" w:hAnsi="Arial" w:cs="Arial"/>
            <w:sz w:val="24"/>
            <w:szCs w:val="24"/>
          </w:rPr>
          <w:t>https://www.bat.com/production</w:t>
        </w:r>
      </w:hyperlink>
      <w:r>
        <w:rPr>
          <w:rFonts w:ascii="Arial" w:hAnsi="Arial" w:cs="Arial"/>
          <w:sz w:val="24"/>
          <w:szCs w:val="24"/>
        </w:rPr>
        <w:t xml:space="preserve"> </w:t>
      </w:r>
      <w:r w:rsidRPr="007031AC">
        <w:rPr>
          <w:rFonts w:ascii="Arial" w:hAnsi="Arial" w:cs="Arial"/>
          <w:sz w:val="24"/>
          <w:szCs w:val="24"/>
        </w:rPr>
        <w:t>[Accessed: 31 March 2023].</w:t>
      </w:r>
    </w:p>
    <w:p w14:paraId="5DA2A742" w14:textId="77777777" w:rsidR="007C2FAE" w:rsidRPr="007031AC" w:rsidRDefault="007C2FAE" w:rsidP="007C2FAE">
      <w:pPr>
        <w:spacing w:line="360" w:lineRule="auto"/>
        <w:rPr>
          <w:rFonts w:ascii="Arial" w:hAnsi="Arial" w:cs="Arial"/>
          <w:sz w:val="24"/>
          <w:szCs w:val="24"/>
        </w:rPr>
      </w:pPr>
      <w:r w:rsidRPr="007031AC">
        <w:rPr>
          <w:rFonts w:ascii="Arial" w:hAnsi="Arial" w:cs="Arial"/>
          <w:sz w:val="24"/>
          <w:szCs w:val="24"/>
        </w:rPr>
        <w:t xml:space="preserve">BAT (n.d.) </w:t>
      </w:r>
      <w:r w:rsidRPr="00F64B79">
        <w:rPr>
          <w:rFonts w:ascii="Arial" w:hAnsi="Arial" w:cs="Arial"/>
          <w:i/>
          <w:sz w:val="24"/>
          <w:szCs w:val="24"/>
        </w:rPr>
        <w:t>Marketing our products responsibly</w:t>
      </w:r>
      <w:r>
        <w:rPr>
          <w:rFonts w:ascii="Arial" w:hAnsi="Arial" w:cs="Arial"/>
          <w:sz w:val="24"/>
          <w:szCs w:val="24"/>
        </w:rPr>
        <w:t xml:space="preserve">. </w:t>
      </w:r>
      <w:r w:rsidRPr="007031AC">
        <w:rPr>
          <w:rFonts w:ascii="Arial" w:hAnsi="Arial" w:cs="Arial"/>
          <w:sz w:val="24"/>
          <w:szCs w:val="24"/>
        </w:rPr>
        <w:t xml:space="preserve">Available at: </w:t>
      </w:r>
      <w:hyperlink r:id="rId43" w:history="1">
        <w:r w:rsidRPr="00421B11">
          <w:rPr>
            <w:rStyle w:val="Hyperlink"/>
            <w:rFonts w:ascii="Arial" w:hAnsi="Arial" w:cs="Arial"/>
            <w:sz w:val="24"/>
            <w:szCs w:val="24"/>
          </w:rPr>
          <w:t>https://www.bat.com/imp</w:t>
        </w:r>
      </w:hyperlink>
      <w:r>
        <w:rPr>
          <w:rFonts w:ascii="Arial" w:hAnsi="Arial" w:cs="Arial"/>
          <w:sz w:val="24"/>
          <w:szCs w:val="24"/>
        </w:rPr>
        <w:t xml:space="preserve"> </w:t>
      </w:r>
      <w:r w:rsidRPr="007031AC">
        <w:rPr>
          <w:rFonts w:ascii="Arial" w:hAnsi="Arial" w:cs="Arial"/>
          <w:sz w:val="24"/>
          <w:szCs w:val="24"/>
        </w:rPr>
        <w:t>[Accessed: 31 March 2023].</w:t>
      </w:r>
    </w:p>
    <w:p w14:paraId="43F77B06" w14:textId="77777777" w:rsidR="007C2FAE" w:rsidRPr="00255FD8" w:rsidRDefault="007C2FAE" w:rsidP="007C2FAE">
      <w:pPr>
        <w:spacing w:line="360" w:lineRule="auto"/>
        <w:rPr>
          <w:rFonts w:ascii="Arial" w:hAnsi="Arial" w:cs="Arial"/>
          <w:sz w:val="24"/>
          <w:szCs w:val="24"/>
        </w:rPr>
      </w:pPr>
      <w:r w:rsidRPr="00255FD8">
        <w:rPr>
          <w:rFonts w:ascii="Arial" w:hAnsi="Arial" w:cs="Arial"/>
          <w:sz w:val="24"/>
          <w:szCs w:val="24"/>
        </w:rPr>
        <w:t xml:space="preserve">BAT (n.d.) </w:t>
      </w:r>
      <w:r w:rsidRPr="00255FD8">
        <w:rPr>
          <w:rFonts w:ascii="Arial" w:hAnsi="Arial" w:cs="Arial"/>
          <w:i/>
          <w:sz w:val="24"/>
          <w:szCs w:val="24"/>
        </w:rPr>
        <w:t>Modern oral products</w:t>
      </w:r>
      <w:r w:rsidRPr="00255FD8">
        <w:rPr>
          <w:rFonts w:ascii="Arial" w:hAnsi="Arial" w:cs="Arial"/>
          <w:sz w:val="24"/>
          <w:szCs w:val="24"/>
        </w:rPr>
        <w:t xml:space="preserve">. Available at: </w:t>
      </w:r>
      <w:hyperlink r:id="rId44" w:history="1">
        <w:r w:rsidRPr="00421B11">
          <w:rPr>
            <w:rStyle w:val="Hyperlink"/>
            <w:rFonts w:ascii="Arial" w:hAnsi="Arial" w:cs="Arial"/>
            <w:sz w:val="24"/>
            <w:szCs w:val="24"/>
          </w:rPr>
          <w:t>https://www.bat.com/snus</w:t>
        </w:r>
      </w:hyperlink>
      <w:r>
        <w:rPr>
          <w:rFonts w:ascii="Arial" w:hAnsi="Arial" w:cs="Arial"/>
          <w:sz w:val="24"/>
          <w:szCs w:val="24"/>
        </w:rPr>
        <w:t xml:space="preserve"> </w:t>
      </w:r>
      <w:r w:rsidRPr="00255FD8">
        <w:rPr>
          <w:rFonts w:ascii="Arial" w:hAnsi="Arial" w:cs="Arial"/>
          <w:sz w:val="24"/>
          <w:szCs w:val="24"/>
        </w:rPr>
        <w:t xml:space="preserve">[Accessed: </w:t>
      </w:r>
      <w:r>
        <w:rPr>
          <w:rFonts w:ascii="Arial" w:hAnsi="Arial" w:cs="Arial"/>
          <w:sz w:val="24"/>
          <w:szCs w:val="24"/>
        </w:rPr>
        <w:t>10</w:t>
      </w:r>
      <w:r w:rsidRPr="00255FD8">
        <w:rPr>
          <w:rFonts w:ascii="Arial" w:hAnsi="Arial" w:cs="Arial"/>
          <w:sz w:val="24"/>
          <w:szCs w:val="24"/>
        </w:rPr>
        <w:t xml:space="preserve"> April 2023].</w:t>
      </w:r>
    </w:p>
    <w:p w14:paraId="08376C2D" w14:textId="77777777" w:rsidR="007C2FAE" w:rsidRDefault="007C2FAE" w:rsidP="007C2FAE">
      <w:pPr>
        <w:spacing w:line="360" w:lineRule="auto"/>
        <w:rPr>
          <w:rFonts w:ascii="Arial" w:hAnsi="Arial" w:cs="Arial"/>
          <w:sz w:val="24"/>
          <w:szCs w:val="24"/>
        </w:rPr>
      </w:pPr>
      <w:r w:rsidRPr="00255FD8">
        <w:rPr>
          <w:rFonts w:ascii="Arial" w:hAnsi="Arial" w:cs="Arial"/>
          <w:sz w:val="24"/>
          <w:szCs w:val="24"/>
        </w:rPr>
        <w:t xml:space="preserve">BAT (n.d.) </w:t>
      </w:r>
      <w:r w:rsidRPr="00255FD8">
        <w:rPr>
          <w:rFonts w:ascii="Arial" w:hAnsi="Arial" w:cs="Arial"/>
          <w:i/>
          <w:sz w:val="24"/>
          <w:szCs w:val="24"/>
        </w:rPr>
        <w:t>News Release</w:t>
      </w:r>
      <w:r w:rsidRPr="00255FD8">
        <w:rPr>
          <w:rFonts w:ascii="Arial" w:hAnsi="Arial" w:cs="Arial"/>
          <w:sz w:val="24"/>
          <w:szCs w:val="24"/>
        </w:rPr>
        <w:t xml:space="preserve">. Available at: </w:t>
      </w:r>
      <w:hyperlink r:id="rId45" w:history="1">
        <w:r w:rsidRPr="00421B11">
          <w:rPr>
            <w:rStyle w:val="Hyperlink"/>
            <w:rFonts w:ascii="Arial" w:hAnsi="Arial" w:cs="Arial"/>
            <w:sz w:val="24"/>
            <w:szCs w:val="24"/>
          </w:rPr>
          <w:t>https://www.bat.com/group/sites/UK__9D9KCY.nsf/vwPagesWebLive/DOB7CJSR</w:t>
        </w:r>
      </w:hyperlink>
      <w:r>
        <w:rPr>
          <w:rFonts w:ascii="Arial" w:hAnsi="Arial" w:cs="Arial"/>
          <w:sz w:val="24"/>
          <w:szCs w:val="24"/>
        </w:rPr>
        <w:t xml:space="preserve"> </w:t>
      </w:r>
      <w:r w:rsidRPr="00255FD8">
        <w:rPr>
          <w:rFonts w:ascii="Arial" w:hAnsi="Arial" w:cs="Arial"/>
          <w:sz w:val="24"/>
          <w:szCs w:val="24"/>
        </w:rPr>
        <w:t xml:space="preserve">[Accessed: </w:t>
      </w:r>
      <w:r>
        <w:rPr>
          <w:rFonts w:ascii="Arial" w:hAnsi="Arial" w:cs="Arial"/>
          <w:sz w:val="24"/>
          <w:szCs w:val="24"/>
        </w:rPr>
        <w:t>25</w:t>
      </w:r>
      <w:r w:rsidRPr="00255FD8">
        <w:rPr>
          <w:rFonts w:ascii="Arial" w:hAnsi="Arial" w:cs="Arial"/>
          <w:sz w:val="24"/>
          <w:szCs w:val="24"/>
        </w:rPr>
        <w:t xml:space="preserve"> April 2023].</w:t>
      </w:r>
    </w:p>
    <w:p w14:paraId="513DA967" w14:textId="77777777" w:rsidR="007C2FAE" w:rsidRDefault="007C2FAE" w:rsidP="007C2FAE">
      <w:pPr>
        <w:spacing w:line="360" w:lineRule="auto"/>
        <w:rPr>
          <w:rFonts w:ascii="Arial" w:hAnsi="Arial" w:cs="Arial"/>
          <w:sz w:val="24"/>
          <w:szCs w:val="24"/>
        </w:rPr>
      </w:pPr>
      <w:r w:rsidRPr="00255FD8">
        <w:rPr>
          <w:rFonts w:ascii="Arial" w:hAnsi="Arial" w:cs="Arial"/>
          <w:sz w:val="24"/>
          <w:szCs w:val="24"/>
        </w:rPr>
        <w:t xml:space="preserve">BAT (n.d.) </w:t>
      </w:r>
      <w:r w:rsidRPr="00255FD8">
        <w:rPr>
          <w:rFonts w:ascii="Arial" w:hAnsi="Arial" w:cs="Arial"/>
          <w:i/>
          <w:sz w:val="24"/>
          <w:szCs w:val="24"/>
        </w:rPr>
        <w:t>Our portfolio</w:t>
      </w:r>
      <w:r w:rsidRPr="00255FD8">
        <w:rPr>
          <w:rFonts w:ascii="Arial" w:hAnsi="Arial" w:cs="Arial"/>
          <w:sz w:val="24"/>
          <w:szCs w:val="24"/>
        </w:rPr>
        <w:t xml:space="preserve">. Available at: </w:t>
      </w:r>
      <w:hyperlink r:id="rId46" w:history="1">
        <w:r w:rsidRPr="00421B11">
          <w:rPr>
            <w:rStyle w:val="Hyperlink"/>
            <w:rFonts w:ascii="Arial" w:hAnsi="Arial" w:cs="Arial"/>
            <w:sz w:val="24"/>
            <w:szCs w:val="24"/>
          </w:rPr>
          <w:t>https://www.bat.com/brands</w:t>
        </w:r>
      </w:hyperlink>
      <w:r>
        <w:rPr>
          <w:rFonts w:ascii="Arial" w:hAnsi="Arial" w:cs="Arial"/>
          <w:sz w:val="24"/>
          <w:szCs w:val="24"/>
        </w:rPr>
        <w:t xml:space="preserve"> </w:t>
      </w:r>
      <w:r w:rsidRPr="00255FD8">
        <w:rPr>
          <w:rFonts w:ascii="Arial" w:hAnsi="Arial" w:cs="Arial"/>
          <w:sz w:val="24"/>
          <w:szCs w:val="24"/>
        </w:rPr>
        <w:t xml:space="preserve">[Accessed: </w:t>
      </w:r>
      <w:r>
        <w:rPr>
          <w:rFonts w:ascii="Arial" w:hAnsi="Arial" w:cs="Arial"/>
          <w:sz w:val="24"/>
          <w:szCs w:val="24"/>
        </w:rPr>
        <w:t>4</w:t>
      </w:r>
      <w:r w:rsidRPr="00255FD8">
        <w:rPr>
          <w:rFonts w:ascii="Arial" w:hAnsi="Arial" w:cs="Arial"/>
          <w:sz w:val="24"/>
          <w:szCs w:val="24"/>
        </w:rPr>
        <w:t xml:space="preserve"> April 2023].</w:t>
      </w:r>
    </w:p>
    <w:p w14:paraId="4598B0F4" w14:textId="77777777" w:rsidR="007C2FAE" w:rsidRPr="007031AC" w:rsidRDefault="007C2FAE" w:rsidP="007C2FAE">
      <w:pPr>
        <w:spacing w:line="360" w:lineRule="auto"/>
        <w:rPr>
          <w:rFonts w:ascii="Arial" w:hAnsi="Arial" w:cs="Arial"/>
          <w:sz w:val="24"/>
          <w:szCs w:val="24"/>
        </w:rPr>
      </w:pPr>
      <w:r w:rsidRPr="007031AC">
        <w:rPr>
          <w:rFonts w:ascii="Arial" w:hAnsi="Arial" w:cs="Arial"/>
          <w:sz w:val="24"/>
          <w:szCs w:val="24"/>
        </w:rPr>
        <w:t xml:space="preserve">BAT (n.d.) </w:t>
      </w:r>
      <w:r w:rsidRPr="00F64B79">
        <w:rPr>
          <w:rFonts w:ascii="Arial" w:hAnsi="Arial" w:cs="Arial"/>
          <w:i/>
          <w:sz w:val="24"/>
          <w:szCs w:val="24"/>
        </w:rPr>
        <w:t>Our products</w:t>
      </w:r>
      <w:r>
        <w:rPr>
          <w:rFonts w:ascii="Arial" w:hAnsi="Arial" w:cs="Arial"/>
          <w:sz w:val="24"/>
          <w:szCs w:val="24"/>
        </w:rPr>
        <w:t xml:space="preserve">. </w:t>
      </w:r>
      <w:r w:rsidRPr="007031AC">
        <w:rPr>
          <w:rFonts w:ascii="Arial" w:hAnsi="Arial" w:cs="Arial"/>
          <w:sz w:val="24"/>
          <w:szCs w:val="24"/>
        </w:rPr>
        <w:t xml:space="preserve">Available at: </w:t>
      </w:r>
      <w:hyperlink r:id="rId47" w:history="1">
        <w:r w:rsidRPr="00421B11">
          <w:rPr>
            <w:rStyle w:val="Hyperlink"/>
            <w:rFonts w:ascii="Arial" w:hAnsi="Arial" w:cs="Arial"/>
            <w:sz w:val="24"/>
            <w:szCs w:val="24"/>
          </w:rPr>
          <w:t>https://www.bat.com/products</w:t>
        </w:r>
      </w:hyperlink>
      <w:r>
        <w:rPr>
          <w:rFonts w:ascii="Arial" w:hAnsi="Arial" w:cs="Arial"/>
          <w:sz w:val="24"/>
          <w:szCs w:val="24"/>
        </w:rPr>
        <w:t xml:space="preserve"> </w:t>
      </w:r>
      <w:r w:rsidRPr="007031AC">
        <w:rPr>
          <w:rFonts w:ascii="Arial" w:hAnsi="Arial" w:cs="Arial"/>
          <w:sz w:val="24"/>
          <w:szCs w:val="24"/>
        </w:rPr>
        <w:t>[Accessed: 31 March 2023].</w:t>
      </w:r>
    </w:p>
    <w:p w14:paraId="0DC966FF" w14:textId="77777777" w:rsidR="007C2FAE" w:rsidRPr="007031AC" w:rsidRDefault="007C2FAE" w:rsidP="007C2FAE">
      <w:pPr>
        <w:spacing w:line="360" w:lineRule="auto"/>
        <w:rPr>
          <w:rFonts w:ascii="Arial" w:hAnsi="Arial" w:cs="Arial"/>
          <w:sz w:val="24"/>
          <w:szCs w:val="24"/>
        </w:rPr>
      </w:pPr>
      <w:r w:rsidRPr="007031AC">
        <w:rPr>
          <w:rFonts w:ascii="Arial" w:hAnsi="Arial" w:cs="Arial"/>
          <w:sz w:val="24"/>
          <w:szCs w:val="24"/>
        </w:rPr>
        <w:t xml:space="preserve">BAT (n.d.) </w:t>
      </w:r>
      <w:r w:rsidRPr="00F64B79">
        <w:rPr>
          <w:rFonts w:ascii="Arial" w:hAnsi="Arial" w:cs="Arial"/>
          <w:i/>
          <w:sz w:val="24"/>
          <w:szCs w:val="24"/>
        </w:rPr>
        <w:t>Our transformation journey</w:t>
      </w:r>
      <w:r>
        <w:rPr>
          <w:rFonts w:ascii="Arial" w:hAnsi="Arial" w:cs="Arial"/>
          <w:sz w:val="24"/>
          <w:szCs w:val="24"/>
        </w:rPr>
        <w:t xml:space="preserve">. </w:t>
      </w:r>
      <w:r w:rsidRPr="007031AC">
        <w:rPr>
          <w:rFonts w:ascii="Arial" w:hAnsi="Arial" w:cs="Arial"/>
          <w:sz w:val="24"/>
          <w:szCs w:val="24"/>
        </w:rPr>
        <w:t xml:space="preserve">Available at: </w:t>
      </w:r>
      <w:hyperlink r:id="rId48" w:anchor=":~:text=Strong%20foundations%20for%20our%20evolved%20strategy&amp;text=As%20part%20of%20our%20growth,products%20(up%204.2%20million)" w:history="1">
        <w:r w:rsidRPr="00421B11">
          <w:rPr>
            <w:rStyle w:val="Hyperlink"/>
            <w:rFonts w:ascii="Arial" w:hAnsi="Arial" w:cs="Arial"/>
            <w:sz w:val="24"/>
            <w:szCs w:val="24"/>
          </w:rPr>
          <w:t>https://www.bat.com/group/sites/UK__9D9KCY.nsf/vwPagesWebLive/DOC56HHG#:~:text=Strong%20foundations%20for%20our%20evolved%20strategy&amp;text=As%20part%20of%20our%20growth,products%20(up%204.2%20million)</w:t>
        </w:r>
      </w:hyperlink>
      <w:r w:rsidRPr="00F64B79">
        <w:rPr>
          <w:rFonts w:ascii="Arial" w:hAnsi="Arial" w:cs="Arial"/>
          <w:sz w:val="24"/>
          <w:szCs w:val="24"/>
        </w:rPr>
        <w:t>.</w:t>
      </w:r>
      <w:r>
        <w:rPr>
          <w:rFonts w:ascii="Arial" w:hAnsi="Arial" w:cs="Arial"/>
          <w:sz w:val="24"/>
          <w:szCs w:val="24"/>
        </w:rPr>
        <w:t xml:space="preserve"> </w:t>
      </w:r>
      <w:r w:rsidRPr="007031AC">
        <w:rPr>
          <w:rFonts w:ascii="Arial" w:hAnsi="Arial" w:cs="Arial"/>
          <w:sz w:val="24"/>
          <w:szCs w:val="24"/>
        </w:rPr>
        <w:t>[Accessed: 31 March 2023].</w:t>
      </w:r>
    </w:p>
    <w:p w14:paraId="0280FCC3" w14:textId="77777777" w:rsidR="007C2FAE" w:rsidRDefault="007C2FAE" w:rsidP="007C2FAE">
      <w:pPr>
        <w:spacing w:line="360" w:lineRule="auto"/>
        <w:rPr>
          <w:rFonts w:ascii="Arial" w:hAnsi="Arial" w:cs="Arial"/>
          <w:sz w:val="24"/>
          <w:szCs w:val="24"/>
        </w:rPr>
      </w:pPr>
      <w:r w:rsidRPr="001872EB">
        <w:rPr>
          <w:rFonts w:ascii="Arial" w:hAnsi="Arial" w:cs="Arial"/>
          <w:sz w:val="24"/>
          <w:szCs w:val="24"/>
        </w:rPr>
        <w:t xml:space="preserve">BAT (n.d.) </w:t>
      </w:r>
      <w:r w:rsidRPr="001872EB">
        <w:rPr>
          <w:rFonts w:ascii="Arial" w:hAnsi="Arial" w:cs="Arial"/>
          <w:i/>
          <w:sz w:val="24"/>
          <w:szCs w:val="24"/>
        </w:rPr>
        <w:t>Responsible marketing</w:t>
      </w:r>
      <w:r w:rsidRPr="001872EB">
        <w:rPr>
          <w:rFonts w:ascii="Arial" w:hAnsi="Arial" w:cs="Arial"/>
          <w:sz w:val="24"/>
          <w:szCs w:val="24"/>
        </w:rPr>
        <w:t xml:space="preserve">. Available at: </w:t>
      </w:r>
      <w:hyperlink r:id="rId49" w:history="1">
        <w:r w:rsidRPr="00421B11">
          <w:rPr>
            <w:rStyle w:val="Hyperlink"/>
            <w:rFonts w:ascii="Arial" w:hAnsi="Arial" w:cs="Arial"/>
            <w:sz w:val="24"/>
            <w:szCs w:val="24"/>
          </w:rPr>
          <w:t>https://www.batcaribbean.com/group/sites/BAT_AYVB8L.nsf/vwPagesWebLive/DOA5UMKX</w:t>
        </w:r>
      </w:hyperlink>
      <w:r>
        <w:rPr>
          <w:rFonts w:ascii="Arial" w:hAnsi="Arial" w:cs="Arial"/>
          <w:sz w:val="24"/>
          <w:szCs w:val="24"/>
        </w:rPr>
        <w:t xml:space="preserve"> </w:t>
      </w:r>
      <w:r w:rsidRPr="001872EB">
        <w:rPr>
          <w:rFonts w:ascii="Arial" w:hAnsi="Arial" w:cs="Arial"/>
          <w:sz w:val="24"/>
          <w:szCs w:val="24"/>
        </w:rPr>
        <w:t>[Accessed: 5 April 2023].</w:t>
      </w:r>
    </w:p>
    <w:p w14:paraId="296D7A31" w14:textId="77777777" w:rsidR="007C2FAE" w:rsidRDefault="007C2FAE" w:rsidP="007C2FAE">
      <w:pPr>
        <w:spacing w:line="360" w:lineRule="auto"/>
        <w:rPr>
          <w:rFonts w:ascii="Arial" w:eastAsia="Arial" w:hAnsi="Arial" w:cs="Arial"/>
          <w:sz w:val="24"/>
          <w:szCs w:val="24"/>
        </w:rPr>
      </w:pPr>
      <w:r>
        <w:rPr>
          <w:rFonts w:ascii="Arial" w:eastAsia="Arial" w:hAnsi="Arial" w:cs="Arial"/>
          <w:sz w:val="24"/>
          <w:szCs w:val="24"/>
        </w:rPr>
        <w:lastRenderedPageBreak/>
        <w:t>BAT</w:t>
      </w:r>
      <w:r w:rsidRPr="004B312B">
        <w:rPr>
          <w:rFonts w:ascii="Arial" w:eastAsia="Arial" w:hAnsi="Arial" w:cs="Arial"/>
          <w:sz w:val="24"/>
          <w:szCs w:val="24"/>
        </w:rPr>
        <w:t xml:space="preserve"> </w:t>
      </w:r>
      <w:r>
        <w:rPr>
          <w:rFonts w:ascii="Arial" w:eastAsia="Arial" w:hAnsi="Arial" w:cs="Arial"/>
          <w:sz w:val="24"/>
          <w:szCs w:val="24"/>
        </w:rPr>
        <w:t>(</w:t>
      </w:r>
      <w:r w:rsidRPr="004B312B">
        <w:rPr>
          <w:rFonts w:ascii="Arial" w:eastAsia="Arial" w:hAnsi="Arial" w:cs="Arial"/>
          <w:sz w:val="24"/>
          <w:szCs w:val="24"/>
        </w:rPr>
        <w:t>n.d.)</w:t>
      </w:r>
      <w:r>
        <w:rPr>
          <w:rFonts w:ascii="Arial" w:eastAsia="Arial" w:hAnsi="Arial" w:cs="Arial"/>
          <w:sz w:val="24"/>
          <w:szCs w:val="24"/>
        </w:rPr>
        <w:t xml:space="preserve"> </w:t>
      </w:r>
      <w:r w:rsidRPr="00EF6151">
        <w:rPr>
          <w:rFonts w:ascii="Arial" w:eastAsia="Arial" w:hAnsi="Arial" w:cs="Arial"/>
          <w:i/>
          <w:sz w:val="24"/>
          <w:szCs w:val="24"/>
        </w:rPr>
        <w:t>Supply chain management.</w:t>
      </w:r>
      <w:r>
        <w:rPr>
          <w:rFonts w:ascii="Arial" w:eastAsia="Arial" w:hAnsi="Arial" w:cs="Arial"/>
          <w:sz w:val="24"/>
          <w:szCs w:val="24"/>
        </w:rPr>
        <w:t xml:space="preserve"> </w:t>
      </w:r>
      <w:r w:rsidRPr="00EF6151">
        <w:rPr>
          <w:rFonts w:ascii="Arial" w:eastAsia="Arial" w:hAnsi="Arial" w:cs="Arial"/>
          <w:sz w:val="24"/>
          <w:szCs w:val="24"/>
        </w:rPr>
        <w:t xml:space="preserve">Available at: </w:t>
      </w:r>
      <w:hyperlink r:id="rId50" w:anchor=":~:text=Beyond%20the%20tobacco%20supply%20chain&amp;text=In%202022%2C%20we%20had%201%2C500,regional%20and%20local%20Procurement%20teams" w:history="1">
        <w:r w:rsidRPr="00C01CD3">
          <w:rPr>
            <w:rStyle w:val="Hyperlink"/>
            <w:rFonts w:ascii="Arial" w:eastAsia="Arial" w:hAnsi="Arial" w:cs="Arial"/>
            <w:sz w:val="24"/>
            <w:szCs w:val="24"/>
          </w:rPr>
          <w:t>https://www.bat.com/group/sites/UK__9D9KCY.nsf/vwPagesWebLive/DOC88FUS#:~:text=Beyond%20the%20tobacco%20supply%20chain&amp;text=In%202022%2C%20we%20had%201%2C500,regional%20and%20local%20Procurement%20teams</w:t>
        </w:r>
      </w:hyperlink>
      <w:r w:rsidRPr="00EF6151">
        <w:rPr>
          <w:rFonts w:ascii="Arial" w:eastAsia="Arial" w:hAnsi="Arial" w:cs="Arial"/>
          <w:sz w:val="24"/>
          <w:szCs w:val="24"/>
        </w:rPr>
        <w:t>.</w:t>
      </w:r>
      <w:r>
        <w:rPr>
          <w:rFonts w:ascii="Arial" w:eastAsia="Arial" w:hAnsi="Arial" w:cs="Arial"/>
          <w:sz w:val="24"/>
          <w:szCs w:val="24"/>
        </w:rPr>
        <w:t xml:space="preserve"> </w:t>
      </w:r>
      <w:r w:rsidRPr="00EF6151">
        <w:rPr>
          <w:rFonts w:ascii="Arial" w:eastAsia="Arial" w:hAnsi="Arial" w:cs="Arial"/>
          <w:sz w:val="24"/>
          <w:szCs w:val="24"/>
        </w:rPr>
        <w:t>[Accessed: 29 March 2023].</w:t>
      </w:r>
    </w:p>
    <w:p w14:paraId="67F569DD" w14:textId="77777777" w:rsidR="007C2FAE" w:rsidRDefault="007C2FAE" w:rsidP="007C2FAE">
      <w:pPr>
        <w:spacing w:line="360" w:lineRule="auto"/>
        <w:rPr>
          <w:rFonts w:ascii="Arial" w:hAnsi="Arial" w:cs="Arial"/>
          <w:sz w:val="24"/>
          <w:szCs w:val="24"/>
        </w:rPr>
      </w:pPr>
      <w:r w:rsidRPr="007031AC">
        <w:rPr>
          <w:rFonts w:ascii="Arial" w:hAnsi="Arial" w:cs="Arial"/>
          <w:sz w:val="24"/>
          <w:szCs w:val="24"/>
        </w:rPr>
        <w:t xml:space="preserve">BAT (n.d.) </w:t>
      </w:r>
      <w:r w:rsidRPr="00F64B79">
        <w:rPr>
          <w:rFonts w:ascii="Arial" w:hAnsi="Arial" w:cs="Arial"/>
          <w:i/>
          <w:sz w:val="24"/>
          <w:szCs w:val="24"/>
        </w:rPr>
        <w:t>Tobacco</w:t>
      </w:r>
      <w:r>
        <w:rPr>
          <w:rFonts w:ascii="Arial" w:hAnsi="Arial" w:cs="Arial"/>
          <w:sz w:val="24"/>
          <w:szCs w:val="24"/>
        </w:rPr>
        <w:t xml:space="preserve">. </w:t>
      </w:r>
      <w:r w:rsidRPr="007031AC">
        <w:rPr>
          <w:rFonts w:ascii="Arial" w:hAnsi="Arial" w:cs="Arial"/>
          <w:sz w:val="24"/>
          <w:szCs w:val="24"/>
        </w:rPr>
        <w:t xml:space="preserve">Available at: </w:t>
      </w:r>
      <w:hyperlink r:id="rId51" w:history="1">
        <w:r w:rsidRPr="00421B11">
          <w:rPr>
            <w:rStyle w:val="Hyperlink"/>
            <w:rFonts w:ascii="Arial" w:hAnsi="Arial" w:cs="Arial"/>
            <w:sz w:val="24"/>
            <w:szCs w:val="24"/>
          </w:rPr>
          <w:t>https://www.bat.com/group/sites/UK__9D9KCY.nsf/vwPagesWebLive/DO6HHJ9F#</w:t>
        </w:r>
      </w:hyperlink>
      <w:r>
        <w:rPr>
          <w:rFonts w:ascii="Arial" w:hAnsi="Arial" w:cs="Arial"/>
          <w:sz w:val="24"/>
          <w:szCs w:val="24"/>
        </w:rPr>
        <w:t xml:space="preserve"> </w:t>
      </w:r>
      <w:r w:rsidRPr="007031AC">
        <w:rPr>
          <w:rFonts w:ascii="Arial" w:hAnsi="Arial" w:cs="Arial"/>
          <w:sz w:val="24"/>
          <w:szCs w:val="24"/>
        </w:rPr>
        <w:t>[Accessed: 31 March 2023].</w:t>
      </w:r>
    </w:p>
    <w:p w14:paraId="4CEB3FBE" w14:textId="77777777" w:rsidR="007C2FAE" w:rsidRDefault="007C2FAE" w:rsidP="007C2FAE">
      <w:pPr>
        <w:spacing w:line="360" w:lineRule="auto"/>
        <w:rPr>
          <w:rFonts w:ascii="Arial" w:hAnsi="Arial" w:cs="Arial"/>
          <w:sz w:val="24"/>
          <w:szCs w:val="24"/>
        </w:rPr>
      </w:pPr>
      <w:r w:rsidRPr="00255FD8">
        <w:rPr>
          <w:rFonts w:ascii="Arial" w:hAnsi="Arial" w:cs="Arial"/>
          <w:sz w:val="24"/>
          <w:szCs w:val="24"/>
        </w:rPr>
        <w:t xml:space="preserve">BAT (n.d.) </w:t>
      </w:r>
      <w:r w:rsidRPr="00255FD8">
        <w:rPr>
          <w:rFonts w:ascii="Arial" w:hAnsi="Arial" w:cs="Arial"/>
          <w:i/>
          <w:sz w:val="24"/>
          <w:szCs w:val="24"/>
        </w:rPr>
        <w:t>Vapour products</w:t>
      </w:r>
      <w:r w:rsidRPr="00255FD8">
        <w:rPr>
          <w:rFonts w:ascii="Arial" w:hAnsi="Arial" w:cs="Arial"/>
          <w:sz w:val="24"/>
          <w:szCs w:val="24"/>
        </w:rPr>
        <w:t xml:space="preserve">. Available at: </w:t>
      </w:r>
      <w:hyperlink r:id="rId52" w:history="1">
        <w:r w:rsidRPr="00255FD8">
          <w:rPr>
            <w:rStyle w:val="Hyperlink"/>
            <w:rFonts w:ascii="Arial" w:hAnsi="Arial" w:cs="Arial"/>
            <w:sz w:val="24"/>
            <w:szCs w:val="24"/>
          </w:rPr>
          <w:t>https://www.bat.com/ecigarettes</w:t>
        </w:r>
      </w:hyperlink>
      <w:r w:rsidRPr="00255FD8">
        <w:rPr>
          <w:rFonts w:ascii="Arial" w:hAnsi="Arial" w:cs="Arial"/>
          <w:sz w:val="24"/>
          <w:szCs w:val="24"/>
        </w:rPr>
        <w:t xml:space="preserve"> [Accessed: 5 April 2023].</w:t>
      </w:r>
    </w:p>
    <w:p w14:paraId="77F92A8C" w14:textId="77777777" w:rsidR="007C2FAE" w:rsidRPr="007031AC" w:rsidRDefault="007C2FAE" w:rsidP="007C2FAE">
      <w:pPr>
        <w:spacing w:line="360" w:lineRule="auto"/>
        <w:rPr>
          <w:rFonts w:ascii="Arial" w:hAnsi="Arial" w:cs="Arial"/>
          <w:sz w:val="24"/>
          <w:szCs w:val="24"/>
        </w:rPr>
      </w:pPr>
      <w:r w:rsidRPr="007031AC">
        <w:rPr>
          <w:rFonts w:ascii="Arial" w:hAnsi="Arial" w:cs="Arial"/>
          <w:sz w:val="24"/>
          <w:szCs w:val="24"/>
        </w:rPr>
        <w:t>BAT (</w:t>
      </w:r>
      <w:r>
        <w:rPr>
          <w:rFonts w:ascii="Arial" w:hAnsi="Arial" w:cs="Arial"/>
          <w:sz w:val="24"/>
          <w:szCs w:val="24"/>
        </w:rPr>
        <w:t xml:space="preserve">n.d.) </w:t>
      </w:r>
      <w:r w:rsidRPr="001872EB">
        <w:rPr>
          <w:rFonts w:ascii="Arial" w:hAnsi="Arial" w:cs="Arial"/>
          <w:sz w:val="24"/>
          <w:szCs w:val="24"/>
        </w:rPr>
        <w:t>Waste and circular economy</w:t>
      </w:r>
      <w:r>
        <w:rPr>
          <w:rFonts w:ascii="Arial" w:hAnsi="Arial" w:cs="Arial"/>
          <w:sz w:val="24"/>
          <w:szCs w:val="24"/>
        </w:rPr>
        <w:t xml:space="preserve">. Available at: </w:t>
      </w:r>
      <w:hyperlink r:id="rId53" w:history="1">
        <w:r w:rsidRPr="00421B11">
          <w:rPr>
            <w:rStyle w:val="Hyperlink"/>
            <w:rFonts w:ascii="Arial" w:hAnsi="Arial" w:cs="Arial"/>
            <w:sz w:val="24"/>
            <w:szCs w:val="24"/>
          </w:rPr>
          <w:t>https://www.bat.com/group/sites/UK__9D9KCY.nsf/vwPagesWebLive/DOC88F9E</w:t>
        </w:r>
      </w:hyperlink>
      <w:r>
        <w:rPr>
          <w:rFonts w:ascii="Arial" w:hAnsi="Arial" w:cs="Arial"/>
          <w:sz w:val="24"/>
          <w:szCs w:val="24"/>
        </w:rPr>
        <w:t xml:space="preserve"> [Accessed: 3 April</w:t>
      </w:r>
      <w:r w:rsidRPr="007031AC">
        <w:rPr>
          <w:rFonts w:ascii="Arial" w:hAnsi="Arial" w:cs="Arial"/>
          <w:sz w:val="24"/>
          <w:szCs w:val="24"/>
        </w:rPr>
        <w:t xml:space="preserve"> 2023].</w:t>
      </w:r>
    </w:p>
    <w:p w14:paraId="2CE2247D" w14:textId="77777777" w:rsidR="007C2FAE" w:rsidRPr="001872EB" w:rsidRDefault="007C2FAE" w:rsidP="007C2FAE">
      <w:pPr>
        <w:spacing w:line="360" w:lineRule="auto"/>
        <w:rPr>
          <w:rFonts w:ascii="Arial" w:hAnsi="Arial" w:cs="Arial"/>
          <w:sz w:val="24"/>
          <w:szCs w:val="24"/>
        </w:rPr>
      </w:pPr>
      <w:r w:rsidRPr="001872EB">
        <w:rPr>
          <w:rFonts w:ascii="Arial" w:hAnsi="Arial" w:cs="Arial"/>
          <w:sz w:val="24"/>
          <w:szCs w:val="24"/>
        </w:rPr>
        <w:t xml:space="preserve">BAT (n.d.) </w:t>
      </w:r>
      <w:r w:rsidRPr="001872EB">
        <w:rPr>
          <w:rFonts w:ascii="Arial" w:hAnsi="Arial" w:cs="Arial"/>
          <w:i/>
          <w:sz w:val="24"/>
          <w:szCs w:val="24"/>
        </w:rPr>
        <w:t>Waste and circular economy</w:t>
      </w:r>
      <w:r w:rsidRPr="001872EB">
        <w:rPr>
          <w:rFonts w:ascii="Arial" w:hAnsi="Arial" w:cs="Arial"/>
          <w:sz w:val="24"/>
          <w:szCs w:val="24"/>
        </w:rPr>
        <w:t xml:space="preserve">. Available at: </w:t>
      </w:r>
      <w:hyperlink r:id="rId54" w:history="1">
        <w:r w:rsidRPr="00421B11">
          <w:rPr>
            <w:rStyle w:val="Hyperlink"/>
            <w:rFonts w:ascii="Arial" w:hAnsi="Arial" w:cs="Arial"/>
            <w:sz w:val="24"/>
            <w:szCs w:val="24"/>
          </w:rPr>
          <w:t>https://www.bat.com/distribution</w:t>
        </w:r>
      </w:hyperlink>
      <w:r>
        <w:rPr>
          <w:rFonts w:ascii="Arial" w:hAnsi="Arial" w:cs="Arial"/>
          <w:sz w:val="24"/>
          <w:szCs w:val="24"/>
        </w:rPr>
        <w:t xml:space="preserve"> </w:t>
      </w:r>
      <w:r w:rsidRPr="001872EB">
        <w:rPr>
          <w:rFonts w:ascii="Arial" w:hAnsi="Arial" w:cs="Arial"/>
          <w:sz w:val="24"/>
          <w:szCs w:val="24"/>
        </w:rPr>
        <w:t>[Accessed: 5 April 2023].</w:t>
      </w:r>
    </w:p>
    <w:p w14:paraId="7A9E8AFA" w14:textId="77777777" w:rsidR="007C2FAE" w:rsidRPr="001872EB" w:rsidRDefault="007C2FAE" w:rsidP="007C2FAE">
      <w:pPr>
        <w:spacing w:line="360" w:lineRule="auto"/>
        <w:rPr>
          <w:rFonts w:ascii="Arial" w:hAnsi="Arial" w:cs="Arial"/>
          <w:sz w:val="24"/>
          <w:szCs w:val="24"/>
        </w:rPr>
      </w:pPr>
      <w:r w:rsidRPr="001872EB">
        <w:rPr>
          <w:rFonts w:ascii="Arial" w:hAnsi="Arial" w:cs="Arial"/>
          <w:sz w:val="24"/>
          <w:szCs w:val="24"/>
        </w:rPr>
        <w:t>BAT (n</w:t>
      </w:r>
      <w:r>
        <w:rPr>
          <w:rFonts w:ascii="Arial" w:hAnsi="Arial" w:cs="Arial"/>
          <w:sz w:val="24"/>
          <w:szCs w:val="24"/>
        </w:rPr>
        <w:t xml:space="preserve">.d.) </w:t>
      </w:r>
      <w:r>
        <w:rPr>
          <w:rFonts w:ascii="Arial" w:hAnsi="Arial" w:cs="Arial"/>
          <w:i/>
          <w:sz w:val="24"/>
          <w:szCs w:val="24"/>
        </w:rPr>
        <w:t>We are BAT</w:t>
      </w:r>
      <w:r w:rsidRPr="001872EB">
        <w:rPr>
          <w:rFonts w:ascii="Arial" w:hAnsi="Arial" w:cs="Arial"/>
          <w:sz w:val="24"/>
          <w:szCs w:val="24"/>
        </w:rPr>
        <w:t>.</w:t>
      </w:r>
      <w:r>
        <w:rPr>
          <w:rFonts w:ascii="Arial" w:hAnsi="Arial" w:cs="Arial"/>
          <w:sz w:val="24"/>
          <w:szCs w:val="24"/>
        </w:rPr>
        <w:t xml:space="preserve"> Available at: </w:t>
      </w:r>
      <w:hyperlink r:id="rId55" w:history="1">
        <w:r w:rsidRPr="00421B11">
          <w:rPr>
            <w:rStyle w:val="Hyperlink"/>
            <w:rFonts w:ascii="Arial" w:hAnsi="Arial" w:cs="Arial"/>
            <w:sz w:val="24"/>
            <w:szCs w:val="24"/>
          </w:rPr>
          <w:t>https://www.bat.com/wearebat/</w:t>
        </w:r>
      </w:hyperlink>
      <w:r>
        <w:rPr>
          <w:rFonts w:ascii="Arial" w:hAnsi="Arial" w:cs="Arial"/>
          <w:sz w:val="24"/>
          <w:szCs w:val="24"/>
        </w:rPr>
        <w:t xml:space="preserve"> [Accessed: 5</w:t>
      </w:r>
      <w:r w:rsidRPr="001872EB">
        <w:rPr>
          <w:rFonts w:ascii="Arial" w:hAnsi="Arial" w:cs="Arial"/>
          <w:sz w:val="24"/>
          <w:szCs w:val="24"/>
        </w:rPr>
        <w:t xml:space="preserve"> April 2023].</w:t>
      </w:r>
    </w:p>
    <w:p w14:paraId="2F46822C" w14:textId="77777777" w:rsidR="007C2FAE" w:rsidRPr="007031AC" w:rsidRDefault="007C2FAE" w:rsidP="007C2FAE">
      <w:pPr>
        <w:spacing w:line="360" w:lineRule="auto"/>
        <w:rPr>
          <w:rFonts w:ascii="Arial" w:hAnsi="Arial" w:cs="Arial"/>
          <w:sz w:val="24"/>
          <w:szCs w:val="24"/>
        </w:rPr>
      </w:pPr>
      <w:r w:rsidRPr="007031AC">
        <w:rPr>
          <w:rFonts w:ascii="Arial" w:hAnsi="Arial" w:cs="Arial"/>
          <w:sz w:val="24"/>
          <w:szCs w:val="24"/>
        </w:rPr>
        <w:t xml:space="preserve">BAT </w:t>
      </w:r>
      <w:r>
        <w:rPr>
          <w:rFonts w:ascii="Arial" w:hAnsi="Arial" w:cs="Arial"/>
          <w:sz w:val="24"/>
          <w:szCs w:val="24"/>
        </w:rPr>
        <w:t xml:space="preserve">p.l.c. </w:t>
      </w:r>
      <w:r w:rsidRPr="007031AC">
        <w:rPr>
          <w:rFonts w:ascii="Arial" w:hAnsi="Arial" w:cs="Arial"/>
          <w:sz w:val="24"/>
          <w:szCs w:val="24"/>
        </w:rPr>
        <w:t>(</w:t>
      </w:r>
      <w:r>
        <w:rPr>
          <w:rFonts w:ascii="Arial" w:hAnsi="Arial" w:cs="Arial"/>
          <w:sz w:val="24"/>
          <w:szCs w:val="24"/>
        </w:rPr>
        <w:t>2022</w:t>
      </w:r>
      <w:r w:rsidRPr="007031AC">
        <w:rPr>
          <w:rFonts w:ascii="Arial" w:hAnsi="Arial" w:cs="Arial"/>
          <w:sz w:val="24"/>
          <w:szCs w:val="24"/>
        </w:rPr>
        <w:t xml:space="preserve">) </w:t>
      </w:r>
      <w:r w:rsidRPr="00F64B79">
        <w:rPr>
          <w:rFonts w:ascii="Arial" w:hAnsi="Arial" w:cs="Arial"/>
          <w:i/>
          <w:sz w:val="24"/>
          <w:szCs w:val="24"/>
        </w:rPr>
        <w:t>Annual Report on Form 20-F 2022</w:t>
      </w:r>
      <w:r>
        <w:rPr>
          <w:rFonts w:ascii="Arial" w:hAnsi="Arial" w:cs="Arial"/>
          <w:sz w:val="24"/>
          <w:szCs w:val="24"/>
        </w:rPr>
        <w:t xml:space="preserve">. </w:t>
      </w:r>
      <w:r w:rsidRPr="007031AC">
        <w:rPr>
          <w:rFonts w:ascii="Arial" w:hAnsi="Arial" w:cs="Arial"/>
          <w:sz w:val="24"/>
          <w:szCs w:val="24"/>
        </w:rPr>
        <w:t xml:space="preserve">Available at: </w:t>
      </w:r>
      <w:hyperlink r:id="rId56" w:history="1">
        <w:r w:rsidRPr="00421B11">
          <w:rPr>
            <w:rStyle w:val="Hyperlink"/>
            <w:rFonts w:ascii="Arial" w:hAnsi="Arial" w:cs="Arial"/>
            <w:sz w:val="24"/>
            <w:szCs w:val="24"/>
          </w:rPr>
          <w:t>https://www.bat.com/group/sites/UK__9D9KCY.nsf/vwPagesWebLive/DOAWWGJT/$file/BAT_Annual_Report_on_Form_20-F_2022.pdf</w:t>
        </w:r>
      </w:hyperlink>
      <w:r>
        <w:rPr>
          <w:rFonts w:ascii="Arial" w:hAnsi="Arial" w:cs="Arial"/>
          <w:sz w:val="24"/>
          <w:szCs w:val="24"/>
        </w:rPr>
        <w:t xml:space="preserve"> </w:t>
      </w:r>
      <w:r w:rsidRPr="007031AC">
        <w:rPr>
          <w:rFonts w:ascii="Arial" w:hAnsi="Arial" w:cs="Arial"/>
          <w:sz w:val="24"/>
          <w:szCs w:val="24"/>
        </w:rPr>
        <w:t>[Accessed: 31 March 2023].</w:t>
      </w:r>
    </w:p>
    <w:p w14:paraId="3EFC9472" w14:textId="77777777" w:rsidR="007C2FAE" w:rsidRDefault="007C2FAE" w:rsidP="007C2FAE">
      <w:pPr>
        <w:spacing w:line="360" w:lineRule="auto"/>
        <w:rPr>
          <w:rFonts w:ascii="Arial" w:hAnsi="Arial" w:cs="Arial"/>
          <w:sz w:val="24"/>
          <w:szCs w:val="24"/>
          <w:lang w:val="en-IN"/>
        </w:rPr>
      </w:pPr>
      <w:proofErr w:type="spellStart"/>
      <w:r>
        <w:rPr>
          <w:rFonts w:ascii="Arial" w:hAnsi="Arial" w:cs="Arial"/>
          <w:sz w:val="24"/>
          <w:szCs w:val="24"/>
          <w:lang w:val="en-IN"/>
        </w:rPr>
        <w:t>Benowitz</w:t>
      </w:r>
      <w:proofErr w:type="spellEnd"/>
      <w:r>
        <w:rPr>
          <w:rFonts w:ascii="Arial" w:hAnsi="Arial" w:cs="Arial"/>
          <w:sz w:val="24"/>
          <w:szCs w:val="24"/>
          <w:lang w:val="en-IN"/>
        </w:rPr>
        <w:t>, N.L.</w:t>
      </w:r>
      <w:r w:rsidRPr="009F5FF6">
        <w:rPr>
          <w:rFonts w:ascii="Arial" w:hAnsi="Arial" w:cs="Arial"/>
          <w:sz w:val="24"/>
          <w:szCs w:val="24"/>
          <w:lang w:val="en-IN"/>
        </w:rPr>
        <w:t xml:space="preserve"> </w:t>
      </w:r>
      <w:r>
        <w:rPr>
          <w:rFonts w:ascii="Arial" w:hAnsi="Arial" w:cs="Arial"/>
          <w:sz w:val="24"/>
          <w:szCs w:val="24"/>
          <w:lang w:val="en-IN"/>
        </w:rPr>
        <w:t>(</w:t>
      </w:r>
      <w:r w:rsidRPr="009F5FF6">
        <w:rPr>
          <w:rFonts w:ascii="Arial" w:hAnsi="Arial" w:cs="Arial"/>
          <w:sz w:val="24"/>
          <w:szCs w:val="24"/>
          <w:lang w:val="en-IN"/>
        </w:rPr>
        <w:t>2008</w:t>
      </w:r>
      <w:r>
        <w:rPr>
          <w:rFonts w:ascii="Arial" w:hAnsi="Arial" w:cs="Arial"/>
          <w:sz w:val="24"/>
          <w:szCs w:val="24"/>
          <w:lang w:val="en-IN"/>
        </w:rPr>
        <w:t>)</w:t>
      </w:r>
      <w:r w:rsidRPr="009F5FF6">
        <w:rPr>
          <w:rFonts w:ascii="Arial" w:hAnsi="Arial" w:cs="Arial"/>
          <w:sz w:val="24"/>
          <w:szCs w:val="24"/>
          <w:lang w:val="en-IN"/>
        </w:rPr>
        <w:t xml:space="preserve"> </w:t>
      </w:r>
      <w:r>
        <w:rPr>
          <w:rFonts w:ascii="Arial" w:hAnsi="Arial" w:cs="Arial"/>
          <w:sz w:val="24"/>
          <w:szCs w:val="24"/>
          <w:lang w:val="en-IN"/>
        </w:rPr>
        <w:t>‘</w:t>
      </w:r>
      <w:r w:rsidRPr="009F5FF6">
        <w:rPr>
          <w:rFonts w:ascii="Arial" w:hAnsi="Arial" w:cs="Arial"/>
          <w:sz w:val="24"/>
          <w:szCs w:val="24"/>
          <w:lang w:val="en-IN"/>
        </w:rPr>
        <w:t>Neurobiology of nicotine addiction: implications for smoking cessation treatment</w:t>
      </w:r>
      <w:r>
        <w:rPr>
          <w:rFonts w:ascii="Arial" w:hAnsi="Arial" w:cs="Arial"/>
          <w:sz w:val="24"/>
          <w:szCs w:val="24"/>
          <w:lang w:val="en-IN"/>
        </w:rPr>
        <w:t>’,</w:t>
      </w:r>
      <w:r w:rsidRPr="009F5FF6">
        <w:rPr>
          <w:rFonts w:ascii="Arial" w:hAnsi="Arial" w:cs="Arial"/>
          <w:sz w:val="24"/>
          <w:szCs w:val="24"/>
          <w:lang w:val="en-IN"/>
        </w:rPr>
        <w:t xml:space="preserve"> </w:t>
      </w:r>
      <w:r>
        <w:rPr>
          <w:rFonts w:ascii="Arial" w:hAnsi="Arial" w:cs="Arial"/>
          <w:i/>
          <w:sz w:val="24"/>
          <w:szCs w:val="24"/>
          <w:lang w:val="en-IN"/>
        </w:rPr>
        <w:t>The American Journal of M</w:t>
      </w:r>
      <w:r w:rsidRPr="00EB49BA">
        <w:rPr>
          <w:rFonts w:ascii="Arial" w:hAnsi="Arial" w:cs="Arial"/>
          <w:i/>
          <w:sz w:val="24"/>
          <w:szCs w:val="24"/>
          <w:lang w:val="en-IN"/>
        </w:rPr>
        <w:t>edicine</w:t>
      </w:r>
      <w:r w:rsidRPr="009F5FF6">
        <w:rPr>
          <w:rFonts w:ascii="Arial" w:hAnsi="Arial" w:cs="Arial"/>
          <w:sz w:val="24"/>
          <w:szCs w:val="24"/>
          <w:lang w:val="en-IN"/>
        </w:rPr>
        <w:t>, 121(4), pp.S3-S10.</w:t>
      </w:r>
    </w:p>
    <w:p w14:paraId="7AD7B7AC" w14:textId="77777777" w:rsidR="007C2FAE" w:rsidRDefault="007C2FAE" w:rsidP="007C2FAE">
      <w:pPr>
        <w:spacing w:line="360" w:lineRule="auto"/>
        <w:rPr>
          <w:rFonts w:ascii="Arial" w:hAnsi="Arial" w:cs="Arial"/>
          <w:sz w:val="24"/>
          <w:szCs w:val="24"/>
        </w:rPr>
      </w:pPr>
      <w:proofErr w:type="spellStart"/>
      <w:r w:rsidRPr="00C077D4">
        <w:rPr>
          <w:rFonts w:ascii="Arial" w:hAnsi="Arial" w:cs="Arial"/>
          <w:sz w:val="24"/>
          <w:szCs w:val="24"/>
        </w:rPr>
        <w:t>Bilgin</w:t>
      </w:r>
      <w:proofErr w:type="spellEnd"/>
      <w:r w:rsidRPr="00C077D4">
        <w:rPr>
          <w:rFonts w:ascii="Arial" w:hAnsi="Arial" w:cs="Arial"/>
          <w:sz w:val="24"/>
          <w:szCs w:val="24"/>
        </w:rPr>
        <w:t xml:space="preserve">, Y. </w:t>
      </w:r>
      <w:r>
        <w:rPr>
          <w:rFonts w:ascii="Arial" w:hAnsi="Arial" w:cs="Arial"/>
          <w:sz w:val="24"/>
          <w:szCs w:val="24"/>
        </w:rPr>
        <w:t>(</w:t>
      </w:r>
      <w:r w:rsidRPr="00C077D4">
        <w:rPr>
          <w:rFonts w:ascii="Arial" w:hAnsi="Arial" w:cs="Arial"/>
          <w:sz w:val="24"/>
          <w:szCs w:val="24"/>
        </w:rPr>
        <w:t>2018</w:t>
      </w:r>
      <w:r>
        <w:rPr>
          <w:rFonts w:ascii="Arial" w:hAnsi="Arial" w:cs="Arial"/>
          <w:sz w:val="24"/>
          <w:szCs w:val="24"/>
        </w:rPr>
        <w:t>)</w:t>
      </w:r>
      <w:r w:rsidRPr="00C077D4">
        <w:rPr>
          <w:rFonts w:ascii="Arial" w:hAnsi="Arial" w:cs="Arial"/>
          <w:sz w:val="24"/>
          <w:szCs w:val="24"/>
        </w:rPr>
        <w:t xml:space="preserve"> </w:t>
      </w:r>
      <w:r>
        <w:rPr>
          <w:rFonts w:ascii="Arial" w:hAnsi="Arial" w:cs="Arial"/>
          <w:sz w:val="24"/>
          <w:szCs w:val="24"/>
        </w:rPr>
        <w:t>‘</w:t>
      </w:r>
      <w:r w:rsidRPr="00C077D4">
        <w:rPr>
          <w:rFonts w:ascii="Arial" w:hAnsi="Arial" w:cs="Arial"/>
          <w:sz w:val="24"/>
          <w:szCs w:val="24"/>
        </w:rPr>
        <w:t>The effect of social media marketing activities on brand awareness, brand image and brand loyalty</w:t>
      </w:r>
      <w:r>
        <w:rPr>
          <w:rFonts w:ascii="Arial" w:hAnsi="Arial" w:cs="Arial"/>
          <w:sz w:val="24"/>
          <w:szCs w:val="24"/>
        </w:rPr>
        <w:t>’,</w:t>
      </w:r>
      <w:r w:rsidRPr="00C077D4">
        <w:rPr>
          <w:rFonts w:ascii="Arial" w:hAnsi="Arial" w:cs="Arial"/>
          <w:sz w:val="24"/>
          <w:szCs w:val="24"/>
        </w:rPr>
        <w:t xml:space="preserve"> </w:t>
      </w:r>
      <w:r>
        <w:rPr>
          <w:rFonts w:ascii="Arial" w:hAnsi="Arial" w:cs="Arial"/>
          <w:i/>
          <w:sz w:val="24"/>
          <w:szCs w:val="24"/>
        </w:rPr>
        <w:t>Business &amp; Management Studies: An I</w:t>
      </w:r>
      <w:r w:rsidRPr="004B312B">
        <w:rPr>
          <w:rFonts w:ascii="Arial" w:hAnsi="Arial" w:cs="Arial"/>
          <w:i/>
          <w:sz w:val="24"/>
          <w:szCs w:val="24"/>
        </w:rPr>
        <w:t xml:space="preserve">nternational </w:t>
      </w:r>
      <w:r>
        <w:rPr>
          <w:rFonts w:ascii="Arial" w:hAnsi="Arial" w:cs="Arial"/>
          <w:i/>
          <w:sz w:val="24"/>
          <w:szCs w:val="24"/>
        </w:rPr>
        <w:t>J</w:t>
      </w:r>
      <w:r w:rsidRPr="004B312B">
        <w:rPr>
          <w:rFonts w:ascii="Arial" w:hAnsi="Arial" w:cs="Arial"/>
          <w:i/>
          <w:sz w:val="24"/>
          <w:szCs w:val="24"/>
        </w:rPr>
        <w:t>ournal,</w:t>
      </w:r>
      <w:r w:rsidRPr="00C077D4">
        <w:rPr>
          <w:rFonts w:ascii="Arial" w:hAnsi="Arial" w:cs="Arial"/>
          <w:sz w:val="24"/>
          <w:szCs w:val="24"/>
        </w:rPr>
        <w:t xml:space="preserve"> 6(1), pp.128-148.</w:t>
      </w:r>
    </w:p>
    <w:p w14:paraId="40AE2EA8" w14:textId="77777777" w:rsidR="007C2FAE" w:rsidRDefault="007C2FAE" w:rsidP="007C2FAE">
      <w:pPr>
        <w:spacing w:line="360" w:lineRule="auto"/>
        <w:rPr>
          <w:rFonts w:ascii="Arial" w:hAnsi="Arial" w:cs="Arial"/>
          <w:sz w:val="24"/>
          <w:szCs w:val="24"/>
        </w:rPr>
      </w:pPr>
      <w:r w:rsidRPr="001872EB">
        <w:rPr>
          <w:rFonts w:ascii="Arial" w:hAnsi="Arial" w:cs="Arial"/>
          <w:sz w:val="24"/>
          <w:szCs w:val="24"/>
        </w:rPr>
        <w:t xml:space="preserve">Business School 101 (2022) </w:t>
      </w:r>
      <w:r w:rsidRPr="001872EB">
        <w:rPr>
          <w:rFonts w:ascii="Arial" w:hAnsi="Arial" w:cs="Arial"/>
          <w:i/>
          <w:sz w:val="24"/>
          <w:szCs w:val="24"/>
        </w:rPr>
        <w:t>Internal Analysis: The VRIO Framework | Strategic Management | From A Business Professor</w:t>
      </w:r>
      <w:r>
        <w:rPr>
          <w:rFonts w:ascii="Arial" w:hAnsi="Arial" w:cs="Arial"/>
          <w:sz w:val="24"/>
          <w:szCs w:val="24"/>
        </w:rPr>
        <w:t xml:space="preserve">. </w:t>
      </w:r>
      <w:r w:rsidRPr="001872EB">
        <w:rPr>
          <w:rFonts w:ascii="Arial" w:hAnsi="Arial" w:cs="Arial"/>
          <w:sz w:val="24"/>
          <w:szCs w:val="24"/>
        </w:rPr>
        <w:t xml:space="preserve">Available at: </w:t>
      </w:r>
      <w:hyperlink r:id="rId57" w:history="1">
        <w:r w:rsidRPr="00421B11">
          <w:rPr>
            <w:rStyle w:val="Hyperlink"/>
            <w:rFonts w:ascii="Arial" w:hAnsi="Arial" w:cs="Arial"/>
            <w:sz w:val="24"/>
            <w:szCs w:val="24"/>
          </w:rPr>
          <w:t>https://www.youtube.com/watch?v=afrPC91zCkQ</w:t>
        </w:r>
      </w:hyperlink>
      <w:r>
        <w:rPr>
          <w:rFonts w:ascii="Arial" w:hAnsi="Arial" w:cs="Arial"/>
          <w:sz w:val="24"/>
          <w:szCs w:val="24"/>
        </w:rPr>
        <w:t xml:space="preserve"> </w:t>
      </w:r>
      <w:r w:rsidRPr="001872EB">
        <w:rPr>
          <w:rFonts w:ascii="Arial" w:hAnsi="Arial" w:cs="Arial"/>
          <w:sz w:val="24"/>
          <w:szCs w:val="24"/>
        </w:rPr>
        <w:t xml:space="preserve">[Accessed: </w:t>
      </w:r>
      <w:r>
        <w:rPr>
          <w:rFonts w:ascii="Arial" w:hAnsi="Arial" w:cs="Arial"/>
          <w:sz w:val="24"/>
          <w:szCs w:val="24"/>
        </w:rPr>
        <w:t>4</w:t>
      </w:r>
      <w:r w:rsidRPr="001872EB">
        <w:rPr>
          <w:rFonts w:ascii="Arial" w:hAnsi="Arial" w:cs="Arial"/>
          <w:sz w:val="24"/>
          <w:szCs w:val="24"/>
        </w:rPr>
        <w:t xml:space="preserve"> April 2023].</w:t>
      </w:r>
    </w:p>
    <w:p w14:paraId="7540AF88" w14:textId="77777777" w:rsidR="007C2FAE" w:rsidRDefault="007C2FAE" w:rsidP="007C2FAE">
      <w:pPr>
        <w:spacing w:line="360" w:lineRule="auto"/>
        <w:rPr>
          <w:rFonts w:ascii="Arial" w:eastAsia="Arial" w:hAnsi="Arial" w:cs="Arial"/>
          <w:sz w:val="24"/>
          <w:szCs w:val="24"/>
        </w:rPr>
      </w:pPr>
      <w:r>
        <w:rPr>
          <w:rFonts w:ascii="Arial" w:eastAsia="Arial" w:hAnsi="Arial" w:cs="Arial"/>
          <w:sz w:val="24"/>
          <w:szCs w:val="24"/>
        </w:rPr>
        <w:t xml:space="preserve">Chandler Jr, A.D. (1963) </w:t>
      </w:r>
      <w:r>
        <w:rPr>
          <w:rFonts w:ascii="Arial" w:eastAsia="Arial" w:hAnsi="Arial" w:cs="Arial"/>
          <w:i/>
          <w:sz w:val="24"/>
          <w:szCs w:val="24"/>
        </w:rPr>
        <w:t>Strategy and structure: Chapters in the history of the American industrial enterprise</w:t>
      </w:r>
      <w:r>
        <w:rPr>
          <w:rFonts w:ascii="Arial" w:eastAsia="Arial" w:hAnsi="Arial" w:cs="Arial"/>
          <w:sz w:val="24"/>
          <w:szCs w:val="24"/>
        </w:rPr>
        <w:t>. 1 ed. Massachusetts: MIT Press, pp.13.</w:t>
      </w:r>
    </w:p>
    <w:p w14:paraId="4D9ADFB4" w14:textId="77777777" w:rsidR="007C2FAE" w:rsidRDefault="007C2FAE" w:rsidP="007C2FAE">
      <w:pPr>
        <w:spacing w:line="360" w:lineRule="auto"/>
        <w:rPr>
          <w:rFonts w:ascii="Arial" w:hAnsi="Arial" w:cs="Arial"/>
          <w:sz w:val="24"/>
          <w:szCs w:val="24"/>
        </w:rPr>
      </w:pPr>
      <w:r w:rsidRPr="008F03E7">
        <w:rPr>
          <w:rFonts w:ascii="Arial" w:hAnsi="Arial" w:cs="Arial"/>
          <w:sz w:val="24"/>
          <w:szCs w:val="24"/>
        </w:rPr>
        <w:lastRenderedPageBreak/>
        <w:t xml:space="preserve">Chartered Global Management Accountant (2013) </w:t>
      </w:r>
      <w:r w:rsidRPr="008F03E7">
        <w:rPr>
          <w:rFonts w:ascii="Arial" w:hAnsi="Arial" w:cs="Arial"/>
          <w:i/>
          <w:sz w:val="24"/>
          <w:szCs w:val="24"/>
        </w:rPr>
        <w:t>Porter’s Five Forces</w:t>
      </w:r>
      <w:r w:rsidRPr="008F03E7">
        <w:rPr>
          <w:rFonts w:ascii="Arial" w:hAnsi="Arial" w:cs="Arial"/>
          <w:sz w:val="24"/>
          <w:szCs w:val="24"/>
        </w:rPr>
        <w:t xml:space="preserve">. Available at: </w:t>
      </w:r>
      <w:hyperlink r:id="rId58" w:history="1">
        <w:r w:rsidRPr="004F271B">
          <w:rPr>
            <w:rStyle w:val="Hyperlink"/>
            <w:rFonts w:ascii="Arial" w:hAnsi="Arial" w:cs="Arial"/>
            <w:sz w:val="24"/>
            <w:szCs w:val="24"/>
          </w:rPr>
          <w:t>https://www.cgma.org/resources/tools/essential-tools/porters-five-forces.html</w:t>
        </w:r>
      </w:hyperlink>
      <w:r>
        <w:rPr>
          <w:rFonts w:ascii="Arial" w:hAnsi="Arial" w:cs="Arial"/>
          <w:sz w:val="24"/>
          <w:szCs w:val="24"/>
        </w:rPr>
        <w:t xml:space="preserve"> </w:t>
      </w:r>
      <w:r w:rsidRPr="008F03E7">
        <w:rPr>
          <w:rFonts w:ascii="Arial" w:hAnsi="Arial" w:cs="Arial"/>
          <w:sz w:val="24"/>
          <w:szCs w:val="24"/>
        </w:rPr>
        <w:t>[Accessed: 2</w:t>
      </w:r>
      <w:r>
        <w:rPr>
          <w:rFonts w:ascii="Arial" w:hAnsi="Arial" w:cs="Arial"/>
          <w:sz w:val="24"/>
          <w:szCs w:val="24"/>
        </w:rPr>
        <w:t>9</w:t>
      </w:r>
      <w:r w:rsidRPr="008F03E7">
        <w:rPr>
          <w:rFonts w:ascii="Arial" w:hAnsi="Arial" w:cs="Arial"/>
          <w:sz w:val="24"/>
          <w:szCs w:val="24"/>
        </w:rPr>
        <w:t xml:space="preserve"> March 2023].</w:t>
      </w:r>
    </w:p>
    <w:p w14:paraId="4984DA6D" w14:textId="77777777" w:rsidR="007C2FAE" w:rsidRDefault="007C2FAE" w:rsidP="007C2FAE">
      <w:pPr>
        <w:spacing w:line="360" w:lineRule="auto"/>
        <w:rPr>
          <w:rFonts w:ascii="Arial" w:eastAsia="Arial" w:hAnsi="Arial" w:cs="Arial"/>
          <w:sz w:val="24"/>
          <w:szCs w:val="24"/>
        </w:rPr>
      </w:pPr>
      <w:r w:rsidRPr="004B312B">
        <w:rPr>
          <w:rFonts w:ascii="Arial" w:eastAsia="Arial" w:hAnsi="Arial" w:cs="Arial"/>
          <w:sz w:val="24"/>
          <w:szCs w:val="24"/>
        </w:rPr>
        <w:t>Chartere</w:t>
      </w:r>
      <w:r>
        <w:rPr>
          <w:rFonts w:ascii="Arial" w:eastAsia="Arial" w:hAnsi="Arial" w:cs="Arial"/>
          <w:sz w:val="24"/>
          <w:szCs w:val="24"/>
        </w:rPr>
        <w:t>d Global Management Accountant (</w:t>
      </w:r>
      <w:r w:rsidRPr="004B312B">
        <w:rPr>
          <w:rFonts w:ascii="Arial" w:eastAsia="Arial" w:hAnsi="Arial" w:cs="Arial"/>
          <w:sz w:val="24"/>
          <w:szCs w:val="24"/>
        </w:rPr>
        <w:t>2013)</w:t>
      </w:r>
      <w:r w:rsidRPr="00EF6151">
        <w:t xml:space="preserve"> </w:t>
      </w:r>
      <w:r w:rsidRPr="00EF6151">
        <w:rPr>
          <w:rFonts w:ascii="Arial" w:eastAsia="Arial" w:hAnsi="Arial" w:cs="Arial"/>
          <w:i/>
          <w:sz w:val="24"/>
          <w:szCs w:val="24"/>
        </w:rPr>
        <w:t>Porter’s Five Forces of Competitive Position Analysis</w:t>
      </w:r>
      <w:r>
        <w:rPr>
          <w:rFonts w:ascii="Arial" w:eastAsia="Arial" w:hAnsi="Arial" w:cs="Arial"/>
          <w:sz w:val="24"/>
          <w:szCs w:val="24"/>
        </w:rPr>
        <w:t xml:space="preserve">. </w:t>
      </w:r>
      <w:r w:rsidRPr="00EF6151">
        <w:rPr>
          <w:rFonts w:ascii="Arial" w:eastAsia="Arial" w:hAnsi="Arial" w:cs="Arial"/>
          <w:sz w:val="24"/>
          <w:szCs w:val="24"/>
        </w:rPr>
        <w:t xml:space="preserve">Available at: </w:t>
      </w:r>
      <w:hyperlink r:id="rId59" w:history="1">
        <w:r w:rsidRPr="00C01CD3">
          <w:rPr>
            <w:rStyle w:val="Hyperlink"/>
            <w:rFonts w:ascii="Arial" w:eastAsia="Arial" w:hAnsi="Arial" w:cs="Arial"/>
            <w:sz w:val="24"/>
            <w:szCs w:val="24"/>
          </w:rPr>
          <w:t>https://www.aicpa-cima.com/resources/article/porters-five-forces-of-competitive-position-analysis</w:t>
        </w:r>
      </w:hyperlink>
      <w:r>
        <w:rPr>
          <w:rFonts w:ascii="Arial" w:eastAsia="Arial" w:hAnsi="Arial" w:cs="Arial"/>
          <w:sz w:val="24"/>
          <w:szCs w:val="24"/>
        </w:rPr>
        <w:t xml:space="preserve"> [Accessed: 29</w:t>
      </w:r>
      <w:r w:rsidRPr="00EF6151">
        <w:rPr>
          <w:rFonts w:ascii="Arial" w:eastAsia="Arial" w:hAnsi="Arial" w:cs="Arial"/>
          <w:sz w:val="24"/>
          <w:szCs w:val="24"/>
        </w:rPr>
        <w:t xml:space="preserve"> March 2023].</w:t>
      </w:r>
    </w:p>
    <w:p w14:paraId="08BC5FDE" w14:textId="77777777" w:rsidR="007C2FAE" w:rsidRDefault="007C2FAE" w:rsidP="007C2FAE">
      <w:pPr>
        <w:spacing w:line="360" w:lineRule="auto"/>
        <w:rPr>
          <w:rFonts w:ascii="Arial" w:hAnsi="Arial" w:cs="Arial"/>
          <w:sz w:val="24"/>
          <w:szCs w:val="24"/>
        </w:rPr>
      </w:pPr>
      <w:r w:rsidRPr="00EB49BA">
        <w:rPr>
          <w:rFonts w:ascii="Arial" w:hAnsi="Arial" w:cs="Arial"/>
          <w:sz w:val="24"/>
          <w:szCs w:val="24"/>
        </w:rPr>
        <w:t xml:space="preserve">CIPD (2021) PESTLE analysis. Available at: </w:t>
      </w:r>
      <w:hyperlink r:id="rId60" w:anchor="gref" w:history="1">
        <w:r w:rsidRPr="004F271B">
          <w:rPr>
            <w:rStyle w:val="Hyperlink"/>
            <w:rFonts w:ascii="Arial" w:hAnsi="Arial" w:cs="Arial"/>
            <w:sz w:val="24"/>
            <w:szCs w:val="24"/>
          </w:rPr>
          <w:t>https://www.cipd.co.uk/knowledge/strategy/organisational-development/pestle-analysis-factsheet#gref</w:t>
        </w:r>
      </w:hyperlink>
      <w:r>
        <w:rPr>
          <w:rFonts w:ascii="Arial" w:hAnsi="Arial" w:cs="Arial"/>
          <w:sz w:val="24"/>
          <w:szCs w:val="24"/>
        </w:rPr>
        <w:t xml:space="preserve"> [Accessed: 26</w:t>
      </w:r>
      <w:r w:rsidRPr="00EB49BA">
        <w:rPr>
          <w:rFonts w:ascii="Arial" w:hAnsi="Arial" w:cs="Arial"/>
          <w:sz w:val="24"/>
          <w:szCs w:val="24"/>
        </w:rPr>
        <w:t xml:space="preserve"> March 2023].</w:t>
      </w:r>
    </w:p>
    <w:p w14:paraId="3DB67A13" w14:textId="77777777" w:rsidR="007C2FAE" w:rsidRPr="001872EB" w:rsidRDefault="007C2FAE" w:rsidP="007C2FAE">
      <w:pPr>
        <w:spacing w:line="360" w:lineRule="auto"/>
        <w:rPr>
          <w:rFonts w:ascii="Arial" w:hAnsi="Arial" w:cs="Arial"/>
          <w:sz w:val="24"/>
          <w:szCs w:val="24"/>
        </w:rPr>
      </w:pPr>
      <w:r w:rsidRPr="00255FD8">
        <w:rPr>
          <w:rFonts w:ascii="Arial" w:hAnsi="Arial" w:cs="Arial"/>
          <w:sz w:val="24"/>
          <w:szCs w:val="24"/>
        </w:rPr>
        <w:t>Department for Business and Trade and Department for International Trade</w:t>
      </w:r>
      <w:r>
        <w:rPr>
          <w:rFonts w:ascii="Arial" w:hAnsi="Arial" w:cs="Arial"/>
          <w:sz w:val="24"/>
          <w:szCs w:val="24"/>
        </w:rPr>
        <w:t xml:space="preserve"> (2022) </w:t>
      </w:r>
      <w:r w:rsidRPr="00255FD8">
        <w:rPr>
          <w:rFonts w:ascii="Arial" w:hAnsi="Arial" w:cs="Arial"/>
          <w:i/>
          <w:sz w:val="24"/>
          <w:szCs w:val="24"/>
        </w:rPr>
        <w:t>The UK’s trade agreements</w:t>
      </w:r>
      <w:r>
        <w:rPr>
          <w:rFonts w:ascii="Arial" w:hAnsi="Arial" w:cs="Arial"/>
          <w:sz w:val="24"/>
          <w:szCs w:val="24"/>
        </w:rPr>
        <w:t xml:space="preserve">. Available at: </w:t>
      </w:r>
      <w:hyperlink r:id="rId61" w:history="1">
        <w:r w:rsidRPr="00421B11">
          <w:rPr>
            <w:rStyle w:val="Hyperlink"/>
            <w:rFonts w:ascii="Arial" w:hAnsi="Arial" w:cs="Arial"/>
            <w:sz w:val="24"/>
            <w:szCs w:val="24"/>
          </w:rPr>
          <w:t>https://www.gov.uk/government/collections/the-uks-trade-agreements</w:t>
        </w:r>
      </w:hyperlink>
      <w:r>
        <w:rPr>
          <w:rFonts w:ascii="Arial" w:hAnsi="Arial" w:cs="Arial"/>
          <w:sz w:val="24"/>
          <w:szCs w:val="24"/>
        </w:rPr>
        <w:t xml:space="preserve"> [Accessed: 10</w:t>
      </w:r>
      <w:r w:rsidRPr="00255FD8">
        <w:rPr>
          <w:rFonts w:ascii="Arial" w:hAnsi="Arial" w:cs="Arial"/>
          <w:sz w:val="24"/>
          <w:szCs w:val="24"/>
        </w:rPr>
        <w:t xml:space="preserve"> April 2023].</w:t>
      </w:r>
    </w:p>
    <w:p w14:paraId="1C760E1C" w14:textId="77777777" w:rsidR="007C2FAE" w:rsidRDefault="007C2FAE" w:rsidP="007C2FAE">
      <w:pPr>
        <w:spacing w:line="360" w:lineRule="auto"/>
        <w:rPr>
          <w:rFonts w:ascii="Arial" w:hAnsi="Arial" w:cs="Arial"/>
          <w:sz w:val="24"/>
          <w:szCs w:val="24"/>
        </w:rPr>
      </w:pPr>
      <w:r w:rsidRPr="00EB49BA">
        <w:rPr>
          <w:rFonts w:ascii="Arial" w:hAnsi="Arial" w:cs="Arial"/>
          <w:sz w:val="24"/>
          <w:szCs w:val="24"/>
        </w:rPr>
        <w:t xml:space="preserve">Department of Health and Social Care </w:t>
      </w:r>
      <w:r>
        <w:rPr>
          <w:rFonts w:ascii="Arial" w:hAnsi="Arial" w:cs="Arial"/>
          <w:sz w:val="24"/>
          <w:szCs w:val="24"/>
        </w:rPr>
        <w:t>(</w:t>
      </w:r>
      <w:r w:rsidRPr="00EB49BA">
        <w:rPr>
          <w:rFonts w:ascii="Arial" w:hAnsi="Arial" w:cs="Arial"/>
          <w:sz w:val="24"/>
          <w:szCs w:val="24"/>
        </w:rPr>
        <w:t>2021)</w:t>
      </w:r>
      <w:r>
        <w:rPr>
          <w:rFonts w:ascii="Arial" w:hAnsi="Arial" w:cs="Arial"/>
          <w:sz w:val="24"/>
          <w:szCs w:val="24"/>
        </w:rPr>
        <w:t xml:space="preserve"> </w:t>
      </w:r>
      <w:r w:rsidRPr="00EB49BA">
        <w:rPr>
          <w:rFonts w:ascii="Arial" w:hAnsi="Arial" w:cs="Arial"/>
          <w:i/>
          <w:sz w:val="24"/>
          <w:szCs w:val="24"/>
        </w:rPr>
        <w:t>Rules about tobacco, e-cigarettes and smoking</w:t>
      </w:r>
      <w:r>
        <w:rPr>
          <w:rFonts w:ascii="Arial" w:hAnsi="Arial" w:cs="Arial"/>
          <w:sz w:val="24"/>
          <w:szCs w:val="24"/>
        </w:rPr>
        <w:t xml:space="preserve">. </w:t>
      </w:r>
      <w:r w:rsidRPr="00EB49BA">
        <w:rPr>
          <w:rFonts w:ascii="Arial" w:hAnsi="Arial" w:cs="Arial"/>
          <w:sz w:val="24"/>
          <w:szCs w:val="24"/>
        </w:rPr>
        <w:t xml:space="preserve">Available at: </w:t>
      </w:r>
      <w:hyperlink r:id="rId62" w:history="1">
        <w:r w:rsidRPr="004F271B">
          <w:rPr>
            <w:rStyle w:val="Hyperlink"/>
            <w:rFonts w:ascii="Arial" w:hAnsi="Arial" w:cs="Arial"/>
            <w:sz w:val="24"/>
            <w:szCs w:val="24"/>
          </w:rPr>
          <w:t>https://www.gov.uk/government/publications/new-rules-about-tobacco-e-cigarettes-and-smoking-1-october-2015/new-rules-about-tobacco-e-cigarettes-and-smoking-1-october-2015</w:t>
        </w:r>
      </w:hyperlink>
      <w:r>
        <w:rPr>
          <w:rFonts w:ascii="Arial" w:hAnsi="Arial" w:cs="Arial"/>
          <w:sz w:val="24"/>
          <w:szCs w:val="24"/>
        </w:rPr>
        <w:t xml:space="preserve"> </w:t>
      </w:r>
      <w:r w:rsidRPr="00EB49BA">
        <w:rPr>
          <w:rFonts w:ascii="Arial" w:hAnsi="Arial" w:cs="Arial"/>
          <w:sz w:val="24"/>
          <w:szCs w:val="24"/>
        </w:rPr>
        <w:t>[Accessed: 26 March 2023].</w:t>
      </w:r>
    </w:p>
    <w:p w14:paraId="78080E87" w14:textId="77777777" w:rsidR="007C2FAE" w:rsidRPr="00EB49BA" w:rsidRDefault="007C2FAE" w:rsidP="007C2FAE">
      <w:pPr>
        <w:spacing w:line="360" w:lineRule="auto"/>
        <w:rPr>
          <w:rFonts w:ascii="Arial" w:hAnsi="Arial" w:cs="Arial"/>
          <w:sz w:val="24"/>
          <w:szCs w:val="24"/>
        </w:rPr>
      </w:pPr>
      <w:r w:rsidRPr="00EB49BA">
        <w:rPr>
          <w:rFonts w:ascii="Arial" w:hAnsi="Arial" w:cs="Arial"/>
          <w:sz w:val="24"/>
          <w:szCs w:val="24"/>
        </w:rPr>
        <w:t xml:space="preserve">Department of Health and Social Care (2021) </w:t>
      </w:r>
      <w:r w:rsidRPr="00EB49BA">
        <w:rPr>
          <w:rFonts w:ascii="Arial" w:hAnsi="Arial" w:cs="Arial"/>
          <w:i/>
          <w:sz w:val="24"/>
          <w:szCs w:val="24"/>
        </w:rPr>
        <w:t>Smoking and tobacco use</w:t>
      </w:r>
      <w:r w:rsidRPr="00EB49BA">
        <w:rPr>
          <w:rFonts w:ascii="Arial" w:hAnsi="Arial" w:cs="Arial"/>
          <w:sz w:val="24"/>
          <w:szCs w:val="24"/>
        </w:rPr>
        <w:t xml:space="preserve">. Available at: </w:t>
      </w:r>
      <w:hyperlink r:id="rId63" w:history="1">
        <w:r w:rsidRPr="004F271B">
          <w:rPr>
            <w:rStyle w:val="Hyperlink"/>
            <w:rFonts w:ascii="Arial" w:hAnsi="Arial" w:cs="Arial"/>
            <w:sz w:val="24"/>
            <w:szCs w:val="24"/>
          </w:rPr>
          <w:t>https://www.gov.uk/government/publications/delivering-better-oral-health-an-evidence-based-toolkit-for-prevention/chapter-11-smoking-and-tobacco-use</w:t>
        </w:r>
      </w:hyperlink>
      <w:r>
        <w:rPr>
          <w:rFonts w:ascii="Arial" w:hAnsi="Arial" w:cs="Arial"/>
          <w:sz w:val="24"/>
          <w:szCs w:val="24"/>
        </w:rPr>
        <w:t xml:space="preserve"> </w:t>
      </w:r>
      <w:r w:rsidRPr="00EB49BA">
        <w:rPr>
          <w:rFonts w:ascii="Arial" w:hAnsi="Arial" w:cs="Arial"/>
          <w:sz w:val="24"/>
          <w:szCs w:val="24"/>
        </w:rPr>
        <w:t>[Accessed: 26 March 2023].</w:t>
      </w:r>
    </w:p>
    <w:p w14:paraId="68224062" w14:textId="77777777" w:rsidR="007C2FAE" w:rsidRDefault="007C2FAE" w:rsidP="007C2FAE">
      <w:pPr>
        <w:spacing w:line="360" w:lineRule="auto"/>
        <w:rPr>
          <w:rFonts w:ascii="Arial" w:hAnsi="Arial" w:cs="Arial"/>
          <w:sz w:val="24"/>
          <w:szCs w:val="24"/>
        </w:rPr>
      </w:pPr>
      <w:r w:rsidRPr="001872EB">
        <w:rPr>
          <w:rFonts w:ascii="Arial" w:hAnsi="Arial" w:cs="Arial"/>
          <w:sz w:val="24"/>
          <w:szCs w:val="24"/>
        </w:rPr>
        <w:t>Ensign</w:t>
      </w:r>
      <w:r>
        <w:rPr>
          <w:rFonts w:ascii="Arial" w:hAnsi="Arial" w:cs="Arial"/>
          <w:sz w:val="24"/>
          <w:szCs w:val="24"/>
        </w:rPr>
        <w:t xml:space="preserve">, 2001) </w:t>
      </w:r>
      <w:r w:rsidRPr="001872EB">
        <w:rPr>
          <w:rFonts w:ascii="Arial" w:hAnsi="Arial" w:cs="Arial"/>
          <w:sz w:val="24"/>
          <w:szCs w:val="24"/>
        </w:rPr>
        <w:t>Available at: [Accessed: 5 April 2023].</w:t>
      </w:r>
    </w:p>
    <w:p w14:paraId="050CECD0" w14:textId="77777777" w:rsidR="007C2FAE" w:rsidRDefault="007C2FAE" w:rsidP="007C2FAE">
      <w:pPr>
        <w:spacing w:line="360" w:lineRule="auto"/>
        <w:rPr>
          <w:rFonts w:ascii="Arial" w:hAnsi="Arial" w:cs="Arial"/>
          <w:sz w:val="24"/>
          <w:szCs w:val="24"/>
        </w:rPr>
      </w:pPr>
      <w:r>
        <w:rPr>
          <w:rFonts w:ascii="Arial" w:hAnsi="Arial" w:cs="Arial"/>
          <w:sz w:val="24"/>
          <w:szCs w:val="24"/>
        </w:rPr>
        <w:t>Ensign, P.C.</w:t>
      </w:r>
      <w:r w:rsidRPr="00157352">
        <w:rPr>
          <w:rFonts w:ascii="Arial" w:hAnsi="Arial" w:cs="Arial"/>
          <w:sz w:val="24"/>
          <w:szCs w:val="24"/>
        </w:rPr>
        <w:t xml:space="preserve"> </w:t>
      </w:r>
      <w:r>
        <w:rPr>
          <w:rFonts w:ascii="Arial" w:hAnsi="Arial" w:cs="Arial"/>
          <w:sz w:val="24"/>
          <w:szCs w:val="24"/>
        </w:rPr>
        <w:t>(</w:t>
      </w:r>
      <w:r w:rsidRPr="00157352">
        <w:rPr>
          <w:rFonts w:ascii="Arial" w:hAnsi="Arial" w:cs="Arial"/>
          <w:sz w:val="24"/>
          <w:szCs w:val="24"/>
        </w:rPr>
        <w:t>2001</w:t>
      </w:r>
      <w:r>
        <w:rPr>
          <w:rFonts w:ascii="Arial" w:hAnsi="Arial" w:cs="Arial"/>
          <w:sz w:val="24"/>
          <w:szCs w:val="24"/>
        </w:rPr>
        <w:t>)</w:t>
      </w:r>
      <w:r w:rsidRPr="00157352">
        <w:rPr>
          <w:rFonts w:ascii="Arial" w:hAnsi="Arial" w:cs="Arial"/>
          <w:sz w:val="24"/>
          <w:szCs w:val="24"/>
        </w:rPr>
        <w:t xml:space="preserve"> </w:t>
      </w:r>
      <w:r>
        <w:rPr>
          <w:rFonts w:ascii="Arial" w:hAnsi="Arial" w:cs="Arial"/>
          <w:sz w:val="24"/>
          <w:szCs w:val="24"/>
        </w:rPr>
        <w:t>‘</w:t>
      </w:r>
      <w:r w:rsidRPr="00157352">
        <w:rPr>
          <w:rFonts w:ascii="Arial" w:hAnsi="Arial" w:cs="Arial"/>
          <w:sz w:val="24"/>
          <w:szCs w:val="24"/>
        </w:rPr>
        <w:t>Value chain analysis and competitive advantage</w:t>
      </w:r>
      <w:r>
        <w:rPr>
          <w:rFonts w:ascii="Arial" w:hAnsi="Arial" w:cs="Arial"/>
          <w:sz w:val="24"/>
          <w:szCs w:val="24"/>
        </w:rPr>
        <w:t>’,</w:t>
      </w:r>
      <w:r w:rsidRPr="00157352">
        <w:rPr>
          <w:rFonts w:ascii="Arial" w:hAnsi="Arial" w:cs="Arial"/>
          <w:sz w:val="24"/>
          <w:szCs w:val="24"/>
        </w:rPr>
        <w:t xml:space="preserve"> </w:t>
      </w:r>
      <w:r w:rsidRPr="001872EB">
        <w:rPr>
          <w:rFonts w:ascii="Arial" w:hAnsi="Arial" w:cs="Arial"/>
          <w:i/>
          <w:sz w:val="24"/>
          <w:szCs w:val="24"/>
        </w:rPr>
        <w:t>Journal of General Management,</w:t>
      </w:r>
      <w:r w:rsidRPr="00157352">
        <w:rPr>
          <w:rFonts w:ascii="Arial" w:hAnsi="Arial" w:cs="Arial"/>
          <w:sz w:val="24"/>
          <w:szCs w:val="24"/>
        </w:rPr>
        <w:t xml:space="preserve"> 27(1), pp.18-42.</w:t>
      </w:r>
    </w:p>
    <w:p w14:paraId="5BE588AE" w14:textId="77777777" w:rsidR="007C2FAE" w:rsidRDefault="007C2FAE" w:rsidP="007C2FAE">
      <w:pPr>
        <w:spacing w:line="360" w:lineRule="auto"/>
        <w:rPr>
          <w:rFonts w:ascii="Arial" w:hAnsi="Arial" w:cs="Arial"/>
          <w:sz w:val="24"/>
          <w:szCs w:val="24"/>
        </w:rPr>
      </w:pPr>
      <w:r w:rsidRPr="00EB49BA">
        <w:rPr>
          <w:rFonts w:ascii="Arial" w:hAnsi="Arial" w:cs="Arial"/>
          <w:sz w:val="24"/>
          <w:szCs w:val="24"/>
        </w:rPr>
        <w:t xml:space="preserve">Gamble, J., Thompson, A. and </w:t>
      </w:r>
      <w:proofErr w:type="spellStart"/>
      <w:r w:rsidRPr="00EB49BA">
        <w:rPr>
          <w:rFonts w:ascii="Arial" w:hAnsi="Arial" w:cs="Arial"/>
          <w:sz w:val="24"/>
          <w:szCs w:val="24"/>
        </w:rPr>
        <w:t>Peteraf</w:t>
      </w:r>
      <w:proofErr w:type="spellEnd"/>
      <w:r w:rsidRPr="00EB49BA">
        <w:rPr>
          <w:rFonts w:ascii="Arial" w:hAnsi="Arial" w:cs="Arial"/>
          <w:sz w:val="24"/>
          <w:szCs w:val="24"/>
        </w:rPr>
        <w:t xml:space="preserve">, M. </w:t>
      </w:r>
      <w:r>
        <w:rPr>
          <w:rFonts w:ascii="Arial" w:hAnsi="Arial" w:cs="Arial"/>
          <w:sz w:val="24"/>
          <w:szCs w:val="24"/>
        </w:rPr>
        <w:t>(</w:t>
      </w:r>
      <w:r w:rsidRPr="00EB49BA">
        <w:rPr>
          <w:rFonts w:ascii="Arial" w:hAnsi="Arial" w:cs="Arial"/>
          <w:sz w:val="24"/>
          <w:szCs w:val="24"/>
        </w:rPr>
        <w:t>2014</w:t>
      </w:r>
      <w:r>
        <w:rPr>
          <w:rFonts w:ascii="Arial" w:hAnsi="Arial" w:cs="Arial"/>
          <w:sz w:val="24"/>
          <w:szCs w:val="24"/>
        </w:rPr>
        <w:t>)</w:t>
      </w:r>
      <w:r w:rsidRPr="00EB49BA">
        <w:rPr>
          <w:rFonts w:ascii="Arial" w:hAnsi="Arial" w:cs="Arial"/>
          <w:sz w:val="24"/>
          <w:szCs w:val="24"/>
        </w:rPr>
        <w:t xml:space="preserve"> </w:t>
      </w:r>
      <w:r w:rsidRPr="00EB49BA">
        <w:rPr>
          <w:rFonts w:ascii="Arial" w:hAnsi="Arial" w:cs="Arial"/>
          <w:i/>
          <w:sz w:val="24"/>
          <w:szCs w:val="24"/>
        </w:rPr>
        <w:t>Essentials of Strategic Management</w:t>
      </w:r>
      <w:r>
        <w:rPr>
          <w:rFonts w:ascii="Arial" w:hAnsi="Arial" w:cs="Arial"/>
          <w:sz w:val="24"/>
          <w:szCs w:val="24"/>
        </w:rPr>
        <w:t>.</w:t>
      </w:r>
      <w:r w:rsidRPr="00EB49BA">
        <w:rPr>
          <w:rFonts w:ascii="Arial" w:hAnsi="Arial" w:cs="Arial"/>
          <w:sz w:val="24"/>
          <w:szCs w:val="24"/>
        </w:rPr>
        <w:t xml:space="preserve"> 4</w:t>
      </w:r>
      <w:r>
        <w:rPr>
          <w:rFonts w:ascii="Arial" w:hAnsi="Arial" w:cs="Arial"/>
          <w:sz w:val="24"/>
          <w:szCs w:val="24"/>
        </w:rPr>
        <w:t xml:space="preserve"> </w:t>
      </w:r>
      <w:r w:rsidRPr="00EB49BA">
        <w:rPr>
          <w:rFonts w:ascii="Arial" w:hAnsi="Arial" w:cs="Arial"/>
          <w:sz w:val="24"/>
          <w:szCs w:val="24"/>
        </w:rPr>
        <w:t>e</w:t>
      </w:r>
      <w:r>
        <w:rPr>
          <w:rFonts w:ascii="Arial" w:hAnsi="Arial" w:cs="Arial"/>
          <w:sz w:val="24"/>
          <w:szCs w:val="24"/>
        </w:rPr>
        <w:t>d</w:t>
      </w:r>
      <w:r w:rsidRPr="00EB49BA">
        <w:rPr>
          <w:rFonts w:ascii="Arial" w:hAnsi="Arial" w:cs="Arial"/>
          <w:sz w:val="24"/>
          <w:szCs w:val="24"/>
        </w:rPr>
        <w:t xml:space="preserve">. </w:t>
      </w:r>
      <w:r>
        <w:rPr>
          <w:rFonts w:ascii="Arial" w:hAnsi="Arial" w:cs="Arial"/>
          <w:sz w:val="24"/>
          <w:szCs w:val="24"/>
        </w:rPr>
        <w:t xml:space="preserve">New York: </w:t>
      </w:r>
      <w:r w:rsidRPr="00EB49BA">
        <w:rPr>
          <w:rFonts w:ascii="Arial" w:hAnsi="Arial" w:cs="Arial"/>
          <w:sz w:val="24"/>
          <w:szCs w:val="24"/>
        </w:rPr>
        <w:t>McGraw Hill</w:t>
      </w:r>
      <w:r>
        <w:rPr>
          <w:rFonts w:ascii="Arial" w:hAnsi="Arial" w:cs="Arial"/>
          <w:sz w:val="24"/>
          <w:szCs w:val="24"/>
        </w:rPr>
        <w:t xml:space="preserve"> Education</w:t>
      </w:r>
      <w:r w:rsidRPr="00EB49BA">
        <w:rPr>
          <w:rFonts w:ascii="Arial" w:hAnsi="Arial" w:cs="Arial"/>
          <w:sz w:val="24"/>
          <w:szCs w:val="24"/>
        </w:rPr>
        <w:t>.</w:t>
      </w:r>
    </w:p>
    <w:p w14:paraId="0FB95FFE" w14:textId="77777777" w:rsidR="007C2FAE" w:rsidRDefault="007C2FAE" w:rsidP="007C2FAE">
      <w:pPr>
        <w:spacing w:line="360" w:lineRule="auto"/>
        <w:rPr>
          <w:rFonts w:ascii="Arial" w:hAnsi="Arial" w:cs="Arial"/>
          <w:sz w:val="24"/>
          <w:szCs w:val="24"/>
          <w:lang w:val="en-IN"/>
        </w:rPr>
      </w:pPr>
      <w:r w:rsidRPr="00223CE5">
        <w:rPr>
          <w:rFonts w:ascii="Arial" w:hAnsi="Arial" w:cs="Arial"/>
          <w:sz w:val="24"/>
          <w:szCs w:val="24"/>
          <w:lang w:val="en-IN"/>
        </w:rPr>
        <w:t>Gartner, C.E., Hall, W.</w:t>
      </w:r>
      <w:r>
        <w:rPr>
          <w:rFonts w:ascii="Arial" w:hAnsi="Arial" w:cs="Arial"/>
          <w:sz w:val="24"/>
          <w:szCs w:val="24"/>
          <w:lang w:val="en-IN"/>
        </w:rPr>
        <w:t>D., Chapman, S. and Freeman, B.</w:t>
      </w:r>
      <w:r w:rsidRPr="00223CE5">
        <w:rPr>
          <w:rFonts w:ascii="Arial" w:hAnsi="Arial" w:cs="Arial"/>
          <w:sz w:val="24"/>
          <w:szCs w:val="24"/>
          <w:lang w:val="en-IN"/>
        </w:rPr>
        <w:t xml:space="preserve"> </w:t>
      </w:r>
      <w:r>
        <w:rPr>
          <w:rFonts w:ascii="Arial" w:hAnsi="Arial" w:cs="Arial"/>
          <w:sz w:val="24"/>
          <w:szCs w:val="24"/>
          <w:lang w:val="en-IN"/>
        </w:rPr>
        <w:t>(</w:t>
      </w:r>
      <w:r w:rsidRPr="00223CE5">
        <w:rPr>
          <w:rFonts w:ascii="Arial" w:hAnsi="Arial" w:cs="Arial"/>
          <w:sz w:val="24"/>
          <w:szCs w:val="24"/>
          <w:lang w:val="en-IN"/>
        </w:rPr>
        <w:t>2007</w:t>
      </w:r>
      <w:r>
        <w:rPr>
          <w:rFonts w:ascii="Arial" w:hAnsi="Arial" w:cs="Arial"/>
          <w:sz w:val="24"/>
          <w:szCs w:val="24"/>
          <w:lang w:val="en-IN"/>
        </w:rPr>
        <w:t>)</w:t>
      </w:r>
      <w:r w:rsidRPr="00223CE5">
        <w:rPr>
          <w:rFonts w:ascii="Arial" w:hAnsi="Arial" w:cs="Arial"/>
          <w:sz w:val="24"/>
          <w:szCs w:val="24"/>
          <w:lang w:val="en-IN"/>
        </w:rPr>
        <w:t xml:space="preserve"> </w:t>
      </w:r>
      <w:r>
        <w:rPr>
          <w:rFonts w:ascii="Arial" w:hAnsi="Arial" w:cs="Arial"/>
          <w:sz w:val="24"/>
          <w:szCs w:val="24"/>
          <w:lang w:val="en-IN"/>
        </w:rPr>
        <w:t>‘</w:t>
      </w:r>
      <w:r w:rsidRPr="00223CE5">
        <w:rPr>
          <w:rFonts w:ascii="Arial" w:hAnsi="Arial" w:cs="Arial"/>
          <w:sz w:val="24"/>
          <w:szCs w:val="24"/>
          <w:lang w:val="en-IN"/>
        </w:rPr>
        <w:t>Should the health community promote smokeless tobacco (snu</w:t>
      </w:r>
      <w:r>
        <w:rPr>
          <w:rFonts w:ascii="Arial" w:hAnsi="Arial" w:cs="Arial"/>
          <w:sz w:val="24"/>
          <w:szCs w:val="24"/>
          <w:lang w:val="en-IN"/>
        </w:rPr>
        <w:t>s) as a harm reduction measure?’</w:t>
      </w:r>
      <w:r w:rsidRPr="00223CE5">
        <w:rPr>
          <w:rFonts w:ascii="Arial" w:hAnsi="Arial" w:cs="Arial"/>
          <w:sz w:val="24"/>
          <w:szCs w:val="24"/>
          <w:lang w:val="en-IN"/>
        </w:rPr>
        <w:t xml:space="preserve"> </w:t>
      </w:r>
      <w:r w:rsidRPr="00EB49BA">
        <w:rPr>
          <w:rFonts w:ascii="Arial" w:hAnsi="Arial" w:cs="Arial"/>
          <w:i/>
          <w:sz w:val="24"/>
          <w:szCs w:val="24"/>
          <w:lang w:val="en-IN"/>
        </w:rPr>
        <w:t>PLoS Medicine</w:t>
      </w:r>
      <w:r w:rsidRPr="00223CE5">
        <w:rPr>
          <w:rFonts w:ascii="Arial" w:hAnsi="Arial" w:cs="Arial"/>
          <w:sz w:val="24"/>
          <w:szCs w:val="24"/>
          <w:lang w:val="en-IN"/>
        </w:rPr>
        <w:t xml:space="preserve">, 4(7), </w:t>
      </w:r>
      <w:r>
        <w:rPr>
          <w:rFonts w:ascii="Arial" w:hAnsi="Arial" w:cs="Arial"/>
          <w:sz w:val="24"/>
          <w:szCs w:val="24"/>
          <w:lang w:val="en-IN"/>
        </w:rPr>
        <w:t>p</w:t>
      </w:r>
      <w:r w:rsidRPr="00223CE5">
        <w:rPr>
          <w:rFonts w:ascii="Arial" w:hAnsi="Arial" w:cs="Arial"/>
          <w:sz w:val="24"/>
          <w:szCs w:val="24"/>
          <w:lang w:val="en-IN"/>
        </w:rPr>
        <w:t>p.e185.</w:t>
      </w:r>
    </w:p>
    <w:p w14:paraId="55A45283" w14:textId="77777777" w:rsidR="007C2FAE" w:rsidRDefault="007C2FAE" w:rsidP="007C2FAE">
      <w:pPr>
        <w:spacing w:line="360" w:lineRule="auto"/>
        <w:rPr>
          <w:rFonts w:ascii="Arial" w:eastAsia="Arial" w:hAnsi="Arial" w:cs="Arial"/>
          <w:sz w:val="24"/>
          <w:szCs w:val="24"/>
        </w:rPr>
      </w:pPr>
      <w:r w:rsidRPr="004B312B">
        <w:rPr>
          <w:rFonts w:ascii="Arial" w:eastAsia="Arial" w:hAnsi="Arial" w:cs="Arial"/>
          <w:sz w:val="24"/>
          <w:szCs w:val="24"/>
        </w:rPr>
        <w:lastRenderedPageBreak/>
        <w:t xml:space="preserve">Gelder, </w:t>
      </w:r>
      <w:r>
        <w:rPr>
          <w:rFonts w:ascii="Arial" w:eastAsia="Arial" w:hAnsi="Arial" w:cs="Arial"/>
          <w:sz w:val="24"/>
          <w:szCs w:val="24"/>
        </w:rPr>
        <w:t>K. V. (</w:t>
      </w:r>
      <w:r w:rsidRPr="004B312B">
        <w:rPr>
          <w:rFonts w:ascii="Arial" w:eastAsia="Arial" w:hAnsi="Arial" w:cs="Arial"/>
          <w:sz w:val="24"/>
          <w:szCs w:val="24"/>
        </w:rPr>
        <w:t>2022)</w:t>
      </w:r>
      <w:r>
        <w:rPr>
          <w:rFonts w:ascii="Arial" w:eastAsia="Arial" w:hAnsi="Arial" w:cs="Arial"/>
          <w:sz w:val="24"/>
          <w:szCs w:val="24"/>
        </w:rPr>
        <w:t xml:space="preserve"> ‘</w:t>
      </w:r>
      <w:r w:rsidRPr="00EF6151">
        <w:rPr>
          <w:rFonts w:ascii="Arial" w:eastAsia="Arial" w:hAnsi="Arial" w:cs="Arial"/>
          <w:sz w:val="24"/>
          <w:szCs w:val="24"/>
        </w:rPr>
        <w:t>Sales of the leading e-cigarette brands in convenience and independent grocery stores in the UK in 2022</w:t>
      </w:r>
      <w:r>
        <w:rPr>
          <w:rFonts w:ascii="Arial" w:eastAsia="Arial" w:hAnsi="Arial" w:cs="Arial"/>
          <w:sz w:val="24"/>
          <w:szCs w:val="24"/>
        </w:rPr>
        <w:t xml:space="preserve">’, </w:t>
      </w:r>
      <w:r>
        <w:rPr>
          <w:rFonts w:ascii="Arial" w:eastAsia="Arial" w:hAnsi="Arial" w:cs="Arial"/>
          <w:i/>
          <w:sz w:val="24"/>
          <w:szCs w:val="24"/>
        </w:rPr>
        <w:t xml:space="preserve">Statista. </w:t>
      </w:r>
      <w:r w:rsidRPr="00EF6151">
        <w:rPr>
          <w:rFonts w:ascii="Arial" w:eastAsia="Arial" w:hAnsi="Arial" w:cs="Arial"/>
          <w:sz w:val="24"/>
          <w:szCs w:val="24"/>
        </w:rPr>
        <w:t xml:space="preserve">Available at: </w:t>
      </w:r>
      <w:hyperlink r:id="rId64" w:history="1">
        <w:r w:rsidRPr="00C01CD3">
          <w:rPr>
            <w:rStyle w:val="Hyperlink"/>
            <w:rFonts w:ascii="Arial" w:eastAsia="Arial" w:hAnsi="Arial" w:cs="Arial"/>
            <w:sz w:val="24"/>
            <w:szCs w:val="24"/>
          </w:rPr>
          <w:t>https://www.statista.com/statistics/1190770/leading-e-cigarette-brands-in-c-store-and-independent-grocers-uk/</w:t>
        </w:r>
      </w:hyperlink>
      <w:r>
        <w:rPr>
          <w:rFonts w:ascii="Arial" w:eastAsia="Arial" w:hAnsi="Arial" w:cs="Arial"/>
          <w:sz w:val="24"/>
          <w:szCs w:val="24"/>
        </w:rPr>
        <w:t xml:space="preserve"> </w:t>
      </w:r>
      <w:r w:rsidRPr="00EF6151">
        <w:rPr>
          <w:rFonts w:ascii="Arial" w:eastAsia="Arial" w:hAnsi="Arial" w:cs="Arial"/>
          <w:sz w:val="24"/>
          <w:szCs w:val="24"/>
        </w:rPr>
        <w:t>[Accessed: 29 March 2023].</w:t>
      </w:r>
    </w:p>
    <w:p w14:paraId="1BFE511F" w14:textId="77777777" w:rsidR="007C2FAE" w:rsidRDefault="007C2FAE" w:rsidP="007C2FAE">
      <w:pPr>
        <w:spacing w:line="360" w:lineRule="auto"/>
        <w:rPr>
          <w:rFonts w:ascii="Arial" w:eastAsia="Arial" w:hAnsi="Arial" w:cs="Arial"/>
          <w:sz w:val="24"/>
          <w:szCs w:val="24"/>
        </w:rPr>
      </w:pPr>
      <w:r>
        <w:rPr>
          <w:rFonts w:ascii="Arial" w:eastAsia="Arial" w:hAnsi="Arial" w:cs="Arial"/>
          <w:sz w:val="24"/>
          <w:szCs w:val="24"/>
        </w:rPr>
        <w:t>Ghosh, D. and Shah, J.</w:t>
      </w:r>
      <w:r w:rsidRPr="001C1BF6">
        <w:rPr>
          <w:rFonts w:ascii="Arial" w:eastAsia="Arial" w:hAnsi="Arial" w:cs="Arial"/>
          <w:sz w:val="24"/>
          <w:szCs w:val="24"/>
        </w:rPr>
        <w:t xml:space="preserve"> </w:t>
      </w:r>
      <w:r>
        <w:rPr>
          <w:rFonts w:ascii="Arial" w:eastAsia="Arial" w:hAnsi="Arial" w:cs="Arial"/>
          <w:sz w:val="24"/>
          <w:szCs w:val="24"/>
        </w:rPr>
        <w:t>(</w:t>
      </w:r>
      <w:r w:rsidRPr="001C1BF6">
        <w:rPr>
          <w:rFonts w:ascii="Arial" w:eastAsia="Arial" w:hAnsi="Arial" w:cs="Arial"/>
          <w:sz w:val="24"/>
          <w:szCs w:val="24"/>
        </w:rPr>
        <w:t>2015</w:t>
      </w:r>
      <w:r>
        <w:rPr>
          <w:rFonts w:ascii="Arial" w:eastAsia="Arial" w:hAnsi="Arial" w:cs="Arial"/>
          <w:sz w:val="24"/>
          <w:szCs w:val="24"/>
        </w:rPr>
        <w:t>)</w:t>
      </w:r>
      <w:r w:rsidRPr="001C1BF6">
        <w:rPr>
          <w:rFonts w:ascii="Arial" w:eastAsia="Arial" w:hAnsi="Arial" w:cs="Arial"/>
          <w:sz w:val="24"/>
          <w:szCs w:val="24"/>
        </w:rPr>
        <w:t xml:space="preserve"> </w:t>
      </w:r>
      <w:r>
        <w:rPr>
          <w:rFonts w:ascii="Arial" w:eastAsia="Arial" w:hAnsi="Arial" w:cs="Arial"/>
          <w:sz w:val="24"/>
          <w:szCs w:val="24"/>
        </w:rPr>
        <w:t>‘</w:t>
      </w:r>
      <w:r w:rsidRPr="001C1BF6">
        <w:rPr>
          <w:rFonts w:ascii="Arial" w:eastAsia="Arial" w:hAnsi="Arial" w:cs="Arial"/>
          <w:sz w:val="24"/>
          <w:szCs w:val="24"/>
        </w:rPr>
        <w:t>Supply chain analysis under green sensitive consumer demand and cost sharing contract</w:t>
      </w:r>
      <w:r>
        <w:rPr>
          <w:rFonts w:ascii="Arial" w:eastAsia="Arial" w:hAnsi="Arial" w:cs="Arial"/>
          <w:sz w:val="24"/>
          <w:szCs w:val="24"/>
        </w:rPr>
        <w:t>’,</w:t>
      </w:r>
      <w:r w:rsidRPr="001C1BF6">
        <w:rPr>
          <w:rFonts w:ascii="Arial" w:eastAsia="Arial" w:hAnsi="Arial" w:cs="Arial"/>
          <w:sz w:val="24"/>
          <w:szCs w:val="24"/>
        </w:rPr>
        <w:t xml:space="preserve"> </w:t>
      </w:r>
      <w:r w:rsidRPr="004B312B">
        <w:rPr>
          <w:rFonts w:ascii="Arial" w:eastAsia="Arial" w:hAnsi="Arial" w:cs="Arial"/>
          <w:i/>
          <w:sz w:val="24"/>
          <w:szCs w:val="24"/>
        </w:rPr>
        <w:t>International Journal of Production Economics</w:t>
      </w:r>
      <w:r w:rsidRPr="001C1BF6">
        <w:rPr>
          <w:rFonts w:ascii="Arial" w:eastAsia="Arial" w:hAnsi="Arial" w:cs="Arial"/>
          <w:sz w:val="24"/>
          <w:szCs w:val="24"/>
        </w:rPr>
        <w:t>, 164, pp.319-329.</w:t>
      </w:r>
    </w:p>
    <w:p w14:paraId="067ACA76" w14:textId="77777777" w:rsidR="007C2FAE" w:rsidRDefault="007C2FAE" w:rsidP="007C2FAE">
      <w:pPr>
        <w:spacing w:line="360" w:lineRule="auto"/>
        <w:rPr>
          <w:rFonts w:ascii="Arial" w:eastAsia="Arial" w:hAnsi="Arial" w:cs="Arial"/>
          <w:sz w:val="24"/>
          <w:szCs w:val="24"/>
        </w:rPr>
      </w:pPr>
      <w:r>
        <w:rPr>
          <w:rFonts w:ascii="Arial" w:eastAsia="Arial" w:hAnsi="Arial" w:cs="Arial"/>
          <w:sz w:val="24"/>
          <w:szCs w:val="24"/>
        </w:rPr>
        <w:t xml:space="preserve">GlobalData (2023) </w:t>
      </w:r>
      <w:r>
        <w:rPr>
          <w:rFonts w:ascii="Arial" w:eastAsia="Arial" w:hAnsi="Arial" w:cs="Arial"/>
          <w:i/>
          <w:sz w:val="24"/>
          <w:szCs w:val="24"/>
        </w:rPr>
        <w:t>British American Tobacco Plc Strategy Report</w:t>
      </w:r>
      <w:r>
        <w:rPr>
          <w:rFonts w:ascii="Arial" w:eastAsia="Arial" w:hAnsi="Arial" w:cs="Arial"/>
          <w:sz w:val="24"/>
          <w:szCs w:val="24"/>
        </w:rPr>
        <w:t xml:space="preserve">. Available at: </w:t>
      </w:r>
      <w:hyperlink r:id="rId65" w:anchor=":~:text=British%20American%20Tobacco%20plc%20(BAT,%2C%20moist%20snuff%2C%20and%20vapor">
        <w:r>
          <w:rPr>
            <w:rFonts w:ascii="Arial" w:eastAsia="Arial" w:hAnsi="Arial" w:cs="Arial"/>
            <w:color w:val="0563C1"/>
            <w:sz w:val="24"/>
            <w:szCs w:val="24"/>
            <w:u w:val="single"/>
          </w:rPr>
          <w:t>https://www.globaldata.com/company-profile/british-american-tobacco-plc/#:~:text=British%20American%20Tobacco%20plc%20(BAT,%2C%20moist%20snuff%2C%20and%20vapor</w:t>
        </w:r>
      </w:hyperlink>
      <w:r>
        <w:rPr>
          <w:rFonts w:ascii="Arial" w:eastAsia="Arial" w:hAnsi="Arial" w:cs="Arial"/>
          <w:sz w:val="24"/>
          <w:szCs w:val="24"/>
        </w:rPr>
        <w:t>. [Accessed: 21 March 2023].</w:t>
      </w:r>
    </w:p>
    <w:p w14:paraId="2FB5CD30" w14:textId="77777777" w:rsidR="007C2FAE" w:rsidRPr="00255FD8" w:rsidRDefault="007C2FAE" w:rsidP="007C2FAE">
      <w:pPr>
        <w:spacing w:line="360" w:lineRule="auto"/>
        <w:rPr>
          <w:rFonts w:ascii="Arial" w:hAnsi="Arial" w:cs="Arial"/>
          <w:sz w:val="24"/>
          <w:szCs w:val="24"/>
        </w:rPr>
      </w:pPr>
      <w:proofErr w:type="spellStart"/>
      <w:r w:rsidRPr="00E03D5B">
        <w:rPr>
          <w:rFonts w:ascii="Arial" w:hAnsi="Arial" w:cs="Arial"/>
          <w:sz w:val="24"/>
          <w:szCs w:val="24"/>
        </w:rPr>
        <w:t>Goedeke</w:t>
      </w:r>
      <w:proofErr w:type="spellEnd"/>
      <w:r w:rsidRPr="00E03D5B">
        <w:rPr>
          <w:rFonts w:ascii="Arial" w:hAnsi="Arial" w:cs="Arial"/>
          <w:sz w:val="24"/>
          <w:szCs w:val="24"/>
        </w:rPr>
        <w:t xml:space="preserve">, M. and </w:t>
      </w:r>
      <w:proofErr w:type="spellStart"/>
      <w:r w:rsidRPr="00E03D5B">
        <w:rPr>
          <w:rFonts w:ascii="Arial" w:hAnsi="Arial" w:cs="Arial"/>
          <w:sz w:val="24"/>
          <w:szCs w:val="24"/>
        </w:rPr>
        <w:t>Fogliasso</w:t>
      </w:r>
      <w:proofErr w:type="spellEnd"/>
      <w:r w:rsidRPr="00E03D5B">
        <w:rPr>
          <w:rFonts w:ascii="Arial" w:hAnsi="Arial" w:cs="Arial"/>
          <w:sz w:val="24"/>
          <w:szCs w:val="24"/>
        </w:rPr>
        <w:t xml:space="preserve">, C. (2020) ‘Is CSR Becoming a Corporate Requirement?’, </w:t>
      </w:r>
      <w:r w:rsidRPr="00E03D5B">
        <w:rPr>
          <w:rFonts w:ascii="Arial" w:hAnsi="Arial" w:cs="Arial"/>
          <w:i/>
          <w:sz w:val="24"/>
          <w:szCs w:val="24"/>
        </w:rPr>
        <w:t>Journal of Managerial Issues</w:t>
      </w:r>
      <w:r w:rsidRPr="00E03D5B">
        <w:rPr>
          <w:rFonts w:ascii="Arial" w:hAnsi="Arial" w:cs="Arial"/>
          <w:sz w:val="24"/>
          <w:szCs w:val="24"/>
        </w:rPr>
        <w:t>, 32(2), pp.162-175.</w:t>
      </w:r>
    </w:p>
    <w:p w14:paraId="6C8D6661" w14:textId="77777777" w:rsidR="007C2FAE" w:rsidRDefault="007C2FAE" w:rsidP="007C2FAE">
      <w:pPr>
        <w:spacing w:line="360" w:lineRule="auto"/>
        <w:rPr>
          <w:rFonts w:ascii="Arial" w:hAnsi="Arial" w:cs="Arial"/>
          <w:sz w:val="24"/>
          <w:szCs w:val="24"/>
          <w:lang w:val="en-IN"/>
        </w:rPr>
      </w:pPr>
      <w:proofErr w:type="spellStart"/>
      <w:r w:rsidRPr="00266076">
        <w:rPr>
          <w:rFonts w:ascii="Arial" w:hAnsi="Arial" w:cs="Arial"/>
          <w:sz w:val="24"/>
          <w:szCs w:val="24"/>
          <w:lang w:val="en-IN"/>
        </w:rPr>
        <w:t>Gollust</w:t>
      </w:r>
      <w:proofErr w:type="spellEnd"/>
      <w:r w:rsidRPr="00266076">
        <w:rPr>
          <w:rFonts w:ascii="Arial" w:hAnsi="Arial" w:cs="Arial"/>
          <w:sz w:val="24"/>
          <w:szCs w:val="24"/>
          <w:lang w:val="en-IN"/>
        </w:rPr>
        <w:t xml:space="preserve">, S., Schroeder, S. and Warner, K. (2009) </w:t>
      </w:r>
      <w:r>
        <w:rPr>
          <w:rFonts w:ascii="Arial" w:hAnsi="Arial" w:cs="Arial"/>
          <w:sz w:val="24"/>
          <w:szCs w:val="24"/>
          <w:lang w:val="en-IN"/>
        </w:rPr>
        <w:t>‘</w:t>
      </w:r>
      <w:r w:rsidRPr="00266076">
        <w:rPr>
          <w:rFonts w:ascii="Arial" w:hAnsi="Arial" w:cs="Arial"/>
          <w:sz w:val="24"/>
          <w:szCs w:val="24"/>
          <w:lang w:val="en-IN"/>
        </w:rPr>
        <w:t>Helping smokers quit: Understanding the barriers to utilisation of smoking cessation services</w:t>
      </w:r>
      <w:r>
        <w:rPr>
          <w:rFonts w:ascii="Arial" w:hAnsi="Arial" w:cs="Arial"/>
          <w:sz w:val="24"/>
          <w:szCs w:val="24"/>
          <w:lang w:val="en-IN"/>
        </w:rPr>
        <w:t>’,</w:t>
      </w:r>
      <w:r w:rsidRPr="00266076">
        <w:rPr>
          <w:rFonts w:ascii="Arial" w:hAnsi="Arial" w:cs="Arial"/>
          <w:sz w:val="24"/>
          <w:szCs w:val="24"/>
          <w:lang w:val="en-IN"/>
        </w:rPr>
        <w:t xml:space="preserve"> </w:t>
      </w:r>
      <w:r w:rsidRPr="00EB49BA">
        <w:rPr>
          <w:rFonts w:ascii="Arial" w:hAnsi="Arial" w:cs="Arial"/>
          <w:i/>
          <w:sz w:val="24"/>
          <w:szCs w:val="24"/>
          <w:lang w:val="en-IN"/>
        </w:rPr>
        <w:t>The Milbank Quarterly</w:t>
      </w:r>
      <w:r w:rsidRPr="00266076">
        <w:rPr>
          <w:rFonts w:ascii="Arial" w:hAnsi="Arial" w:cs="Arial"/>
          <w:sz w:val="24"/>
          <w:szCs w:val="24"/>
          <w:lang w:val="en-IN"/>
        </w:rPr>
        <w:t>, 86(4), pp. 601-627.</w:t>
      </w:r>
    </w:p>
    <w:p w14:paraId="079D7D12" w14:textId="77777777" w:rsidR="007C2FAE" w:rsidRDefault="007C2FAE" w:rsidP="007C2FAE">
      <w:pPr>
        <w:spacing w:line="360" w:lineRule="auto"/>
        <w:rPr>
          <w:rFonts w:ascii="Arial" w:hAnsi="Arial" w:cs="Arial"/>
          <w:sz w:val="24"/>
          <w:szCs w:val="24"/>
        </w:rPr>
      </w:pPr>
      <w:r w:rsidRPr="00EB49BA">
        <w:rPr>
          <w:rFonts w:ascii="Arial" w:hAnsi="Arial" w:cs="Arial"/>
          <w:sz w:val="24"/>
          <w:szCs w:val="24"/>
        </w:rPr>
        <w:t>HM Revenue and Custom</w:t>
      </w:r>
      <w:r>
        <w:rPr>
          <w:rFonts w:ascii="Arial" w:hAnsi="Arial" w:cs="Arial"/>
          <w:sz w:val="24"/>
          <w:szCs w:val="24"/>
        </w:rPr>
        <w:t>s</w:t>
      </w:r>
      <w:r w:rsidRPr="00EB49BA">
        <w:rPr>
          <w:rFonts w:ascii="Arial" w:hAnsi="Arial" w:cs="Arial"/>
          <w:sz w:val="24"/>
          <w:szCs w:val="24"/>
        </w:rPr>
        <w:t xml:space="preserve"> </w:t>
      </w:r>
      <w:r>
        <w:rPr>
          <w:rFonts w:ascii="Arial" w:hAnsi="Arial" w:cs="Arial"/>
          <w:sz w:val="24"/>
          <w:szCs w:val="24"/>
        </w:rPr>
        <w:t>(</w:t>
      </w:r>
      <w:r w:rsidRPr="00EB49BA">
        <w:rPr>
          <w:rFonts w:ascii="Arial" w:hAnsi="Arial" w:cs="Arial"/>
          <w:sz w:val="24"/>
          <w:szCs w:val="24"/>
        </w:rPr>
        <w:t>2023)</w:t>
      </w:r>
      <w:r>
        <w:rPr>
          <w:rFonts w:ascii="Arial" w:hAnsi="Arial" w:cs="Arial"/>
          <w:sz w:val="24"/>
          <w:szCs w:val="24"/>
        </w:rPr>
        <w:t xml:space="preserve"> </w:t>
      </w:r>
      <w:r w:rsidRPr="00EB49BA">
        <w:rPr>
          <w:rFonts w:ascii="Arial" w:hAnsi="Arial" w:cs="Arial"/>
          <w:i/>
          <w:sz w:val="24"/>
          <w:szCs w:val="24"/>
        </w:rPr>
        <w:t>Changes to tobacco duty rates from 15 March 2023</w:t>
      </w:r>
      <w:r>
        <w:rPr>
          <w:rFonts w:ascii="Arial" w:hAnsi="Arial" w:cs="Arial"/>
          <w:sz w:val="24"/>
          <w:szCs w:val="24"/>
        </w:rPr>
        <w:t xml:space="preserve">. </w:t>
      </w:r>
      <w:r w:rsidRPr="00EB49BA">
        <w:rPr>
          <w:rFonts w:ascii="Arial" w:hAnsi="Arial" w:cs="Arial"/>
          <w:sz w:val="24"/>
          <w:szCs w:val="24"/>
        </w:rPr>
        <w:t xml:space="preserve">Available at: </w:t>
      </w:r>
      <w:hyperlink r:id="rId66" w:history="1">
        <w:r w:rsidRPr="004F271B">
          <w:rPr>
            <w:rStyle w:val="Hyperlink"/>
            <w:rFonts w:ascii="Arial" w:hAnsi="Arial" w:cs="Arial"/>
            <w:sz w:val="24"/>
            <w:szCs w:val="24"/>
          </w:rPr>
          <w:t>https://www.gov.uk/government/publications/tobacco-duty-changes-to-rates/changes-to-tobacco-duty-rates-from-15-march-2023</w:t>
        </w:r>
      </w:hyperlink>
      <w:r>
        <w:rPr>
          <w:rFonts w:ascii="Arial" w:hAnsi="Arial" w:cs="Arial"/>
          <w:sz w:val="24"/>
          <w:szCs w:val="24"/>
        </w:rPr>
        <w:t xml:space="preserve"> [Accessed: 28</w:t>
      </w:r>
      <w:r w:rsidRPr="00EB49BA">
        <w:rPr>
          <w:rFonts w:ascii="Arial" w:hAnsi="Arial" w:cs="Arial"/>
          <w:sz w:val="24"/>
          <w:szCs w:val="24"/>
        </w:rPr>
        <w:t xml:space="preserve"> March 2023].</w:t>
      </w:r>
    </w:p>
    <w:p w14:paraId="3FD3C952" w14:textId="77777777" w:rsidR="007C2FAE" w:rsidRDefault="007C2FAE" w:rsidP="007C2FAE">
      <w:pPr>
        <w:spacing w:line="360" w:lineRule="auto"/>
        <w:rPr>
          <w:rFonts w:ascii="Arial" w:hAnsi="Arial" w:cs="Arial"/>
          <w:sz w:val="24"/>
          <w:szCs w:val="24"/>
        </w:rPr>
      </w:pPr>
      <w:r w:rsidRPr="00D66DD4">
        <w:rPr>
          <w:rFonts w:ascii="Arial" w:hAnsi="Arial" w:cs="Arial"/>
          <w:sz w:val="24"/>
          <w:szCs w:val="24"/>
        </w:rPr>
        <w:t xml:space="preserve">Hooley, G.J., Piercy, N. and </w:t>
      </w:r>
      <w:proofErr w:type="spellStart"/>
      <w:r w:rsidRPr="00D66DD4">
        <w:rPr>
          <w:rFonts w:ascii="Arial" w:hAnsi="Arial" w:cs="Arial"/>
          <w:sz w:val="24"/>
          <w:szCs w:val="24"/>
        </w:rPr>
        <w:t>Nicoulaud</w:t>
      </w:r>
      <w:proofErr w:type="spellEnd"/>
      <w:r w:rsidRPr="00D66DD4">
        <w:rPr>
          <w:rFonts w:ascii="Arial" w:hAnsi="Arial" w:cs="Arial"/>
          <w:sz w:val="24"/>
          <w:szCs w:val="24"/>
        </w:rPr>
        <w:t xml:space="preserve">, B. (2008) </w:t>
      </w:r>
      <w:r w:rsidRPr="00D66DD4">
        <w:rPr>
          <w:rFonts w:ascii="Arial" w:hAnsi="Arial" w:cs="Arial"/>
          <w:i/>
          <w:sz w:val="24"/>
          <w:szCs w:val="24"/>
        </w:rPr>
        <w:t>Marketing strategy and competitive positioning</w:t>
      </w:r>
      <w:r w:rsidRPr="00D66DD4">
        <w:rPr>
          <w:rFonts w:ascii="Arial" w:hAnsi="Arial" w:cs="Arial"/>
          <w:sz w:val="24"/>
          <w:szCs w:val="24"/>
        </w:rPr>
        <w:t>. 4th edition. Essex: Pearson Education</w:t>
      </w:r>
      <w:r>
        <w:rPr>
          <w:rFonts w:ascii="Arial" w:hAnsi="Arial" w:cs="Arial"/>
          <w:sz w:val="24"/>
          <w:szCs w:val="24"/>
        </w:rPr>
        <w:t>.</w:t>
      </w:r>
    </w:p>
    <w:p w14:paraId="3ADF27F4" w14:textId="77777777" w:rsidR="007C2FAE" w:rsidRDefault="007C2FAE" w:rsidP="007C2FAE">
      <w:pPr>
        <w:spacing w:line="360" w:lineRule="auto"/>
        <w:rPr>
          <w:rFonts w:ascii="Arial" w:hAnsi="Arial" w:cs="Arial"/>
          <w:sz w:val="24"/>
          <w:szCs w:val="24"/>
        </w:rPr>
      </w:pPr>
      <w:r w:rsidRPr="00EB49BA">
        <w:rPr>
          <w:rFonts w:ascii="Arial" w:hAnsi="Arial" w:cs="Arial"/>
          <w:sz w:val="24"/>
          <w:szCs w:val="24"/>
        </w:rPr>
        <w:t>House of C</w:t>
      </w:r>
      <w:r>
        <w:rPr>
          <w:rFonts w:ascii="Arial" w:hAnsi="Arial" w:cs="Arial"/>
          <w:sz w:val="24"/>
          <w:szCs w:val="24"/>
        </w:rPr>
        <w:t>ommons</w:t>
      </w:r>
      <w:r w:rsidRPr="00EB49BA">
        <w:rPr>
          <w:rFonts w:ascii="Arial" w:hAnsi="Arial" w:cs="Arial"/>
          <w:sz w:val="24"/>
          <w:szCs w:val="24"/>
        </w:rPr>
        <w:t xml:space="preserve"> </w:t>
      </w:r>
      <w:r>
        <w:rPr>
          <w:rFonts w:ascii="Arial" w:hAnsi="Arial" w:cs="Arial"/>
          <w:sz w:val="24"/>
          <w:szCs w:val="24"/>
        </w:rPr>
        <w:t>(</w:t>
      </w:r>
      <w:r w:rsidRPr="00EB49BA">
        <w:rPr>
          <w:rFonts w:ascii="Arial" w:hAnsi="Arial" w:cs="Arial"/>
          <w:sz w:val="24"/>
          <w:szCs w:val="24"/>
        </w:rPr>
        <w:t>2020)</w:t>
      </w:r>
      <w:r>
        <w:rPr>
          <w:rFonts w:ascii="Arial" w:hAnsi="Arial" w:cs="Arial"/>
          <w:sz w:val="24"/>
          <w:szCs w:val="24"/>
        </w:rPr>
        <w:t xml:space="preserve"> The Tobacco Advertising </w:t>
      </w:r>
      <w:r w:rsidRPr="00EB49BA">
        <w:rPr>
          <w:rFonts w:ascii="Arial" w:hAnsi="Arial" w:cs="Arial"/>
          <w:sz w:val="24"/>
          <w:szCs w:val="24"/>
        </w:rPr>
        <w:t>and Promotion Bill</w:t>
      </w:r>
      <w:r>
        <w:rPr>
          <w:rFonts w:ascii="Arial" w:hAnsi="Arial" w:cs="Arial"/>
          <w:sz w:val="24"/>
          <w:szCs w:val="24"/>
        </w:rPr>
        <w:t xml:space="preserve">. </w:t>
      </w:r>
      <w:r w:rsidRPr="00EB49BA">
        <w:rPr>
          <w:rFonts w:ascii="Arial" w:hAnsi="Arial" w:cs="Arial"/>
          <w:sz w:val="24"/>
          <w:szCs w:val="24"/>
        </w:rPr>
        <w:t xml:space="preserve">Available at: </w:t>
      </w:r>
      <w:hyperlink r:id="rId67" w:history="1">
        <w:r w:rsidRPr="004F271B">
          <w:rPr>
            <w:rStyle w:val="Hyperlink"/>
            <w:rFonts w:ascii="Arial" w:hAnsi="Arial" w:cs="Arial"/>
            <w:sz w:val="24"/>
            <w:szCs w:val="24"/>
          </w:rPr>
          <w:t>https://researchbriefings.files.parliament.uk/documents/RP02-20/RP02-20.pdf</w:t>
        </w:r>
      </w:hyperlink>
      <w:r>
        <w:rPr>
          <w:rFonts w:ascii="Arial" w:hAnsi="Arial" w:cs="Arial"/>
          <w:sz w:val="24"/>
          <w:szCs w:val="24"/>
        </w:rPr>
        <w:t xml:space="preserve"> </w:t>
      </w:r>
      <w:r w:rsidRPr="00EB49BA">
        <w:rPr>
          <w:rFonts w:ascii="Arial" w:hAnsi="Arial" w:cs="Arial"/>
          <w:sz w:val="24"/>
          <w:szCs w:val="24"/>
        </w:rPr>
        <w:t>[Accessed: 26 March 2023].</w:t>
      </w:r>
    </w:p>
    <w:p w14:paraId="1E0C9B54" w14:textId="77777777" w:rsidR="007C2FAE" w:rsidRDefault="007C2FAE" w:rsidP="007C2FAE">
      <w:pPr>
        <w:spacing w:line="360" w:lineRule="auto"/>
        <w:rPr>
          <w:rFonts w:ascii="Arial" w:hAnsi="Arial" w:cs="Arial"/>
          <w:sz w:val="24"/>
          <w:szCs w:val="24"/>
        </w:rPr>
      </w:pPr>
      <w:r w:rsidRPr="00EB49BA">
        <w:rPr>
          <w:rFonts w:ascii="Arial" w:hAnsi="Arial" w:cs="Arial"/>
          <w:sz w:val="24"/>
          <w:szCs w:val="24"/>
        </w:rPr>
        <w:t>IBIS World report (2021)</w:t>
      </w:r>
      <w:r>
        <w:rPr>
          <w:rFonts w:ascii="Arial" w:hAnsi="Arial" w:cs="Arial"/>
          <w:sz w:val="24"/>
          <w:szCs w:val="24"/>
        </w:rPr>
        <w:t xml:space="preserve"> </w:t>
      </w:r>
      <w:r w:rsidRPr="00EB49BA">
        <w:rPr>
          <w:rFonts w:ascii="Arial" w:hAnsi="Arial" w:cs="Arial"/>
          <w:i/>
          <w:sz w:val="24"/>
          <w:szCs w:val="24"/>
        </w:rPr>
        <w:t>Global Cigarette &amp; Tobacco Manufacturing Industry - Market Research Report</w:t>
      </w:r>
      <w:r>
        <w:rPr>
          <w:rFonts w:ascii="Arial" w:hAnsi="Arial" w:cs="Arial"/>
          <w:sz w:val="24"/>
          <w:szCs w:val="24"/>
        </w:rPr>
        <w:t xml:space="preserve">. </w:t>
      </w:r>
      <w:r w:rsidRPr="00EB49BA">
        <w:rPr>
          <w:rFonts w:ascii="Arial" w:hAnsi="Arial" w:cs="Arial"/>
          <w:sz w:val="24"/>
          <w:szCs w:val="24"/>
        </w:rPr>
        <w:t xml:space="preserve">Available at: </w:t>
      </w:r>
      <w:hyperlink r:id="rId68" w:history="1">
        <w:r w:rsidRPr="004F271B">
          <w:rPr>
            <w:rStyle w:val="Hyperlink"/>
            <w:rFonts w:ascii="Arial" w:hAnsi="Arial" w:cs="Arial"/>
            <w:sz w:val="24"/>
            <w:szCs w:val="24"/>
          </w:rPr>
          <w:t>https://www.ibisworld.com/global/market-research-reports/global-cigarette-tobacco-manufacturing-industry/</w:t>
        </w:r>
      </w:hyperlink>
      <w:r>
        <w:rPr>
          <w:rFonts w:ascii="Arial" w:hAnsi="Arial" w:cs="Arial"/>
          <w:sz w:val="24"/>
          <w:szCs w:val="24"/>
        </w:rPr>
        <w:t xml:space="preserve"> [Accessed: 28</w:t>
      </w:r>
      <w:r w:rsidRPr="00EB49BA">
        <w:rPr>
          <w:rFonts w:ascii="Arial" w:hAnsi="Arial" w:cs="Arial"/>
          <w:sz w:val="24"/>
          <w:szCs w:val="24"/>
        </w:rPr>
        <w:t xml:space="preserve"> March 2023].</w:t>
      </w:r>
    </w:p>
    <w:p w14:paraId="64AF9744" w14:textId="77777777" w:rsidR="007C2FAE" w:rsidRDefault="007C2FAE" w:rsidP="007C2FAE">
      <w:pPr>
        <w:spacing w:line="360" w:lineRule="auto"/>
        <w:rPr>
          <w:rFonts w:ascii="Arial" w:hAnsi="Arial" w:cs="Arial"/>
          <w:sz w:val="24"/>
          <w:szCs w:val="24"/>
        </w:rPr>
      </w:pPr>
      <w:r>
        <w:rPr>
          <w:rFonts w:ascii="Arial" w:hAnsi="Arial" w:cs="Arial"/>
          <w:sz w:val="24"/>
          <w:szCs w:val="24"/>
        </w:rPr>
        <w:lastRenderedPageBreak/>
        <w:t xml:space="preserve">Imperial Brands (n.d.) </w:t>
      </w:r>
      <w:r>
        <w:rPr>
          <w:rFonts w:ascii="Arial" w:hAnsi="Arial" w:cs="Arial"/>
          <w:i/>
          <w:sz w:val="24"/>
          <w:szCs w:val="24"/>
        </w:rPr>
        <w:t xml:space="preserve">Brands of choice. </w:t>
      </w:r>
      <w:r w:rsidRPr="00255FD8">
        <w:rPr>
          <w:rFonts w:ascii="Arial" w:hAnsi="Arial" w:cs="Arial"/>
          <w:sz w:val="24"/>
          <w:szCs w:val="24"/>
        </w:rPr>
        <w:t xml:space="preserve">Available at: </w:t>
      </w:r>
      <w:hyperlink r:id="rId69" w:history="1">
        <w:r w:rsidRPr="00421B11">
          <w:rPr>
            <w:rStyle w:val="Hyperlink"/>
            <w:rFonts w:ascii="Arial" w:hAnsi="Arial" w:cs="Arial"/>
            <w:sz w:val="24"/>
            <w:szCs w:val="24"/>
          </w:rPr>
          <w:t>https://www.imperialbrandsplc.com/brands-of-choice/ngp</w:t>
        </w:r>
      </w:hyperlink>
      <w:r>
        <w:rPr>
          <w:rFonts w:ascii="Arial" w:hAnsi="Arial" w:cs="Arial"/>
          <w:sz w:val="24"/>
          <w:szCs w:val="24"/>
        </w:rPr>
        <w:t xml:space="preserve"> </w:t>
      </w:r>
      <w:r w:rsidRPr="00255FD8">
        <w:rPr>
          <w:rFonts w:ascii="Arial" w:hAnsi="Arial" w:cs="Arial"/>
          <w:sz w:val="24"/>
          <w:szCs w:val="24"/>
        </w:rPr>
        <w:t xml:space="preserve">[Accessed: </w:t>
      </w:r>
      <w:r>
        <w:rPr>
          <w:rFonts w:ascii="Arial" w:hAnsi="Arial" w:cs="Arial"/>
          <w:sz w:val="24"/>
          <w:szCs w:val="24"/>
        </w:rPr>
        <w:t>1</w:t>
      </w:r>
      <w:r w:rsidRPr="00255FD8">
        <w:rPr>
          <w:rFonts w:ascii="Arial" w:hAnsi="Arial" w:cs="Arial"/>
          <w:sz w:val="24"/>
          <w:szCs w:val="24"/>
        </w:rPr>
        <w:t>5 April 2023].</w:t>
      </w:r>
    </w:p>
    <w:p w14:paraId="3F4AFCEC" w14:textId="77777777" w:rsidR="007C2FAE" w:rsidRPr="00255FD8" w:rsidRDefault="007C2FAE" w:rsidP="007C2FAE">
      <w:pPr>
        <w:spacing w:line="360" w:lineRule="auto"/>
        <w:rPr>
          <w:rFonts w:ascii="Arial" w:hAnsi="Arial" w:cs="Arial"/>
          <w:sz w:val="24"/>
          <w:szCs w:val="24"/>
        </w:rPr>
      </w:pPr>
      <w:r w:rsidRPr="00255FD8">
        <w:rPr>
          <w:rFonts w:ascii="Arial" w:hAnsi="Arial" w:cs="Arial"/>
          <w:sz w:val="24"/>
          <w:szCs w:val="24"/>
        </w:rPr>
        <w:t xml:space="preserve">Imperial Brands (n.d.) </w:t>
      </w:r>
      <w:r>
        <w:rPr>
          <w:rFonts w:ascii="Arial" w:hAnsi="Arial" w:cs="Arial"/>
          <w:i/>
          <w:sz w:val="24"/>
          <w:szCs w:val="24"/>
        </w:rPr>
        <w:t>Cigarettes</w:t>
      </w:r>
      <w:r w:rsidRPr="00255FD8">
        <w:rPr>
          <w:rFonts w:ascii="Arial" w:hAnsi="Arial" w:cs="Arial"/>
          <w:i/>
          <w:sz w:val="24"/>
          <w:szCs w:val="24"/>
        </w:rPr>
        <w:t xml:space="preserve">. </w:t>
      </w:r>
      <w:r w:rsidRPr="00255FD8">
        <w:rPr>
          <w:rFonts w:ascii="Arial" w:hAnsi="Arial" w:cs="Arial"/>
          <w:sz w:val="24"/>
          <w:szCs w:val="24"/>
        </w:rPr>
        <w:t xml:space="preserve">Available at: </w:t>
      </w:r>
      <w:hyperlink r:id="rId70" w:history="1">
        <w:r w:rsidRPr="00421B11">
          <w:rPr>
            <w:rStyle w:val="Hyperlink"/>
            <w:rFonts w:ascii="Arial" w:hAnsi="Arial" w:cs="Arial"/>
            <w:sz w:val="24"/>
            <w:szCs w:val="24"/>
          </w:rPr>
          <w:t>https://www.imperialbrandsplc.com/brands-of-choice</w:t>
        </w:r>
      </w:hyperlink>
      <w:r>
        <w:rPr>
          <w:rFonts w:ascii="Arial" w:hAnsi="Arial" w:cs="Arial"/>
          <w:sz w:val="24"/>
          <w:szCs w:val="24"/>
        </w:rPr>
        <w:t xml:space="preserve"> </w:t>
      </w:r>
      <w:r w:rsidRPr="00255FD8">
        <w:rPr>
          <w:rFonts w:ascii="Arial" w:hAnsi="Arial" w:cs="Arial"/>
          <w:sz w:val="24"/>
          <w:szCs w:val="24"/>
        </w:rPr>
        <w:t xml:space="preserve">[Accessed: </w:t>
      </w:r>
      <w:r>
        <w:rPr>
          <w:rFonts w:ascii="Arial" w:hAnsi="Arial" w:cs="Arial"/>
          <w:sz w:val="24"/>
          <w:szCs w:val="24"/>
        </w:rPr>
        <w:t>1</w:t>
      </w:r>
      <w:r w:rsidRPr="00255FD8">
        <w:rPr>
          <w:rFonts w:ascii="Arial" w:hAnsi="Arial" w:cs="Arial"/>
          <w:sz w:val="24"/>
          <w:szCs w:val="24"/>
        </w:rPr>
        <w:t>5 April 2023].</w:t>
      </w:r>
    </w:p>
    <w:p w14:paraId="3AD5AED2" w14:textId="77777777" w:rsidR="007C2FAE" w:rsidRDefault="007C2FAE" w:rsidP="007C2FAE">
      <w:pPr>
        <w:spacing w:line="360" w:lineRule="auto"/>
        <w:rPr>
          <w:rFonts w:ascii="Arial" w:hAnsi="Arial" w:cs="Arial"/>
          <w:sz w:val="24"/>
          <w:szCs w:val="24"/>
        </w:rPr>
      </w:pPr>
      <w:r>
        <w:rPr>
          <w:rFonts w:ascii="Arial" w:hAnsi="Arial" w:cs="Arial"/>
          <w:sz w:val="24"/>
          <w:szCs w:val="24"/>
        </w:rPr>
        <w:t xml:space="preserve">Information Resource Management Association (2019) </w:t>
      </w:r>
      <w:r w:rsidRPr="00255FD8">
        <w:rPr>
          <w:rFonts w:ascii="Arial" w:hAnsi="Arial" w:cs="Arial"/>
          <w:i/>
          <w:sz w:val="24"/>
          <w:szCs w:val="24"/>
        </w:rPr>
        <w:t>Green Business Concepts, Methodologies, Tools, and Applications</w:t>
      </w:r>
      <w:r>
        <w:rPr>
          <w:rFonts w:ascii="Arial" w:hAnsi="Arial" w:cs="Arial"/>
          <w:sz w:val="24"/>
          <w:szCs w:val="24"/>
        </w:rPr>
        <w:t xml:space="preserve">. Hershey: IGI Global. </w:t>
      </w:r>
    </w:p>
    <w:p w14:paraId="32A073E6" w14:textId="77777777" w:rsidR="007C2FAE" w:rsidRDefault="007C2FAE" w:rsidP="007C2FAE">
      <w:pPr>
        <w:spacing w:line="360" w:lineRule="auto"/>
        <w:rPr>
          <w:rFonts w:ascii="Arial" w:eastAsia="Arial" w:hAnsi="Arial" w:cs="Arial"/>
          <w:sz w:val="24"/>
          <w:szCs w:val="24"/>
        </w:rPr>
      </w:pPr>
      <w:r w:rsidRPr="00EF6151">
        <w:rPr>
          <w:rFonts w:ascii="Arial" w:eastAsia="Arial" w:hAnsi="Arial" w:cs="Arial"/>
          <w:sz w:val="24"/>
          <w:szCs w:val="24"/>
        </w:rPr>
        <w:t xml:space="preserve">Jackson, S.E., Shahab, L., </w:t>
      </w:r>
      <w:proofErr w:type="spellStart"/>
      <w:r w:rsidRPr="00EF6151">
        <w:rPr>
          <w:rFonts w:ascii="Arial" w:eastAsia="Arial" w:hAnsi="Arial" w:cs="Arial"/>
          <w:sz w:val="24"/>
          <w:szCs w:val="24"/>
        </w:rPr>
        <w:t>K</w:t>
      </w:r>
      <w:r>
        <w:rPr>
          <w:rFonts w:ascii="Arial" w:eastAsia="Arial" w:hAnsi="Arial" w:cs="Arial"/>
          <w:sz w:val="24"/>
          <w:szCs w:val="24"/>
        </w:rPr>
        <w:t>ock</w:t>
      </w:r>
      <w:proofErr w:type="spellEnd"/>
      <w:r>
        <w:rPr>
          <w:rFonts w:ascii="Arial" w:eastAsia="Arial" w:hAnsi="Arial" w:cs="Arial"/>
          <w:sz w:val="24"/>
          <w:szCs w:val="24"/>
        </w:rPr>
        <w:t>, L., West, R. and Brown, J.</w:t>
      </w:r>
      <w:r w:rsidRPr="00EF6151">
        <w:rPr>
          <w:rFonts w:ascii="Arial" w:eastAsia="Arial" w:hAnsi="Arial" w:cs="Arial"/>
          <w:sz w:val="24"/>
          <w:szCs w:val="24"/>
        </w:rPr>
        <w:t xml:space="preserve"> </w:t>
      </w:r>
      <w:r>
        <w:rPr>
          <w:rFonts w:ascii="Arial" w:eastAsia="Arial" w:hAnsi="Arial" w:cs="Arial"/>
          <w:sz w:val="24"/>
          <w:szCs w:val="24"/>
        </w:rPr>
        <w:t>(</w:t>
      </w:r>
      <w:r w:rsidRPr="00EF6151">
        <w:rPr>
          <w:rFonts w:ascii="Arial" w:eastAsia="Arial" w:hAnsi="Arial" w:cs="Arial"/>
          <w:sz w:val="24"/>
          <w:szCs w:val="24"/>
        </w:rPr>
        <w:t>2019</w:t>
      </w:r>
      <w:r>
        <w:rPr>
          <w:rFonts w:ascii="Arial" w:eastAsia="Arial" w:hAnsi="Arial" w:cs="Arial"/>
          <w:sz w:val="24"/>
          <w:szCs w:val="24"/>
        </w:rPr>
        <w:t>)</w:t>
      </w:r>
      <w:r w:rsidRPr="00EF6151">
        <w:rPr>
          <w:rFonts w:ascii="Arial" w:eastAsia="Arial" w:hAnsi="Arial" w:cs="Arial"/>
          <w:sz w:val="24"/>
          <w:szCs w:val="24"/>
        </w:rPr>
        <w:t xml:space="preserve"> </w:t>
      </w:r>
      <w:r>
        <w:rPr>
          <w:rFonts w:ascii="Arial" w:eastAsia="Arial" w:hAnsi="Arial" w:cs="Arial"/>
          <w:sz w:val="24"/>
          <w:szCs w:val="24"/>
        </w:rPr>
        <w:t>‘</w:t>
      </w:r>
      <w:r w:rsidRPr="00EF6151">
        <w:rPr>
          <w:rFonts w:ascii="Arial" w:eastAsia="Arial" w:hAnsi="Arial" w:cs="Arial"/>
          <w:sz w:val="24"/>
          <w:szCs w:val="24"/>
        </w:rPr>
        <w:t>Expenditure on smoking and alternative nicotine delivery products: a population survey in England</w:t>
      </w:r>
      <w:r>
        <w:rPr>
          <w:rFonts w:ascii="Arial" w:eastAsia="Arial" w:hAnsi="Arial" w:cs="Arial"/>
          <w:sz w:val="24"/>
          <w:szCs w:val="24"/>
        </w:rPr>
        <w:t>’,</w:t>
      </w:r>
      <w:r w:rsidRPr="00EF6151">
        <w:rPr>
          <w:rFonts w:ascii="Arial" w:eastAsia="Arial" w:hAnsi="Arial" w:cs="Arial"/>
          <w:sz w:val="24"/>
          <w:szCs w:val="24"/>
        </w:rPr>
        <w:t xml:space="preserve"> </w:t>
      </w:r>
      <w:r w:rsidRPr="00EF6151">
        <w:rPr>
          <w:rFonts w:ascii="Arial" w:eastAsia="Arial" w:hAnsi="Arial" w:cs="Arial"/>
          <w:i/>
          <w:sz w:val="24"/>
          <w:szCs w:val="24"/>
        </w:rPr>
        <w:t>Addiction</w:t>
      </w:r>
      <w:r w:rsidRPr="00EF6151">
        <w:rPr>
          <w:rFonts w:ascii="Arial" w:eastAsia="Arial" w:hAnsi="Arial" w:cs="Arial"/>
          <w:sz w:val="24"/>
          <w:szCs w:val="24"/>
        </w:rPr>
        <w:t>, 114(11), pp.2026-2036.</w:t>
      </w:r>
    </w:p>
    <w:p w14:paraId="508B0E94" w14:textId="77777777" w:rsidR="007C2FAE" w:rsidRDefault="007C2FAE" w:rsidP="007C2FAE">
      <w:pPr>
        <w:spacing w:line="360" w:lineRule="auto"/>
        <w:rPr>
          <w:rFonts w:ascii="Arial" w:eastAsia="Arial" w:hAnsi="Arial" w:cs="Arial"/>
          <w:sz w:val="24"/>
          <w:szCs w:val="24"/>
        </w:rPr>
      </w:pPr>
      <w:r>
        <w:rPr>
          <w:rFonts w:ascii="Arial" w:eastAsia="Arial" w:hAnsi="Arial" w:cs="Arial"/>
          <w:sz w:val="24"/>
          <w:szCs w:val="24"/>
        </w:rPr>
        <w:t xml:space="preserve">Johnson, G., Whittington, R. </w:t>
      </w:r>
      <w:r w:rsidRPr="00255FD8">
        <w:rPr>
          <w:rFonts w:ascii="Arial" w:eastAsia="Arial" w:hAnsi="Arial" w:cs="Arial"/>
          <w:sz w:val="24"/>
          <w:szCs w:val="24"/>
        </w:rPr>
        <w:t xml:space="preserve">and </w:t>
      </w:r>
      <w:r>
        <w:rPr>
          <w:rFonts w:ascii="Arial" w:eastAsia="Arial" w:hAnsi="Arial" w:cs="Arial"/>
          <w:sz w:val="24"/>
          <w:szCs w:val="24"/>
        </w:rPr>
        <w:t>Scholes, K. (2011</w:t>
      </w:r>
      <w:r w:rsidRPr="00255FD8">
        <w:rPr>
          <w:rFonts w:ascii="Arial" w:eastAsia="Arial" w:hAnsi="Arial" w:cs="Arial"/>
          <w:sz w:val="24"/>
          <w:szCs w:val="24"/>
        </w:rPr>
        <w:t xml:space="preserve">) </w:t>
      </w:r>
      <w:r w:rsidRPr="00255FD8">
        <w:rPr>
          <w:rFonts w:ascii="Arial" w:eastAsia="Arial" w:hAnsi="Arial" w:cs="Arial"/>
          <w:i/>
          <w:sz w:val="24"/>
          <w:szCs w:val="24"/>
        </w:rPr>
        <w:t>Exploring strategy</w:t>
      </w:r>
      <w:r w:rsidRPr="00255FD8">
        <w:rPr>
          <w:rFonts w:ascii="Arial" w:eastAsia="Arial" w:hAnsi="Arial" w:cs="Arial"/>
          <w:sz w:val="24"/>
          <w:szCs w:val="24"/>
        </w:rPr>
        <w:t xml:space="preserve">, </w:t>
      </w:r>
      <w:r w:rsidRPr="00255FD8">
        <w:rPr>
          <w:rFonts w:ascii="Arial" w:eastAsia="Arial" w:hAnsi="Arial" w:cs="Arial"/>
          <w:i/>
          <w:sz w:val="24"/>
          <w:szCs w:val="24"/>
        </w:rPr>
        <w:t>text and cases</w:t>
      </w:r>
      <w:r w:rsidRPr="00255FD8">
        <w:rPr>
          <w:rFonts w:ascii="Arial" w:eastAsia="Arial" w:hAnsi="Arial" w:cs="Arial"/>
          <w:sz w:val="24"/>
          <w:szCs w:val="24"/>
        </w:rPr>
        <w:t xml:space="preserve">. </w:t>
      </w:r>
      <w:r>
        <w:rPr>
          <w:rFonts w:ascii="Arial" w:eastAsia="Arial" w:hAnsi="Arial" w:cs="Arial"/>
          <w:sz w:val="24"/>
          <w:szCs w:val="24"/>
        </w:rPr>
        <w:t>2</w:t>
      </w:r>
      <w:r w:rsidRPr="00255FD8">
        <w:rPr>
          <w:rFonts w:ascii="Arial" w:eastAsia="Arial" w:hAnsi="Arial" w:cs="Arial"/>
          <w:sz w:val="24"/>
          <w:szCs w:val="24"/>
        </w:rPr>
        <w:t xml:space="preserve"> ed. Harlow: </w:t>
      </w:r>
      <w:r>
        <w:rPr>
          <w:rFonts w:ascii="Arial" w:eastAsia="Arial" w:hAnsi="Arial" w:cs="Arial"/>
          <w:sz w:val="24"/>
          <w:szCs w:val="24"/>
        </w:rPr>
        <w:t>Pearson Education Limited.</w:t>
      </w:r>
    </w:p>
    <w:p w14:paraId="01BB1D4F" w14:textId="77777777" w:rsidR="007C2FAE" w:rsidRDefault="007C2FAE" w:rsidP="007C2FAE">
      <w:pPr>
        <w:spacing w:line="360" w:lineRule="auto"/>
        <w:rPr>
          <w:rFonts w:ascii="Arial" w:eastAsia="Arial" w:hAnsi="Arial" w:cs="Arial"/>
          <w:sz w:val="24"/>
          <w:szCs w:val="24"/>
        </w:rPr>
      </w:pPr>
      <w:r>
        <w:rPr>
          <w:rFonts w:ascii="Arial" w:eastAsia="Arial" w:hAnsi="Arial" w:cs="Arial"/>
          <w:sz w:val="24"/>
          <w:szCs w:val="24"/>
        </w:rPr>
        <w:t xml:space="preserve">Johnson, G., Whittington, R., </w:t>
      </w:r>
      <w:proofErr w:type="spellStart"/>
      <w:r>
        <w:rPr>
          <w:rFonts w:ascii="Arial" w:eastAsia="Arial" w:hAnsi="Arial" w:cs="Arial"/>
          <w:sz w:val="24"/>
          <w:szCs w:val="24"/>
        </w:rPr>
        <w:t>Regnér</w:t>
      </w:r>
      <w:proofErr w:type="spellEnd"/>
      <w:r>
        <w:rPr>
          <w:rFonts w:ascii="Arial" w:eastAsia="Arial" w:hAnsi="Arial" w:cs="Arial"/>
          <w:sz w:val="24"/>
          <w:szCs w:val="24"/>
        </w:rPr>
        <w:t xml:space="preserve">, P., </w:t>
      </w:r>
      <w:proofErr w:type="spellStart"/>
      <w:r>
        <w:rPr>
          <w:rFonts w:ascii="Arial" w:eastAsia="Arial" w:hAnsi="Arial" w:cs="Arial"/>
          <w:sz w:val="24"/>
          <w:szCs w:val="24"/>
        </w:rPr>
        <w:t>Angwin</w:t>
      </w:r>
      <w:proofErr w:type="spellEnd"/>
      <w:r>
        <w:rPr>
          <w:rFonts w:ascii="Arial" w:eastAsia="Arial" w:hAnsi="Arial" w:cs="Arial"/>
          <w:sz w:val="24"/>
          <w:szCs w:val="24"/>
        </w:rPr>
        <w:t xml:space="preserve">, D. and Scholes, K. (2017) </w:t>
      </w:r>
      <w:r>
        <w:rPr>
          <w:rFonts w:ascii="Arial" w:eastAsia="Arial" w:hAnsi="Arial" w:cs="Arial"/>
          <w:i/>
          <w:sz w:val="24"/>
          <w:szCs w:val="24"/>
        </w:rPr>
        <w:t>Exploring strategy</w:t>
      </w:r>
      <w:r>
        <w:rPr>
          <w:rFonts w:ascii="Arial" w:eastAsia="Arial" w:hAnsi="Arial" w:cs="Arial"/>
          <w:sz w:val="24"/>
          <w:szCs w:val="24"/>
        </w:rPr>
        <w:t xml:space="preserve">, </w:t>
      </w:r>
      <w:r>
        <w:rPr>
          <w:rFonts w:ascii="Arial" w:eastAsia="Arial" w:hAnsi="Arial" w:cs="Arial"/>
          <w:i/>
          <w:sz w:val="24"/>
          <w:szCs w:val="24"/>
        </w:rPr>
        <w:t>text and cases</w:t>
      </w:r>
      <w:r>
        <w:rPr>
          <w:rFonts w:ascii="Arial" w:eastAsia="Arial" w:hAnsi="Arial" w:cs="Arial"/>
          <w:sz w:val="24"/>
          <w:szCs w:val="24"/>
        </w:rPr>
        <w:t>. 11 ed. Harlow: Pearson Education Limited, pp.5.</w:t>
      </w:r>
    </w:p>
    <w:p w14:paraId="02601580" w14:textId="77777777" w:rsidR="007C2FAE" w:rsidRPr="00255FD8" w:rsidRDefault="007C2FAE" w:rsidP="007C2FAE">
      <w:pPr>
        <w:spacing w:line="360" w:lineRule="auto"/>
        <w:rPr>
          <w:rFonts w:ascii="Arial" w:hAnsi="Arial" w:cs="Arial"/>
          <w:sz w:val="24"/>
          <w:szCs w:val="24"/>
        </w:rPr>
      </w:pPr>
      <w:proofErr w:type="spellStart"/>
      <w:r>
        <w:rPr>
          <w:rFonts w:ascii="Arial" w:hAnsi="Arial" w:cs="Arial"/>
          <w:sz w:val="24"/>
          <w:szCs w:val="24"/>
        </w:rPr>
        <w:t>Koperska</w:t>
      </w:r>
      <w:proofErr w:type="spellEnd"/>
      <w:r>
        <w:rPr>
          <w:rFonts w:ascii="Arial" w:hAnsi="Arial" w:cs="Arial"/>
          <w:sz w:val="24"/>
          <w:szCs w:val="24"/>
        </w:rPr>
        <w:t>, A. (2020) ‘</w:t>
      </w:r>
      <w:r w:rsidRPr="00255FD8">
        <w:rPr>
          <w:rFonts w:ascii="Arial" w:hAnsi="Arial" w:cs="Arial"/>
          <w:sz w:val="24"/>
          <w:szCs w:val="24"/>
        </w:rPr>
        <w:t>How has innovation evolved vaping technology? What does the future look like?</w:t>
      </w:r>
      <w:r>
        <w:rPr>
          <w:rFonts w:ascii="Arial" w:hAnsi="Arial" w:cs="Arial"/>
          <w:sz w:val="24"/>
          <w:szCs w:val="24"/>
        </w:rPr>
        <w:t xml:space="preserve">’, Vape.Co.UK. Available at: </w:t>
      </w:r>
      <w:hyperlink r:id="rId71" w:history="1">
        <w:r w:rsidRPr="00421B11">
          <w:rPr>
            <w:rStyle w:val="Hyperlink"/>
            <w:rFonts w:ascii="Arial" w:hAnsi="Arial" w:cs="Arial"/>
            <w:sz w:val="24"/>
            <w:szCs w:val="24"/>
          </w:rPr>
          <w:t>https://vape.co.uk/2020/12/07/how-has-innovation-evolved-vaping-technology-what-does-the-future-look-like</w:t>
        </w:r>
      </w:hyperlink>
      <w:r>
        <w:rPr>
          <w:rFonts w:ascii="Arial" w:hAnsi="Arial" w:cs="Arial"/>
          <w:sz w:val="24"/>
          <w:szCs w:val="24"/>
        </w:rPr>
        <w:t xml:space="preserve"> [Accessed: 18 April 2023].</w:t>
      </w:r>
    </w:p>
    <w:p w14:paraId="3B259303" w14:textId="77777777" w:rsidR="007C2FAE" w:rsidRDefault="007C2FAE" w:rsidP="007C2FAE">
      <w:pPr>
        <w:spacing w:line="360" w:lineRule="auto"/>
        <w:rPr>
          <w:rFonts w:ascii="Arial" w:hAnsi="Arial" w:cs="Arial"/>
          <w:sz w:val="24"/>
          <w:szCs w:val="24"/>
        </w:rPr>
      </w:pPr>
      <w:r>
        <w:rPr>
          <w:rFonts w:ascii="Arial" w:hAnsi="Arial" w:cs="Arial"/>
          <w:sz w:val="24"/>
          <w:szCs w:val="24"/>
        </w:rPr>
        <w:t xml:space="preserve">Lamb, C. W., Hair, J. F. and McDaniel, C. (2013) </w:t>
      </w:r>
      <w:r>
        <w:rPr>
          <w:rFonts w:ascii="Arial" w:hAnsi="Arial" w:cs="Arial"/>
          <w:i/>
          <w:sz w:val="24"/>
          <w:szCs w:val="24"/>
        </w:rPr>
        <w:t>Marketing.</w:t>
      </w:r>
      <w:r>
        <w:rPr>
          <w:rFonts w:ascii="Arial" w:hAnsi="Arial" w:cs="Arial"/>
          <w:sz w:val="24"/>
          <w:szCs w:val="24"/>
        </w:rPr>
        <w:t xml:space="preserve"> 12 ed. Mason: Cengage Learning.</w:t>
      </w:r>
    </w:p>
    <w:p w14:paraId="2B85BDD1" w14:textId="77777777" w:rsidR="007C2FAE" w:rsidRPr="00EF6151" w:rsidRDefault="007C2FAE" w:rsidP="007C2FAE">
      <w:pPr>
        <w:spacing w:line="360" w:lineRule="auto"/>
        <w:rPr>
          <w:rFonts w:ascii="Arial" w:eastAsia="Arial" w:hAnsi="Arial" w:cs="Arial"/>
          <w:sz w:val="24"/>
          <w:szCs w:val="24"/>
        </w:rPr>
      </w:pPr>
      <w:r>
        <w:rPr>
          <w:rFonts w:ascii="Arial" w:eastAsia="Arial" w:hAnsi="Arial" w:cs="Arial"/>
          <w:sz w:val="24"/>
          <w:szCs w:val="24"/>
        </w:rPr>
        <w:t xml:space="preserve">Lynch, R. (2018) </w:t>
      </w:r>
      <w:r>
        <w:rPr>
          <w:rFonts w:ascii="Arial" w:eastAsia="Arial" w:hAnsi="Arial" w:cs="Arial"/>
          <w:i/>
          <w:sz w:val="24"/>
          <w:szCs w:val="24"/>
        </w:rPr>
        <w:t>Strategic Management.</w:t>
      </w:r>
      <w:r>
        <w:rPr>
          <w:rFonts w:ascii="Arial" w:eastAsia="Arial" w:hAnsi="Arial" w:cs="Arial"/>
          <w:sz w:val="24"/>
          <w:szCs w:val="24"/>
        </w:rPr>
        <w:t xml:space="preserve"> 8th edition. Harlow: Pearson Education Limited.</w:t>
      </w:r>
    </w:p>
    <w:p w14:paraId="44CFC40E" w14:textId="77777777" w:rsidR="007C2FAE" w:rsidRDefault="007C2FAE" w:rsidP="007C2FAE">
      <w:pPr>
        <w:spacing w:line="360" w:lineRule="auto"/>
        <w:rPr>
          <w:rFonts w:ascii="Arial" w:hAnsi="Arial" w:cs="Arial"/>
          <w:sz w:val="24"/>
          <w:szCs w:val="24"/>
        </w:rPr>
      </w:pPr>
      <w:r>
        <w:rPr>
          <w:rFonts w:ascii="Arial" w:hAnsi="Arial" w:cs="Arial"/>
          <w:sz w:val="24"/>
          <w:szCs w:val="24"/>
        </w:rPr>
        <w:t xml:space="preserve">MacKay, B. (2023) </w:t>
      </w:r>
      <w:r w:rsidRPr="00255FD8">
        <w:rPr>
          <w:rFonts w:ascii="Arial" w:hAnsi="Arial" w:cs="Arial"/>
          <w:i/>
          <w:sz w:val="24"/>
          <w:szCs w:val="24"/>
        </w:rPr>
        <w:t>Strategy Theory, Practice, Implementation</w:t>
      </w:r>
      <w:r>
        <w:rPr>
          <w:rFonts w:ascii="Arial" w:hAnsi="Arial" w:cs="Arial"/>
          <w:sz w:val="24"/>
          <w:szCs w:val="24"/>
        </w:rPr>
        <w:t xml:space="preserve">. 2 ed. Oxford: Oxford University Press. </w:t>
      </w:r>
    </w:p>
    <w:p w14:paraId="71A131B6" w14:textId="77777777" w:rsidR="007C2FAE" w:rsidRDefault="007C2FAE" w:rsidP="007C2FAE">
      <w:pPr>
        <w:spacing w:line="360" w:lineRule="auto"/>
        <w:rPr>
          <w:rFonts w:ascii="Arial" w:eastAsia="Arial" w:hAnsi="Arial" w:cs="Arial"/>
          <w:sz w:val="24"/>
          <w:szCs w:val="24"/>
        </w:rPr>
      </w:pPr>
      <w:r>
        <w:rPr>
          <w:rFonts w:ascii="Arial" w:eastAsia="Arial" w:hAnsi="Arial" w:cs="Arial"/>
          <w:sz w:val="24"/>
          <w:szCs w:val="24"/>
        </w:rPr>
        <w:t>Market Beat</w:t>
      </w:r>
      <w:r w:rsidRPr="004B312B">
        <w:rPr>
          <w:rFonts w:ascii="Arial" w:eastAsia="Arial" w:hAnsi="Arial" w:cs="Arial"/>
          <w:sz w:val="24"/>
          <w:szCs w:val="24"/>
        </w:rPr>
        <w:t xml:space="preserve"> </w:t>
      </w:r>
      <w:r>
        <w:rPr>
          <w:rFonts w:ascii="Arial" w:eastAsia="Arial" w:hAnsi="Arial" w:cs="Arial"/>
          <w:sz w:val="24"/>
          <w:szCs w:val="24"/>
        </w:rPr>
        <w:t>(</w:t>
      </w:r>
      <w:r w:rsidRPr="004B312B">
        <w:rPr>
          <w:rFonts w:ascii="Arial" w:eastAsia="Arial" w:hAnsi="Arial" w:cs="Arial"/>
          <w:sz w:val="24"/>
          <w:szCs w:val="24"/>
        </w:rPr>
        <w:t>n.d.)</w:t>
      </w:r>
      <w:r>
        <w:rPr>
          <w:rFonts w:ascii="Arial" w:eastAsia="Arial" w:hAnsi="Arial" w:cs="Arial"/>
          <w:sz w:val="24"/>
          <w:szCs w:val="24"/>
        </w:rPr>
        <w:t xml:space="preserve"> </w:t>
      </w:r>
      <w:r w:rsidRPr="00EF6151">
        <w:rPr>
          <w:rFonts w:ascii="Arial" w:eastAsia="Arial" w:hAnsi="Arial" w:cs="Arial"/>
          <w:i/>
          <w:sz w:val="24"/>
          <w:szCs w:val="24"/>
        </w:rPr>
        <w:t>British American Tobacco (BATS) Competitors</w:t>
      </w:r>
      <w:r>
        <w:rPr>
          <w:rFonts w:ascii="Arial" w:eastAsia="Arial" w:hAnsi="Arial" w:cs="Arial"/>
          <w:sz w:val="24"/>
          <w:szCs w:val="24"/>
        </w:rPr>
        <w:t xml:space="preserve">. </w:t>
      </w:r>
      <w:r w:rsidRPr="00EF6151">
        <w:rPr>
          <w:rFonts w:ascii="Arial" w:eastAsia="Arial" w:hAnsi="Arial" w:cs="Arial"/>
          <w:sz w:val="24"/>
          <w:szCs w:val="24"/>
        </w:rPr>
        <w:t xml:space="preserve">Available at: </w:t>
      </w:r>
      <w:hyperlink r:id="rId72" w:anchor=":~:text=The%20main%20competitors%20of%20British,Dairy%20Crest%20Group%20(DCG)" w:history="1">
        <w:r w:rsidRPr="00C01CD3">
          <w:rPr>
            <w:rStyle w:val="Hyperlink"/>
            <w:rFonts w:ascii="Arial" w:eastAsia="Arial" w:hAnsi="Arial" w:cs="Arial"/>
            <w:sz w:val="24"/>
            <w:szCs w:val="24"/>
          </w:rPr>
          <w:t>https://www.marketbeat.com/stocks/LON/BATS/competitors-and-alternatives/#:~:text=The%20main%20competitors%20of%20British,Dairy%20Crest%20Group%20(DCG)</w:t>
        </w:r>
      </w:hyperlink>
      <w:r w:rsidRPr="00EF6151">
        <w:rPr>
          <w:rFonts w:ascii="Arial" w:eastAsia="Arial" w:hAnsi="Arial" w:cs="Arial"/>
          <w:sz w:val="24"/>
          <w:szCs w:val="24"/>
        </w:rPr>
        <w:t>.</w:t>
      </w:r>
      <w:r>
        <w:rPr>
          <w:rFonts w:ascii="Arial" w:eastAsia="Arial" w:hAnsi="Arial" w:cs="Arial"/>
          <w:sz w:val="24"/>
          <w:szCs w:val="24"/>
        </w:rPr>
        <w:t xml:space="preserve"> </w:t>
      </w:r>
      <w:r w:rsidRPr="00EF6151">
        <w:rPr>
          <w:rFonts w:ascii="Arial" w:eastAsia="Arial" w:hAnsi="Arial" w:cs="Arial"/>
          <w:sz w:val="24"/>
          <w:szCs w:val="24"/>
        </w:rPr>
        <w:t>[Accessed: 29 March 2023].</w:t>
      </w:r>
    </w:p>
    <w:p w14:paraId="4FFD1125" w14:textId="77777777" w:rsidR="007C2FAE" w:rsidRDefault="007C2FAE" w:rsidP="007C2FAE">
      <w:pPr>
        <w:spacing w:line="360" w:lineRule="auto"/>
        <w:rPr>
          <w:rFonts w:ascii="Arial" w:hAnsi="Arial" w:cs="Arial"/>
          <w:sz w:val="24"/>
          <w:szCs w:val="24"/>
        </w:rPr>
      </w:pPr>
      <w:proofErr w:type="spellStart"/>
      <w:r w:rsidRPr="00EB49BA">
        <w:rPr>
          <w:rFonts w:ascii="Arial" w:hAnsi="Arial" w:cs="Arial"/>
          <w:sz w:val="24"/>
          <w:szCs w:val="24"/>
        </w:rPr>
        <w:lastRenderedPageBreak/>
        <w:t>Maylin</w:t>
      </w:r>
      <w:proofErr w:type="spellEnd"/>
      <w:r w:rsidRPr="00EB49BA">
        <w:rPr>
          <w:rFonts w:ascii="Arial" w:hAnsi="Arial" w:cs="Arial"/>
          <w:sz w:val="24"/>
          <w:szCs w:val="24"/>
        </w:rPr>
        <w:t xml:space="preserve"> -Aguilar, C. and Montoro- Sanchez</w:t>
      </w:r>
      <w:r>
        <w:rPr>
          <w:rFonts w:ascii="Arial" w:hAnsi="Arial" w:cs="Arial"/>
          <w:sz w:val="24"/>
          <w:szCs w:val="24"/>
        </w:rPr>
        <w:t>, A.</w:t>
      </w:r>
      <w:r w:rsidRPr="00EB49BA">
        <w:rPr>
          <w:rFonts w:ascii="Arial" w:hAnsi="Arial" w:cs="Arial"/>
          <w:sz w:val="24"/>
          <w:szCs w:val="24"/>
        </w:rPr>
        <w:t xml:space="preserve"> (2021) </w:t>
      </w:r>
      <w:r>
        <w:rPr>
          <w:rFonts w:ascii="Arial" w:hAnsi="Arial" w:cs="Arial"/>
          <w:sz w:val="24"/>
          <w:szCs w:val="24"/>
        </w:rPr>
        <w:t>‘</w:t>
      </w:r>
      <w:r w:rsidRPr="00EB49BA">
        <w:rPr>
          <w:rFonts w:ascii="Arial" w:hAnsi="Arial" w:cs="Arial"/>
          <w:sz w:val="24"/>
          <w:szCs w:val="24"/>
        </w:rPr>
        <w:t>The Industry Life Cycle in an Economic Downturn: Lessons from Firm</w:t>
      </w:r>
      <w:r>
        <w:rPr>
          <w:rFonts w:ascii="Arial" w:hAnsi="Arial" w:cs="Arial"/>
          <w:sz w:val="24"/>
          <w:szCs w:val="24"/>
        </w:rPr>
        <w:t xml:space="preserve">’s </w:t>
      </w:r>
      <w:proofErr w:type="spellStart"/>
      <w:r>
        <w:rPr>
          <w:rFonts w:ascii="Arial" w:hAnsi="Arial" w:cs="Arial"/>
          <w:sz w:val="24"/>
          <w:szCs w:val="24"/>
        </w:rPr>
        <w:t>Behavior</w:t>
      </w:r>
      <w:proofErr w:type="spellEnd"/>
      <w:r>
        <w:rPr>
          <w:rFonts w:ascii="Arial" w:hAnsi="Arial" w:cs="Arial"/>
          <w:sz w:val="24"/>
          <w:szCs w:val="24"/>
        </w:rPr>
        <w:t xml:space="preserve"> in Spain, 2007–2012’,</w:t>
      </w:r>
      <w:r w:rsidRPr="00EB49BA">
        <w:rPr>
          <w:rFonts w:ascii="Arial" w:hAnsi="Arial" w:cs="Arial"/>
          <w:sz w:val="24"/>
          <w:szCs w:val="24"/>
        </w:rPr>
        <w:t xml:space="preserve"> </w:t>
      </w:r>
      <w:r w:rsidRPr="00EB49BA">
        <w:rPr>
          <w:rFonts w:ascii="Arial" w:hAnsi="Arial" w:cs="Arial"/>
          <w:i/>
          <w:sz w:val="24"/>
          <w:szCs w:val="24"/>
        </w:rPr>
        <w:t>Journal of Business Cycle Research</w:t>
      </w:r>
      <w:r w:rsidRPr="00EB49BA">
        <w:rPr>
          <w:rFonts w:ascii="Arial" w:hAnsi="Arial" w:cs="Arial"/>
          <w:sz w:val="24"/>
          <w:szCs w:val="24"/>
        </w:rPr>
        <w:t>, 17, pp.185-214.</w:t>
      </w:r>
    </w:p>
    <w:p w14:paraId="3A87A65D" w14:textId="77777777" w:rsidR="007C2FAE" w:rsidRPr="00255FD8" w:rsidRDefault="007C2FAE" w:rsidP="007C2FAE">
      <w:pPr>
        <w:spacing w:line="360" w:lineRule="auto"/>
        <w:rPr>
          <w:rFonts w:ascii="Arial" w:hAnsi="Arial" w:cs="Arial"/>
          <w:sz w:val="24"/>
          <w:szCs w:val="24"/>
        </w:rPr>
      </w:pPr>
      <w:r>
        <w:rPr>
          <w:rFonts w:ascii="Arial" w:hAnsi="Arial" w:cs="Arial"/>
          <w:sz w:val="24"/>
          <w:szCs w:val="24"/>
        </w:rPr>
        <w:t xml:space="preserve">Morrisons (n.d.) </w:t>
      </w:r>
      <w:r w:rsidRPr="00255FD8">
        <w:rPr>
          <w:rFonts w:ascii="Arial" w:hAnsi="Arial" w:cs="Arial"/>
          <w:i/>
          <w:sz w:val="24"/>
          <w:szCs w:val="24"/>
        </w:rPr>
        <w:t>Lambert and Butler</w:t>
      </w:r>
      <w:r>
        <w:rPr>
          <w:rFonts w:ascii="Arial" w:hAnsi="Arial" w:cs="Arial"/>
          <w:sz w:val="24"/>
          <w:szCs w:val="24"/>
        </w:rPr>
        <w:t xml:space="preserve"> </w:t>
      </w:r>
      <w:r>
        <w:rPr>
          <w:rFonts w:ascii="Arial" w:hAnsi="Arial" w:cs="Arial"/>
          <w:i/>
          <w:sz w:val="24"/>
          <w:szCs w:val="24"/>
        </w:rPr>
        <w:t xml:space="preserve">original silver cigarette. </w:t>
      </w:r>
      <w:r w:rsidRPr="00255FD8">
        <w:rPr>
          <w:rFonts w:ascii="Arial" w:hAnsi="Arial" w:cs="Arial"/>
          <w:sz w:val="24"/>
          <w:szCs w:val="24"/>
        </w:rPr>
        <w:t xml:space="preserve">Available at: </w:t>
      </w:r>
      <w:hyperlink r:id="rId73" w:anchor=":~:text=%C2%A312.65&amp;text=You'll%20be%20asked%20to,are%20over%2018%20on%20delivery" w:history="1">
        <w:r w:rsidRPr="00421B11">
          <w:rPr>
            <w:rStyle w:val="Hyperlink"/>
            <w:rFonts w:ascii="Arial" w:hAnsi="Arial" w:cs="Arial"/>
            <w:sz w:val="24"/>
            <w:szCs w:val="24"/>
          </w:rPr>
          <w:t>https://groceries.morrisons.com/products/lambert-butler-original-silver-cigarettes-364039011#:~:text=%C2%A312.65&amp;text=You'll%20be%20asked%20to,are%20over%2018%20on%20delivery</w:t>
        </w:r>
      </w:hyperlink>
      <w:r w:rsidRPr="00255FD8">
        <w:rPr>
          <w:rFonts w:ascii="Arial" w:hAnsi="Arial" w:cs="Arial"/>
          <w:sz w:val="24"/>
          <w:szCs w:val="24"/>
        </w:rPr>
        <w:t>.</w:t>
      </w:r>
      <w:r>
        <w:rPr>
          <w:rFonts w:ascii="Arial" w:hAnsi="Arial" w:cs="Arial"/>
          <w:sz w:val="24"/>
          <w:szCs w:val="24"/>
        </w:rPr>
        <w:t xml:space="preserve"> </w:t>
      </w:r>
      <w:r w:rsidRPr="00255FD8">
        <w:rPr>
          <w:rFonts w:ascii="Arial" w:hAnsi="Arial" w:cs="Arial"/>
          <w:sz w:val="24"/>
          <w:szCs w:val="24"/>
        </w:rPr>
        <w:t xml:space="preserve">[Accessed: </w:t>
      </w:r>
      <w:r>
        <w:rPr>
          <w:rFonts w:ascii="Arial" w:hAnsi="Arial" w:cs="Arial"/>
          <w:sz w:val="24"/>
          <w:szCs w:val="24"/>
        </w:rPr>
        <w:t>20</w:t>
      </w:r>
      <w:r w:rsidRPr="00255FD8">
        <w:rPr>
          <w:rFonts w:ascii="Arial" w:hAnsi="Arial" w:cs="Arial"/>
          <w:sz w:val="24"/>
          <w:szCs w:val="24"/>
        </w:rPr>
        <w:t xml:space="preserve"> April 2023].</w:t>
      </w:r>
    </w:p>
    <w:p w14:paraId="0106032C" w14:textId="77777777" w:rsidR="007C2FAE" w:rsidRDefault="007C2FAE" w:rsidP="007C2FAE">
      <w:pPr>
        <w:spacing w:line="360" w:lineRule="auto"/>
        <w:rPr>
          <w:rFonts w:ascii="Arial" w:hAnsi="Arial" w:cs="Arial"/>
          <w:sz w:val="24"/>
          <w:szCs w:val="24"/>
        </w:rPr>
      </w:pPr>
      <w:r w:rsidRPr="00EB49BA">
        <w:rPr>
          <w:rFonts w:ascii="Arial" w:hAnsi="Arial" w:cs="Arial"/>
          <w:sz w:val="24"/>
          <w:szCs w:val="24"/>
        </w:rPr>
        <w:t>National Inst</w:t>
      </w:r>
      <w:r>
        <w:rPr>
          <w:rFonts w:ascii="Arial" w:hAnsi="Arial" w:cs="Arial"/>
          <w:sz w:val="24"/>
          <w:szCs w:val="24"/>
        </w:rPr>
        <w:t xml:space="preserve">itute on Drug Abuse (n.d.) </w:t>
      </w:r>
      <w:r w:rsidRPr="00EB49BA">
        <w:rPr>
          <w:rFonts w:ascii="Arial" w:hAnsi="Arial" w:cs="Arial"/>
          <w:i/>
          <w:sz w:val="24"/>
          <w:szCs w:val="24"/>
        </w:rPr>
        <w:t>What are vaping devices?</w:t>
      </w:r>
      <w:r>
        <w:rPr>
          <w:rFonts w:ascii="Arial" w:hAnsi="Arial" w:cs="Arial"/>
          <w:sz w:val="24"/>
          <w:szCs w:val="24"/>
        </w:rPr>
        <w:t xml:space="preserve"> </w:t>
      </w:r>
      <w:r w:rsidRPr="00EB49BA">
        <w:rPr>
          <w:rFonts w:ascii="Arial" w:hAnsi="Arial" w:cs="Arial"/>
          <w:sz w:val="24"/>
          <w:szCs w:val="24"/>
        </w:rPr>
        <w:t xml:space="preserve">Available at: </w:t>
      </w:r>
      <w:hyperlink r:id="rId74" w:history="1">
        <w:r w:rsidRPr="004F271B">
          <w:rPr>
            <w:rStyle w:val="Hyperlink"/>
            <w:rFonts w:ascii="Arial" w:hAnsi="Arial" w:cs="Arial"/>
            <w:sz w:val="24"/>
            <w:szCs w:val="24"/>
          </w:rPr>
          <w:t>https://nida.nih.gov/publications/drugfacts/vaping-devices-electronic-cigarettes</w:t>
        </w:r>
      </w:hyperlink>
      <w:r>
        <w:rPr>
          <w:rFonts w:ascii="Arial" w:hAnsi="Arial" w:cs="Arial"/>
          <w:sz w:val="24"/>
          <w:szCs w:val="24"/>
        </w:rPr>
        <w:t xml:space="preserve"> </w:t>
      </w:r>
      <w:r w:rsidRPr="00EB49BA">
        <w:rPr>
          <w:rFonts w:ascii="Arial" w:hAnsi="Arial" w:cs="Arial"/>
          <w:sz w:val="24"/>
          <w:szCs w:val="24"/>
        </w:rPr>
        <w:t>[Accessed: 27 March 2023].</w:t>
      </w:r>
    </w:p>
    <w:p w14:paraId="5EB46A1A" w14:textId="77777777" w:rsidR="007C2FAE" w:rsidRPr="00EF6151" w:rsidRDefault="007C2FAE" w:rsidP="007C2FAE">
      <w:pPr>
        <w:spacing w:line="360" w:lineRule="auto"/>
        <w:rPr>
          <w:rFonts w:ascii="Arial" w:eastAsia="Arial" w:hAnsi="Arial" w:cs="Arial"/>
          <w:sz w:val="24"/>
          <w:szCs w:val="24"/>
        </w:rPr>
      </w:pPr>
      <w:r>
        <w:rPr>
          <w:rFonts w:ascii="Arial" w:eastAsia="Arial" w:hAnsi="Arial" w:cs="Arial"/>
          <w:sz w:val="24"/>
          <w:szCs w:val="24"/>
        </w:rPr>
        <w:t>NHS</w:t>
      </w:r>
      <w:r w:rsidRPr="00EF6151">
        <w:rPr>
          <w:rFonts w:ascii="Arial" w:eastAsia="Arial" w:hAnsi="Arial" w:cs="Arial"/>
          <w:sz w:val="24"/>
          <w:szCs w:val="24"/>
        </w:rPr>
        <w:t xml:space="preserve"> </w:t>
      </w:r>
      <w:r>
        <w:rPr>
          <w:rFonts w:ascii="Arial" w:eastAsia="Arial" w:hAnsi="Arial" w:cs="Arial"/>
          <w:sz w:val="24"/>
          <w:szCs w:val="24"/>
        </w:rPr>
        <w:t>(</w:t>
      </w:r>
      <w:r w:rsidRPr="00EF6151">
        <w:rPr>
          <w:rFonts w:ascii="Arial" w:eastAsia="Arial" w:hAnsi="Arial" w:cs="Arial"/>
          <w:sz w:val="24"/>
          <w:szCs w:val="24"/>
        </w:rPr>
        <w:t>n.d.)</w:t>
      </w:r>
      <w:r w:rsidRPr="00EF6151">
        <w:t xml:space="preserve"> </w:t>
      </w:r>
      <w:r w:rsidRPr="00EF6151">
        <w:rPr>
          <w:rFonts w:ascii="Arial" w:eastAsia="Arial" w:hAnsi="Arial" w:cs="Arial"/>
          <w:i/>
          <w:sz w:val="24"/>
          <w:szCs w:val="24"/>
        </w:rPr>
        <w:t>Stop smoking treatments.</w:t>
      </w:r>
      <w:r w:rsidRPr="00EF6151">
        <w:rPr>
          <w:rFonts w:ascii="Arial" w:eastAsia="Arial" w:hAnsi="Arial" w:cs="Arial"/>
          <w:sz w:val="24"/>
          <w:szCs w:val="24"/>
        </w:rPr>
        <w:t xml:space="preserve"> Available at: </w:t>
      </w:r>
      <w:hyperlink r:id="rId75" w:history="1">
        <w:r w:rsidRPr="00C01CD3">
          <w:rPr>
            <w:rStyle w:val="Hyperlink"/>
            <w:rFonts w:ascii="Arial" w:eastAsia="Arial" w:hAnsi="Arial" w:cs="Arial"/>
            <w:sz w:val="24"/>
            <w:szCs w:val="24"/>
          </w:rPr>
          <w:t>https://www.nhs.uk/conditions/stop-smoking-treatments/</w:t>
        </w:r>
      </w:hyperlink>
      <w:r>
        <w:rPr>
          <w:rFonts w:ascii="Arial" w:eastAsia="Arial" w:hAnsi="Arial" w:cs="Arial"/>
          <w:sz w:val="24"/>
          <w:szCs w:val="24"/>
        </w:rPr>
        <w:t xml:space="preserve"> </w:t>
      </w:r>
      <w:r w:rsidRPr="00EF6151">
        <w:rPr>
          <w:rFonts w:ascii="Arial" w:eastAsia="Arial" w:hAnsi="Arial" w:cs="Arial"/>
          <w:sz w:val="24"/>
          <w:szCs w:val="24"/>
        </w:rPr>
        <w:t>[Accessed: 29 March 2023].</w:t>
      </w:r>
    </w:p>
    <w:p w14:paraId="4A574D59" w14:textId="77777777" w:rsidR="007C2FAE" w:rsidRDefault="007C2FAE" w:rsidP="007C2FAE">
      <w:pPr>
        <w:spacing w:line="360" w:lineRule="auto"/>
        <w:rPr>
          <w:rFonts w:ascii="Arial" w:hAnsi="Arial" w:cs="Arial"/>
          <w:sz w:val="24"/>
          <w:szCs w:val="24"/>
        </w:rPr>
      </w:pPr>
      <w:r w:rsidRPr="00EB49BA">
        <w:rPr>
          <w:rFonts w:ascii="Arial" w:hAnsi="Arial" w:cs="Arial"/>
          <w:sz w:val="24"/>
          <w:szCs w:val="24"/>
        </w:rPr>
        <w:t xml:space="preserve">Office for Health Improvement and Disparities </w:t>
      </w:r>
      <w:r>
        <w:rPr>
          <w:rFonts w:ascii="Arial" w:hAnsi="Arial" w:cs="Arial"/>
          <w:sz w:val="24"/>
          <w:szCs w:val="24"/>
        </w:rPr>
        <w:t>(</w:t>
      </w:r>
      <w:r w:rsidRPr="00EB49BA">
        <w:rPr>
          <w:rFonts w:ascii="Arial" w:hAnsi="Arial" w:cs="Arial"/>
          <w:sz w:val="24"/>
          <w:szCs w:val="24"/>
        </w:rPr>
        <w:t>2021</w:t>
      </w:r>
      <w:r>
        <w:rPr>
          <w:rFonts w:ascii="Arial" w:hAnsi="Arial" w:cs="Arial"/>
          <w:sz w:val="24"/>
          <w:szCs w:val="24"/>
        </w:rPr>
        <w:t xml:space="preserve">) </w:t>
      </w:r>
      <w:r w:rsidRPr="00EB49BA">
        <w:rPr>
          <w:rFonts w:ascii="Arial" w:hAnsi="Arial" w:cs="Arial"/>
          <w:i/>
          <w:sz w:val="24"/>
          <w:szCs w:val="24"/>
        </w:rPr>
        <w:t>Tobacco and smoking: policy, regulation and guidance</w:t>
      </w:r>
      <w:r>
        <w:rPr>
          <w:rFonts w:ascii="Arial" w:hAnsi="Arial" w:cs="Arial"/>
          <w:sz w:val="24"/>
          <w:szCs w:val="24"/>
        </w:rPr>
        <w:t xml:space="preserve">. </w:t>
      </w:r>
      <w:r w:rsidRPr="00EB49BA">
        <w:rPr>
          <w:rFonts w:ascii="Arial" w:hAnsi="Arial" w:cs="Arial"/>
          <w:sz w:val="24"/>
          <w:szCs w:val="24"/>
        </w:rPr>
        <w:t xml:space="preserve">Available at: </w:t>
      </w:r>
      <w:hyperlink r:id="rId76" w:history="1">
        <w:r w:rsidRPr="004F271B">
          <w:rPr>
            <w:rStyle w:val="Hyperlink"/>
            <w:rFonts w:ascii="Arial" w:hAnsi="Arial" w:cs="Arial"/>
            <w:sz w:val="24"/>
            <w:szCs w:val="24"/>
          </w:rPr>
          <w:t>https://www.gov.uk/government/collections/tobacco-and-smoking-policy-regulation-and-guidance</w:t>
        </w:r>
      </w:hyperlink>
      <w:r>
        <w:rPr>
          <w:rFonts w:ascii="Arial" w:hAnsi="Arial" w:cs="Arial"/>
          <w:sz w:val="24"/>
          <w:szCs w:val="24"/>
        </w:rPr>
        <w:t xml:space="preserve"> [Accessed: 28</w:t>
      </w:r>
      <w:r w:rsidRPr="00EB49BA">
        <w:rPr>
          <w:rFonts w:ascii="Arial" w:hAnsi="Arial" w:cs="Arial"/>
          <w:sz w:val="24"/>
          <w:szCs w:val="24"/>
        </w:rPr>
        <w:t xml:space="preserve"> March 2023].</w:t>
      </w:r>
    </w:p>
    <w:p w14:paraId="123F35D6" w14:textId="77777777" w:rsidR="007C2FAE" w:rsidRDefault="007C2FAE" w:rsidP="007C2FAE">
      <w:pPr>
        <w:spacing w:line="360" w:lineRule="auto"/>
        <w:rPr>
          <w:rFonts w:ascii="Arial" w:hAnsi="Arial" w:cs="Arial"/>
          <w:sz w:val="24"/>
          <w:szCs w:val="24"/>
        </w:rPr>
      </w:pPr>
      <w:r>
        <w:rPr>
          <w:rFonts w:ascii="Arial" w:hAnsi="Arial" w:cs="Arial"/>
          <w:sz w:val="24"/>
          <w:szCs w:val="24"/>
        </w:rPr>
        <w:t xml:space="preserve">ONS (2021) </w:t>
      </w:r>
      <w:r w:rsidRPr="00255FD8">
        <w:rPr>
          <w:rFonts w:ascii="Arial" w:hAnsi="Arial" w:cs="Arial"/>
          <w:i/>
          <w:sz w:val="24"/>
          <w:szCs w:val="24"/>
        </w:rPr>
        <w:t>How our spending has changed since the end of coronavirus (COVID-19) restrictions.</w:t>
      </w:r>
      <w:r>
        <w:rPr>
          <w:rFonts w:ascii="Arial" w:hAnsi="Arial" w:cs="Arial"/>
          <w:sz w:val="24"/>
          <w:szCs w:val="24"/>
        </w:rPr>
        <w:t xml:space="preserve"> </w:t>
      </w:r>
      <w:r w:rsidRPr="00255FD8">
        <w:rPr>
          <w:rFonts w:ascii="Arial" w:hAnsi="Arial" w:cs="Arial"/>
          <w:sz w:val="24"/>
          <w:szCs w:val="24"/>
        </w:rPr>
        <w:t xml:space="preserve">Available at: </w:t>
      </w:r>
      <w:hyperlink r:id="rId77" w:anchor=":~:text=This%20means%20that%2C%20while%20overall,were%20only%20up%20by%202.6%25" w:history="1">
        <w:r w:rsidRPr="00421B11">
          <w:rPr>
            <w:rStyle w:val="Hyperlink"/>
            <w:rFonts w:ascii="Arial" w:hAnsi="Arial" w:cs="Arial"/>
            <w:sz w:val="24"/>
            <w:szCs w:val="24"/>
          </w:rPr>
          <w:t>https://www.ons.gov.uk/businessindustryandtrade/retailindustry/articles/howourspendinghaschangedsincetheendofcoronaviruscovid19restrictions/2022-07-11#:~:text=This%20means%20that%2C%20while%20overall,were%20only%20up%20by%202.6%25</w:t>
        </w:r>
      </w:hyperlink>
      <w:r w:rsidRPr="00255FD8">
        <w:rPr>
          <w:rFonts w:ascii="Arial" w:hAnsi="Arial" w:cs="Arial"/>
          <w:sz w:val="24"/>
          <w:szCs w:val="24"/>
        </w:rPr>
        <w:t>.</w:t>
      </w:r>
      <w:r>
        <w:rPr>
          <w:rFonts w:ascii="Arial" w:hAnsi="Arial" w:cs="Arial"/>
          <w:sz w:val="24"/>
          <w:szCs w:val="24"/>
        </w:rPr>
        <w:t xml:space="preserve"> </w:t>
      </w:r>
      <w:r w:rsidRPr="00255FD8">
        <w:rPr>
          <w:rFonts w:ascii="Arial" w:hAnsi="Arial" w:cs="Arial"/>
          <w:sz w:val="24"/>
          <w:szCs w:val="24"/>
        </w:rPr>
        <w:t>[Accessed: 10 April 2023].</w:t>
      </w:r>
    </w:p>
    <w:p w14:paraId="1E0118CD" w14:textId="77777777" w:rsidR="007C2FAE" w:rsidRDefault="007C2FAE" w:rsidP="007C2FAE">
      <w:pPr>
        <w:spacing w:line="360" w:lineRule="auto"/>
        <w:rPr>
          <w:rFonts w:ascii="Arial" w:hAnsi="Arial" w:cs="Arial"/>
          <w:sz w:val="24"/>
          <w:szCs w:val="24"/>
        </w:rPr>
      </w:pPr>
      <w:r w:rsidRPr="00EB49BA">
        <w:rPr>
          <w:rFonts w:ascii="Arial" w:hAnsi="Arial" w:cs="Arial"/>
          <w:sz w:val="24"/>
          <w:szCs w:val="24"/>
        </w:rPr>
        <w:t>ONS</w:t>
      </w:r>
      <w:r>
        <w:rPr>
          <w:rFonts w:ascii="Arial" w:hAnsi="Arial" w:cs="Arial"/>
          <w:sz w:val="24"/>
          <w:szCs w:val="24"/>
        </w:rPr>
        <w:t xml:space="preserve"> (</w:t>
      </w:r>
      <w:r w:rsidRPr="00EB49BA">
        <w:rPr>
          <w:rFonts w:ascii="Arial" w:hAnsi="Arial" w:cs="Arial"/>
          <w:sz w:val="24"/>
          <w:szCs w:val="24"/>
        </w:rPr>
        <w:t>2022)</w:t>
      </w:r>
      <w:r>
        <w:rPr>
          <w:rFonts w:ascii="Arial" w:hAnsi="Arial" w:cs="Arial"/>
          <w:sz w:val="24"/>
          <w:szCs w:val="24"/>
        </w:rPr>
        <w:t xml:space="preserve"> </w:t>
      </w:r>
      <w:r w:rsidRPr="00EB49BA">
        <w:rPr>
          <w:rFonts w:ascii="Arial" w:hAnsi="Arial" w:cs="Arial"/>
          <w:i/>
          <w:sz w:val="24"/>
          <w:szCs w:val="24"/>
        </w:rPr>
        <w:t>Adult smoking habits in the UK.</w:t>
      </w:r>
      <w:r>
        <w:rPr>
          <w:rFonts w:ascii="Arial" w:hAnsi="Arial" w:cs="Arial"/>
          <w:sz w:val="24"/>
          <w:szCs w:val="24"/>
        </w:rPr>
        <w:t xml:space="preserve"> </w:t>
      </w:r>
      <w:r w:rsidRPr="00EB49BA">
        <w:rPr>
          <w:rFonts w:ascii="Arial" w:hAnsi="Arial" w:cs="Arial"/>
          <w:sz w:val="24"/>
          <w:szCs w:val="24"/>
        </w:rPr>
        <w:t xml:space="preserve">Available at: </w:t>
      </w:r>
      <w:hyperlink r:id="rId78" w:history="1">
        <w:r w:rsidRPr="004F271B">
          <w:rPr>
            <w:rStyle w:val="Hyperlink"/>
            <w:rFonts w:ascii="Arial" w:hAnsi="Arial" w:cs="Arial"/>
            <w:sz w:val="24"/>
            <w:szCs w:val="24"/>
          </w:rPr>
          <w:t>https://www.ons.gov.uk/peoplepopulationandcommunity/healthandsocialcare/healthandlifeexpectancies/bulletins/adultsmokinghabitsingreatbritain/2021</w:t>
        </w:r>
      </w:hyperlink>
      <w:r>
        <w:rPr>
          <w:rFonts w:ascii="Arial" w:hAnsi="Arial" w:cs="Arial"/>
          <w:sz w:val="24"/>
          <w:szCs w:val="24"/>
        </w:rPr>
        <w:t xml:space="preserve"> [Accessed: 28</w:t>
      </w:r>
      <w:r w:rsidRPr="00EB49BA">
        <w:rPr>
          <w:rFonts w:ascii="Arial" w:hAnsi="Arial" w:cs="Arial"/>
          <w:sz w:val="24"/>
          <w:szCs w:val="24"/>
        </w:rPr>
        <w:t xml:space="preserve"> March 2023].</w:t>
      </w:r>
    </w:p>
    <w:p w14:paraId="2B2143F2" w14:textId="77777777" w:rsidR="007C2FAE" w:rsidRDefault="007C2FAE" w:rsidP="007C2FAE">
      <w:pPr>
        <w:spacing w:line="360" w:lineRule="auto"/>
        <w:rPr>
          <w:rFonts w:ascii="Arial" w:eastAsia="Arial" w:hAnsi="Arial" w:cs="Arial"/>
          <w:sz w:val="24"/>
          <w:szCs w:val="24"/>
        </w:rPr>
      </w:pPr>
      <w:r w:rsidRPr="004B312B">
        <w:rPr>
          <w:rFonts w:ascii="Arial" w:eastAsia="Arial" w:hAnsi="Arial" w:cs="Arial"/>
          <w:sz w:val="24"/>
          <w:szCs w:val="24"/>
        </w:rPr>
        <w:t xml:space="preserve">Porter, M.E. (2008) ‘The five competitive forces that shape strategy’, </w:t>
      </w:r>
      <w:r w:rsidRPr="004B312B">
        <w:rPr>
          <w:rFonts w:ascii="Arial" w:eastAsia="Arial" w:hAnsi="Arial" w:cs="Arial"/>
          <w:i/>
          <w:sz w:val="24"/>
          <w:szCs w:val="24"/>
        </w:rPr>
        <w:t>Harvard Business Review</w:t>
      </w:r>
      <w:r w:rsidRPr="004B312B">
        <w:rPr>
          <w:rFonts w:ascii="Arial" w:eastAsia="Arial" w:hAnsi="Arial" w:cs="Arial"/>
          <w:sz w:val="24"/>
          <w:szCs w:val="24"/>
        </w:rPr>
        <w:t>, 86(1), pp.1-143.</w:t>
      </w:r>
    </w:p>
    <w:p w14:paraId="36385BBA" w14:textId="77777777" w:rsidR="007C2FAE" w:rsidRDefault="007C2FAE" w:rsidP="007C2FAE">
      <w:pPr>
        <w:spacing w:line="360" w:lineRule="auto"/>
        <w:rPr>
          <w:rFonts w:ascii="Arial" w:hAnsi="Arial" w:cs="Arial"/>
          <w:sz w:val="24"/>
          <w:szCs w:val="24"/>
        </w:rPr>
      </w:pPr>
      <w:r>
        <w:rPr>
          <w:rFonts w:ascii="Arial" w:hAnsi="Arial" w:cs="Arial"/>
          <w:sz w:val="24"/>
          <w:szCs w:val="24"/>
        </w:rPr>
        <w:lastRenderedPageBreak/>
        <w:t>PWC (</w:t>
      </w:r>
      <w:r w:rsidRPr="00EB49BA">
        <w:rPr>
          <w:rFonts w:ascii="Arial" w:hAnsi="Arial" w:cs="Arial"/>
          <w:sz w:val="24"/>
          <w:szCs w:val="24"/>
        </w:rPr>
        <w:t>n.d.)</w:t>
      </w:r>
      <w:r>
        <w:rPr>
          <w:rFonts w:ascii="Arial" w:hAnsi="Arial" w:cs="Arial"/>
          <w:sz w:val="24"/>
          <w:szCs w:val="24"/>
        </w:rPr>
        <w:t xml:space="preserve"> </w:t>
      </w:r>
      <w:r w:rsidRPr="00EB49BA">
        <w:rPr>
          <w:rFonts w:ascii="Arial" w:hAnsi="Arial" w:cs="Arial"/>
          <w:i/>
          <w:sz w:val="24"/>
          <w:szCs w:val="24"/>
        </w:rPr>
        <w:t>Why resilience matters to the UK public?</w:t>
      </w:r>
      <w:r>
        <w:rPr>
          <w:rFonts w:ascii="Arial" w:hAnsi="Arial" w:cs="Arial"/>
          <w:sz w:val="24"/>
          <w:szCs w:val="24"/>
        </w:rPr>
        <w:t xml:space="preserve"> </w:t>
      </w:r>
      <w:r w:rsidRPr="00EB49BA">
        <w:rPr>
          <w:rFonts w:ascii="Arial" w:hAnsi="Arial" w:cs="Arial"/>
          <w:sz w:val="24"/>
          <w:szCs w:val="24"/>
        </w:rPr>
        <w:t xml:space="preserve">Available at: </w:t>
      </w:r>
      <w:hyperlink r:id="rId79" w:history="1">
        <w:r w:rsidRPr="004F271B">
          <w:rPr>
            <w:rStyle w:val="Hyperlink"/>
            <w:rFonts w:ascii="Arial" w:hAnsi="Arial" w:cs="Arial"/>
            <w:sz w:val="24"/>
            <w:szCs w:val="24"/>
          </w:rPr>
          <w:t>https://www.pwc.co.uk/services/risk/rethink-risk/insights/how-the-cost-of-living-crisis-is-changing-people-s-behaviours-an.html</w:t>
        </w:r>
      </w:hyperlink>
      <w:r>
        <w:rPr>
          <w:rFonts w:ascii="Arial" w:hAnsi="Arial" w:cs="Arial"/>
          <w:sz w:val="24"/>
          <w:szCs w:val="24"/>
        </w:rPr>
        <w:t xml:space="preserve"> </w:t>
      </w:r>
      <w:r w:rsidRPr="00EB49BA">
        <w:rPr>
          <w:rFonts w:ascii="Arial" w:hAnsi="Arial" w:cs="Arial"/>
          <w:sz w:val="24"/>
          <w:szCs w:val="24"/>
        </w:rPr>
        <w:t>[Accessed: 26 March 2023].</w:t>
      </w:r>
    </w:p>
    <w:p w14:paraId="2B23CCFB" w14:textId="77777777" w:rsidR="007C2FAE" w:rsidRDefault="007C2FAE" w:rsidP="007C2FAE">
      <w:pPr>
        <w:spacing w:line="360" w:lineRule="auto"/>
        <w:rPr>
          <w:rFonts w:ascii="Arial" w:hAnsi="Arial" w:cs="Arial"/>
          <w:sz w:val="24"/>
          <w:szCs w:val="24"/>
        </w:rPr>
      </w:pPr>
      <w:r w:rsidRPr="00EB49BA">
        <w:rPr>
          <w:rFonts w:ascii="Arial" w:hAnsi="Arial" w:cs="Arial"/>
          <w:sz w:val="24"/>
          <w:szCs w:val="24"/>
        </w:rPr>
        <w:t xml:space="preserve">SciTech </w:t>
      </w:r>
      <w:r>
        <w:rPr>
          <w:rFonts w:ascii="Arial" w:hAnsi="Arial" w:cs="Arial"/>
          <w:sz w:val="24"/>
          <w:szCs w:val="24"/>
        </w:rPr>
        <w:t xml:space="preserve">Patent Art Services Ltd. (n.d.) </w:t>
      </w:r>
      <w:r w:rsidRPr="00EB49BA">
        <w:rPr>
          <w:rFonts w:ascii="Arial" w:hAnsi="Arial" w:cs="Arial"/>
          <w:i/>
          <w:sz w:val="24"/>
          <w:szCs w:val="24"/>
        </w:rPr>
        <w:t>Advancements in Vaping</w:t>
      </w:r>
      <w:r>
        <w:rPr>
          <w:rFonts w:ascii="Arial" w:hAnsi="Arial" w:cs="Arial"/>
          <w:sz w:val="24"/>
          <w:szCs w:val="24"/>
        </w:rPr>
        <w:t xml:space="preserve">. </w:t>
      </w:r>
      <w:r w:rsidRPr="00EB49BA">
        <w:rPr>
          <w:rFonts w:ascii="Arial" w:hAnsi="Arial" w:cs="Arial"/>
          <w:sz w:val="24"/>
          <w:szCs w:val="24"/>
        </w:rPr>
        <w:t xml:space="preserve">Available at: </w:t>
      </w:r>
      <w:hyperlink r:id="rId80" w:history="1">
        <w:r w:rsidRPr="004F271B">
          <w:rPr>
            <w:rStyle w:val="Hyperlink"/>
            <w:rFonts w:ascii="Arial" w:hAnsi="Arial" w:cs="Arial"/>
            <w:sz w:val="24"/>
            <w:szCs w:val="24"/>
          </w:rPr>
          <w:t>https://www.patent-art.com/knowledge-center/advancements-in-vaping/</w:t>
        </w:r>
      </w:hyperlink>
      <w:r>
        <w:rPr>
          <w:rFonts w:ascii="Arial" w:hAnsi="Arial" w:cs="Arial"/>
          <w:sz w:val="24"/>
          <w:szCs w:val="24"/>
        </w:rPr>
        <w:t xml:space="preserve"> [Accessed: 27</w:t>
      </w:r>
      <w:r w:rsidRPr="00EB49BA">
        <w:rPr>
          <w:rFonts w:ascii="Arial" w:hAnsi="Arial" w:cs="Arial"/>
          <w:sz w:val="24"/>
          <w:szCs w:val="24"/>
        </w:rPr>
        <w:t xml:space="preserve"> March 2023].</w:t>
      </w:r>
    </w:p>
    <w:p w14:paraId="177B8DEE" w14:textId="77777777" w:rsidR="007C2FAE" w:rsidRDefault="007C2FAE" w:rsidP="007C2FAE">
      <w:pPr>
        <w:spacing w:line="360" w:lineRule="auto"/>
        <w:rPr>
          <w:rFonts w:ascii="Arial" w:hAnsi="Arial" w:cs="Arial"/>
          <w:sz w:val="24"/>
          <w:szCs w:val="24"/>
        </w:rPr>
      </w:pPr>
      <w:proofErr w:type="spellStart"/>
      <w:r w:rsidRPr="001872EB">
        <w:rPr>
          <w:rFonts w:ascii="Arial" w:hAnsi="Arial" w:cs="Arial"/>
          <w:sz w:val="24"/>
          <w:szCs w:val="24"/>
        </w:rPr>
        <w:t>Stobierski</w:t>
      </w:r>
      <w:proofErr w:type="spellEnd"/>
      <w:r>
        <w:rPr>
          <w:rFonts w:ascii="Arial" w:hAnsi="Arial" w:cs="Arial"/>
          <w:sz w:val="24"/>
          <w:szCs w:val="24"/>
        </w:rPr>
        <w:t>, T.</w:t>
      </w:r>
      <w:r w:rsidRPr="001872EB">
        <w:rPr>
          <w:rFonts w:ascii="Arial" w:hAnsi="Arial" w:cs="Arial"/>
          <w:sz w:val="24"/>
          <w:szCs w:val="24"/>
        </w:rPr>
        <w:t xml:space="preserve"> (2020) </w:t>
      </w:r>
      <w:r>
        <w:rPr>
          <w:rFonts w:ascii="Arial" w:hAnsi="Arial" w:cs="Arial"/>
          <w:sz w:val="24"/>
          <w:szCs w:val="24"/>
        </w:rPr>
        <w:t>What i</w:t>
      </w:r>
      <w:r w:rsidRPr="001872EB">
        <w:rPr>
          <w:rFonts w:ascii="Arial" w:hAnsi="Arial" w:cs="Arial"/>
          <w:sz w:val="24"/>
          <w:szCs w:val="24"/>
        </w:rPr>
        <w:t>s Value Chain Analysis?</w:t>
      </w:r>
      <w:r>
        <w:rPr>
          <w:rFonts w:ascii="Arial" w:hAnsi="Arial" w:cs="Arial"/>
          <w:sz w:val="24"/>
          <w:szCs w:val="24"/>
        </w:rPr>
        <w:t xml:space="preserve"> </w:t>
      </w:r>
      <w:r w:rsidRPr="001872EB">
        <w:rPr>
          <w:rFonts w:ascii="Arial" w:hAnsi="Arial" w:cs="Arial"/>
          <w:sz w:val="24"/>
          <w:szCs w:val="24"/>
        </w:rPr>
        <w:t xml:space="preserve">Available at: </w:t>
      </w:r>
      <w:hyperlink r:id="rId81" w:anchor=":~:text=Value%20chain%20analysis%20is%20a,your%20final%20product%20or%20service" w:history="1">
        <w:r w:rsidRPr="00421B11">
          <w:rPr>
            <w:rStyle w:val="Hyperlink"/>
            <w:rFonts w:ascii="Arial" w:hAnsi="Arial" w:cs="Arial"/>
            <w:sz w:val="24"/>
            <w:szCs w:val="24"/>
          </w:rPr>
          <w:t>https://online.hbs.edu/blog/post/what-is-value-chain-analysis#:~:text=Value%20chain%20analysis%20is%20a,your%20final%20product%20or%20service</w:t>
        </w:r>
      </w:hyperlink>
      <w:r w:rsidRPr="001872EB">
        <w:rPr>
          <w:rFonts w:ascii="Arial" w:hAnsi="Arial" w:cs="Arial"/>
          <w:sz w:val="24"/>
          <w:szCs w:val="24"/>
        </w:rPr>
        <w:t>.</w:t>
      </w:r>
      <w:r>
        <w:rPr>
          <w:rFonts w:ascii="Arial" w:hAnsi="Arial" w:cs="Arial"/>
          <w:sz w:val="24"/>
          <w:szCs w:val="24"/>
        </w:rPr>
        <w:t xml:space="preserve"> </w:t>
      </w:r>
      <w:r w:rsidRPr="001872EB">
        <w:rPr>
          <w:rFonts w:ascii="Arial" w:hAnsi="Arial" w:cs="Arial"/>
          <w:sz w:val="24"/>
          <w:szCs w:val="24"/>
        </w:rPr>
        <w:t>[Accessed: 5 April 2023].</w:t>
      </w:r>
    </w:p>
    <w:p w14:paraId="7A00A7A4" w14:textId="77777777" w:rsidR="007C2FAE" w:rsidRDefault="007C2FAE" w:rsidP="007C2FAE">
      <w:pPr>
        <w:spacing w:line="360" w:lineRule="auto"/>
        <w:rPr>
          <w:rFonts w:ascii="Arial" w:hAnsi="Arial" w:cs="Arial"/>
          <w:sz w:val="24"/>
          <w:szCs w:val="24"/>
        </w:rPr>
      </w:pPr>
      <w:r>
        <w:rPr>
          <w:rFonts w:ascii="Arial" w:hAnsi="Arial" w:cs="Arial"/>
          <w:sz w:val="24"/>
          <w:szCs w:val="24"/>
        </w:rPr>
        <w:t>Tesco (n.d.)</w:t>
      </w:r>
      <w:r w:rsidRPr="00255FD8">
        <w:t xml:space="preserve"> </w:t>
      </w:r>
      <w:r w:rsidRPr="00255FD8">
        <w:rPr>
          <w:rFonts w:ascii="Arial" w:hAnsi="Arial" w:cs="Arial"/>
          <w:i/>
          <w:sz w:val="24"/>
          <w:szCs w:val="24"/>
        </w:rPr>
        <w:t>Lucky Strike Red King Size 20 Pack</w:t>
      </w:r>
      <w:r>
        <w:rPr>
          <w:rFonts w:ascii="Arial" w:hAnsi="Arial" w:cs="Arial"/>
          <w:sz w:val="24"/>
          <w:szCs w:val="24"/>
        </w:rPr>
        <w:t xml:space="preserve">. </w:t>
      </w:r>
      <w:r w:rsidRPr="00255FD8">
        <w:rPr>
          <w:rFonts w:ascii="Arial" w:hAnsi="Arial" w:cs="Arial"/>
          <w:sz w:val="24"/>
          <w:szCs w:val="24"/>
        </w:rPr>
        <w:t xml:space="preserve">Available at: </w:t>
      </w:r>
      <w:hyperlink r:id="rId82" w:history="1">
        <w:r w:rsidRPr="00421B11">
          <w:rPr>
            <w:rStyle w:val="Hyperlink"/>
            <w:rFonts w:ascii="Arial" w:hAnsi="Arial" w:cs="Arial"/>
            <w:sz w:val="24"/>
            <w:szCs w:val="24"/>
          </w:rPr>
          <w:t>https://www.tesco.com/groceries/en-GB/products/250710969</w:t>
        </w:r>
      </w:hyperlink>
      <w:r>
        <w:rPr>
          <w:rFonts w:ascii="Arial" w:hAnsi="Arial" w:cs="Arial"/>
          <w:sz w:val="24"/>
          <w:szCs w:val="24"/>
        </w:rPr>
        <w:t xml:space="preserve"> </w:t>
      </w:r>
      <w:r w:rsidRPr="00255FD8">
        <w:rPr>
          <w:rFonts w:ascii="Arial" w:hAnsi="Arial" w:cs="Arial"/>
          <w:sz w:val="24"/>
          <w:szCs w:val="24"/>
        </w:rPr>
        <w:t xml:space="preserve">[Accessed: </w:t>
      </w:r>
      <w:r>
        <w:rPr>
          <w:rFonts w:ascii="Arial" w:hAnsi="Arial" w:cs="Arial"/>
          <w:sz w:val="24"/>
          <w:szCs w:val="24"/>
        </w:rPr>
        <w:t>20</w:t>
      </w:r>
      <w:r w:rsidRPr="00255FD8">
        <w:rPr>
          <w:rFonts w:ascii="Arial" w:hAnsi="Arial" w:cs="Arial"/>
          <w:sz w:val="24"/>
          <w:szCs w:val="24"/>
        </w:rPr>
        <w:t xml:space="preserve"> April 2023].</w:t>
      </w:r>
    </w:p>
    <w:p w14:paraId="062C4A06" w14:textId="77777777" w:rsidR="007C2FAE" w:rsidRDefault="007C2FAE" w:rsidP="007C2FAE">
      <w:pPr>
        <w:spacing w:line="360" w:lineRule="auto"/>
        <w:rPr>
          <w:rFonts w:ascii="Arial" w:hAnsi="Arial" w:cs="Arial"/>
          <w:sz w:val="24"/>
          <w:szCs w:val="24"/>
        </w:rPr>
      </w:pPr>
      <w:r w:rsidRPr="00EB49BA">
        <w:rPr>
          <w:rFonts w:ascii="Arial" w:hAnsi="Arial" w:cs="Arial"/>
          <w:sz w:val="24"/>
          <w:szCs w:val="24"/>
        </w:rPr>
        <w:t>UK Parliament (2023)</w:t>
      </w:r>
      <w:r w:rsidRPr="00EB49BA">
        <w:t xml:space="preserve"> </w:t>
      </w:r>
      <w:r w:rsidRPr="00EB49BA">
        <w:rPr>
          <w:rFonts w:ascii="Arial" w:hAnsi="Arial" w:cs="Arial"/>
          <w:i/>
          <w:sz w:val="24"/>
          <w:szCs w:val="24"/>
        </w:rPr>
        <w:t>Prohibition of tobacco displays in shops</w:t>
      </w:r>
      <w:r>
        <w:rPr>
          <w:rFonts w:ascii="Arial" w:hAnsi="Arial" w:cs="Arial"/>
          <w:sz w:val="24"/>
          <w:szCs w:val="24"/>
        </w:rPr>
        <w:t xml:space="preserve">. </w:t>
      </w:r>
      <w:r w:rsidRPr="00EB49BA">
        <w:rPr>
          <w:rFonts w:ascii="Arial" w:hAnsi="Arial" w:cs="Arial"/>
          <w:sz w:val="24"/>
          <w:szCs w:val="24"/>
        </w:rPr>
        <w:t xml:space="preserve">Available at: </w:t>
      </w:r>
      <w:hyperlink r:id="rId83" w:history="1">
        <w:r w:rsidRPr="004F271B">
          <w:rPr>
            <w:rStyle w:val="Hyperlink"/>
            <w:rFonts w:ascii="Arial" w:hAnsi="Arial" w:cs="Arial"/>
            <w:sz w:val="24"/>
            <w:szCs w:val="24"/>
          </w:rPr>
          <w:t>https://commonslibrary.parliament.uk/research-briefings/sn05537/</w:t>
        </w:r>
      </w:hyperlink>
      <w:r>
        <w:rPr>
          <w:rFonts w:ascii="Arial" w:hAnsi="Arial" w:cs="Arial"/>
          <w:sz w:val="24"/>
          <w:szCs w:val="24"/>
        </w:rPr>
        <w:t xml:space="preserve"> </w:t>
      </w:r>
      <w:r w:rsidRPr="00EB49BA">
        <w:rPr>
          <w:rFonts w:ascii="Arial" w:hAnsi="Arial" w:cs="Arial"/>
          <w:sz w:val="24"/>
          <w:szCs w:val="24"/>
        </w:rPr>
        <w:t>[Accessed: 26 March 2023].</w:t>
      </w:r>
    </w:p>
    <w:p w14:paraId="6C207D00" w14:textId="77777777" w:rsidR="007C2FAE" w:rsidRDefault="007C2FAE" w:rsidP="007C2FAE">
      <w:pPr>
        <w:spacing w:line="360" w:lineRule="auto"/>
        <w:rPr>
          <w:rFonts w:ascii="Arial" w:hAnsi="Arial" w:cs="Arial"/>
          <w:sz w:val="24"/>
          <w:szCs w:val="24"/>
        </w:rPr>
      </w:pPr>
      <w:r>
        <w:rPr>
          <w:rFonts w:ascii="Arial" w:hAnsi="Arial" w:cs="Arial"/>
          <w:sz w:val="24"/>
          <w:szCs w:val="24"/>
        </w:rPr>
        <w:t>UK Parliament (</w:t>
      </w:r>
      <w:r w:rsidRPr="00EB49BA">
        <w:rPr>
          <w:rFonts w:ascii="Arial" w:hAnsi="Arial" w:cs="Arial"/>
          <w:sz w:val="24"/>
          <w:szCs w:val="24"/>
        </w:rPr>
        <w:t>2023)</w:t>
      </w:r>
      <w:r>
        <w:rPr>
          <w:rFonts w:ascii="Arial" w:hAnsi="Arial" w:cs="Arial"/>
          <w:sz w:val="24"/>
          <w:szCs w:val="24"/>
        </w:rPr>
        <w:t xml:space="preserve"> </w:t>
      </w:r>
      <w:r w:rsidRPr="00EB49BA">
        <w:rPr>
          <w:rFonts w:ascii="Arial" w:hAnsi="Arial" w:cs="Arial"/>
          <w:i/>
          <w:sz w:val="24"/>
          <w:szCs w:val="24"/>
        </w:rPr>
        <w:t>Rising cost of living in the UK</w:t>
      </w:r>
      <w:r>
        <w:rPr>
          <w:rFonts w:ascii="Arial" w:hAnsi="Arial" w:cs="Arial"/>
          <w:sz w:val="24"/>
          <w:szCs w:val="24"/>
        </w:rPr>
        <w:t xml:space="preserve">. </w:t>
      </w:r>
      <w:r w:rsidRPr="00EB49BA">
        <w:rPr>
          <w:rFonts w:ascii="Arial" w:hAnsi="Arial" w:cs="Arial"/>
          <w:sz w:val="24"/>
          <w:szCs w:val="24"/>
        </w:rPr>
        <w:t xml:space="preserve">Available at: </w:t>
      </w:r>
      <w:hyperlink r:id="rId84" w:anchor=":~:text=The%20cost%20of%20living%20increased,2023%20to%2010.4%25%20in%20February" w:history="1">
        <w:r w:rsidRPr="004F271B">
          <w:rPr>
            <w:rStyle w:val="Hyperlink"/>
            <w:rFonts w:ascii="Arial" w:hAnsi="Arial" w:cs="Arial"/>
            <w:sz w:val="24"/>
            <w:szCs w:val="24"/>
          </w:rPr>
          <w:t>https://commonslibrary.parliament.uk/research-briefings/cbp-9428/#:~:text=The%20cost%20of%20living%20increased,2023%20to%2010.4%25%20in%20February</w:t>
        </w:r>
      </w:hyperlink>
      <w:r w:rsidRPr="00EB49BA">
        <w:rPr>
          <w:rFonts w:ascii="Arial" w:hAnsi="Arial" w:cs="Arial"/>
          <w:sz w:val="24"/>
          <w:szCs w:val="24"/>
        </w:rPr>
        <w:t>.</w:t>
      </w:r>
      <w:r>
        <w:rPr>
          <w:rFonts w:ascii="Arial" w:hAnsi="Arial" w:cs="Arial"/>
          <w:sz w:val="24"/>
          <w:szCs w:val="24"/>
        </w:rPr>
        <w:t xml:space="preserve"> </w:t>
      </w:r>
      <w:r w:rsidRPr="00EB49BA">
        <w:rPr>
          <w:rFonts w:ascii="Arial" w:hAnsi="Arial" w:cs="Arial"/>
          <w:sz w:val="24"/>
          <w:szCs w:val="24"/>
        </w:rPr>
        <w:t>[Accessed: 27 March 2023].</w:t>
      </w:r>
    </w:p>
    <w:p w14:paraId="35686B60" w14:textId="77777777" w:rsidR="007C2FAE" w:rsidRPr="007031AC" w:rsidRDefault="007C2FAE" w:rsidP="007C2FAE">
      <w:pPr>
        <w:spacing w:line="360" w:lineRule="auto"/>
        <w:rPr>
          <w:rFonts w:ascii="Arial" w:hAnsi="Arial" w:cs="Arial"/>
          <w:sz w:val="24"/>
          <w:szCs w:val="24"/>
        </w:rPr>
      </w:pPr>
      <w:r w:rsidRPr="001872EB">
        <w:rPr>
          <w:rFonts w:ascii="Arial" w:hAnsi="Arial" w:cs="Arial"/>
          <w:sz w:val="24"/>
          <w:szCs w:val="24"/>
        </w:rPr>
        <w:t xml:space="preserve">University of BATH (2023) </w:t>
      </w:r>
      <w:r w:rsidRPr="001872EB">
        <w:rPr>
          <w:rFonts w:ascii="Arial" w:hAnsi="Arial" w:cs="Arial"/>
          <w:i/>
          <w:sz w:val="24"/>
          <w:szCs w:val="24"/>
        </w:rPr>
        <w:t>E-cigarettes</w:t>
      </w:r>
      <w:r w:rsidRPr="001872EB">
        <w:rPr>
          <w:rFonts w:ascii="Arial" w:hAnsi="Arial" w:cs="Arial"/>
          <w:sz w:val="24"/>
          <w:szCs w:val="24"/>
        </w:rPr>
        <w:t xml:space="preserve">. Available at: </w:t>
      </w:r>
      <w:hyperlink r:id="rId85" w:history="1">
        <w:r w:rsidRPr="00421B11">
          <w:rPr>
            <w:rStyle w:val="Hyperlink"/>
            <w:rFonts w:ascii="Arial" w:hAnsi="Arial" w:cs="Arial"/>
            <w:sz w:val="24"/>
            <w:szCs w:val="24"/>
          </w:rPr>
          <w:t>https://tobaccotactics.org/article/e-cigarettes/</w:t>
        </w:r>
      </w:hyperlink>
      <w:r>
        <w:rPr>
          <w:rFonts w:ascii="Arial" w:hAnsi="Arial" w:cs="Arial"/>
          <w:sz w:val="24"/>
          <w:szCs w:val="24"/>
        </w:rPr>
        <w:t xml:space="preserve"> </w:t>
      </w:r>
      <w:r w:rsidRPr="001872EB">
        <w:rPr>
          <w:rFonts w:ascii="Arial" w:hAnsi="Arial" w:cs="Arial"/>
          <w:sz w:val="24"/>
          <w:szCs w:val="24"/>
        </w:rPr>
        <w:t>[Accessed: 5 April 2023].</w:t>
      </w:r>
    </w:p>
    <w:p w14:paraId="01EC1DD1" w14:textId="77777777" w:rsidR="007C2FAE" w:rsidRDefault="007C2FAE" w:rsidP="007C2FAE">
      <w:pPr>
        <w:spacing w:line="360" w:lineRule="auto"/>
        <w:rPr>
          <w:rFonts w:ascii="Arial" w:hAnsi="Arial" w:cs="Arial"/>
          <w:sz w:val="24"/>
          <w:szCs w:val="24"/>
        </w:rPr>
      </w:pPr>
      <w:r>
        <w:rPr>
          <w:rFonts w:ascii="Arial" w:hAnsi="Arial" w:cs="Arial"/>
          <w:sz w:val="24"/>
          <w:szCs w:val="24"/>
        </w:rPr>
        <w:t>University of BATH (2023)</w:t>
      </w:r>
      <w:r w:rsidRPr="001872EB">
        <w:rPr>
          <w:rFonts w:ascii="Arial" w:hAnsi="Arial" w:cs="Arial"/>
          <w:sz w:val="24"/>
          <w:szCs w:val="24"/>
        </w:rPr>
        <w:t xml:space="preserve"> </w:t>
      </w:r>
      <w:r w:rsidRPr="001872EB">
        <w:rPr>
          <w:rFonts w:ascii="Arial" w:hAnsi="Arial" w:cs="Arial"/>
          <w:i/>
          <w:sz w:val="24"/>
          <w:szCs w:val="24"/>
        </w:rPr>
        <w:t>E-cigarettes: British American Tobacco</w:t>
      </w:r>
      <w:r>
        <w:rPr>
          <w:rFonts w:ascii="Arial" w:hAnsi="Arial" w:cs="Arial"/>
          <w:sz w:val="24"/>
          <w:szCs w:val="24"/>
        </w:rPr>
        <w:t xml:space="preserve">. </w:t>
      </w:r>
      <w:r w:rsidRPr="001872EB">
        <w:rPr>
          <w:rFonts w:ascii="Arial" w:hAnsi="Arial" w:cs="Arial"/>
          <w:sz w:val="24"/>
          <w:szCs w:val="24"/>
        </w:rPr>
        <w:t xml:space="preserve">Available at: </w:t>
      </w:r>
      <w:hyperlink r:id="rId86" w:history="1">
        <w:r w:rsidRPr="00421B11">
          <w:rPr>
            <w:rStyle w:val="Hyperlink"/>
            <w:rFonts w:ascii="Arial" w:hAnsi="Arial" w:cs="Arial"/>
            <w:sz w:val="24"/>
            <w:szCs w:val="24"/>
          </w:rPr>
          <w:t>https://tobaccotactics.org/article/e-cigarettes-british-american-tobacco/</w:t>
        </w:r>
      </w:hyperlink>
      <w:r>
        <w:rPr>
          <w:rFonts w:ascii="Arial" w:hAnsi="Arial" w:cs="Arial"/>
          <w:sz w:val="24"/>
          <w:szCs w:val="24"/>
        </w:rPr>
        <w:t xml:space="preserve"> </w:t>
      </w:r>
      <w:r w:rsidRPr="001872EB">
        <w:rPr>
          <w:rFonts w:ascii="Arial" w:hAnsi="Arial" w:cs="Arial"/>
          <w:sz w:val="24"/>
          <w:szCs w:val="24"/>
        </w:rPr>
        <w:t>[Accessed: 5 April 2023].</w:t>
      </w:r>
    </w:p>
    <w:p w14:paraId="5A408988" w14:textId="77777777" w:rsidR="007C2FAE" w:rsidRPr="00C03092" w:rsidRDefault="007C2FAE" w:rsidP="007C2FAE">
      <w:pPr>
        <w:spacing w:line="360" w:lineRule="auto"/>
        <w:rPr>
          <w:rFonts w:ascii="Arial" w:eastAsia="Arial" w:hAnsi="Arial" w:cs="Arial"/>
          <w:sz w:val="24"/>
          <w:szCs w:val="24"/>
        </w:rPr>
      </w:pPr>
      <w:r w:rsidRPr="00C03092">
        <w:rPr>
          <w:rFonts w:ascii="Arial" w:eastAsia="Arial" w:hAnsi="Arial" w:cs="Arial"/>
          <w:sz w:val="24"/>
          <w:szCs w:val="24"/>
        </w:rPr>
        <w:t xml:space="preserve">Whittington, R., </w:t>
      </w:r>
      <w:proofErr w:type="spellStart"/>
      <w:r w:rsidRPr="00C03092">
        <w:rPr>
          <w:rFonts w:ascii="Arial" w:eastAsia="Arial" w:hAnsi="Arial" w:cs="Arial"/>
          <w:sz w:val="24"/>
          <w:szCs w:val="24"/>
        </w:rPr>
        <w:t>Regner</w:t>
      </w:r>
      <w:proofErr w:type="spellEnd"/>
      <w:r w:rsidRPr="00C03092">
        <w:rPr>
          <w:rFonts w:ascii="Arial" w:eastAsia="Arial" w:hAnsi="Arial" w:cs="Arial"/>
          <w:sz w:val="24"/>
          <w:szCs w:val="24"/>
        </w:rPr>
        <w:t xml:space="preserve">, P., </w:t>
      </w:r>
      <w:proofErr w:type="spellStart"/>
      <w:r w:rsidRPr="00C03092">
        <w:rPr>
          <w:rFonts w:ascii="Arial" w:eastAsia="Arial" w:hAnsi="Arial" w:cs="Arial"/>
          <w:sz w:val="24"/>
          <w:szCs w:val="24"/>
        </w:rPr>
        <w:t>Angwin</w:t>
      </w:r>
      <w:proofErr w:type="spellEnd"/>
      <w:r w:rsidRPr="00C03092">
        <w:rPr>
          <w:rFonts w:ascii="Arial" w:eastAsia="Arial" w:hAnsi="Arial" w:cs="Arial"/>
          <w:sz w:val="24"/>
          <w:szCs w:val="24"/>
        </w:rPr>
        <w:t xml:space="preserve">, D., Johnson, G. and Scholes, K. (2020) </w:t>
      </w:r>
      <w:r w:rsidRPr="00C03092">
        <w:rPr>
          <w:rFonts w:ascii="Arial" w:eastAsia="Arial" w:hAnsi="Arial" w:cs="Arial"/>
          <w:i/>
          <w:sz w:val="24"/>
          <w:szCs w:val="24"/>
        </w:rPr>
        <w:t>Exploring strategy</w:t>
      </w:r>
      <w:r w:rsidRPr="00C03092">
        <w:rPr>
          <w:rFonts w:ascii="Arial" w:eastAsia="Arial" w:hAnsi="Arial" w:cs="Arial"/>
          <w:sz w:val="24"/>
          <w:szCs w:val="24"/>
        </w:rPr>
        <w:t xml:space="preserve">. </w:t>
      </w:r>
      <w:r>
        <w:rPr>
          <w:rFonts w:ascii="Arial" w:eastAsia="Arial" w:hAnsi="Arial" w:cs="Arial"/>
          <w:sz w:val="24"/>
          <w:szCs w:val="24"/>
        </w:rPr>
        <w:t>12</w:t>
      </w:r>
      <w:r w:rsidRPr="00C03092">
        <w:rPr>
          <w:rFonts w:ascii="Arial" w:eastAsia="Arial" w:hAnsi="Arial" w:cs="Arial"/>
          <w:sz w:val="24"/>
          <w:szCs w:val="24"/>
        </w:rPr>
        <w:t xml:space="preserve"> ed. Harlow: Pearson Education Limited.</w:t>
      </w:r>
    </w:p>
    <w:p w14:paraId="78E8FF7F" w14:textId="77777777" w:rsidR="007C2FAE" w:rsidRPr="00255FD8" w:rsidRDefault="007C2FAE" w:rsidP="007C2FAE">
      <w:pPr>
        <w:spacing w:line="360" w:lineRule="auto"/>
        <w:rPr>
          <w:rFonts w:ascii="Arial" w:hAnsi="Arial" w:cs="Arial"/>
          <w:sz w:val="24"/>
          <w:szCs w:val="24"/>
        </w:rPr>
      </w:pPr>
      <w:r>
        <w:rPr>
          <w:rFonts w:ascii="Arial" w:hAnsi="Arial" w:cs="Arial"/>
          <w:sz w:val="24"/>
          <w:szCs w:val="24"/>
        </w:rPr>
        <w:t xml:space="preserve">World Population Review (2023) </w:t>
      </w:r>
      <w:r w:rsidRPr="00255FD8">
        <w:rPr>
          <w:rFonts w:ascii="Arial" w:hAnsi="Arial" w:cs="Arial"/>
          <w:sz w:val="24"/>
          <w:szCs w:val="24"/>
        </w:rPr>
        <w:t>Smoking Rates by Country 2023</w:t>
      </w:r>
      <w:r>
        <w:rPr>
          <w:rFonts w:ascii="Arial" w:hAnsi="Arial" w:cs="Arial"/>
          <w:sz w:val="24"/>
          <w:szCs w:val="24"/>
        </w:rPr>
        <w:t xml:space="preserve">. </w:t>
      </w:r>
      <w:r w:rsidRPr="00255FD8">
        <w:rPr>
          <w:rFonts w:ascii="Arial" w:hAnsi="Arial" w:cs="Arial"/>
          <w:sz w:val="24"/>
          <w:szCs w:val="24"/>
        </w:rPr>
        <w:t xml:space="preserve">Available at: </w:t>
      </w:r>
      <w:hyperlink r:id="rId87" w:history="1">
        <w:r w:rsidRPr="00421B11">
          <w:rPr>
            <w:rStyle w:val="Hyperlink"/>
            <w:rFonts w:ascii="Arial" w:hAnsi="Arial" w:cs="Arial"/>
            <w:sz w:val="24"/>
            <w:szCs w:val="24"/>
          </w:rPr>
          <w:t>https://worldpopulationreview.com/country-rankings/smoking-rates-by-country</w:t>
        </w:r>
      </w:hyperlink>
      <w:r>
        <w:rPr>
          <w:rFonts w:ascii="Arial" w:hAnsi="Arial" w:cs="Arial"/>
          <w:sz w:val="24"/>
          <w:szCs w:val="24"/>
        </w:rPr>
        <w:t xml:space="preserve"> </w:t>
      </w:r>
      <w:r w:rsidRPr="00255FD8">
        <w:rPr>
          <w:rFonts w:ascii="Arial" w:hAnsi="Arial" w:cs="Arial"/>
          <w:sz w:val="24"/>
          <w:szCs w:val="24"/>
        </w:rPr>
        <w:t xml:space="preserve">[Accessed: </w:t>
      </w:r>
      <w:r>
        <w:rPr>
          <w:rFonts w:ascii="Arial" w:hAnsi="Arial" w:cs="Arial"/>
          <w:sz w:val="24"/>
          <w:szCs w:val="24"/>
        </w:rPr>
        <w:t>15</w:t>
      </w:r>
      <w:r w:rsidRPr="00255FD8">
        <w:rPr>
          <w:rFonts w:ascii="Arial" w:hAnsi="Arial" w:cs="Arial"/>
          <w:sz w:val="24"/>
          <w:szCs w:val="24"/>
        </w:rPr>
        <w:t xml:space="preserve"> April 2023].</w:t>
      </w:r>
    </w:p>
    <w:p w14:paraId="1D9E9ADB" w14:textId="77777777" w:rsidR="007C2FAE" w:rsidRDefault="007C2FAE" w:rsidP="007C2FAE">
      <w:pPr>
        <w:spacing w:line="360" w:lineRule="auto"/>
        <w:rPr>
          <w:rFonts w:ascii="Arial" w:hAnsi="Arial" w:cs="Arial"/>
          <w:sz w:val="24"/>
          <w:szCs w:val="24"/>
        </w:rPr>
      </w:pPr>
      <w:r>
        <w:rPr>
          <w:rFonts w:ascii="Arial" w:hAnsi="Arial" w:cs="Arial"/>
          <w:sz w:val="24"/>
          <w:szCs w:val="24"/>
        </w:rPr>
        <w:lastRenderedPageBreak/>
        <w:t>Xu, J.</w:t>
      </w:r>
      <w:r w:rsidRPr="00EB49BA">
        <w:rPr>
          <w:rFonts w:ascii="Arial" w:hAnsi="Arial" w:cs="Arial"/>
          <w:sz w:val="24"/>
          <w:szCs w:val="24"/>
        </w:rPr>
        <w:t xml:space="preserve"> </w:t>
      </w:r>
      <w:r>
        <w:rPr>
          <w:rFonts w:ascii="Arial" w:hAnsi="Arial" w:cs="Arial"/>
          <w:sz w:val="24"/>
          <w:szCs w:val="24"/>
        </w:rPr>
        <w:t>(</w:t>
      </w:r>
      <w:r w:rsidRPr="00EB49BA">
        <w:rPr>
          <w:rFonts w:ascii="Arial" w:hAnsi="Arial" w:cs="Arial"/>
          <w:sz w:val="24"/>
          <w:szCs w:val="24"/>
        </w:rPr>
        <w:t>2005</w:t>
      </w:r>
      <w:r>
        <w:rPr>
          <w:rFonts w:ascii="Arial" w:hAnsi="Arial" w:cs="Arial"/>
          <w:sz w:val="24"/>
          <w:szCs w:val="24"/>
        </w:rPr>
        <w:t>)</w:t>
      </w:r>
      <w:r w:rsidRPr="00EB49BA">
        <w:rPr>
          <w:rFonts w:ascii="Arial" w:hAnsi="Arial" w:cs="Arial"/>
          <w:sz w:val="24"/>
          <w:szCs w:val="24"/>
        </w:rPr>
        <w:t xml:space="preserve"> </w:t>
      </w:r>
      <w:r w:rsidRPr="00EB49BA">
        <w:rPr>
          <w:rFonts w:ascii="Arial" w:hAnsi="Arial" w:cs="Arial"/>
          <w:i/>
          <w:sz w:val="24"/>
          <w:szCs w:val="24"/>
        </w:rPr>
        <w:t>Market research handbook: Measurement, approach and practice</w:t>
      </w:r>
      <w:r w:rsidRPr="00EB49BA">
        <w:rPr>
          <w:rFonts w:ascii="Arial" w:hAnsi="Arial" w:cs="Arial"/>
          <w:sz w:val="24"/>
          <w:szCs w:val="24"/>
        </w:rPr>
        <w:t xml:space="preserve">. </w:t>
      </w:r>
      <w:r>
        <w:rPr>
          <w:rFonts w:ascii="Arial" w:hAnsi="Arial" w:cs="Arial"/>
          <w:sz w:val="24"/>
          <w:szCs w:val="24"/>
        </w:rPr>
        <w:t xml:space="preserve">Nebraska: </w:t>
      </w:r>
      <w:r w:rsidRPr="00EB49BA">
        <w:rPr>
          <w:rFonts w:ascii="Arial" w:hAnsi="Arial" w:cs="Arial"/>
          <w:sz w:val="24"/>
          <w:szCs w:val="24"/>
        </w:rPr>
        <w:t>iUniverse.</w:t>
      </w:r>
    </w:p>
    <w:p w14:paraId="68A796CD" w14:textId="77777777" w:rsidR="00722FBD" w:rsidRDefault="00722FBD">
      <w:pPr>
        <w:spacing w:line="360" w:lineRule="auto"/>
        <w:rPr>
          <w:rFonts w:ascii="Arial" w:eastAsia="Arial" w:hAnsi="Arial" w:cs="Arial"/>
          <w:sz w:val="24"/>
          <w:szCs w:val="24"/>
        </w:rPr>
      </w:pPr>
    </w:p>
    <w:p w14:paraId="00512F1D" w14:textId="77777777" w:rsidR="00722FBD" w:rsidRDefault="00722FBD">
      <w:pPr>
        <w:spacing w:line="360" w:lineRule="auto"/>
        <w:rPr>
          <w:rFonts w:ascii="Arial" w:eastAsia="Arial" w:hAnsi="Arial" w:cs="Arial"/>
          <w:sz w:val="24"/>
          <w:szCs w:val="24"/>
        </w:rPr>
      </w:pPr>
    </w:p>
    <w:sectPr w:rsidR="00722FBD" w:rsidSect="0016139E">
      <w:footerReference w:type="default" r:id="rId88"/>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37F68" w14:textId="77777777" w:rsidR="00096A47" w:rsidRDefault="00096A47" w:rsidP="0016139E">
      <w:pPr>
        <w:spacing w:after="0" w:line="240" w:lineRule="auto"/>
      </w:pPr>
      <w:r>
        <w:separator/>
      </w:r>
    </w:p>
  </w:endnote>
  <w:endnote w:type="continuationSeparator" w:id="0">
    <w:p w14:paraId="61E163BC" w14:textId="77777777" w:rsidR="00096A47" w:rsidRDefault="00096A47" w:rsidP="00161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320DF" w14:textId="77777777" w:rsidR="0016139E" w:rsidRPr="0016139E" w:rsidRDefault="0016139E">
    <w:pPr>
      <w:pStyle w:val="Footer"/>
      <w:jc w:val="center"/>
      <w:rPr>
        <w:b/>
        <w:caps/>
        <w:noProof/>
      </w:rPr>
    </w:pPr>
    <w:r w:rsidRPr="0016139E">
      <w:rPr>
        <w:b/>
        <w:caps/>
      </w:rPr>
      <w:fldChar w:fldCharType="begin"/>
    </w:r>
    <w:r w:rsidRPr="0016139E">
      <w:rPr>
        <w:b/>
        <w:caps/>
      </w:rPr>
      <w:instrText xml:space="preserve"> PAGE   \* MERGEFORMAT </w:instrText>
    </w:r>
    <w:r w:rsidRPr="0016139E">
      <w:rPr>
        <w:b/>
        <w:caps/>
      </w:rPr>
      <w:fldChar w:fldCharType="separate"/>
    </w:r>
    <w:r>
      <w:rPr>
        <w:b/>
        <w:caps/>
        <w:noProof/>
      </w:rPr>
      <w:t>19</w:t>
    </w:r>
    <w:r w:rsidRPr="0016139E">
      <w:rPr>
        <w:b/>
        <w:caps/>
        <w:noProof/>
      </w:rPr>
      <w:fldChar w:fldCharType="end"/>
    </w:r>
  </w:p>
  <w:p w14:paraId="0BA0E694" w14:textId="77777777" w:rsidR="0016139E" w:rsidRDefault="00161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EC616" w14:textId="77777777" w:rsidR="00096A47" w:rsidRDefault="00096A47" w:rsidP="0016139E">
      <w:pPr>
        <w:spacing w:after="0" w:line="240" w:lineRule="auto"/>
      </w:pPr>
      <w:r>
        <w:separator/>
      </w:r>
    </w:p>
  </w:footnote>
  <w:footnote w:type="continuationSeparator" w:id="0">
    <w:p w14:paraId="17FEE75C" w14:textId="77777777" w:rsidR="00096A47" w:rsidRDefault="00096A47" w:rsidP="00161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E39"/>
    <w:multiLevelType w:val="multilevel"/>
    <w:tmpl w:val="E8B64856"/>
    <w:lvl w:ilvl="0">
      <w:start w:val="1"/>
      <w:numFmt w:val="bullet"/>
      <w:lvlText w:val="●"/>
      <w:lvlJc w:val="left"/>
      <w:pPr>
        <w:ind w:left="227" w:hanging="227"/>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0E87899"/>
    <w:multiLevelType w:val="multilevel"/>
    <w:tmpl w:val="B5D8B1B0"/>
    <w:lvl w:ilvl="0">
      <w:start w:val="1"/>
      <w:numFmt w:val="bullet"/>
      <w:lvlText w:val="●"/>
      <w:lvlJc w:val="left"/>
      <w:pPr>
        <w:ind w:left="227" w:hanging="227"/>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B781F7D"/>
    <w:multiLevelType w:val="multilevel"/>
    <w:tmpl w:val="77346D3A"/>
    <w:lvl w:ilvl="0">
      <w:start w:val="1"/>
      <w:numFmt w:val="bullet"/>
      <w:lvlText w:val="●"/>
      <w:lvlJc w:val="left"/>
      <w:pPr>
        <w:ind w:left="227" w:hanging="227"/>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A372673"/>
    <w:multiLevelType w:val="multilevel"/>
    <w:tmpl w:val="6254908E"/>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num w:numId="1" w16cid:durableId="11535002">
    <w:abstractNumId w:val="2"/>
  </w:num>
  <w:num w:numId="2" w16cid:durableId="1683627695">
    <w:abstractNumId w:val="3"/>
  </w:num>
  <w:num w:numId="3" w16cid:durableId="1003438697">
    <w:abstractNumId w:val="0"/>
  </w:num>
  <w:num w:numId="4" w16cid:durableId="1674988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FBD"/>
    <w:rsid w:val="00096A47"/>
    <w:rsid w:val="0016139E"/>
    <w:rsid w:val="00254FA6"/>
    <w:rsid w:val="00357F0F"/>
    <w:rsid w:val="00722FBD"/>
    <w:rsid w:val="007C2FAE"/>
    <w:rsid w:val="00941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DA265"/>
  <w15:docId w15:val="{86710CCA-E0D7-4F9F-8390-D33736DEC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B81"/>
    <w:pPr>
      <w:keepNext/>
      <w:keepLines/>
      <w:spacing w:before="360" w:after="120"/>
      <w:outlineLvl w:val="0"/>
    </w:pPr>
    <w:rPr>
      <w:rFonts w:ascii="Arial" w:eastAsiaTheme="majorEastAsia" w:hAnsi="Arial"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B1B81"/>
    <w:pPr>
      <w:keepNext/>
      <w:keepLines/>
      <w:spacing w:before="160" w:after="120"/>
      <w:outlineLvl w:val="1"/>
    </w:pPr>
    <w:rPr>
      <w:rFonts w:ascii="Arial" w:eastAsiaTheme="majorEastAsia" w:hAnsi="Arial" w:cstheme="majorBidi"/>
      <w:b/>
      <w:sz w:val="26"/>
      <w:szCs w:val="26"/>
    </w:rPr>
  </w:style>
  <w:style w:type="paragraph" w:styleId="Heading3">
    <w:name w:val="heading 3"/>
    <w:basedOn w:val="Normal"/>
    <w:next w:val="Normal"/>
    <w:link w:val="Heading3Char"/>
    <w:uiPriority w:val="9"/>
    <w:unhideWhenUsed/>
    <w:qFormat/>
    <w:rsid w:val="00AA6B4E"/>
    <w:pPr>
      <w:keepNext/>
      <w:keepLines/>
      <w:spacing w:before="160" w:after="120"/>
      <w:outlineLvl w:val="2"/>
    </w:pPr>
    <w:rPr>
      <w:rFonts w:ascii="Arial" w:eastAsiaTheme="majorEastAsia" w:hAnsi="Arial" w:cstheme="majorBidi"/>
      <w:b/>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5B1B81"/>
    <w:rPr>
      <w:rFonts w:ascii="Arial" w:eastAsiaTheme="majorEastAsia" w:hAnsi="Arial"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5B1B81"/>
    <w:rPr>
      <w:rFonts w:ascii="Arial" w:eastAsiaTheme="majorEastAsia" w:hAnsi="Arial" w:cstheme="majorBidi"/>
      <w:b/>
      <w:sz w:val="26"/>
      <w:szCs w:val="26"/>
      <w:lang w:val="en-GB"/>
    </w:rPr>
  </w:style>
  <w:style w:type="character" w:customStyle="1" w:styleId="Heading3Char">
    <w:name w:val="Heading 3 Char"/>
    <w:basedOn w:val="DefaultParagraphFont"/>
    <w:link w:val="Heading3"/>
    <w:uiPriority w:val="9"/>
    <w:rsid w:val="00AA6B4E"/>
    <w:rPr>
      <w:rFonts w:ascii="Arial" w:eastAsiaTheme="majorEastAsia" w:hAnsi="Arial" w:cstheme="majorBidi"/>
      <w:b/>
      <w:sz w:val="24"/>
      <w:szCs w:val="24"/>
      <w:lang w:val="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E90576"/>
    <w:pPr>
      <w:ind w:left="720"/>
      <w:contextualSpacing/>
    </w:pPr>
  </w:style>
  <w:style w:type="table" w:styleId="TableGrid">
    <w:name w:val="Table Grid"/>
    <w:basedOn w:val="TableNormal"/>
    <w:uiPriority w:val="39"/>
    <w:rsid w:val="005F18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7C2FAE"/>
    <w:rPr>
      <w:color w:val="0563C1" w:themeColor="hyperlink"/>
      <w:u w:val="single"/>
    </w:rPr>
  </w:style>
  <w:style w:type="paragraph" w:styleId="Header">
    <w:name w:val="header"/>
    <w:basedOn w:val="Normal"/>
    <w:link w:val="HeaderChar"/>
    <w:uiPriority w:val="99"/>
    <w:unhideWhenUsed/>
    <w:rsid w:val="00161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39E"/>
  </w:style>
  <w:style w:type="paragraph" w:styleId="Footer">
    <w:name w:val="footer"/>
    <w:basedOn w:val="Normal"/>
    <w:link w:val="FooterChar"/>
    <w:uiPriority w:val="99"/>
    <w:unhideWhenUsed/>
    <w:rsid w:val="00161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39E"/>
  </w:style>
  <w:style w:type="paragraph" w:styleId="TOCHeading">
    <w:name w:val="TOC Heading"/>
    <w:basedOn w:val="Heading1"/>
    <w:next w:val="Normal"/>
    <w:uiPriority w:val="39"/>
    <w:unhideWhenUsed/>
    <w:qFormat/>
    <w:rsid w:val="0016139E"/>
    <w:pPr>
      <w:spacing w:before="240" w:after="0"/>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16139E"/>
    <w:pPr>
      <w:spacing w:after="100"/>
    </w:pPr>
  </w:style>
  <w:style w:type="paragraph" w:styleId="TOC2">
    <w:name w:val="toc 2"/>
    <w:basedOn w:val="Normal"/>
    <w:next w:val="Normal"/>
    <w:autoRedefine/>
    <w:uiPriority w:val="39"/>
    <w:unhideWhenUsed/>
    <w:rsid w:val="0016139E"/>
    <w:pPr>
      <w:spacing w:after="100"/>
      <w:ind w:left="220"/>
    </w:pPr>
  </w:style>
  <w:style w:type="paragraph" w:styleId="TOC3">
    <w:name w:val="toc 3"/>
    <w:basedOn w:val="Normal"/>
    <w:next w:val="Normal"/>
    <w:autoRedefine/>
    <w:uiPriority w:val="39"/>
    <w:unhideWhenUsed/>
    <w:rsid w:val="0016139E"/>
    <w:pPr>
      <w:spacing w:after="100"/>
      <w:ind w:left="440"/>
    </w:pPr>
  </w:style>
  <w:style w:type="paragraph" w:styleId="NoSpacing">
    <w:name w:val="No Spacing"/>
    <w:link w:val="NoSpacingChar"/>
    <w:uiPriority w:val="1"/>
    <w:qFormat/>
    <w:rsid w:val="0016139E"/>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16139E"/>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ash.org.uk/uploads/Use-of-e-cigarettes-among-young-people-in-Great-Britain-2022.pdf" TargetMode="External"/><Relationship Id="rId21" Type="http://schemas.openxmlformats.org/officeDocument/2006/relationships/image" Target="media/image13.jpg"/><Relationship Id="rId42" Type="http://schemas.openxmlformats.org/officeDocument/2006/relationships/hyperlink" Target="https://www.bat.com/production" TargetMode="External"/><Relationship Id="rId47" Type="http://schemas.openxmlformats.org/officeDocument/2006/relationships/hyperlink" Target="https://www.bat.com/products" TargetMode="External"/><Relationship Id="rId63" Type="http://schemas.openxmlformats.org/officeDocument/2006/relationships/hyperlink" Target="https://www.gov.uk/government/publications/delivering-better-oral-health-an-evidence-based-toolkit-for-prevention/chapter-11-smoking-and-tobacco-use" TargetMode="External"/><Relationship Id="rId68" Type="http://schemas.openxmlformats.org/officeDocument/2006/relationships/hyperlink" Target="https://www.ibisworld.com/global/market-research-reports/global-cigarette-tobacco-manufacturing-industry/" TargetMode="External"/><Relationship Id="rId84" Type="http://schemas.openxmlformats.org/officeDocument/2006/relationships/hyperlink" Target="https://commonslibrary.parliament.uk/research-briefings/cbp-9428/" TargetMode="External"/><Relationship Id="rId89" Type="http://schemas.openxmlformats.org/officeDocument/2006/relationships/fontTable" Target="fontTable.xm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hyperlink" Target="https://www.bat.com/history" TargetMode="External"/><Relationship Id="rId37" Type="http://schemas.openxmlformats.org/officeDocument/2006/relationships/hyperlink" Target="https://www.bat.com/group/sites/UK__9D9KCY.nsf/vwPagesWebLive/DOBX3MN" TargetMode="External"/><Relationship Id="rId53" Type="http://schemas.openxmlformats.org/officeDocument/2006/relationships/hyperlink" Target="https://www.bat.com/group/sites/UK__9D9KCY.nsf/vwPagesWebLive/DOC88F9E" TargetMode="External"/><Relationship Id="rId58" Type="http://schemas.openxmlformats.org/officeDocument/2006/relationships/hyperlink" Target="https://www.cgma.org/resources/tools/essential-tools/porters-five-forces.html" TargetMode="External"/><Relationship Id="rId74" Type="http://schemas.openxmlformats.org/officeDocument/2006/relationships/hyperlink" Target="https://nida.nih.gov/publications/drugfacts/vaping-devices-electronic-cigarettes" TargetMode="External"/><Relationship Id="rId79" Type="http://schemas.openxmlformats.org/officeDocument/2006/relationships/hyperlink" Target="https://www.pwc.co.uk/services/risk/rethink-risk/insights/how-the-cost-of-living-crisis-is-changing-people-s-behaviours-an.html" TargetMode="External"/><Relationship Id="rId5" Type="http://schemas.openxmlformats.org/officeDocument/2006/relationships/settings" Target="settings.xml"/><Relationship Id="rId90" Type="http://schemas.openxmlformats.org/officeDocument/2006/relationships/theme" Target="theme/theme1.xml"/><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hyperlink" Target="https://www.bat.com/group/sites/uk__9d9kcy.nsf/vwPagesWebLive/DO9EAMHQ/$FILE/medMD9G7LVW.pdf?openelement" TargetMode="External"/><Relationship Id="rId30" Type="http://schemas.openxmlformats.org/officeDocument/2006/relationships/hyperlink" Target="https://www.bat.com/group/sites/UK__9D9KCY.nsf/vwPagesWebLive/DOC56HHG" TargetMode="External"/><Relationship Id="rId35" Type="http://schemas.openxmlformats.org/officeDocument/2006/relationships/hyperlink" Target="https://www.bat.com/ar/2022/employees.html" TargetMode="External"/><Relationship Id="rId43" Type="http://schemas.openxmlformats.org/officeDocument/2006/relationships/hyperlink" Target="https://www.bat.com/imp" TargetMode="External"/><Relationship Id="rId48" Type="http://schemas.openxmlformats.org/officeDocument/2006/relationships/hyperlink" Target="https://www.bat.com/group/sites/UK__9D9KCY.nsf/vwPagesWebLive/DOC56HHG" TargetMode="External"/><Relationship Id="rId56" Type="http://schemas.openxmlformats.org/officeDocument/2006/relationships/hyperlink" Target="https://www.bat.com/group/sites/UK__9D9KCY.nsf/vwPagesWebLive/DOAWWGJT/$file/BAT_Annual_Report_on_Form_20-F_2022.pdf" TargetMode="External"/><Relationship Id="rId64" Type="http://schemas.openxmlformats.org/officeDocument/2006/relationships/hyperlink" Target="https://www.statista.com/statistics/1190770/leading-e-cigarette-brands-in-c-store-and-independent-grocers-uk/" TargetMode="External"/><Relationship Id="rId69" Type="http://schemas.openxmlformats.org/officeDocument/2006/relationships/hyperlink" Target="https://www.imperialbrandsplc.com/brands-of-choice/ngp" TargetMode="External"/><Relationship Id="rId77" Type="http://schemas.openxmlformats.org/officeDocument/2006/relationships/hyperlink" Target="https://www.ons.gov.uk/businessindustryandtrade/retailindustry/articles/howourspendinghaschangedsincetheendofcoronaviruscovid19restrictions/2022-07-11" TargetMode="External"/><Relationship Id="rId8" Type="http://schemas.openxmlformats.org/officeDocument/2006/relationships/endnotes" Target="endnotes.xml"/><Relationship Id="rId51" Type="http://schemas.openxmlformats.org/officeDocument/2006/relationships/hyperlink" Target="https://www.bat.com/group/sites/UK__9D9KCY.nsf/vwPagesWebLive/DO6HHJ9F" TargetMode="External"/><Relationship Id="rId72" Type="http://schemas.openxmlformats.org/officeDocument/2006/relationships/hyperlink" Target="https://www.marketbeat.com/stocks/LON/BATS/competitors-and-alternatives/" TargetMode="External"/><Relationship Id="rId80" Type="http://schemas.openxmlformats.org/officeDocument/2006/relationships/hyperlink" Target="https://www.patent-art.com/knowledge-center/advancements-in-vaping/" TargetMode="External"/><Relationship Id="rId85" Type="http://schemas.openxmlformats.org/officeDocument/2006/relationships/hyperlink" Target="https://tobaccotactics.org/article/e-cigarettes/"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ash.org.uk/uploads/Tobacco-Environment.pdf?v=1650647225" TargetMode="External"/><Relationship Id="rId33" Type="http://schemas.openxmlformats.org/officeDocument/2006/relationships/hyperlink" Target="https://www.bat.com/group/sites/UK__9D9KCY.nsf/vwPagesWebLive/DO9DEM4L" TargetMode="External"/><Relationship Id="rId38" Type="http://schemas.openxmlformats.org/officeDocument/2006/relationships/hyperlink" Target="https://www.bat.com/oneweb/framework.nsf/F/MB1?opendocument" TargetMode="External"/><Relationship Id="rId46" Type="http://schemas.openxmlformats.org/officeDocument/2006/relationships/hyperlink" Target="https://www.bat.com/brands" TargetMode="External"/><Relationship Id="rId59" Type="http://schemas.openxmlformats.org/officeDocument/2006/relationships/hyperlink" Target="https://www.aicpa-cima.com/resources/article/porters-five-forces-of-competitive-position-analysis" TargetMode="External"/><Relationship Id="rId67" Type="http://schemas.openxmlformats.org/officeDocument/2006/relationships/hyperlink" Target="https://researchbriefings.files.parliament.uk/documents/RP02-20/RP02-20.pdf" TargetMode="External"/><Relationship Id="rId20" Type="http://schemas.openxmlformats.org/officeDocument/2006/relationships/image" Target="media/image12.png"/><Relationship Id="rId41" Type="http://schemas.openxmlformats.org/officeDocument/2006/relationships/hyperlink" Target="https://www.bat.com/group/sites/uk__9d9kcy.nsf/vwPagesWebLive/DO9FEJ8K" TargetMode="External"/><Relationship Id="rId54" Type="http://schemas.openxmlformats.org/officeDocument/2006/relationships/hyperlink" Target="https://www.bat.com/distribution" TargetMode="External"/><Relationship Id="rId62" Type="http://schemas.openxmlformats.org/officeDocument/2006/relationships/hyperlink" Target="https://www.gov.uk/government/publications/new-rules-about-tobacco-e-cigarettes-and-smoking-1-october-2015/new-rules-about-tobacco-e-cigarettes-and-smoking-1-october-2015" TargetMode="External"/><Relationship Id="rId70" Type="http://schemas.openxmlformats.org/officeDocument/2006/relationships/hyperlink" Target="https://www.imperialbrandsplc.com/brands-of-choice" TargetMode="External"/><Relationship Id="rId75" Type="http://schemas.openxmlformats.org/officeDocument/2006/relationships/hyperlink" Target="https://www.nhs.uk/conditions/stop-smoking-treatments/" TargetMode="External"/><Relationship Id="rId83" Type="http://schemas.openxmlformats.org/officeDocument/2006/relationships/hyperlink" Target="https://commonslibrary.parliament.uk/research-briefings/sn05537/" TargetMode="External"/><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bat.com/group/sites/uk__9d9kcy.nsf/vwPagesWebLive/DOC88FUS/$FILE/medMDCFMPND.pdf?openelement" TargetMode="External"/><Relationship Id="rId36" Type="http://schemas.openxmlformats.org/officeDocument/2006/relationships/hyperlink" Target="https://www.bat.com/group/sites/UK__9D9KCY.nsf/vwPagesWebLive/DO9DCFJG" TargetMode="External"/><Relationship Id="rId49" Type="http://schemas.openxmlformats.org/officeDocument/2006/relationships/hyperlink" Target="https://www.batcaribbean.com/group/sites/BAT_AYVB8L.nsf/vwPagesWebLive/DOA5UMKX" TargetMode="External"/><Relationship Id="rId57" Type="http://schemas.openxmlformats.org/officeDocument/2006/relationships/hyperlink" Target="https://www.youtube.com/watch?v=afrPC91zCkQ" TargetMode="External"/><Relationship Id="rId10" Type="http://schemas.openxmlformats.org/officeDocument/2006/relationships/image" Target="media/image2.jpg"/><Relationship Id="rId31" Type="http://schemas.openxmlformats.org/officeDocument/2006/relationships/hyperlink" Target="https://www.bat.com/group/sites/UK__9D9KCY.nsf/vwPagesWebLive/DOBDRS72" TargetMode="External"/><Relationship Id="rId44" Type="http://schemas.openxmlformats.org/officeDocument/2006/relationships/hyperlink" Target="https://www.bat.com/snus" TargetMode="External"/><Relationship Id="rId52" Type="http://schemas.openxmlformats.org/officeDocument/2006/relationships/hyperlink" Target="https://www.bat.com/ecigarettes" TargetMode="External"/><Relationship Id="rId60" Type="http://schemas.openxmlformats.org/officeDocument/2006/relationships/hyperlink" Target="https://www.cipd.co.uk/knowledge/strategy/organisational-development/pestle-analysis-factsheet" TargetMode="External"/><Relationship Id="rId65" Type="http://schemas.openxmlformats.org/officeDocument/2006/relationships/hyperlink" Target="https://www.globaldata.com/company-profile/british-american-tobacco-plc/" TargetMode="External"/><Relationship Id="rId73" Type="http://schemas.openxmlformats.org/officeDocument/2006/relationships/hyperlink" Target="https://groceries.morrisons.com/products/lambert-butler-original-silver-cigarettes-364039011" TargetMode="External"/><Relationship Id="rId78" Type="http://schemas.openxmlformats.org/officeDocument/2006/relationships/hyperlink" Target="https://www.ons.gov.uk/peoplepopulationandcommunity/healthandsocialcare/healthandlifeexpectancies/bulletins/adultsmokinghabitsingreatbritain/2021" TargetMode="External"/><Relationship Id="rId81" Type="http://schemas.openxmlformats.org/officeDocument/2006/relationships/hyperlink" Target="https://online.hbs.edu/blog/post/what-is-value-chain-analysis" TargetMode="External"/><Relationship Id="rId86" Type="http://schemas.openxmlformats.org/officeDocument/2006/relationships/hyperlink" Target="https://tobaccotactics.org/article/e-cigarettes-british-american-tobacco/" TargetMode="Externa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jpg"/><Relationship Id="rId18" Type="http://schemas.openxmlformats.org/officeDocument/2006/relationships/image" Target="media/image10.png"/><Relationship Id="rId39" Type="http://schemas.openxmlformats.org/officeDocument/2006/relationships/hyperlink" Target="https://www.bat.com/group/sites/UK__9D9KCY.nsf/vwPagesWebLive/DO9DKH5M" TargetMode="External"/><Relationship Id="rId34" Type="http://schemas.openxmlformats.org/officeDocument/2006/relationships/hyperlink" Target="https://www.bat.com/distribution" TargetMode="External"/><Relationship Id="rId50" Type="http://schemas.openxmlformats.org/officeDocument/2006/relationships/hyperlink" Target="https://www.bat.com/group/sites/UK__9D9KCY.nsf/vwPagesWebLive/DOC88FUS" TargetMode="External"/><Relationship Id="rId55" Type="http://schemas.openxmlformats.org/officeDocument/2006/relationships/hyperlink" Target="https://www.bat.com/wearebat/" TargetMode="External"/><Relationship Id="rId76" Type="http://schemas.openxmlformats.org/officeDocument/2006/relationships/hyperlink" Target="https://www.gov.uk/government/collections/tobacco-and-smoking-policy-regulation-and-guidance" TargetMode="External"/><Relationship Id="rId7" Type="http://schemas.openxmlformats.org/officeDocument/2006/relationships/footnotes" Target="footnotes.xml"/><Relationship Id="rId71" Type="http://schemas.openxmlformats.org/officeDocument/2006/relationships/hyperlink" Target="https://vape.co.uk/2020/12/07/how-has-innovation-evolved-vaping-technology-what-does-the-future-look-like" TargetMode="External"/><Relationship Id="rId2" Type="http://schemas.openxmlformats.org/officeDocument/2006/relationships/customXml" Target="../customXml/item2.xml"/><Relationship Id="rId29" Type="http://schemas.openxmlformats.org/officeDocument/2006/relationships/hyperlink" Target="https://www.bat.com/group/sites/UK__9D9KCY.nsf/vwPagesWebLive/DOCH4G8E" TargetMode="External"/><Relationship Id="rId24" Type="http://schemas.openxmlformats.org/officeDocument/2006/relationships/image" Target="media/image16.png"/><Relationship Id="rId40" Type="http://schemas.openxmlformats.org/officeDocument/2006/relationships/hyperlink" Target="https://www.bat.com/environment" TargetMode="External"/><Relationship Id="rId45" Type="http://schemas.openxmlformats.org/officeDocument/2006/relationships/hyperlink" Target="https://www.bat.com/group/sites/UK__9D9KCY.nsf/vwPagesWebLive/DOB7CJSR" TargetMode="External"/><Relationship Id="rId66" Type="http://schemas.openxmlformats.org/officeDocument/2006/relationships/hyperlink" Target="https://www.gov.uk/government/publications/tobacco-duty-changes-to-rates/changes-to-tobacco-duty-rates-from-15-march-2023" TargetMode="External"/><Relationship Id="rId87" Type="http://schemas.openxmlformats.org/officeDocument/2006/relationships/hyperlink" Target="https://worldpopulationreview.com/country-rankings/smoking-rates-by-country" TargetMode="External"/><Relationship Id="rId61" Type="http://schemas.openxmlformats.org/officeDocument/2006/relationships/hyperlink" Target="https://www.gov.uk/government/collections/the-uks-trade-agreements" TargetMode="External"/><Relationship Id="rId82" Type="http://schemas.openxmlformats.org/officeDocument/2006/relationships/hyperlink" Target="https://www.tesco.com/groceries/en-GB/products/250710969" TargetMode="External"/><Relationship Id="rId1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WxM388QLBVaaXYNva4k0uc4vWtw==">AMUW2mWe4/SK0UWyRMTmqJU+T0OIijmumVba+PA6CUNAcmPhQAFv3M5KFy2Ko4ttKIAXgwTMr4JM8pBZm+F9Rg9Du1gy5NAi3CFFfkam2ImTh6bLuujGPAKuC1lsM6z19wkDlV1Ph7TQ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BEB4A8AA-C813-4DEE-937B-BBCF8F1390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35</Pages>
  <Words>9753</Words>
  <Characters>55595</Characters>
  <Application>Microsoft Office Word</Application>
  <DocSecurity>0</DocSecurity>
  <Lines>463</Lines>
  <Paragraphs>130</Paragraphs>
  <ScaleCrop>false</ScaleCrop>
  <Company/>
  <LinksUpToDate>false</LinksUpToDate>
  <CharactersWithSpaces>65218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of </dc:title>
  <dc:creator>Microsoft account</dc:creator>
  <cp:lastModifiedBy>Rupal patel</cp:lastModifiedBy>
  <cp:revision>6</cp:revision>
  <dcterms:created xsi:type="dcterms:W3CDTF">2023-05-05T16:31:00Z</dcterms:created>
  <dcterms:modified xsi:type="dcterms:W3CDTF">2023-05-08T10:29:00Z</dcterms:modified>
</cp:coreProperties>
</file>