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2A3D6" w14:textId="77777777" w:rsidR="00DB449A" w:rsidRDefault="00DB449A" w:rsidP="00DB449A">
      <w:pPr>
        <w:spacing w:after="0"/>
        <w:jc w:val="center"/>
        <w:rPr>
          <w:b/>
          <w:bCs/>
          <w:sz w:val="36"/>
          <w:szCs w:val="36"/>
        </w:rPr>
      </w:pPr>
      <w:r w:rsidRPr="00DB4BE1">
        <w:rPr>
          <w:b/>
          <w:bCs/>
          <w:sz w:val="36"/>
          <w:szCs w:val="36"/>
        </w:rPr>
        <w:t>Project Planning</w:t>
      </w:r>
    </w:p>
    <w:p w14:paraId="115421D6" w14:textId="77777777" w:rsidR="00DB449A" w:rsidRDefault="00DB449A" w:rsidP="00DB449A">
      <w:pPr>
        <w:spacing w:after="0"/>
        <w:jc w:val="center"/>
        <w:rPr>
          <w:b/>
          <w:bCs/>
          <w:sz w:val="36"/>
          <w:szCs w:val="36"/>
        </w:rPr>
      </w:pPr>
    </w:p>
    <w:p w14:paraId="63A2C118" w14:textId="77777777" w:rsidR="00DB449A" w:rsidRDefault="00DB449A" w:rsidP="00DB449A">
      <w:pPr>
        <w:jc w:val="center"/>
        <w:rPr>
          <w:sz w:val="28"/>
          <w:szCs w:val="28"/>
        </w:rPr>
      </w:pPr>
      <w:r>
        <w:rPr>
          <w:sz w:val="28"/>
          <w:szCs w:val="28"/>
        </w:rPr>
        <w:t>Engineering Management (</w:t>
      </w:r>
      <w:r w:rsidRPr="00DB4BE1">
        <w:rPr>
          <w:sz w:val="28"/>
          <w:szCs w:val="28"/>
        </w:rPr>
        <w:t>ACHA5012</w:t>
      </w:r>
      <w:r>
        <w:rPr>
          <w:sz w:val="28"/>
          <w:szCs w:val="28"/>
        </w:rPr>
        <w:t>)</w:t>
      </w:r>
    </w:p>
    <w:p w14:paraId="75D691F4" w14:textId="77777777" w:rsidR="00DB449A" w:rsidRDefault="00DB449A" w:rsidP="00DB449A">
      <w:pPr>
        <w:spacing w:after="0"/>
        <w:jc w:val="center"/>
        <w:rPr>
          <w:sz w:val="28"/>
          <w:szCs w:val="28"/>
        </w:rPr>
      </w:pPr>
      <w:r>
        <w:rPr>
          <w:sz w:val="28"/>
          <w:szCs w:val="28"/>
        </w:rPr>
        <w:t>Daniel Gooch</w:t>
      </w:r>
    </w:p>
    <w:p w14:paraId="43AA2E7C" w14:textId="77777777" w:rsidR="00DB449A" w:rsidRDefault="00DB449A" w:rsidP="00DB449A">
      <w:pPr>
        <w:jc w:val="center"/>
        <w:rPr>
          <w:sz w:val="28"/>
          <w:szCs w:val="28"/>
        </w:rPr>
      </w:pPr>
      <w:r>
        <w:rPr>
          <w:sz w:val="28"/>
          <w:szCs w:val="28"/>
        </w:rPr>
        <w:t>2404008</w:t>
      </w:r>
    </w:p>
    <w:p w14:paraId="72C613CD" w14:textId="77777777" w:rsidR="00DB449A" w:rsidRDefault="00DB449A" w:rsidP="00DB449A">
      <w:pPr>
        <w:spacing w:after="0"/>
        <w:jc w:val="center"/>
        <w:rPr>
          <w:sz w:val="28"/>
          <w:szCs w:val="28"/>
        </w:rPr>
      </w:pPr>
      <w:r>
        <w:rPr>
          <w:sz w:val="28"/>
          <w:szCs w:val="28"/>
        </w:rPr>
        <w:t>University of Wales Trinity Saint David</w:t>
      </w:r>
    </w:p>
    <w:p w14:paraId="33F287A0" w14:textId="77777777" w:rsidR="00DB449A" w:rsidRDefault="00DB449A" w:rsidP="00DB449A">
      <w:pPr>
        <w:jc w:val="center"/>
        <w:rPr>
          <w:sz w:val="28"/>
          <w:szCs w:val="28"/>
        </w:rPr>
      </w:pPr>
      <w:r>
        <w:rPr>
          <w:sz w:val="28"/>
          <w:szCs w:val="28"/>
        </w:rPr>
        <w:t>Motorsport Engineering</w:t>
      </w:r>
    </w:p>
    <w:p w14:paraId="7A49CB2E" w14:textId="77777777" w:rsidR="00DB449A" w:rsidRDefault="00DB449A" w:rsidP="00DB449A">
      <w:pPr>
        <w:jc w:val="center"/>
        <w:rPr>
          <w:sz w:val="28"/>
          <w:szCs w:val="28"/>
        </w:rPr>
      </w:pPr>
      <w:r>
        <w:rPr>
          <w:sz w:val="28"/>
          <w:szCs w:val="28"/>
        </w:rPr>
        <w:t>Submission Deadline: 23/11/25</w:t>
      </w:r>
    </w:p>
    <w:p w14:paraId="7C049D8A" w14:textId="77777777" w:rsidR="00DB449A" w:rsidRDefault="00DB449A" w:rsidP="00DB449A">
      <w:pPr>
        <w:rPr>
          <w:sz w:val="28"/>
          <w:szCs w:val="28"/>
        </w:rPr>
      </w:pPr>
      <w:r>
        <w:rPr>
          <w:sz w:val="28"/>
          <w:szCs w:val="28"/>
        </w:rPr>
        <w:br w:type="page"/>
      </w:r>
    </w:p>
    <w:p w14:paraId="581CC4D2" w14:textId="77777777" w:rsidR="00DB449A" w:rsidRDefault="00DB449A" w:rsidP="00DB449A">
      <w:r>
        <w:rPr>
          <w:sz w:val="32"/>
          <w:szCs w:val="32"/>
          <w:u w:val="single"/>
        </w:rPr>
        <w:lastRenderedPageBreak/>
        <w:t>Contents:</w:t>
      </w:r>
    </w:p>
    <w:sdt>
      <w:sdtPr>
        <w:rPr>
          <w:rFonts w:asciiTheme="minorHAnsi" w:eastAsiaTheme="minorHAnsi" w:hAnsiTheme="minorHAnsi" w:cstheme="minorBidi"/>
          <w:color w:val="auto"/>
          <w:kern w:val="2"/>
          <w:sz w:val="24"/>
          <w:szCs w:val="24"/>
          <w:lang w:val="en-GB"/>
          <w14:ligatures w14:val="standardContextual"/>
        </w:rPr>
        <w:id w:val="884690218"/>
        <w:docPartObj>
          <w:docPartGallery w:val="Table of Contents"/>
          <w:docPartUnique/>
        </w:docPartObj>
      </w:sdtPr>
      <w:sdtEndPr>
        <w:rPr>
          <w:b/>
          <w:bCs/>
          <w:noProof/>
        </w:rPr>
      </w:sdtEndPr>
      <w:sdtContent>
        <w:p w14:paraId="62B798B5" w14:textId="77777777" w:rsidR="00DB449A" w:rsidRDefault="00DB449A" w:rsidP="00DB449A">
          <w:pPr>
            <w:pStyle w:val="TOCHeading"/>
          </w:pPr>
        </w:p>
        <w:p w14:paraId="386A5197" w14:textId="77777777" w:rsidR="00DB449A" w:rsidRDefault="00DB449A" w:rsidP="00DB44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781754" w:history="1">
            <w:r w:rsidRPr="008352E1">
              <w:rPr>
                <w:rStyle w:val="Hyperlink"/>
                <w:noProof/>
              </w:rPr>
              <w:t>Introduction</w:t>
            </w:r>
            <w:r>
              <w:rPr>
                <w:noProof/>
                <w:webHidden/>
              </w:rPr>
              <w:tab/>
            </w:r>
            <w:r>
              <w:rPr>
                <w:noProof/>
                <w:webHidden/>
              </w:rPr>
              <w:fldChar w:fldCharType="begin"/>
            </w:r>
            <w:r>
              <w:rPr>
                <w:noProof/>
                <w:webHidden/>
              </w:rPr>
              <w:instrText xml:space="preserve"> PAGEREF _Toc214781754 \h </w:instrText>
            </w:r>
            <w:r>
              <w:rPr>
                <w:noProof/>
                <w:webHidden/>
              </w:rPr>
            </w:r>
            <w:r>
              <w:rPr>
                <w:noProof/>
                <w:webHidden/>
              </w:rPr>
              <w:fldChar w:fldCharType="separate"/>
            </w:r>
            <w:r>
              <w:rPr>
                <w:noProof/>
                <w:webHidden/>
              </w:rPr>
              <w:t>3</w:t>
            </w:r>
            <w:r>
              <w:rPr>
                <w:noProof/>
                <w:webHidden/>
              </w:rPr>
              <w:fldChar w:fldCharType="end"/>
            </w:r>
          </w:hyperlink>
        </w:p>
        <w:p w14:paraId="61C8CEAB" w14:textId="77777777" w:rsidR="00DB449A" w:rsidRDefault="00DB449A" w:rsidP="00DB449A">
          <w:pPr>
            <w:pStyle w:val="TOC1"/>
            <w:tabs>
              <w:tab w:val="right" w:leader="dot" w:pos="9016"/>
            </w:tabs>
            <w:rPr>
              <w:rFonts w:eastAsiaTheme="minorEastAsia"/>
              <w:noProof/>
              <w:lang w:eastAsia="en-GB"/>
            </w:rPr>
          </w:pPr>
          <w:hyperlink w:anchor="_Toc214781755" w:history="1">
            <w:r w:rsidRPr="008352E1">
              <w:rPr>
                <w:rStyle w:val="Hyperlink"/>
                <w:noProof/>
              </w:rPr>
              <w:t>Group Roles</w:t>
            </w:r>
            <w:r>
              <w:rPr>
                <w:noProof/>
                <w:webHidden/>
              </w:rPr>
              <w:tab/>
            </w:r>
            <w:r>
              <w:rPr>
                <w:noProof/>
                <w:webHidden/>
              </w:rPr>
              <w:fldChar w:fldCharType="begin"/>
            </w:r>
            <w:r>
              <w:rPr>
                <w:noProof/>
                <w:webHidden/>
              </w:rPr>
              <w:instrText xml:space="preserve"> PAGEREF _Toc214781755 \h </w:instrText>
            </w:r>
            <w:r>
              <w:rPr>
                <w:noProof/>
                <w:webHidden/>
              </w:rPr>
            </w:r>
            <w:r>
              <w:rPr>
                <w:noProof/>
                <w:webHidden/>
              </w:rPr>
              <w:fldChar w:fldCharType="separate"/>
            </w:r>
            <w:r>
              <w:rPr>
                <w:noProof/>
                <w:webHidden/>
              </w:rPr>
              <w:t>4</w:t>
            </w:r>
            <w:r>
              <w:rPr>
                <w:noProof/>
                <w:webHidden/>
              </w:rPr>
              <w:fldChar w:fldCharType="end"/>
            </w:r>
          </w:hyperlink>
        </w:p>
        <w:p w14:paraId="6FAD5487" w14:textId="77777777" w:rsidR="00DB449A" w:rsidRDefault="00DB449A" w:rsidP="00DB449A">
          <w:pPr>
            <w:pStyle w:val="TOC2"/>
            <w:rPr>
              <w:rFonts w:eastAsiaTheme="minorEastAsia"/>
              <w:lang w:eastAsia="en-GB"/>
            </w:rPr>
          </w:pPr>
          <w:hyperlink w:anchor="_Toc214781756" w:history="1">
            <w:r w:rsidRPr="008352E1">
              <w:rPr>
                <w:rStyle w:val="Hyperlink"/>
              </w:rPr>
              <w:t>My Role</w:t>
            </w:r>
            <w:r>
              <w:rPr>
                <w:webHidden/>
              </w:rPr>
              <w:tab/>
            </w:r>
            <w:r>
              <w:rPr>
                <w:webHidden/>
              </w:rPr>
              <w:fldChar w:fldCharType="begin"/>
            </w:r>
            <w:r>
              <w:rPr>
                <w:webHidden/>
              </w:rPr>
              <w:instrText xml:space="preserve"> PAGEREF _Toc214781756 \h </w:instrText>
            </w:r>
            <w:r>
              <w:rPr>
                <w:webHidden/>
              </w:rPr>
            </w:r>
            <w:r>
              <w:rPr>
                <w:webHidden/>
              </w:rPr>
              <w:fldChar w:fldCharType="separate"/>
            </w:r>
            <w:r>
              <w:rPr>
                <w:webHidden/>
              </w:rPr>
              <w:t>4</w:t>
            </w:r>
            <w:r>
              <w:rPr>
                <w:webHidden/>
              </w:rPr>
              <w:fldChar w:fldCharType="end"/>
            </w:r>
          </w:hyperlink>
        </w:p>
        <w:p w14:paraId="6790BA26" w14:textId="77777777" w:rsidR="00DB449A" w:rsidRDefault="00DB449A" w:rsidP="00DB449A">
          <w:pPr>
            <w:pStyle w:val="TOC1"/>
            <w:tabs>
              <w:tab w:val="right" w:leader="dot" w:pos="9016"/>
            </w:tabs>
            <w:rPr>
              <w:rFonts w:eastAsiaTheme="minorEastAsia"/>
              <w:noProof/>
              <w:lang w:eastAsia="en-GB"/>
            </w:rPr>
          </w:pPr>
          <w:hyperlink w:anchor="_Toc214781757" w:history="1">
            <w:r w:rsidRPr="008352E1">
              <w:rPr>
                <w:rStyle w:val="Hyperlink"/>
                <w:noProof/>
              </w:rPr>
              <w:t>Group Tasks</w:t>
            </w:r>
            <w:r>
              <w:rPr>
                <w:noProof/>
                <w:webHidden/>
              </w:rPr>
              <w:tab/>
            </w:r>
            <w:r>
              <w:rPr>
                <w:noProof/>
                <w:webHidden/>
              </w:rPr>
              <w:fldChar w:fldCharType="begin"/>
            </w:r>
            <w:r>
              <w:rPr>
                <w:noProof/>
                <w:webHidden/>
              </w:rPr>
              <w:instrText xml:space="preserve"> PAGEREF _Toc214781757 \h </w:instrText>
            </w:r>
            <w:r>
              <w:rPr>
                <w:noProof/>
                <w:webHidden/>
              </w:rPr>
            </w:r>
            <w:r>
              <w:rPr>
                <w:noProof/>
                <w:webHidden/>
              </w:rPr>
              <w:fldChar w:fldCharType="separate"/>
            </w:r>
            <w:r>
              <w:rPr>
                <w:noProof/>
                <w:webHidden/>
              </w:rPr>
              <w:t>6</w:t>
            </w:r>
            <w:r>
              <w:rPr>
                <w:noProof/>
                <w:webHidden/>
              </w:rPr>
              <w:fldChar w:fldCharType="end"/>
            </w:r>
          </w:hyperlink>
        </w:p>
        <w:p w14:paraId="36422E6E" w14:textId="77777777" w:rsidR="00DB449A" w:rsidRDefault="00DB449A" w:rsidP="00DB449A">
          <w:pPr>
            <w:pStyle w:val="TOC1"/>
            <w:tabs>
              <w:tab w:val="right" w:leader="dot" w:pos="9016"/>
            </w:tabs>
            <w:rPr>
              <w:rFonts w:eastAsiaTheme="minorEastAsia"/>
              <w:noProof/>
              <w:lang w:eastAsia="en-GB"/>
            </w:rPr>
          </w:pPr>
          <w:hyperlink w:anchor="_Toc214781758" w:history="1">
            <w:r w:rsidRPr="008352E1">
              <w:rPr>
                <w:rStyle w:val="Hyperlink"/>
                <w:noProof/>
              </w:rPr>
              <w:t>Personal Tasks</w:t>
            </w:r>
            <w:r>
              <w:rPr>
                <w:noProof/>
                <w:webHidden/>
              </w:rPr>
              <w:tab/>
            </w:r>
            <w:r>
              <w:rPr>
                <w:noProof/>
                <w:webHidden/>
              </w:rPr>
              <w:fldChar w:fldCharType="begin"/>
            </w:r>
            <w:r>
              <w:rPr>
                <w:noProof/>
                <w:webHidden/>
              </w:rPr>
              <w:instrText xml:space="preserve"> PAGEREF _Toc214781758 \h </w:instrText>
            </w:r>
            <w:r>
              <w:rPr>
                <w:noProof/>
                <w:webHidden/>
              </w:rPr>
            </w:r>
            <w:r>
              <w:rPr>
                <w:noProof/>
                <w:webHidden/>
              </w:rPr>
              <w:fldChar w:fldCharType="separate"/>
            </w:r>
            <w:r>
              <w:rPr>
                <w:noProof/>
                <w:webHidden/>
              </w:rPr>
              <w:t>7</w:t>
            </w:r>
            <w:r>
              <w:rPr>
                <w:noProof/>
                <w:webHidden/>
              </w:rPr>
              <w:fldChar w:fldCharType="end"/>
            </w:r>
          </w:hyperlink>
        </w:p>
        <w:p w14:paraId="23FBF7A5" w14:textId="77777777" w:rsidR="00DB449A" w:rsidRDefault="00DB449A" w:rsidP="00DB449A">
          <w:pPr>
            <w:pStyle w:val="TOC2"/>
            <w:rPr>
              <w:rFonts w:eastAsiaTheme="minorEastAsia"/>
              <w:lang w:eastAsia="en-GB"/>
            </w:rPr>
          </w:pPr>
          <w:hyperlink w:anchor="_Toc214781759" w:history="1">
            <w:r w:rsidRPr="008352E1">
              <w:rPr>
                <w:rStyle w:val="Hyperlink"/>
              </w:rPr>
              <w:t>Personal Material List</w:t>
            </w:r>
            <w:r>
              <w:rPr>
                <w:webHidden/>
              </w:rPr>
              <w:tab/>
            </w:r>
            <w:r>
              <w:rPr>
                <w:webHidden/>
              </w:rPr>
              <w:fldChar w:fldCharType="begin"/>
            </w:r>
            <w:r>
              <w:rPr>
                <w:webHidden/>
              </w:rPr>
              <w:instrText xml:space="preserve"> PAGEREF _Toc214781759 \h </w:instrText>
            </w:r>
            <w:r>
              <w:rPr>
                <w:webHidden/>
              </w:rPr>
            </w:r>
            <w:r>
              <w:rPr>
                <w:webHidden/>
              </w:rPr>
              <w:fldChar w:fldCharType="separate"/>
            </w:r>
            <w:r>
              <w:rPr>
                <w:webHidden/>
              </w:rPr>
              <w:t>10</w:t>
            </w:r>
            <w:r>
              <w:rPr>
                <w:webHidden/>
              </w:rPr>
              <w:fldChar w:fldCharType="end"/>
            </w:r>
          </w:hyperlink>
        </w:p>
        <w:p w14:paraId="14584BF0" w14:textId="77777777" w:rsidR="00DB449A" w:rsidRDefault="00DB449A" w:rsidP="00DB449A">
          <w:pPr>
            <w:pStyle w:val="TOC1"/>
            <w:tabs>
              <w:tab w:val="right" w:leader="dot" w:pos="9016"/>
            </w:tabs>
            <w:rPr>
              <w:rFonts w:eastAsiaTheme="minorEastAsia"/>
              <w:noProof/>
              <w:lang w:eastAsia="en-GB"/>
            </w:rPr>
          </w:pPr>
          <w:hyperlink w:anchor="_Toc214781760" w:history="1">
            <w:r w:rsidRPr="008352E1">
              <w:rPr>
                <w:rStyle w:val="Hyperlink"/>
                <w:noProof/>
              </w:rPr>
              <w:t>Significant Milestones and Gateways</w:t>
            </w:r>
            <w:r>
              <w:rPr>
                <w:noProof/>
                <w:webHidden/>
              </w:rPr>
              <w:tab/>
            </w:r>
            <w:r>
              <w:rPr>
                <w:noProof/>
                <w:webHidden/>
              </w:rPr>
              <w:fldChar w:fldCharType="begin"/>
            </w:r>
            <w:r>
              <w:rPr>
                <w:noProof/>
                <w:webHidden/>
              </w:rPr>
              <w:instrText xml:space="preserve"> PAGEREF _Toc214781760 \h </w:instrText>
            </w:r>
            <w:r>
              <w:rPr>
                <w:noProof/>
                <w:webHidden/>
              </w:rPr>
            </w:r>
            <w:r>
              <w:rPr>
                <w:noProof/>
                <w:webHidden/>
              </w:rPr>
              <w:fldChar w:fldCharType="separate"/>
            </w:r>
            <w:r>
              <w:rPr>
                <w:noProof/>
                <w:webHidden/>
              </w:rPr>
              <w:t>11</w:t>
            </w:r>
            <w:r>
              <w:rPr>
                <w:noProof/>
                <w:webHidden/>
              </w:rPr>
              <w:fldChar w:fldCharType="end"/>
            </w:r>
          </w:hyperlink>
        </w:p>
        <w:p w14:paraId="1A65E53F" w14:textId="77777777" w:rsidR="00DB449A" w:rsidRDefault="00DB449A" w:rsidP="00DB449A">
          <w:pPr>
            <w:pStyle w:val="TOC2"/>
            <w:rPr>
              <w:rFonts w:eastAsiaTheme="minorEastAsia"/>
              <w:lang w:eastAsia="en-GB"/>
            </w:rPr>
          </w:pPr>
          <w:hyperlink w:anchor="_Toc214781761" w:history="1">
            <w:r w:rsidRPr="008352E1">
              <w:rPr>
                <w:rStyle w:val="Hyperlink"/>
              </w:rPr>
              <w:t>Group Milestones</w:t>
            </w:r>
            <w:r>
              <w:rPr>
                <w:webHidden/>
              </w:rPr>
              <w:tab/>
            </w:r>
            <w:r>
              <w:rPr>
                <w:webHidden/>
              </w:rPr>
              <w:fldChar w:fldCharType="begin"/>
            </w:r>
            <w:r>
              <w:rPr>
                <w:webHidden/>
              </w:rPr>
              <w:instrText xml:space="preserve"> PAGEREF _Toc214781761 \h </w:instrText>
            </w:r>
            <w:r>
              <w:rPr>
                <w:webHidden/>
              </w:rPr>
            </w:r>
            <w:r>
              <w:rPr>
                <w:webHidden/>
              </w:rPr>
              <w:fldChar w:fldCharType="separate"/>
            </w:r>
            <w:r>
              <w:rPr>
                <w:webHidden/>
              </w:rPr>
              <w:t>11</w:t>
            </w:r>
            <w:r>
              <w:rPr>
                <w:webHidden/>
              </w:rPr>
              <w:fldChar w:fldCharType="end"/>
            </w:r>
          </w:hyperlink>
        </w:p>
        <w:p w14:paraId="5218580F" w14:textId="77777777" w:rsidR="00DB449A" w:rsidRDefault="00DB449A" w:rsidP="00DB449A">
          <w:pPr>
            <w:pStyle w:val="TOC2"/>
            <w:rPr>
              <w:rFonts w:eastAsiaTheme="minorEastAsia"/>
              <w:lang w:eastAsia="en-GB"/>
            </w:rPr>
          </w:pPr>
          <w:hyperlink w:anchor="_Toc214781762" w:history="1">
            <w:r w:rsidRPr="008352E1">
              <w:rPr>
                <w:rStyle w:val="Hyperlink"/>
              </w:rPr>
              <w:t>Personal Gateway</w:t>
            </w:r>
            <w:r>
              <w:rPr>
                <w:webHidden/>
              </w:rPr>
              <w:tab/>
            </w:r>
            <w:r>
              <w:rPr>
                <w:webHidden/>
              </w:rPr>
              <w:fldChar w:fldCharType="begin"/>
            </w:r>
            <w:r>
              <w:rPr>
                <w:webHidden/>
              </w:rPr>
              <w:instrText xml:space="preserve"> PAGEREF _Toc214781762 \h </w:instrText>
            </w:r>
            <w:r>
              <w:rPr>
                <w:webHidden/>
              </w:rPr>
            </w:r>
            <w:r>
              <w:rPr>
                <w:webHidden/>
              </w:rPr>
              <w:fldChar w:fldCharType="separate"/>
            </w:r>
            <w:r>
              <w:rPr>
                <w:webHidden/>
              </w:rPr>
              <w:t>12</w:t>
            </w:r>
            <w:r>
              <w:rPr>
                <w:webHidden/>
              </w:rPr>
              <w:fldChar w:fldCharType="end"/>
            </w:r>
          </w:hyperlink>
        </w:p>
        <w:p w14:paraId="0AF71DCE" w14:textId="77777777" w:rsidR="00DB449A" w:rsidRDefault="00DB449A" w:rsidP="00DB449A">
          <w:pPr>
            <w:pStyle w:val="TOC1"/>
            <w:tabs>
              <w:tab w:val="right" w:leader="dot" w:pos="9016"/>
            </w:tabs>
            <w:rPr>
              <w:rFonts w:eastAsiaTheme="minorEastAsia"/>
              <w:noProof/>
              <w:lang w:eastAsia="en-GB"/>
            </w:rPr>
          </w:pPr>
          <w:hyperlink w:anchor="_Toc214781763" w:history="1">
            <w:r w:rsidRPr="008352E1">
              <w:rPr>
                <w:rStyle w:val="Hyperlink"/>
                <w:noProof/>
              </w:rPr>
              <w:t>Risk Management</w:t>
            </w:r>
            <w:r>
              <w:rPr>
                <w:noProof/>
                <w:webHidden/>
              </w:rPr>
              <w:tab/>
            </w:r>
            <w:r>
              <w:rPr>
                <w:noProof/>
                <w:webHidden/>
              </w:rPr>
              <w:fldChar w:fldCharType="begin"/>
            </w:r>
            <w:r>
              <w:rPr>
                <w:noProof/>
                <w:webHidden/>
              </w:rPr>
              <w:instrText xml:space="preserve"> PAGEREF _Toc214781763 \h </w:instrText>
            </w:r>
            <w:r>
              <w:rPr>
                <w:noProof/>
                <w:webHidden/>
              </w:rPr>
            </w:r>
            <w:r>
              <w:rPr>
                <w:noProof/>
                <w:webHidden/>
              </w:rPr>
              <w:fldChar w:fldCharType="separate"/>
            </w:r>
            <w:r>
              <w:rPr>
                <w:noProof/>
                <w:webHidden/>
              </w:rPr>
              <w:t>13</w:t>
            </w:r>
            <w:r>
              <w:rPr>
                <w:noProof/>
                <w:webHidden/>
              </w:rPr>
              <w:fldChar w:fldCharType="end"/>
            </w:r>
          </w:hyperlink>
        </w:p>
        <w:p w14:paraId="453F1FF5" w14:textId="77777777" w:rsidR="00DB449A" w:rsidRDefault="00DB449A" w:rsidP="00DB449A">
          <w:pPr>
            <w:pStyle w:val="TOC2"/>
            <w:rPr>
              <w:rFonts w:eastAsiaTheme="minorEastAsia"/>
              <w:lang w:eastAsia="en-GB"/>
            </w:rPr>
          </w:pPr>
          <w:hyperlink w:anchor="_Toc214781764" w:history="1">
            <w:r w:rsidRPr="008352E1">
              <w:rPr>
                <w:rStyle w:val="Hyperlink"/>
              </w:rPr>
              <w:t>Area of Concern 1</w:t>
            </w:r>
            <w:r>
              <w:rPr>
                <w:webHidden/>
              </w:rPr>
              <w:tab/>
            </w:r>
            <w:r>
              <w:rPr>
                <w:webHidden/>
              </w:rPr>
              <w:fldChar w:fldCharType="begin"/>
            </w:r>
            <w:r>
              <w:rPr>
                <w:webHidden/>
              </w:rPr>
              <w:instrText xml:space="preserve"> PAGEREF _Toc214781764 \h </w:instrText>
            </w:r>
            <w:r>
              <w:rPr>
                <w:webHidden/>
              </w:rPr>
            </w:r>
            <w:r>
              <w:rPr>
                <w:webHidden/>
              </w:rPr>
              <w:fldChar w:fldCharType="separate"/>
            </w:r>
            <w:r>
              <w:rPr>
                <w:webHidden/>
              </w:rPr>
              <w:t>13</w:t>
            </w:r>
            <w:r>
              <w:rPr>
                <w:webHidden/>
              </w:rPr>
              <w:fldChar w:fldCharType="end"/>
            </w:r>
          </w:hyperlink>
        </w:p>
        <w:p w14:paraId="21B9D5B8" w14:textId="77777777" w:rsidR="00DB449A" w:rsidRDefault="00DB449A" w:rsidP="00DB449A">
          <w:pPr>
            <w:pStyle w:val="TOC2"/>
            <w:rPr>
              <w:rFonts w:eastAsiaTheme="minorEastAsia"/>
              <w:lang w:eastAsia="en-GB"/>
            </w:rPr>
          </w:pPr>
          <w:hyperlink w:anchor="_Toc214781765" w:history="1">
            <w:r w:rsidRPr="008352E1">
              <w:rPr>
                <w:rStyle w:val="Hyperlink"/>
              </w:rPr>
              <w:t>Area of Concern 2</w:t>
            </w:r>
            <w:r>
              <w:rPr>
                <w:webHidden/>
              </w:rPr>
              <w:tab/>
            </w:r>
            <w:r>
              <w:rPr>
                <w:webHidden/>
              </w:rPr>
              <w:fldChar w:fldCharType="begin"/>
            </w:r>
            <w:r>
              <w:rPr>
                <w:webHidden/>
              </w:rPr>
              <w:instrText xml:space="preserve"> PAGEREF _Toc214781765 \h </w:instrText>
            </w:r>
            <w:r>
              <w:rPr>
                <w:webHidden/>
              </w:rPr>
            </w:r>
            <w:r>
              <w:rPr>
                <w:webHidden/>
              </w:rPr>
              <w:fldChar w:fldCharType="separate"/>
            </w:r>
            <w:r>
              <w:rPr>
                <w:webHidden/>
              </w:rPr>
              <w:t>13</w:t>
            </w:r>
            <w:r>
              <w:rPr>
                <w:webHidden/>
              </w:rPr>
              <w:fldChar w:fldCharType="end"/>
            </w:r>
          </w:hyperlink>
        </w:p>
        <w:p w14:paraId="7148B3E8" w14:textId="77777777" w:rsidR="00DB449A" w:rsidRDefault="00DB449A" w:rsidP="00DB449A">
          <w:pPr>
            <w:pStyle w:val="TOC1"/>
            <w:tabs>
              <w:tab w:val="right" w:leader="dot" w:pos="9016"/>
            </w:tabs>
            <w:rPr>
              <w:rFonts w:eastAsiaTheme="minorEastAsia"/>
              <w:noProof/>
              <w:lang w:eastAsia="en-GB"/>
            </w:rPr>
          </w:pPr>
          <w:hyperlink w:anchor="_Toc214781766" w:history="1">
            <w:r w:rsidRPr="008352E1">
              <w:rPr>
                <w:rStyle w:val="Hyperlink"/>
                <w:noProof/>
              </w:rPr>
              <w:t>Group GANT Chart</w:t>
            </w:r>
            <w:r>
              <w:rPr>
                <w:noProof/>
                <w:webHidden/>
              </w:rPr>
              <w:tab/>
            </w:r>
            <w:r>
              <w:rPr>
                <w:noProof/>
                <w:webHidden/>
              </w:rPr>
              <w:fldChar w:fldCharType="begin"/>
            </w:r>
            <w:r>
              <w:rPr>
                <w:noProof/>
                <w:webHidden/>
              </w:rPr>
              <w:instrText xml:space="preserve"> PAGEREF _Toc214781766 \h </w:instrText>
            </w:r>
            <w:r>
              <w:rPr>
                <w:noProof/>
                <w:webHidden/>
              </w:rPr>
            </w:r>
            <w:r>
              <w:rPr>
                <w:noProof/>
                <w:webHidden/>
              </w:rPr>
              <w:fldChar w:fldCharType="separate"/>
            </w:r>
            <w:r>
              <w:rPr>
                <w:noProof/>
                <w:webHidden/>
              </w:rPr>
              <w:t>14</w:t>
            </w:r>
            <w:r>
              <w:rPr>
                <w:noProof/>
                <w:webHidden/>
              </w:rPr>
              <w:fldChar w:fldCharType="end"/>
            </w:r>
          </w:hyperlink>
        </w:p>
        <w:p w14:paraId="0D2AB0BD" w14:textId="77777777" w:rsidR="00DB449A" w:rsidRDefault="00DB449A" w:rsidP="00DB449A">
          <w:pPr>
            <w:pStyle w:val="TOC1"/>
            <w:tabs>
              <w:tab w:val="right" w:leader="dot" w:pos="9016"/>
            </w:tabs>
            <w:rPr>
              <w:rFonts w:eastAsiaTheme="minorEastAsia"/>
              <w:noProof/>
              <w:lang w:eastAsia="en-GB"/>
            </w:rPr>
          </w:pPr>
          <w:hyperlink w:anchor="_Toc214781767" w:history="1">
            <w:r w:rsidRPr="008352E1">
              <w:rPr>
                <w:rStyle w:val="Hyperlink"/>
                <w:noProof/>
              </w:rPr>
              <w:t>Personal GANT Chart</w:t>
            </w:r>
            <w:r>
              <w:rPr>
                <w:noProof/>
                <w:webHidden/>
              </w:rPr>
              <w:tab/>
            </w:r>
            <w:r>
              <w:rPr>
                <w:noProof/>
                <w:webHidden/>
              </w:rPr>
              <w:fldChar w:fldCharType="begin"/>
            </w:r>
            <w:r>
              <w:rPr>
                <w:noProof/>
                <w:webHidden/>
              </w:rPr>
              <w:instrText xml:space="preserve"> PAGEREF _Toc214781767 \h </w:instrText>
            </w:r>
            <w:r>
              <w:rPr>
                <w:noProof/>
                <w:webHidden/>
              </w:rPr>
            </w:r>
            <w:r>
              <w:rPr>
                <w:noProof/>
                <w:webHidden/>
              </w:rPr>
              <w:fldChar w:fldCharType="separate"/>
            </w:r>
            <w:r>
              <w:rPr>
                <w:noProof/>
                <w:webHidden/>
              </w:rPr>
              <w:t>15</w:t>
            </w:r>
            <w:r>
              <w:rPr>
                <w:noProof/>
                <w:webHidden/>
              </w:rPr>
              <w:fldChar w:fldCharType="end"/>
            </w:r>
          </w:hyperlink>
        </w:p>
        <w:p w14:paraId="39CAF40A" w14:textId="77777777" w:rsidR="00DB449A" w:rsidRDefault="00DB449A" w:rsidP="00DB449A">
          <w:pPr>
            <w:pStyle w:val="TOC1"/>
            <w:tabs>
              <w:tab w:val="right" w:leader="dot" w:pos="9016"/>
            </w:tabs>
            <w:rPr>
              <w:rFonts w:eastAsiaTheme="minorEastAsia"/>
              <w:noProof/>
              <w:lang w:eastAsia="en-GB"/>
            </w:rPr>
          </w:pPr>
          <w:hyperlink w:anchor="_Toc214781768" w:history="1">
            <w:r w:rsidRPr="008352E1">
              <w:rPr>
                <w:rStyle w:val="Hyperlink"/>
                <w:noProof/>
              </w:rPr>
              <w:t>References</w:t>
            </w:r>
            <w:r>
              <w:rPr>
                <w:noProof/>
                <w:webHidden/>
              </w:rPr>
              <w:tab/>
            </w:r>
            <w:r>
              <w:rPr>
                <w:noProof/>
                <w:webHidden/>
              </w:rPr>
              <w:fldChar w:fldCharType="begin"/>
            </w:r>
            <w:r>
              <w:rPr>
                <w:noProof/>
                <w:webHidden/>
              </w:rPr>
              <w:instrText xml:space="preserve"> PAGEREF _Toc214781768 \h </w:instrText>
            </w:r>
            <w:r>
              <w:rPr>
                <w:noProof/>
                <w:webHidden/>
              </w:rPr>
            </w:r>
            <w:r>
              <w:rPr>
                <w:noProof/>
                <w:webHidden/>
              </w:rPr>
              <w:fldChar w:fldCharType="separate"/>
            </w:r>
            <w:r>
              <w:rPr>
                <w:noProof/>
                <w:webHidden/>
              </w:rPr>
              <w:t>16</w:t>
            </w:r>
            <w:r>
              <w:rPr>
                <w:noProof/>
                <w:webHidden/>
              </w:rPr>
              <w:fldChar w:fldCharType="end"/>
            </w:r>
          </w:hyperlink>
        </w:p>
        <w:p w14:paraId="3A00F202" w14:textId="77777777" w:rsidR="00DB449A" w:rsidRDefault="00DB449A" w:rsidP="00DB449A">
          <w:r>
            <w:rPr>
              <w:b/>
              <w:bCs/>
              <w:noProof/>
            </w:rPr>
            <w:fldChar w:fldCharType="end"/>
          </w:r>
        </w:p>
      </w:sdtContent>
    </w:sdt>
    <w:p w14:paraId="5151106A" w14:textId="77777777" w:rsidR="00DB449A" w:rsidRPr="00DC1ACE" w:rsidRDefault="00DB449A" w:rsidP="00DB449A"/>
    <w:p w14:paraId="2DEF9C9C" w14:textId="77777777" w:rsidR="00DB449A" w:rsidRDefault="00DB449A" w:rsidP="00DB449A">
      <w:r>
        <w:br w:type="page"/>
      </w:r>
    </w:p>
    <w:p w14:paraId="5C57C7F0" w14:textId="77777777" w:rsidR="00DB449A" w:rsidRPr="00DC1ACE" w:rsidRDefault="00DB449A" w:rsidP="00DB449A">
      <w:pPr>
        <w:pStyle w:val="Heading1"/>
        <w:rPr>
          <w:color w:val="000000" w:themeColor="text1"/>
          <w:sz w:val="32"/>
          <w:szCs w:val="32"/>
          <w:u w:val="single"/>
        </w:rPr>
      </w:pPr>
      <w:bookmarkStart w:id="0" w:name="_Toc214781754"/>
      <w:r w:rsidRPr="00DC1ACE">
        <w:rPr>
          <w:color w:val="000000" w:themeColor="text1"/>
          <w:sz w:val="32"/>
          <w:szCs w:val="32"/>
          <w:u w:val="single"/>
        </w:rPr>
        <w:lastRenderedPageBreak/>
        <w:t>Introduction</w:t>
      </w:r>
      <w:bookmarkEnd w:id="0"/>
    </w:p>
    <w:p w14:paraId="2E9E3607" w14:textId="77777777" w:rsidR="00DB449A" w:rsidRDefault="00DB449A" w:rsidP="00DB449A">
      <w:pPr>
        <w:rPr>
          <w:u w:val="single"/>
        </w:rPr>
      </w:pPr>
    </w:p>
    <w:p w14:paraId="068B7D58" w14:textId="77777777" w:rsidR="00DB449A" w:rsidRDefault="00DB449A" w:rsidP="00DB449A">
      <w:r>
        <w:t xml:space="preserve">Our group project involves adapting an F750 car into an electric vehicle using hybrid batteries. The goal is the make the car have 2 battery power supplies optimal power to the motor to keep a competitive pace while also making the race distance. We are also aiming to keep the car within nay regulations for electric vehicles and any regulations relevant to our car for the F750 series.  </w:t>
      </w:r>
    </w:p>
    <w:p w14:paraId="3054416E" w14:textId="77777777" w:rsidR="00DB449A" w:rsidRDefault="00DB449A" w:rsidP="00DB449A">
      <w:r>
        <w:t>Success will be measured on the car’s legality, competitiveness and adherence to any driver safety regulations.</w:t>
      </w:r>
    </w:p>
    <w:p w14:paraId="2B5EF619" w14:textId="77777777" w:rsidR="00DB449A" w:rsidRDefault="00DB449A" w:rsidP="00DB449A">
      <w:r>
        <w:t xml:space="preserve">The role assigned to me is controlling the mass distribution and suspension. This means controlling, understanding and optimising the centre of mass, making any necessary adjustments to the suspension. Success for me will be measured by the stability of the car and how well it is able to handle corners, hills and bumps on the circuit. </w:t>
      </w:r>
    </w:p>
    <w:p w14:paraId="7513EE74" w14:textId="77777777" w:rsidR="00DB449A" w:rsidRDefault="00DB449A" w:rsidP="00DB449A">
      <w:r>
        <w:br w:type="page"/>
      </w:r>
    </w:p>
    <w:p w14:paraId="18AFBC06" w14:textId="77777777" w:rsidR="00DB449A" w:rsidRPr="00754D9A" w:rsidRDefault="00DB449A" w:rsidP="00DB449A">
      <w:pPr>
        <w:pStyle w:val="Heading1"/>
        <w:rPr>
          <w:color w:val="000000" w:themeColor="text1"/>
          <w:sz w:val="32"/>
          <w:szCs w:val="32"/>
          <w:u w:val="single"/>
        </w:rPr>
      </w:pPr>
      <w:bookmarkStart w:id="1" w:name="_Toc214781755"/>
      <w:r w:rsidRPr="00754D9A">
        <w:rPr>
          <w:color w:val="000000" w:themeColor="text1"/>
          <w:sz w:val="32"/>
          <w:szCs w:val="32"/>
          <w:u w:val="single"/>
        </w:rPr>
        <w:lastRenderedPageBreak/>
        <w:t>Group Roles</w:t>
      </w:r>
      <w:bookmarkEnd w:id="1"/>
    </w:p>
    <w:p w14:paraId="28CCEA9A" w14:textId="77777777" w:rsidR="00DB449A" w:rsidRDefault="00DB449A" w:rsidP="00DB449A"/>
    <w:tbl>
      <w:tblPr>
        <w:tblStyle w:val="PlainTable3"/>
        <w:tblW w:w="0" w:type="auto"/>
        <w:tblLook w:val="04A0" w:firstRow="1" w:lastRow="0" w:firstColumn="1" w:lastColumn="0" w:noHBand="0" w:noVBand="1"/>
      </w:tblPr>
      <w:tblGrid>
        <w:gridCol w:w="1271"/>
        <w:gridCol w:w="1985"/>
        <w:gridCol w:w="5760"/>
      </w:tblGrid>
      <w:tr w:rsidR="00DB449A" w14:paraId="5E79EB35" w14:textId="77777777" w:rsidTr="000E1A20">
        <w:trPr>
          <w:cnfStyle w:val="100000000000" w:firstRow="1" w:lastRow="0" w:firstColumn="0" w:lastColumn="0" w:oddVBand="0" w:evenVBand="0" w:oddHBand="0" w:evenHBand="0" w:firstRowFirstColumn="0" w:firstRowLastColumn="0" w:lastRowFirstColumn="0" w:lastRowLastColumn="0"/>
          <w:trHeight w:val="58"/>
        </w:trPr>
        <w:tc>
          <w:tcPr>
            <w:cnfStyle w:val="001000000100" w:firstRow="0" w:lastRow="0" w:firstColumn="1" w:lastColumn="0" w:oddVBand="0" w:evenVBand="0" w:oddHBand="0" w:evenHBand="0" w:firstRowFirstColumn="1" w:firstRowLastColumn="0" w:lastRowFirstColumn="0" w:lastRowLastColumn="0"/>
            <w:tcW w:w="1271" w:type="dxa"/>
          </w:tcPr>
          <w:p w14:paraId="5850E72B" w14:textId="77777777" w:rsidR="00DB449A" w:rsidRPr="004747E8" w:rsidRDefault="00DB449A" w:rsidP="000E1A20">
            <w:pPr>
              <w:rPr>
                <w:b w:val="0"/>
                <w:bCs w:val="0"/>
                <w:i/>
                <w:iCs/>
              </w:rPr>
            </w:pPr>
            <w:r w:rsidRPr="004747E8">
              <w:rPr>
                <w:b w:val="0"/>
                <w:bCs w:val="0"/>
                <w:i/>
                <w:iCs/>
              </w:rPr>
              <w:t>Name of Member</w:t>
            </w:r>
          </w:p>
        </w:tc>
        <w:tc>
          <w:tcPr>
            <w:tcW w:w="1985" w:type="dxa"/>
          </w:tcPr>
          <w:p w14:paraId="32C13291" w14:textId="77777777" w:rsidR="00DB449A" w:rsidRPr="00190060" w:rsidRDefault="00DB449A" w:rsidP="000E1A20">
            <w:pPr>
              <w:cnfStyle w:val="100000000000" w:firstRow="1" w:lastRow="0" w:firstColumn="0" w:lastColumn="0" w:oddVBand="0" w:evenVBand="0" w:oddHBand="0" w:evenHBand="0" w:firstRowFirstColumn="0" w:firstRowLastColumn="0" w:lastRowFirstColumn="0" w:lastRowLastColumn="0"/>
              <w:rPr>
                <w:b w:val="0"/>
                <w:bCs w:val="0"/>
              </w:rPr>
            </w:pPr>
            <w:r w:rsidRPr="00190060">
              <w:rPr>
                <w:b w:val="0"/>
                <w:bCs w:val="0"/>
              </w:rPr>
              <w:t>Role</w:t>
            </w:r>
          </w:p>
        </w:tc>
        <w:tc>
          <w:tcPr>
            <w:tcW w:w="5760" w:type="dxa"/>
          </w:tcPr>
          <w:p w14:paraId="38BDA544" w14:textId="77777777" w:rsidR="00DB449A" w:rsidRPr="00190060" w:rsidRDefault="00DB449A" w:rsidP="000E1A20">
            <w:pPr>
              <w:cnfStyle w:val="100000000000" w:firstRow="1" w:lastRow="0" w:firstColumn="0" w:lastColumn="0" w:oddVBand="0" w:evenVBand="0" w:oddHBand="0" w:evenHBand="0" w:firstRowFirstColumn="0" w:firstRowLastColumn="0" w:lastRowFirstColumn="0" w:lastRowLastColumn="0"/>
              <w:rPr>
                <w:b w:val="0"/>
                <w:bCs w:val="0"/>
              </w:rPr>
            </w:pPr>
            <w:r w:rsidRPr="00190060">
              <w:rPr>
                <w:b w:val="0"/>
                <w:bCs w:val="0"/>
              </w:rPr>
              <w:t>Responsibilities</w:t>
            </w:r>
          </w:p>
        </w:tc>
      </w:tr>
      <w:tr w:rsidR="00DB449A" w14:paraId="700831BC" w14:textId="77777777" w:rsidTr="000E1A20">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7F7F7F" w:themeColor="text1" w:themeTint="80"/>
              <w:right w:val="single" w:sz="4" w:space="0" w:color="auto"/>
            </w:tcBorders>
          </w:tcPr>
          <w:p w14:paraId="0641315D" w14:textId="77777777" w:rsidR="00DB449A" w:rsidRPr="004747E8" w:rsidRDefault="00DB449A" w:rsidP="000E1A20">
            <w:pPr>
              <w:rPr>
                <w:i/>
                <w:iCs/>
              </w:rPr>
            </w:pPr>
            <w:r w:rsidRPr="004747E8">
              <w:rPr>
                <w:i/>
                <w:iCs/>
              </w:rPr>
              <w:t>George</w:t>
            </w:r>
          </w:p>
        </w:tc>
        <w:tc>
          <w:tcPr>
            <w:tcW w:w="1985" w:type="dxa"/>
            <w:tcBorders>
              <w:top w:val="single" w:sz="4" w:space="0" w:color="7F7F7F" w:themeColor="text1" w:themeTint="80"/>
              <w:left w:val="single" w:sz="4" w:space="0" w:color="auto"/>
              <w:right w:val="single" w:sz="4" w:space="0" w:color="auto"/>
            </w:tcBorders>
          </w:tcPr>
          <w:p w14:paraId="0E0F7FD9"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Leader</w:t>
            </w:r>
          </w:p>
        </w:tc>
        <w:tc>
          <w:tcPr>
            <w:tcW w:w="5760" w:type="dxa"/>
            <w:tcBorders>
              <w:left w:val="single" w:sz="4" w:space="0" w:color="auto"/>
            </w:tcBorders>
          </w:tcPr>
          <w:p w14:paraId="03A8711E"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Must keep all group members on task by creating deadlines and in what order we need them. They must also make sure the whole project is coming together within the overall goal and makes any changes necessary to the plan.</w:t>
            </w:r>
          </w:p>
        </w:tc>
      </w:tr>
      <w:tr w:rsidR="00DB449A" w14:paraId="4E368EEA" w14:textId="77777777" w:rsidTr="000E1A20">
        <w:tc>
          <w:tcPr>
            <w:cnfStyle w:val="001000000000" w:firstRow="0" w:lastRow="0" w:firstColumn="1" w:lastColumn="0" w:oddVBand="0" w:evenVBand="0" w:oddHBand="0" w:evenHBand="0" w:firstRowFirstColumn="0" w:firstRowLastColumn="0" w:lastRowFirstColumn="0" w:lastRowLastColumn="0"/>
            <w:tcW w:w="1271" w:type="dxa"/>
            <w:tcBorders>
              <w:right w:val="single" w:sz="4" w:space="0" w:color="auto"/>
            </w:tcBorders>
          </w:tcPr>
          <w:p w14:paraId="0568EF17" w14:textId="77777777" w:rsidR="00DB449A" w:rsidRPr="004747E8" w:rsidRDefault="00DB449A" w:rsidP="000E1A20">
            <w:pPr>
              <w:rPr>
                <w:i/>
                <w:iCs/>
              </w:rPr>
            </w:pPr>
            <w:r w:rsidRPr="004747E8">
              <w:rPr>
                <w:i/>
                <w:iCs/>
              </w:rPr>
              <w:t>Tasha</w:t>
            </w:r>
          </w:p>
        </w:tc>
        <w:tc>
          <w:tcPr>
            <w:tcW w:w="1985" w:type="dxa"/>
            <w:tcBorders>
              <w:left w:val="single" w:sz="4" w:space="0" w:color="auto"/>
              <w:right w:val="single" w:sz="4" w:space="0" w:color="auto"/>
            </w:tcBorders>
          </w:tcPr>
          <w:p w14:paraId="25A8E726"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Battery Research</w:t>
            </w:r>
          </w:p>
        </w:tc>
        <w:tc>
          <w:tcPr>
            <w:tcW w:w="5760" w:type="dxa"/>
            <w:tcBorders>
              <w:left w:val="single" w:sz="4" w:space="0" w:color="auto"/>
            </w:tcBorders>
          </w:tcPr>
          <w:p w14:paraId="5BB87392"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 xml:space="preserve">To gather data and any information on the batteries being for the project so we know exactly how many batteries are needed, where they must go and how they should be safely stored and contained. </w:t>
            </w:r>
          </w:p>
        </w:tc>
      </w:tr>
      <w:tr w:rsidR="00DB449A" w14:paraId="2F084099"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right w:val="single" w:sz="4" w:space="0" w:color="auto"/>
            </w:tcBorders>
          </w:tcPr>
          <w:p w14:paraId="1E158FE9" w14:textId="77777777" w:rsidR="00DB449A" w:rsidRPr="004747E8" w:rsidRDefault="00DB449A" w:rsidP="000E1A20">
            <w:pPr>
              <w:rPr>
                <w:i/>
                <w:iCs/>
              </w:rPr>
            </w:pPr>
            <w:r w:rsidRPr="004747E8">
              <w:rPr>
                <w:i/>
                <w:iCs/>
              </w:rPr>
              <w:t>Jack</w:t>
            </w:r>
          </w:p>
        </w:tc>
        <w:tc>
          <w:tcPr>
            <w:tcW w:w="1985" w:type="dxa"/>
            <w:tcBorders>
              <w:left w:val="single" w:sz="4" w:space="0" w:color="auto"/>
              <w:right w:val="single" w:sz="4" w:space="0" w:color="auto"/>
            </w:tcBorders>
          </w:tcPr>
          <w:p w14:paraId="3C3E9C83"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CAD</w:t>
            </w:r>
          </w:p>
        </w:tc>
        <w:tc>
          <w:tcPr>
            <w:tcW w:w="5760" w:type="dxa"/>
            <w:tcBorders>
              <w:left w:val="single" w:sz="4" w:space="0" w:color="auto"/>
            </w:tcBorders>
          </w:tcPr>
          <w:p w14:paraId="49071047"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 xml:space="preserve">Must make sure that all changes, parts and necessary models are made on CAD so that there is a reference to design around. </w:t>
            </w:r>
          </w:p>
        </w:tc>
      </w:tr>
      <w:tr w:rsidR="00DB449A" w14:paraId="11457BC1" w14:textId="77777777" w:rsidTr="000E1A20">
        <w:tc>
          <w:tcPr>
            <w:cnfStyle w:val="001000000000" w:firstRow="0" w:lastRow="0" w:firstColumn="1" w:lastColumn="0" w:oddVBand="0" w:evenVBand="0" w:oddHBand="0" w:evenHBand="0" w:firstRowFirstColumn="0" w:firstRowLastColumn="0" w:lastRowFirstColumn="0" w:lastRowLastColumn="0"/>
            <w:tcW w:w="1271" w:type="dxa"/>
            <w:tcBorders>
              <w:right w:val="single" w:sz="4" w:space="0" w:color="auto"/>
            </w:tcBorders>
          </w:tcPr>
          <w:p w14:paraId="6AA2E806" w14:textId="77777777" w:rsidR="00DB449A" w:rsidRPr="004747E8" w:rsidRDefault="00DB449A" w:rsidP="000E1A20">
            <w:pPr>
              <w:rPr>
                <w:i/>
                <w:iCs/>
              </w:rPr>
            </w:pPr>
            <w:r>
              <w:rPr>
                <w:i/>
                <w:iCs/>
              </w:rPr>
              <w:t>Lily</w:t>
            </w:r>
          </w:p>
        </w:tc>
        <w:tc>
          <w:tcPr>
            <w:tcW w:w="1985" w:type="dxa"/>
            <w:tcBorders>
              <w:left w:val="single" w:sz="4" w:space="0" w:color="auto"/>
              <w:right w:val="single" w:sz="4" w:space="0" w:color="auto"/>
            </w:tcBorders>
          </w:tcPr>
          <w:p w14:paraId="06AC2219"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Control Unit</w:t>
            </w:r>
          </w:p>
        </w:tc>
        <w:tc>
          <w:tcPr>
            <w:tcW w:w="5760" w:type="dxa"/>
            <w:tcBorders>
              <w:left w:val="single" w:sz="4" w:space="0" w:color="auto"/>
            </w:tcBorders>
          </w:tcPr>
          <w:p w14:paraId="14A4CC7C"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 xml:space="preserve">To research how to use the control unit and code direct instructions for any necessary electronic systems.  </w:t>
            </w:r>
          </w:p>
        </w:tc>
      </w:tr>
      <w:tr w:rsidR="00DB449A" w14:paraId="0FF2167D"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right w:val="single" w:sz="4" w:space="0" w:color="auto"/>
            </w:tcBorders>
          </w:tcPr>
          <w:p w14:paraId="31A95243" w14:textId="77777777" w:rsidR="00DB449A" w:rsidRPr="004747E8" w:rsidRDefault="00DB449A" w:rsidP="000E1A20">
            <w:pPr>
              <w:rPr>
                <w:i/>
                <w:iCs/>
              </w:rPr>
            </w:pPr>
            <w:r>
              <w:rPr>
                <w:i/>
                <w:iCs/>
              </w:rPr>
              <w:t>Alex</w:t>
            </w:r>
          </w:p>
        </w:tc>
        <w:tc>
          <w:tcPr>
            <w:tcW w:w="1985" w:type="dxa"/>
            <w:tcBorders>
              <w:left w:val="single" w:sz="4" w:space="0" w:color="auto"/>
              <w:right w:val="single" w:sz="4" w:space="0" w:color="auto"/>
            </w:tcBorders>
          </w:tcPr>
          <w:p w14:paraId="47C5A231"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Motor and Drive Train</w:t>
            </w:r>
          </w:p>
        </w:tc>
        <w:tc>
          <w:tcPr>
            <w:tcW w:w="5760" w:type="dxa"/>
            <w:tcBorders>
              <w:left w:val="single" w:sz="4" w:space="0" w:color="auto"/>
            </w:tcBorders>
          </w:tcPr>
          <w:p w14:paraId="03EC011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 xml:space="preserve">Setting up the motor for testing and deciding how the drivetrain will be set up (Axels, Differential, Chain, Flywheel and Motor) </w:t>
            </w:r>
          </w:p>
        </w:tc>
      </w:tr>
      <w:tr w:rsidR="00DB449A" w14:paraId="04945207" w14:textId="77777777" w:rsidTr="000E1A20">
        <w:tc>
          <w:tcPr>
            <w:cnfStyle w:val="001000000000" w:firstRow="0" w:lastRow="0" w:firstColumn="1" w:lastColumn="0" w:oddVBand="0" w:evenVBand="0" w:oddHBand="0" w:evenHBand="0" w:firstRowFirstColumn="0" w:firstRowLastColumn="0" w:lastRowFirstColumn="0" w:lastRowLastColumn="0"/>
            <w:tcW w:w="1271" w:type="dxa"/>
            <w:tcBorders>
              <w:right w:val="single" w:sz="4" w:space="0" w:color="auto"/>
            </w:tcBorders>
          </w:tcPr>
          <w:p w14:paraId="5555720E" w14:textId="77777777" w:rsidR="00DB449A" w:rsidRPr="004747E8" w:rsidRDefault="00DB449A" w:rsidP="000E1A20">
            <w:pPr>
              <w:rPr>
                <w:i/>
                <w:iCs/>
              </w:rPr>
            </w:pPr>
            <w:r w:rsidRPr="004747E8">
              <w:rPr>
                <w:i/>
                <w:iCs/>
              </w:rPr>
              <w:t>Ellis</w:t>
            </w:r>
          </w:p>
        </w:tc>
        <w:tc>
          <w:tcPr>
            <w:tcW w:w="1985" w:type="dxa"/>
            <w:tcBorders>
              <w:left w:val="single" w:sz="4" w:space="0" w:color="auto"/>
              <w:right w:val="single" w:sz="4" w:space="0" w:color="auto"/>
            </w:tcBorders>
          </w:tcPr>
          <w:p w14:paraId="4A056937"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Driver Cell</w:t>
            </w:r>
          </w:p>
        </w:tc>
        <w:tc>
          <w:tcPr>
            <w:tcW w:w="5760" w:type="dxa"/>
            <w:tcBorders>
              <w:left w:val="single" w:sz="4" w:space="0" w:color="auto"/>
            </w:tcBorders>
          </w:tcPr>
          <w:p w14:paraId="4CA22C8F"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 xml:space="preserve">Ensuring the drivers safety and comfort in the car while providing necessary information for the driver on a dash. </w:t>
            </w:r>
          </w:p>
        </w:tc>
      </w:tr>
      <w:tr w:rsidR="00DB449A" w14:paraId="3E45C4B9"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right w:val="single" w:sz="4" w:space="0" w:color="auto"/>
            </w:tcBorders>
          </w:tcPr>
          <w:p w14:paraId="491B957C" w14:textId="77777777" w:rsidR="00DB449A" w:rsidRPr="004747E8" w:rsidRDefault="00DB449A" w:rsidP="000E1A20">
            <w:pPr>
              <w:rPr>
                <w:i/>
                <w:iCs/>
              </w:rPr>
            </w:pPr>
            <w:r w:rsidRPr="004747E8">
              <w:rPr>
                <w:i/>
                <w:iCs/>
              </w:rPr>
              <w:t xml:space="preserve">Tristain </w:t>
            </w:r>
          </w:p>
        </w:tc>
        <w:tc>
          <w:tcPr>
            <w:tcW w:w="1985" w:type="dxa"/>
            <w:tcBorders>
              <w:left w:val="single" w:sz="4" w:space="0" w:color="auto"/>
              <w:right w:val="single" w:sz="4" w:space="0" w:color="auto"/>
            </w:tcBorders>
          </w:tcPr>
          <w:p w14:paraId="42427FB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 xml:space="preserve">Packaging and Wiring </w:t>
            </w:r>
          </w:p>
        </w:tc>
        <w:tc>
          <w:tcPr>
            <w:tcW w:w="5760" w:type="dxa"/>
            <w:tcBorders>
              <w:left w:val="single" w:sz="4" w:space="0" w:color="auto"/>
            </w:tcBorders>
          </w:tcPr>
          <w:p w14:paraId="0C29E513"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 xml:space="preserve">Creating suitable and safe casing and panelling around any parts which need it. </w:t>
            </w:r>
          </w:p>
        </w:tc>
      </w:tr>
      <w:tr w:rsidR="00DB449A" w14:paraId="04A8640E" w14:textId="77777777" w:rsidTr="000E1A20">
        <w:tc>
          <w:tcPr>
            <w:cnfStyle w:val="001000000000" w:firstRow="0" w:lastRow="0" w:firstColumn="1" w:lastColumn="0" w:oddVBand="0" w:evenVBand="0" w:oddHBand="0" w:evenHBand="0" w:firstRowFirstColumn="0" w:firstRowLastColumn="0" w:lastRowFirstColumn="0" w:lastRowLastColumn="0"/>
            <w:tcW w:w="1271" w:type="dxa"/>
            <w:tcBorders>
              <w:right w:val="single" w:sz="4" w:space="0" w:color="auto"/>
            </w:tcBorders>
          </w:tcPr>
          <w:p w14:paraId="1598B73D" w14:textId="77777777" w:rsidR="00DB449A" w:rsidRPr="004747E8" w:rsidRDefault="00DB449A" w:rsidP="000E1A20">
            <w:pPr>
              <w:rPr>
                <w:i/>
                <w:iCs/>
              </w:rPr>
            </w:pPr>
            <w:r w:rsidRPr="004747E8">
              <w:rPr>
                <w:i/>
                <w:iCs/>
              </w:rPr>
              <w:t>Daniel</w:t>
            </w:r>
          </w:p>
        </w:tc>
        <w:tc>
          <w:tcPr>
            <w:tcW w:w="1985" w:type="dxa"/>
            <w:tcBorders>
              <w:left w:val="single" w:sz="4" w:space="0" w:color="auto"/>
              <w:right w:val="single" w:sz="4" w:space="0" w:color="auto"/>
            </w:tcBorders>
          </w:tcPr>
          <w:p w14:paraId="1EBA6452"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Mass Distribution + suspension</w:t>
            </w:r>
          </w:p>
        </w:tc>
        <w:tc>
          <w:tcPr>
            <w:tcW w:w="5760" w:type="dxa"/>
            <w:tcBorders>
              <w:left w:val="single" w:sz="4" w:space="0" w:color="auto"/>
            </w:tcBorders>
          </w:tcPr>
          <w:p w14:paraId="6FA76A5D"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 xml:space="preserve">Deciding where parts and components are best to go for mass distribution and optimising the suspension around it. </w:t>
            </w:r>
          </w:p>
        </w:tc>
      </w:tr>
    </w:tbl>
    <w:p w14:paraId="4B1320B6" w14:textId="77777777" w:rsidR="00DB449A" w:rsidRPr="00190060" w:rsidRDefault="00DB449A" w:rsidP="00DB449A"/>
    <w:p w14:paraId="37DAC5BA" w14:textId="77777777" w:rsidR="00DB449A" w:rsidRDefault="00DB449A" w:rsidP="00DB449A"/>
    <w:p w14:paraId="5EE041B7" w14:textId="77777777" w:rsidR="00DB449A" w:rsidRPr="000A20EC" w:rsidRDefault="00DB449A" w:rsidP="00DB449A">
      <w:pPr>
        <w:pStyle w:val="Heading2"/>
        <w:rPr>
          <w:color w:val="000000" w:themeColor="text1"/>
          <w:sz w:val="28"/>
          <w:szCs w:val="28"/>
          <w:u w:val="single"/>
        </w:rPr>
      </w:pPr>
      <w:bookmarkStart w:id="2" w:name="_Toc214781756"/>
      <w:r w:rsidRPr="000A20EC">
        <w:rPr>
          <w:color w:val="000000" w:themeColor="text1"/>
          <w:sz w:val="28"/>
          <w:szCs w:val="28"/>
          <w:u w:val="single"/>
        </w:rPr>
        <w:t>My Role</w:t>
      </w:r>
      <w:bookmarkEnd w:id="2"/>
    </w:p>
    <w:p w14:paraId="5C45FED1" w14:textId="77777777" w:rsidR="00DB449A" w:rsidRDefault="00DB449A" w:rsidP="00DB449A">
      <w:r>
        <w:t>My assigned role within the team is mass distribution. This involves the determining of the ideal centre of mass for the vehicle and ensuring the final car comes as close to this position as possible</w:t>
      </w:r>
    </w:p>
    <w:p w14:paraId="044D8301" w14:textId="77777777" w:rsidR="00DB449A" w:rsidRDefault="00DB449A" w:rsidP="00DB449A">
      <w:r>
        <w:t xml:space="preserve">This role requires strong teamworking skills as it needs communication with the other roles to figure out how much space they need and the mass of the part. It also requires good maths and problem-solving skills to calculate position and any suspension changes. </w:t>
      </w:r>
    </w:p>
    <w:p w14:paraId="2CA76022" w14:textId="77777777" w:rsidR="00DB449A" w:rsidRDefault="00DB449A" w:rsidP="00DB449A"/>
    <w:tbl>
      <w:tblPr>
        <w:tblStyle w:val="GridTable3"/>
        <w:tblW w:w="0" w:type="auto"/>
        <w:tblLook w:val="04A0" w:firstRow="1" w:lastRow="0" w:firstColumn="1" w:lastColumn="0" w:noHBand="0" w:noVBand="1"/>
      </w:tblPr>
      <w:tblGrid>
        <w:gridCol w:w="1133"/>
        <w:gridCol w:w="1251"/>
        <w:gridCol w:w="1178"/>
        <w:gridCol w:w="793"/>
        <w:gridCol w:w="642"/>
        <w:gridCol w:w="1151"/>
        <w:gridCol w:w="1022"/>
        <w:gridCol w:w="917"/>
        <w:gridCol w:w="939"/>
      </w:tblGrid>
      <w:tr w:rsidR="00DB449A" w14:paraId="285A1FA7" w14:textId="77777777" w:rsidTr="000E1A2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49" w:type="dxa"/>
          </w:tcPr>
          <w:p w14:paraId="2C1FB69E" w14:textId="77777777" w:rsidR="00DB449A" w:rsidRPr="003B3D64" w:rsidRDefault="00DB449A" w:rsidP="000E1A20">
            <w:pPr>
              <w:jc w:val="center"/>
              <w:rPr>
                <w:b w:val="0"/>
                <w:bCs w:val="0"/>
                <w:sz w:val="22"/>
                <w:szCs w:val="22"/>
              </w:rPr>
            </w:pPr>
            <w:r w:rsidRPr="003B3D64">
              <w:rPr>
                <w:b w:val="0"/>
                <w:bCs w:val="0"/>
                <w:sz w:val="22"/>
                <w:szCs w:val="22"/>
              </w:rPr>
              <w:lastRenderedPageBreak/>
              <w:t>Belbin’s Category</w:t>
            </w:r>
          </w:p>
        </w:tc>
        <w:tc>
          <w:tcPr>
            <w:tcW w:w="1331" w:type="dxa"/>
          </w:tcPr>
          <w:p w14:paraId="57ADA310"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Implementer</w:t>
            </w:r>
          </w:p>
        </w:tc>
        <w:tc>
          <w:tcPr>
            <w:tcW w:w="1255" w:type="dxa"/>
          </w:tcPr>
          <w:p w14:paraId="3B558A95"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Coordinator</w:t>
            </w:r>
          </w:p>
        </w:tc>
        <w:tc>
          <w:tcPr>
            <w:tcW w:w="847" w:type="dxa"/>
          </w:tcPr>
          <w:p w14:paraId="5BB253F0"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Shaper</w:t>
            </w:r>
          </w:p>
        </w:tc>
        <w:tc>
          <w:tcPr>
            <w:tcW w:w="684" w:type="dxa"/>
          </w:tcPr>
          <w:p w14:paraId="634B07E9"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Plant</w:t>
            </w:r>
          </w:p>
        </w:tc>
        <w:tc>
          <w:tcPr>
            <w:tcW w:w="1220" w:type="dxa"/>
          </w:tcPr>
          <w:p w14:paraId="507B5ACC"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Resource Investigator</w:t>
            </w:r>
          </w:p>
        </w:tc>
        <w:tc>
          <w:tcPr>
            <w:tcW w:w="1125" w:type="dxa"/>
          </w:tcPr>
          <w:p w14:paraId="27572631"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Monitor Evaluator</w:t>
            </w:r>
          </w:p>
        </w:tc>
        <w:tc>
          <w:tcPr>
            <w:tcW w:w="1078" w:type="dxa"/>
          </w:tcPr>
          <w:p w14:paraId="5560F6B9"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Team Worker</w:t>
            </w:r>
          </w:p>
        </w:tc>
        <w:tc>
          <w:tcPr>
            <w:tcW w:w="327" w:type="dxa"/>
          </w:tcPr>
          <w:p w14:paraId="03E5F7A5" w14:textId="77777777" w:rsidR="00DB449A" w:rsidRPr="003B3D64" w:rsidRDefault="00DB449A" w:rsidP="000E1A20">
            <w:pPr>
              <w:jc w:val="center"/>
              <w:cnfStyle w:val="100000000000" w:firstRow="1" w:lastRow="0" w:firstColumn="0" w:lastColumn="0" w:oddVBand="0" w:evenVBand="0" w:oddHBand="0" w:evenHBand="0" w:firstRowFirstColumn="0" w:firstRowLastColumn="0" w:lastRowFirstColumn="0" w:lastRowLastColumn="0"/>
              <w:rPr>
                <w:sz w:val="16"/>
                <w:szCs w:val="16"/>
              </w:rPr>
            </w:pPr>
            <w:r w:rsidRPr="003B3D64">
              <w:rPr>
                <w:sz w:val="16"/>
                <w:szCs w:val="16"/>
              </w:rPr>
              <w:t>Complete Finisher</w:t>
            </w:r>
          </w:p>
        </w:tc>
      </w:tr>
      <w:tr w:rsidR="00DB449A" w14:paraId="0E6CD25E"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tcPr>
          <w:p w14:paraId="247D11AD" w14:textId="77777777" w:rsidR="00DB449A" w:rsidRPr="003B3D64" w:rsidRDefault="00DB449A" w:rsidP="000E1A20">
            <w:pPr>
              <w:jc w:val="center"/>
              <w:rPr>
                <w:b/>
                <w:bCs/>
                <w:sz w:val="22"/>
                <w:szCs w:val="22"/>
              </w:rPr>
            </w:pPr>
            <w:r w:rsidRPr="003B3D64">
              <w:rPr>
                <w:b/>
                <w:bCs/>
                <w:sz w:val="22"/>
                <w:szCs w:val="22"/>
              </w:rPr>
              <w:t>My Score</w:t>
            </w:r>
          </w:p>
        </w:tc>
        <w:tc>
          <w:tcPr>
            <w:tcW w:w="1331" w:type="dxa"/>
          </w:tcPr>
          <w:p w14:paraId="6D1BE2AD"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14</w:t>
            </w:r>
          </w:p>
        </w:tc>
        <w:tc>
          <w:tcPr>
            <w:tcW w:w="1255" w:type="dxa"/>
          </w:tcPr>
          <w:p w14:paraId="61D3F5F7"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7</w:t>
            </w:r>
          </w:p>
        </w:tc>
        <w:tc>
          <w:tcPr>
            <w:tcW w:w="847" w:type="dxa"/>
          </w:tcPr>
          <w:p w14:paraId="1B8FECF5"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5</w:t>
            </w:r>
          </w:p>
        </w:tc>
        <w:tc>
          <w:tcPr>
            <w:tcW w:w="684" w:type="dxa"/>
          </w:tcPr>
          <w:p w14:paraId="7B823FE1"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7</w:t>
            </w:r>
          </w:p>
        </w:tc>
        <w:tc>
          <w:tcPr>
            <w:tcW w:w="1220" w:type="dxa"/>
          </w:tcPr>
          <w:p w14:paraId="4ED98283"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9</w:t>
            </w:r>
          </w:p>
        </w:tc>
        <w:tc>
          <w:tcPr>
            <w:tcW w:w="1125" w:type="dxa"/>
          </w:tcPr>
          <w:p w14:paraId="0970CB76"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6</w:t>
            </w:r>
          </w:p>
        </w:tc>
        <w:tc>
          <w:tcPr>
            <w:tcW w:w="1078" w:type="dxa"/>
          </w:tcPr>
          <w:p w14:paraId="473A289C"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13</w:t>
            </w:r>
          </w:p>
        </w:tc>
        <w:tc>
          <w:tcPr>
            <w:tcW w:w="327" w:type="dxa"/>
          </w:tcPr>
          <w:p w14:paraId="1D34D219"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9</w:t>
            </w:r>
          </w:p>
        </w:tc>
      </w:tr>
      <w:tr w:rsidR="00DB449A" w14:paraId="52EEC854" w14:textId="77777777" w:rsidTr="000E1A20">
        <w:tc>
          <w:tcPr>
            <w:cnfStyle w:val="001000000000" w:firstRow="0" w:lastRow="0" w:firstColumn="1" w:lastColumn="0" w:oddVBand="0" w:evenVBand="0" w:oddHBand="0" w:evenHBand="0" w:firstRowFirstColumn="0" w:firstRowLastColumn="0" w:lastRowFirstColumn="0" w:lastRowLastColumn="0"/>
            <w:tcW w:w="1149" w:type="dxa"/>
          </w:tcPr>
          <w:p w14:paraId="7FCF05FC" w14:textId="77777777" w:rsidR="00DB449A" w:rsidRPr="003B3D64" w:rsidRDefault="00DB449A" w:rsidP="000E1A20">
            <w:pPr>
              <w:jc w:val="center"/>
              <w:rPr>
                <w:b/>
                <w:bCs/>
                <w:sz w:val="22"/>
                <w:szCs w:val="22"/>
              </w:rPr>
            </w:pPr>
            <w:r w:rsidRPr="003B3D64">
              <w:rPr>
                <w:b/>
                <w:bCs/>
                <w:sz w:val="22"/>
                <w:szCs w:val="22"/>
              </w:rPr>
              <w:t>Best Fit for Role</w:t>
            </w:r>
          </w:p>
        </w:tc>
        <w:tc>
          <w:tcPr>
            <w:tcW w:w="1331" w:type="dxa"/>
          </w:tcPr>
          <w:p w14:paraId="44258A56"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12</w:t>
            </w:r>
          </w:p>
        </w:tc>
        <w:tc>
          <w:tcPr>
            <w:tcW w:w="1255" w:type="dxa"/>
          </w:tcPr>
          <w:p w14:paraId="6F38CD65"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4</w:t>
            </w:r>
          </w:p>
        </w:tc>
        <w:tc>
          <w:tcPr>
            <w:tcW w:w="847" w:type="dxa"/>
          </w:tcPr>
          <w:p w14:paraId="712C98D2"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9</w:t>
            </w:r>
          </w:p>
        </w:tc>
        <w:tc>
          <w:tcPr>
            <w:tcW w:w="684" w:type="dxa"/>
          </w:tcPr>
          <w:p w14:paraId="56EF9750"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9</w:t>
            </w:r>
          </w:p>
        </w:tc>
        <w:tc>
          <w:tcPr>
            <w:tcW w:w="1220" w:type="dxa"/>
          </w:tcPr>
          <w:p w14:paraId="408CCEF9"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7</w:t>
            </w:r>
          </w:p>
        </w:tc>
        <w:tc>
          <w:tcPr>
            <w:tcW w:w="1125" w:type="dxa"/>
          </w:tcPr>
          <w:p w14:paraId="74ED0A69"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6</w:t>
            </w:r>
          </w:p>
        </w:tc>
        <w:tc>
          <w:tcPr>
            <w:tcW w:w="1078" w:type="dxa"/>
          </w:tcPr>
          <w:p w14:paraId="44B543D3"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13</w:t>
            </w:r>
          </w:p>
        </w:tc>
        <w:tc>
          <w:tcPr>
            <w:tcW w:w="327" w:type="dxa"/>
          </w:tcPr>
          <w:p w14:paraId="78F7BBDB" w14:textId="77777777" w:rsidR="00DB449A" w:rsidRDefault="00DB449A" w:rsidP="000E1A20">
            <w:pPr>
              <w:jc w:val="center"/>
              <w:cnfStyle w:val="000000000000" w:firstRow="0" w:lastRow="0" w:firstColumn="0" w:lastColumn="0" w:oddVBand="0" w:evenVBand="0" w:oddHBand="0" w:evenHBand="0" w:firstRowFirstColumn="0" w:firstRowLastColumn="0" w:lastRowFirstColumn="0" w:lastRowLastColumn="0"/>
            </w:pPr>
            <w:r>
              <w:t>10</w:t>
            </w:r>
          </w:p>
        </w:tc>
      </w:tr>
      <w:tr w:rsidR="00DB449A" w14:paraId="51939170"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tcPr>
          <w:p w14:paraId="2D881D74" w14:textId="77777777" w:rsidR="00DB449A" w:rsidRPr="003B3D64" w:rsidRDefault="00DB449A" w:rsidP="000E1A20">
            <w:pPr>
              <w:jc w:val="center"/>
              <w:rPr>
                <w:b/>
                <w:bCs/>
                <w:sz w:val="22"/>
                <w:szCs w:val="22"/>
              </w:rPr>
            </w:pPr>
            <w:r w:rsidRPr="003B3D64">
              <w:rPr>
                <w:b/>
                <w:bCs/>
                <w:sz w:val="22"/>
                <w:szCs w:val="22"/>
              </w:rPr>
              <w:t>Variation</w:t>
            </w:r>
          </w:p>
        </w:tc>
        <w:tc>
          <w:tcPr>
            <w:tcW w:w="1331" w:type="dxa"/>
          </w:tcPr>
          <w:p w14:paraId="59DEA3EF"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2</w:t>
            </w:r>
          </w:p>
        </w:tc>
        <w:tc>
          <w:tcPr>
            <w:tcW w:w="1255" w:type="dxa"/>
          </w:tcPr>
          <w:p w14:paraId="4D43FBE3"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3</w:t>
            </w:r>
          </w:p>
        </w:tc>
        <w:tc>
          <w:tcPr>
            <w:tcW w:w="847" w:type="dxa"/>
          </w:tcPr>
          <w:p w14:paraId="44231B2A"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-4</w:t>
            </w:r>
          </w:p>
        </w:tc>
        <w:tc>
          <w:tcPr>
            <w:tcW w:w="684" w:type="dxa"/>
          </w:tcPr>
          <w:p w14:paraId="11D60316"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-2</w:t>
            </w:r>
          </w:p>
        </w:tc>
        <w:tc>
          <w:tcPr>
            <w:tcW w:w="1220" w:type="dxa"/>
          </w:tcPr>
          <w:p w14:paraId="5A411AE3"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2</w:t>
            </w:r>
          </w:p>
        </w:tc>
        <w:tc>
          <w:tcPr>
            <w:tcW w:w="1125" w:type="dxa"/>
          </w:tcPr>
          <w:p w14:paraId="0EB163A4"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0</w:t>
            </w:r>
          </w:p>
        </w:tc>
        <w:tc>
          <w:tcPr>
            <w:tcW w:w="1078" w:type="dxa"/>
          </w:tcPr>
          <w:p w14:paraId="464830A4"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0</w:t>
            </w:r>
          </w:p>
        </w:tc>
        <w:tc>
          <w:tcPr>
            <w:tcW w:w="327" w:type="dxa"/>
          </w:tcPr>
          <w:p w14:paraId="5A7EE7E8" w14:textId="77777777" w:rsidR="00DB449A" w:rsidRDefault="00DB449A" w:rsidP="000E1A20">
            <w:pPr>
              <w:jc w:val="center"/>
              <w:cnfStyle w:val="000000100000" w:firstRow="0" w:lastRow="0" w:firstColumn="0" w:lastColumn="0" w:oddVBand="0" w:evenVBand="0" w:oddHBand="1" w:evenHBand="0" w:firstRowFirstColumn="0" w:firstRowLastColumn="0" w:lastRowFirstColumn="0" w:lastRowLastColumn="0"/>
            </w:pPr>
            <w:r>
              <w:t>-1</w:t>
            </w:r>
          </w:p>
        </w:tc>
      </w:tr>
    </w:tbl>
    <w:p w14:paraId="253F4D95" w14:textId="77777777" w:rsidR="00DB449A" w:rsidRPr="00405F2E" w:rsidRDefault="00DB449A" w:rsidP="00DB449A">
      <w:r>
        <w:rPr>
          <w:sz w:val="28"/>
          <w:szCs w:val="28"/>
        </w:rPr>
        <w:t xml:space="preserve"> </w:t>
      </w:r>
      <w:r>
        <w:t>(Belbin, 2025)</w:t>
      </w:r>
    </w:p>
    <w:p w14:paraId="08900315" w14:textId="77777777" w:rsidR="00DB449A" w:rsidRDefault="00DB449A" w:rsidP="00DB449A">
      <w:r>
        <w:t>After evaluating Belbin’s model, to complete this project to the best ability I must improve my creativity and shaping abilities as both are major weak points.</w:t>
      </w:r>
      <w:r>
        <w:br w:type="page"/>
      </w:r>
    </w:p>
    <w:p w14:paraId="17D2E7B7" w14:textId="77777777" w:rsidR="00DB449A" w:rsidRPr="00754D9A" w:rsidRDefault="00DB449A" w:rsidP="00DB449A">
      <w:pPr>
        <w:pStyle w:val="Heading1"/>
        <w:rPr>
          <w:color w:val="000000" w:themeColor="text1"/>
          <w:sz w:val="32"/>
          <w:szCs w:val="32"/>
          <w:u w:val="single"/>
        </w:rPr>
      </w:pPr>
      <w:bookmarkStart w:id="3" w:name="_Toc214781757"/>
      <w:r w:rsidRPr="00754D9A">
        <w:rPr>
          <w:color w:val="000000" w:themeColor="text1"/>
          <w:sz w:val="32"/>
          <w:szCs w:val="32"/>
          <w:u w:val="single"/>
        </w:rPr>
        <w:lastRenderedPageBreak/>
        <w:t>Group Tasks</w:t>
      </w:r>
      <w:bookmarkEnd w:id="3"/>
    </w:p>
    <w:p w14:paraId="11101BF8" w14:textId="77777777" w:rsidR="00DB449A" w:rsidRDefault="00DB449A" w:rsidP="00DB449A"/>
    <w:tbl>
      <w:tblPr>
        <w:tblStyle w:val="GridTable2"/>
        <w:tblW w:w="0" w:type="auto"/>
        <w:tblLook w:val="04A0" w:firstRow="1" w:lastRow="0" w:firstColumn="1" w:lastColumn="0" w:noHBand="0" w:noVBand="1"/>
      </w:tblPr>
      <w:tblGrid>
        <w:gridCol w:w="1805"/>
        <w:gridCol w:w="3862"/>
        <w:gridCol w:w="1729"/>
        <w:gridCol w:w="1630"/>
      </w:tblGrid>
      <w:tr w:rsidR="00DB449A" w14:paraId="4B755995" w14:textId="77777777" w:rsidTr="000E1A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20DAD52" w14:textId="77777777" w:rsidR="00DB449A" w:rsidRPr="00EB63A8" w:rsidRDefault="00DB449A" w:rsidP="000E1A20">
            <w:pPr>
              <w:rPr>
                <w:b w:val="0"/>
                <w:bCs w:val="0"/>
                <w:sz w:val="28"/>
                <w:szCs w:val="28"/>
              </w:rPr>
            </w:pPr>
            <w:r w:rsidRPr="00EB63A8">
              <w:rPr>
                <w:sz w:val="28"/>
                <w:szCs w:val="28"/>
              </w:rPr>
              <w:t>Task</w:t>
            </w:r>
          </w:p>
        </w:tc>
        <w:tc>
          <w:tcPr>
            <w:tcW w:w="3862" w:type="dxa"/>
          </w:tcPr>
          <w:p w14:paraId="51BEED6B" w14:textId="77777777" w:rsidR="00DB449A" w:rsidRPr="00EB63A8" w:rsidRDefault="00DB449A" w:rsidP="000E1A20">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EB63A8">
              <w:rPr>
                <w:sz w:val="28"/>
                <w:szCs w:val="28"/>
              </w:rPr>
              <w:t>Description</w:t>
            </w:r>
          </w:p>
        </w:tc>
        <w:tc>
          <w:tcPr>
            <w:tcW w:w="1729" w:type="dxa"/>
          </w:tcPr>
          <w:p w14:paraId="24A6F86A" w14:textId="77777777" w:rsidR="00DB449A" w:rsidRPr="00EB63A8" w:rsidRDefault="00DB449A" w:rsidP="000E1A20">
            <w:pPr>
              <w:cnfStyle w:val="100000000000" w:firstRow="1" w:lastRow="0" w:firstColumn="0" w:lastColumn="0" w:oddVBand="0" w:evenVBand="0" w:oddHBand="0" w:evenHBand="0" w:firstRowFirstColumn="0" w:firstRowLastColumn="0" w:lastRowFirstColumn="0" w:lastRowLastColumn="0"/>
              <w:rPr>
                <w:b w:val="0"/>
                <w:bCs w:val="0"/>
                <w:sz w:val="28"/>
                <w:szCs w:val="28"/>
              </w:rPr>
            </w:pPr>
            <w:r>
              <w:rPr>
                <w:sz w:val="28"/>
                <w:szCs w:val="28"/>
              </w:rPr>
              <w:t>Date of Completion</w:t>
            </w:r>
          </w:p>
        </w:tc>
        <w:tc>
          <w:tcPr>
            <w:tcW w:w="1630" w:type="dxa"/>
          </w:tcPr>
          <w:p w14:paraId="3494CC7B" w14:textId="77777777" w:rsidR="00DB449A" w:rsidRPr="00EB63A8" w:rsidRDefault="00DB449A" w:rsidP="000E1A20">
            <w:pPr>
              <w:cnfStyle w:val="100000000000" w:firstRow="1" w:lastRow="0" w:firstColumn="0" w:lastColumn="0" w:oddVBand="0" w:evenVBand="0" w:oddHBand="0" w:evenHBand="0" w:firstRowFirstColumn="0" w:firstRowLastColumn="0" w:lastRowFirstColumn="0" w:lastRowLastColumn="0"/>
              <w:rPr>
                <w:b w:val="0"/>
                <w:bCs w:val="0"/>
                <w:sz w:val="28"/>
                <w:szCs w:val="28"/>
              </w:rPr>
            </w:pPr>
            <w:r>
              <w:rPr>
                <w:sz w:val="28"/>
                <w:szCs w:val="28"/>
              </w:rPr>
              <w:t>Hours</w:t>
            </w:r>
          </w:p>
        </w:tc>
      </w:tr>
      <w:tr w:rsidR="00DB449A" w14:paraId="6BE78E7A"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6FFA8D3B" w14:textId="77777777" w:rsidR="00DB449A" w:rsidRDefault="00DB449A" w:rsidP="000E1A20">
            <w:r>
              <w:t>Research Regulations</w:t>
            </w:r>
          </w:p>
        </w:tc>
        <w:tc>
          <w:tcPr>
            <w:tcW w:w="3862" w:type="dxa"/>
          </w:tcPr>
          <w:p w14:paraId="7A09040B"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Researching the regulations specific to their segment.</w:t>
            </w:r>
          </w:p>
        </w:tc>
        <w:tc>
          <w:tcPr>
            <w:tcW w:w="1729" w:type="dxa"/>
          </w:tcPr>
          <w:p w14:paraId="46ED24B0"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19/10/25</w:t>
            </w:r>
          </w:p>
        </w:tc>
        <w:tc>
          <w:tcPr>
            <w:tcW w:w="1630" w:type="dxa"/>
          </w:tcPr>
          <w:p w14:paraId="12A5562C"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4</w:t>
            </w:r>
          </w:p>
        </w:tc>
      </w:tr>
      <w:tr w:rsidR="00DB449A" w14:paraId="25ECB22F" w14:textId="77777777" w:rsidTr="000E1A20">
        <w:tc>
          <w:tcPr>
            <w:cnfStyle w:val="001000000000" w:firstRow="0" w:lastRow="0" w:firstColumn="1" w:lastColumn="0" w:oddVBand="0" w:evenVBand="0" w:oddHBand="0" w:evenHBand="0" w:firstRowFirstColumn="0" w:firstRowLastColumn="0" w:lastRowFirstColumn="0" w:lastRowLastColumn="0"/>
            <w:tcW w:w="1805" w:type="dxa"/>
          </w:tcPr>
          <w:p w14:paraId="2D51DCE0" w14:textId="77777777" w:rsidR="00DB449A" w:rsidRDefault="00DB449A" w:rsidP="000E1A20">
            <w:r>
              <w:t>Designing Battery Box</w:t>
            </w:r>
          </w:p>
        </w:tc>
        <w:tc>
          <w:tcPr>
            <w:tcW w:w="3862" w:type="dxa"/>
          </w:tcPr>
          <w:p w14:paraId="38934F46"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The batteries for this project require aluminium casing with a kill switch and cooling, which will be custom designed.</w:t>
            </w:r>
          </w:p>
        </w:tc>
        <w:tc>
          <w:tcPr>
            <w:tcW w:w="1729" w:type="dxa"/>
          </w:tcPr>
          <w:p w14:paraId="0654F85D"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30/10/25</w:t>
            </w:r>
          </w:p>
        </w:tc>
        <w:tc>
          <w:tcPr>
            <w:tcW w:w="1630" w:type="dxa"/>
          </w:tcPr>
          <w:p w14:paraId="04C8C9A7"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8</w:t>
            </w:r>
          </w:p>
        </w:tc>
      </w:tr>
      <w:tr w:rsidR="00DB449A" w14:paraId="38F2DF72"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047C767E" w14:textId="77777777" w:rsidR="00DB449A" w:rsidRDefault="00DB449A" w:rsidP="000E1A20">
            <w:r>
              <w:t>Manufactured Battery Box</w:t>
            </w:r>
          </w:p>
        </w:tc>
        <w:tc>
          <w:tcPr>
            <w:tcW w:w="3862" w:type="dxa"/>
          </w:tcPr>
          <w:p w14:paraId="35DA62D7"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This may be outsourced so will take time, but it will need to be cnc machined.</w:t>
            </w:r>
          </w:p>
        </w:tc>
        <w:tc>
          <w:tcPr>
            <w:tcW w:w="1729" w:type="dxa"/>
          </w:tcPr>
          <w:p w14:paraId="160EAC3F"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25/01/26</w:t>
            </w:r>
          </w:p>
        </w:tc>
        <w:tc>
          <w:tcPr>
            <w:tcW w:w="1630" w:type="dxa"/>
          </w:tcPr>
          <w:p w14:paraId="4BF2B411"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1772A9F4" w14:textId="77777777" w:rsidTr="000E1A20">
        <w:tc>
          <w:tcPr>
            <w:cnfStyle w:val="001000000000" w:firstRow="0" w:lastRow="0" w:firstColumn="1" w:lastColumn="0" w:oddVBand="0" w:evenVBand="0" w:oddHBand="0" w:evenHBand="0" w:firstRowFirstColumn="0" w:firstRowLastColumn="0" w:lastRowFirstColumn="0" w:lastRowLastColumn="0"/>
            <w:tcW w:w="1805" w:type="dxa"/>
          </w:tcPr>
          <w:p w14:paraId="5872E823" w14:textId="77777777" w:rsidR="00DB449A" w:rsidRDefault="00DB449A" w:rsidP="000E1A20">
            <w:r>
              <w:t>Purchasing Parts</w:t>
            </w:r>
          </w:p>
        </w:tc>
        <w:tc>
          <w:tcPr>
            <w:tcW w:w="3862" w:type="dxa"/>
          </w:tcPr>
          <w:p w14:paraId="4B406ABE"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It is the groups responsibility to make sure all parts needed are researched and purchased in time.</w:t>
            </w:r>
          </w:p>
        </w:tc>
        <w:tc>
          <w:tcPr>
            <w:tcW w:w="1729" w:type="dxa"/>
          </w:tcPr>
          <w:p w14:paraId="014BE7AC"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31/01/26</w:t>
            </w:r>
          </w:p>
        </w:tc>
        <w:tc>
          <w:tcPr>
            <w:tcW w:w="1630" w:type="dxa"/>
          </w:tcPr>
          <w:p w14:paraId="5803737F"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w:t>
            </w:r>
          </w:p>
        </w:tc>
      </w:tr>
      <w:tr w:rsidR="00DB449A" w14:paraId="3DDDD982"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4EEBA47" w14:textId="77777777" w:rsidR="00DB449A" w:rsidRDefault="00DB449A" w:rsidP="000E1A20">
            <w:r>
              <w:t>Fitting the floor</w:t>
            </w:r>
          </w:p>
        </w:tc>
        <w:tc>
          <w:tcPr>
            <w:tcW w:w="3862" w:type="dxa"/>
          </w:tcPr>
          <w:p w14:paraId="756CF7F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 xml:space="preserve">The floor for the car must be made before components are inserted. The group will need to work together to make sure this is assembled properly.  </w:t>
            </w:r>
          </w:p>
        </w:tc>
        <w:tc>
          <w:tcPr>
            <w:tcW w:w="1729" w:type="dxa"/>
          </w:tcPr>
          <w:p w14:paraId="70713463"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28/11/25</w:t>
            </w:r>
          </w:p>
        </w:tc>
        <w:tc>
          <w:tcPr>
            <w:tcW w:w="1630" w:type="dxa"/>
          </w:tcPr>
          <w:p w14:paraId="41F3B7C5"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3</w:t>
            </w:r>
          </w:p>
        </w:tc>
      </w:tr>
      <w:tr w:rsidR="00DB449A" w14:paraId="097A80BC" w14:textId="77777777" w:rsidTr="000E1A20">
        <w:tc>
          <w:tcPr>
            <w:cnfStyle w:val="001000000000" w:firstRow="0" w:lastRow="0" w:firstColumn="1" w:lastColumn="0" w:oddVBand="0" w:evenVBand="0" w:oddHBand="0" w:evenHBand="0" w:firstRowFirstColumn="0" w:firstRowLastColumn="0" w:lastRowFirstColumn="0" w:lastRowLastColumn="0"/>
            <w:tcW w:w="1805" w:type="dxa"/>
          </w:tcPr>
          <w:p w14:paraId="02EE1B02" w14:textId="77777777" w:rsidR="00DB449A" w:rsidRDefault="00DB449A" w:rsidP="000E1A20">
            <w:r>
              <w:t>Installing radiators</w:t>
            </w:r>
          </w:p>
        </w:tc>
        <w:tc>
          <w:tcPr>
            <w:tcW w:w="3862" w:type="dxa"/>
          </w:tcPr>
          <w:p w14:paraId="038ED9D9"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Making mounts for radiators and installing them with cooling lines.</w:t>
            </w:r>
          </w:p>
        </w:tc>
        <w:tc>
          <w:tcPr>
            <w:tcW w:w="1729" w:type="dxa"/>
          </w:tcPr>
          <w:p w14:paraId="1A47FD34"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30/01/26</w:t>
            </w:r>
          </w:p>
        </w:tc>
        <w:tc>
          <w:tcPr>
            <w:tcW w:w="1630" w:type="dxa"/>
          </w:tcPr>
          <w:p w14:paraId="56C9742B"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5</w:t>
            </w:r>
          </w:p>
        </w:tc>
      </w:tr>
      <w:tr w:rsidR="00DB449A" w14:paraId="72869F7F"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3BA965B1" w14:textId="77777777" w:rsidR="00DB449A" w:rsidRDefault="00DB449A" w:rsidP="000E1A20">
            <w:r w:rsidRPr="00A75DEA">
              <w:t xml:space="preserve">Assemble </w:t>
            </w:r>
            <w:r>
              <w:t xml:space="preserve">drivetrain </w:t>
            </w:r>
          </w:p>
        </w:tc>
        <w:tc>
          <w:tcPr>
            <w:tcW w:w="3862" w:type="dxa"/>
          </w:tcPr>
          <w:p w14:paraId="6CAF1662"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The rear axles will be custom made for the car to connect from an MX5 differential onto the wheels. This means we also must modify the differentials casing.</w:t>
            </w:r>
          </w:p>
        </w:tc>
        <w:tc>
          <w:tcPr>
            <w:tcW w:w="1729" w:type="dxa"/>
          </w:tcPr>
          <w:p w14:paraId="13FA9AB3"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6/02/26</w:t>
            </w:r>
          </w:p>
        </w:tc>
        <w:tc>
          <w:tcPr>
            <w:tcW w:w="1630" w:type="dxa"/>
          </w:tcPr>
          <w:p w14:paraId="100D8A7D"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3</w:t>
            </w:r>
          </w:p>
        </w:tc>
      </w:tr>
      <w:tr w:rsidR="00DB449A" w14:paraId="7CD2121D" w14:textId="77777777" w:rsidTr="000E1A20">
        <w:tc>
          <w:tcPr>
            <w:cnfStyle w:val="001000000000" w:firstRow="0" w:lastRow="0" w:firstColumn="1" w:lastColumn="0" w:oddVBand="0" w:evenVBand="0" w:oddHBand="0" w:evenHBand="0" w:firstRowFirstColumn="0" w:firstRowLastColumn="0" w:lastRowFirstColumn="0" w:lastRowLastColumn="0"/>
            <w:tcW w:w="1805" w:type="dxa"/>
          </w:tcPr>
          <w:p w14:paraId="31A1ACEB" w14:textId="77777777" w:rsidR="00DB449A" w:rsidRDefault="00DB449A" w:rsidP="000E1A20">
            <w:r>
              <w:t>Installing coolants pumps and lines</w:t>
            </w:r>
          </w:p>
        </w:tc>
        <w:tc>
          <w:tcPr>
            <w:tcW w:w="3862" w:type="dxa"/>
          </w:tcPr>
          <w:p w14:paraId="22738EDC"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Linking all the components to the pumps and radiators and ensuring that the correct fluid flow rate is achieved.</w:t>
            </w:r>
          </w:p>
        </w:tc>
        <w:tc>
          <w:tcPr>
            <w:tcW w:w="1729" w:type="dxa"/>
          </w:tcPr>
          <w:p w14:paraId="463C5F72"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30/01/26</w:t>
            </w:r>
          </w:p>
        </w:tc>
        <w:tc>
          <w:tcPr>
            <w:tcW w:w="1630" w:type="dxa"/>
          </w:tcPr>
          <w:p w14:paraId="152663DF"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4</w:t>
            </w:r>
          </w:p>
        </w:tc>
      </w:tr>
      <w:tr w:rsidR="00DB449A" w14:paraId="54EA3324"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20DD3E7" w14:textId="77777777" w:rsidR="00DB449A" w:rsidRDefault="00DB449A" w:rsidP="000E1A20">
            <w:r>
              <w:t>Adjustments and modifications to body</w:t>
            </w:r>
          </w:p>
        </w:tc>
        <w:tc>
          <w:tcPr>
            <w:tcW w:w="3862" w:type="dxa"/>
          </w:tcPr>
          <w:p w14:paraId="0787180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With all the changes to the car, the body kit will need adjustments.</w:t>
            </w:r>
          </w:p>
        </w:tc>
        <w:tc>
          <w:tcPr>
            <w:tcW w:w="1729" w:type="dxa"/>
          </w:tcPr>
          <w:p w14:paraId="64B115C9"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20/02/26</w:t>
            </w:r>
          </w:p>
        </w:tc>
        <w:tc>
          <w:tcPr>
            <w:tcW w:w="1630" w:type="dxa"/>
          </w:tcPr>
          <w:p w14:paraId="789DB308"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10</w:t>
            </w:r>
          </w:p>
        </w:tc>
      </w:tr>
      <w:tr w:rsidR="00DB449A" w14:paraId="5803B15D" w14:textId="77777777" w:rsidTr="000E1A20">
        <w:tc>
          <w:tcPr>
            <w:cnfStyle w:val="001000000000" w:firstRow="0" w:lastRow="0" w:firstColumn="1" w:lastColumn="0" w:oddVBand="0" w:evenVBand="0" w:oddHBand="0" w:evenHBand="0" w:firstRowFirstColumn="0" w:firstRowLastColumn="0" w:lastRowFirstColumn="0" w:lastRowLastColumn="0"/>
            <w:tcW w:w="1805" w:type="dxa"/>
          </w:tcPr>
          <w:p w14:paraId="37B8C206" w14:textId="77777777" w:rsidR="00DB449A" w:rsidRDefault="00DB449A" w:rsidP="000E1A20">
            <w:r>
              <w:t xml:space="preserve">Testing Car </w:t>
            </w:r>
          </w:p>
        </w:tc>
        <w:tc>
          <w:tcPr>
            <w:tcW w:w="3862" w:type="dxa"/>
          </w:tcPr>
          <w:p w14:paraId="45F820C5"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Taking data on car performance compared to the championship.</w:t>
            </w:r>
          </w:p>
        </w:tc>
        <w:tc>
          <w:tcPr>
            <w:tcW w:w="1729" w:type="dxa"/>
          </w:tcPr>
          <w:p w14:paraId="5B0DEF12"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13/03/26</w:t>
            </w:r>
          </w:p>
        </w:tc>
        <w:tc>
          <w:tcPr>
            <w:tcW w:w="1630" w:type="dxa"/>
          </w:tcPr>
          <w:p w14:paraId="409966A5"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148DF7B4"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5" w:type="dxa"/>
          </w:tcPr>
          <w:p w14:paraId="20B82C6E" w14:textId="77777777" w:rsidR="00DB449A" w:rsidRDefault="00DB449A" w:rsidP="000E1A20">
            <w:r>
              <w:t>Presentation work</w:t>
            </w:r>
          </w:p>
        </w:tc>
        <w:tc>
          <w:tcPr>
            <w:tcW w:w="3862" w:type="dxa"/>
          </w:tcPr>
          <w:p w14:paraId="548D4429"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Ahead of the viva, the slides for the presentation must be made.</w:t>
            </w:r>
          </w:p>
        </w:tc>
        <w:tc>
          <w:tcPr>
            <w:tcW w:w="1729" w:type="dxa"/>
          </w:tcPr>
          <w:p w14:paraId="4A7CCEAE"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22/03/26</w:t>
            </w:r>
          </w:p>
        </w:tc>
        <w:tc>
          <w:tcPr>
            <w:tcW w:w="1630" w:type="dxa"/>
          </w:tcPr>
          <w:p w14:paraId="3111D7BB"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5</w:t>
            </w:r>
          </w:p>
        </w:tc>
      </w:tr>
    </w:tbl>
    <w:p w14:paraId="256474E8" w14:textId="77777777" w:rsidR="00DB449A" w:rsidRDefault="00DB449A" w:rsidP="00DB449A">
      <w:pPr>
        <w:pStyle w:val="Heading1"/>
        <w:rPr>
          <w:color w:val="000000" w:themeColor="text1"/>
          <w:sz w:val="32"/>
          <w:szCs w:val="32"/>
          <w:u w:val="single"/>
        </w:rPr>
      </w:pPr>
    </w:p>
    <w:p w14:paraId="19E5AAD2" w14:textId="77777777" w:rsidR="00DB449A" w:rsidRPr="00754D9A" w:rsidRDefault="00DB449A" w:rsidP="00DB449A">
      <w:pPr>
        <w:pStyle w:val="Heading1"/>
        <w:rPr>
          <w:color w:val="000000" w:themeColor="text1"/>
          <w:sz w:val="32"/>
          <w:szCs w:val="32"/>
          <w:u w:val="single"/>
        </w:rPr>
      </w:pPr>
      <w:bookmarkStart w:id="4" w:name="_Toc214781758"/>
      <w:r w:rsidRPr="00754D9A">
        <w:rPr>
          <w:color w:val="000000" w:themeColor="text1"/>
          <w:sz w:val="32"/>
          <w:szCs w:val="32"/>
          <w:u w:val="single"/>
        </w:rPr>
        <w:t>Personal Tasks</w:t>
      </w:r>
      <w:bookmarkEnd w:id="4"/>
    </w:p>
    <w:p w14:paraId="1AD6F928" w14:textId="77777777" w:rsidR="00DB449A" w:rsidRDefault="00DB449A" w:rsidP="00DB449A"/>
    <w:tbl>
      <w:tblPr>
        <w:tblStyle w:val="GridTable3"/>
        <w:tblW w:w="0" w:type="auto"/>
        <w:tblInd w:w="5" w:type="dxa"/>
        <w:tblLook w:val="04A0" w:firstRow="1" w:lastRow="0" w:firstColumn="1" w:lastColumn="0" w:noHBand="0" w:noVBand="1"/>
      </w:tblPr>
      <w:tblGrid>
        <w:gridCol w:w="1530"/>
        <w:gridCol w:w="1001"/>
        <w:gridCol w:w="3583"/>
        <w:gridCol w:w="1414"/>
        <w:gridCol w:w="1493"/>
      </w:tblGrid>
      <w:tr w:rsidR="00DB449A" w14:paraId="37259804" w14:textId="77777777" w:rsidTr="000E1A2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30" w:type="dxa"/>
          </w:tcPr>
          <w:p w14:paraId="44213638" w14:textId="77777777" w:rsidR="00DB449A" w:rsidRDefault="00DB449A" w:rsidP="000E1A20">
            <w:r>
              <w:t>Task</w:t>
            </w:r>
          </w:p>
        </w:tc>
        <w:tc>
          <w:tcPr>
            <w:tcW w:w="1001" w:type="dxa"/>
          </w:tcPr>
          <w:p w14:paraId="4929CF25" w14:textId="77777777" w:rsidR="00DB449A" w:rsidRDefault="00DB449A" w:rsidP="000E1A20">
            <w:pPr>
              <w:cnfStyle w:val="100000000000" w:firstRow="1" w:lastRow="0" w:firstColumn="0" w:lastColumn="0" w:oddVBand="0" w:evenVBand="0" w:oddHBand="0" w:evenHBand="0" w:firstRowFirstColumn="0" w:firstRowLastColumn="0" w:lastRowFirstColumn="0" w:lastRowLastColumn="0"/>
            </w:pPr>
            <w:r>
              <w:t>Time (hours)</w:t>
            </w:r>
          </w:p>
        </w:tc>
        <w:tc>
          <w:tcPr>
            <w:tcW w:w="3583" w:type="dxa"/>
          </w:tcPr>
          <w:p w14:paraId="63FC9F3F" w14:textId="77777777" w:rsidR="00DB449A" w:rsidRDefault="00DB449A" w:rsidP="000E1A20">
            <w:pPr>
              <w:cnfStyle w:val="100000000000" w:firstRow="1" w:lastRow="0" w:firstColumn="0" w:lastColumn="0" w:oddVBand="0" w:evenVBand="0" w:oddHBand="0" w:evenHBand="0" w:firstRowFirstColumn="0" w:firstRowLastColumn="0" w:lastRowFirstColumn="0" w:lastRowLastColumn="0"/>
            </w:pPr>
            <w:r>
              <w:t>Description</w:t>
            </w:r>
          </w:p>
        </w:tc>
        <w:tc>
          <w:tcPr>
            <w:tcW w:w="1414" w:type="dxa"/>
          </w:tcPr>
          <w:p w14:paraId="6D7627CC" w14:textId="77777777" w:rsidR="00DB449A" w:rsidRDefault="00DB449A" w:rsidP="000E1A20">
            <w:pPr>
              <w:cnfStyle w:val="100000000000" w:firstRow="1" w:lastRow="0" w:firstColumn="0" w:lastColumn="0" w:oddVBand="0" w:evenVBand="0" w:oddHBand="0" w:evenHBand="0" w:firstRowFirstColumn="0" w:firstRowLastColumn="0" w:lastRowFirstColumn="0" w:lastRowLastColumn="0"/>
            </w:pPr>
            <w:r>
              <w:t>Date Start and End</w:t>
            </w:r>
          </w:p>
        </w:tc>
        <w:tc>
          <w:tcPr>
            <w:tcW w:w="1493" w:type="dxa"/>
          </w:tcPr>
          <w:p w14:paraId="68E1BD3C" w14:textId="77777777" w:rsidR="00DB449A" w:rsidRDefault="00DB449A" w:rsidP="000E1A20">
            <w:pPr>
              <w:cnfStyle w:val="100000000000" w:firstRow="1" w:lastRow="0" w:firstColumn="0" w:lastColumn="0" w:oddVBand="0" w:evenVBand="0" w:oddHBand="0" w:evenHBand="0" w:firstRowFirstColumn="0" w:firstRowLastColumn="0" w:lastRowFirstColumn="0" w:lastRowLastColumn="0"/>
            </w:pPr>
            <w:r>
              <w:t>Equipment</w:t>
            </w:r>
          </w:p>
        </w:tc>
      </w:tr>
      <w:tr w:rsidR="00DB449A" w14:paraId="40FA3881"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3845968A" w14:textId="77777777" w:rsidR="00DB449A" w:rsidRDefault="00DB449A" w:rsidP="000E1A20">
            <w:r>
              <w:t>Group Meetings</w:t>
            </w:r>
          </w:p>
        </w:tc>
        <w:tc>
          <w:tcPr>
            <w:tcW w:w="1001" w:type="dxa"/>
          </w:tcPr>
          <w:p w14:paraId="60ACF1BD"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42</w:t>
            </w:r>
          </w:p>
        </w:tc>
        <w:tc>
          <w:tcPr>
            <w:tcW w:w="3583" w:type="dxa"/>
          </w:tcPr>
          <w:p w14:paraId="65C2D60B"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Per week of the project there are two meetings that are an hour long. Excluding Christmas, 21 weeks of meetings.</w:t>
            </w:r>
          </w:p>
        </w:tc>
        <w:tc>
          <w:tcPr>
            <w:tcW w:w="1414" w:type="dxa"/>
          </w:tcPr>
          <w:p w14:paraId="7E9A63E5"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6/10/25 to 22/03/26</w:t>
            </w:r>
          </w:p>
        </w:tc>
        <w:tc>
          <w:tcPr>
            <w:tcW w:w="1493" w:type="dxa"/>
          </w:tcPr>
          <w:p w14:paraId="03F74AB8"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0120B187"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5A568786" w14:textId="77777777" w:rsidR="00DB449A" w:rsidRDefault="00DB449A" w:rsidP="000E1A20">
            <w:r>
              <w:t>Moving car from garage to workshop</w:t>
            </w:r>
          </w:p>
        </w:tc>
        <w:tc>
          <w:tcPr>
            <w:tcW w:w="1001" w:type="dxa"/>
          </w:tcPr>
          <w:p w14:paraId="449A17A4"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w:t>
            </w:r>
          </w:p>
        </w:tc>
        <w:tc>
          <w:tcPr>
            <w:tcW w:w="3583" w:type="dxa"/>
          </w:tcPr>
          <w:p w14:paraId="6689C0FF"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The car is kept outside the workshop so will need to be transported into the main workshop.</w:t>
            </w:r>
          </w:p>
        </w:tc>
        <w:tc>
          <w:tcPr>
            <w:tcW w:w="1414" w:type="dxa"/>
          </w:tcPr>
          <w:p w14:paraId="4DBDEF58"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 xml:space="preserve">10/10/25 </w:t>
            </w:r>
          </w:p>
          <w:p w14:paraId="0A93F4B7"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(Done in one day)</w:t>
            </w:r>
          </w:p>
        </w:tc>
        <w:tc>
          <w:tcPr>
            <w:tcW w:w="1493" w:type="dxa"/>
          </w:tcPr>
          <w:p w14:paraId="691FB99D"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5D3966EB"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5E473453" w14:textId="77777777" w:rsidR="00DB449A" w:rsidRDefault="00DB449A" w:rsidP="000E1A20">
            <w:r>
              <w:t>Modelling boxes for sizing</w:t>
            </w:r>
          </w:p>
        </w:tc>
        <w:tc>
          <w:tcPr>
            <w:tcW w:w="1001" w:type="dxa"/>
          </w:tcPr>
          <w:p w14:paraId="6CAF3B67"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5</w:t>
            </w:r>
          </w:p>
        </w:tc>
        <w:tc>
          <w:tcPr>
            <w:tcW w:w="3583" w:type="dxa"/>
          </w:tcPr>
          <w:p w14:paraId="1986CF43"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Ahead of CAD being done, cardboard models can be made to get an idea of space within the car.</w:t>
            </w:r>
          </w:p>
        </w:tc>
        <w:tc>
          <w:tcPr>
            <w:tcW w:w="1414" w:type="dxa"/>
          </w:tcPr>
          <w:p w14:paraId="63CA0618"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13/10/25 to 15/10/25</w:t>
            </w:r>
          </w:p>
        </w:tc>
        <w:tc>
          <w:tcPr>
            <w:tcW w:w="1493" w:type="dxa"/>
          </w:tcPr>
          <w:p w14:paraId="5858AEDE"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253FCEA7"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7E2E3144" w14:textId="77777777" w:rsidR="00DB449A" w:rsidRDefault="00DB449A" w:rsidP="000E1A20">
            <w:r>
              <w:t>Research into rules and Regs</w:t>
            </w:r>
          </w:p>
        </w:tc>
        <w:tc>
          <w:tcPr>
            <w:tcW w:w="1001" w:type="dxa"/>
          </w:tcPr>
          <w:p w14:paraId="4D24ED1F"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w:t>
            </w:r>
          </w:p>
        </w:tc>
        <w:tc>
          <w:tcPr>
            <w:tcW w:w="3583" w:type="dxa"/>
          </w:tcPr>
          <w:p w14:paraId="1CA99C00"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This is to know what can be changed to do with the car and where we are allowed to put and contain certain elements, particularly the batteries.</w:t>
            </w:r>
          </w:p>
        </w:tc>
        <w:tc>
          <w:tcPr>
            <w:tcW w:w="1414" w:type="dxa"/>
          </w:tcPr>
          <w:p w14:paraId="31D26865"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16/10/25 to 19/10/25</w:t>
            </w:r>
          </w:p>
        </w:tc>
        <w:tc>
          <w:tcPr>
            <w:tcW w:w="1493" w:type="dxa"/>
          </w:tcPr>
          <w:p w14:paraId="6FFBAD9A"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0E80A919"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1BE7B11D" w14:textId="77777777" w:rsidR="00DB449A" w:rsidRDefault="00DB449A" w:rsidP="000E1A20">
            <w:r>
              <w:t>Weigh Chassis, Motor and Controller</w:t>
            </w:r>
          </w:p>
        </w:tc>
        <w:tc>
          <w:tcPr>
            <w:tcW w:w="1001" w:type="dxa"/>
          </w:tcPr>
          <w:p w14:paraId="22827436"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w:t>
            </w:r>
          </w:p>
        </w:tc>
        <w:tc>
          <w:tcPr>
            <w:tcW w:w="3583" w:type="dxa"/>
          </w:tcPr>
          <w:p w14:paraId="01B10AD2"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Taking the total weight of the chassis with the wheels and suspension connected, then measuring the un-sprung mass.</w:t>
            </w:r>
          </w:p>
        </w:tc>
        <w:tc>
          <w:tcPr>
            <w:tcW w:w="1414" w:type="dxa"/>
          </w:tcPr>
          <w:p w14:paraId="7FF8CD89"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20/10/25 to 21/10/25</w:t>
            </w:r>
          </w:p>
        </w:tc>
        <w:tc>
          <w:tcPr>
            <w:tcW w:w="1493" w:type="dxa"/>
          </w:tcPr>
          <w:p w14:paraId="06F20A45"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Corner Scales</w:t>
            </w:r>
          </w:p>
        </w:tc>
      </w:tr>
      <w:tr w:rsidR="00DB449A" w14:paraId="705D9AFD"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78E3E81D" w14:textId="77777777" w:rsidR="00DB449A" w:rsidRDefault="00DB449A" w:rsidP="000E1A20">
            <w:r>
              <w:t>Research ideal mass distribution</w:t>
            </w:r>
          </w:p>
        </w:tc>
        <w:tc>
          <w:tcPr>
            <w:tcW w:w="1001" w:type="dxa"/>
          </w:tcPr>
          <w:p w14:paraId="5A4C9E0A"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4</w:t>
            </w:r>
          </w:p>
        </w:tc>
        <w:tc>
          <w:tcPr>
            <w:tcW w:w="3583" w:type="dxa"/>
          </w:tcPr>
          <w:p w14:paraId="4857C910"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Researching the F750 racing series and its cars to determine standard centre of mass. Then additional research on where the most ideal place would be.</w:t>
            </w:r>
          </w:p>
        </w:tc>
        <w:tc>
          <w:tcPr>
            <w:tcW w:w="1414" w:type="dxa"/>
          </w:tcPr>
          <w:p w14:paraId="6AC94613"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21/10/25 to 24/10/25</w:t>
            </w:r>
          </w:p>
        </w:tc>
        <w:tc>
          <w:tcPr>
            <w:tcW w:w="1493" w:type="dxa"/>
          </w:tcPr>
          <w:p w14:paraId="469229E2"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499787A3"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520FDE96" w14:textId="77777777" w:rsidR="00DB449A" w:rsidRDefault="00DB449A" w:rsidP="000E1A20">
            <w:r>
              <w:t>Research estimated mass</w:t>
            </w:r>
          </w:p>
        </w:tc>
        <w:tc>
          <w:tcPr>
            <w:tcW w:w="1001" w:type="dxa"/>
          </w:tcPr>
          <w:p w14:paraId="45DAF1F0"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w:t>
            </w:r>
          </w:p>
        </w:tc>
        <w:tc>
          <w:tcPr>
            <w:tcW w:w="3583" w:type="dxa"/>
          </w:tcPr>
          <w:p w14:paraId="7B806F08"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Researching the weight of the components not bought yet for the car and recording it for use in the mass distribution.</w:t>
            </w:r>
          </w:p>
        </w:tc>
        <w:tc>
          <w:tcPr>
            <w:tcW w:w="1414" w:type="dxa"/>
          </w:tcPr>
          <w:p w14:paraId="093086DD"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 xml:space="preserve">25/10/25 to 27/10/25 </w:t>
            </w:r>
          </w:p>
        </w:tc>
        <w:tc>
          <w:tcPr>
            <w:tcW w:w="1493" w:type="dxa"/>
          </w:tcPr>
          <w:p w14:paraId="25B270A1"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692362EF"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553B4610" w14:textId="77777777" w:rsidR="00DB449A" w:rsidRDefault="00DB449A" w:rsidP="000E1A20">
            <w:r>
              <w:t>Estimation of mass distribution</w:t>
            </w:r>
          </w:p>
        </w:tc>
        <w:tc>
          <w:tcPr>
            <w:tcW w:w="1001" w:type="dxa"/>
          </w:tcPr>
          <w:p w14:paraId="5DFBC973"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4</w:t>
            </w:r>
          </w:p>
        </w:tc>
        <w:tc>
          <w:tcPr>
            <w:tcW w:w="3583" w:type="dxa"/>
          </w:tcPr>
          <w:p w14:paraId="1F6C215D"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Using Jack’s CAD model and adding the components with mass to run a simulation on the centre of mass of the car. Then adapting the position of each component to optimise the centre of mass.</w:t>
            </w:r>
          </w:p>
        </w:tc>
        <w:tc>
          <w:tcPr>
            <w:tcW w:w="1414" w:type="dxa"/>
          </w:tcPr>
          <w:p w14:paraId="1248A56F"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3/11/25 to 8/11/25</w:t>
            </w:r>
          </w:p>
        </w:tc>
        <w:tc>
          <w:tcPr>
            <w:tcW w:w="1493" w:type="dxa"/>
          </w:tcPr>
          <w:p w14:paraId="07FF5318"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1BFE42CD"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0D9752E7" w14:textId="77777777" w:rsidR="00DB449A" w:rsidRDefault="00DB449A" w:rsidP="000E1A20">
            <w:r>
              <w:lastRenderedPageBreak/>
              <w:t>Research and buy new tyres</w:t>
            </w:r>
          </w:p>
        </w:tc>
        <w:tc>
          <w:tcPr>
            <w:tcW w:w="1001" w:type="dxa"/>
          </w:tcPr>
          <w:p w14:paraId="015426DD"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4</w:t>
            </w:r>
          </w:p>
        </w:tc>
        <w:tc>
          <w:tcPr>
            <w:tcW w:w="3583" w:type="dxa"/>
          </w:tcPr>
          <w:p w14:paraId="14638F9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The F750 has specific tyres that the series is required to run. This means researching the specific tyres and finding the size, spring constant and contact patch of the new tyres.</w:t>
            </w:r>
          </w:p>
        </w:tc>
        <w:tc>
          <w:tcPr>
            <w:tcW w:w="1414" w:type="dxa"/>
          </w:tcPr>
          <w:p w14:paraId="4A87E972"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9/11/25 to 12/11/25</w:t>
            </w:r>
          </w:p>
        </w:tc>
        <w:tc>
          <w:tcPr>
            <w:tcW w:w="1493" w:type="dxa"/>
          </w:tcPr>
          <w:p w14:paraId="5B13A719"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223C280D"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0455685A" w14:textId="77777777" w:rsidR="00DB449A" w:rsidRDefault="00DB449A" w:rsidP="000E1A20">
            <w:r>
              <w:t>Removal of the rear mount points</w:t>
            </w:r>
          </w:p>
        </w:tc>
        <w:tc>
          <w:tcPr>
            <w:tcW w:w="1001" w:type="dxa"/>
          </w:tcPr>
          <w:p w14:paraId="5B90E8CF"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3</w:t>
            </w:r>
          </w:p>
        </w:tc>
        <w:tc>
          <w:tcPr>
            <w:tcW w:w="3583" w:type="dxa"/>
          </w:tcPr>
          <w:p w14:paraId="61403C2B"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The rear mount points are in the way things in the rear so it will be necessary to remove the points and file them down to remove sharp edges.</w:t>
            </w:r>
          </w:p>
        </w:tc>
        <w:tc>
          <w:tcPr>
            <w:tcW w:w="1414" w:type="dxa"/>
          </w:tcPr>
          <w:p w14:paraId="785117D5"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13/11/25 to 17/11/25</w:t>
            </w:r>
          </w:p>
        </w:tc>
        <w:tc>
          <w:tcPr>
            <w:tcW w:w="1493" w:type="dxa"/>
          </w:tcPr>
          <w:p w14:paraId="5A0C3AE4"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6F0DA30E"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78D951C9" w14:textId="77777777" w:rsidR="00DB449A" w:rsidRDefault="00DB449A" w:rsidP="000E1A20">
            <w:r>
              <w:t>Design for new body work mounts</w:t>
            </w:r>
          </w:p>
        </w:tc>
        <w:tc>
          <w:tcPr>
            <w:tcW w:w="1001" w:type="dxa"/>
          </w:tcPr>
          <w:p w14:paraId="44238EC5"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3</w:t>
            </w:r>
          </w:p>
        </w:tc>
        <w:tc>
          <w:tcPr>
            <w:tcW w:w="3583" w:type="dxa"/>
          </w:tcPr>
          <w:p w14:paraId="2328F40F"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The changes in the rear mean a new rear mount which will need to be designed around the components in the rear. The side pods also need more support as there is a large amount of droop.</w:t>
            </w:r>
          </w:p>
        </w:tc>
        <w:tc>
          <w:tcPr>
            <w:tcW w:w="1414" w:type="dxa"/>
          </w:tcPr>
          <w:p w14:paraId="7527AAC7"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18/11/25 to 20/11/25</w:t>
            </w:r>
          </w:p>
        </w:tc>
        <w:tc>
          <w:tcPr>
            <w:tcW w:w="1493" w:type="dxa"/>
          </w:tcPr>
          <w:p w14:paraId="0DCF9180"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727A46FE"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79353BD4" w14:textId="77777777" w:rsidR="00DB449A" w:rsidRDefault="00DB449A" w:rsidP="000E1A20">
            <w:r>
              <w:t>Calculate the suspension changes</w:t>
            </w:r>
          </w:p>
        </w:tc>
        <w:tc>
          <w:tcPr>
            <w:tcW w:w="1001" w:type="dxa"/>
          </w:tcPr>
          <w:p w14:paraId="0A453C04"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5</w:t>
            </w:r>
          </w:p>
        </w:tc>
        <w:tc>
          <w:tcPr>
            <w:tcW w:w="3583" w:type="dxa"/>
          </w:tcPr>
          <w:p w14:paraId="1D1C0CA5"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 xml:space="preserve">The centre of mass of the car will determine how stiff the suspension should be for the car so I will need to calculate the necessary changes to the setup, dampening and stiffness for the suspension. </w:t>
            </w:r>
          </w:p>
        </w:tc>
        <w:tc>
          <w:tcPr>
            <w:tcW w:w="1414" w:type="dxa"/>
          </w:tcPr>
          <w:p w14:paraId="581DC957"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21/11/25 to 23/11/25</w:t>
            </w:r>
          </w:p>
        </w:tc>
        <w:tc>
          <w:tcPr>
            <w:tcW w:w="1493" w:type="dxa"/>
          </w:tcPr>
          <w:p w14:paraId="09C1FFAD"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40BC7E12"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5802727C" w14:textId="77777777" w:rsidR="00DB449A" w:rsidRDefault="00DB449A" w:rsidP="000E1A20">
            <w:r>
              <w:t>Testing springs and dampener</w:t>
            </w:r>
            <w:r>
              <w:rPr>
                <w:i w:val="0"/>
                <w:iCs w:val="0"/>
              </w:rPr>
              <w:t>s</w:t>
            </w:r>
          </w:p>
        </w:tc>
        <w:tc>
          <w:tcPr>
            <w:tcW w:w="1001" w:type="dxa"/>
          </w:tcPr>
          <w:p w14:paraId="70EEF4C2"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w:t>
            </w:r>
          </w:p>
        </w:tc>
        <w:tc>
          <w:tcPr>
            <w:tcW w:w="3583" w:type="dxa"/>
          </w:tcPr>
          <w:p w14:paraId="1A309E08"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This will require the use of the dynamometer to test the suspension on the car and make sure they’re suitable.</w:t>
            </w:r>
          </w:p>
        </w:tc>
        <w:tc>
          <w:tcPr>
            <w:tcW w:w="1414" w:type="dxa"/>
          </w:tcPr>
          <w:p w14:paraId="562B4D9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 xml:space="preserve">24/11/12 </w:t>
            </w:r>
          </w:p>
        </w:tc>
        <w:tc>
          <w:tcPr>
            <w:tcW w:w="1493" w:type="dxa"/>
          </w:tcPr>
          <w:p w14:paraId="564C1B3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Damper and Spring Dyno</w:t>
            </w:r>
          </w:p>
        </w:tc>
      </w:tr>
      <w:tr w:rsidR="00DB449A" w14:paraId="1998DAD3"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1A3D4CC3" w14:textId="77777777" w:rsidR="00DB449A" w:rsidRDefault="00DB449A" w:rsidP="000E1A20">
            <w:r>
              <w:t>Researching +purchasing new suspension</w:t>
            </w:r>
          </w:p>
        </w:tc>
        <w:tc>
          <w:tcPr>
            <w:tcW w:w="1001" w:type="dxa"/>
          </w:tcPr>
          <w:p w14:paraId="3CB68E9C"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w:t>
            </w:r>
          </w:p>
        </w:tc>
        <w:tc>
          <w:tcPr>
            <w:tcW w:w="3583" w:type="dxa"/>
            <w:tcBorders>
              <w:bottom w:val="single" w:sz="4" w:space="0" w:color="666666" w:themeColor="text1" w:themeTint="99"/>
            </w:tcBorders>
          </w:tcPr>
          <w:p w14:paraId="4289D23C"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This may only be required if the current springs and dampeners are not suitable for the new weight and distribution for the car. Requires research into the necessary springs for the job then ordering them.</w:t>
            </w:r>
          </w:p>
        </w:tc>
        <w:tc>
          <w:tcPr>
            <w:tcW w:w="1414" w:type="dxa"/>
            <w:tcBorders>
              <w:bottom w:val="single" w:sz="4" w:space="0" w:color="666666" w:themeColor="text1" w:themeTint="99"/>
            </w:tcBorders>
          </w:tcPr>
          <w:p w14:paraId="3C53204A"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25/11/25 to 30/11/25</w:t>
            </w:r>
          </w:p>
        </w:tc>
        <w:tc>
          <w:tcPr>
            <w:tcW w:w="1493" w:type="dxa"/>
            <w:tcBorders>
              <w:bottom w:val="single" w:sz="4" w:space="0" w:color="666666" w:themeColor="text1" w:themeTint="99"/>
            </w:tcBorders>
          </w:tcPr>
          <w:p w14:paraId="5C0A7E37"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3ADA2B72"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180F9823" w14:textId="77777777" w:rsidR="00DB449A" w:rsidRDefault="00DB449A" w:rsidP="000E1A20">
            <w:r>
              <w:t>Viva presentation work</w:t>
            </w:r>
          </w:p>
        </w:tc>
        <w:tc>
          <w:tcPr>
            <w:tcW w:w="1001" w:type="dxa"/>
          </w:tcPr>
          <w:p w14:paraId="294C3522"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10</w:t>
            </w:r>
          </w:p>
        </w:tc>
        <w:tc>
          <w:tcPr>
            <w:tcW w:w="3583" w:type="dxa"/>
            <w:tcBorders>
              <w:bottom w:val="single" w:sz="4" w:space="0" w:color="666666" w:themeColor="text1" w:themeTint="99"/>
            </w:tcBorders>
          </w:tcPr>
          <w:p w14:paraId="6B9F1897"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There will need to be a lot of time devoted to making an appropriate viva presentation for the group work.</w:t>
            </w:r>
          </w:p>
        </w:tc>
        <w:tc>
          <w:tcPr>
            <w:tcW w:w="1414" w:type="dxa"/>
            <w:tcBorders>
              <w:bottom w:val="single" w:sz="4" w:space="0" w:color="666666" w:themeColor="text1" w:themeTint="99"/>
            </w:tcBorders>
          </w:tcPr>
          <w:p w14:paraId="517F3E62"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1/12/25 to 7/12/25</w:t>
            </w:r>
          </w:p>
        </w:tc>
        <w:tc>
          <w:tcPr>
            <w:tcW w:w="1493" w:type="dxa"/>
            <w:tcBorders>
              <w:bottom w:val="single" w:sz="4" w:space="0" w:color="666666" w:themeColor="text1" w:themeTint="99"/>
            </w:tcBorders>
          </w:tcPr>
          <w:p w14:paraId="1989143D"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535D8BD4"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5EC19299" w14:textId="77777777" w:rsidR="00DB449A" w:rsidRDefault="00DB449A" w:rsidP="000E1A20">
            <w:r>
              <w:t>Adjusting the framework to the left of the driver</w:t>
            </w:r>
          </w:p>
        </w:tc>
        <w:tc>
          <w:tcPr>
            <w:tcW w:w="1001" w:type="dxa"/>
          </w:tcPr>
          <w:p w14:paraId="4321DDC9"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18</w:t>
            </w:r>
          </w:p>
        </w:tc>
        <w:tc>
          <w:tcPr>
            <w:tcW w:w="3583" w:type="dxa"/>
            <w:tcBorders>
              <w:bottom w:val="single" w:sz="4" w:space="0" w:color="666666" w:themeColor="text1" w:themeTint="99"/>
            </w:tcBorders>
          </w:tcPr>
          <w:p w14:paraId="05463892"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 xml:space="preserve">This is a large step in the process as the area will need to accommodate the large battery unit next to the driver and we must be able to place and remove the unit when necessary. This means the removal of the top bar along with </w:t>
            </w:r>
            <w:r>
              <w:lastRenderedPageBreak/>
              <w:t xml:space="preserve">the design and manufacturing of an alternative support. </w:t>
            </w:r>
          </w:p>
        </w:tc>
        <w:tc>
          <w:tcPr>
            <w:tcW w:w="1414" w:type="dxa"/>
            <w:tcBorders>
              <w:bottom w:val="single" w:sz="4" w:space="0" w:color="666666" w:themeColor="text1" w:themeTint="99"/>
            </w:tcBorders>
          </w:tcPr>
          <w:p w14:paraId="71F4F6A1"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lastRenderedPageBreak/>
              <w:t>10/12/25 to 23/01/26 (Research over Christmas)</w:t>
            </w:r>
          </w:p>
        </w:tc>
        <w:tc>
          <w:tcPr>
            <w:tcW w:w="1493" w:type="dxa"/>
            <w:tcBorders>
              <w:bottom w:val="single" w:sz="4" w:space="0" w:color="666666" w:themeColor="text1" w:themeTint="99"/>
            </w:tcBorders>
          </w:tcPr>
          <w:p w14:paraId="5DA6642A"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4A98D24D"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46CA256C" w14:textId="77777777" w:rsidR="00DB449A" w:rsidRDefault="00DB449A" w:rsidP="000E1A20">
            <w:r>
              <w:t>Manufacture and instal new read deck mount</w:t>
            </w:r>
          </w:p>
        </w:tc>
        <w:tc>
          <w:tcPr>
            <w:tcW w:w="1001" w:type="dxa"/>
          </w:tcPr>
          <w:p w14:paraId="540A7F2B"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8</w:t>
            </w:r>
          </w:p>
        </w:tc>
        <w:tc>
          <w:tcPr>
            <w:tcW w:w="3583" w:type="dxa"/>
            <w:tcBorders>
              <w:bottom w:val="single" w:sz="4" w:space="0" w:color="666666" w:themeColor="text1" w:themeTint="99"/>
            </w:tcBorders>
          </w:tcPr>
          <w:p w14:paraId="31BD73C8"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This is to replace the previously removed mount point. It will have to accommodate the components in the rear and still be sufficiently strong.</w:t>
            </w:r>
          </w:p>
        </w:tc>
        <w:tc>
          <w:tcPr>
            <w:tcW w:w="1414" w:type="dxa"/>
            <w:tcBorders>
              <w:bottom w:val="single" w:sz="4" w:space="0" w:color="666666" w:themeColor="text1" w:themeTint="99"/>
            </w:tcBorders>
          </w:tcPr>
          <w:p w14:paraId="4C0F8D5B"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24/01/26 to 28/01/26</w:t>
            </w:r>
          </w:p>
        </w:tc>
        <w:tc>
          <w:tcPr>
            <w:tcW w:w="1493" w:type="dxa"/>
            <w:tcBorders>
              <w:bottom w:val="single" w:sz="4" w:space="0" w:color="666666" w:themeColor="text1" w:themeTint="99"/>
            </w:tcBorders>
          </w:tcPr>
          <w:p w14:paraId="0BAEC3C3"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p>
        </w:tc>
      </w:tr>
      <w:tr w:rsidR="00DB449A" w14:paraId="40BDE9EB"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63C8B23B" w14:textId="77777777" w:rsidR="00DB449A" w:rsidRDefault="00DB449A" w:rsidP="000E1A20">
            <w:r>
              <w:t>Re-assess centre of mass</w:t>
            </w:r>
          </w:p>
        </w:tc>
        <w:tc>
          <w:tcPr>
            <w:tcW w:w="1001" w:type="dxa"/>
          </w:tcPr>
          <w:p w14:paraId="256A6E9B"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5</w:t>
            </w:r>
          </w:p>
        </w:tc>
        <w:tc>
          <w:tcPr>
            <w:tcW w:w="3583" w:type="dxa"/>
            <w:tcBorders>
              <w:bottom w:val="single" w:sz="4" w:space="0" w:color="666666" w:themeColor="text1" w:themeTint="99"/>
            </w:tcBorders>
          </w:tcPr>
          <w:p w14:paraId="7F21FCBB"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After all the modifications and changes to the car, the centre of mass will need to be re-measured before adjusting the suspension.</w:t>
            </w:r>
          </w:p>
        </w:tc>
        <w:tc>
          <w:tcPr>
            <w:tcW w:w="1414" w:type="dxa"/>
            <w:tcBorders>
              <w:bottom w:val="single" w:sz="4" w:space="0" w:color="666666" w:themeColor="text1" w:themeTint="99"/>
            </w:tcBorders>
          </w:tcPr>
          <w:p w14:paraId="55E99CA0"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29/01/26 to 1/02/26</w:t>
            </w:r>
          </w:p>
        </w:tc>
        <w:tc>
          <w:tcPr>
            <w:tcW w:w="1493" w:type="dxa"/>
            <w:tcBorders>
              <w:bottom w:val="single" w:sz="4" w:space="0" w:color="666666" w:themeColor="text1" w:themeTint="99"/>
            </w:tcBorders>
          </w:tcPr>
          <w:p w14:paraId="7E2A885A"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p>
        </w:tc>
      </w:tr>
      <w:tr w:rsidR="00DB449A" w14:paraId="31587CC3"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50C3B4B6" w14:textId="77777777" w:rsidR="00DB449A" w:rsidRDefault="00DB449A" w:rsidP="000E1A20">
            <w:r>
              <w:t>Adjust</w:t>
            </w:r>
            <w:r w:rsidRPr="005B0219">
              <w:t>ing</w:t>
            </w:r>
            <w:r>
              <w:t xml:space="preserve"> and re-installing suspension</w:t>
            </w:r>
          </w:p>
        </w:tc>
        <w:tc>
          <w:tcPr>
            <w:tcW w:w="1001" w:type="dxa"/>
            <w:tcBorders>
              <w:bottom w:val="single" w:sz="4" w:space="0" w:color="666666" w:themeColor="text1" w:themeTint="99"/>
            </w:tcBorders>
          </w:tcPr>
          <w:p w14:paraId="7EF889DF"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5</w:t>
            </w:r>
          </w:p>
        </w:tc>
        <w:tc>
          <w:tcPr>
            <w:tcW w:w="3583" w:type="dxa"/>
            <w:tcBorders>
              <w:bottom w:val="single" w:sz="4" w:space="0" w:color="auto"/>
            </w:tcBorders>
          </w:tcPr>
          <w:p w14:paraId="1FCE3576"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This may necessitate changing the lengths of some of the suspension arms depending on the lengths of the new coil-overs.</w:t>
            </w:r>
          </w:p>
        </w:tc>
        <w:tc>
          <w:tcPr>
            <w:tcW w:w="1414" w:type="dxa"/>
            <w:tcBorders>
              <w:bottom w:val="single" w:sz="4" w:space="0" w:color="auto"/>
            </w:tcBorders>
          </w:tcPr>
          <w:p w14:paraId="44E5B6AD"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2/02/26 to 11/02/26</w:t>
            </w:r>
          </w:p>
        </w:tc>
        <w:tc>
          <w:tcPr>
            <w:tcW w:w="1493" w:type="dxa"/>
            <w:tcBorders>
              <w:bottom w:val="single" w:sz="4" w:space="0" w:color="auto"/>
            </w:tcBorders>
          </w:tcPr>
          <w:p w14:paraId="3B9DD746"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0380569D"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2AB700A2" w14:textId="77777777" w:rsidR="00DB449A" w:rsidRDefault="00DB449A" w:rsidP="000E1A20">
            <w:r>
              <w:t>Calculating camber and toe</w:t>
            </w:r>
          </w:p>
        </w:tc>
        <w:tc>
          <w:tcPr>
            <w:tcW w:w="1001" w:type="dxa"/>
            <w:tcBorders>
              <w:bottom w:val="single" w:sz="4" w:space="0" w:color="666666" w:themeColor="text1" w:themeTint="99"/>
            </w:tcBorders>
          </w:tcPr>
          <w:p w14:paraId="49A01EBE"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5</w:t>
            </w:r>
          </w:p>
        </w:tc>
        <w:tc>
          <w:tcPr>
            <w:tcW w:w="3583" w:type="dxa"/>
            <w:tcBorders>
              <w:bottom w:val="single" w:sz="4" w:space="0" w:color="auto"/>
            </w:tcBorders>
          </w:tcPr>
          <w:p w14:paraId="1EC83B56"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The optimal camber and toe must be decided and adjusted throughout testing the car.</w:t>
            </w:r>
          </w:p>
        </w:tc>
        <w:tc>
          <w:tcPr>
            <w:tcW w:w="1414" w:type="dxa"/>
            <w:tcBorders>
              <w:bottom w:val="single" w:sz="4" w:space="0" w:color="auto"/>
            </w:tcBorders>
          </w:tcPr>
          <w:p w14:paraId="029923B1"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23/02/26 to 27/02/26 (depending on testing)</w:t>
            </w:r>
          </w:p>
        </w:tc>
        <w:tc>
          <w:tcPr>
            <w:tcW w:w="1493" w:type="dxa"/>
            <w:tcBorders>
              <w:bottom w:val="single" w:sz="4" w:space="0" w:color="auto"/>
            </w:tcBorders>
          </w:tcPr>
          <w:p w14:paraId="47FB01C9"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5FE70141"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6D87804D" w14:textId="77777777" w:rsidR="00DB449A" w:rsidRDefault="00DB449A" w:rsidP="000E1A20">
            <w:r>
              <w:t>Preparing for final viva</w:t>
            </w:r>
          </w:p>
        </w:tc>
        <w:tc>
          <w:tcPr>
            <w:tcW w:w="1001" w:type="dxa"/>
            <w:tcBorders>
              <w:bottom w:val="single" w:sz="4" w:space="0" w:color="666666" w:themeColor="text1" w:themeTint="99"/>
            </w:tcBorders>
          </w:tcPr>
          <w:p w14:paraId="0251FDD1"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15</w:t>
            </w:r>
          </w:p>
        </w:tc>
        <w:tc>
          <w:tcPr>
            <w:tcW w:w="3583" w:type="dxa"/>
            <w:tcBorders>
              <w:bottom w:val="single" w:sz="4" w:space="0" w:color="auto"/>
            </w:tcBorders>
          </w:tcPr>
          <w:p w14:paraId="1E82E783"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This makes up the grade so it vital that a lot of time and effort is put into this presentation.</w:t>
            </w:r>
          </w:p>
        </w:tc>
        <w:tc>
          <w:tcPr>
            <w:tcW w:w="1414" w:type="dxa"/>
            <w:tcBorders>
              <w:bottom w:val="single" w:sz="4" w:space="0" w:color="auto"/>
            </w:tcBorders>
          </w:tcPr>
          <w:p w14:paraId="1EF842FE"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p>
        </w:tc>
        <w:tc>
          <w:tcPr>
            <w:tcW w:w="1493" w:type="dxa"/>
            <w:tcBorders>
              <w:bottom w:val="single" w:sz="4" w:space="0" w:color="auto"/>
            </w:tcBorders>
          </w:tcPr>
          <w:p w14:paraId="352ECFCF"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w:t>
            </w:r>
          </w:p>
        </w:tc>
      </w:tr>
      <w:tr w:rsidR="00DB449A" w14:paraId="6D15C89F" w14:textId="77777777" w:rsidTr="000E1A20">
        <w:tc>
          <w:tcPr>
            <w:cnfStyle w:val="001000000000" w:firstRow="0" w:lastRow="0" w:firstColumn="1" w:lastColumn="0" w:oddVBand="0" w:evenVBand="0" w:oddHBand="0" w:evenHBand="0" w:firstRowFirstColumn="0" w:firstRowLastColumn="0" w:lastRowFirstColumn="0" w:lastRowLastColumn="0"/>
            <w:tcW w:w="1530" w:type="dxa"/>
          </w:tcPr>
          <w:p w14:paraId="3C27F846" w14:textId="77777777" w:rsidR="00DB449A" w:rsidRDefault="00DB449A" w:rsidP="000E1A20">
            <w:r>
              <w:t>Hours on group tasks</w:t>
            </w:r>
          </w:p>
        </w:tc>
        <w:tc>
          <w:tcPr>
            <w:tcW w:w="1001" w:type="dxa"/>
            <w:tcBorders>
              <w:bottom w:val="single" w:sz="4" w:space="0" w:color="666666" w:themeColor="text1" w:themeTint="99"/>
            </w:tcBorders>
          </w:tcPr>
          <w:p w14:paraId="646C7137"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48</w:t>
            </w:r>
          </w:p>
        </w:tc>
        <w:tc>
          <w:tcPr>
            <w:tcW w:w="3583" w:type="dxa"/>
            <w:tcBorders>
              <w:bottom w:val="single" w:sz="4" w:space="0" w:color="auto"/>
            </w:tcBorders>
          </w:tcPr>
          <w:p w14:paraId="2F403861"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c>
          <w:tcPr>
            <w:tcW w:w="1414" w:type="dxa"/>
            <w:tcBorders>
              <w:bottom w:val="single" w:sz="4" w:space="0" w:color="auto"/>
            </w:tcBorders>
          </w:tcPr>
          <w:p w14:paraId="4DBF9C35"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(Spread through project)</w:t>
            </w:r>
          </w:p>
        </w:tc>
        <w:tc>
          <w:tcPr>
            <w:tcW w:w="1493" w:type="dxa"/>
            <w:tcBorders>
              <w:bottom w:val="single" w:sz="4" w:space="0" w:color="auto"/>
            </w:tcBorders>
          </w:tcPr>
          <w:p w14:paraId="4AD87538" w14:textId="77777777" w:rsidR="00DB449A" w:rsidRDefault="00DB449A" w:rsidP="000E1A20">
            <w:pPr>
              <w:cnfStyle w:val="000000000000" w:firstRow="0" w:lastRow="0" w:firstColumn="0" w:lastColumn="0" w:oddVBand="0" w:evenVBand="0" w:oddHBand="0" w:evenHBand="0" w:firstRowFirstColumn="0" w:firstRowLastColumn="0" w:lastRowFirstColumn="0" w:lastRowLastColumn="0"/>
            </w:pPr>
            <w:r>
              <w:t>-</w:t>
            </w:r>
          </w:p>
        </w:tc>
      </w:tr>
      <w:tr w:rsidR="00DB449A" w14:paraId="5D36C780" w14:textId="77777777" w:rsidTr="000E1A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Pr>
          <w:p w14:paraId="77BE6F73" w14:textId="77777777" w:rsidR="00DB449A" w:rsidRDefault="00DB449A" w:rsidP="000E1A20">
            <w:r>
              <w:t>Total Hrs</w:t>
            </w:r>
          </w:p>
        </w:tc>
        <w:tc>
          <w:tcPr>
            <w:tcW w:w="1001" w:type="dxa"/>
            <w:tcBorders>
              <w:right w:val="single" w:sz="4" w:space="0" w:color="auto"/>
            </w:tcBorders>
          </w:tcPr>
          <w:p w14:paraId="5FC67A00"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r>
              <w:t>196</w:t>
            </w:r>
          </w:p>
        </w:tc>
        <w:tc>
          <w:tcPr>
            <w:tcW w:w="3583" w:type="dxa"/>
            <w:tcBorders>
              <w:top w:val="single" w:sz="4" w:space="0" w:color="auto"/>
              <w:left w:val="single" w:sz="4" w:space="0" w:color="auto"/>
              <w:bottom w:val="nil"/>
              <w:right w:val="nil"/>
            </w:tcBorders>
          </w:tcPr>
          <w:p w14:paraId="5C432924"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p>
        </w:tc>
        <w:tc>
          <w:tcPr>
            <w:tcW w:w="1414" w:type="dxa"/>
            <w:tcBorders>
              <w:top w:val="single" w:sz="4" w:space="0" w:color="auto"/>
              <w:left w:val="nil"/>
              <w:bottom w:val="nil"/>
              <w:right w:val="nil"/>
            </w:tcBorders>
          </w:tcPr>
          <w:p w14:paraId="178E2D70"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p>
        </w:tc>
        <w:tc>
          <w:tcPr>
            <w:tcW w:w="1493" w:type="dxa"/>
            <w:tcBorders>
              <w:top w:val="single" w:sz="4" w:space="0" w:color="auto"/>
              <w:left w:val="nil"/>
              <w:bottom w:val="nil"/>
              <w:right w:val="nil"/>
            </w:tcBorders>
          </w:tcPr>
          <w:p w14:paraId="4471CF9E" w14:textId="77777777" w:rsidR="00DB449A" w:rsidRDefault="00DB449A" w:rsidP="000E1A20">
            <w:pPr>
              <w:cnfStyle w:val="000000100000" w:firstRow="0" w:lastRow="0" w:firstColumn="0" w:lastColumn="0" w:oddVBand="0" w:evenVBand="0" w:oddHBand="1" w:evenHBand="0" w:firstRowFirstColumn="0" w:firstRowLastColumn="0" w:lastRowFirstColumn="0" w:lastRowLastColumn="0"/>
            </w:pPr>
          </w:p>
        </w:tc>
      </w:tr>
    </w:tbl>
    <w:p w14:paraId="199050F2" w14:textId="77777777" w:rsidR="00DB449A" w:rsidRDefault="00DB449A" w:rsidP="00DB449A">
      <w:r>
        <w:t xml:space="preserve"> </w:t>
      </w:r>
    </w:p>
    <w:p w14:paraId="507E066A" w14:textId="77777777" w:rsidR="00DB449A" w:rsidRDefault="00DB449A" w:rsidP="00DB449A">
      <w:r>
        <w:t xml:space="preserve">The total hour estimate is based on an average expected time. An optimistic estimate would be 150 hours while a pessimistic estimate is around 250 hours. To determine leeway time at the end of the project, a pessimistic estimate can be calculated from a </w:t>
      </w:r>
      <w:r w:rsidRPr="00F84AFA">
        <w:t>PERT</w:t>
      </w:r>
      <w:r>
        <w:t xml:space="preserve"> estimate: </w:t>
      </w:r>
    </w:p>
    <w:p w14:paraId="0DC8FAAF" w14:textId="77777777" w:rsidR="00DB449A" w:rsidRDefault="00DB449A" w:rsidP="00DB449A">
      <w:r>
        <w:t xml:space="preserve">Expected Time = (optimistic + 4*middle + pessimistic)/6         </w:t>
      </w:r>
      <w:proofErr w:type="gramStart"/>
      <w:r>
        <w:t xml:space="preserve">   (</w:t>
      </w:r>
      <w:proofErr w:type="gramEnd"/>
      <w:r>
        <w:t>Simpliaxis, 2023)</w:t>
      </w:r>
    </w:p>
    <w:p w14:paraId="7245CDCF" w14:textId="77777777" w:rsidR="00DB449A" w:rsidRDefault="00DB449A" w:rsidP="00DB449A">
      <w:r>
        <w:t>Adjusted Formula = (optimistic + 3*middle + 2*pessimistic)/6</w:t>
      </w:r>
    </w:p>
    <w:p w14:paraId="7AF56DEA" w14:textId="77777777" w:rsidR="00DB449A" w:rsidRDefault="00DB449A" w:rsidP="00DB449A">
      <w:r>
        <w:t>(T(opt) + 3T(avr) + 2T(pes))/6 = (150+3*196 + 2*250)/6 = 206 hours</w:t>
      </w:r>
    </w:p>
    <w:p w14:paraId="3486A39E" w14:textId="77777777" w:rsidR="00DB449A" w:rsidRDefault="00DB449A" w:rsidP="00DB449A">
      <w:r>
        <w:t>The safe estimate for leeway time within the project is roughly then 10 hours of time.</w:t>
      </w:r>
    </w:p>
    <w:p w14:paraId="2C3FB6BF" w14:textId="77777777" w:rsidR="00DB449A" w:rsidRDefault="00DB449A" w:rsidP="00DB449A">
      <w:r>
        <w:t xml:space="preserve">Due to being a primarily research and mathematical based section, there is not a lot of specialist equipment needed. However, the dampers will need to be tested on the dyno to see whether they are suitable and the vehicle must be weighed using corner scales. </w:t>
      </w:r>
    </w:p>
    <w:p w14:paraId="235288C4" w14:textId="77777777" w:rsidR="00DB449A" w:rsidRDefault="00DB449A" w:rsidP="00DB449A">
      <w:pPr>
        <w:pStyle w:val="Heading2"/>
        <w:rPr>
          <w:color w:val="000000" w:themeColor="text1"/>
          <w:sz w:val="28"/>
          <w:szCs w:val="28"/>
          <w:u w:val="single"/>
        </w:rPr>
      </w:pPr>
      <w:bookmarkStart w:id="5" w:name="_Toc214781759"/>
      <w:r>
        <w:rPr>
          <w:color w:val="000000" w:themeColor="text1"/>
          <w:sz w:val="28"/>
          <w:szCs w:val="28"/>
          <w:u w:val="single"/>
        </w:rPr>
        <w:lastRenderedPageBreak/>
        <w:t>Personal Material List</w:t>
      </w:r>
      <w:bookmarkEnd w:id="5"/>
    </w:p>
    <w:tbl>
      <w:tblPr>
        <w:tblStyle w:val="TableGrid"/>
        <w:tblW w:w="0" w:type="auto"/>
        <w:tblLook w:val="04A0" w:firstRow="1" w:lastRow="0" w:firstColumn="1" w:lastColumn="0" w:noHBand="0" w:noVBand="1"/>
      </w:tblPr>
      <w:tblGrid>
        <w:gridCol w:w="2254"/>
        <w:gridCol w:w="2254"/>
        <w:gridCol w:w="2254"/>
        <w:gridCol w:w="2254"/>
      </w:tblGrid>
      <w:tr w:rsidR="00DB449A" w14:paraId="26341CE9" w14:textId="77777777" w:rsidTr="000E1A20">
        <w:tc>
          <w:tcPr>
            <w:tcW w:w="2254" w:type="dxa"/>
          </w:tcPr>
          <w:p w14:paraId="305596B4" w14:textId="77777777" w:rsidR="00DB449A" w:rsidRDefault="00DB449A" w:rsidP="000E1A20">
            <w:r>
              <w:t>Material</w:t>
            </w:r>
          </w:p>
        </w:tc>
        <w:tc>
          <w:tcPr>
            <w:tcW w:w="2254" w:type="dxa"/>
          </w:tcPr>
          <w:p w14:paraId="5E834683" w14:textId="77777777" w:rsidR="00DB449A" w:rsidRDefault="00DB449A" w:rsidP="000E1A20">
            <w:r>
              <w:t>Cost</w:t>
            </w:r>
          </w:p>
        </w:tc>
        <w:tc>
          <w:tcPr>
            <w:tcW w:w="2254" w:type="dxa"/>
          </w:tcPr>
          <w:p w14:paraId="6D350899" w14:textId="77777777" w:rsidR="00DB449A" w:rsidRDefault="00DB449A" w:rsidP="000E1A20">
            <w:r>
              <w:t>Needed By</w:t>
            </w:r>
          </w:p>
        </w:tc>
        <w:tc>
          <w:tcPr>
            <w:tcW w:w="2254" w:type="dxa"/>
          </w:tcPr>
          <w:p w14:paraId="2697BCD6" w14:textId="77777777" w:rsidR="00DB449A" w:rsidRDefault="00DB449A" w:rsidP="000E1A20">
            <w:r>
              <w:t>Lead Time</w:t>
            </w:r>
          </w:p>
        </w:tc>
      </w:tr>
      <w:tr w:rsidR="00DB449A" w14:paraId="47A34ECF" w14:textId="77777777" w:rsidTr="000E1A20">
        <w:tc>
          <w:tcPr>
            <w:tcW w:w="2254" w:type="dxa"/>
          </w:tcPr>
          <w:p w14:paraId="3845CED7" w14:textId="77777777" w:rsidR="00DB449A" w:rsidRDefault="00DB449A" w:rsidP="000E1A20">
            <w:r>
              <w:t>Damper</w:t>
            </w:r>
          </w:p>
        </w:tc>
        <w:tc>
          <w:tcPr>
            <w:tcW w:w="2254" w:type="dxa"/>
          </w:tcPr>
          <w:p w14:paraId="691CF0C9" w14:textId="77777777" w:rsidR="00DB449A" w:rsidRDefault="00DB449A" w:rsidP="000E1A20">
            <w:r>
              <w:t>£113.56 Each</w:t>
            </w:r>
          </w:p>
          <w:p w14:paraId="164E3154" w14:textId="77777777" w:rsidR="00DB449A" w:rsidRDefault="00DB449A" w:rsidP="000E1A20">
            <w:r>
              <w:t>(Demon Tweeks, 2025)</w:t>
            </w:r>
          </w:p>
        </w:tc>
        <w:tc>
          <w:tcPr>
            <w:tcW w:w="2254" w:type="dxa"/>
          </w:tcPr>
          <w:p w14:paraId="50C722FB" w14:textId="77777777" w:rsidR="00DB449A" w:rsidRDefault="00DB449A" w:rsidP="000E1A20">
            <w:r>
              <w:t>26/01/26</w:t>
            </w:r>
          </w:p>
        </w:tc>
        <w:tc>
          <w:tcPr>
            <w:tcW w:w="2254" w:type="dxa"/>
          </w:tcPr>
          <w:p w14:paraId="0295CB42" w14:textId="77777777" w:rsidR="00DB449A" w:rsidRDefault="00DB449A" w:rsidP="000E1A20">
            <w:r>
              <w:t>2-3 working days</w:t>
            </w:r>
          </w:p>
        </w:tc>
      </w:tr>
      <w:tr w:rsidR="00DB449A" w14:paraId="75ADC292" w14:textId="77777777" w:rsidTr="000E1A20">
        <w:tc>
          <w:tcPr>
            <w:tcW w:w="2254" w:type="dxa"/>
          </w:tcPr>
          <w:p w14:paraId="5F133F01" w14:textId="77777777" w:rsidR="00DB449A" w:rsidRDefault="00DB449A" w:rsidP="000E1A20">
            <w:r>
              <w:t>New Tyres (750 Reg)</w:t>
            </w:r>
          </w:p>
        </w:tc>
        <w:tc>
          <w:tcPr>
            <w:tcW w:w="2254" w:type="dxa"/>
          </w:tcPr>
          <w:p w14:paraId="0064F81D" w14:textId="77777777" w:rsidR="00DB449A" w:rsidRDefault="00DB449A" w:rsidP="000E1A20">
            <w:r>
              <w:t>£159.24 Each, New (Demon Tweeks, 2025)</w:t>
            </w:r>
          </w:p>
        </w:tc>
        <w:tc>
          <w:tcPr>
            <w:tcW w:w="2254" w:type="dxa"/>
          </w:tcPr>
          <w:p w14:paraId="3C8F0F7B" w14:textId="77777777" w:rsidR="00DB449A" w:rsidRDefault="00DB449A" w:rsidP="000E1A20">
            <w:r>
              <w:t>01/03/26</w:t>
            </w:r>
          </w:p>
        </w:tc>
        <w:tc>
          <w:tcPr>
            <w:tcW w:w="2254" w:type="dxa"/>
          </w:tcPr>
          <w:p w14:paraId="5751BC33" w14:textId="77777777" w:rsidR="00DB449A" w:rsidRDefault="00DB449A" w:rsidP="000E1A20">
            <w:r>
              <w:t xml:space="preserve">2-3 working days </w:t>
            </w:r>
          </w:p>
        </w:tc>
      </w:tr>
    </w:tbl>
    <w:p w14:paraId="260E5746" w14:textId="77777777" w:rsidR="00DB449A" w:rsidRDefault="00DB449A" w:rsidP="00DB449A"/>
    <w:p w14:paraId="0F36D234" w14:textId="77777777" w:rsidR="00DB449A" w:rsidRDefault="00DB449A" w:rsidP="00DB449A">
      <w:r>
        <w:br w:type="page"/>
      </w:r>
    </w:p>
    <w:p w14:paraId="452ACA17" w14:textId="77777777" w:rsidR="00DB449A" w:rsidRDefault="00DB449A" w:rsidP="00DB449A">
      <w:pPr>
        <w:pStyle w:val="Heading1"/>
        <w:rPr>
          <w:color w:val="000000" w:themeColor="text1"/>
          <w:sz w:val="32"/>
          <w:szCs w:val="32"/>
          <w:u w:val="single"/>
        </w:rPr>
      </w:pPr>
      <w:bookmarkStart w:id="6" w:name="_Toc214781760"/>
      <w:r>
        <w:rPr>
          <w:color w:val="000000" w:themeColor="text1"/>
          <w:sz w:val="32"/>
          <w:szCs w:val="32"/>
          <w:u w:val="single"/>
        </w:rPr>
        <w:lastRenderedPageBreak/>
        <w:t>Significant Milestones and Gateways</w:t>
      </w:r>
      <w:bookmarkEnd w:id="6"/>
      <w:r>
        <w:rPr>
          <w:color w:val="000000" w:themeColor="text1"/>
          <w:sz w:val="32"/>
          <w:szCs w:val="32"/>
          <w:u w:val="single"/>
        </w:rPr>
        <w:t xml:space="preserve"> </w:t>
      </w:r>
    </w:p>
    <w:p w14:paraId="1597ACD9" w14:textId="77777777" w:rsidR="00DB449A" w:rsidRDefault="00DB449A" w:rsidP="00DB449A"/>
    <w:p w14:paraId="76CEC829" w14:textId="77777777" w:rsidR="00DB449A" w:rsidRDefault="00DB449A" w:rsidP="00DB449A">
      <w:pPr>
        <w:pStyle w:val="Heading2"/>
        <w:rPr>
          <w:color w:val="000000" w:themeColor="text1"/>
          <w:sz w:val="28"/>
          <w:szCs w:val="28"/>
          <w:u w:val="single"/>
        </w:rPr>
      </w:pPr>
      <w:bookmarkStart w:id="7" w:name="_Toc214781761"/>
      <w:r w:rsidRPr="00417868">
        <w:rPr>
          <w:color w:val="000000" w:themeColor="text1"/>
          <w:sz w:val="28"/>
          <w:szCs w:val="28"/>
          <w:u w:val="single"/>
        </w:rPr>
        <w:t>Group Milestones</w:t>
      </w:r>
      <w:bookmarkEnd w:id="7"/>
    </w:p>
    <w:p w14:paraId="75E1CA19" w14:textId="77777777" w:rsidR="00DB449A" w:rsidRPr="00E23C18" w:rsidRDefault="00DB449A" w:rsidP="00DB449A"/>
    <w:p w14:paraId="72130F00" w14:textId="77777777" w:rsidR="00DB449A" w:rsidRDefault="00DB449A" w:rsidP="00DB449A">
      <w:r>
        <w:t xml:space="preserve">Throughout the project, several major milestones must be achieved and reviewed. Two key checkpoints are presentation Vivas, which mark the midpoint and final completion of the group project. The other milestones are: </w:t>
      </w:r>
    </w:p>
    <w:p w14:paraId="60335ED2" w14:textId="77777777" w:rsidR="00DB449A" w:rsidRDefault="00DB449A" w:rsidP="00DB449A">
      <w:r>
        <w:t xml:space="preserve">The first milestone for the group project is the completion of CAD designs for all components, including accurate mass distribution. Completing this early is essential, as it defines the available space within the chassis and highlights any components which may need adjustment or removal. </w:t>
      </w:r>
    </w:p>
    <w:p w14:paraId="2DC986D1" w14:textId="77777777" w:rsidR="00DB449A" w:rsidRDefault="00DB449A" w:rsidP="00DB449A">
      <w:r>
        <w:t>The next milestone would be the successful testing of the motor and control unit. This would have a large impact on the project as. A successful test confirms that the motor and control unit can deliver the required performance. This goes hand in hand with the milestone of the battery casing being complete and tested successfully.</w:t>
      </w:r>
    </w:p>
    <w:p w14:paraId="2745C250" w14:textId="77777777" w:rsidR="00DB449A" w:rsidRDefault="00DB449A" w:rsidP="00DB449A">
      <w:r>
        <w:t>Following this successful testing, the cars floor can be manufactured and installed. This enables us to continue to assemble the car and get components in, setting up the next milestone for completing powertrain construction. This involves connecting all the components like the motor, differential and axels.</w:t>
      </w:r>
    </w:p>
    <w:p w14:paraId="3A3C4E5B" w14:textId="77777777" w:rsidR="00DB449A" w:rsidRDefault="00DB449A" w:rsidP="00DB449A">
      <w:r>
        <w:t>After the successful connection and inclusion of the powertrain, the cooling systems must be installed and tested to ensure correct operating temperatures and flow rate. After this, the next milestone of linking all the break lines and accelerator can be completed.</w:t>
      </w:r>
    </w:p>
    <w:p w14:paraId="3696C3FD" w14:textId="77777777" w:rsidR="00DB449A" w:rsidRDefault="00DB449A" w:rsidP="00DB449A">
      <w:r>
        <w:t>Before fully testing the car, all the electronics must be re-tested successfully, including the safety lights and the accelerator functioning and adjusted. Once this has done, the final major milestone within the project is a successful testing of the car, making sure all systems are working and the performance is as expected.</w:t>
      </w:r>
    </w:p>
    <w:p w14:paraId="50E98CF6" w14:textId="77777777" w:rsidR="00DB449A" w:rsidRDefault="00DB449A" w:rsidP="00DB449A"/>
    <w:p w14:paraId="2AD1A138" w14:textId="77777777" w:rsidR="00DB449A" w:rsidRDefault="00DB449A" w:rsidP="00DB449A"/>
    <w:p w14:paraId="4722B1BE" w14:textId="77777777" w:rsidR="00DB449A" w:rsidRDefault="00DB449A" w:rsidP="00DB449A"/>
    <w:p w14:paraId="19099C0B" w14:textId="77777777" w:rsidR="00DB449A" w:rsidRDefault="00DB449A" w:rsidP="00DB449A"/>
    <w:p w14:paraId="20B4198E" w14:textId="77777777" w:rsidR="00DB449A" w:rsidRDefault="00DB449A" w:rsidP="00DB449A"/>
    <w:p w14:paraId="384521F8" w14:textId="77777777" w:rsidR="00DB449A" w:rsidRDefault="00DB449A" w:rsidP="00DB449A"/>
    <w:p w14:paraId="4F350893" w14:textId="77777777" w:rsidR="00DB449A" w:rsidRDefault="00DB449A" w:rsidP="00DB449A">
      <w:pPr>
        <w:pStyle w:val="Heading2"/>
        <w:rPr>
          <w:color w:val="000000" w:themeColor="text1"/>
          <w:sz w:val="28"/>
          <w:szCs w:val="28"/>
          <w:u w:val="single"/>
        </w:rPr>
      </w:pPr>
      <w:bookmarkStart w:id="8" w:name="_Toc214781762"/>
      <w:r>
        <w:rPr>
          <w:color w:val="000000" w:themeColor="text1"/>
          <w:sz w:val="28"/>
          <w:szCs w:val="28"/>
          <w:u w:val="single"/>
        </w:rPr>
        <w:lastRenderedPageBreak/>
        <w:t>Personal Gateway</w:t>
      </w:r>
      <w:bookmarkEnd w:id="8"/>
    </w:p>
    <w:p w14:paraId="4096D54E" w14:textId="77777777" w:rsidR="00DB449A" w:rsidRPr="00191D9C" w:rsidRDefault="00DB449A" w:rsidP="00DB449A"/>
    <w:p w14:paraId="7581EC5F" w14:textId="77777777" w:rsidR="00DB449A" w:rsidRDefault="00DB449A" w:rsidP="00DB449A">
      <w:r>
        <w:t>The objective gateway for my area of the project is to have all four springs and dampers adjusted and functional for the car. This begins with calculating the required coil-over stiffness values.</w:t>
      </w:r>
    </w:p>
    <w:p w14:paraId="1455ECF4" w14:textId="77777777" w:rsidR="00DB449A" w:rsidRDefault="00DB449A" w:rsidP="00DB449A">
      <w:r w:rsidRPr="00C8321B">
        <w:t xml:space="preserve">Each spring and damper must then be tested against these targets, with both front </w:t>
      </w:r>
      <w:r>
        <w:t>coil-overs</w:t>
      </w:r>
      <w:r w:rsidRPr="00C8321B">
        <w:t xml:space="preserve"> matching each other and both rear</w:t>
      </w:r>
      <w:r>
        <w:t xml:space="preserve">s </w:t>
      </w:r>
      <w:r w:rsidRPr="00C8321B">
        <w:t>matching. This provides a reliable baseline and makes any adjustments easy to track. Technical success is achieved when the dynamometer results fall within an acceptable percentage difference from the calculated stiffness values</w:t>
      </w:r>
      <w:r>
        <w:t>.</w:t>
      </w:r>
      <w:r w:rsidRPr="00C8321B">
        <w:t xml:space="preserve"> </w:t>
      </w:r>
      <w:r>
        <w:t>T</w:t>
      </w:r>
      <w:r w:rsidRPr="00C8321B">
        <w:t>his tolerance will be defined once the calculations are complete. The segment cannot progress until these performance requirements are met.</w:t>
      </w:r>
    </w:p>
    <w:p w14:paraId="3F700A9B" w14:textId="77777777" w:rsidR="00DB449A" w:rsidRDefault="00DB449A" w:rsidP="00DB449A">
      <w:r>
        <w:t>The dampers must also be proven to support the added forces of the car due to the increased weight. If the dampers show indication of structural failure, then they’re unsuitable for the role and the gateway cannot be passed till they are removed and replaced.</w:t>
      </w:r>
    </w:p>
    <w:p w14:paraId="4853BE77" w14:textId="77777777" w:rsidR="00DB449A" w:rsidRDefault="00DB449A" w:rsidP="00DB449A">
      <w:r>
        <w:t>Cost performance is acceptable so long as spending doesn’t exceed the cost of the new damper for the car. If, for example, the car needs new springs and dampers all round, then the gateway can still be moved on from despite the financial set back.</w:t>
      </w:r>
    </w:p>
    <w:p w14:paraId="4FBEB31F" w14:textId="77777777" w:rsidR="00DB449A" w:rsidRDefault="00DB449A" w:rsidP="00DB449A"/>
    <w:p w14:paraId="61EA8892" w14:textId="77777777" w:rsidR="00DB449A" w:rsidRDefault="00DB449A" w:rsidP="00DB449A"/>
    <w:p w14:paraId="7D8640D9" w14:textId="77777777" w:rsidR="00DB449A" w:rsidRDefault="00DB449A" w:rsidP="00DB449A"/>
    <w:p w14:paraId="2272AFAF" w14:textId="77777777" w:rsidR="00DB449A" w:rsidRDefault="00DB449A" w:rsidP="00DB449A">
      <w:r>
        <w:br w:type="page"/>
      </w:r>
    </w:p>
    <w:p w14:paraId="24CA80F3" w14:textId="77777777" w:rsidR="00DB449A" w:rsidRDefault="00DB449A" w:rsidP="00DB449A">
      <w:pPr>
        <w:pStyle w:val="Heading1"/>
        <w:rPr>
          <w:color w:val="000000" w:themeColor="text1"/>
          <w:sz w:val="32"/>
          <w:szCs w:val="32"/>
          <w:u w:val="single"/>
        </w:rPr>
      </w:pPr>
      <w:bookmarkStart w:id="9" w:name="_Toc214781763"/>
      <w:r>
        <w:rPr>
          <w:color w:val="000000" w:themeColor="text1"/>
          <w:sz w:val="32"/>
          <w:szCs w:val="32"/>
          <w:u w:val="single"/>
        </w:rPr>
        <w:lastRenderedPageBreak/>
        <w:t>Risk Management</w:t>
      </w:r>
      <w:bookmarkEnd w:id="9"/>
    </w:p>
    <w:p w14:paraId="07C1C2D9" w14:textId="77777777" w:rsidR="00DB449A" w:rsidRDefault="00DB449A" w:rsidP="00DB449A"/>
    <w:p w14:paraId="2F5CA6C5" w14:textId="77777777" w:rsidR="00DB449A" w:rsidRDefault="00DB449A" w:rsidP="00DB449A">
      <w:r>
        <w:t>Risk management is the systematic process of identifying, assessing and mitigating risks (Gibson, 2023)</w:t>
      </w:r>
    </w:p>
    <w:p w14:paraId="1076A64A" w14:textId="77777777" w:rsidR="00DB449A" w:rsidRDefault="00DB449A" w:rsidP="00DB449A">
      <w:r>
        <w:t>This means that when the area of concerns area covered, they should be easily identified and had processes in place to reduce the effects of the hazard.</w:t>
      </w:r>
    </w:p>
    <w:p w14:paraId="32D62CBD" w14:textId="77777777" w:rsidR="00DB449A" w:rsidRDefault="00DB449A" w:rsidP="00DB449A"/>
    <w:p w14:paraId="5D7F2FEA" w14:textId="77777777" w:rsidR="00DB449A" w:rsidRDefault="00DB449A" w:rsidP="00DB449A">
      <w:pPr>
        <w:pStyle w:val="Heading2"/>
        <w:rPr>
          <w:color w:val="000000" w:themeColor="text1"/>
          <w:sz w:val="28"/>
          <w:szCs w:val="28"/>
          <w:u w:val="single"/>
        </w:rPr>
      </w:pPr>
      <w:bookmarkStart w:id="10" w:name="_Toc214781764"/>
      <w:r>
        <w:rPr>
          <w:color w:val="000000" w:themeColor="text1"/>
          <w:sz w:val="28"/>
          <w:szCs w:val="28"/>
          <w:u w:val="single"/>
        </w:rPr>
        <w:t>Area of Concern 1</w:t>
      </w:r>
      <w:bookmarkEnd w:id="10"/>
    </w:p>
    <w:p w14:paraId="735E1B5E" w14:textId="77777777" w:rsidR="00DB449A" w:rsidRDefault="00DB449A" w:rsidP="00DB449A">
      <w:r>
        <w:t xml:space="preserve">A key concern within my segment of the project is that the car’s centre of mass is too far rearward once fully assembled. This is due to a large amount of the mass (the batteries, motor and controller) is to be located towards the rear of the car. </w:t>
      </w:r>
    </w:p>
    <w:p w14:paraId="7C4CCC8C" w14:textId="77777777" w:rsidR="00DB449A" w:rsidRDefault="00DB449A" w:rsidP="00DB449A">
      <w:r>
        <w:t>To mitigate the this, I will need to attempt to get as many other parts as possible towards the front of the car and centrally. This may require modification to the chassis of the car or compromising the desired layout to rescue the mass distribution as much as possible.</w:t>
      </w:r>
    </w:p>
    <w:p w14:paraId="29500A2D" w14:textId="77777777" w:rsidR="00DB449A" w:rsidRDefault="00DB449A" w:rsidP="00DB449A">
      <w:r>
        <w:t>To make sure to keep to the timings, this should be done when assessing the centre of mass on CAD as it is quicker and more efficient to do online before in person.</w:t>
      </w:r>
    </w:p>
    <w:p w14:paraId="7EA328CD" w14:textId="77777777" w:rsidR="00DB449A" w:rsidRDefault="00DB449A" w:rsidP="00DB449A">
      <w:pPr>
        <w:pStyle w:val="Heading2"/>
        <w:rPr>
          <w:color w:val="000000" w:themeColor="text1"/>
          <w:sz w:val="28"/>
          <w:szCs w:val="28"/>
          <w:u w:val="single"/>
        </w:rPr>
      </w:pPr>
      <w:bookmarkStart w:id="11" w:name="_Toc214781765"/>
      <w:r>
        <w:rPr>
          <w:color w:val="000000" w:themeColor="text1"/>
          <w:sz w:val="28"/>
          <w:szCs w:val="28"/>
          <w:u w:val="single"/>
        </w:rPr>
        <w:t>Area of Concern 2</w:t>
      </w:r>
      <w:bookmarkEnd w:id="11"/>
    </w:p>
    <w:p w14:paraId="5461331D" w14:textId="77777777" w:rsidR="00DB449A" w:rsidRDefault="00DB449A" w:rsidP="00DB449A">
      <w:r>
        <w:t>Another major concern is the impact on the structural integrity of the chassis if the framework is modified to accommodate the batteries alongside the driver.</w:t>
      </w:r>
    </w:p>
    <w:p w14:paraId="2FF2B614" w14:textId="77777777" w:rsidR="00DB449A" w:rsidRDefault="00DB449A" w:rsidP="00DB449A">
      <w:r>
        <w:t xml:space="preserve">To minimise this risk, it may be necessary to do a stress analysis on the framework to understand the existing load. From this we can design any new framework necessary to take the previous load while still making necessary space for the batteries. </w:t>
      </w:r>
    </w:p>
    <w:p w14:paraId="0D3FEF3E" w14:textId="77777777" w:rsidR="00DB449A" w:rsidRPr="00343F79" w:rsidRDefault="00DB449A" w:rsidP="00DB449A">
      <w:r>
        <w:t>To stay on schedule, this can be done simultaneously with other tasks such as suspension testing. A safe estimate has also been given for this section of the project to be complete.</w:t>
      </w:r>
    </w:p>
    <w:p w14:paraId="68C9C60F" w14:textId="77777777" w:rsidR="00DB449A" w:rsidRDefault="00DB449A" w:rsidP="00DB449A">
      <w:r>
        <w:br w:type="page"/>
      </w:r>
    </w:p>
    <w:p w14:paraId="1FC0118E" w14:textId="77777777" w:rsidR="00DB449A" w:rsidRDefault="00DB449A" w:rsidP="00DB449A">
      <w:pPr>
        <w:pStyle w:val="Heading1"/>
        <w:rPr>
          <w:color w:val="000000" w:themeColor="text1"/>
          <w:sz w:val="32"/>
          <w:szCs w:val="32"/>
          <w:u w:val="single"/>
        </w:rPr>
      </w:pPr>
      <w:bookmarkStart w:id="12" w:name="_Toc214781766"/>
      <w:r>
        <w:rPr>
          <w:color w:val="000000" w:themeColor="text1"/>
          <w:sz w:val="32"/>
          <w:szCs w:val="32"/>
          <w:u w:val="single"/>
        </w:rPr>
        <w:lastRenderedPageBreak/>
        <w:t>Group GANT Chart</w:t>
      </w:r>
      <w:bookmarkEnd w:id="12"/>
    </w:p>
    <w:p w14:paraId="266E41D7" w14:textId="77777777" w:rsidR="00DB449A" w:rsidRDefault="00DB449A" w:rsidP="00DB449A">
      <w:r w:rsidRPr="009A0A19">
        <w:rPr>
          <w:noProof/>
        </w:rPr>
        <w:drawing>
          <wp:inline distT="0" distB="0" distL="0" distR="0" wp14:anchorId="2E349626" wp14:editId="3270F424">
            <wp:extent cx="5731510" cy="1048385"/>
            <wp:effectExtent l="0" t="0" r="2540" b="0"/>
            <wp:docPr id="1747028181" name="Picture 1" descr="A grid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28181" name="Picture 1" descr="A grid with a blue line&#10;&#10;AI-generated content may be incorrect."/>
                    <pic:cNvPicPr/>
                  </pic:nvPicPr>
                  <pic:blipFill>
                    <a:blip r:embed="rId8"/>
                    <a:stretch>
                      <a:fillRect/>
                    </a:stretch>
                  </pic:blipFill>
                  <pic:spPr>
                    <a:xfrm>
                      <a:off x="0" y="0"/>
                      <a:ext cx="5731510" cy="1048385"/>
                    </a:xfrm>
                    <a:prstGeom prst="rect">
                      <a:avLst/>
                    </a:prstGeom>
                  </pic:spPr>
                </pic:pic>
              </a:graphicData>
            </a:graphic>
          </wp:inline>
        </w:drawing>
      </w:r>
    </w:p>
    <w:p w14:paraId="6EE092FE" w14:textId="77777777" w:rsidR="00DB449A" w:rsidRDefault="00DB449A" w:rsidP="00DB449A">
      <w:r w:rsidRPr="00B6505C">
        <w:rPr>
          <w:noProof/>
        </w:rPr>
        <w:drawing>
          <wp:inline distT="0" distB="0" distL="0" distR="0" wp14:anchorId="3252D5BB" wp14:editId="2EDE39CE">
            <wp:extent cx="5731510" cy="836295"/>
            <wp:effectExtent l="0" t="0" r="2540" b="1905"/>
            <wp:docPr id="2756670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67051" name="Picture 1" descr="A screenshot of a computer&#10;&#10;AI-generated content may be incorrect."/>
                    <pic:cNvPicPr/>
                  </pic:nvPicPr>
                  <pic:blipFill>
                    <a:blip r:embed="rId9"/>
                    <a:stretch>
                      <a:fillRect/>
                    </a:stretch>
                  </pic:blipFill>
                  <pic:spPr>
                    <a:xfrm>
                      <a:off x="0" y="0"/>
                      <a:ext cx="5731510" cy="836295"/>
                    </a:xfrm>
                    <a:prstGeom prst="rect">
                      <a:avLst/>
                    </a:prstGeom>
                  </pic:spPr>
                </pic:pic>
              </a:graphicData>
            </a:graphic>
          </wp:inline>
        </w:drawing>
      </w:r>
    </w:p>
    <w:p w14:paraId="38741BD3" w14:textId="77777777" w:rsidR="00DB449A" w:rsidRDefault="00DB449A" w:rsidP="00DB449A">
      <w:r w:rsidRPr="009E15B9">
        <w:rPr>
          <w:noProof/>
        </w:rPr>
        <w:drawing>
          <wp:inline distT="0" distB="0" distL="0" distR="0" wp14:anchorId="1E5C69A2" wp14:editId="5A4D1E80">
            <wp:extent cx="5731510" cy="784860"/>
            <wp:effectExtent l="0" t="0" r="2540" b="0"/>
            <wp:docPr id="1640500642" name="Picture 1" descr="A white rectangular object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00642" name="Picture 1" descr="A white rectangular object with black lines&#10;&#10;AI-generated content may be incorrect."/>
                    <pic:cNvPicPr/>
                  </pic:nvPicPr>
                  <pic:blipFill>
                    <a:blip r:embed="rId10"/>
                    <a:stretch>
                      <a:fillRect/>
                    </a:stretch>
                  </pic:blipFill>
                  <pic:spPr>
                    <a:xfrm>
                      <a:off x="0" y="0"/>
                      <a:ext cx="5731510" cy="784860"/>
                    </a:xfrm>
                    <a:prstGeom prst="rect">
                      <a:avLst/>
                    </a:prstGeom>
                  </pic:spPr>
                </pic:pic>
              </a:graphicData>
            </a:graphic>
          </wp:inline>
        </w:drawing>
      </w:r>
    </w:p>
    <w:p w14:paraId="595C49BD" w14:textId="77777777" w:rsidR="00DB449A" w:rsidRDefault="00DB449A" w:rsidP="00DB449A">
      <w:r w:rsidRPr="00A52A48">
        <w:rPr>
          <w:noProof/>
        </w:rPr>
        <w:drawing>
          <wp:inline distT="0" distB="0" distL="0" distR="0" wp14:anchorId="5B980C9C" wp14:editId="73289D07">
            <wp:extent cx="5731510" cy="781050"/>
            <wp:effectExtent l="0" t="0" r="2540" b="0"/>
            <wp:docPr id="1059715204" name="Picture 1" descr="A white grid with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715204" name="Picture 1" descr="A white grid with blue line&#10;&#10;AI-generated content may be incorrect."/>
                    <pic:cNvPicPr/>
                  </pic:nvPicPr>
                  <pic:blipFill>
                    <a:blip r:embed="rId11"/>
                    <a:stretch>
                      <a:fillRect/>
                    </a:stretch>
                  </pic:blipFill>
                  <pic:spPr>
                    <a:xfrm>
                      <a:off x="0" y="0"/>
                      <a:ext cx="5731510" cy="781050"/>
                    </a:xfrm>
                    <a:prstGeom prst="rect">
                      <a:avLst/>
                    </a:prstGeom>
                  </pic:spPr>
                </pic:pic>
              </a:graphicData>
            </a:graphic>
          </wp:inline>
        </w:drawing>
      </w:r>
    </w:p>
    <w:p w14:paraId="4485BA91" w14:textId="77777777" w:rsidR="00DB449A" w:rsidRDefault="00DB449A" w:rsidP="00DB449A">
      <w:r w:rsidRPr="009C575D">
        <w:rPr>
          <w:noProof/>
        </w:rPr>
        <w:drawing>
          <wp:inline distT="0" distB="0" distL="0" distR="0" wp14:anchorId="781D0602" wp14:editId="0C7C6D4C">
            <wp:extent cx="5731510" cy="791210"/>
            <wp:effectExtent l="0" t="0" r="2540" b="8890"/>
            <wp:docPr id="722253657" name="Picture 1" descr="A white gri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253657" name="Picture 1" descr="A white grid with blue lines&#10;&#10;AI-generated content may be incorrect."/>
                    <pic:cNvPicPr/>
                  </pic:nvPicPr>
                  <pic:blipFill>
                    <a:blip r:embed="rId12"/>
                    <a:stretch>
                      <a:fillRect/>
                    </a:stretch>
                  </pic:blipFill>
                  <pic:spPr>
                    <a:xfrm>
                      <a:off x="0" y="0"/>
                      <a:ext cx="5731510" cy="791210"/>
                    </a:xfrm>
                    <a:prstGeom prst="rect">
                      <a:avLst/>
                    </a:prstGeom>
                  </pic:spPr>
                </pic:pic>
              </a:graphicData>
            </a:graphic>
          </wp:inline>
        </w:drawing>
      </w:r>
    </w:p>
    <w:p w14:paraId="59531D86" w14:textId="77777777" w:rsidR="00DB449A" w:rsidRDefault="00DB449A" w:rsidP="00DB449A">
      <w:r>
        <w:t>Each of the tasks laid out represent a milestone within the project. All of which have a category responding to the role they align with.</w:t>
      </w:r>
      <w:r>
        <w:br w:type="page"/>
      </w:r>
    </w:p>
    <w:p w14:paraId="64A07724" w14:textId="77777777" w:rsidR="00DB449A" w:rsidRPr="00487CE8" w:rsidRDefault="00DB449A" w:rsidP="00DB449A">
      <w:pPr>
        <w:pStyle w:val="Heading1"/>
        <w:rPr>
          <w:color w:val="000000" w:themeColor="text1"/>
          <w:sz w:val="32"/>
          <w:szCs w:val="32"/>
          <w:u w:val="single"/>
        </w:rPr>
      </w:pPr>
      <w:bookmarkStart w:id="13" w:name="_Toc214781767"/>
      <w:r>
        <w:rPr>
          <w:color w:val="000000" w:themeColor="text1"/>
          <w:sz w:val="32"/>
          <w:szCs w:val="32"/>
          <w:u w:val="single"/>
        </w:rPr>
        <w:lastRenderedPageBreak/>
        <w:t>Personal GANT Chart</w:t>
      </w:r>
      <w:bookmarkEnd w:id="13"/>
    </w:p>
    <w:p w14:paraId="7B079BA2" w14:textId="77777777" w:rsidR="00DB449A" w:rsidRDefault="00DB449A" w:rsidP="00DB449A">
      <w:pPr>
        <w:jc w:val="center"/>
      </w:pPr>
      <w:r w:rsidRPr="00487CE8">
        <w:rPr>
          <w:noProof/>
        </w:rPr>
        <w:drawing>
          <wp:inline distT="0" distB="0" distL="0" distR="0" wp14:anchorId="1C79A5BF" wp14:editId="01D85F84">
            <wp:extent cx="5503304" cy="665201"/>
            <wp:effectExtent l="0" t="0" r="2540" b="1905"/>
            <wp:docPr id="597401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01808" name=""/>
                    <pic:cNvPicPr/>
                  </pic:nvPicPr>
                  <pic:blipFill>
                    <a:blip r:embed="rId13"/>
                    <a:stretch>
                      <a:fillRect/>
                    </a:stretch>
                  </pic:blipFill>
                  <pic:spPr>
                    <a:xfrm>
                      <a:off x="0" y="0"/>
                      <a:ext cx="5567695" cy="672984"/>
                    </a:xfrm>
                    <a:prstGeom prst="rect">
                      <a:avLst/>
                    </a:prstGeom>
                  </pic:spPr>
                </pic:pic>
              </a:graphicData>
            </a:graphic>
          </wp:inline>
        </w:drawing>
      </w:r>
    </w:p>
    <w:p w14:paraId="6DEA83D8" w14:textId="77777777" w:rsidR="00DB449A" w:rsidRDefault="00DB449A" w:rsidP="00DB449A">
      <w:pPr>
        <w:jc w:val="center"/>
      </w:pPr>
      <w:r w:rsidRPr="0066178B">
        <w:rPr>
          <w:noProof/>
        </w:rPr>
        <w:drawing>
          <wp:inline distT="0" distB="0" distL="0" distR="0" wp14:anchorId="64D4F73C" wp14:editId="591DA00D">
            <wp:extent cx="5485504" cy="1167765"/>
            <wp:effectExtent l="0" t="0" r="1270" b="0"/>
            <wp:docPr id="1455234467"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34467" name="Picture 1" descr="A graph with blue lines&#10;&#10;AI-generated content may be incorrect."/>
                    <pic:cNvPicPr/>
                  </pic:nvPicPr>
                  <pic:blipFill rotWithShape="1">
                    <a:blip r:embed="rId14"/>
                    <a:srcRect t="-34" b="35899"/>
                    <a:stretch>
                      <a:fillRect/>
                    </a:stretch>
                  </pic:blipFill>
                  <pic:spPr bwMode="auto">
                    <a:xfrm>
                      <a:off x="0" y="0"/>
                      <a:ext cx="5556616" cy="1182903"/>
                    </a:xfrm>
                    <a:prstGeom prst="rect">
                      <a:avLst/>
                    </a:prstGeom>
                    <a:ln>
                      <a:noFill/>
                    </a:ln>
                    <a:extLst>
                      <a:ext uri="{53640926-AAD7-44D8-BBD7-CCE9431645EC}">
                        <a14:shadowObscured xmlns:a14="http://schemas.microsoft.com/office/drawing/2010/main"/>
                      </a:ext>
                    </a:extLst>
                  </pic:spPr>
                </pic:pic>
              </a:graphicData>
            </a:graphic>
          </wp:inline>
        </w:drawing>
      </w:r>
    </w:p>
    <w:p w14:paraId="58D0E82F" w14:textId="77777777" w:rsidR="00DB449A" w:rsidRDefault="00DB449A" w:rsidP="00DB449A">
      <w:pPr>
        <w:jc w:val="center"/>
      </w:pPr>
      <w:r w:rsidRPr="00FC02A5">
        <w:rPr>
          <w:noProof/>
        </w:rPr>
        <w:drawing>
          <wp:inline distT="0" distB="0" distL="0" distR="0" wp14:anchorId="6091E8BD" wp14:editId="589A8894">
            <wp:extent cx="5486932" cy="1268179"/>
            <wp:effectExtent l="0" t="0" r="0" b="8255"/>
            <wp:docPr id="16737225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22583" name="Picture 1" descr="A screenshot of a computer&#10;&#10;AI-generated content may be incorrect."/>
                    <pic:cNvPicPr/>
                  </pic:nvPicPr>
                  <pic:blipFill rotWithShape="1">
                    <a:blip r:embed="rId15"/>
                    <a:srcRect b="30206"/>
                    <a:stretch>
                      <a:fillRect/>
                    </a:stretch>
                  </pic:blipFill>
                  <pic:spPr bwMode="auto">
                    <a:xfrm>
                      <a:off x="0" y="0"/>
                      <a:ext cx="5507410" cy="1272912"/>
                    </a:xfrm>
                    <a:prstGeom prst="rect">
                      <a:avLst/>
                    </a:prstGeom>
                    <a:ln>
                      <a:noFill/>
                    </a:ln>
                    <a:extLst>
                      <a:ext uri="{53640926-AAD7-44D8-BBD7-CCE9431645EC}">
                        <a14:shadowObscured xmlns:a14="http://schemas.microsoft.com/office/drawing/2010/main"/>
                      </a:ext>
                    </a:extLst>
                  </pic:spPr>
                </pic:pic>
              </a:graphicData>
            </a:graphic>
          </wp:inline>
        </w:drawing>
      </w:r>
    </w:p>
    <w:p w14:paraId="61683082" w14:textId="77777777" w:rsidR="00DB449A" w:rsidRDefault="00DB449A" w:rsidP="00DB449A">
      <w:pPr>
        <w:jc w:val="center"/>
      </w:pPr>
      <w:r w:rsidRPr="00500E26">
        <w:rPr>
          <w:noProof/>
        </w:rPr>
        <w:drawing>
          <wp:inline distT="0" distB="0" distL="0" distR="0" wp14:anchorId="3B768183" wp14:editId="4C536012">
            <wp:extent cx="5441096" cy="1674926"/>
            <wp:effectExtent l="0" t="0" r="7620" b="1905"/>
            <wp:docPr id="1564211292" name="Picture 1" descr="A grid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11292" name="Picture 1" descr="A grid of a chart&#10;&#10;AI-generated content may be incorrect."/>
                    <pic:cNvPicPr/>
                  </pic:nvPicPr>
                  <pic:blipFill rotWithShape="1">
                    <a:blip r:embed="rId16"/>
                    <a:srcRect b="6888"/>
                    <a:stretch>
                      <a:fillRect/>
                    </a:stretch>
                  </pic:blipFill>
                  <pic:spPr bwMode="auto">
                    <a:xfrm>
                      <a:off x="0" y="0"/>
                      <a:ext cx="5486990" cy="1689054"/>
                    </a:xfrm>
                    <a:prstGeom prst="rect">
                      <a:avLst/>
                    </a:prstGeom>
                    <a:ln>
                      <a:noFill/>
                    </a:ln>
                    <a:extLst>
                      <a:ext uri="{53640926-AAD7-44D8-BBD7-CCE9431645EC}">
                        <a14:shadowObscured xmlns:a14="http://schemas.microsoft.com/office/drawing/2010/main"/>
                      </a:ext>
                    </a:extLst>
                  </pic:spPr>
                </pic:pic>
              </a:graphicData>
            </a:graphic>
          </wp:inline>
        </w:drawing>
      </w:r>
    </w:p>
    <w:p w14:paraId="7519D878" w14:textId="77777777" w:rsidR="00DB449A" w:rsidRDefault="00DB449A" w:rsidP="00DB449A">
      <w:pPr>
        <w:jc w:val="center"/>
      </w:pPr>
      <w:r w:rsidRPr="00F1690C">
        <w:rPr>
          <w:noProof/>
        </w:rPr>
        <w:drawing>
          <wp:inline distT="0" distB="0" distL="0" distR="0" wp14:anchorId="35997871" wp14:editId="5BAE6216">
            <wp:extent cx="5428075" cy="2169185"/>
            <wp:effectExtent l="0" t="0" r="1270" b="2540"/>
            <wp:docPr id="184845667" name="Picture 1" descr="A grid of lines and a green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5667" name="Picture 1" descr="A grid of lines and a green border&#10;&#10;AI-generated content may be incorrect."/>
                    <pic:cNvPicPr/>
                  </pic:nvPicPr>
                  <pic:blipFill>
                    <a:blip r:embed="rId17"/>
                    <a:stretch>
                      <a:fillRect/>
                    </a:stretch>
                  </pic:blipFill>
                  <pic:spPr>
                    <a:xfrm>
                      <a:off x="0" y="0"/>
                      <a:ext cx="5487251" cy="2192833"/>
                    </a:xfrm>
                    <a:prstGeom prst="rect">
                      <a:avLst/>
                    </a:prstGeom>
                  </pic:spPr>
                </pic:pic>
              </a:graphicData>
            </a:graphic>
          </wp:inline>
        </w:drawing>
      </w:r>
    </w:p>
    <w:p w14:paraId="7B926D59" w14:textId="705DCE42" w:rsidR="00DB449A" w:rsidRDefault="00DB449A" w:rsidP="00DB449A">
      <w:r>
        <w:t>The parts of the GANT chart empty are when tasks couldn’t be completed until others were done. Red = Presentation Days, Black = Away on Holiday, Grey = Away from uni.</w:t>
      </w:r>
      <w:r>
        <w:br w:type="page"/>
      </w:r>
    </w:p>
    <w:p w14:paraId="3B79F5FB" w14:textId="77777777" w:rsidR="00DB449A" w:rsidRDefault="00DB449A" w:rsidP="00DB449A">
      <w:pPr>
        <w:pStyle w:val="Heading1"/>
        <w:rPr>
          <w:color w:val="000000" w:themeColor="text1"/>
          <w:sz w:val="32"/>
          <w:szCs w:val="32"/>
          <w:u w:val="single"/>
        </w:rPr>
      </w:pPr>
      <w:bookmarkStart w:id="14" w:name="_Toc214781768"/>
      <w:r>
        <w:rPr>
          <w:color w:val="000000" w:themeColor="text1"/>
          <w:sz w:val="32"/>
          <w:szCs w:val="32"/>
          <w:u w:val="single"/>
        </w:rPr>
        <w:lastRenderedPageBreak/>
        <w:t>References</w:t>
      </w:r>
      <w:bookmarkEnd w:id="14"/>
    </w:p>
    <w:p w14:paraId="50DE6165" w14:textId="77777777" w:rsidR="00DB449A" w:rsidRDefault="00DB449A" w:rsidP="00DB449A"/>
    <w:p w14:paraId="7E4B36E8" w14:textId="77777777" w:rsidR="00DB449A" w:rsidRDefault="00DB449A" w:rsidP="00DB449A">
      <w:r>
        <w:t xml:space="preserve">Belbin, M (2025) </w:t>
      </w:r>
      <w:r w:rsidRPr="006B1743">
        <w:rPr>
          <w:i/>
          <w:iCs/>
        </w:rPr>
        <w:t>The Nine Belbin Team Roles</w:t>
      </w:r>
      <w:r>
        <w:t xml:space="preserve">. Available at: </w:t>
      </w:r>
      <w:hyperlink r:id="rId18" w:history="1">
        <w:r w:rsidRPr="000C1B12">
          <w:rPr>
            <w:rStyle w:val="Hyperlink"/>
          </w:rPr>
          <w:t>https://www.belbin.com/about/belbin-team-roles</w:t>
        </w:r>
      </w:hyperlink>
      <w:r>
        <w:t xml:space="preserve"> (Accessed: 16 November 2025)</w:t>
      </w:r>
    </w:p>
    <w:p w14:paraId="26864C9B" w14:textId="77777777" w:rsidR="00DB449A" w:rsidRDefault="00DB449A" w:rsidP="00DB449A"/>
    <w:p w14:paraId="0935A68F" w14:textId="77777777" w:rsidR="00DB449A" w:rsidRPr="00CA5FD6" w:rsidRDefault="00DB449A" w:rsidP="00DB449A">
      <w:r>
        <w:t xml:space="preserve">Simpliaxis (2023) </w:t>
      </w:r>
      <w:r>
        <w:rPr>
          <w:i/>
          <w:iCs/>
        </w:rPr>
        <w:t>PERT: A Three-Point Estimating Technique</w:t>
      </w:r>
      <w:r>
        <w:t xml:space="preserve">. Available at: </w:t>
      </w:r>
      <w:hyperlink r:id="rId19" w:history="1">
        <w:r w:rsidRPr="000C1B12">
          <w:rPr>
            <w:rStyle w:val="Hyperlink"/>
          </w:rPr>
          <w:t>https://www.simpliaxis.com/resources/pert-a-three-point-estimating-technique</w:t>
        </w:r>
      </w:hyperlink>
      <w:r>
        <w:t xml:space="preserve"> (Accessed: 20 November 2025)</w:t>
      </w:r>
    </w:p>
    <w:p w14:paraId="6A438407" w14:textId="77777777" w:rsidR="00DB449A" w:rsidRDefault="00DB449A" w:rsidP="00DB449A"/>
    <w:p w14:paraId="3B2CF6B5" w14:textId="77777777" w:rsidR="00DB449A" w:rsidRPr="004B1112" w:rsidRDefault="00DB449A" w:rsidP="00DB449A">
      <w:r>
        <w:t xml:space="preserve">Demon Tweeks (2025) </w:t>
      </w:r>
      <w:r>
        <w:rPr>
          <w:i/>
          <w:iCs/>
        </w:rPr>
        <w:t>Avo Universal Twin Tube Coil over Damper</w:t>
      </w:r>
      <w:r>
        <w:t xml:space="preserve">. Available at: </w:t>
      </w:r>
      <w:hyperlink r:id="rId20" w:history="1">
        <w:r w:rsidRPr="000C1B12">
          <w:rPr>
            <w:rStyle w:val="Hyperlink"/>
          </w:rPr>
          <w:t>https://www.demon-tweeks.com/uk/avo-universal-twin-tube-coilover-damper-240886/</w:t>
        </w:r>
      </w:hyperlink>
      <w:r>
        <w:t xml:space="preserve"> (Accessed: 20 November 2025)</w:t>
      </w:r>
    </w:p>
    <w:p w14:paraId="47014263" w14:textId="77777777" w:rsidR="00DB449A" w:rsidRDefault="00DB449A" w:rsidP="00DB449A"/>
    <w:p w14:paraId="165CB87E" w14:textId="77777777" w:rsidR="00DB449A" w:rsidRDefault="00DB449A" w:rsidP="00DB449A">
      <w:r>
        <w:t xml:space="preserve">Demon Tweeks (2025) </w:t>
      </w:r>
      <w:r w:rsidRPr="0021049D">
        <w:rPr>
          <w:i/>
          <w:iCs/>
        </w:rPr>
        <w:t>Hankook Ventus F200 Slick Racing Tyre</w:t>
      </w:r>
      <w:r>
        <w:t xml:space="preserve">. Available at: </w:t>
      </w:r>
      <w:hyperlink r:id="rId21" w:history="1">
        <w:r w:rsidRPr="00393322">
          <w:rPr>
            <w:rStyle w:val="Hyperlink"/>
          </w:rPr>
          <w:t>Buy Hankook Ventus F200 Slick Racing Tyre | Demon Twe</w:t>
        </w:r>
        <w:r w:rsidRPr="0005371F">
          <w:rPr>
            <w:rStyle w:val="Hyperlink"/>
          </w:rPr>
          <w:t>https://www.demon-tweeks.com/hankook-ventus-f200-slick-racing-tyre-802020/?sku=HAN17051513F200C92&amp;gclsrc=aw.ds&amp;gad_source=1&amp;gad_campaignid=23082927486&amp;gclid=CjwKCAiA_dDIBhB6EiwAvzc1cHWtILFQghpLPx5BMbsBfKoUl4Re0LbVPTfdaZJYDuzFT0-WkX_v9BoChnoQAvD_BwE</w:t>
        </w:r>
        <w:r w:rsidRPr="00393322">
          <w:rPr>
            <w:rStyle w:val="Hyperlink"/>
          </w:rPr>
          <w:t>eks</w:t>
        </w:r>
      </w:hyperlink>
      <w:r>
        <w:t xml:space="preserve"> (Accessed 16 November 2025)</w:t>
      </w:r>
    </w:p>
    <w:p w14:paraId="7E1E7C28" w14:textId="77777777" w:rsidR="00DB449A" w:rsidRPr="0021049D" w:rsidRDefault="00DB449A" w:rsidP="00DB449A"/>
    <w:p w14:paraId="728E082F" w14:textId="77777777" w:rsidR="00DB449A" w:rsidRDefault="00DB449A" w:rsidP="00DB449A">
      <w:r>
        <w:t xml:space="preserve">Gibson, K (2023) </w:t>
      </w:r>
      <w:r w:rsidRPr="003F74A0">
        <w:rPr>
          <w:i/>
          <w:iCs/>
        </w:rPr>
        <w:t>What Is Risk Management &amp; Why Is It Important?</w:t>
      </w:r>
      <w:r>
        <w:t xml:space="preserve"> Available at: </w:t>
      </w:r>
      <w:hyperlink r:id="rId22" w:history="1">
        <w:r w:rsidRPr="008C3299">
          <w:rPr>
            <w:rStyle w:val="Hyperlink"/>
          </w:rPr>
          <w:t>https://online.hbs.edu/blog/post/risk-management</w:t>
        </w:r>
      </w:hyperlink>
      <w:r>
        <w:t xml:space="preserve"> (Accessed: 16 November 2025)</w:t>
      </w:r>
    </w:p>
    <w:p w14:paraId="4DDCE471" w14:textId="77777777" w:rsidR="00DB449A" w:rsidRPr="003F74A0" w:rsidRDefault="00DB449A" w:rsidP="00DB449A"/>
    <w:p w14:paraId="565DD017" w14:textId="26F2A076" w:rsidR="00077AA4" w:rsidRPr="00DB449A" w:rsidRDefault="00077AA4" w:rsidP="00DB449A"/>
    <w:sectPr w:rsidR="00077AA4" w:rsidRPr="00DB449A" w:rsidSect="009469BE">
      <w:headerReference w:type="default" r:id="rId23"/>
      <w:pgSz w:w="11906" w:h="16838"/>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3CE7C" w14:textId="77777777" w:rsidR="0014438E" w:rsidRDefault="0014438E" w:rsidP="009469BE">
      <w:pPr>
        <w:spacing w:after="0" w:line="240" w:lineRule="auto"/>
      </w:pPr>
      <w:r>
        <w:separator/>
      </w:r>
    </w:p>
  </w:endnote>
  <w:endnote w:type="continuationSeparator" w:id="0">
    <w:p w14:paraId="28FFC74B" w14:textId="77777777" w:rsidR="0014438E" w:rsidRDefault="0014438E" w:rsidP="00946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58245" w14:textId="77777777" w:rsidR="0014438E" w:rsidRDefault="0014438E" w:rsidP="009469BE">
      <w:pPr>
        <w:spacing w:after="0" w:line="240" w:lineRule="auto"/>
      </w:pPr>
      <w:r>
        <w:separator/>
      </w:r>
    </w:p>
  </w:footnote>
  <w:footnote w:type="continuationSeparator" w:id="0">
    <w:p w14:paraId="5BDB1405" w14:textId="77777777" w:rsidR="0014438E" w:rsidRDefault="0014438E" w:rsidP="009469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F567C" w14:textId="28F61F93" w:rsidR="009469BE" w:rsidRPr="004C54BB" w:rsidRDefault="004C54BB">
    <w:pPr>
      <w:pStyle w:val="Header"/>
      <w:rPr>
        <w:sz w:val="16"/>
        <w:szCs w:val="16"/>
      </w:rPr>
    </w:pPr>
    <w:r w:rsidRPr="004C54BB">
      <w:rPr>
        <w:sz w:val="16"/>
        <w:szCs w:val="16"/>
      </w:rPr>
      <w:t>Daniel Gooch</w:t>
    </w:r>
    <w:r w:rsidR="00A87067">
      <w:rPr>
        <w:sz w:val="16"/>
        <w:szCs w:val="16"/>
      </w:rPr>
      <w:t xml:space="preserve"> </w:t>
    </w:r>
    <w:r w:rsidR="00A87067">
      <w:rPr>
        <w:sz w:val="16"/>
        <w:szCs w:val="16"/>
      </w:rPr>
      <w:tab/>
    </w:r>
    <w:r w:rsidR="00A87067">
      <w:rPr>
        <w:sz w:val="16"/>
        <w:szCs w:val="16"/>
      </w:rPr>
      <w:tab/>
      <w:t>2404008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D5720"/>
    <w:multiLevelType w:val="hybridMultilevel"/>
    <w:tmpl w:val="1910D5C0"/>
    <w:lvl w:ilvl="0" w:tplc="9440C494">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296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BE1"/>
    <w:rsid w:val="000138DB"/>
    <w:rsid w:val="00023E6E"/>
    <w:rsid w:val="0003047C"/>
    <w:rsid w:val="00034872"/>
    <w:rsid w:val="00034D28"/>
    <w:rsid w:val="000357CC"/>
    <w:rsid w:val="00040679"/>
    <w:rsid w:val="0004090A"/>
    <w:rsid w:val="00050BCC"/>
    <w:rsid w:val="0005371F"/>
    <w:rsid w:val="00055CF7"/>
    <w:rsid w:val="00062B63"/>
    <w:rsid w:val="00063371"/>
    <w:rsid w:val="000662F3"/>
    <w:rsid w:val="0006763F"/>
    <w:rsid w:val="000742CE"/>
    <w:rsid w:val="000765DC"/>
    <w:rsid w:val="00077AA4"/>
    <w:rsid w:val="00080CE9"/>
    <w:rsid w:val="00082211"/>
    <w:rsid w:val="00082655"/>
    <w:rsid w:val="00092907"/>
    <w:rsid w:val="0009427E"/>
    <w:rsid w:val="00097CE3"/>
    <w:rsid w:val="000A07EC"/>
    <w:rsid w:val="000A20EC"/>
    <w:rsid w:val="000A47A2"/>
    <w:rsid w:val="000A4B17"/>
    <w:rsid w:val="000A53F3"/>
    <w:rsid w:val="000A7C02"/>
    <w:rsid w:val="000B28BD"/>
    <w:rsid w:val="000C4777"/>
    <w:rsid w:val="000D2283"/>
    <w:rsid w:val="000E1313"/>
    <w:rsid w:val="000F1598"/>
    <w:rsid w:val="000F3520"/>
    <w:rsid w:val="000F79BB"/>
    <w:rsid w:val="00101143"/>
    <w:rsid w:val="00102D18"/>
    <w:rsid w:val="0012197D"/>
    <w:rsid w:val="00123125"/>
    <w:rsid w:val="00131B1F"/>
    <w:rsid w:val="00134474"/>
    <w:rsid w:val="00140CF2"/>
    <w:rsid w:val="00143585"/>
    <w:rsid w:val="0014438E"/>
    <w:rsid w:val="001458DA"/>
    <w:rsid w:val="00146407"/>
    <w:rsid w:val="00151FEF"/>
    <w:rsid w:val="00153973"/>
    <w:rsid w:val="00161C17"/>
    <w:rsid w:val="00170B9C"/>
    <w:rsid w:val="0017533A"/>
    <w:rsid w:val="00176E0A"/>
    <w:rsid w:val="00177802"/>
    <w:rsid w:val="00177BE1"/>
    <w:rsid w:val="00180E16"/>
    <w:rsid w:val="00186C6C"/>
    <w:rsid w:val="00187C83"/>
    <w:rsid w:val="00190060"/>
    <w:rsid w:val="00191F10"/>
    <w:rsid w:val="001A3CB1"/>
    <w:rsid w:val="001B6A21"/>
    <w:rsid w:val="001C1349"/>
    <w:rsid w:val="001D5B05"/>
    <w:rsid w:val="001E1324"/>
    <w:rsid w:val="001E4EAF"/>
    <w:rsid w:val="001E58DF"/>
    <w:rsid w:val="001E5A93"/>
    <w:rsid w:val="001E7515"/>
    <w:rsid w:val="001F151D"/>
    <w:rsid w:val="0021049D"/>
    <w:rsid w:val="002110AC"/>
    <w:rsid w:val="002168F8"/>
    <w:rsid w:val="00222AB3"/>
    <w:rsid w:val="002315F4"/>
    <w:rsid w:val="0023246B"/>
    <w:rsid w:val="00236179"/>
    <w:rsid w:val="00240125"/>
    <w:rsid w:val="002438E7"/>
    <w:rsid w:val="002464BE"/>
    <w:rsid w:val="0025040A"/>
    <w:rsid w:val="002571DF"/>
    <w:rsid w:val="002603F0"/>
    <w:rsid w:val="00263679"/>
    <w:rsid w:val="002659F2"/>
    <w:rsid w:val="002714E6"/>
    <w:rsid w:val="00273421"/>
    <w:rsid w:val="00285EB2"/>
    <w:rsid w:val="002A3AF1"/>
    <w:rsid w:val="002C753F"/>
    <w:rsid w:val="002D0A22"/>
    <w:rsid w:val="002D3824"/>
    <w:rsid w:val="002D3B1E"/>
    <w:rsid w:val="002D3C5F"/>
    <w:rsid w:val="002E2841"/>
    <w:rsid w:val="002E5C95"/>
    <w:rsid w:val="002F4C99"/>
    <w:rsid w:val="00301112"/>
    <w:rsid w:val="003213C4"/>
    <w:rsid w:val="0033110A"/>
    <w:rsid w:val="00337D27"/>
    <w:rsid w:val="00340DD5"/>
    <w:rsid w:val="00343F79"/>
    <w:rsid w:val="00344868"/>
    <w:rsid w:val="003456FB"/>
    <w:rsid w:val="00345770"/>
    <w:rsid w:val="00347272"/>
    <w:rsid w:val="0035095A"/>
    <w:rsid w:val="00360CA1"/>
    <w:rsid w:val="00363C71"/>
    <w:rsid w:val="0037354A"/>
    <w:rsid w:val="003821D0"/>
    <w:rsid w:val="00393322"/>
    <w:rsid w:val="003951F6"/>
    <w:rsid w:val="00395F06"/>
    <w:rsid w:val="00397920"/>
    <w:rsid w:val="003A2BFA"/>
    <w:rsid w:val="003A31B3"/>
    <w:rsid w:val="003A5E0C"/>
    <w:rsid w:val="003B379F"/>
    <w:rsid w:val="003B3D64"/>
    <w:rsid w:val="003B4741"/>
    <w:rsid w:val="003B7F97"/>
    <w:rsid w:val="003D5531"/>
    <w:rsid w:val="003D61E4"/>
    <w:rsid w:val="003E1C36"/>
    <w:rsid w:val="003E27E4"/>
    <w:rsid w:val="003E413E"/>
    <w:rsid w:val="003E6FC8"/>
    <w:rsid w:val="003E7BB5"/>
    <w:rsid w:val="003F017F"/>
    <w:rsid w:val="003F6495"/>
    <w:rsid w:val="003F74A0"/>
    <w:rsid w:val="004013B5"/>
    <w:rsid w:val="004036B3"/>
    <w:rsid w:val="00405F2E"/>
    <w:rsid w:val="00406F77"/>
    <w:rsid w:val="00407278"/>
    <w:rsid w:val="00415B92"/>
    <w:rsid w:val="00417868"/>
    <w:rsid w:val="004222D2"/>
    <w:rsid w:val="00430797"/>
    <w:rsid w:val="00430948"/>
    <w:rsid w:val="00431129"/>
    <w:rsid w:val="00431483"/>
    <w:rsid w:val="00433DDD"/>
    <w:rsid w:val="00440E81"/>
    <w:rsid w:val="004424CC"/>
    <w:rsid w:val="004461EE"/>
    <w:rsid w:val="00450EF8"/>
    <w:rsid w:val="00451A24"/>
    <w:rsid w:val="00457671"/>
    <w:rsid w:val="00466C46"/>
    <w:rsid w:val="004747E8"/>
    <w:rsid w:val="00475696"/>
    <w:rsid w:val="00475BD1"/>
    <w:rsid w:val="00482C4D"/>
    <w:rsid w:val="00484E08"/>
    <w:rsid w:val="0049181F"/>
    <w:rsid w:val="004A703A"/>
    <w:rsid w:val="004B087A"/>
    <w:rsid w:val="004B7121"/>
    <w:rsid w:val="004C547A"/>
    <w:rsid w:val="004C54BB"/>
    <w:rsid w:val="004D2EA4"/>
    <w:rsid w:val="004D381A"/>
    <w:rsid w:val="004D7945"/>
    <w:rsid w:val="004E34F7"/>
    <w:rsid w:val="004E6FB5"/>
    <w:rsid w:val="004F00FB"/>
    <w:rsid w:val="004F01C2"/>
    <w:rsid w:val="004F1DCB"/>
    <w:rsid w:val="004F4C14"/>
    <w:rsid w:val="0050127B"/>
    <w:rsid w:val="005109F3"/>
    <w:rsid w:val="00510BEC"/>
    <w:rsid w:val="005124FE"/>
    <w:rsid w:val="0052481E"/>
    <w:rsid w:val="00525374"/>
    <w:rsid w:val="00531401"/>
    <w:rsid w:val="00531594"/>
    <w:rsid w:val="00545681"/>
    <w:rsid w:val="005525F5"/>
    <w:rsid w:val="005560E7"/>
    <w:rsid w:val="0056502B"/>
    <w:rsid w:val="00570B78"/>
    <w:rsid w:val="005903BA"/>
    <w:rsid w:val="005943B2"/>
    <w:rsid w:val="00596376"/>
    <w:rsid w:val="00597048"/>
    <w:rsid w:val="005A2481"/>
    <w:rsid w:val="005A2BE8"/>
    <w:rsid w:val="005A32D5"/>
    <w:rsid w:val="005A42E0"/>
    <w:rsid w:val="005A51A0"/>
    <w:rsid w:val="005B0219"/>
    <w:rsid w:val="005D1CCF"/>
    <w:rsid w:val="005D3FD3"/>
    <w:rsid w:val="005E0F62"/>
    <w:rsid w:val="005E5333"/>
    <w:rsid w:val="005F018E"/>
    <w:rsid w:val="005F4BD0"/>
    <w:rsid w:val="00601981"/>
    <w:rsid w:val="00611D60"/>
    <w:rsid w:val="00621C8B"/>
    <w:rsid w:val="0062557A"/>
    <w:rsid w:val="00625A80"/>
    <w:rsid w:val="00626ED8"/>
    <w:rsid w:val="00630B43"/>
    <w:rsid w:val="00636CB1"/>
    <w:rsid w:val="006441BD"/>
    <w:rsid w:val="00644792"/>
    <w:rsid w:val="00645753"/>
    <w:rsid w:val="00647050"/>
    <w:rsid w:val="00650E27"/>
    <w:rsid w:val="0065417B"/>
    <w:rsid w:val="0065798C"/>
    <w:rsid w:val="00663524"/>
    <w:rsid w:val="00665B5D"/>
    <w:rsid w:val="00665E7F"/>
    <w:rsid w:val="00670667"/>
    <w:rsid w:val="00671797"/>
    <w:rsid w:val="0067199D"/>
    <w:rsid w:val="00671DF2"/>
    <w:rsid w:val="00687671"/>
    <w:rsid w:val="006909AC"/>
    <w:rsid w:val="00692D85"/>
    <w:rsid w:val="0069363E"/>
    <w:rsid w:val="006A28AA"/>
    <w:rsid w:val="006A639A"/>
    <w:rsid w:val="006A74CA"/>
    <w:rsid w:val="006B1743"/>
    <w:rsid w:val="006B4032"/>
    <w:rsid w:val="006B5C07"/>
    <w:rsid w:val="006C68C7"/>
    <w:rsid w:val="007016C9"/>
    <w:rsid w:val="00703BBF"/>
    <w:rsid w:val="00704FCC"/>
    <w:rsid w:val="0070608E"/>
    <w:rsid w:val="00706964"/>
    <w:rsid w:val="00716F6B"/>
    <w:rsid w:val="00721352"/>
    <w:rsid w:val="00722FD6"/>
    <w:rsid w:val="007238EA"/>
    <w:rsid w:val="00724494"/>
    <w:rsid w:val="0072796A"/>
    <w:rsid w:val="00730A84"/>
    <w:rsid w:val="007471EA"/>
    <w:rsid w:val="00754D9A"/>
    <w:rsid w:val="007602E4"/>
    <w:rsid w:val="00765E15"/>
    <w:rsid w:val="0077069C"/>
    <w:rsid w:val="007753E3"/>
    <w:rsid w:val="007766CF"/>
    <w:rsid w:val="00783A32"/>
    <w:rsid w:val="00790735"/>
    <w:rsid w:val="007B765B"/>
    <w:rsid w:val="007B7F63"/>
    <w:rsid w:val="007C24CD"/>
    <w:rsid w:val="007C52EF"/>
    <w:rsid w:val="007D19C9"/>
    <w:rsid w:val="007D1FE0"/>
    <w:rsid w:val="007D5DBF"/>
    <w:rsid w:val="007E432E"/>
    <w:rsid w:val="007E4A1E"/>
    <w:rsid w:val="007E6360"/>
    <w:rsid w:val="007F2D9C"/>
    <w:rsid w:val="007F55DF"/>
    <w:rsid w:val="0081055D"/>
    <w:rsid w:val="00813419"/>
    <w:rsid w:val="00816128"/>
    <w:rsid w:val="00821435"/>
    <w:rsid w:val="00821763"/>
    <w:rsid w:val="008264A1"/>
    <w:rsid w:val="0083516B"/>
    <w:rsid w:val="00840926"/>
    <w:rsid w:val="008535C5"/>
    <w:rsid w:val="00856CB6"/>
    <w:rsid w:val="008605A5"/>
    <w:rsid w:val="00865903"/>
    <w:rsid w:val="00874389"/>
    <w:rsid w:val="008754B7"/>
    <w:rsid w:val="008844FF"/>
    <w:rsid w:val="00884A67"/>
    <w:rsid w:val="00887CE0"/>
    <w:rsid w:val="00894812"/>
    <w:rsid w:val="00896504"/>
    <w:rsid w:val="008A0AFF"/>
    <w:rsid w:val="008A5440"/>
    <w:rsid w:val="008B04E8"/>
    <w:rsid w:val="008D010C"/>
    <w:rsid w:val="008D1F3C"/>
    <w:rsid w:val="008D36C4"/>
    <w:rsid w:val="008D4491"/>
    <w:rsid w:val="008D526E"/>
    <w:rsid w:val="008D5579"/>
    <w:rsid w:val="008D6D64"/>
    <w:rsid w:val="008E3489"/>
    <w:rsid w:val="008F5607"/>
    <w:rsid w:val="008F6EF6"/>
    <w:rsid w:val="0090375E"/>
    <w:rsid w:val="009040B7"/>
    <w:rsid w:val="00904E3D"/>
    <w:rsid w:val="00912173"/>
    <w:rsid w:val="00920C9C"/>
    <w:rsid w:val="0092538F"/>
    <w:rsid w:val="00925F6F"/>
    <w:rsid w:val="00933F6A"/>
    <w:rsid w:val="009347B1"/>
    <w:rsid w:val="00934CBD"/>
    <w:rsid w:val="00942E5B"/>
    <w:rsid w:val="009469BE"/>
    <w:rsid w:val="00946C5F"/>
    <w:rsid w:val="00952BE2"/>
    <w:rsid w:val="00962311"/>
    <w:rsid w:val="0096326F"/>
    <w:rsid w:val="00966B29"/>
    <w:rsid w:val="00967C44"/>
    <w:rsid w:val="00971DB7"/>
    <w:rsid w:val="00971E5A"/>
    <w:rsid w:val="00981D16"/>
    <w:rsid w:val="00983031"/>
    <w:rsid w:val="009900AB"/>
    <w:rsid w:val="009A189E"/>
    <w:rsid w:val="009A25CC"/>
    <w:rsid w:val="009C3595"/>
    <w:rsid w:val="009C394E"/>
    <w:rsid w:val="009D3EF1"/>
    <w:rsid w:val="009E41CB"/>
    <w:rsid w:val="009E4943"/>
    <w:rsid w:val="009E7DFC"/>
    <w:rsid w:val="00A0205A"/>
    <w:rsid w:val="00A043FF"/>
    <w:rsid w:val="00A06397"/>
    <w:rsid w:val="00A1001C"/>
    <w:rsid w:val="00A14493"/>
    <w:rsid w:val="00A1554E"/>
    <w:rsid w:val="00A53B43"/>
    <w:rsid w:val="00A53EBF"/>
    <w:rsid w:val="00A54A0F"/>
    <w:rsid w:val="00A5511A"/>
    <w:rsid w:val="00A626DD"/>
    <w:rsid w:val="00A669FA"/>
    <w:rsid w:val="00A714D5"/>
    <w:rsid w:val="00A75DEA"/>
    <w:rsid w:val="00A84AE8"/>
    <w:rsid w:val="00A85E54"/>
    <w:rsid w:val="00A86195"/>
    <w:rsid w:val="00A8682C"/>
    <w:rsid w:val="00A87067"/>
    <w:rsid w:val="00A9069A"/>
    <w:rsid w:val="00A95A04"/>
    <w:rsid w:val="00AA0B8A"/>
    <w:rsid w:val="00AA1098"/>
    <w:rsid w:val="00AA25FE"/>
    <w:rsid w:val="00AB41FA"/>
    <w:rsid w:val="00AB6AAB"/>
    <w:rsid w:val="00AB7B01"/>
    <w:rsid w:val="00AC4019"/>
    <w:rsid w:val="00AE31C8"/>
    <w:rsid w:val="00AE53BD"/>
    <w:rsid w:val="00AE66EB"/>
    <w:rsid w:val="00AE6809"/>
    <w:rsid w:val="00AF0EFD"/>
    <w:rsid w:val="00B1020D"/>
    <w:rsid w:val="00B118C7"/>
    <w:rsid w:val="00B11A0E"/>
    <w:rsid w:val="00B26C1C"/>
    <w:rsid w:val="00B31E1F"/>
    <w:rsid w:val="00B35EC7"/>
    <w:rsid w:val="00B4715E"/>
    <w:rsid w:val="00B51F2E"/>
    <w:rsid w:val="00B5244D"/>
    <w:rsid w:val="00B55542"/>
    <w:rsid w:val="00B56B57"/>
    <w:rsid w:val="00B65403"/>
    <w:rsid w:val="00B668E8"/>
    <w:rsid w:val="00B700EB"/>
    <w:rsid w:val="00B87F90"/>
    <w:rsid w:val="00B90AAB"/>
    <w:rsid w:val="00B90EA2"/>
    <w:rsid w:val="00B92FDE"/>
    <w:rsid w:val="00B94353"/>
    <w:rsid w:val="00BA2554"/>
    <w:rsid w:val="00BB2AF2"/>
    <w:rsid w:val="00BB573B"/>
    <w:rsid w:val="00BC1DDE"/>
    <w:rsid w:val="00BC4C0B"/>
    <w:rsid w:val="00BD0B20"/>
    <w:rsid w:val="00BD193E"/>
    <w:rsid w:val="00BD2605"/>
    <w:rsid w:val="00BD6EBB"/>
    <w:rsid w:val="00BE3BA2"/>
    <w:rsid w:val="00BE3C2B"/>
    <w:rsid w:val="00BE7EB7"/>
    <w:rsid w:val="00BF2B0E"/>
    <w:rsid w:val="00BF5F24"/>
    <w:rsid w:val="00C04947"/>
    <w:rsid w:val="00C050BB"/>
    <w:rsid w:val="00C13F9C"/>
    <w:rsid w:val="00C15552"/>
    <w:rsid w:val="00C155E5"/>
    <w:rsid w:val="00C169FB"/>
    <w:rsid w:val="00C21EED"/>
    <w:rsid w:val="00C25DC4"/>
    <w:rsid w:val="00C30FAB"/>
    <w:rsid w:val="00C44C72"/>
    <w:rsid w:val="00C56A21"/>
    <w:rsid w:val="00C60682"/>
    <w:rsid w:val="00C71D4F"/>
    <w:rsid w:val="00C75DE0"/>
    <w:rsid w:val="00C82221"/>
    <w:rsid w:val="00C90131"/>
    <w:rsid w:val="00C95B7B"/>
    <w:rsid w:val="00CA5D03"/>
    <w:rsid w:val="00CB6847"/>
    <w:rsid w:val="00CC7A1A"/>
    <w:rsid w:val="00CC7D7D"/>
    <w:rsid w:val="00CD086C"/>
    <w:rsid w:val="00CE01B6"/>
    <w:rsid w:val="00CE0B72"/>
    <w:rsid w:val="00CE0BEA"/>
    <w:rsid w:val="00CE3034"/>
    <w:rsid w:val="00CE779C"/>
    <w:rsid w:val="00D01270"/>
    <w:rsid w:val="00D1374B"/>
    <w:rsid w:val="00D16D26"/>
    <w:rsid w:val="00D21BE5"/>
    <w:rsid w:val="00D44450"/>
    <w:rsid w:val="00D50FE9"/>
    <w:rsid w:val="00D52EDB"/>
    <w:rsid w:val="00D561A8"/>
    <w:rsid w:val="00D567C3"/>
    <w:rsid w:val="00D568E9"/>
    <w:rsid w:val="00D6460A"/>
    <w:rsid w:val="00D65721"/>
    <w:rsid w:val="00D7282E"/>
    <w:rsid w:val="00D818DD"/>
    <w:rsid w:val="00D83632"/>
    <w:rsid w:val="00D9114B"/>
    <w:rsid w:val="00D91DE3"/>
    <w:rsid w:val="00D93EA3"/>
    <w:rsid w:val="00D9475E"/>
    <w:rsid w:val="00DA5217"/>
    <w:rsid w:val="00DB449A"/>
    <w:rsid w:val="00DB4BE1"/>
    <w:rsid w:val="00DB6E5C"/>
    <w:rsid w:val="00DC1ACE"/>
    <w:rsid w:val="00DD79B0"/>
    <w:rsid w:val="00DE2962"/>
    <w:rsid w:val="00E05048"/>
    <w:rsid w:val="00E05D31"/>
    <w:rsid w:val="00E17853"/>
    <w:rsid w:val="00E34544"/>
    <w:rsid w:val="00E363E9"/>
    <w:rsid w:val="00E4211E"/>
    <w:rsid w:val="00E46A69"/>
    <w:rsid w:val="00E552C4"/>
    <w:rsid w:val="00E57E24"/>
    <w:rsid w:val="00E714F1"/>
    <w:rsid w:val="00E72524"/>
    <w:rsid w:val="00E74622"/>
    <w:rsid w:val="00E746CC"/>
    <w:rsid w:val="00E77770"/>
    <w:rsid w:val="00E83ACE"/>
    <w:rsid w:val="00E92291"/>
    <w:rsid w:val="00E978CE"/>
    <w:rsid w:val="00EA4DCC"/>
    <w:rsid w:val="00EA5BE6"/>
    <w:rsid w:val="00EA6AE7"/>
    <w:rsid w:val="00EB2FB7"/>
    <w:rsid w:val="00EB63A8"/>
    <w:rsid w:val="00EB6DC3"/>
    <w:rsid w:val="00ED1149"/>
    <w:rsid w:val="00ED2A11"/>
    <w:rsid w:val="00ED3503"/>
    <w:rsid w:val="00ED39CF"/>
    <w:rsid w:val="00EE5B8B"/>
    <w:rsid w:val="00EE72EB"/>
    <w:rsid w:val="00EF1196"/>
    <w:rsid w:val="00EF3E2B"/>
    <w:rsid w:val="00EF66A7"/>
    <w:rsid w:val="00F07DD3"/>
    <w:rsid w:val="00F106CE"/>
    <w:rsid w:val="00F10BDC"/>
    <w:rsid w:val="00F20766"/>
    <w:rsid w:val="00F35F0E"/>
    <w:rsid w:val="00F36CF8"/>
    <w:rsid w:val="00F37180"/>
    <w:rsid w:val="00F415F2"/>
    <w:rsid w:val="00F51628"/>
    <w:rsid w:val="00F51DDF"/>
    <w:rsid w:val="00F62926"/>
    <w:rsid w:val="00F70765"/>
    <w:rsid w:val="00F766A7"/>
    <w:rsid w:val="00F76CC8"/>
    <w:rsid w:val="00F819C8"/>
    <w:rsid w:val="00F848FD"/>
    <w:rsid w:val="00F87ED8"/>
    <w:rsid w:val="00FA05F9"/>
    <w:rsid w:val="00FA0ACC"/>
    <w:rsid w:val="00FB412D"/>
    <w:rsid w:val="00FB648A"/>
    <w:rsid w:val="00FC6BC7"/>
    <w:rsid w:val="00FD2815"/>
    <w:rsid w:val="00FD34B3"/>
    <w:rsid w:val="00FE1B8B"/>
    <w:rsid w:val="00FF2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608E8"/>
  <w15:chartTrackingRefBased/>
  <w15:docId w15:val="{970096AB-0D7C-409E-8B6B-416880F8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49A"/>
  </w:style>
  <w:style w:type="paragraph" w:styleId="Heading1">
    <w:name w:val="heading 1"/>
    <w:basedOn w:val="Normal"/>
    <w:next w:val="Normal"/>
    <w:link w:val="Heading1Char"/>
    <w:uiPriority w:val="9"/>
    <w:qFormat/>
    <w:rsid w:val="00DB4B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4B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4B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B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B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B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B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B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B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B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4B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4B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B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B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B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B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B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BE1"/>
    <w:rPr>
      <w:rFonts w:eastAsiaTheme="majorEastAsia" w:cstheme="majorBidi"/>
      <w:color w:val="272727" w:themeColor="text1" w:themeTint="D8"/>
    </w:rPr>
  </w:style>
  <w:style w:type="paragraph" w:styleId="Title">
    <w:name w:val="Title"/>
    <w:basedOn w:val="Normal"/>
    <w:next w:val="Normal"/>
    <w:link w:val="TitleChar"/>
    <w:uiPriority w:val="10"/>
    <w:qFormat/>
    <w:rsid w:val="00DB4B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B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B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B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BE1"/>
    <w:pPr>
      <w:spacing w:before="160"/>
      <w:jc w:val="center"/>
    </w:pPr>
    <w:rPr>
      <w:i/>
      <w:iCs/>
      <w:color w:val="404040" w:themeColor="text1" w:themeTint="BF"/>
    </w:rPr>
  </w:style>
  <w:style w:type="character" w:customStyle="1" w:styleId="QuoteChar">
    <w:name w:val="Quote Char"/>
    <w:basedOn w:val="DefaultParagraphFont"/>
    <w:link w:val="Quote"/>
    <w:uiPriority w:val="29"/>
    <w:rsid w:val="00DB4BE1"/>
    <w:rPr>
      <w:i/>
      <w:iCs/>
      <w:color w:val="404040" w:themeColor="text1" w:themeTint="BF"/>
    </w:rPr>
  </w:style>
  <w:style w:type="paragraph" w:styleId="ListParagraph">
    <w:name w:val="List Paragraph"/>
    <w:basedOn w:val="Normal"/>
    <w:uiPriority w:val="34"/>
    <w:qFormat/>
    <w:rsid w:val="00DB4BE1"/>
    <w:pPr>
      <w:ind w:left="720"/>
      <w:contextualSpacing/>
    </w:pPr>
  </w:style>
  <w:style w:type="character" w:styleId="IntenseEmphasis">
    <w:name w:val="Intense Emphasis"/>
    <w:basedOn w:val="DefaultParagraphFont"/>
    <w:uiPriority w:val="21"/>
    <w:qFormat/>
    <w:rsid w:val="00DB4BE1"/>
    <w:rPr>
      <w:i/>
      <w:iCs/>
      <w:color w:val="0F4761" w:themeColor="accent1" w:themeShade="BF"/>
    </w:rPr>
  </w:style>
  <w:style w:type="paragraph" w:styleId="IntenseQuote">
    <w:name w:val="Intense Quote"/>
    <w:basedOn w:val="Normal"/>
    <w:next w:val="Normal"/>
    <w:link w:val="IntenseQuoteChar"/>
    <w:uiPriority w:val="30"/>
    <w:qFormat/>
    <w:rsid w:val="00DB4B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BE1"/>
    <w:rPr>
      <w:i/>
      <w:iCs/>
      <w:color w:val="0F4761" w:themeColor="accent1" w:themeShade="BF"/>
    </w:rPr>
  </w:style>
  <w:style w:type="character" w:styleId="IntenseReference">
    <w:name w:val="Intense Reference"/>
    <w:basedOn w:val="DefaultParagraphFont"/>
    <w:uiPriority w:val="32"/>
    <w:qFormat/>
    <w:rsid w:val="00DB4BE1"/>
    <w:rPr>
      <w:b/>
      <w:bCs/>
      <w:smallCaps/>
      <w:color w:val="0F4761" w:themeColor="accent1" w:themeShade="BF"/>
      <w:spacing w:val="5"/>
    </w:rPr>
  </w:style>
  <w:style w:type="paragraph" w:styleId="TOCHeading">
    <w:name w:val="TOC Heading"/>
    <w:basedOn w:val="Heading1"/>
    <w:next w:val="Normal"/>
    <w:uiPriority w:val="39"/>
    <w:unhideWhenUsed/>
    <w:qFormat/>
    <w:rsid w:val="00DC1AC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C1ACE"/>
    <w:pPr>
      <w:spacing w:after="100"/>
    </w:pPr>
  </w:style>
  <w:style w:type="character" w:styleId="Hyperlink">
    <w:name w:val="Hyperlink"/>
    <w:basedOn w:val="DefaultParagraphFont"/>
    <w:uiPriority w:val="99"/>
    <w:unhideWhenUsed/>
    <w:rsid w:val="00DC1ACE"/>
    <w:rPr>
      <w:color w:val="467886" w:themeColor="hyperlink"/>
      <w:u w:val="single"/>
    </w:rPr>
  </w:style>
  <w:style w:type="table" w:styleId="TableGrid">
    <w:name w:val="Table Grid"/>
    <w:basedOn w:val="TableNormal"/>
    <w:uiPriority w:val="39"/>
    <w:rsid w:val="00190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E5B8B"/>
    <w:pPr>
      <w:tabs>
        <w:tab w:val="right" w:leader="dot" w:pos="9016"/>
      </w:tabs>
      <w:spacing w:after="100"/>
      <w:ind w:left="240"/>
    </w:pPr>
    <w:rPr>
      <w:noProof/>
    </w:rPr>
  </w:style>
  <w:style w:type="paragraph" w:styleId="Header">
    <w:name w:val="header"/>
    <w:basedOn w:val="Normal"/>
    <w:link w:val="HeaderChar"/>
    <w:uiPriority w:val="99"/>
    <w:unhideWhenUsed/>
    <w:rsid w:val="00946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9BE"/>
  </w:style>
  <w:style w:type="paragraph" w:styleId="Footer">
    <w:name w:val="footer"/>
    <w:basedOn w:val="Normal"/>
    <w:link w:val="FooterChar"/>
    <w:uiPriority w:val="99"/>
    <w:unhideWhenUsed/>
    <w:rsid w:val="00946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9BE"/>
  </w:style>
  <w:style w:type="table" w:styleId="GridTable3">
    <w:name w:val="Grid Table 3"/>
    <w:basedOn w:val="TableNormal"/>
    <w:uiPriority w:val="48"/>
    <w:rsid w:val="002659F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3">
    <w:name w:val="Plain Table 3"/>
    <w:basedOn w:val="TableNormal"/>
    <w:uiPriority w:val="43"/>
    <w:rsid w:val="004747E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F36CF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DD7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elbin.com/about/belbin-team-roles" TargetMode="External"/><Relationship Id="rId3" Type="http://schemas.openxmlformats.org/officeDocument/2006/relationships/styles" Target="styles.xml"/><Relationship Id="rId21" Type="http://schemas.openxmlformats.org/officeDocument/2006/relationships/hyperlink" Target="https://www.demon-tweeks.com/hankook-ventus-f200-slick-racing-tyre-802020/?sku=HAN17051513F200C92&amp;gclsrc=aw.ds&amp;gad_source=1&amp;gad_campaignid=23082927486&amp;gclid=CjwKCAiA_dDIBhB6EiwAvzc1cHWtILFQghpLPx5BMbsBfKoUl4Re0LbVPTfdaZJYDuzFT0-WkX_v9BoChnoQAvD_Bw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demon-tweeks.com/uk/avo-universal-twin-tube-coilover-damper-24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simpliaxis.com/resources/pert-a-three-point-estimating-techniqu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online.hbs.edu/blog/post/risk-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94B4F-3E46-438E-B5B4-EFBB840D9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18210</TotalTime>
  <Pages>16</Pages>
  <Words>2676</Words>
  <Characters>13699</Characters>
  <Application>Microsoft Office Word</Application>
  <DocSecurity>0</DocSecurity>
  <Lines>684</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Gooch (2404008)</dc:creator>
  <cp:keywords/>
  <dc:description/>
  <cp:lastModifiedBy>Dan Gooch (2404008)</cp:lastModifiedBy>
  <cp:revision>492</cp:revision>
  <dcterms:created xsi:type="dcterms:W3CDTF">2025-10-16T16:51:00Z</dcterms:created>
  <dcterms:modified xsi:type="dcterms:W3CDTF">2025-11-23T09:25:00Z</dcterms:modified>
</cp:coreProperties>
</file>