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E0495" w:rsidR="00D96291" w:rsidP="008E0495" w:rsidRDefault="00D96291" w14:paraId="79FBA847" w14:textId="77777777">
      <w:pPr>
        <w:spacing w:before="100" w:beforeAutospacing="1" w:after="100" w:afterAutospacing="1" w:line="240" w:lineRule="auto"/>
        <w:ind w:left="720"/>
        <w:rPr>
          <w:rFonts w:ascii="Segoe UI" w:hAnsi="Segoe UI" w:eastAsia="Times New Roman" w:cs="Segoe UI"/>
          <w:color w:val="424242"/>
          <w:sz w:val="24"/>
          <w:szCs w:val="24"/>
          <w:lang w:eastAsia="en-GB"/>
        </w:rPr>
      </w:pPr>
      <w:bookmarkStart w:name="_Hlk213338888" w:id="0"/>
    </w:p>
    <w:p w:rsidRPr="00797C70" w:rsidR="000303E6" w:rsidP="000303E6" w:rsidRDefault="000303E6" w14:paraId="1515BB11" w14:textId="77777777">
      <w:pPr>
        <w:jc w:val="center"/>
      </w:pPr>
      <w:r w:rsidRPr="00797C70">
        <w:rPr>
          <w:noProof/>
          <w:lang w:eastAsia="en-GB"/>
        </w:rPr>
        <w:drawing>
          <wp:inline distT="0" distB="0" distL="0" distR="0" wp14:anchorId="1EC37C67" wp14:editId="4C884B5E">
            <wp:extent cx="2156460" cy="99056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11">
                      <a:extLst>
                        <a:ext uri="{28A0092B-C50C-407E-A947-70E740481C1C}">
                          <a14:useLocalDpi xmlns:a14="http://schemas.microsoft.com/office/drawing/2010/main" val="0"/>
                        </a:ext>
                      </a:extLst>
                    </a:blip>
                    <a:stretch>
                      <a:fillRect/>
                    </a:stretch>
                  </pic:blipFill>
                  <pic:spPr>
                    <a:xfrm>
                      <a:off x="0" y="0"/>
                      <a:ext cx="2217255" cy="1018490"/>
                    </a:xfrm>
                    <a:prstGeom prst="rect">
                      <a:avLst/>
                    </a:prstGeom>
                  </pic:spPr>
                </pic:pic>
              </a:graphicData>
            </a:graphic>
          </wp:inline>
        </w:drawing>
      </w:r>
    </w:p>
    <w:p w:rsidRPr="00797C70" w:rsidR="000303E6" w:rsidP="000303E6" w:rsidRDefault="000303E6" w14:paraId="7DB63BD6" w14:textId="77777777">
      <w:pPr>
        <w:jc w:val="center"/>
        <w:rPr>
          <w:rFonts w:ascii="Arial" w:hAnsi="Arial" w:cs="Arial"/>
          <w:sz w:val="28"/>
          <w:szCs w:val="28"/>
        </w:rPr>
      </w:pPr>
    </w:p>
    <w:p w:rsidRPr="009A22A2" w:rsidR="000303E6" w:rsidP="000303E6" w:rsidRDefault="000303E6" w14:paraId="53227794" w14:textId="77777777">
      <w:pPr>
        <w:jc w:val="center"/>
        <w:rPr>
          <w:rFonts w:ascii="Arial" w:hAnsi="Arial" w:cs="Arial"/>
          <w:b/>
          <w:bCs/>
          <w:color w:val="242424"/>
          <w:sz w:val="36"/>
          <w:szCs w:val="36"/>
          <w:shd w:val="clear" w:color="auto" w:fill="FFFFFF"/>
        </w:rPr>
      </w:pPr>
      <w:r w:rsidRPr="003224FA">
        <w:rPr>
          <w:rFonts w:ascii="Arial" w:hAnsi="Arial" w:cs="Arial"/>
          <w:b/>
          <w:bCs/>
          <w:sz w:val="36"/>
          <w:szCs w:val="36"/>
        </w:rPr>
        <w:t>Improving Management Practices at Veterans NHS Wales:</w:t>
      </w:r>
      <w:r>
        <w:rPr>
          <w:rFonts w:ascii="Arial" w:hAnsi="Arial" w:cs="Arial"/>
          <w:b/>
          <w:bCs/>
          <w:sz w:val="36"/>
          <w:szCs w:val="36"/>
        </w:rPr>
        <w:t xml:space="preserve"> </w:t>
      </w:r>
      <w:r w:rsidRPr="009A22A2">
        <w:rPr>
          <w:rFonts w:ascii="Arial" w:hAnsi="Arial" w:cs="Arial"/>
          <w:b/>
          <w:bCs/>
          <w:sz w:val="36"/>
          <w:szCs w:val="36"/>
        </w:rPr>
        <w:t xml:space="preserve">An Ethical </w:t>
      </w:r>
      <w:r>
        <w:rPr>
          <w:rFonts w:ascii="Arial" w:hAnsi="Arial" w:cs="Arial"/>
          <w:b/>
          <w:bCs/>
          <w:sz w:val="36"/>
          <w:szCs w:val="36"/>
        </w:rPr>
        <w:t>Evaluation and Strategic</w:t>
      </w:r>
      <w:r w:rsidRPr="009A22A2">
        <w:rPr>
          <w:rFonts w:ascii="Arial" w:hAnsi="Arial" w:cs="Arial"/>
          <w:b/>
          <w:bCs/>
          <w:sz w:val="36"/>
          <w:szCs w:val="36"/>
        </w:rPr>
        <w:t xml:space="preserve"> </w:t>
      </w:r>
      <w:r>
        <w:rPr>
          <w:rFonts w:ascii="Arial" w:hAnsi="Arial" w:cs="Arial"/>
          <w:b/>
          <w:bCs/>
          <w:sz w:val="36"/>
          <w:szCs w:val="36"/>
        </w:rPr>
        <w:t>Response</w:t>
      </w:r>
    </w:p>
    <w:p w:rsidRPr="00797C70" w:rsidR="000303E6" w:rsidP="000303E6" w:rsidRDefault="000303E6" w14:paraId="6C5245E6" w14:textId="77777777">
      <w:pPr>
        <w:jc w:val="center"/>
        <w:rPr>
          <w:rFonts w:ascii="Arial" w:hAnsi="Arial" w:cs="Arial"/>
          <w:color w:val="242424"/>
          <w:sz w:val="36"/>
          <w:szCs w:val="36"/>
          <w:shd w:val="clear" w:color="auto" w:fill="FFFFFF"/>
        </w:rPr>
      </w:pPr>
    </w:p>
    <w:p w:rsidR="000303E6" w:rsidP="000303E6" w:rsidRDefault="000303E6" w14:paraId="2B50804B" w14:textId="77777777">
      <w:pPr>
        <w:jc w:val="center"/>
        <w:rPr>
          <w:rFonts w:ascii="Arial" w:hAnsi="Arial" w:cs="Arial"/>
          <w:color w:val="242424"/>
          <w:sz w:val="36"/>
          <w:szCs w:val="36"/>
          <w:shd w:val="clear" w:color="auto" w:fill="FFFFFF"/>
        </w:rPr>
      </w:pPr>
    </w:p>
    <w:p w:rsidR="000303E6" w:rsidP="000303E6" w:rsidRDefault="000303E6" w14:paraId="4A567AE9" w14:textId="77777777">
      <w:pPr>
        <w:jc w:val="center"/>
        <w:rPr>
          <w:rFonts w:ascii="Arial" w:hAnsi="Arial" w:cs="Arial"/>
          <w:color w:val="242424"/>
          <w:sz w:val="36"/>
          <w:szCs w:val="36"/>
          <w:shd w:val="clear" w:color="auto" w:fill="FFFFFF"/>
        </w:rPr>
      </w:pPr>
    </w:p>
    <w:p w:rsidR="000303E6" w:rsidP="000303E6" w:rsidRDefault="000303E6" w14:paraId="72B6294A" w14:textId="77777777">
      <w:pPr>
        <w:jc w:val="center"/>
        <w:rPr>
          <w:rFonts w:ascii="Arial" w:hAnsi="Arial" w:cs="Arial"/>
          <w:color w:val="242424"/>
          <w:sz w:val="36"/>
          <w:szCs w:val="36"/>
          <w:shd w:val="clear" w:color="auto" w:fill="FFFFFF"/>
        </w:rPr>
      </w:pPr>
      <w:r w:rsidRPr="00797C70">
        <w:rPr>
          <w:rFonts w:ascii="Arial" w:hAnsi="Arial" w:cs="Arial"/>
          <w:color w:val="242424"/>
          <w:sz w:val="36"/>
          <w:szCs w:val="36"/>
          <w:shd w:val="clear" w:color="auto" w:fill="FFFFFF"/>
        </w:rPr>
        <w:t>Anna Marie Smith</w:t>
      </w:r>
    </w:p>
    <w:p w:rsidRPr="00797C70" w:rsidR="000303E6" w:rsidP="000303E6" w:rsidRDefault="000303E6" w14:paraId="515AE442" w14:textId="77777777">
      <w:pPr>
        <w:jc w:val="center"/>
        <w:rPr>
          <w:rFonts w:ascii="Arial" w:hAnsi="Arial" w:cs="Arial"/>
          <w:color w:val="242424"/>
          <w:sz w:val="36"/>
          <w:szCs w:val="36"/>
          <w:shd w:val="clear" w:color="auto" w:fill="FFFFFF"/>
        </w:rPr>
      </w:pPr>
      <w:r w:rsidRPr="006D2D6C">
        <w:rPr>
          <w:rFonts w:ascii="Arial" w:hAnsi="Arial" w:cs="Arial"/>
          <w:sz w:val="36"/>
          <w:szCs w:val="36"/>
        </w:rPr>
        <w:t>Contemporary Issues in Management</w:t>
      </w:r>
    </w:p>
    <w:p w:rsidR="000303E6" w:rsidP="000303E6" w:rsidRDefault="000303E6" w14:paraId="26F392DE" w14:textId="77777777">
      <w:pPr>
        <w:jc w:val="center"/>
        <w:rPr>
          <w:rFonts w:ascii="Arial" w:hAnsi="Arial" w:cs="Arial"/>
          <w:sz w:val="36"/>
          <w:szCs w:val="36"/>
        </w:rPr>
      </w:pPr>
      <w:r w:rsidRPr="00797C70">
        <w:rPr>
          <w:rFonts w:ascii="Arial" w:hAnsi="Arial" w:cs="Arial"/>
          <w:sz w:val="36"/>
          <w:szCs w:val="36"/>
        </w:rPr>
        <w:t>University of Wales Trinity Saint David</w:t>
      </w:r>
    </w:p>
    <w:p w:rsidRPr="00797C70" w:rsidR="000303E6" w:rsidP="000303E6" w:rsidRDefault="000303E6" w14:paraId="69560EC9" w14:textId="77777777">
      <w:pPr>
        <w:jc w:val="center"/>
        <w:rPr>
          <w:rFonts w:ascii="Arial" w:hAnsi="Arial" w:cs="Arial"/>
          <w:sz w:val="36"/>
          <w:szCs w:val="36"/>
        </w:rPr>
      </w:pPr>
      <w:r>
        <w:rPr>
          <w:rFonts w:ascii="Arial" w:hAnsi="Arial" w:cs="Arial"/>
          <w:sz w:val="36"/>
          <w:szCs w:val="36"/>
        </w:rPr>
        <w:t>5</w:t>
      </w:r>
      <w:r w:rsidRPr="00A81B20">
        <w:rPr>
          <w:rFonts w:ascii="Arial" w:hAnsi="Arial" w:cs="Arial"/>
          <w:sz w:val="36"/>
          <w:szCs w:val="36"/>
          <w:vertAlign w:val="superscript"/>
        </w:rPr>
        <w:t>th</w:t>
      </w:r>
      <w:r>
        <w:rPr>
          <w:rFonts w:ascii="Arial" w:hAnsi="Arial" w:cs="Arial"/>
          <w:sz w:val="36"/>
          <w:szCs w:val="36"/>
        </w:rPr>
        <w:t xml:space="preserve"> November 2025</w:t>
      </w:r>
    </w:p>
    <w:p w:rsidRPr="00797C70" w:rsidR="000303E6" w:rsidP="000303E6" w:rsidRDefault="000303E6" w14:paraId="25822171" w14:textId="77777777">
      <w:pPr>
        <w:jc w:val="center"/>
        <w:rPr>
          <w:rFonts w:ascii="Arial" w:hAnsi="Arial" w:cs="Arial"/>
          <w:color w:val="242424"/>
          <w:sz w:val="36"/>
          <w:szCs w:val="36"/>
          <w:shd w:val="clear" w:color="auto" w:fill="FFFFFF"/>
        </w:rPr>
      </w:pPr>
    </w:p>
    <w:p w:rsidR="000303E6" w:rsidP="000303E6" w:rsidRDefault="000303E6" w14:paraId="0C49BF86" w14:textId="77777777">
      <w:pPr>
        <w:jc w:val="center"/>
        <w:rPr>
          <w:rFonts w:ascii="Arial" w:hAnsi="Arial" w:cs="Arial"/>
          <w:b/>
          <w:color w:val="242424"/>
          <w:sz w:val="36"/>
          <w:szCs w:val="36"/>
          <w:shd w:val="clear" w:color="auto" w:fill="FFFFFF"/>
        </w:rPr>
      </w:pPr>
    </w:p>
    <w:p w:rsidRPr="00797C70" w:rsidR="000303E6" w:rsidP="000303E6" w:rsidRDefault="000303E6" w14:paraId="0445387F" w14:textId="77777777">
      <w:pPr>
        <w:jc w:val="center"/>
        <w:rPr>
          <w:rFonts w:ascii="Arial" w:hAnsi="Arial" w:cs="Arial"/>
          <w:b/>
          <w:color w:val="242424"/>
          <w:sz w:val="36"/>
          <w:szCs w:val="36"/>
          <w:shd w:val="clear" w:color="auto" w:fill="FFFFFF"/>
        </w:rPr>
      </w:pPr>
    </w:p>
    <w:p w:rsidRPr="00797C70" w:rsidR="000303E6" w:rsidP="000303E6" w:rsidRDefault="000303E6" w14:paraId="6E95182E" w14:textId="77777777">
      <w:pPr>
        <w:jc w:val="center"/>
        <w:rPr>
          <w:rFonts w:ascii="Arial" w:hAnsi="Arial" w:cs="Arial"/>
          <w:b/>
          <w:color w:val="242424"/>
          <w:sz w:val="36"/>
          <w:szCs w:val="36"/>
          <w:shd w:val="clear" w:color="auto" w:fill="FFFFFF"/>
        </w:rPr>
      </w:pPr>
    </w:p>
    <w:p w:rsidRPr="00797C70" w:rsidR="000303E6" w:rsidP="000303E6" w:rsidRDefault="000303E6" w14:paraId="68CD97D1" w14:textId="77777777">
      <w:pPr>
        <w:jc w:val="center"/>
        <w:rPr>
          <w:rFonts w:ascii="Arial" w:hAnsi="Arial" w:cs="Arial"/>
          <w:b/>
          <w:color w:val="242424"/>
          <w:sz w:val="48"/>
          <w:szCs w:val="48"/>
          <w:shd w:val="clear" w:color="auto" w:fill="FFFFFF"/>
        </w:rPr>
      </w:pPr>
    </w:p>
    <w:p w:rsidRPr="00797C70" w:rsidR="000303E6" w:rsidP="000303E6" w:rsidRDefault="000303E6" w14:paraId="3246178D" w14:textId="77777777">
      <w:pPr>
        <w:jc w:val="center"/>
        <w:rPr>
          <w:rFonts w:ascii="Arial" w:hAnsi="Arial" w:cs="Arial"/>
          <w:b/>
          <w:color w:val="242424"/>
          <w:sz w:val="48"/>
          <w:szCs w:val="48"/>
          <w:shd w:val="clear" w:color="auto" w:fill="FFFFFF"/>
        </w:rPr>
      </w:pPr>
    </w:p>
    <w:p w:rsidR="000303E6" w:rsidP="000303E6" w:rsidRDefault="000303E6" w14:paraId="460241E8" w14:textId="77777777">
      <w:pPr>
        <w:jc w:val="center"/>
        <w:rPr>
          <w:rFonts w:ascii="Arial" w:hAnsi="Arial" w:cs="Arial"/>
          <w:color w:val="242424"/>
          <w:sz w:val="48"/>
          <w:szCs w:val="48"/>
          <w:shd w:val="clear" w:color="auto" w:fill="FFFFFF"/>
        </w:rPr>
      </w:pPr>
    </w:p>
    <w:p w:rsidR="000303E6" w:rsidP="000303E6" w:rsidRDefault="000303E6" w14:paraId="5FA73845" w14:textId="77777777">
      <w:pPr>
        <w:jc w:val="center"/>
        <w:rPr>
          <w:rFonts w:ascii="Arial" w:hAnsi="Arial" w:cs="Arial"/>
          <w:color w:val="242424"/>
          <w:sz w:val="48"/>
          <w:szCs w:val="48"/>
          <w:shd w:val="clear" w:color="auto" w:fill="FFFFFF"/>
        </w:rPr>
      </w:pPr>
    </w:p>
    <w:p w:rsidR="000303E6" w:rsidP="000303E6" w:rsidRDefault="000303E6" w14:paraId="2D26AAD9" w14:textId="77777777">
      <w:pPr>
        <w:jc w:val="center"/>
        <w:rPr>
          <w:rFonts w:ascii="Arial" w:hAnsi="Arial" w:cs="Arial"/>
          <w:color w:val="242424"/>
          <w:sz w:val="48"/>
          <w:szCs w:val="48"/>
          <w:shd w:val="clear" w:color="auto" w:fill="FFFFFF"/>
        </w:rPr>
      </w:pPr>
    </w:p>
    <w:p w:rsidR="000303E6" w:rsidP="000303E6" w:rsidRDefault="000303E6" w14:paraId="3F75235E" w14:textId="77777777">
      <w:pPr>
        <w:rPr>
          <w:rFonts w:ascii="Arial" w:hAnsi="Arial" w:cs="Arial"/>
          <w:color w:val="242424"/>
          <w:sz w:val="24"/>
          <w:szCs w:val="24"/>
          <w:shd w:val="clear" w:color="auto" w:fill="FFFFFF"/>
        </w:rPr>
      </w:pPr>
    </w:p>
    <w:p w:rsidR="000303E6" w:rsidP="000303E6" w:rsidRDefault="000303E6" w14:paraId="0BDAB381" w14:textId="77777777">
      <w:pPr>
        <w:spacing w:line="360" w:lineRule="auto"/>
        <w:rPr>
          <w:rFonts w:ascii="Arial" w:hAnsi="Arial" w:cs="Arial"/>
          <w:b/>
          <w:bCs/>
          <w:color w:val="242424"/>
          <w:sz w:val="24"/>
          <w:szCs w:val="24"/>
          <w:shd w:val="clear" w:color="auto" w:fill="FFFFFF"/>
        </w:rPr>
      </w:pPr>
      <w:r w:rsidRPr="00883F77">
        <w:rPr>
          <w:rFonts w:ascii="Arial" w:hAnsi="Arial" w:cs="Arial"/>
          <w:b/>
          <w:bCs/>
          <w:color w:val="242424"/>
          <w:sz w:val="24"/>
          <w:szCs w:val="24"/>
          <w:shd w:val="clear" w:color="auto" w:fill="FFFFFF"/>
        </w:rPr>
        <w:t xml:space="preserve">Executive Summary </w:t>
      </w:r>
    </w:p>
    <w:p w:rsidRPr="006C6E6D" w:rsidR="000303E6" w:rsidP="000303E6" w:rsidRDefault="000303E6" w14:paraId="602513FC" w14:textId="77777777">
      <w:pPr>
        <w:rPr>
          <w:rFonts w:ascii="Arial" w:hAnsi="Arial" w:cs="Arial"/>
          <w:sz w:val="24"/>
          <w:szCs w:val="24"/>
        </w:rPr>
      </w:pPr>
      <w:r w:rsidRPr="006C6E6D">
        <w:rPr>
          <w:rFonts w:ascii="Arial" w:hAnsi="Arial" w:cs="Arial"/>
          <w:sz w:val="24"/>
          <w:szCs w:val="24"/>
        </w:rPr>
        <w:t>Following a recent Performance Review Meeting, concerns were raised with the CEO of Veterans NHS Wales about inconsistent and problematic management practices across several health boards within the Veterans NHS Wales departments. These issues have had a noticeable impact on staff morale, service delivery, and overall organisational performance.</w:t>
      </w:r>
    </w:p>
    <w:p w:rsidRPr="006C6E6D" w:rsidR="000303E6" w:rsidP="000303E6" w:rsidRDefault="000303E6" w14:paraId="097C8643" w14:textId="77777777">
      <w:pPr>
        <w:pStyle w:val="NormalWeb"/>
        <w:rPr>
          <w:rFonts w:ascii="Arial" w:hAnsi="Arial" w:cs="Arial"/>
        </w:rPr>
      </w:pPr>
      <w:r w:rsidRPr="006C6E6D">
        <w:rPr>
          <w:rFonts w:ascii="Arial" w:hAnsi="Arial" w:cs="Arial"/>
        </w:rPr>
        <w:t>This report explores the nature of these complaints and investigates the management styles currently in place. It looks at how ethical considerations and leadership approaches are influencing the culture within the organisation</w:t>
      </w:r>
      <w:r>
        <w:t xml:space="preserve"> </w:t>
      </w:r>
      <w:r w:rsidRPr="0054580A">
        <w:rPr>
          <w:rFonts w:ascii="Arial" w:hAnsi="Arial" w:cs="Arial"/>
        </w:rPr>
        <w:t xml:space="preserve">(Bryden, </w:t>
      </w:r>
      <w:hyperlink w:history="1" r:id="rId12">
        <w:r w:rsidRPr="0054580A">
          <w:rPr>
            <w:rStyle w:val="Hyperlink"/>
            <w:rFonts w:ascii="Arial" w:hAnsi="Arial" w:cs="Arial"/>
          </w:rPr>
          <w:t>2024</w:t>
        </w:r>
      </w:hyperlink>
      <w:r w:rsidRPr="0054580A">
        <w:rPr>
          <w:rFonts w:ascii="Arial" w:hAnsi="Arial" w:cs="Arial"/>
        </w:rPr>
        <w:t>;</w:t>
      </w:r>
      <w:r w:rsidRPr="0054580A">
        <w:t xml:space="preserve"> </w:t>
      </w:r>
      <w:r w:rsidRPr="006632CE">
        <w:rPr>
          <w:rFonts w:ascii="Arial" w:hAnsi="Arial" w:cs="Arial"/>
        </w:rPr>
        <w:t xml:space="preserve">Singh and </w:t>
      </w:r>
      <w:proofErr w:type="spellStart"/>
      <w:r w:rsidRPr="006632CE">
        <w:rPr>
          <w:rFonts w:ascii="Arial" w:hAnsi="Arial" w:cs="Arial"/>
        </w:rPr>
        <w:t>Vashist</w:t>
      </w:r>
      <w:proofErr w:type="spellEnd"/>
      <w:r w:rsidRPr="006632CE">
        <w:rPr>
          <w:rFonts w:ascii="Arial" w:hAnsi="Arial" w:cs="Arial"/>
        </w:rPr>
        <w:t xml:space="preserve">, </w:t>
      </w:r>
      <w:hyperlink w:history="1" r:id="rId13">
        <w:r w:rsidRPr="006632CE">
          <w:rPr>
            <w:rStyle w:val="Hyperlink"/>
            <w:rFonts w:ascii="Arial" w:hAnsi="Arial" w:cs="Arial"/>
          </w:rPr>
          <w:t>2025</w:t>
        </w:r>
      </w:hyperlink>
      <w:r w:rsidRPr="006632CE">
        <w:rPr>
          <w:rFonts w:ascii="Arial" w:hAnsi="Arial" w:cs="Arial"/>
        </w:rPr>
        <w:t>).</w:t>
      </w:r>
      <w:r>
        <w:t xml:space="preserve"> </w:t>
      </w:r>
      <w:r w:rsidRPr="006C6E6D">
        <w:rPr>
          <w:rFonts w:ascii="Arial" w:hAnsi="Arial" w:cs="Arial"/>
        </w:rPr>
        <w:t>By comparing mainstream and critical management theories, the report highlights how different approaches can either support or hinder a healthy, high-performing workplace</w:t>
      </w:r>
      <w:r>
        <w:t xml:space="preserve"> </w:t>
      </w:r>
      <w:r w:rsidRPr="006F5D98">
        <w:rPr>
          <w:rFonts w:ascii="Arial" w:hAnsi="Arial" w:cs="Arial"/>
        </w:rPr>
        <w:t>(</w:t>
      </w:r>
      <w:proofErr w:type="spellStart"/>
      <w:r w:rsidRPr="006F5D98">
        <w:rPr>
          <w:rFonts w:ascii="Arial" w:hAnsi="Arial" w:cs="Arial"/>
        </w:rPr>
        <w:t>Inkpen</w:t>
      </w:r>
      <w:proofErr w:type="spellEnd"/>
      <w:r w:rsidRPr="006F5D98">
        <w:rPr>
          <w:rFonts w:ascii="Arial" w:hAnsi="Arial" w:cs="Arial"/>
        </w:rPr>
        <w:t xml:space="preserve">, </w:t>
      </w:r>
      <w:hyperlink w:history="1" r:id="rId14">
        <w:r w:rsidRPr="006F5D98">
          <w:rPr>
            <w:rStyle w:val="Hyperlink"/>
            <w:rFonts w:ascii="Arial" w:hAnsi="Arial" w:cs="Arial"/>
          </w:rPr>
          <w:t>2024</w:t>
        </w:r>
      </w:hyperlink>
      <w:r w:rsidRPr="006F5D98">
        <w:rPr>
          <w:rFonts w:ascii="Arial" w:hAnsi="Arial" w:cs="Arial"/>
        </w:rPr>
        <w:t>;</w:t>
      </w:r>
      <w:r w:rsidRPr="006F5D98">
        <w:t xml:space="preserve"> </w:t>
      </w:r>
      <w:proofErr w:type="spellStart"/>
      <w:r w:rsidRPr="00A61999">
        <w:rPr>
          <w:rFonts w:ascii="Arial" w:hAnsi="Arial" w:cs="Arial"/>
        </w:rPr>
        <w:t>Stavropoulou</w:t>
      </w:r>
      <w:proofErr w:type="spellEnd"/>
      <w:r w:rsidRPr="00A61999">
        <w:rPr>
          <w:rFonts w:ascii="Arial" w:hAnsi="Arial" w:cs="Arial"/>
        </w:rPr>
        <w:t xml:space="preserve"> et al., </w:t>
      </w:r>
      <w:hyperlink w:history="1" r:id="rId15">
        <w:r w:rsidRPr="00A61999">
          <w:rPr>
            <w:rStyle w:val="Hyperlink"/>
            <w:rFonts w:ascii="Arial" w:hAnsi="Arial" w:cs="Arial"/>
          </w:rPr>
          <w:t>2024</w:t>
        </w:r>
      </w:hyperlink>
      <w:r w:rsidRPr="00A61999">
        <w:rPr>
          <w:rFonts w:ascii="Arial" w:hAnsi="Arial" w:cs="Arial"/>
        </w:rPr>
        <w:t>).</w:t>
      </w:r>
    </w:p>
    <w:p w:rsidRPr="006C6E6D" w:rsidR="000303E6" w:rsidP="000303E6" w:rsidRDefault="000303E6" w14:paraId="09377868" w14:textId="77777777">
      <w:pPr>
        <w:rPr>
          <w:rFonts w:ascii="Arial" w:hAnsi="Arial" w:cs="Arial"/>
          <w:sz w:val="24"/>
          <w:szCs w:val="24"/>
        </w:rPr>
      </w:pPr>
      <w:r w:rsidRPr="006C6E6D">
        <w:rPr>
          <w:rFonts w:ascii="Arial" w:hAnsi="Arial" w:cs="Arial"/>
          <w:sz w:val="24"/>
          <w:szCs w:val="24"/>
        </w:rPr>
        <w:t>Based on the findings, a series of practical recommendations are proposed. These include introducing more consistent leadership practices, improving communication, and embedding ethical and inclusive management strategies. The aim is to create a more stable and supportive environment for staff, which in turn will improve outcomes for the veterans we serve.</w:t>
      </w:r>
    </w:p>
    <w:p w:rsidR="000303E6" w:rsidP="000303E6" w:rsidRDefault="000303E6" w14:paraId="3012ECDF" w14:textId="77777777">
      <w:pPr>
        <w:spacing w:line="360" w:lineRule="auto"/>
        <w:rPr>
          <w:rFonts w:ascii="Arial" w:hAnsi="Arial" w:cs="Arial"/>
          <w:sz w:val="48"/>
          <w:szCs w:val="48"/>
        </w:rPr>
      </w:pPr>
    </w:p>
    <w:p w:rsidR="000303E6" w:rsidP="000303E6" w:rsidRDefault="000303E6" w14:paraId="6053C4B2" w14:textId="77777777">
      <w:pPr>
        <w:shd w:val="clear" w:color="auto" w:fill="FFFFFF"/>
        <w:spacing w:after="240" w:line="360" w:lineRule="auto"/>
        <w:rPr>
          <w:rFonts w:ascii="Arial" w:hAnsi="Arial" w:eastAsia="Times New Roman" w:cs="Arial"/>
          <w:b/>
          <w:bCs/>
          <w:color w:val="242424"/>
          <w:sz w:val="24"/>
          <w:szCs w:val="24"/>
          <w:lang w:eastAsia="en-GB"/>
        </w:rPr>
      </w:pPr>
    </w:p>
    <w:p w:rsidR="000303E6" w:rsidP="000303E6" w:rsidRDefault="000303E6" w14:paraId="0F6ACF6A" w14:textId="77777777">
      <w:pPr>
        <w:shd w:val="clear" w:color="auto" w:fill="FFFFFF"/>
        <w:spacing w:after="240" w:line="360" w:lineRule="auto"/>
        <w:rPr>
          <w:rFonts w:ascii="Arial" w:hAnsi="Arial" w:eastAsia="Times New Roman" w:cs="Arial"/>
          <w:b/>
          <w:bCs/>
          <w:color w:val="242424"/>
          <w:sz w:val="24"/>
          <w:szCs w:val="24"/>
          <w:lang w:eastAsia="en-GB"/>
        </w:rPr>
      </w:pPr>
    </w:p>
    <w:p w:rsidR="000303E6" w:rsidP="000303E6" w:rsidRDefault="000303E6" w14:paraId="1865489A" w14:textId="77777777">
      <w:pPr>
        <w:shd w:val="clear" w:color="auto" w:fill="FFFFFF"/>
        <w:spacing w:after="240" w:line="360" w:lineRule="auto"/>
        <w:rPr>
          <w:rFonts w:ascii="Arial" w:hAnsi="Arial" w:eastAsia="Times New Roman" w:cs="Arial"/>
          <w:b/>
          <w:bCs/>
          <w:color w:val="242424"/>
          <w:sz w:val="24"/>
          <w:szCs w:val="24"/>
          <w:lang w:eastAsia="en-GB"/>
        </w:rPr>
      </w:pPr>
    </w:p>
    <w:p w:rsidR="000303E6" w:rsidP="000303E6" w:rsidRDefault="000303E6" w14:paraId="6EDD76AD" w14:textId="77777777">
      <w:pPr>
        <w:shd w:val="clear" w:color="auto" w:fill="FFFFFF"/>
        <w:spacing w:after="240" w:line="360" w:lineRule="auto"/>
        <w:rPr>
          <w:rFonts w:ascii="Arial" w:hAnsi="Arial" w:eastAsia="Times New Roman" w:cs="Arial"/>
          <w:b/>
          <w:bCs/>
          <w:color w:val="242424"/>
          <w:sz w:val="24"/>
          <w:szCs w:val="24"/>
          <w:lang w:eastAsia="en-GB"/>
        </w:rPr>
      </w:pPr>
    </w:p>
    <w:p w:rsidR="000303E6" w:rsidP="000303E6" w:rsidRDefault="000303E6" w14:paraId="53B72226" w14:textId="77777777">
      <w:pPr>
        <w:shd w:val="clear" w:color="auto" w:fill="FFFFFF"/>
        <w:spacing w:after="240" w:line="360" w:lineRule="auto"/>
        <w:rPr>
          <w:rFonts w:ascii="Arial" w:hAnsi="Arial" w:eastAsia="Times New Roman" w:cs="Arial"/>
          <w:b/>
          <w:bCs/>
          <w:color w:val="242424"/>
          <w:sz w:val="24"/>
          <w:szCs w:val="24"/>
          <w:lang w:eastAsia="en-GB"/>
        </w:rPr>
      </w:pPr>
    </w:p>
    <w:p w:rsidR="000303E6" w:rsidP="000303E6" w:rsidRDefault="000303E6" w14:paraId="7EA419E5" w14:textId="77777777">
      <w:pPr>
        <w:shd w:val="clear" w:color="auto" w:fill="FFFFFF"/>
        <w:spacing w:after="240" w:line="360" w:lineRule="auto"/>
        <w:rPr>
          <w:rFonts w:ascii="Arial" w:hAnsi="Arial" w:eastAsia="Times New Roman" w:cs="Arial"/>
          <w:b/>
          <w:bCs/>
          <w:color w:val="242424"/>
          <w:sz w:val="24"/>
          <w:szCs w:val="24"/>
          <w:lang w:eastAsia="en-GB"/>
        </w:rPr>
      </w:pPr>
    </w:p>
    <w:p w:rsidR="000303E6" w:rsidP="000303E6" w:rsidRDefault="000303E6" w14:paraId="3C15343B" w14:textId="77777777">
      <w:pPr>
        <w:shd w:val="clear" w:color="auto" w:fill="FFFFFF"/>
        <w:spacing w:after="240" w:line="360" w:lineRule="auto"/>
        <w:rPr>
          <w:rFonts w:ascii="Arial" w:hAnsi="Arial" w:eastAsia="Times New Roman" w:cs="Arial"/>
          <w:b/>
          <w:bCs/>
          <w:color w:val="242424"/>
          <w:sz w:val="24"/>
          <w:szCs w:val="24"/>
          <w:lang w:eastAsia="en-GB"/>
        </w:rPr>
      </w:pPr>
    </w:p>
    <w:p w:rsidR="000303E6" w:rsidP="000303E6" w:rsidRDefault="000303E6" w14:paraId="4AAFEB72" w14:textId="77777777">
      <w:pPr>
        <w:shd w:val="clear" w:color="auto" w:fill="FFFFFF"/>
        <w:spacing w:after="240" w:line="360" w:lineRule="auto"/>
        <w:rPr>
          <w:rFonts w:ascii="Arial" w:hAnsi="Arial" w:eastAsia="Times New Roman" w:cs="Arial"/>
          <w:b/>
          <w:bCs/>
          <w:color w:val="242424"/>
          <w:sz w:val="24"/>
          <w:szCs w:val="24"/>
          <w:lang w:eastAsia="en-GB"/>
        </w:rPr>
      </w:pPr>
    </w:p>
    <w:p w:rsidR="000303E6" w:rsidP="000303E6" w:rsidRDefault="000303E6" w14:paraId="6CD65774" w14:textId="77777777">
      <w:pPr>
        <w:shd w:val="clear" w:color="auto" w:fill="FFFFFF"/>
        <w:spacing w:after="240" w:line="360" w:lineRule="auto"/>
        <w:rPr>
          <w:rFonts w:ascii="Arial" w:hAnsi="Arial" w:eastAsia="Times New Roman" w:cs="Arial"/>
          <w:b/>
          <w:bCs/>
          <w:color w:val="242424"/>
          <w:sz w:val="24"/>
          <w:szCs w:val="24"/>
          <w:lang w:eastAsia="en-GB"/>
        </w:rPr>
      </w:pPr>
    </w:p>
    <w:p w:rsidR="000303E6" w:rsidP="000303E6" w:rsidRDefault="000303E6" w14:paraId="6115FE9A" w14:textId="1A0C81A5">
      <w:pPr>
        <w:shd w:val="clear" w:color="auto" w:fill="FFFFFF"/>
        <w:spacing w:after="240" w:line="360" w:lineRule="auto"/>
        <w:rPr>
          <w:rFonts w:ascii="Arial" w:hAnsi="Arial" w:eastAsia="Times New Roman" w:cs="Arial"/>
          <w:b/>
          <w:bCs/>
          <w:color w:val="242424"/>
          <w:sz w:val="24"/>
          <w:szCs w:val="24"/>
          <w:lang w:eastAsia="en-GB"/>
        </w:rPr>
      </w:pPr>
      <w:r w:rsidRPr="00806190">
        <w:rPr>
          <w:rFonts w:ascii="Arial" w:hAnsi="Arial" w:eastAsia="Times New Roman" w:cs="Arial"/>
          <w:b/>
          <w:bCs/>
          <w:color w:val="242424"/>
          <w:sz w:val="24"/>
          <w:szCs w:val="24"/>
          <w:lang w:eastAsia="en-GB"/>
        </w:rPr>
        <w:t>Contents</w:t>
      </w:r>
    </w:p>
    <w:p w:rsidR="000303E6" w:rsidP="000303E6" w:rsidRDefault="000303E6" w14:paraId="23D540C0" w14:textId="77777777">
      <w:pPr>
        <w:numPr>
          <w:ilvl w:val="0"/>
          <w:numId w:val="28"/>
        </w:numPr>
        <w:spacing w:before="100" w:beforeAutospacing="1" w:after="100" w:afterAutospacing="1" w:line="240" w:lineRule="auto"/>
        <w:rPr>
          <w:rFonts w:ascii="Segoe UI" w:hAnsi="Segoe UI" w:eastAsia="Times New Roman" w:cs="Segoe UI"/>
          <w:color w:val="424242"/>
          <w:sz w:val="24"/>
          <w:szCs w:val="24"/>
          <w:lang w:eastAsia="en-GB"/>
        </w:rPr>
      </w:pPr>
      <w:r>
        <w:t>Executive Summary........................................... 2</w:t>
      </w:r>
    </w:p>
    <w:p w:rsidR="000303E6" w:rsidP="000303E6" w:rsidRDefault="000303E6" w14:paraId="0FC721CB" w14:textId="77777777">
      <w:pPr>
        <w:numPr>
          <w:ilvl w:val="0"/>
          <w:numId w:val="28"/>
        </w:numPr>
        <w:spacing w:before="100" w:beforeAutospacing="1" w:after="100" w:afterAutospacing="1" w:line="240" w:lineRule="auto"/>
        <w:rPr>
          <w:rFonts w:ascii="Segoe UI" w:hAnsi="Segoe UI" w:eastAsia="Times New Roman" w:cs="Segoe UI"/>
          <w:color w:val="424242"/>
          <w:sz w:val="24"/>
          <w:szCs w:val="24"/>
          <w:lang w:eastAsia="en-GB"/>
        </w:rPr>
      </w:pPr>
      <w:r>
        <w:t>Introduction................................................ 3</w:t>
      </w:r>
    </w:p>
    <w:p w:rsidR="000303E6" w:rsidP="000303E6" w:rsidRDefault="000303E6" w14:paraId="7022E8AF" w14:textId="77777777">
      <w:pPr>
        <w:numPr>
          <w:ilvl w:val="0"/>
          <w:numId w:val="28"/>
        </w:numPr>
        <w:spacing w:before="100" w:beforeAutospacing="1" w:after="100" w:afterAutospacing="1" w:line="240" w:lineRule="auto"/>
        <w:rPr>
          <w:rFonts w:ascii="Segoe UI" w:hAnsi="Segoe UI" w:eastAsia="Times New Roman" w:cs="Segoe UI"/>
          <w:color w:val="424242"/>
          <w:sz w:val="24"/>
          <w:szCs w:val="24"/>
          <w:lang w:eastAsia="en-GB"/>
        </w:rPr>
      </w:pPr>
      <w:r>
        <w:t>Key Areas of Complaints..................................... 4</w:t>
      </w:r>
    </w:p>
    <w:p w:rsidR="000303E6" w:rsidP="000303E6" w:rsidRDefault="000303E6" w14:paraId="638685D7" w14:textId="39FD2DDF">
      <w:pPr>
        <w:numPr>
          <w:ilvl w:val="0"/>
          <w:numId w:val="28"/>
        </w:numPr>
        <w:spacing w:before="100" w:beforeAutospacing="1" w:after="100" w:afterAutospacing="1" w:line="240" w:lineRule="auto"/>
        <w:rPr>
          <w:rFonts w:ascii="Segoe UI" w:hAnsi="Segoe UI" w:eastAsia="Times New Roman" w:cs="Segoe UI"/>
          <w:color w:val="424242"/>
          <w:sz w:val="24"/>
          <w:szCs w:val="24"/>
          <w:lang w:eastAsia="en-GB"/>
        </w:rPr>
      </w:pPr>
      <w:r>
        <w:t xml:space="preserve">Ethical Investigation of Current Management Styles.......... </w:t>
      </w:r>
      <w:r w:rsidR="007B76C9">
        <w:t>5</w:t>
      </w:r>
    </w:p>
    <w:p w:rsidR="000303E6" w:rsidP="000303E6" w:rsidRDefault="000303E6" w14:paraId="3DD562DB" w14:textId="5A9D4DD4">
      <w:pPr>
        <w:numPr>
          <w:ilvl w:val="0"/>
          <w:numId w:val="28"/>
        </w:numPr>
        <w:spacing w:before="100" w:beforeAutospacing="1" w:after="100" w:afterAutospacing="1" w:line="240" w:lineRule="auto"/>
        <w:rPr>
          <w:rFonts w:ascii="Segoe UI" w:hAnsi="Segoe UI" w:eastAsia="Times New Roman" w:cs="Segoe UI"/>
          <w:color w:val="424242"/>
          <w:sz w:val="24"/>
          <w:szCs w:val="24"/>
          <w:lang w:eastAsia="en-GB"/>
        </w:rPr>
      </w:pPr>
      <w:r>
        <w:t xml:space="preserve">Evaluating Mainstream and Critical Management Theories...... </w:t>
      </w:r>
      <w:r w:rsidR="007B76C9">
        <w:t>6</w:t>
      </w:r>
    </w:p>
    <w:p w:rsidR="000303E6" w:rsidP="000303E6" w:rsidRDefault="000303E6" w14:paraId="1AD0F042" w14:textId="77777777">
      <w:pPr>
        <w:numPr>
          <w:ilvl w:val="0"/>
          <w:numId w:val="28"/>
        </w:numPr>
        <w:spacing w:before="100" w:beforeAutospacing="1" w:after="100" w:afterAutospacing="1" w:line="240" w:lineRule="auto"/>
        <w:rPr>
          <w:rFonts w:ascii="Segoe UI" w:hAnsi="Segoe UI" w:eastAsia="Times New Roman" w:cs="Segoe UI"/>
          <w:color w:val="424242"/>
          <w:sz w:val="24"/>
          <w:szCs w:val="24"/>
          <w:lang w:eastAsia="en-GB"/>
        </w:rPr>
      </w:pPr>
      <w:r>
        <w:t>Impact on Organisational Culture............................ 7</w:t>
      </w:r>
    </w:p>
    <w:p w:rsidR="000303E6" w:rsidP="000303E6" w:rsidRDefault="000303E6" w14:paraId="4B78EAD9" w14:textId="77777777">
      <w:pPr>
        <w:numPr>
          <w:ilvl w:val="0"/>
          <w:numId w:val="28"/>
        </w:numPr>
        <w:spacing w:before="100" w:beforeAutospacing="1" w:after="100" w:afterAutospacing="1" w:line="240" w:lineRule="auto"/>
        <w:rPr>
          <w:rFonts w:ascii="Segoe UI" w:hAnsi="Segoe UI" w:eastAsia="Times New Roman" w:cs="Segoe UI"/>
          <w:color w:val="424242"/>
          <w:sz w:val="24"/>
          <w:szCs w:val="24"/>
          <w:lang w:eastAsia="en-GB"/>
        </w:rPr>
      </w:pPr>
      <w:r>
        <w:t>Recommendations for a Standardised Response................. 8</w:t>
      </w:r>
    </w:p>
    <w:p w:rsidR="000303E6" w:rsidP="000303E6" w:rsidRDefault="000303E6" w14:paraId="70363F82" w14:textId="77777777">
      <w:pPr>
        <w:numPr>
          <w:ilvl w:val="0"/>
          <w:numId w:val="28"/>
        </w:numPr>
        <w:spacing w:before="100" w:beforeAutospacing="1" w:after="100" w:afterAutospacing="1" w:line="240" w:lineRule="auto"/>
        <w:rPr>
          <w:rFonts w:ascii="Segoe UI" w:hAnsi="Segoe UI" w:eastAsia="Times New Roman" w:cs="Segoe UI"/>
          <w:color w:val="424242"/>
          <w:sz w:val="24"/>
          <w:szCs w:val="24"/>
          <w:lang w:eastAsia="en-GB"/>
        </w:rPr>
      </w:pPr>
      <w:r>
        <w:t>Conclusion.................................................. 9</w:t>
      </w:r>
    </w:p>
    <w:p w:rsidRPr="000303E6" w:rsidR="000303E6" w:rsidP="000303E6" w:rsidRDefault="000303E6" w14:paraId="3367606F" w14:textId="6FE99CEE">
      <w:pPr>
        <w:numPr>
          <w:ilvl w:val="0"/>
          <w:numId w:val="28"/>
        </w:numPr>
        <w:spacing w:before="100" w:beforeAutospacing="1" w:after="100" w:afterAutospacing="1" w:line="240" w:lineRule="auto"/>
        <w:rPr>
          <w:rFonts w:ascii="Segoe UI" w:hAnsi="Segoe UI" w:eastAsia="Times New Roman" w:cs="Segoe UI"/>
          <w:color w:val="424242"/>
          <w:sz w:val="24"/>
          <w:szCs w:val="24"/>
          <w:lang w:eastAsia="en-GB"/>
        </w:rPr>
      </w:pPr>
      <w:r>
        <w:t>References.................................................. 10</w:t>
      </w:r>
    </w:p>
    <w:p w:rsidR="00D96291" w:rsidP="00D96291" w:rsidRDefault="00D96291" w14:paraId="4673AB2C" w14:textId="77777777">
      <w:pPr>
        <w:spacing w:line="360" w:lineRule="auto"/>
        <w:rPr>
          <w:rFonts w:ascii="Arial" w:hAnsi="Arial" w:cs="Arial"/>
          <w:sz w:val="48"/>
          <w:szCs w:val="48"/>
        </w:rPr>
      </w:pPr>
    </w:p>
    <w:p w:rsidR="002C0FA0" w:rsidP="00DB2342" w:rsidRDefault="002C0FA0" w14:paraId="5E7A88BB" w14:textId="77777777">
      <w:pPr>
        <w:spacing w:line="360" w:lineRule="auto"/>
        <w:rPr>
          <w:rFonts w:ascii="Arial" w:hAnsi="Arial" w:cs="Arial"/>
          <w:b/>
          <w:sz w:val="24"/>
          <w:szCs w:val="24"/>
          <w:lang w:eastAsia="en-GB"/>
        </w:rPr>
      </w:pPr>
      <w:r w:rsidRPr="00BB20E8">
        <w:rPr>
          <w:rFonts w:ascii="Arial" w:hAnsi="Arial" w:cs="Arial"/>
          <w:b/>
          <w:sz w:val="24"/>
          <w:szCs w:val="24"/>
          <w:lang w:eastAsia="en-GB"/>
        </w:rPr>
        <w:t xml:space="preserve">Introduction </w:t>
      </w:r>
    </w:p>
    <w:p w:rsidRPr="00F66B1D" w:rsidR="00F66B1D" w:rsidP="00F66B1D" w:rsidRDefault="00F66B1D" w14:paraId="5ACB679A" w14:textId="77777777">
      <w:pPr>
        <w:rPr>
          <w:rFonts w:ascii="Arial" w:hAnsi="Arial" w:cs="Arial"/>
          <w:sz w:val="24"/>
          <w:szCs w:val="24"/>
        </w:rPr>
      </w:pPr>
      <w:r w:rsidRPr="00F66B1D">
        <w:rPr>
          <w:rFonts w:ascii="Arial" w:hAnsi="Arial" w:cs="Arial"/>
          <w:sz w:val="24"/>
          <w:szCs w:val="24"/>
        </w:rPr>
        <w:t>Veterans NHS Wales plays a vital role in supporting the mental health and wellbeing of veterans across the country. However, during a recent Performance Review Meeting, the CEO was made aware of a number of complaints about how different areas of the organisation are being managed. These concerns have highlighted the need to take a closer look at the leadership styles and systems currently in place.</w:t>
      </w:r>
    </w:p>
    <w:p w:rsidRPr="00AF2D71" w:rsidR="000930A5" w:rsidP="00F66B1D" w:rsidRDefault="00F66B1D" w14:paraId="27B45D5A" w14:textId="60717768">
      <w:pPr>
        <w:pStyle w:val="NormalWeb"/>
        <w:rPr>
          <w:rFonts w:ascii="Arial" w:hAnsi="Arial" w:cs="Arial"/>
        </w:rPr>
      </w:pPr>
      <w:r w:rsidRPr="00F66B1D">
        <w:rPr>
          <w:rFonts w:ascii="Arial" w:hAnsi="Arial" w:cs="Arial"/>
        </w:rPr>
        <w:t>This report will examine</w:t>
      </w:r>
      <w:r w:rsidRPr="00A96D94" w:rsidR="00A96D94">
        <w:t xml:space="preserve"> </w:t>
      </w:r>
      <w:r w:rsidRPr="00A96D94" w:rsidR="00A96D94">
        <w:rPr>
          <w:rFonts w:ascii="Arial" w:hAnsi="Arial" w:cs="Arial"/>
        </w:rPr>
        <w:t>ethical implications and how management theories can shape a positive organisational culture</w:t>
      </w:r>
      <w:r w:rsidRPr="00F66B1D">
        <w:rPr>
          <w:rFonts w:ascii="Arial" w:hAnsi="Arial" w:cs="Arial"/>
        </w:rPr>
        <w:t xml:space="preserve"> </w:t>
      </w:r>
      <w:r w:rsidRPr="003931EB" w:rsidR="00545D53">
        <w:rPr>
          <w:rFonts w:ascii="Arial" w:hAnsi="Arial" w:cs="Arial"/>
        </w:rPr>
        <w:t xml:space="preserve">(Gregory, Lazzara and </w:t>
      </w:r>
      <w:proofErr w:type="spellStart"/>
      <w:r w:rsidRPr="003931EB" w:rsidR="00545D53">
        <w:rPr>
          <w:rFonts w:ascii="Arial" w:hAnsi="Arial" w:cs="Arial"/>
        </w:rPr>
        <w:t>Blickensderfer</w:t>
      </w:r>
      <w:proofErr w:type="spellEnd"/>
      <w:r w:rsidRPr="003931EB" w:rsidR="00545D53">
        <w:rPr>
          <w:rFonts w:ascii="Arial" w:hAnsi="Arial" w:cs="Arial"/>
        </w:rPr>
        <w:t xml:space="preserve">, </w:t>
      </w:r>
      <w:hyperlink w:history="1" r:id="rId16">
        <w:r w:rsidRPr="003931EB" w:rsidR="00545D53">
          <w:rPr>
            <w:rStyle w:val="Hyperlink"/>
            <w:rFonts w:ascii="Arial" w:hAnsi="Arial" w:cs="Arial"/>
          </w:rPr>
          <w:t>2024</w:t>
        </w:r>
      </w:hyperlink>
      <w:r w:rsidRPr="003931EB" w:rsidR="00545D53">
        <w:rPr>
          <w:rFonts w:ascii="Arial" w:hAnsi="Arial" w:cs="Arial"/>
        </w:rPr>
        <w:t xml:space="preserve">; </w:t>
      </w:r>
      <w:r w:rsidRPr="000B2695" w:rsidR="00545D53">
        <w:rPr>
          <w:rFonts w:ascii="Arial" w:hAnsi="Arial" w:cs="Arial"/>
        </w:rPr>
        <w:t xml:space="preserve">Spanos et al., </w:t>
      </w:r>
      <w:hyperlink w:history="1" r:id="rId17">
        <w:r w:rsidRPr="000B2695" w:rsidR="00545D53">
          <w:rPr>
            <w:rStyle w:val="Hyperlink"/>
            <w:rFonts w:ascii="Arial" w:hAnsi="Arial" w:cs="Arial"/>
          </w:rPr>
          <w:t>2024</w:t>
        </w:r>
      </w:hyperlink>
      <w:r w:rsidRPr="000B2695" w:rsidR="00545D53">
        <w:rPr>
          <w:rFonts w:ascii="Arial" w:hAnsi="Arial" w:cs="Arial"/>
        </w:rPr>
        <w:t>).</w:t>
      </w:r>
    </w:p>
    <w:p w:rsidRPr="00D85492" w:rsidR="000930A5" w:rsidP="00D85492" w:rsidRDefault="00D85492" w14:paraId="4D6E11D2" w14:textId="24190C0F">
      <w:pPr>
        <w:rPr>
          <w:rFonts w:ascii="Arial" w:hAnsi="Arial" w:cs="Arial"/>
          <w:sz w:val="24"/>
          <w:szCs w:val="24"/>
        </w:rPr>
      </w:pPr>
      <w:r w:rsidRPr="00D85492">
        <w:rPr>
          <w:rFonts w:ascii="Arial" w:hAnsi="Arial" w:cs="Arial"/>
          <w:sz w:val="24"/>
          <w:szCs w:val="24"/>
        </w:rPr>
        <w:t>The goal is to offer evidence-based recommendations that support staff wellbeing and align the organisation with ethical management practices.</w:t>
      </w:r>
    </w:p>
    <w:p w:rsidR="00C807AC" w:rsidP="000930A5" w:rsidRDefault="005004F9" w14:paraId="12AE941C" w14:textId="77777777">
      <w:pPr>
        <w:pStyle w:val="NormalWeb"/>
        <w:rPr>
          <w:rFonts w:ascii="Arial" w:hAnsi="Arial" w:cs="Arial"/>
          <w:b/>
          <w:bCs/>
        </w:rPr>
      </w:pPr>
      <w:r w:rsidRPr="005004F9">
        <w:rPr>
          <w:rFonts w:ascii="Arial" w:hAnsi="Arial" w:cs="Arial"/>
          <w:b/>
          <w:bCs/>
        </w:rPr>
        <w:t>Key Areas of Complaints</w:t>
      </w:r>
    </w:p>
    <w:p w:rsidR="001361A0" w:rsidP="001361A0" w:rsidRDefault="001361A0" w14:paraId="211C6A86" w14:textId="77777777">
      <w:r w:rsidRPr="001361A0">
        <w:rPr>
          <w:rFonts w:ascii="Arial" w:hAnsi="Arial" w:cs="Arial"/>
          <w:sz w:val="24"/>
          <w:szCs w:val="24"/>
        </w:rPr>
        <w:t>During the recent Performance Review Meeting, several concerns were raised by staff across different health boards within the Veterans NHS Wales departments. These complaints highlight inconsistencies in management practices between health boards, which are affecting staff morale, service delivery, and overall organisational cohesion. Below are some of the key issues:</w:t>
      </w:r>
    </w:p>
    <w:p w:rsidRPr="00D340DB" w:rsidR="00D340DB" w:rsidP="00D340DB" w:rsidRDefault="00D340DB" w14:paraId="70548C2B" w14:textId="77777777">
      <w:pPr>
        <w:rPr>
          <w:rFonts w:ascii="Arial" w:hAnsi="Arial" w:cs="Arial"/>
          <w:b/>
          <w:bCs/>
          <w:sz w:val="24"/>
          <w:szCs w:val="24"/>
          <w:lang w:eastAsia="en-GB"/>
        </w:rPr>
      </w:pPr>
      <w:r w:rsidRPr="00D340DB">
        <w:rPr>
          <w:rFonts w:ascii="Arial" w:hAnsi="Arial" w:cs="Arial"/>
          <w:b/>
          <w:bCs/>
          <w:sz w:val="24"/>
          <w:szCs w:val="24"/>
          <w:lang w:eastAsia="en-GB"/>
        </w:rPr>
        <w:t>1. Unequal Caseload Distribution</w:t>
      </w:r>
    </w:p>
    <w:p w:rsidRPr="00D340DB" w:rsidR="00D340DB" w:rsidP="00D340DB" w:rsidRDefault="00DA5F3F" w14:paraId="76923804" w14:textId="3C3C7A1C">
      <w:pPr>
        <w:rPr>
          <w:rFonts w:ascii="Arial" w:hAnsi="Arial" w:cs="Arial"/>
          <w:sz w:val="24"/>
          <w:szCs w:val="24"/>
          <w:lang w:eastAsia="en-GB"/>
        </w:rPr>
      </w:pPr>
      <w:r w:rsidRPr="00DA5F3F">
        <w:rPr>
          <w:rFonts w:ascii="Arial" w:hAnsi="Arial" w:cs="Arial"/>
          <w:sz w:val="24"/>
          <w:szCs w:val="24"/>
        </w:rPr>
        <w:t>There is a noticeable imbalance in how caseloads are managed. In some areas, clinical leads have only a small number of patients, while therapists are managing caseloads of 16 or more. This is significantly higher than in other health boards, where therapists are limited to around 8 patients. The lack of consistency is causing stress and burnout among staff who feel overwhelmed and unsupported</w:t>
      </w:r>
      <w:r w:rsidR="008775F9">
        <w:rPr>
          <w:rFonts w:ascii="Arial" w:hAnsi="Arial" w:cs="Arial"/>
          <w:sz w:val="24"/>
          <w:szCs w:val="24"/>
          <w:lang w:eastAsia="en-GB"/>
        </w:rPr>
        <w:t xml:space="preserve"> </w:t>
      </w:r>
      <w:r w:rsidRPr="006A7D3E" w:rsidR="008775F9">
        <w:rPr>
          <w:rFonts w:ascii="Arial" w:hAnsi="Arial" w:cs="Arial"/>
          <w:sz w:val="24"/>
          <w:szCs w:val="24"/>
        </w:rPr>
        <w:t>(</w:t>
      </w:r>
      <w:proofErr w:type="spellStart"/>
      <w:r w:rsidRPr="006A7D3E" w:rsidR="008775F9">
        <w:rPr>
          <w:rFonts w:ascii="Arial" w:hAnsi="Arial" w:cs="Arial"/>
          <w:sz w:val="24"/>
          <w:szCs w:val="24"/>
        </w:rPr>
        <w:t>Rafi’i</w:t>
      </w:r>
      <w:proofErr w:type="spellEnd"/>
      <w:r w:rsidRPr="006A7D3E" w:rsidR="008775F9">
        <w:rPr>
          <w:rFonts w:ascii="Arial" w:hAnsi="Arial" w:cs="Arial"/>
          <w:sz w:val="24"/>
          <w:szCs w:val="24"/>
        </w:rPr>
        <w:t xml:space="preserve">, Md Hanif and Daud, </w:t>
      </w:r>
      <w:hyperlink w:history="1" r:id="rId18">
        <w:r w:rsidRPr="006A7D3E" w:rsidR="008775F9">
          <w:rPr>
            <w:rStyle w:val="Hyperlink"/>
            <w:rFonts w:ascii="Arial" w:hAnsi="Arial" w:cs="Arial"/>
            <w:sz w:val="24"/>
            <w:szCs w:val="24"/>
          </w:rPr>
          <w:t>2025</w:t>
        </w:r>
      </w:hyperlink>
      <w:r w:rsidRPr="006A7D3E" w:rsidR="008775F9">
        <w:rPr>
          <w:rFonts w:ascii="Arial" w:hAnsi="Arial" w:cs="Arial"/>
          <w:sz w:val="24"/>
          <w:szCs w:val="24"/>
        </w:rPr>
        <w:t>).</w:t>
      </w:r>
    </w:p>
    <w:p w:rsidRPr="00D340DB" w:rsidR="00D340DB" w:rsidP="00D340DB" w:rsidRDefault="00D340DB" w14:paraId="627BEEF5" w14:textId="77777777">
      <w:pPr>
        <w:rPr>
          <w:rFonts w:ascii="Arial" w:hAnsi="Arial" w:cs="Arial"/>
          <w:b/>
          <w:bCs/>
          <w:sz w:val="24"/>
          <w:szCs w:val="24"/>
          <w:lang w:eastAsia="en-GB"/>
        </w:rPr>
      </w:pPr>
      <w:r w:rsidRPr="00D340DB">
        <w:rPr>
          <w:rFonts w:ascii="Arial" w:hAnsi="Arial" w:cs="Arial"/>
          <w:b/>
          <w:bCs/>
          <w:sz w:val="24"/>
          <w:szCs w:val="24"/>
          <w:lang w:eastAsia="en-GB"/>
        </w:rPr>
        <w:t>2. Inconsistent Administrative Support</w:t>
      </w:r>
    </w:p>
    <w:p w:rsidRPr="00D340DB" w:rsidR="00D340DB" w:rsidP="00D340DB" w:rsidRDefault="0054068E" w14:paraId="478B106F" w14:textId="68C65730">
      <w:pPr>
        <w:rPr>
          <w:rFonts w:ascii="Arial" w:hAnsi="Arial" w:cs="Arial"/>
          <w:sz w:val="24"/>
          <w:szCs w:val="24"/>
          <w:lang w:eastAsia="en-GB"/>
        </w:rPr>
      </w:pPr>
      <w:r w:rsidRPr="0054068E">
        <w:rPr>
          <w:rFonts w:ascii="Arial" w:hAnsi="Arial" w:cs="Arial"/>
          <w:sz w:val="24"/>
          <w:szCs w:val="24"/>
        </w:rPr>
        <w:t>Administrative responsibilities are not being shared equally. For example, some health boards have admin teams who help manage the main Health and Wellbeing webpage, while others refuse to assist. This creates tension between teams and leads to inefficiencies in communication and service delivery</w:t>
      </w:r>
      <w:r w:rsidR="001B0B7F">
        <w:rPr>
          <w:rFonts w:ascii="Arial" w:hAnsi="Arial" w:cs="Arial"/>
          <w:sz w:val="24"/>
          <w:szCs w:val="24"/>
          <w:lang w:eastAsia="en-GB"/>
        </w:rPr>
        <w:t xml:space="preserve"> </w:t>
      </w:r>
      <w:r w:rsidRPr="00A31454" w:rsidR="001B0B7F">
        <w:rPr>
          <w:rFonts w:ascii="Arial" w:hAnsi="Arial" w:cs="Arial"/>
          <w:sz w:val="24"/>
          <w:szCs w:val="24"/>
        </w:rPr>
        <w:t xml:space="preserve">(O.C. Tanner Institute, </w:t>
      </w:r>
      <w:hyperlink w:history="1" r:id="rId19">
        <w:r w:rsidRPr="00A31454" w:rsidR="001B0B7F">
          <w:rPr>
            <w:rStyle w:val="Hyperlink"/>
            <w:rFonts w:ascii="Arial" w:hAnsi="Arial" w:cs="Arial"/>
            <w:sz w:val="24"/>
            <w:szCs w:val="24"/>
          </w:rPr>
          <w:t>2024</w:t>
        </w:r>
      </w:hyperlink>
      <w:r w:rsidRPr="00A31454" w:rsidR="001B0B7F">
        <w:rPr>
          <w:rFonts w:ascii="Arial" w:hAnsi="Arial" w:cs="Arial"/>
          <w:sz w:val="24"/>
          <w:szCs w:val="24"/>
        </w:rPr>
        <w:t>).</w:t>
      </w:r>
    </w:p>
    <w:p w:rsidRPr="00D340DB" w:rsidR="00D340DB" w:rsidP="00D340DB" w:rsidRDefault="00D340DB" w14:paraId="3D024D96" w14:textId="77777777">
      <w:pPr>
        <w:rPr>
          <w:rFonts w:ascii="Arial" w:hAnsi="Arial" w:cs="Arial"/>
          <w:b/>
          <w:bCs/>
          <w:sz w:val="24"/>
          <w:szCs w:val="24"/>
          <w:lang w:eastAsia="en-GB"/>
        </w:rPr>
      </w:pPr>
      <w:r w:rsidRPr="00D340DB">
        <w:rPr>
          <w:rFonts w:ascii="Arial" w:hAnsi="Arial" w:cs="Arial"/>
          <w:b/>
          <w:bCs/>
          <w:sz w:val="24"/>
          <w:szCs w:val="24"/>
          <w:lang w:eastAsia="en-GB"/>
        </w:rPr>
        <w:t>3. Variation in Therapy Delivery Models</w:t>
      </w:r>
    </w:p>
    <w:p w:rsidRPr="00D340DB" w:rsidR="00D340DB" w:rsidP="00D340DB" w:rsidRDefault="00D340DB" w14:paraId="1C67567A" w14:textId="77777777">
      <w:pPr>
        <w:rPr>
          <w:rFonts w:ascii="Arial" w:hAnsi="Arial" w:cs="Arial"/>
          <w:sz w:val="24"/>
          <w:szCs w:val="24"/>
          <w:lang w:eastAsia="en-GB"/>
        </w:rPr>
      </w:pPr>
      <w:r w:rsidRPr="00D340DB">
        <w:rPr>
          <w:rFonts w:ascii="Arial" w:hAnsi="Arial" w:cs="Arial"/>
          <w:sz w:val="24"/>
          <w:szCs w:val="24"/>
          <w:lang w:eastAsia="en-GB"/>
        </w:rPr>
        <w:t>There is no standardised approach to how therapy is delivered. Some health boards only offer walk-and-talk sessions, while others provide a broader range of options including face-to-face, online, and walk-and-talk therapy. This inconsistency affects both staff and service users, limiting access and choice depending on location.</w:t>
      </w:r>
    </w:p>
    <w:p w:rsidRPr="00D340DB" w:rsidR="00D340DB" w:rsidP="00D340DB" w:rsidRDefault="00D340DB" w14:paraId="436D37C6" w14:textId="77777777">
      <w:pPr>
        <w:rPr>
          <w:rFonts w:ascii="Arial" w:hAnsi="Arial" w:cs="Arial"/>
          <w:b/>
          <w:bCs/>
          <w:sz w:val="24"/>
          <w:szCs w:val="24"/>
          <w:lang w:eastAsia="en-GB"/>
        </w:rPr>
      </w:pPr>
      <w:r w:rsidRPr="00D340DB">
        <w:rPr>
          <w:rFonts w:ascii="Arial" w:hAnsi="Arial" w:cs="Arial"/>
          <w:b/>
          <w:bCs/>
          <w:sz w:val="24"/>
          <w:szCs w:val="24"/>
          <w:lang w:eastAsia="en-GB"/>
        </w:rPr>
        <w:t>4. Disparities in Prison Outreach</w:t>
      </w:r>
    </w:p>
    <w:p w:rsidRPr="00D340DB" w:rsidR="00D340DB" w:rsidP="00D340DB" w:rsidRDefault="00D340DB" w14:paraId="64095EFF" w14:textId="2D906213">
      <w:pPr>
        <w:rPr>
          <w:rFonts w:ascii="Arial" w:hAnsi="Arial" w:cs="Arial"/>
          <w:sz w:val="24"/>
          <w:szCs w:val="24"/>
          <w:lang w:eastAsia="en-GB"/>
        </w:rPr>
      </w:pPr>
      <w:r w:rsidRPr="00D340DB">
        <w:rPr>
          <w:rFonts w:ascii="Arial" w:hAnsi="Arial" w:cs="Arial"/>
          <w:sz w:val="24"/>
          <w:szCs w:val="24"/>
          <w:lang w:eastAsia="en-GB"/>
        </w:rPr>
        <w:t>Another concern is the unequal approach to veteran assessments within the prison system. Some health boards actively offer assessments to veterans in custody, while others refuse to engage with this group entirely. This raises ethical questions about equity of care and the organisation’s commitment to supporting all veterans, regardless of their circumstances</w:t>
      </w:r>
      <w:r w:rsidR="00FE2D05">
        <w:rPr>
          <w:rFonts w:ascii="Arial" w:hAnsi="Arial" w:cs="Arial"/>
          <w:sz w:val="24"/>
          <w:szCs w:val="24"/>
          <w:lang w:eastAsia="en-GB"/>
        </w:rPr>
        <w:t xml:space="preserve"> </w:t>
      </w:r>
      <w:r w:rsidRPr="0054580A" w:rsidR="00FE2D05">
        <w:rPr>
          <w:rFonts w:ascii="Arial" w:hAnsi="Arial" w:cs="Arial"/>
          <w:sz w:val="24"/>
          <w:szCs w:val="24"/>
        </w:rPr>
        <w:t xml:space="preserve">(Bryden, </w:t>
      </w:r>
      <w:hyperlink w:history="1" r:id="rId20">
        <w:r w:rsidRPr="0054580A" w:rsidR="00FE2D05">
          <w:rPr>
            <w:rStyle w:val="Hyperlink"/>
            <w:rFonts w:ascii="Arial" w:hAnsi="Arial" w:cs="Arial"/>
            <w:sz w:val="24"/>
            <w:szCs w:val="24"/>
          </w:rPr>
          <w:t>2024</w:t>
        </w:r>
      </w:hyperlink>
      <w:r w:rsidRPr="0054580A" w:rsidR="00FE2D05">
        <w:rPr>
          <w:rFonts w:ascii="Arial" w:hAnsi="Arial" w:cs="Arial"/>
          <w:sz w:val="24"/>
          <w:szCs w:val="24"/>
        </w:rPr>
        <w:t>).</w:t>
      </w:r>
    </w:p>
    <w:p w:rsidRPr="00807188" w:rsidR="00807188" w:rsidP="00807188" w:rsidRDefault="00807188" w14:paraId="7BFE029C" w14:textId="77777777">
      <w:pPr>
        <w:rPr>
          <w:rFonts w:ascii="Arial" w:hAnsi="Arial" w:cs="Arial"/>
          <w:sz w:val="24"/>
          <w:szCs w:val="24"/>
        </w:rPr>
      </w:pPr>
      <w:r w:rsidRPr="00807188">
        <w:rPr>
          <w:rFonts w:ascii="Arial" w:hAnsi="Arial" w:cs="Arial"/>
          <w:sz w:val="24"/>
          <w:szCs w:val="24"/>
        </w:rPr>
        <w:t>These complaints reflect a broader pattern of inconsistent leadership. Addressing them requires ethical, coordinated management focused on fairness and wellbeing.</w:t>
      </w:r>
    </w:p>
    <w:p w:rsidR="00D340DB" w:rsidP="00D340DB" w:rsidRDefault="00D340DB" w14:paraId="568E471C" w14:textId="2D2B7D42">
      <w:pPr>
        <w:rPr>
          <w:rFonts w:ascii="Arial" w:hAnsi="Arial" w:cs="Arial"/>
          <w:sz w:val="24"/>
          <w:szCs w:val="24"/>
          <w:lang w:eastAsia="en-GB"/>
        </w:rPr>
      </w:pPr>
    </w:p>
    <w:p w:rsidR="00C67D99" w:rsidP="00D340DB" w:rsidRDefault="00C67D99" w14:paraId="2B4ADB49" w14:textId="77777777">
      <w:pPr>
        <w:rPr>
          <w:rFonts w:ascii="Arial" w:hAnsi="Arial" w:cs="Arial"/>
          <w:b/>
          <w:bCs/>
          <w:sz w:val="24"/>
          <w:szCs w:val="24"/>
        </w:rPr>
      </w:pPr>
      <w:r w:rsidRPr="00C67D99">
        <w:rPr>
          <w:rFonts w:ascii="Arial" w:hAnsi="Arial" w:cs="Arial"/>
          <w:b/>
          <w:bCs/>
          <w:sz w:val="24"/>
          <w:szCs w:val="24"/>
        </w:rPr>
        <w:t>Ethical Investigation of Current Management Styles</w:t>
      </w:r>
    </w:p>
    <w:p w:rsidRPr="0034019E" w:rsidR="00F61B43" w:rsidP="0034019E" w:rsidRDefault="00F61B43" w14:paraId="71CB3863" w14:textId="77777777">
      <w:pPr>
        <w:rPr>
          <w:rFonts w:ascii="Arial" w:hAnsi="Arial" w:cs="Arial"/>
          <w:sz w:val="24"/>
          <w:szCs w:val="24"/>
          <w:lang w:eastAsia="en-GB"/>
        </w:rPr>
      </w:pPr>
      <w:r w:rsidRPr="0034019E">
        <w:rPr>
          <w:rFonts w:ascii="Arial" w:hAnsi="Arial" w:cs="Arial"/>
          <w:sz w:val="24"/>
          <w:szCs w:val="24"/>
          <w:lang w:eastAsia="en-GB"/>
        </w:rPr>
        <w:t>The complaints raised during the Performance Review Meeting point to deeper issues in how leadership is being exercised across Veterans NHS Wales. To understand the root causes, it’s important to look at the management styles currently in place and assess them through an ethical lens.</w:t>
      </w:r>
    </w:p>
    <w:p w:rsidRPr="0034019E" w:rsidR="00F61B43" w:rsidP="0034019E" w:rsidRDefault="00F61B43" w14:paraId="1C3F2900" w14:textId="77777777">
      <w:pPr>
        <w:rPr>
          <w:rFonts w:ascii="Arial" w:hAnsi="Arial" w:cs="Arial"/>
          <w:b/>
          <w:bCs/>
          <w:sz w:val="24"/>
          <w:szCs w:val="24"/>
          <w:lang w:eastAsia="en-GB"/>
        </w:rPr>
      </w:pPr>
      <w:r w:rsidRPr="0034019E">
        <w:rPr>
          <w:rFonts w:ascii="Arial" w:hAnsi="Arial" w:cs="Arial"/>
          <w:b/>
          <w:bCs/>
          <w:sz w:val="24"/>
          <w:szCs w:val="24"/>
          <w:lang w:eastAsia="en-GB"/>
        </w:rPr>
        <w:t>1. Autocratic and Top-Down Leadership</w:t>
      </w:r>
    </w:p>
    <w:p w:rsidRPr="0034019E" w:rsidR="00F61B43" w:rsidP="0034019E" w:rsidRDefault="00F61B43" w14:paraId="3E14A25E" w14:textId="77777777">
      <w:pPr>
        <w:rPr>
          <w:rFonts w:ascii="Arial" w:hAnsi="Arial" w:cs="Arial"/>
          <w:sz w:val="24"/>
          <w:szCs w:val="24"/>
          <w:lang w:eastAsia="en-GB"/>
        </w:rPr>
      </w:pPr>
      <w:r w:rsidRPr="0034019E">
        <w:rPr>
          <w:rFonts w:ascii="Arial" w:hAnsi="Arial" w:cs="Arial"/>
          <w:sz w:val="24"/>
          <w:szCs w:val="24"/>
          <w:lang w:eastAsia="en-GB"/>
        </w:rPr>
        <w:t xml:space="preserve">In some </w:t>
      </w:r>
      <w:r w:rsidR="009D4FC4">
        <w:rPr>
          <w:rFonts w:ascii="Arial" w:hAnsi="Arial" w:cs="Arial"/>
          <w:sz w:val="24"/>
          <w:szCs w:val="24"/>
          <w:lang w:eastAsia="en-GB"/>
        </w:rPr>
        <w:t>health boards</w:t>
      </w:r>
      <w:r w:rsidRPr="0034019E">
        <w:rPr>
          <w:rFonts w:ascii="Arial" w:hAnsi="Arial" w:cs="Arial"/>
          <w:sz w:val="24"/>
          <w:szCs w:val="24"/>
          <w:lang w:eastAsia="en-GB"/>
        </w:rPr>
        <w:t>, staff have described a rigid, top-down approach where decisions are made without consultation. This style may offer control and efficiency, but it often leaves staff feeling disempowered and undervalued. From an ethical standpoint, this raises concerns around fairness, respect, and autonomy</w:t>
      </w:r>
      <w:r w:rsidR="009D4FC4">
        <w:rPr>
          <w:rFonts w:ascii="Arial" w:hAnsi="Arial" w:cs="Arial"/>
          <w:sz w:val="24"/>
          <w:szCs w:val="24"/>
          <w:lang w:eastAsia="en-GB"/>
        </w:rPr>
        <w:t>,</w:t>
      </w:r>
      <w:r w:rsidRPr="0034019E">
        <w:rPr>
          <w:rFonts w:ascii="Arial" w:hAnsi="Arial" w:cs="Arial"/>
          <w:sz w:val="24"/>
          <w:szCs w:val="24"/>
          <w:lang w:eastAsia="en-GB"/>
        </w:rPr>
        <w:t xml:space="preserve"> especially in a healthcare setting where collaboration is key</w:t>
      </w:r>
      <w:r w:rsidR="002A165D">
        <w:rPr>
          <w:rFonts w:ascii="Arial" w:hAnsi="Arial" w:cs="Arial"/>
          <w:sz w:val="24"/>
          <w:szCs w:val="24"/>
          <w:lang w:eastAsia="en-GB"/>
        </w:rPr>
        <w:t xml:space="preserve"> </w:t>
      </w:r>
      <w:r w:rsidRPr="00E02085" w:rsidR="002A165D">
        <w:rPr>
          <w:rFonts w:ascii="Arial" w:hAnsi="Arial" w:cs="Arial"/>
          <w:sz w:val="24"/>
          <w:szCs w:val="24"/>
        </w:rPr>
        <w:t xml:space="preserve">(Singh and </w:t>
      </w:r>
      <w:proofErr w:type="spellStart"/>
      <w:r w:rsidRPr="00E02085" w:rsidR="002A165D">
        <w:rPr>
          <w:rFonts w:ascii="Arial" w:hAnsi="Arial" w:cs="Arial"/>
          <w:sz w:val="24"/>
          <w:szCs w:val="24"/>
        </w:rPr>
        <w:t>Vashist</w:t>
      </w:r>
      <w:proofErr w:type="spellEnd"/>
      <w:r w:rsidRPr="00E02085" w:rsidR="002A165D">
        <w:rPr>
          <w:rFonts w:ascii="Arial" w:hAnsi="Arial" w:cs="Arial"/>
          <w:sz w:val="24"/>
          <w:szCs w:val="24"/>
        </w:rPr>
        <w:t xml:space="preserve">, </w:t>
      </w:r>
      <w:hyperlink w:history="1" r:id="rId21">
        <w:r w:rsidRPr="00E02085" w:rsidR="002A165D">
          <w:rPr>
            <w:rStyle w:val="Hyperlink"/>
            <w:rFonts w:ascii="Arial" w:hAnsi="Arial" w:cs="Arial"/>
            <w:sz w:val="24"/>
            <w:szCs w:val="24"/>
          </w:rPr>
          <w:t>2025</w:t>
        </w:r>
      </w:hyperlink>
      <w:r w:rsidRPr="00E02085" w:rsidR="002A165D">
        <w:rPr>
          <w:rFonts w:ascii="Arial" w:hAnsi="Arial" w:cs="Arial"/>
          <w:sz w:val="24"/>
          <w:szCs w:val="24"/>
        </w:rPr>
        <w:t>).</w:t>
      </w:r>
    </w:p>
    <w:p w:rsidRPr="0034019E" w:rsidR="00F61B43" w:rsidP="0034019E" w:rsidRDefault="00F61B43" w14:paraId="38A5C0EC" w14:textId="77777777">
      <w:pPr>
        <w:rPr>
          <w:rFonts w:ascii="Arial" w:hAnsi="Arial" w:cs="Arial"/>
          <w:b/>
          <w:bCs/>
          <w:sz w:val="24"/>
          <w:szCs w:val="24"/>
          <w:lang w:eastAsia="en-GB"/>
        </w:rPr>
      </w:pPr>
      <w:r w:rsidRPr="0034019E">
        <w:rPr>
          <w:rFonts w:ascii="Arial" w:hAnsi="Arial" w:cs="Arial"/>
          <w:b/>
          <w:bCs/>
          <w:sz w:val="24"/>
          <w:szCs w:val="24"/>
          <w:lang w:eastAsia="en-GB"/>
        </w:rPr>
        <w:t>2. Laissez-Faire and Passive Management</w:t>
      </w:r>
    </w:p>
    <w:p w:rsidRPr="0034019E" w:rsidR="00F61B43" w:rsidP="0034019E" w:rsidRDefault="00F61B43" w14:paraId="49E6F03B" w14:textId="4E992A5A">
      <w:pPr>
        <w:rPr>
          <w:rFonts w:ascii="Arial" w:hAnsi="Arial" w:cs="Arial"/>
          <w:sz w:val="24"/>
          <w:szCs w:val="24"/>
          <w:lang w:eastAsia="en-GB"/>
        </w:rPr>
      </w:pPr>
      <w:r w:rsidRPr="0034019E">
        <w:rPr>
          <w:rFonts w:ascii="Arial" w:hAnsi="Arial" w:cs="Arial"/>
          <w:sz w:val="24"/>
          <w:szCs w:val="24"/>
          <w:lang w:eastAsia="en-GB"/>
        </w:rPr>
        <w:t>In contrast, other areas report a lack of direction altogether. Managers are either unavailable or disengaged, leaving staff to make decisions without support. While autonomy can be positive, the absence of leadership can lead to confusion, inconsistency, and ethical risks</w:t>
      </w:r>
      <w:r w:rsidR="009D4FC4">
        <w:rPr>
          <w:rFonts w:ascii="Arial" w:hAnsi="Arial" w:cs="Arial"/>
          <w:sz w:val="24"/>
          <w:szCs w:val="24"/>
          <w:lang w:eastAsia="en-GB"/>
        </w:rPr>
        <w:t xml:space="preserve">, </w:t>
      </w:r>
      <w:r w:rsidRPr="0034019E">
        <w:rPr>
          <w:rFonts w:ascii="Arial" w:hAnsi="Arial" w:cs="Arial"/>
          <w:sz w:val="24"/>
          <w:szCs w:val="24"/>
          <w:lang w:eastAsia="en-GB"/>
        </w:rPr>
        <w:t>particularly when staff are dealing with vulnerable service users and complex cases</w:t>
      </w:r>
      <w:r w:rsidR="00A20523">
        <w:rPr>
          <w:rFonts w:ascii="Arial" w:hAnsi="Arial" w:cs="Arial"/>
          <w:sz w:val="24"/>
          <w:szCs w:val="24"/>
          <w:lang w:eastAsia="en-GB"/>
        </w:rPr>
        <w:t xml:space="preserve"> </w:t>
      </w:r>
      <w:r w:rsidRPr="00A20523" w:rsidR="00A20523">
        <w:rPr>
          <w:rFonts w:ascii="Arial" w:hAnsi="Arial" w:cs="Arial"/>
          <w:sz w:val="24"/>
          <w:szCs w:val="24"/>
        </w:rPr>
        <w:t>(</w:t>
      </w:r>
      <w:proofErr w:type="spellStart"/>
      <w:r w:rsidRPr="00A20523" w:rsidR="00A20523">
        <w:rPr>
          <w:rFonts w:ascii="Arial" w:hAnsi="Arial" w:cs="Arial"/>
          <w:sz w:val="24"/>
          <w:szCs w:val="24"/>
        </w:rPr>
        <w:t>Alsadaan</w:t>
      </w:r>
      <w:proofErr w:type="spellEnd"/>
      <w:r w:rsidRPr="00A20523" w:rsidR="00A20523">
        <w:rPr>
          <w:rFonts w:ascii="Arial" w:hAnsi="Arial" w:cs="Arial"/>
          <w:sz w:val="24"/>
          <w:szCs w:val="24"/>
        </w:rPr>
        <w:t xml:space="preserve"> et </w:t>
      </w:r>
      <w:r w:rsidRPr="00FE14F9" w:rsidR="00A20523">
        <w:rPr>
          <w:rFonts w:ascii="Arial" w:hAnsi="Arial" w:cs="Arial"/>
          <w:sz w:val="24"/>
          <w:szCs w:val="24"/>
        </w:rPr>
        <w:t xml:space="preserve">al., </w:t>
      </w:r>
      <w:hyperlink w:history="1" r:id="rId22">
        <w:r w:rsidRPr="00FE14F9" w:rsidR="00A20523">
          <w:rPr>
            <w:rStyle w:val="Hyperlink"/>
            <w:rFonts w:ascii="Arial" w:hAnsi="Arial" w:cs="Arial"/>
            <w:sz w:val="24"/>
            <w:szCs w:val="24"/>
          </w:rPr>
          <w:t>2025</w:t>
        </w:r>
      </w:hyperlink>
      <w:r w:rsidRPr="00FE14F9" w:rsidR="00A20523">
        <w:rPr>
          <w:rFonts w:ascii="Arial" w:hAnsi="Arial" w:cs="Arial"/>
          <w:sz w:val="24"/>
          <w:szCs w:val="24"/>
        </w:rPr>
        <w:t>).</w:t>
      </w:r>
    </w:p>
    <w:p w:rsidRPr="0034019E" w:rsidR="00F61B43" w:rsidP="0034019E" w:rsidRDefault="00F61B43" w14:paraId="3B9AE0C0" w14:textId="77777777">
      <w:pPr>
        <w:rPr>
          <w:rFonts w:ascii="Arial" w:hAnsi="Arial" w:cs="Arial"/>
          <w:b/>
          <w:bCs/>
          <w:sz w:val="24"/>
          <w:szCs w:val="24"/>
          <w:lang w:eastAsia="en-GB"/>
        </w:rPr>
      </w:pPr>
      <w:r w:rsidRPr="0034019E">
        <w:rPr>
          <w:rFonts w:ascii="Arial" w:hAnsi="Arial" w:cs="Arial"/>
          <w:b/>
          <w:bCs/>
          <w:sz w:val="24"/>
          <w:szCs w:val="24"/>
          <w:lang w:eastAsia="en-GB"/>
        </w:rPr>
        <w:t>3. Transactional Leadership Focused on Targets</w:t>
      </w:r>
    </w:p>
    <w:p w:rsidRPr="0034019E" w:rsidR="00F61B43" w:rsidP="0034019E" w:rsidRDefault="00F61B43" w14:paraId="3FACED02" w14:textId="77777777">
      <w:pPr>
        <w:rPr>
          <w:rFonts w:ascii="Arial" w:hAnsi="Arial" w:cs="Arial"/>
          <w:sz w:val="24"/>
          <w:szCs w:val="24"/>
          <w:lang w:eastAsia="en-GB"/>
        </w:rPr>
      </w:pPr>
      <w:r w:rsidRPr="0034019E">
        <w:rPr>
          <w:rFonts w:ascii="Arial" w:hAnsi="Arial" w:cs="Arial"/>
          <w:sz w:val="24"/>
          <w:szCs w:val="24"/>
          <w:lang w:eastAsia="en-GB"/>
        </w:rPr>
        <w:t>There is also evidence of a transactional style, where the focus is heavily on meeting performance metrics rather than supporting staff wellbeing. This can create a culture of pressure and competition, rather than care and collaboration. Ethically, this approach may neglect the human side of leadership</w:t>
      </w:r>
      <w:r w:rsidR="009D4FC4">
        <w:rPr>
          <w:rFonts w:ascii="Arial" w:hAnsi="Arial" w:cs="Arial"/>
          <w:sz w:val="24"/>
          <w:szCs w:val="24"/>
          <w:lang w:eastAsia="en-GB"/>
        </w:rPr>
        <w:t xml:space="preserve">, </w:t>
      </w:r>
      <w:r w:rsidRPr="0034019E">
        <w:rPr>
          <w:rFonts w:ascii="Arial" w:hAnsi="Arial" w:cs="Arial"/>
          <w:sz w:val="24"/>
          <w:szCs w:val="24"/>
          <w:lang w:eastAsia="en-GB"/>
        </w:rPr>
        <w:t>empathy, fairness, and psychological safety</w:t>
      </w:r>
      <w:r w:rsidR="001C7D8F">
        <w:rPr>
          <w:rFonts w:ascii="Arial" w:hAnsi="Arial" w:cs="Arial"/>
          <w:sz w:val="24"/>
          <w:szCs w:val="24"/>
          <w:lang w:eastAsia="en-GB"/>
        </w:rPr>
        <w:t xml:space="preserve"> </w:t>
      </w:r>
      <w:r w:rsidRPr="003931EB" w:rsidR="001C7D8F">
        <w:rPr>
          <w:rFonts w:ascii="Arial" w:hAnsi="Arial" w:cs="Arial"/>
          <w:sz w:val="24"/>
          <w:szCs w:val="24"/>
        </w:rPr>
        <w:t xml:space="preserve">(Gregory, Lazzara and </w:t>
      </w:r>
      <w:proofErr w:type="spellStart"/>
      <w:r w:rsidRPr="003931EB" w:rsidR="001C7D8F">
        <w:rPr>
          <w:rFonts w:ascii="Arial" w:hAnsi="Arial" w:cs="Arial"/>
          <w:sz w:val="24"/>
          <w:szCs w:val="24"/>
        </w:rPr>
        <w:t>Blickensderfer</w:t>
      </w:r>
      <w:proofErr w:type="spellEnd"/>
      <w:r w:rsidRPr="003931EB" w:rsidR="001C7D8F">
        <w:rPr>
          <w:rFonts w:ascii="Arial" w:hAnsi="Arial" w:cs="Arial"/>
          <w:sz w:val="24"/>
          <w:szCs w:val="24"/>
        </w:rPr>
        <w:t xml:space="preserve">, </w:t>
      </w:r>
      <w:hyperlink w:history="1" r:id="rId23">
        <w:r w:rsidRPr="003931EB" w:rsidR="001C7D8F">
          <w:rPr>
            <w:rStyle w:val="Hyperlink"/>
            <w:rFonts w:ascii="Arial" w:hAnsi="Arial" w:cs="Arial"/>
            <w:sz w:val="24"/>
            <w:szCs w:val="24"/>
          </w:rPr>
          <w:t>2024</w:t>
        </w:r>
      </w:hyperlink>
      <w:r w:rsidRPr="003931EB" w:rsidR="001C7D8F">
        <w:rPr>
          <w:rFonts w:ascii="Arial" w:hAnsi="Arial" w:cs="Arial"/>
          <w:sz w:val="24"/>
          <w:szCs w:val="24"/>
        </w:rPr>
        <w:t>).</w:t>
      </w:r>
    </w:p>
    <w:p w:rsidRPr="0034019E" w:rsidR="00F61B43" w:rsidP="0034019E" w:rsidRDefault="00F61B43" w14:paraId="680D3599" w14:textId="77777777">
      <w:pPr>
        <w:rPr>
          <w:rFonts w:ascii="Arial" w:hAnsi="Arial" w:cs="Arial"/>
          <w:b/>
          <w:bCs/>
          <w:sz w:val="24"/>
          <w:szCs w:val="24"/>
          <w:lang w:eastAsia="en-GB"/>
        </w:rPr>
      </w:pPr>
      <w:r w:rsidRPr="0034019E">
        <w:rPr>
          <w:rFonts w:ascii="Arial" w:hAnsi="Arial" w:cs="Arial"/>
          <w:b/>
          <w:bCs/>
          <w:sz w:val="24"/>
          <w:szCs w:val="24"/>
          <w:lang w:eastAsia="en-GB"/>
        </w:rPr>
        <w:t>4. Ethical Implications</w:t>
      </w:r>
    </w:p>
    <w:p w:rsidRPr="00CC06B8" w:rsidR="00CC06B8" w:rsidP="00CC06B8" w:rsidRDefault="00F61B43" w14:paraId="04961A63" w14:textId="77777777">
      <w:pPr>
        <w:rPr>
          <w:rFonts w:ascii="Arial" w:hAnsi="Arial" w:cs="Arial"/>
          <w:sz w:val="24"/>
          <w:szCs w:val="24"/>
        </w:rPr>
      </w:pPr>
      <w:r w:rsidRPr="0034019E">
        <w:rPr>
          <w:rFonts w:ascii="Arial" w:hAnsi="Arial" w:cs="Arial"/>
          <w:sz w:val="24"/>
          <w:szCs w:val="24"/>
          <w:lang w:eastAsia="en-GB"/>
        </w:rPr>
        <w:t xml:space="preserve">Using ethical frameworks such as </w:t>
      </w:r>
      <w:r w:rsidRPr="0034019E">
        <w:rPr>
          <w:rFonts w:ascii="Arial" w:hAnsi="Arial" w:cs="Arial"/>
          <w:b/>
          <w:bCs/>
          <w:sz w:val="24"/>
          <w:szCs w:val="24"/>
          <w:lang w:eastAsia="en-GB"/>
        </w:rPr>
        <w:t>deontology</w:t>
      </w:r>
      <w:r w:rsidRPr="0034019E">
        <w:rPr>
          <w:rFonts w:ascii="Arial" w:hAnsi="Arial" w:cs="Arial"/>
          <w:sz w:val="24"/>
          <w:szCs w:val="24"/>
          <w:lang w:eastAsia="en-GB"/>
        </w:rPr>
        <w:t xml:space="preserve"> (duty-based ethics) and </w:t>
      </w:r>
      <w:r w:rsidRPr="0034019E">
        <w:rPr>
          <w:rFonts w:ascii="Arial" w:hAnsi="Arial" w:cs="Arial"/>
          <w:b/>
          <w:bCs/>
          <w:sz w:val="24"/>
          <w:szCs w:val="24"/>
          <w:lang w:eastAsia="en-GB"/>
        </w:rPr>
        <w:t>utilitarianism</w:t>
      </w:r>
      <w:r w:rsidRPr="0034019E">
        <w:rPr>
          <w:rFonts w:ascii="Arial" w:hAnsi="Arial" w:cs="Arial"/>
          <w:sz w:val="24"/>
          <w:szCs w:val="24"/>
          <w:lang w:eastAsia="en-GB"/>
        </w:rPr>
        <w:t xml:space="preserve"> (outcome-based ethics), it becomes clear that current practices are falling short</w:t>
      </w:r>
      <w:r w:rsidR="00934FA6">
        <w:rPr>
          <w:rFonts w:ascii="Arial" w:hAnsi="Arial" w:cs="Arial"/>
          <w:sz w:val="24"/>
          <w:szCs w:val="24"/>
          <w:lang w:eastAsia="en-GB"/>
        </w:rPr>
        <w:t xml:space="preserve"> </w:t>
      </w:r>
      <w:r w:rsidRPr="00A61999" w:rsidR="00934FA6">
        <w:rPr>
          <w:rFonts w:ascii="Arial" w:hAnsi="Arial" w:cs="Arial"/>
          <w:sz w:val="24"/>
          <w:szCs w:val="24"/>
        </w:rPr>
        <w:t>(</w:t>
      </w:r>
      <w:proofErr w:type="spellStart"/>
      <w:r w:rsidRPr="00A61999" w:rsidR="00934FA6">
        <w:rPr>
          <w:rFonts w:ascii="Arial" w:hAnsi="Arial" w:cs="Arial"/>
          <w:sz w:val="24"/>
          <w:szCs w:val="24"/>
        </w:rPr>
        <w:t>Stavropoulou</w:t>
      </w:r>
      <w:proofErr w:type="spellEnd"/>
      <w:r w:rsidRPr="00A61999" w:rsidR="00934FA6">
        <w:rPr>
          <w:rFonts w:ascii="Arial" w:hAnsi="Arial" w:cs="Arial"/>
          <w:sz w:val="24"/>
          <w:szCs w:val="24"/>
        </w:rPr>
        <w:t xml:space="preserve"> et al., </w:t>
      </w:r>
      <w:hyperlink w:history="1" r:id="rId24">
        <w:r w:rsidRPr="00A61999" w:rsidR="00934FA6">
          <w:rPr>
            <w:rStyle w:val="Hyperlink"/>
            <w:rFonts w:ascii="Arial" w:hAnsi="Arial" w:cs="Arial"/>
            <w:sz w:val="24"/>
            <w:szCs w:val="24"/>
          </w:rPr>
          <w:t>2024</w:t>
        </w:r>
      </w:hyperlink>
      <w:r w:rsidRPr="00A61999" w:rsidR="00934FA6">
        <w:rPr>
          <w:rFonts w:ascii="Arial" w:hAnsi="Arial" w:cs="Arial"/>
          <w:sz w:val="24"/>
          <w:szCs w:val="24"/>
        </w:rPr>
        <w:t>).</w:t>
      </w:r>
      <w:r w:rsidRPr="0034019E">
        <w:rPr>
          <w:rFonts w:ascii="Arial" w:hAnsi="Arial" w:cs="Arial"/>
          <w:sz w:val="24"/>
          <w:szCs w:val="24"/>
          <w:lang w:eastAsia="en-GB"/>
        </w:rPr>
        <w:t xml:space="preserve"> </w:t>
      </w:r>
      <w:r w:rsidRPr="00CC06B8" w:rsidR="00CC06B8">
        <w:rPr>
          <w:rFonts w:ascii="Arial" w:hAnsi="Arial" w:cs="Arial"/>
          <w:sz w:val="24"/>
          <w:szCs w:val="24"/>
        </w:rPr>
        <w:t>Staff are not consistently treated with dignity, and decisions are not always made with the best interests of both employees and service users in mind.</w:t>
      </w:r>
    </w:p>
    <w:p w:rsidRPr="00CC06B8" w:rsidR="00CC06B8" w:rsidP="00CC06B8" w:rsidRDefault="00CC06B8" w14:paraId="0D7EEDBB" w14:textId="77777777">
      <w:pPr>
        <w:rPr>
          <w:rFonts w:ascii="Arial" w:hAnsi="Arial" w:cs="Arial"/>
          <w:sz w:val="24"/>
          <w:szCs w:val="24"/>
        </w:rPr>
      </w:pPr>
      <w:r w:rsidRPr="00CC06B8">
        <w:rPr>
          <w:rFonts w:ascii="Arial" w:hAnsi="Arial" w:cs="Arial"/>
          <w:sz w:val="24"/>
          <w:szCs w:val="24"/>
        </w:rPr>
        <w:t>For example, in one department, a staff member reported being made to feel like their letting the team down for taking time off due to mental health reasons, despite following the correct procedures. This not only undermines trust but also raises serious ethical concerns about how wellbeing is prioritised.</w:t>
      </w:r>
    </w:p>
    <w:p w:rsidR="00F61B43" w:rsidP="00C02F99" w:rsidRDefault="00CC06B8" w14:paraId="54BB87AF" w14:textId="5820B75D">
      <w:pPr>
        <w:rPr>
          <w:rFonts w:ascii="Arial" w:hAnsi="Arial" w:cs="Arial"/>
          <w:sz w:val="24"/>
          <w:szCs w:val="24"/>
        </w:rPr>
      </w:pPr>
      <w:r w:rsidRPr="00CC06B8">
        <w:rPr>
          <w:rFonts w:ascii="Arial" w:hAnsi="Arial" w:cs="Arial"/>
          <w:sz w:val="24"/>
          <w:szCs w:val="24"/>
        </w:rPr>
        <w:t>Veterans NHS Wales should adopt ethical, inclusive leadership guided by fairness and transparency.</w:t>
      </w:r>
    </w:p>
    <w:p w:rsidR="000D18D5" w:rsidP="0034019E" w:rsidRDefault="00F8728C" w14:paraId="395138DD" w14:textId="77777777">
      <w:pPr>
        <w:rPr>
          <w:rFonts w:ascii="Arial" w:hAnsi="Arial" w:cs="Arial"/>
          <w:b/>
          <w:bCs/>
          <w:sz w:val="24"/>
          <w:szCs w:val="24"/>
        </w:rPr>
      </w:pPr>
      <w:r w:rsidRPr="00F8728C">
        <w:rPr>
          <w:rFonts w:ascii="Arial" w:hAnsi="Arial" w:cs="Arial"/>
          <w:b/>
          <w:bCs/>
          <w:sz w:val="24"/>
          <w:szCs w:val="24"/>
        </w:rPr>
        <w:t>Evaluating Mainstream and Critical Management Theories</w:t>
      </w:r>
    </w:p>
    <w:p w:rsidRPr="00C4412A" w:rsidR="00C4412A" w:rsidP="00C4412A" w:rsidRDefault="007248EB" w14:paraId="7BFF4C86" w14:textId="0B3BA370">
      <w:pPr>
        <w:rPr>
          <w:rFonts w:ascii="Arial" w:hAnsi="Arial" w:cs="Arial"/>
          <w:sz w:val="24"/>
          <w:szCs w:val="24"/>
          <w:lang w:eastAsia="en-GB"/>
        </w:rPr>
      </w:pPr>
      <w:r w:rsidRPr="007248EB">
        <w:rPr>
          <w:rFonts w:ascii="Arial" w:hAnsi="Arial" w:cs="Arial"/>
          <w:sz w:val="24"/>
          <w:szCs w:val="24"/>
        </w:rPr>
        <w:t xml:space="preserve">Understanding the leadership challenges within Veterans NHS Wales requires a critical comparison of </w:t>
      </w:r>
      <w:r w:rsidRPr="007248EB">
        <w:rPr>
          <w:rStyle w:val="Strong"/>
          <w:rFonts w:ascii="Arial" w:hAnsi="Arial" w:cs="Arial"/>
          <w:b w:val="0"/>
          <w:bCs w:val="0"/>
          <w:sz w:val="24"/>
          <w:szCs w:val="24"/>
        </w:rPr>
        <w:t>mainstream</w:t>
      </w:r>
      <w:r w:rsidRPr="007248EB">
        <w:rPr>
          <w:rFonts w:ascii="Arial" w:hAnsi="Arial" w:cs="Arial"/>
          <w:sz w:val="24"/>
          <w:szCs w:val="24"/>
        </w:rPr>
        <w:t xml:space="preserve"> and </w:t>
      </w:r>
      <w:r w:rsidRPr="007248EB">
        <w:rPr>
          <w:rStyle w:val="Strong"/>
          <w:rFonts w:ascii="Arial" w:hAnsi="Arial" w:cs="Arial"/>
          <w:b w:val="0"/>
          <w:bCs w:val="0"/>
          <w:sz w:val="24"/>
          <w:szCs w:val="24"/>
        </w:rPr>
        <w:t>critical management theories</w:t>
      </w:r>
      <w:r w:rsidRPr="007248EB">
        <w:rPr>
          <w:rFonts w:ascii="Arial" w:hAnsi="Arial" w:cs="Arial"/>
          <w:sz w:val="24"/>
          <w:szCs w:val="24"/>
        </w:rPr>
        <w:t>, not only in terms of their principles but also their practical consequences. While both offer valuable insights, they present inherent tensions that shape organisational culture and performance.</w:t>
      </w:r>
    </w:p>
    <w:p w:rsidRPr="00C4412A" w:rsidR="00C4412A" w:rsidP="00C4412A" w:rsidRDefault="00C4412A" w14:paraId="0C27B382" w14:textId="77777777">
      <w:pPr>
        <w:pStyle w:val="ListParagraph"/>
        <w:numPr>
          <w:ilvl w:val="0"/>
          <w:numId w:val="27"/>
        </w:numPr>
        <w:rPr>
          <w:rFonts w:ascii="Arial" w:hAnsi="Arial" w:cs="Arial"/>
          <w:b/>
          <w:bCs/>
          <w:sz w:val="24"/>
          <w:szCs w:val="24"/>
          <w:lang w:eastAsia="en-GB"/>
        </w:rPr>
      </w:pPr>
      <w:r w:rsidRPr="00C4412A">
        <w:rPr>
          <w:rFonts w:ascii="Arial" w:hAnsi="Arial" w:cs="Arial"/>
          <w:b/>
          <w:bCs/>
          <w:sz w:val="24"/>
          <w:szCs w:val="24"/>
          <w:lang w:eastAsia="en-GB"/>
        </w:rPr>
        <w:t>Mainstream Management Theories</w:t>
      </w:r>
    </w:p>
    <w:p w:rsidR="00FA6048" w:rsidP="00C4412A" w:rsidRDefault="00FA6048" w14:paraId="0738EE81" w14:textId="7B05EED4">
      <w:pPr>
        <w:rPr>
          <w:rFonts w:ascii="Arial" w:hAnsi="Arial" w:cs="Arial"/>
          <w:sz w:val="24"/>
          <w:szCs w:val="24"/>
        </w:rPr>
      </w:pPr>
      <w:r w:rsidRPr="00FA6048">
        <w:rPr>
          <w:rFonts w:ascii="Arial" w:hAnsi="Arial" w:cs="Arial"/>
          <w:sz w:val="24"/>
          <w:szCs w:val="24"/>
        </w:rPr>
        <w:t xml:space="preserve">Mainstream theories such as </w:t>
      </w:r>
      <w:r w:rsidRPr="00FA6048">
        <w:rPr>
          <w:rStyle w:val="Strong"/>
          <w:rFonts w:ascii="Arial" w:hAnsi="Arial" w:cs="Arial"/>
          <w:sz w:val="24"/>
          <w:szCs w:val="24"/>
        </w:rPr>
        <w:t>Scientific Management</w:t>
      </w:r>
      <w:r w:rsidRPr="00FA6048">
        <w:rPr>
          <w:rFonts w:ascii="Arial" w:hAnsi="Arial" w:cs="Arial"/>
          <w:sz w:val="24"/>
          <w:szCs w:val="24"/>
        </w:rPr>
        <w:t xml:space="preserve"> and </w:t>
      </w:r>
      <w:r w:rsidRPr="00FA6048">
        <w:rPr>
          <w:rStyle w:val="Strong"/>
          <w:rFonts w:ascii="Arial" w:hAnsi="Arial" w:cs="Arial"/>
          <w:sz w:val="24"/>
          <w:szCs w:val="24"/>
        </w:rPr>
        <w:t>Human Relations Theory</w:t>
      </w:r>
      <w:r w:rsidRPr="00FA6048">
        <w:rPr>
          <w:rFonts w:ascii="Arial" w:hAnsi="Arial" w:cs="Arial"/>
          <w:sz w:val="24"/>
          <w:szCs w:val="24"/>
        </w:rPr>
        <w:t xml:space="preserve"> offer structure and efficiency but often assume stability and uniformity. This creates tension in Veterans NHS Wales, where rigid administrative processes clash with the need for flexibility in mental health care. While Scientific Management promotes standardisation, it risks overlooking staff wellbeing</w:t>
      </w:r>
      <w:r>
        <w:rPr>
          <w:rFonts w:ascii="Arial" w:hAnsi="Arial" w:cs="Arial"/>
          <w:sz w:val="24"/>
          <w:szCs w:val="24"/>
        </w:rPr>
        <w:t xml:space="preserve">, </w:t>
      </w:r>
      <w:r w:rsidRPr="00FA6048">
        <w:rPr>
          <w:rFonts w:ascii="Arial" w:hAnsi="Arial" w:cs="Arial"/>
          <w:sz w:val="24"/>
          <w:szCs w:val="24"/>
        </w:rPr>
        <w:t>a critical issue given the burnout reported in therapy teams. Similarly, Human Relations Theory values employee morale but can become superficial if not supported by genuine leadership behaviours.</w:t>
      </w:r>
    </w:p>
    <w:p w:rsidR="00FA6048" w:rsidP="00C4412A" w:rsidRDefault="00FA6048" w14:paraId="2DA83BE5" w14:textId="0DCE6E01">
      <w:pPr>
        <w:rPr>
          <w:rFonts w:ascii="Arial" w:hAnsi="Arial" w:cs="Arial"/>
          <w:sz w:val="24"/>
          <w:szCs w:val="24"/>
        </w:rPr>
      </w:pPr>
      <w:r w:rsidRPr="00FA6048">
        <w:rPr>
          <w:rFonts w:ascii="Arial" w:hAnsi="Arial" w:cs="Arial"/>
          <w:sz w:val="24"/>
          <w:szCs w:val="24"/>
        </w:rPr>
        <w:t xml:space="preserve">Critical theories challenge these assumptions by prioritising ethics and inclusion. </w:t>
      </w:r>
      <w:r w:rsidRPr="00FA6048">
        <w:rPr>
          <w:rStyle w:val="Strong"/>
          <w:rFonts w:ascii="Arial" w:hAnsi="Arial" w:cs="Arial"/>
          <w:sz w:val="24"/>
          <w:szCs w:val="24"/>
        </w:rPr>
        <w:t>Labour Process Theory</w:t>
      </w:r>
      <w:r w:rsidRPr="00FA6048">
        <w:rPr>
          <w:rFonts w:ascii="Arial" w:hAnsi="Arial" w:cs="Arial"/>
          <w:sz w:val="24"/>
          <w:szCs w:val="24"/>
        </w:rPr>
        <w:t xml:space="preserve"> exposes how excessive control can alienate staff; a reality reflected in complaints about micromanagement. </w:t>
      </w:r>
      <w:r w:rsidRPr="00FA6048">
        <w:rPr>
          <w:rStyle w:val="Strong"/>
          <w:rFonts w:ascii="Arial" w:hAnsi="Arial" w:cs="Arial"/>
          <w:sz w:val="24"/>
          <w:szCs w:val="24"/>
        </w:rPr>
        <w:t>Feminist Theory</w:t>
      </w:r>
      <w:r w:rsidRPr="00FA6048">
        <w:rPr>
          <w:rFonts w:ascii="Arial" w:hAnsi="Arial" w:cs="Arial"/>
          <w:sz w:val="24"/>
          <w:szCs w:val="24"/>
        </w:rPr>
        <w:t xml:space="preserve"> highlights gender equity and emotional labour, which remain under-addressed in hierarchical NHS structures. However, critical approaches can lack practical frameworks for implementation, making them harder to operationalise in resource-constrained environments.</w:t>
      </w:r>
    </w:p>
    <w:p w:rsidRPr="00FA6048" w:rsidR="00FA6048" w:rsidP="00C4412A" w:rsidRDefault="00FA6048" w14:paraId="435EDCA7" w14:textId="67DA1255">
      <w:pPr>
        <w:rPr>
          <w:rFonts w:ascii="Arial" w:hAnsi="Arial" w:cs="Arial"/>
          <w:sz w:val="24"/>
          <w:szCs w:val="24"/>
        </w:rPr>
      </w:pPr>
      <w:r w:rsidRPr="00FA6048">
        <w:rPr>
          <w:rStyle w:val="Strong"/>
          <w:rFonts w:ascii="Arial" w:hAnsi="Arial" w:cs="Arial"/>
          <w:sz w:val="24"/>
          <w:szCs w:val="24"/>
        </w:rPr>
        <w:t>Significance:</w:t>
      </w:r>
      <w:r w:rsidRPr="00FA6048">
        <w:rPr>
          <w:rFonts w:ascii="Arial" w:hAnsi="Arial" w:cs="Arial"/>
          <w:sz w:val="24"/>
          <w:szCs w:val="24"/>
        </w:rPr>
        <w:t xml:space="preserve"> These tensions reveal that neither mainstream nor critical theories alone can resolve Veterans NHS </w:t>
      </w:r>
      <w:proofErr w:type="spellStart"/>
      <w:r w:rsidRPr="00FA6048">
        <w:rPr>
          <w:rFonts w:ascii="Arial" w:hAnsi="Arial" w:cs="Arial"/>
          <w:sz w:val="24"/>
          <w:szCs w:val="24"/>
        </w:rPr>
        <w:t>Wales’</w:t>
      </w:r>
      <w:proofErr w:type="spellEnd"/>
      <w:r w:rsidRPr="00FA6048">
        <w:rPr>
          <w:rFonts w:ascii="Arial" w:hAnsi="Arial" w:cs="Arial"/>
          <w:sz w:val="24"/>
          <w:szCs w:val="24"/>
        </w:rPr>
        <w:t xml:space="preserve"> leadership challenges. The organisation must adopt a hybrid approach</w:t>
      </w:r>
      <w:r>
        <w:rPr>
          <w:rFonts w:ascii="Arial" w:hAnsi="Arial" w:cs="Arial"/>
          <w:sz w:val="24"/>
          <w:szCs w:val="24"/>
        </w:rPr>
        <w:t xml:space="preserve"> </w:t>
      </w:r>
      <w:r w:rsidRPr="00FA6048">
        <w:rPr>
          <w:rFonts w:ascii="Arial" w:hAnsi="Arial" w:cs="Arial"/>
          <w:sz w:val="24"/>
          <w:szCs w:val="24"/>
        </w:rPr>
        <w:t>combining efficiency with ethical, inclusive practices</w:t>
      </w:r>
      <w:r>
        <w:rPr>
          <w:rFonts w:ascii="Arial" w:hAnsi="Arial" w:cs="Arial"/>
          <w:sz w:val="24"/>
          <w:szCs w:val="24"/>
        </w:rPr>
        <w:t xml:space="preserve"> </w:t>
      </w:r>
      <w:r w:rsidRPr="00FA6048">
        <w:rPr>
          <w:rFonts w:ascii="Arial" w:hAnsi="Arial" w:cs="Arial"/>
          <w:sz w:val="24"/>
          <w:szCs w:val="24"/>
        </w:rPr>
        <w:t>to rebuild trust and cohesion.</w:t>
      </w:r>
    </w:p>
    <w:p w:rsidRPr="00C4412A" w:rsidR="00C4412A" w:rsidP="00C4412A" w:rsidRDefault="00C4412A" w14:paraId="24D9823C" w14:textId="4DF9E7A8">
      <w:pPr>
        <w:rPr>
          <w:rFonts w:ascii="Arial" w:hAnsi="Arial" w:cs="Arial"/>
          <w:sz w:val="24"/>
          <w:szCs w:val="24"/>
          <w:lang w:eastAsia="en-GB"/>
        </w:rPr>
      </w:pPr>
      <w:r w:rsidRPr="00C4412A">
        <w:rPr>
          <w:rFonts w:ascii="Arial" w:hAnsi="Arial" w:cs="Arial"/>
          <w:b/>
          <w:bCs/>
          <w:sz w:val="24"/>
          <w:szCs w:val="24"/>
          <w:lang w:eastAsia="en-GB"/>
        </w:rPr>
        <w:t>Scientific Management (Taylor)</w:t>
      </w:r>
      <w:r w:rsidRPr="00C4412A">
        <w:rPr>
          <w:rFonts w:ascii="Arial" w:hAnsi="Arial" w:cs="Arial"/>
          <w:sz w:val="24"/>
          <w:szCs w:val="24"/>
          <w:lang w:eastAsia="en-GB"/>
        </w:rPr>
        <w:t xml:space="preserve">: Emphasises task efficiency and </w:t>
      </w:r>
      <w:r w:rsidRPr="00C4412A" w:rsidR="009D4FC4">
        <w:rPr>
          <w:rFonts w:ascii="Arial" w:hAnsi="Arial" w:cs="Arial"/>
          <w:sz w:val="24"/>
          <w:szCs w:val="24"/>
          <w:lang w:eastAsia="en-GB"/>
        </w:rPr>
        <w:t>standardisation</w:t>
      </w:r>
      <w:r w:rsidR="009D4FC4">
        <w:rPr>
          <w:rFonts w:ascii="Arial" w:hAnsi="Arial" w:cs="Arial"/>
          <w:sz w:val="24"/>
          <w:szCs w:val="24"/>
          <w:lang w:eastAsia="en-GB"/>
        </w:rPr>
        <w:t xml:space="preserve"> </w:t>
      </w:r>
      <w:r w:rsidRPr="00C4412A" w:rsidR="009D4FC4">
        <w:rPr>
          <w:rFonts w:ascii="Arial" w:hAnsi="Arial" w:cs="Arial"/>
          <w:sz w:val="24"/>
          <w:szCs w:val="24"/>
          <w:lang w:eastAsia="en-GB"/>
        </w:rPr>
        <w:t>(</w:t>
      </w:r>
      <w:proofErr w:type="spellStart"/>
      <w:r w:rsidRPr="006F5D98" w:rsidR="00023D06">
        <w:rPr>
          <w:rFonts w:ascii="Arial" w:hAnsi="Arial" w:cs="Arial"/>
          <w:sz w:val="24"/>
          <w:szCs w:val="24"/>
        </w:rPr>
        <w:t>Inkpen</w:t>
      </w:r>
      <w:proofErr w:type="spellEnd"/>
      <w:r w:rsidRPr="006F5D98" w:rsidR="00023D06">
        <w:rPr>
          <w:rFonts w:ascii="Arial" w:hAnsi="Arial" w:cs="Arial"/>
          <w:sz w:val="24"/>
          <w:szCs w:val="24"/>
        </w:rPr>
        <w:t xml:space="preserve">, </w:t>
      </w:r>
      <w:hyperlink w:history="1" r:id="rId25">
        <w:r w:rsidRPr="006F5D98" w:rsidR="00023D06">
          <w:rPr>
            <w:rStyle w:val="Hyperlink"/>
            <w:rFonts w:ascii="Arial" w:hAnsi="Arial" w:cs="Arial"/>
            <w:sz w:val="24"/>
            <w:szCs w:val="24"/>
          </w:rPr>
          <w:t>2024</w:t>
        </w:r>
      </w:hyperlink>
      <w:r w:rsidRPr="006F5D98" w:rsidR="00023D06">
        <w:rPr>
          <w:rFonts w:ascii="Arial" w:hAnsi="Arial" w:cs="Arial"/>
          <w:sz w:val="24"/>
          <w:szCs w:val="24"/>
        </w:rPr>
        <w:t>).</w:t>
      </w:r>
      <w:r w:rsidR="009D4FC4">
        <w:rPr>
          <w:rFonts w:ascii="Arial" w:hAnsi="Arial" w:cs="Arial"/>
          <w:sz w:val="24"/>
          <w:szCs w:val="24"/>
        </w:rPr>
        <w:t xml:space="preserve"> </w:t>
      </w:r>
      <w:r w:rsidRPr="00C4412A">
        <w:rPr>
          <w:rFonts w:ascii="Arial" w:hAnsi="Arial" w:cs="Arial"/>
          <w:sz w:val="24"/>
          <w:szCs w:val="24"/>
          <w:lang w:eastAsia="en-GB"/>
        </w:rPr>
        <w:t>While useful in operational settings, it can lead to rigid systems that overlook individual needs.</w:t>
      </w:r>
    </w:p>
    <w:p w:rsidRPr="00C4412A" w:rsidR="00C4412A" w:rsidP="00C4412A" w:rsidRDefault="00C4412A" w14:paraId="47660AE4" w14:textId="77777777">
      <w:pPr>
        <w:rPr>
          <w:rFonts w:ascii="Arial" w:hAnsi="Arial" w:cs="Arial"/>
          <w:sz w:val="24"/>
          <w:szCs w:val="24"/>
          <w:lang w:eastAsia="en-GB"/>
        </w:rPr>
      </w:pPr>
      <w:r w:rsidRPr="00C4412A">
        <w:rPr>
          <w:rFonts w:ascii="Arial" w:hAnsi="Arial" w:cs="Arial"/>
          <w:b/>
          <w:bCs/>
          <w:sz w:val="24"/>
          <w:szCs w:val="24"/>
          <w:lang w:eastAsia="en-GB"/>
        </w:rPr>
        <w:t>Human Relations Theory (Mayo)</w:t>
      </w:r>
      <w:r w:rsidRPr="00C4412A">
        <w:rPr>
          <w:rFonts w:ascii="Arial" w:hAnsi="Arial" w:cs="Arial"/>
          <w:sz w:val="24"/>
          <w:szCs w:val="24"/>
          <w:lang w:eastAsia="en-GB"/>
        </w:rPr>
        <w:t xml:space="preserve">: Recognises the importance of employee wellbeing and motivation. It encourages better communication and team </w:t>
      </w:r>
      <w:r w:rsidR="00532D2D">
        <w:rPr>
          <w:rFonts w:ascii="Arial" w:hAnsi="Arial" w:cs="Arial"/>
          <w:sz w:val="24"/>
          <w:szCs w:val="24"/>
          <w:lang w:eastAsia="en-GB"/>
        </w:rPr>
        <w:t>bonding</w:t>
      </w:r>
      <w:r w:rsidRPr="00C4412A">
        <w:rPr>
          <w:rFonts w:ascii="Arial" w:hAnsi="Arial" w:cs="Arial"/>
          <w:sz w:val="24"/>
          <w:szCs w:val="24"/>
          <w:lang w:eastAsia="en-GB"/>
        </w:rPr>
        <w:t xml:space="preserve">, </w:t>
      </w:r>
      <w:r w:rsidRPr="000B2695" w:rsidR="00E25326">
        <w:rPr>
          <w:rFonts w:ascii="Arial" w:hAnsi="Arial" w:cs="Arial"/>
          <w:sz w:val="24"/>
          <w:szCs w:val="24"/>
        </w:rPr>
        <w:t xml:space="preserve">(Spanos et al., </w:t>
      </w:r>
      <w:hyperlink w:history="1" r:id="rId26">
        <w:r w:rsidRPr="000B2695" w:rsidR="00E25326">
          <w:rPr>
            <w:rStyle w:val="Hyperlink"/>
            <w:rFonts w:ascii="Arial" w:hAnsi="Arial" w:cs="Arial"/>
            <w:sz w:val="24"/>
            <w:szCs w:val="24"/>
          </w:rPr>
          <w:t>2024</w:t>
        </w:r>
      </w:hyperlink>
      <w:r w:rsidRPr="000B2695" w:rsidR="00E25326">
        <w:rPr>
          <w:rFonts w:ascii="Arial" w:hAnsi="Arial" w:cs="Arial"/>
          <w:sz w:val="24"/>
          <w:szCs w:val="24"/>
        </w:rPr>
        <w:t>).</w:t>
      </w:r>
      <w:r w:rsidR="000B2695">
        <w:rPr>
          <w:rFonts w:ascii="Arial" w:hAnsi="Arial" w:cs="Arial"/>
          <w:sz w:val="24"/>
          <w:szCs w:val="24"/>
        </w:rPr>
        <w:t xml:space="preserve"> </w:t>
      </w:r>
      <w:r w:rsidRPr="00C4412A">
        <w:rPr>
          <w:rFonts w:ascii="Arial" w:hAnsi="Arial" w:cs="Arial"/>
          <w:sz w:val="24"/>
          <w:szCs w:val="24"/>
          <w:lang w:eastAsia="en-GB"/>
        </w:rPr>
        <w:t>but can be superficial if not backed by genuine leadership.</w:t>
      </w:r>
    </w:p>
    <w:p w:rsidR="00C4412A" w:rsidP="00C4412A" w:rsidRDefault="00C4412A" w14:paraId="30BCB787" w14:textId="33FE22AB">
      <w:pPr>
        <w:rPr>
          <w:rFonts w:ascii="Arial" w:hAnsi="Arial" w:cs="Arial"/>
          <w:sz w:val="24"/>
          <w:szCs w:val="24"/>
        </w:rPr>
      </w:pPr>
      <w:r w:rsidRPr="00C4412A">
        <w:rPr>
          <w:rFonts w:ascii="Arial" w:hAnsi="Arial" w:cs="Arial"/>
          <w:b/>
          <w:bCs/>
          <w:sz w:val="24"/>
          <w:szCs w:val="24"/>
          <w:lang w:eastAsia="en-GB"/>
        </w:rPr>
        <w:t>Systems Theory</w:t>
      </w:r>
      <w:r w:rsidRPr="00C4412A">
        <w:rPr>
          <w:rFonts w:ascii="Arial" w:hAnsi="Arial" w:cs="Arial"/>
          <w:sz w:val="24"/>
          <w:szCs w:val="24"/>
          <w:lang w:eastAsia="en-GB"/>
        </w:rPr>
        <w:t xml:space="preserve">: Views the organisation as a set of interrelated parts. It’s helpful for </w:t>
      </w:r>
      <w:r w:rsidRPr="00321829">
        <w:rPr>
          <w:rFonts w:ascii="Arial" w:hAnsi="Arial" w:cs="Arial"/>
          <w:sz w:val="24"/>
          <w:szCs w:val="24"/>
          <w:lang w:eastAsia="en-GB"/>
        </w:rPr>
        <w:t>understanding complexity, but can sometimes prioritise processes over people</w:t>
      </w:r>
      <w:r w:rsidRPr="00321829" w:rsidR="002F6FA8">
        <w:rPr>
          <w:rFonts w:ascii="Arial" w:hAnsi="Arial" w:cs="Arial"/>
          <w:sz w:val="24"/>
          <w:szCs w:val="24"/>
          <w:lang w:eastAsia="en-GB"/>
        </w:rPr>
        <w:t xml:space="preserve"> </w:t>
      </w:r>
      <w:r w:rsidRPr="00321829" w:rsidR="002F6FA8">
        <w:rPr>
          <w:rFonts w:ascii="Arial" w:hAnsi="Arial" w:cs="Arial"/>
          <w:sz w:val="24"/>
          <w:szCs w:val="24"/>
        </w:rPr>
        <w:t>(</w:t>
      </w:r>
      <w:proofErr w:type="spellStart"/>
      <w:r w:rsidRPr="00321829" w:rsidR="002F6FA8">
        <w:rPr>
          <w:rFonts w:ascii="Arial" w:hAnsi="Arial" w:cs="Arial"/>
          <w:sz w:val="24"/>
          <w:szCs w:val="24"/>
        </w:rPr>
        <w:t>Komashie</w:t>
      </w:r>
      <w:proofErr w:type="spellEnd"/>
      <w:r w:rsidRPr="00321829" w:rsidR="002F6FA8">
        <w:rPr>
          <w:rFonts w:ascii="Arial" w:hAnsi="Arial" w:cs="Arial"/>
          <w:sz w:val="24"/>
          <w:szCs w:val="24"/>
        </w:rPr>
        <w:t>, Hinrichs-</w:t>
      </w:r>
      <w:proofErr w:type="spellStart"/>
      <w:r w:rsidRPr="00321829" w:rsidR="002F6FA8">
        <w:rPr>
          <w:rFonts w:ascii="Arial" w:hAnsi="Arial" w:cs="Arial"/>
          <w:sz w:val="24"/>
          <w:szCs w:val="24"/>
        </w:rPr>
        <w:t>Krapels</w:t>
      </w:r>
      <w:proofErr w:type="spellEnd"/>
      <w:r w:rsidRPr="00321829" w:rsidR="002F6FA8">
        <w:rPr>
          <w:rFonts w:ascii="Arial" w:hAnsi="Arial" w:cs="Arial"/>
          <w:sz w:val="24"/>
          <w:szCs w:val="24"/>
        </w:rPr>
        <w:t xml:space="preserve"> and Clarkson, </w:t>
      </w:r>
      <w:hyperlink w:history="1" r:id="rId27">
        <w:r w:rsidRPr="00321829" w:rsidR="002F6FA8">
          <w:rPr>
            <w:rStyle w:val="Hyperlink"/>
            <w:rFonts w:ascii="Arial" w:hAnsi="Arial" w:cs="Arial"/>
            <w:sz w:val="24"/>
            <w:szCs w:val="24"/>
          </w:rPr>
          <w:t>2021</w:t>
        </w:r>
      </w:hyperlink>
      <w:r w:rsidRPr="00321829" w:rsidR="002F6FA8">
        <w:rPr>
          <w:rFonts w:ascii="Arial" w:hAnsi="Arial" w:cs="Arial"/>
          <w:sz w:val="24"/>
          <w:szCs w:val="24"/>
        </w:rPr>
        <w:t>).</w:t>
      </w:r>
    </w:p>
    <w:p w:rsidR="00FA6048" w:rsidP="00FA6048" w:rsidRDefault="00FA6048" w14:paraId="4434D7B4" w14:textId="2188E196">
      <w:pPr>
        <w:rPr>
          <w:rFonts w:ascii="Arial" w:hAnsi="Arial" w:cs="Arial"/>
          <w:sz w:val="24"/>
          <w:szCs w:val="24"/>
          <w:lang w:eastAsia="en-GB"/>
        </w:rPr>
      </w:pPr>
      <w:r w:rsidRPr="00FA6048">
        <w:rPr>
          <w:rFonts w:ascii="Arial" w:hAnsi="Arial" w:cs="Arial"/>
          <w:b/>
          <w:bCs/>
          <w:sz w:val="24"/>
          <w:szCs w:val="24"/>
          <w:lang w:eastAsia="en-GB"/>
        </w:rPr>
        <w:t>Unequal Caseload Distribution</w:t>
      </w:r>
      <w:r w:rsidRPr="00FA6048">
        <w:rPr>
          <w:rFonts w:ascii="Arial" w:hAnsi="Arial" w:cs="Arial"/>
          <w:b/>
          <w:bCs/>
          <w:sz w:val="24"/>
          <w:szCs w:val="24"/>
          <w:lang w:eastAsia="en-GB"/>
        </w:rPr>
        <w:br/>
      </w:r>
      <w:r w:rsidRPr="00FA6048">
        <w:rPr>
          <w:rFonts w:ascii="Arial" w:hAnsi="Arial" w:cs="Arial"/>
          <w:sz w:val="24"/>
          <w:szCs w:val="24"/>
          <w:lang w:eastAsia="en-GB"/>
        </w:rPr>
        <w:t>Therapists managing caseloads of 16 patients while others handle eight reflects a transactional leadership focus on targets rather than wellbeing. Literature suggests this approach undermines psychological safety and increases burnout (Gregory et al., 2024). Applying Contingency Theory shows why a one-size-fits-all model fails: leadership must adapt to departmental realities rather than impose uniform metrics. This matters because unresolved workload disparities threaten staff retention and service quality for veterans.</w:t>
      </w:r>
    </w:p>
    <w:p w:rsidRPr="00C4412A" w:rsidR="00C4412A" w:rsidP="00C4412A" w:rsidRDefault="00C4412A" w14:paraId="7D77B988" w14:textId="77777777">
      <w:pPr>
        <w:pStyle w:val="ListParagraph"/>
        <w:numPr>
          <w:ilvl w:val="0"/>
          <w:numId w:val="27"/>
        </w:numPr>
        <w:rPr>
          <w:rFonts w:ascii="Arial" w:hAnsi="Arial" w:cs="Arial"/>
          <w:b/>
          <w:bCs/>
          <w:sz w:val="24"/>
          <w:szCs w:val="24"/>
          <w:lang w:eastAsia="en-GB"/>
        </w:rPr>
      </w:pPr>
      <w:r w:rsidRPr="00C4412A">
        <w:rPr>
          <w:rFonts w:ascii="Arial" w:hAnsi="Arial" w:cs="Arial"/>
          <w:b/>
          <w:bCs/>
          <w:sz w:val="24"/>
          <w:szCs w:val="24"/>
          <w:lang w:eastAsia="en-GB"/>
        </w:rPr>
        <w:t>Critical Management Theories</w:t>
      </w:r>
    </w:p>
    <w:p w:rsidRPr="00C4412A" w:rsidR="00C4412A" w:rsidP="00C4412A" w:rsidRDefault="00C4412A" w14:paraId="7515928F" w14:textId="77777777">
      <w:pPr>
        <w:rPr>
          <w:rFonts w:ascii="Arial" w:hAnsi="Arial" w:cs="Arial"/>
          <w:sz w:val="24"/>
          <w:szCs w:val="24"/>
          <w:lang w:eastAsia="en-GB"/>
        </w:rPr>
      </w:pPr>
      <w:r w:rsidRPr="00C4412A">
        <w:rPr>
          <w:rFonts w:ascii="Arial" w:hAnsi="Arial" w:cs="Arial"/>
          <w:sz w:val="24"/>
          <w:szCs w:val="24"/>
          <w:lang w:eastAsia="en-GB"/>
        </w:rPr>
        <w:t>Critical theories challenge traditional power structures and focus on ethics, inclusion, and social impact. They ask deeper questions about who benefits from current systems and how leadership can be more equitable.</w:t>
      </w:r>
    </w:p>
    <w:p w:rsidRPr="00C4412A" w:rsidR="00C4412A" w:rsidP="00C4412A" w:rsidRDefault="00C4412A" w14:paraId="57A47767" w14:textId="77777777">
      <w:pPr>
        <w:rPr>
          <w:rFonts w:ascii="Arial" w:hAnsi="Arial" w:cs="Arial"/>
          <w:sz w:val="24"/>
          <w:szCs w:val="24"/>
          <w:lang w:eastAsia="en-GB"/>
        </w:rPr>
      </w:pPr>
      <w:r w:rsidRPr="00C4412A">
        <w:rPr>
          <w:rFonts w:ascii="Arial" w:hAnsi="Arial" w:cs="Arial"/>
          <w:b/>
          <w:bCs/>
          <w:sz w:val="24"/>
          <w:szCs w:val="24"/>
          <w:lang w:eastAsia="en-GB"/>
        </w:rPr>
        <w:t>Labour Process Theory</w:t>
      </w:r>
      <w:r w:rsidRPr="00C4412A">
        <w:rPr>
          <w:rFonts w:ascii="Arial" w:hAnsi="Arial" w:cs="Arial"/>
          <w:sz w:val="24"/>
          <w:szCs w:val="24"/>
          <w:lang w:eastAsia="en-GB"/>
        </w:rPr>
        <w:t>: Highlights how control over work processes can lead to employee alienation</w:t>
      </w:r>
      <w:r w:rsidR="00534A17">
        <w:rPr>
          <w:rFonts w:ascii="Arial" w:hAnsi="Arial" w:cs="Arial"/>
          <w:sz w:val="24"/>
          <w:szCs w:val="24"/>
          <w:lang w:eastAsia="en-GB"/>
        </w:rPr>
        <w:t xml:space="preserve"> </w:t>
      </w:r>
      <w:r w:rsidRPr="00E02085" w:rsidR="00534A17">
        <w:rPr>
          <w:rFonts w:ascii="Arial" w:hAnsi="Arial" w:cs="Arial"/>
          <w:sz w:val="24"/>
          <w:szCs w:val="24"/>
        </w:rPr>
        <w:t xml:space="preserve">(Singh and </w:t>
      </w:r>
      <w:proofErr w:type="spellStart"/>
      <w:r w:rsidRPr="00E02085" w:rsidR="00534A17">
        <w:rPr>
          <w:rFonts w:ascii="Arial" w:hAnsi="Arial" w:cs="Arial"/>
          <w:sz w:val="24"/>
          <w:szCs w:val="24"/>
        </w:rPr>
        <w:t>Vashist</w:t>
      </w:r>
      <w:proofErr w:type="spellEnd"/>
      <w:r w:rsidRPr="00E02085" w:rsidR="00534A17">
        <w:rPr>
          <w:rFonts w:ascii="Arial" w:hAnsi="Arial" w:cs="Arial"/>
          <w:sz w:val="24"/>
          <w:szCs w:val="24"/>
        </w:rPr>
        <w:t xml:space="preserve">, </w:t>
      </w:r>
      <w:hyperlink w:history="1" r:id="rId28">
        <w:r w:rsidRPr="00E02085" w:rsidR="00534A17">
          <w:rPr>
            <w:rStyle w:val="Hyperlink"/>
            <w:rFonts w:ascii="Arial" w:hAnsi="Arial" w:cs="Arial"/>
            <w:sz w:val="24"/>
            <w:szCs w:val="24"/>
          </w:rPr>
          <w:t>2025</w:t>
        </w:r>
      </w:hyperlink>
      <w:r w:rsidRPr="00E02085" w:rsidR="00534A17">
        <w:rPr>
          <w:rFonts w:ascii="Arial" w:hAnsi="Arial" w:cs="Arial"/>
          <w:sz w:val="24"/>
          <w:szCs w:val="24"/>
        </w:rPr>
        <w:t>).</w:t>
      </w:r>
      <w:r w:rsidRPr="00C4412A">
        <w:rPr>
          <w:rFonts w:ascii="Arial" w:hAnsi="Arial" w:cs="Arial"/>
          <w:sz w:val="24"/>
          <w:szCs w:val="24"/>
          <w:lang w:eastAsia="en-GB"/>
        </w:rPr>
        <w:t xml:space="preserve"> This is relevant in departments where staff feel micromanaged or undervalued.</w:t>
      </w:r>
    </w:p>
    <w:p w:rsidRPr="00C4412A" w:rsidR="00C4412A" w:rsidP="00C4412A" w:rsidRDefault="00C4412A" w14:paraId="5B858335" w14:textId="6F8E03E0">
      <w:pPr>
        <w:rPr>
          <w:rFonts w:ascii="Arial" w:hAnsi="Arial" w:cs="Arial"/>
          <w:sz w:val="24"/>
          <w:szCs w:val="24"/>
          <w:lang w:eastAsia="en-GB"/>
        </w:rPr>
      </w:pPr>
      <w:r w:rsidRPr="00C4412A">
        <w:rPr>
          <w:rFonts w:ascii="Arial" w:hAnsi="Arial" w:cs="Arial"/>
          <w:b/>
          <w:bCs/>
          <w:sz w:val="24"/>
          <w:szCs w:val="24"/>
          <w:lang w:eastAsia="en-GB"/>
        </w:rPr>
        <w:t>Feminist Theory</w:t>
      </w:r>
      <w:r w:rsidRPr="00C4412A">
        <w:rPr>
          <w:rFonts w:ascii="Arial" w:hAnsi="Arial" w:cs="Arial"/>
          <w:sz w:val="24"/>
          <w:szCs w:val="24"/>
          <w:lang w:eastAsia="en-GB"/>
        </w:rPr>
        <w:t>: Focuses on gender equity, emotional labour, and inclusive leadership</w:t>
      </w:r>
      <w:r w:rsidR="00A63A4F">
        <w:rPr>
          <w:rFonts w:ascii="Arial" w:hAnsi="Arial" w:cs="Arial"/>
          <w:sz w:val="24"/>
          <w:szCs w:val="24"/>
          <w:lang w:eastAsia="en-GB"/>
        </w:rPr>
        <w:t xml:space="preserve"> </w:t>
      </w:r>
      <w:r w:rsidRPr="00A61999" w:rsidR="00A63A4F">
        <w:rPr>
          <w:rFonts w:ascii="Arial" w:hAnsi="Arial" w:cs="Arial"/>
          <w:sz w:val="24"/>
          <w:szCs w:val="24"/>
        </w:rPr>
        <w:t>(</w:t>
      </w:r>
      <w:proofErr w:type="spellStart"/>
      <w:r w:rsidRPr="00A61999" w:rsidR="00A63A4F">
        <w:rPr>
          <w:rFonts w:ascii="Arial" w:hAnsi="Arial" w:cs="Arial"/>
          <w:sz w:val="24"/>
          <w:szCs w:val="24"/>
        </w:rPr>
        <w:t>Stavropoulou</w:t>
      </w:r>
      <w:proofErr w:type="spellEnd"/>
      <w:r w:rsidRPr="00A61999" w:rsidR="00A63A4F">
        <w:rPr>
          <w:rFonts w:ascii="Arial" w:hAnsi="Arial" w:cs="Arial"/>
          <w:sz w:val="24"/>
          <w:szCs w:val="24"/>
        </w:rPr>
        <w:t xml:space="preserve"> et al., </w:t>
      </w:r>
      <w:hyperlink w:history="1" r:id="rId29">
        <w:r w:rsidRPr="00A61999" w:rsidR="00A63A4F">
          <w:rPr>
            <w:rStyle w:val="Hyperlink"/>
            <w:rFonts w:ascii="Arial" w:hAnsi="Arial" w:cs="Arial"/>
            <w:sz w:val="24"/>
            <w:szCs w:val="24"/>
          </w:rPr>
          <w:t>2024</w:t>
        </w:r>
      </w:hyperlink>
      <w:r w:rsidRPr="00A61999" w:rsidR="00A63A4F">
        <w:rPr>
          <w:rFonts w:ascii="Arial" w:hAnsi="Arial" w:cs="Arial"/>
          <w:sz w:val="24"/>
          <w:szCs w:val="24"/>
        </w:rPr>
        <w:t>).</w:t>
      </w:r>
      <w:r w:rsidRPr="00C4412A">
        <w:rPr>
          <w:rFonts w:ascii="Arial" w:hAnsi="Arial" w:cs="Arial"/>
          <w:sz w:val="24"/>
          <w:szCs w:val="24"/>
          <w:lang w:eastAsia="en-GB"/>
        </w:rPr>
        <w:t xml:space="preserve"> It’s </w:t>
      </w:r>
      <w:r w:rsidRPr="00EF38AF">
        <w:rPr>
          <w:rFonts w:ascii="Arial" w:hAnsi="Arial" w:cs="Arial"/>
          <w:sz w:val="24"/>
          <w:szCs w:val="24"/>
          <w:lang w:eastAsia="en-GB"/>
        </w:rPr>
        <w:t>especially relevant in healthcare, where female staff often report feeling overlooked in decision-making</w:t>
      </w:r>
      <w:r w:rsidRPr="00EF38AF" w:rsidR="00D00B80">
        <w:rPr>
          <w:rFonts w:ascii="Arial" w:hAnsi="Arial" w:cs="Arial"/>
          <w:sz w:val="24"/>
          <w:szCs w:val="24"/>
          <w:lang w:eastAsia="en-GB"/>
        </w:rPr>
        <w:t xml:space="preserve"> </w:t>
      </w:r>
      <w:r w:rsidRPr="00EF38AF" w:rsidR="00EF38AF">
        <w:rPr>
          <w:rFonts w:ascii="Arial" w:hAnsi="Arial" w:cs="Arial"/>
          <w:sz w:val="24"/>
          <w:szCs w:val="24"/>
        </w:rPr>
        <w:t>(</w:t>
      </w:r>
      <w:proofErr w:type="spellStart"/>
      <w:r w:rsidRPr="00EF38AF" w:rsidR="00EF38AF">
        <w:rPr>
          <w:rFonts w:ascii="Arial" w:hAnsi="Arial" w:cs="Arial"/>
          <w:sz w:val="24"/>
          <w:szCs w:val="24"/>
        </w:rPr>
        <w:t>Mucheru</w:t>
      </w:r>
      <w:proofErr w:type="spellEnd"/>
      <w:r w:rsidRPr="00EF38AF" w:rsidR="00EF38AF">
        <w:rPr>
          <w:rFonts w:ascii="Arial" w:hAnsi="Arial" w:cs="Arial"/>
          <w:sz w:val="24"/>
          <w:szCs w:val="24"/>
        </w:rPr>
        <w:t xml:space="preserve"> et al., </w:t>
      </w:r>
      <w:hyperlink w:history="1" r:id="rId30">
        <w:r w:rsidRPr="008D21E0" w:rsidR="00EF38AF">
          <w:rPr>
            <w:rStyle w:val="Hyperlink"/>
            <w:rFonts w:ascii="Arial" w:hAnsi="Arial" w:cs="Arial"/>
            <w:sz w:val="24"/>
            <w:szCs w:val="24"/>
          </w:rPr>
          <w:t>2024</w:t>
        </w:r>
      </w:hyperlink>
      <w:r w:rsidRPr="00EF38AF" w:rsidR="00EF38AF">
        <w:rPr>
          <w:rFonts w:ascii="Arial" w:hAnsi="Arial" w:cs="Arial"/>
          <w:sz w:val="24"/>
          <w:szCs w:val="24"/>
        </w:rPr>
        <w:t>)</w:t>
      </w:r>
      <w:r w:rsidR="00E42EBD">
        <w:rPr>
          <w:rFonts w:ascii="Arial" w:hAnsi="Arial" w:cs="Arial"/>
          <w:sz w:val="24"/>
          <w:szCs w:val="24"/>
        </w:rPr>
        <w:t>.</w:t>
      </w:r>
    </w:p>
    <w:p w:rsidRPr="00C4412A" w:rsidR="00C4412A" w:rsidP="00C4412A" w:rsidRDefault="00C4412A" w14:paraId="2C076B76" w14:textId="77777777">
      <w:pPr>
        <w:rPr>
          <w:rFonts w:ascii="Arial" w:hAnsi="Arial" w:cs="Arial"/>
          <w:sz w:val="24"/>
          <w:szCs w:val="24"/>
          <w:lang w:eastAsia="en-GB"/>
        </w:rPr>
      </w:pPr>
      <w:r w:rsidRPr="00C4412A">
        <w:rPr>
          <w:rFonts w:ascii="Arial" w:hAnsi="Arial" w:cs="Arial"/>
          <w:b/>
          <w:bCs/>
          <w:sz w:val="24"/>
          <w:szCs w:val="24"/>
          <w:lang w:eastAsia="en-GB"/>
        </w:rPr>
        <w:t>Postmodernism</w:t>
      </w:r>
      <w:r w:rsidRPr="00C4412A">
        <w:rPr>
          <w:rFonts w:ascii="Arial" w:hAnsi="Arial" w:cs="Arial"/>
          <w:sz w:val="24"/>
          <w:szCs w:val="24"/>
          <w:lang w:eastAsia="en-GB"/>
        </w:rPr>
        <w:t>: Questions the idea of one-size-fits-all leadership. It supports flexible, adaptive management styles that respond to diverse staff needs.</w:t>
      </w:r>
    </w:p>
    <w:p w:rsidRPr="00C4412A" w:rsidR="00C4412A" w:rsidP="00C4412A" w:rsidRDefault="00C4412A" w14:paraId="33B2543A" w14:textId="7DF2D619">
      <w:pPr>
        <w:rPr>
          <w:rFonts w:ascii="Arial" w:hAnsi="Arial" w:cs="Arial"/>
          <w:sz w:val="24"/>
          <w:szCs w:val="24"/>
          <w:lang w:eastAsia="en-GB"/>
        </w:rPr>
      </w:pPr>
      <w:r w:rsidRPr="00C4412A">
        <w:rPr>
          <w:rFonts w:ascii="Arial" w:hAnsi="Arial" w:cs="Arial"/>
          <w:sz w:val="24"/>
          <w:szCs w:val="24"/>
          <w:lang w:eastAsia="en-GB"/>
        </w:rPr>
        <w:t>These theories are particularly useful in understanding the ethical concerns raised by staff</w:t>
      </w:r>
      <w:r w:rsidR="00205C19">
        <w:rPr>
          <w:rFonts w:ascii="Arial" w:hAnsi="Arial" w:cs="Arial"/>
          <w:sz w:val="24"/>
          <w:szCs w:val="24"/>
          <w:lang w:eastAsia="en-GB"/>
        </w:rPr>
        <w:t>,</w:t>
      </w:r>
      <w:r w:rsidRPr="00C4412A">
        <w:rPr>
          <w:rFonts w:ascii="Arial" w:hAnsi="Arial" w:cs="Arial"/>
          <w:sz w:val="24"/>
          <w:szCs w:val="24"/>
          <w:lang w:eastAsia="en-GB"/>
        </w:rPr>
        <w:t xml:space="preserve"> such as favouritism, lack of transparency, and inconsistent support. They also help explain why some departments feel disconnected from senior leadership and why staff wellbeing is often </w:t>
      </w:r>
      <w:r w:rsidRPr="00C4412A" w:rsidR="00C260F8">
        <w:rPr>
          <w:rFonts w:ascii="Arial" w:hAnsi="Arial" w:cs="Arial"/>
          <w:sz w:val="24"/>
          <w:szCs w:val="24"/>
          <w:lang w:eastAsia="en-GB"/>
        </w:rPr>
        <w:t>side-lined</w:t>
      </w:r>
      <w:r w:rsidRPr="00C4412A">
        <w:rPr>
          <w:rFonts w:ascii="Arial" w:hAnsi="Arial" w:cs="Arial"/>
          <w:sz w:val="24"/>
          <w:szCs w:val="24"/>
          <w:lang w:eastAsia="en-GB"/>
        </w:rPr>
        <w:t xml:space="preserve"> in favour of performance metrics</w:t>
      </w:r>
      <w:r w:rsidR="00E42EBD">
        <w:rPr>
          <w:rFonts w:ascii="Arial" w:hAnsi="Arial" w:cs="Arial"/>
          <w:sz w:val="24"/>
          <w:szCs w:val="24"/>
          <w:lang w:eastAsia="en-GB"/>
        </w:rPr>
        <w:t xml:space="preserve"> </w:t>
      </w:r>
      <w:r w:rsidRPr="00E42EBD" w:rsidR="00E42EBD">
        <w:rPr>
          <w:rFonts w:ascii="Arial" w:hAnsi="Arial" w:cs="Arial"/>
          <w:sz w:val="24"/>
          <w:szCs w:val="24"/>
        </w:rPr>
        <w:t>(</w:t>
      </w:r>
      <w:proofErr w:type="spellStart"/>
      <w:r w:rsidRPr="00E42EBD" w:rsidR="00E42EBD">
        <w:rPr>
          <w:rFonts w:ascii="Arial" w:hAnsi="Arial" w:cs="Arial"/>
          <w:sz w:val="24"/>
          <w:szCs w:val="24"/>
        </w:rPr>
        <w:t>Bazrkar</w:t>
      </w:r>
      <w:proofErr w:type="spellEnd"/>
      <w:r w:rsidRPr="00E42EBD" w:rsidR="00E42EBD">
        <w:rPr>
          <w:rFonts w:ascii="Arial" w:hAnsi="Arial" w:cs="Arial"/>
          <w:sz w:val="24"/>
          <w:szCs w:val="24"/>
        </w:rPr>
        <w:t xml:space="preserve">, </w:t>
      </w:r>
      <w:hyperlink w:history="1" r:id="rId31">
        <w:r w:rsidRPr="00166999" w:rsidR="00E42EBD">
          <w:rPr>
            <w:rStyle w:val="Hyperlink"/>
            <w:rFonts w:ascii="Arial" w:hAnsi="Arial" w:cs="Arial"/>
            <w:sz w:val="24"/>
            <w:szCs w:val="24"/>
          </w:rPr>
          <w:t>2021</w:t>
        </w:r>
      </w:hyperlink>
      <w:r w:rsidRPr="00166999" w:rsidR="00E42EBD">
        <w:rPr>
          <w:rFonts w:ascii="Arial" w:hAnsi="Arial" w:cs="Arial"/>
          <w:sz w:val="24"/>
          <w:szCs w:val="24"/>
        </w:rPr>
        <w:t>).</w:t>
      </w:r>
    </w:p>
    <w:p w:rsidRPr="00C4412A" w:rsidR="00C4412A" w:rsidP="00C4412A" w:rsidRDefault="00C4412A" w14:paraId="5B55FE0D" w14:textId="77777777">
      <w:pPr>
        <w:rPr>
          <w:rFonts w:ascii="Arial" w:hAnsi="Arial" w:cs="Arial"/>
          <w:b/>
          <w:bCs/>
          <w:sz w:val="24"/>
          <w:szCs w:val="24"/>
          <w:lang w:eastAsia="en-GB"/>
        </w:rPr>
      </w:pPr>
      <w:r w:rsidRPr="00C4412A">
        <w:rPr>
          <w:rFonts w:ascii="Arial" w:hAnsi="Arial" w:cs="Arial"/>
          <w:b/>
          <w:bCs/>
          <w:sz w:val="24"/>
          <w:szCs w:val="24"/>
          <w:lang w:eastAsia="en-GB"/>
        </w:rPr>
        <w:t>Why This Matters</w:t>
      </w:r>
    </w:p>
    <w:p w:rsidRPr="009D4FC4" w:rsidR="00C4412A" w:rsidP="00C4412A" w:rsidRDefault="00C4412A" w14:paraId="0D000F6B" w14:textId="7DD76F4E">
      <w:pPr>
        <w:rPr>
          <w:rFonts w:ascii="Arial" w:hAnsi="Arial" w:cs="Arial"/>
          <w:sz w:val="24"/>
          <w:szCs w:val="24"/>
          <w:lang w:eastAsia="en-GB"/>
        </w:rPr>
      </w:pPr>
      <w:r w:rsidRPr="009D4FC4">
        <w:rPr>
          <w:rFonts w:ascii="Arial" w:hAnsi="Arial" w:cs="Arial"/>
          <w:sz w:val="24"/>
          <w:szCs w:val="24"/>
        </w:rPr>
        <w:t>Additionally, alternative theories such as Contingency Theory suggest that leadership effectiveness depends on situational factors rather than a fixed style</w:t>
      </w:r>
      <w:r w:rsidR="001A14A1">
        <w:rPr>
          <w:rFonts w:ascii="Arial" w:hAnsi="Arial" w:cs="Arial"/>
          <w:sz w:val="24"/>
          <w:szCs w:val="24"/>
        </w:rPr>
        <w:t xml:space="preserve"> </w:t>
      </w:r>
      <w:r w:rsidRPr="003A16C6" w:rsidR="001A14A1">
        <w:rPr>
          <w:rFonts w:ascii="Arial" w:hAnsi="Arial" w:cs="Arial"/>
          <w:sz w:val="24"/>
          <w:szCs w:val="24"/>
        </w:rPr>
        <w:t xml:space="preserve">(Fiedler, 1967; Wang, </w:t>
      </w:r>
      <w:hyperlink w:history="1" r:id="rId32">
        <w:r w:rsidRPr="003A16C6" w:rsidR="001A14A1">
          <w:rPr>
            <w:rStyle w:val="Hyperlink"/>
            <w:rFonts w:ascii="Arial" w:hAnsi="Arial" w:cs="Arial"/>
            <w:sz w:val="24"/>
            <w:szCs w:val="24"/>
          </w:rPr>
          <w:t>2025</w:t>
        </w:r>
      </w:hyperlink>
      <w:r w:rsidRPr="003A16C6" w:rsidR="001A14A1">
        <w:rPr>
          <w:rFonts w:ascii="Arial" w:hAnsi="Arial" w:cs="Arial"/>
          <w:sz w:val="24"/>
          <w:szCs w:val="24"/>
        </w:rPr>
        <w:t>).</w:t>
      </w:r>
      <w:r w:rsidRPr="009D4FC4">
        <w:rPr>
          <w:rFonts w:ascii="Arial" w:hAnsi="Arial" w:cs="Arial"/>
          <w:sz w:val="24"/>
          <w:szCs w:val="24"/>
        </w:rPr>
        <w:t xml:space="preserve"> This challenges the assumption that one model fits all and highlights the need for flexible approaches tailored to departmental needs. Contradictory evidence also exists around the implementation of ethical leadership, with some studies noting resistance or superficial adoption in public sector organisations. These tensions underscore the importance of critical reflection when applying theory to practice</w:t>
      </w:r>
      <w:r w:rsidR="008C6A88">
        <w:rPr>
          <w:rFonts w:ascii="Arial" w:hAnsi="Arial" w:cs="Arial"/>
          <w:sz w:val="24"/>
          <w:szCs w:val="24"/>
        </w:rPr>
        <w:t xml:space="preserve"> </w:t>
      </w:r>
      <w:r w:rsidRPr="00D0033C" w:rsidR="008C6A88">
        <w:rPr>
          <w:rFonts w:ascii="Arial" w:hAnsi="Arial" w:cs="Arial"/>
          <w:sz w:val="24"/>
          <w:szCs w:val="24"/>
        </w:rPr>
        <w:t>(</w:t>
      </w:r>
      <w:proofErr w:type="spellStart"/>
      <w:r w:rsidRPr="00D0033C" w:rsidR="008C6A88">
        <w:rPr>
          <w:rFonts w:ascii="Arial" w:hAnsi="Arial" w:cs="Arial"/>
          <w:sz w:val="24"/>
          <w:szCs w:val="24"/>
        </w:rPr>
        <w:t>Ngoepe-Ntsoane</w:t>
      </w:r>
      <w:proofErr w:type="spellEnd"/>
      <w:r w:rsidRPr="00D0033C" w:rsidR="008C6A88">
        <w:rPr>
          <w:rFonts w:ascii="Arial" w:hAnsi="Arial" w:cs="Arial"/>
          <w:sz w:val="24"/>
          <w:szCs w:val="24"/>
        </w:rPr>
        <w:t xml:space="preserve"> and Webb, </w:t>
      </w:r>
      <w:hyperlink w:history="1" r:id="rId33">
        <w:r w:rsidRPr="008446D3" w:rsidR="008C6A88">
          <w:rPr>
            <w:rStyle w:val="Hyperlink"/>
            <w:rFonts w:ascii="Arial" w:hAnsi="Arial" w:cs="Arial"/>
            <w:sz w:val="24"/>
            <w:szCs w:val="24"/>
          </w:rPr>
          <w:t>2020</w:t>
        </w:r>
      </w:hyperlink>
      <w:r w:rsidRPr="008446D3" w:rsidR="008C6A88">
        <w:rPr>
          <w:rFonts w:ascii="Arial" w:hAnsi="Arial" w:cs="Arial"/>
          <w:sz w:val="24"/>
          <w:szCs w:val="24"/>
        </w:rPr>
        <w:t>).</w:t>
      </w:r>
      <w:r w:rsidR="008C6A88">
        <w:t xml:space="preserve"> </w:t>
      </w:r>
    </w:p>
    <w:p w:rsidR="00C4412A" w:rsidP="00C4412A" w:rsidRDefault="00C4412A" w14:paraId="565C356A" w14:textId="6F4DFBBA">
      <w:pPr>
        <w:rPr>
          <w:rFonts w:ascii="Arial" w:hAnsi="Arial" w:cs="Arial"/>
          <w:sz w:val="24"/>
          <w:szCs w:val="24"/>
          <w:lang w:eastAsia="en-GB"/>
        </w:rPr>
      </w:pPr>
      <w:r w:rsidRPr="00C4412A">
        <w:rPr>
          <w:rFonts w:ascii="Arial" w:hAnsi="Arial" w:cs="Arial"/>
          <w:sz w:val="24"/>
          <w:szCs w:val="24"/>
          <w:lang w:eastAsia="en-GB"/>
        </w:rPr>
        <w:t>A balanced approach is needed. Veterans NHS Wales must move beyond rigid systems and embrace leadership models that are ethical, inclusive, and adaptable to the needs of both staff and service users.</w:t>
      </w:r>
    </w:p>
    <w:p w:rsidRPr="004E78F1" w:rsidR="00941D8C" w:rsidP="00941D8C" w:rsidRDefault="00941D8C" w14:paraId="418D62F5" w14:textId="77777777">
      <w:pPr>
        <w:rPr>
          <w:rFonts w:ascii="Arial" w:hAnsi="Arial" w:cs="Arial"/>
          <w:b/>
          <w:bCs/>
          <w:sz w:val="24"/>
          <w:szCs w:val="24"/>
          <w:lang w:eastAsia="en-GB"/>
        </w:rPr>
      </w:pPr>
      <w:r w:rsidRPr="004E78F1">
        <w:rPr>
          <w:rFonts w:ascii="Arial" w:hAnsi="Arial" w:cs="Arial"/>
          <w:b/>
          <w:bCs/>
          <w:sz w:val="24"/>
          <w:szCs w:val="24"/>
          <w:lang w:eastAsia="en-GB"/>
        </w:rPr>
        <w:t>Tensions Between Theories</w:t>
      </w:r>
    </w:p>
    <w:p w:rsidR="00941D8C" w:rsidP="00941D8C" w:rsidRDefault="00941D8C" w14:paraId="681A19FB" w14:textId="5FA15A3A">
      <w:pPr>
        <w:rPr>
          <w:rFonts w:ascii="Arial" w:hAnsi="Arial" w:cs="Arial"/>
          <w:sz w:val="24"/>
          <w:szCs w:val="24"/>
          <w:lang w:eastAsia="en-GB"/>
        </w:rPr>
      </w:pPr>
      <w:r w:rsidRPr="019C7160" w:rsidR="00941D8C">
        <w:rPr>
          <w:rFonts w:ascii="Arial" w:hAnsi="Arial" w:cs="Arial"/>
          <w:sz w:val="24"/>
          <w:szCs w:val="24"/>
          <w:lang w:eastAsia="en-GB"/>
        </w:rPr>
        <w:t xml:space="preserve">Mainstream theories such as Scientific Management and Human Relations Theory often pull in opposite directions. Scientific Management prioritises efficiency and standardisation, </w:t>
      </w:r>
      <w:r w:rsidRPr="019C7160" w:rsidR="4E835691">
        <w:rPr>
          <w:rFonts w:ascii="Arial" w:hAnsi="Arial" w:cs="Arial"/>
          <w:sz w:val="24"/>
          <w:szCs w:val="24"/>
          <w:lang w:eastAsia="en-GB"/>
        </w:rPr>
        <w:t>if</w:t>
      </w:r>
      <w:r w:rsidRPr="019C7160" w:rsidR="00941D8C">
        <w:rPr>
          <w:rFonts w:ascii="Arial" w:hAnsi="Arial" w:cs="Arial"/>
          <w:sz w:val="24"/>
          <w:szCs w:val="24"/>
          <w:lang w:eastAsia="en-GB"/>
        </w:rPr>
        <w:t xml:space="preserve"> uniform processes will optimise performance. However, this clashes with the flexibility </w:t>
      </w:r>
      <w:r w:rsidRPr="019C7160" w:rsidR="00941D8C">
        <w:rPr>
          <w:rFonts w:ascii="Arial" w:hAnsi="Arial" w:cs="Arial"/>
          <w:sz w:val="24"/>
          <w:szCs w:val="24"/>
          <w:lang w:eastAsia="en-GB"/>
        </w:rPr>
        <w:t>required</w:t>
      </w:r>
      <w:r w:rsidRPr="019C7160" w:rsidR="00941D8C">
        <w:rPr>
          <w:rFonts w:ascii="Arial" w:hAnsi="Arial" w:cs="Arial"/>
          <w:sz w:val="24"/>
          <w:szCs w:val="24"/>
          <w:lang w:eastAsia="en-GB"/>
        </w:rPr>
        <w:t xml:space="preserve"> in mental health care, where patient needs vary and rigid protocols can undermine therapeutic relationships. </w:t>
      </w:r>
      <w:r w:rsidRPr="019C7160" w:rsidR="00941D8C">
        <w:rPr>
          <w:rFonts w:ascii="Arial" w:hAnsi="Arial" w:cs="Arial"/>
          <w:sz w:val="24"/>
          <w:szCs w:val="24"/>
          <w:lang w:eastAsia="en-GB"/>
        </w:rPr>
        <w:t>On the other hand</w:t>
      </w:r>
      <w:r w:rsidRPr="019C7160" w:rsidR="00941D8C">
        <w:rPr>
          <w:rFonts w:ascii="Arial" w:hAnsi="Arial" w:cs="Arial"/>
          <w:sz w:val="24"/>
          <w:szCs w:val="24"/>
          <w:lang w:eastAsia="en-GB"/>
        </w:rPr>
        <w:t xml:space="preserve">, Human Relations Theory emphasises morale and interpersonal dynamics, yet risks becoming superficial if not supported by structural change. This tension is </w:t>
      </w:r>
      <w:r w:rsidRPr="019C7160" w:rsidR="00941D8C">
        <w:rPr>
          <w:rFonts w:ascii="Arial" w:hAnsi="Arial" w:cs="Arial"/>
          <w:sz w:val="24"/>
          <w:szCs w:val="24"/>
          <w:lang w:eastAsia="en-GB"/>
        </w:rPr>
        <w:t>evident</w:t>
      </w:r>
      <w:r w:rsidRPr="019C7160" w:rsidR="00941D8C">
        <w:rPr>
          <w:rFonts w:ascii="Arial" w:hAnsi="Arial" w:cs="Arial"/>
          <w:sz w:val="24"/>
          <w:szCs w:val="24"/>
          <w:lang w:eastAsia="en-GB"/>
        </w:rPr>
        <w:t xml:space="preserve"> in Veterans NHS Wales, where attempts to enforce uniform caseload targets conflict with staff wellbeing initiatives, creating frustration and burnout.</w:t>
      </w:r>
    </w:p>
    <w:p w:rsidR="00941D8C" w:rsidP="00941D8C" w:rsidRDefault="00941D8C" w14:paraId="4C63AF3D" w14:textId="77777777">
      <w:pPr>
        <w:rPr>
          <w:rFonts w:ascii="Arial" w:hAnsi="Arial" w:cs="Arial"/>
          <w:sz w:val="24"/>
          <w:szCs w:val="24"/>
        </w:rPr>
      </w:pPr>
      <w:r w:rsidRPr="004E78F1">
        <w:rPr>
          <w:rFonts w:ascii="Arial" w:hAnsi="Arial" w:cs="Arial"/>
          <w:sz w:val="24"/>
          <w:szCs w:val="24"/>
        </w:rPr>
        <w:t xml:space="preserve">Critical theories, including </w:t>
      </w:r>
      <w:r w:rsidRPr="004E78F1">
        <w:rPr>
          <w:rStyle w:val="Strong"/>
          <w:rFonts w:ascii="Arial" w:hAnsi="Arial" w:cs="Arial"/>
          <w:b w:val="0"/>
          <w:bCs w:val="0"/>
          <w:sz w:val="24"/>
          <w:szCs w:val="24"/>
        </w:rPr>
        <w:t>Labour Process Theory</w:t>
      </w:r>
      <w:r w:rsidRPr="004E78F1">
        <w:rPr>
          <w:rFonts w:ascii="Arial" w:hAnsi="Arial" w:cs="Arial"/>
          <w:sz w:val="24"/>
          <w:szCs w:val="24"/>
        </w:rPr>
        <w:t xml:space="preserve"> and </w:t>
      </w:r>
      <w:r w:rsidRPr="004E78F1">
        <w:rPr>
          <w:rStyle w:val="Strong"/>
          <w:rFonts w:ascii="Arial" w:hAnsi="Arial" w:cs="Arial"/>
          <w:b w:val="0"/>
          <w:bCs w:val="0"/>
          <w:sz w:val="24"/>
          <w:szCs w:val="24"/>
        </w:rPr>
        <w:t>Feminist Theory</w:t>
      </w:r>
      <w:r w:rsidRPr="004E78F1">
        <w:rPr>
          <w:rFonts w:ascii="Arial" w:hAnsi="Arial" w:cs="Arial"/>
          <w:sz w:val="24"/>
          <w:szCs w:val="24"/>
        </w:rPr>
        <w:t>, challenge these assumptions by exposing power imbalances and advocating for equity and inclusion. However, their emphasis on autonomy and participatory decision-making can conflict with NHS performance metrics and resource constraints. For example, while Labour Process Theory calls for reducing managerial control, NHS accountability frameworks demand measurable outcomes, creating a</w:t>
      </w:r>
      <w:r>
        <w:rPr>
          <w:rFonts w:ascii="Arial" w:hAnsi="Arial" w:cs="Arial"/>
          <w:sz w:val="24"/>
          <w:szCs w:val="24"/>
        </w:rPr>
        <w:t>n inconsistency</w:t>
      </w:r>
      <w:r w:rsidRPr="004E78F1">
        <w:rPr>
          <w:rFonts w:ascii="Arial" w:hAnsi="Arial" w:cs="Arial"/>
          <w:sz w:val="24"/>
          <w:szCs w:val="24"/>
        </w:rPr>
        <w:t xml:space="preserve"> between empowerment and compliance.</w:t>
      </w:r>
    </w:p>
    <w:p w:rsidRPr="004E78F1" w:rsidR="00941D8C" w:rsidP="00941D8C" w:rsidRDefault="00941D8C" w14:paraId="27469712" w14:textId="77777777">
      <w:pPr>
        <w:rPr>
          <w:rFonts w:ascii="Arial" w:hAnsi="Arial" w:cs="Arial"/>
          <w:b/>
          <w:bCs/>
          <w:sz w:val="24"/>
          <w:szCs w:val="24"/>
          <w:lang w:eastAsia="en-GB"/>
        </w:rPr>
      </w:pPr>
      <w:r w:rsidRPr="004E78F1">
        <w:rPr>
          <w:rFonts w:ascii="Arial" w:hAnsi="Arial" w:cs="Arial"/>
          <w:b/>
          <w:bCs/>
          <w:sz w:val="24"/>
          <w:szCs w:val="24"/>
          <w:lang w:eastAsia="en-GB"/>
        </w:rPr>
        <w:t>Limitations of Each Approach</w:t>
      </w:r>
    </w:p>
    <w:p w:rsidRPr="004E78F1" w:rsidR="00941D8C" w:rsidP="00941D8C" w:rsidRDefault="00941D8C" w14:paraId="5A1E5432" w14:textId="77777777">
      <w:pPr>
        <w:rPr>
          <w:rFonts w:ascii="Arial" w:hAnsi="Arial" w:cs="Arial"/>
          <w:sz w:val="24"/>
          <w:szCs w:val="24"/>
          <w:lang w:eastAsia="en-GB"/>
        </w:rPr>
      </w:pPr>
      <w:r w:rsidRPr="004E78F1">
        <w:rPr>
          <w:rFonts w:ascii="Arial" w:hAnsi="Arial" w:cs="Arial"/>
          <w:sz w:val="24"/>
          <w:szCs w:val="24"/>
          <w:lang w:eastAsia="en-GB"/>
        </w:rPr>
        <w:t xml:space="preserve">Mainstream theories offer clarity and operational efficiency but often ignore ethical dimensions and power dynamics. Scientific Management assumes stability and predictability, which is unrealistic in complex healthcare environments. Similarly, Human Relations Theory, while promoting staff engagement, can devolve into </w:t>
      </w:r>
      <w:r>
        <w:rPr>
          <w:rFonts w:ascii="Arial" w:hAnsi="Arial" w:cs="Arial"/>
          <w:sz w:val="24"/>
          <w:szCs w:val="24"/>
          <w:lang w:eastAsia="en-GB"/>
        </w:rPr>
        <w:t xml:space="preserve">empty </w:t>
      </w:r>
      <w:r w:rsidRPr="004E78F1">
        <w:rPr>
          <w:rFonts w:ascii="Arial" w:hAnsi="Arial" w:cs="Arial"/>
          <w:sz w:val="24"/>
          <w:szCs w:val="24"/>
          <w:lang w:eastAsia="en-GB"/>
        </w:rPr>
        <w:t xml:space="preserve">gestures without </w:t>
      </w:r>
      <w:r>
        <w:rPr>
          <w:rFonts w:ascii="Arial" w:hAnsi="Arial" w:cs="Arial"/>
          <w:sz w:val="24"/>
          <w:szCs w:val="24"/>
          <w:lang w:eastAsia="en-GB"/>
        </w:rPr>
        <w:t>organisational</w:t>
      </w:r>
      <w:r w:rsidRPr="004E78F1">
        <w:rPr>
          <w:rFonts w:ascii="Arial" w:hAnsi="Arial" w:cs="Arial"/>
          <w:sz w:val="24"/>
          <w:szCs w:val="24"/>
          <w:lang w:eastAsia="en-GB"/>
        </w:rPr>
        <w:t xml:space="preserve"> support.</w:t>
      </w:r>
    </w:p>
    <w:p w:rsidR="00941D8C" w:rsidP="00941D8C" w:rsidRDefault="00941D8C" w14:paraId="5890E704" w14:textId="77777777">
      <w:pPr>
        <w:rPr>
          <w:rFonts w:ascii="Arial" w:hAnsi="Arial" w:cs="Arial"/>
          <w:sz w:val="24"/>
          <w:szCs w:val="24"/>
          <w:lang w:eastAsia="en-GB"/>
        </w:rPr>
      </w:pPr>
      <w:r w:rsidRPr="004E78F1">
        <w:rPr>
          <w:rFonts w:ascii="Arial" w:hAnsi="Arial" w:cs="Arial"/>
          <w:sz w:val="24"/>
          <w:szCs w:val="24"/>
          <w:lang w:eastAsia="en-GB"/>
        </w:rPr>
        <w:t>Critical theories provide ethical depth and highlight social justice issues, yet they lack practical frameworks for implementation. Feminist Theory, for instance, calls for dismantling hierarchical structures, but this is difficult in a public healthcare system bound by statutory obligations and budgetary limits. Postmodern approaches advocate flexibility but can lead to ambiguity, making it hard to establish consistent standards across departments.</w:t>
      </w:r>
    </w:p>
    <w:p w:rsidRPr="004E78F1" w:rsidR="00941D8C" w:rsidP="00941D8C" w:rsidRDefault="00941D8C" w14:paraId="49FB7106" w14:textId="77777777">
      <w:pPr>
        <w:rPr>
          <w:rFonts w:ascii="Arial" w:hAnsi="Arial" w:cs="Arial"/>
          <w:b/>
          <w:bCs/>
          <w:sz w:val="24"/>
          <w:szCs w:val="24"/>
          <w:lang w:eastAsia="en-GB"/>
        </w:rPr>
      </w:pPr>
      <w:r w:rsidRPr="004E78F1">
        <w:rPr>
          <w:rFonts w:ascii="Arial" w:hAnsi="Arial" w:cs="Arial"/>
          <w:b/>
          <w:bCs/>
          <w:sz w:val="24"/>
          <w:szCs w:val="24"/>
          <w:lang w:eastAsia="en-GB"/>
        </w:rPr>
        <w:t>Organisational Implications</w:t>
      </w:r>
    </w:p>
    <w:p w:rsidRPr="001157B5" w:rsidR="00941D8C" w:rsidP="00C4412A" w:rsidRDefault="001157B5" w14:paraId="1DBEF36D" w14:textId="3B837DCF">
      <w:pPr>
        <w:rPr>
          <w:rFonts w:ascii="Arial" w:hAnsi="Arial" w:cs="Arial"/>
          <w:sz w:val="24"/>
          <w:szCs w:val="24"/>
          <w:lang w:eastAsia="en-GB"/>
        </w:rPr>
      </w:pPr>
      <w:r w:rsidRPr="001157B5">
        <w:rPr>
          <w:rFonts w:ascii="Arial" w:hAnsi="Arial" w:cs="Arial"/>
          <w:sz w:val="24"/>
          <w:szCs w:val="24"/>
        </w:rPr>
        <w:t xml:space="preserve">Neither approach alone resolves these challenges. Veterans NHS Wales needs a </w:t>
      </w:r>
      <w:r w:rsidRPr="001157B5">
        <w:rPr>
          <w:rStyle w:val="Strong"/>
          <w:rFonts w:ascii="Arial" w:hAnsi="Arial" w:cs="Arial"/>
          <w:b w:val="0"/>
          <w:bCs w:val="0"/>
          <w:sz w:val="24"/>
          <w:szCs w:val="24"/>
        </w:rPr>
        <w:t>hybrid leadership model</w:t>
      </w:r>
      <w:r>
        <w:rPr>
          <w:rFonts w:ascii="Arial" w:hAnsi="Arial" w:cs="Arial"/>
          <w:sz w:val="24"/>
          <w:szCs w:val="24"/>
        </w:rPr>
        <w:t xml:space="preserve"> </w:t>
      </w:r>
      <w:r w:rsidRPr="001157B5">
        <w:rPr>
          <w:rFonts w:ascii="Arial" w:hAnsi="Arial" w:cs="Arial"/>
          <w:sz w:val="24"/>
          <w:szCs w:val="24"/>
        </w:rPr>
        <w:t>combining operational discipline with ethical, inclusive practices. This means standardising essential processes while allowing flexibility for complex cases, embedding ethical leadership training, and creating participatory decision-making structures. Such integration is vital to rebuild trust, reduce burnout, and deliver consistent, high-quality care.</w:t>
      </w:r>
    </w:p>
    <w:p w:rsidR="007727A6" w:rsidP="00C4412A" w:rsidRDefault="007727A6" w14:paraId="2A7A1088" w14:textId="77777777">
      <w:pPr>
        <w:rPr>
          <w:rFonts w:ascii="Arial" w:hAnsi="Arial" w:cs="Arial"/>
          <w:b/>
          <w:bCs/>
          <w:sz w:val="24"/>
          <w:szCs w:val="24"/>
        </w:rPr>
      </w:pPr>
      <w:r w:rsidRPr="007727A6">
        <w:rPr>
          <w:rFonts w:ascii="Arial" w:hAnsi="Arial" w:cs="Arial"/>
          <w:b/>
          <w:bCs/>
          <w:sz w:val="24"/>
          <w:szCs w:val="24"/>
        </w:rPr>
        <w:t>Impact on Organisational Culture</w:t>
      </w:r>
    </w:p>
    <w:p w:rsidRPr="00903D9C" w:rsidR="00903D9C" w:rsidP="00903D9C" w:rsidRDefault="00903D9C" w14:paraId="7410C388" w14:textId="77777777">
      <w:pPr>
        <w:rPr>
          <w:rFonts w:ascii="Arial" w:hAnsi="Arial" w:cs="Arial"/>
          <w:sz w:val="24"/>
          <w:szCs w:val="24"/>
        </w:rPr>
      </w:pPr>
      <w:r w:rsidRPr="00903D9C">
        <w:rPr>
          <w:rFonts w:ascii="Arial" w:hAnsi="Arial" w:cs="Arial"/>
          <w:sz w:val="24"/>
          <w:szCs w:val="24"/>
        </w:rPr>
        <w:t>The complaints raised across departments are not just isolated frustrations, they point to a deeper cultural issue within Veterans NHS Wales. When leadership styles vary so widely, and communication is inconsistent, it creates an environment where staff feel uncertain, undervalued, and disconnected from the organisation’s mission.</w:t>
      </w:r>
    </w:p>
    <w:p w:rsidRPr="00231B01" w:rsidR="00231B01" w:rsidP="00903D9C" w:rsidRDefault="00903D9C" w14:paraId="487810C3" w14:textId="422A1BFC">
      <w:pPr>
        <w:rPr>
          <w:rFonts w:ascii="Arial" w:hAnsi="Arial" w:cs="Arial"/>
          <w:sz w:val="24"/>
          <w:szCs w:val="24"/>
        </w:rPr>
      </w:pPr>
      <w:r w:rsidRPr="00903D9C">
        <w:rPr>
          <w:rFonts w:ascii="Arial" w:hAnsi="Arial" w:cs="Arial"/>
          <w:sz w:val="24"/>
          <w:szCs w:val="24"/>
        </w:rPr>
        <w:t>In clinical teams, the lack of emotional support and recognition for staff working with complex veteran cases has led to burnout and disengagement. When staff feel they’re expected to “just get on with it” without space to reflect or decompress, it sends a message that their wellbeing is not a priority. This not only affects morale but also the quality of care being delivered</w:t>
      </w:r>
      <w:r w:rsidR="00832E5F">
        <w:rPr>
          <w:rFonts w:ascii="Arial" w:hAnsi="Arial" w:cs="Arial"/>
          <w:sz w:val="24"/>
          <w:szCs w:val="24"/>
        </w:rPr>
        <w:t xml:space="preserve"> </w:t>
      </w:r>
      <w:r w:rsidRPr="001E7302" w:rsidR="00832E5F">
        <w:rPr>
          <w:rFonts w:ascii="Arial" w:hAnsi="Arial" w:cs="Arial"/>
          <w:sz w:val="24"/>
          <w:szCs w:val="24"/>
        </w:rPr>
        <w:t xml:space="preserve">(Evans et al., </w:t>
      </w:r>
      <w:hyperlink w:history="1" r:id="rId34">
        <w:r w:rsidRPr="001E7302" w:rsidR="00832E5F">
          <w:rPr>
            <w:rStyle w:val="Hyperlink"/>
            <w:rFonts w:ascii="Arial" w:hAnsi="Arial" w:cs="Arial"/>
            <w:sz w:val="24"/>
            <w:szCs w:val="24"/>
          </w:rPr>
          <w:t>2023</w:t>
        </w:r>
      </w:hyperlink>
      <w:r w:rsidRPr="001E7302" w:rsidR="00832E5F">
        <w:rPr>
          <w:rFonts w:ascii="Arial" w:hAnsi="Arial" w:cs="Arial"/>
          <w:sz w:val="24"/>
          <w:szCs w:val="24"/>
        </w:rPr>
        <w:t>).</w:t>
      </w:r>
    </w:p>
    <w:p w:rsidRPr="00915C58" w:rsidR="00915C58" w:rsidP="00915C58" w:rsidRDefault="0023281B" w14:paraId="7277D58C" w14:textId="77777777">
      <w:pPr>
        <w:rPr>
          <w:rFonts w:ascii="Arial" w:hAnsi="Arial" w:cs="Arial"/>
          <w:sz w:val="24"/>
          <w:szCs w:val="24"/>
        </w:rPr>
      </w:pPr>
      <w:r w:rsidRPr="0023281B">
        <w:rPr>
          <w:rFonts w:ascii="Arial" w:hAnsi="Arial" w:cs="Arial"/>
          <w:sz w:val="24"/>
          <w:szCs w:val="24"/>
        </w:rPr>
        <w:t>In administrative and support roles, the absence of clear development pathways and inconsistent feedback has created a lack of progress. Staff feel stuck, with little motivation to grow or contribute beyond their basic duties</w:t>
      </w:r>
      <w:r w:rsidR="009A09A8">
        <w:rPr>
          <w:rFonts w:ascii="Arial" w:hAnsi="Arial" w:cs="Arial"/>
          <w:sz w:val="24"/>
          <w:szCs w:val="24"/>
        </w:rPr>
        <w:t xml:space="preserve"> </w:t>
      </w:r>
      <w:r w:rsidRPr="006632CE" w:rsidR="009A09A8">
        <w:rPr>
          <w:rFonts w:ascii="Arial" w:hAnsi="Arial" w:cs="Arial"/>
          <w:sz w:val="24"/>
          <w:szCs w:val="24"/>
        </w:rPr>
        <w:t>(</w:t>
      </w:r>
      <w:proofErr w:type="spellStart"/>
      <w:r w:rsidRPr="006632CE" w:rsidR="009A09A8">
        <w:rPr>
          <w:rFonts w:ascii="Arial" w:hAnsi="Arial" w:cs="Arial"/>
          <w:sz w:val="24"/>
          <w:szCs w:val="24"/>
        </w:rPr>
        <w:t>Rafi’i</w:t>
      </w:r>
      <w:proofErr w:type="spellEnd"/>
      <w:r w:rsidRPr="006632CE" w:rsidR="009A09A8">
        <w:rPr>
          <w:rFonts w:ascii="Arial" w:hAnsi="Arial" w:cs="Arial"/>
          <w:sz w:val="24"/>
          <w:szCs w:val="24"/>
        </w:rPr>
        <w:t xml:space="preserve">, Md Hanif and Daud, </w:t>
      </w:r>
      <w:hyperlink w:history="1" r:id="rId35">
        <w:r w:rsidRPr="006632CE" w:rsidR="009A09A8">
          <w:rPr>
            <w:rStyle w:val="Hyperlink"/>
            <w:rFonts w:ascii="Arial" w:hAnsi="Arial" w:cs="Arial"/>
            <w:sz w:val="24"/>
            <w:szCs w:val="24"/>
          </w:rPr>
          <w:t>2025</w:t>
        </w:r>
      </w:hyperlink>
      <w:r w:rsidRPr="006632CE" w:rsidR="009A09A8">
        <w:rPr>
          <w:rFonts w:ascii="Arial" w:hAnsi="Arial" w:cs="Arial"/>
          <w:sz w:val="24"/>
          <w:szCs w:val="24"/>
        </w:rPr>
        <w:t>).</w:t>
      </w:r>
      <w:r w:rsidRPr="006632CE" w:rsidR="00231B01">
        <w:rPr>
          <w:rFonts w:ascii="Arial" w:hAnsi="Arial" w:cs="Arial"/>
          <w:sz w:val="24"/>
          <w:szCs w:val="24"/>
        </w:rPr>
        <w:t xml:space="preserve"> </w:t>
      </w:r>
      <w:r w:rsidRPr="00915C58" w:rsidR="00915C58">
        <w:rPr>
          <w:rFonts w:ascii="Arial" w:hAnsi="Arial" w:cs="Arial"/>
          <w:sz w:val="24"/>
          <w:szCs w:val="24"/>
        </w:rPr>
        <w:t>This limits innovation and reduces the organisation’s ability to adapt in a competitive healthcare environment.</w:t>
      </w:r>
    </w:p>
    <w:p w:rsidRPr="00915C58" w:rsidR="00915C58" w:rsidP="00915C58" w:rsidRDefault="00915C58" w14:paraId="4127EA3F" w14:textId="7A483FBC">
      <w:pPr>
        <w:rPr>
          <w:rFonts w:ascii="Arial" w:hAnsi="Arial" w:cs="Arial"/>
          <w:sz w:val="24"/>
          <w:szCs w:val="24"/>
        </w:rPr>
      </w:pPr>
      <w:r w:rsidRPr="00915C58">
        <w:rPr>
          <w:rFonts w:ascii="Arial" w:hAnsi="Arial" w:cs="Arial"/>
          <w:sz w:val="24"/>
          <w:szCs w:val="24"/>
        </w:rPr>
        <w:t>Ethical concerns such as favouritism, lack of transparency, and fear of speaking up have also damaged trust</w:t>
      </w:r>
    </w:p>
    <w:p w:rsidRPr="00972EE1" w:rsidR="00972EE1" w:rsidP="00972EE1" w:rsidRDefault="003B1DE0" w14:paraId="5963345D" w14:textId="77777777">
      <w:pPr>
        <w:rPr>
          <w:rFonts w:ascii="Arial" w:hAnsi="Arial" w:cs="Arial"/>
          <w:sz w:val="24"/>
          <w:szCs w:val="24"/>
        </w:rPr>
      </w:pPr>
      <w:r w:rsidRPr="0054580A">
        <w:rPr>
          <w:rFonts w:ascii="Arial" w:hAnsi="Arial" w:cs="Arial"/>
          <w:sz w:val="24"/>
          <w:szCs w:val="24"/>
        </w:rPr>
        <w:t xml:space="preserve">(Bryden, </w:t>
      </w:r>
      <w:hyperlink w:history="1" r:id="rId36">
        <w:r w:rsidRPr="0054580A">
          <w:rPr>
            <w:rStyle w:val="Hyperlink"/>
            <w:rFonts w:ascii="Arial" w:hAnsi="Arial" w:cs="Arial"/>
            <w:sz w:val="24"/>
            <w:szCs w:val="24"/>
          </w:rPr>
          <w:t>2024</w:t>
        </w:r>
      </w:hyperlink>
      <w:r w:rsidRPr="0054580A">
        <w:rPr>
          <w:rFonts w:ascii="Arial" w:hAnsi="Arial" w:cs="Arial"/>
          <w:sz w:val="24"/>
          <w:szCs w:val="24"/>
        </w:rPr>
        <w:t>).</w:t>
      </w:r>
      <w:r w:rsidRPr="00231B01" w:rsidR="00231B01">
        <w:rPr>
          <w:rFonts w:ascii="Arial" w:hAnsi="Arial" w:cs="Arial"/>
          <w:sz w:val="24"/>
          <w:szCs w:val="24"/>
        </w:rPr>
        <w:t xml:space="preserve"> </w:t>
      </w:r>
      <w:r w:rsidRPr="00972EE1" w:rsidR="00972EE1">
        <w:rPr>
          <w:rFonts w:ascii="Arial" w:hAnsi="Arial" w:cs="Arial"/>
          <w:sz w:val="24"/>
          <w:szCs w:val="24"/>
        </w:rPr>
        <w:t>When staff believe that raising issues will lead to negative consequences, it silences important voices and prevents the organisation from learning and improving.</w:t>
      </w:r>
    </w:p>
    <w:p w:rsidRPr="00972EE1" w:rsidR="00231B01" w:rsidP="00972EE1" w:rsidRDefault="00972EE1" w14:paraId="7819C472" w14:textId="4DDCB57E">
      <w:pPr>
        <w:rPr>
          <w:rFonts w:ascii="Arial" w:hAnsi="Arial" w:cs="Arial"/>
          <w:sz w:val="24"/>
          <w:szCs w:val="24"/>
        </w:rPr>
      </w:pPr>
      <w:r w:rsidRPr="00972EE1">
        <w:rPr>
          <w:rFonts w:ascii="Arial" w:hAnsi="Arial" w:cs="Arial"/>
          <w:sz w:val="24"/>
          <w:szCs w:val="24"/>
        </w:rPr>
        <w:t>The culture is strained, with a divide between leadership and staff. Rebuilding trust and valuing people and performance is vital for stability</w:t>
      </w:r>
    </w:p>
    <w:p w:rsidR="00574B3D" w:rsidP="007A21DE" w:rsidRDefault="00574B3D" w14:paraId="784D5918" w14:textId="77777777">
      <w:pPr>
        <w:rPr>
          <w:rFonts w:ascii="Arial" w:hAnsi="Arial" w:cs="Arial"/>
          <w:b/>
          <w:bCs/>
          <w:sz w:val="24"/>
          <w:szCs w:val="24"/>
        </w:rPr>
      </w:pPr>
    </w:p>
    <w:p w:rsidRPr="007A21DE" w:rsidR="007A21DE" w:rsidP="007A21DE" w:rsidRDefault="007A21DE" w14:paraId="4A5FDD83" w14:textId="77777777">
      <w:pPr>
        <w:rPr>
          <w:rFonts w:ascii="Arial" w:hAnsi="Arial" w:cs="Arial"/>
          <w:b/>
          <w:bCs/>
          <w:sz w:val="24"/>
          <w:szCs w:val="24"/>
        </w:rPr>
      </w:pPr>
      <w:r w:rsidRPr="007A21DE">
        <w:rPr>
          <w:rFonts w:ascii="Arial" w:hAnsi="Arial" w:cs="Arial"/>
          <w:b/>
          <w:bCs/>
          <w:sz w:val="24"/>
          <w:szCs w:val="24"/>
        </w:rPr>
        <w:t>Recommendations for a Standardised Response</w:t>
      </w:r>
    </w:p>
    <w:p w:rsidRPr="00574B3D" w:rsidR="00574B3D" w:rsidP="00574B3D" w:rsidRDefault="00574B3D" w14:paraId="5AC1C4BA" w14:textId="77777777">
      <w:pPr>
        <w:rPr>
          <w:rFonts w:ascii="Arial" w:hAnsi="Arial" w:cs="Arial"/>
          <w:sz w:val="24"/>
          <w:szCs w:val="24"/>
          <w:lang w:eastAsia="en-GB"/>
        </w:rPr>
      </w:pPr>
      <w:r w:rsidRPr="00574B3D">
        <w:rPr>
          <w:rFonts w:ascii="Arial" w:hAnsi="Arial" w:cs="Arial"/>
          <w:sz w:val="24"/>
          <w:szCs w:val="24"/>
          <w:lang w:eastAsia="en-GB"/>
        </w:rPr>
        <w:t>To address the concerns raised across departments and rebuild trust within Veterans NHS Wales, a set of practical and ethical recommendations are proposed. These aim to standardise management practices, improve communication, and foster a culture that values both staff wellbeing and performance.</w:t>
      </w:r>
    </w:p>
    <w:p w:rsidRPr="00574B3D" w:rsidR="00574B3D" w:rsidP="00574B3D" w:rsidRDefault="00574B3D" w14:paraId="56A5011D" w14:textId="77777777">
      <w:pPr>
        <w:rPr>
          <w:rFonts w:ascii="Arial" w:hAnsi="Arial" w:cs="Arial"/>
          <w:b/>
          <w:bCs/>
          <w:sz w:val="24"/>
          <w:szCs w:val="24"/>
          <w:lang w:eastAsia="en-GB"/>
        </w:rPr>
      </w:pPr>
      <w:r w:rsidRPr="00574B3D">
        <w:rPr>
          <w:rFonts w:ascii="Arial" w:hAnsi="Arial" w:cs="Arial"/>
          <w:b/>
          <w:bCs/>
          <w:sz w:val="24"/>
          <w:szCs w:val="24"/>
          <w:lang w:eastAsia="en-GB"/>
        </w:rPr>
        <w:t>1. Adopt a Consistent Leadership Framework</w:t>
      </w:r>
    </w:p>
    <w:p w:rsidRPr="00574B3D" w:rsidR="00574B3D" w:rsidP="00574B3D" w:rsidRDefault="00574B3D" w14:paraId="1328A4CF" w14:textId="05CD101E">
      <w:pPr>
        <w:rPr>
          <w:rFonts w:ascii="Arial" w:hAnsi="Arial" w:cs="Arial"/>
          <w:sz w:val="24"/>
          <w:szCs w:val="24"/>
          <w:lang w:eastAsia="en-GB"/>
        </w:rPr>
      </w:pPr>
      <w:r w:rsidRPr="00574B3D">
        <w:rPr>
          <w:rFonts w:ascii="Arial" w:hAnsi="Arial" w:cs="Arial"/>
          <w:sz w:val="24"/>
          <w:szCs w:val="24"/>
          <w:lang w:eastAsia="en-GB"/>
        </w:rPr>
        <w:t xml:space="preserve">Introduce a clear, organisation-wide leadership model such as </w:t>
      </w:r>
      <w:r w:rsidRPr="00574B3D">
        <w:rPr>
          <w:rFonts w:ascii="Arial" w:hAnsi="Arial" w:cs="Arial"/>
          <w:b/>
          <w:bCs/>
          <w:sz w:val="24"/>
          <w:szCs w:val="24"/>
          <w:lang w:eastAsia="en-GB"/>
        </w:rPr>
        <w:t>transformational or servant leadership</w:t>
      </w:r>
      <w:r w:rsidRPr="00AE4079" w:rsidR="00AE4079">
        <w:t xml:space="preserve"> </w:t>
      </w:r>
      <w:r w:rsidRPr="00972EE1" w:rsidR="00AE4079">
        <w:rPr>
          <w:rFonts w:ascii="Arial" w:hAnsi="Arial" w:cs="Arial"/>
          <w:sz w:val="24"/>
          <w:szCs w:val="24"/>
        </w:rPr>
        <w:t>(</w:t>
      </w:r>
      <w:proofErr w:type="spellStart"/>
      <w:r w:rsidRPr="00972EE1" w:rsidR="00AE4079">
        <w:rPr>
          <w:rFonts w:ascii="Arial" w:hAnsi="Arial" w:cs="Arial"/>
          <w:sz w:val="24"/>
          <w:szCs w:val="24"/>
        </w:rPr>
        <w:t>Mohammadpour</w:t>
      </w:r>
      <w:proofErr w:type="spellEnd"/>
      <w:r w:rsidRPr="00972EE1" w:rsidR="00AE4079">
        <w:rPr>
          <w:rFonts w:ascii="Arial" w:hAnsi="Arial" w:cs="Arial"/>
          <w:sz w:val="24"/>
          <w:szCs w:val="24"/>
        </w:rPr>
        <w:t xml:space="preserve"> </w:t>
      </w:r>
      <w:proofErr w:type="spellStart"/>
      <w:r w:rsidRPr="00972EE1" w:rsidR="00AE4079">
        <w:rPr>
          <w:rFonts w:ascii="Arial" w:hAnsi="Arial" w:cs="Arial"/>
          <w:sz w:val="24"/>
          <w:szCs w:val="24"/>
        </w:rPr>
        <w:t>Bayati</w:t>
      </w:r>
      <w:proofErr w:type="spellEnd"/>
      <w:r w:rsidRPr="00972EE1" w:rsidR="00AE4079">
        <w:rPr>
          <w:rFonts w:ascii="Arial" w:hAnsi="Arial" w:cs="Arial"/>
          <w:sz w:val="24"/>
          <w:szCs w:val="24"/>
        </w:rPr>
        <w:t xml:space="preserve"> et al., </w:t>
      </w:r>
      <w:hyperlink w:history="1" r:id="rId37">
        <w:r w:rsidRPr="00972EE1" w:rsidR="00AE4079">
          <w:rPr>
            <w:rStyle w:val="Hyperlink"/>
            <w:rFonts w:ascii="Arial" w:hAnsi="Arial" w:cs="Arial"/>
            <w:sz w:val="24"/>
            <w:szCs w:val="24"/>
          </w:rPr>
          <w:t>2025</w:t>
        </w:r>
      </w:hyperlink>
      <w:r w:rsidRPr="00972EE1" w:rsidR="00AE4079">
        <w:t>)</w:t>
      </w:r>
      <w:r w:rsidRPr="00574B3D">
        <w:rPr>
          <w:rFonts w:ascii="Arial" w:hAnsi="Arial" w:cs="Arial"/>
          <w:sz w:val="24"/>
          <w:szCs w:val="24"/>
          <w:lang w:eastAsia="en-GB"/>
        </w:rPr>
        <w:t xml:space="preserve"> that prioritises empathy, collaboration, and staff development. Managers should be trained to lead consistently, with a shared understanding of expectations, values, and behaviours</w:t>
      </w:r>
      <w:r w:rsidR="002716DF">
        <w:rPr>
          <w:rFonts w:ascii="Arial" w:hAnsi="Arial" w:cs="Arial"/>
          <w:sz w:val="24"/>
          <w:szCs w:val="24"/>
          <w:lang w:eastAsia="en-GB"/>
        </w:rPr>
        <w:t xml:space="preserve"> </w:t>
      </w:r>
      <w:r w:rsidRPr="002716DF" w:rsidR="002716DF">
        <w:rPr>
          <w:rFonts w:ascii="Arial" w:hAnsi="Arial" w:cs="Arial"/>
          <w:sz w:val="24"/>
          <w:szCs w:val="24"/>
        </w:rPr>
        <w:t>(</w:t>
      </w:r>
      <w:proofErr w:type="spellStart"/>
      <w:r w:rsidRPr="002716DF" w:rsidR="002716DF">
        <w:rPr>
          <w:rFonts w:ascii="Arial" w:hAnsi="Arial" w:cs="Arial"/>
          <w:sz w:val="24"/>
          <w:szCs w:val="24"/>
        </w:rPr>
        <w:t>Tsapnidou</w:t>
      </w:r>
      <w:proofErr w:type="spellEnd"/>
      <w:r w:rsidRPr="002716DF" w:rsidR="002716DF">
        <w:rPr>
          <w:rFonts w:ascii="Arial" w:hAnsi="Arial" w:cs="Arial"/>
          <w:sz w:val="24"/>
          <w:szCs w:val="24"/>
        </w:rPr>
        <w:t xml:space="preserve"> et al., </w:t>
      </w:r>
      <w:hyperlink w:history="1" r:id="rId38">
        <w:r w:rsidRPr="00410546" w:rsidR="002716DF">
          <w:rPr>
            <w:rStyle w:val="Hyperlink"/>
            <w:rFonts w:ascii="Arial" w:hAnsi="Arial" w:cs="Arial"/>
            <w:sz w:val="24"/>
            <w:szCs w:val="24"/>
          </w:rPr>
          <w:t>2024</w:t>
        </w:r>
      </w:hyperlink>
      <w:r w:rsidRPr="002716DF" w:rsidR="002716DF">
        <w:rPr>
          <w:rFonts w:ascii="Arial" w:hAnsi="Arial" w:cs="Arial"/>
          <w:sz w:val="24"/>
          <w:szCs w:val="24"/>
        </w:rPr>
        <w:t>)</w:t>
      </w:r>
      <w:r w:rsidR="00AE4079">
        <w:rPr>
          <w:rFonts w:ascii="Arial" w:hAnsi="Arial" w:cs="Arial"/>
          <w:sz w:val="24"/>
          <w:szCs w:val="24"/>
        </w:rPr>
        <w:t>.</w:t>
      </w:r>
    </w:p>
    <w:p w:rsidRPr="00574B3D" w:rsidR="00574B3D" w:rsidP="00574B3D" w:rsidRDefault="00574B3D" w14:paraId="19474290" w14:textId="77777777">
      <w:pPr>
        <w:rPr>
          <w:rFonts w:ascii="Arial" w:hAnsi="Arial" w:cs="Arial"/>
          <w:sz w:val="24"/>
          <w:szCs w:val="24"/>
          <w:lang w:eastAsia="en-GB"/>
        </w:rPr>
      </w:pPr>
      <w:r w:rsidRPr="00574B3D">
        <w:rPr>
          <w:rFonts w:ascii="Arial" w:hAnsi="Arial" w:cs="Arial"/>
          <w:i/>
          <w:iCs/>
          <w:sz w:val="24"/>
          <w:szCs w:val="24"/>
          <w:lang w:eastAsia="en-GB"/>
        </w:rPr>
        <w:t>Why it matters:</w:t>
      </w:r>
      <w:r w:rsidRPr="00574B3D">
        <w:rPr>
          <w:rFonts w:ascii="Arial" w:hAnsi="Arial" w:cs="Arial"/>
          <w:sz w:val="24"/>
          <w:szCs w:val="24"/>
          <w:lang w:eastAsia="en-GB"/>
        </w:rPr>
        <w:t xml:space="preserve"> Consistency in leadership helps reduce confusion, improves trust, and ensures all staff feel equally supported regardless of their department.</w:t>
      </w:r>
    </w:p>
    <w:p w:rsidRPr="00574B3D" w:rsidR="00574B3D" w:rsidP="00574B3D" w:rsidRDefault="00574B3D" w14:paraId="5DD14BFA" w14:textId="77777777">
      <w:pPr>
        <w:rPr>
          <w:rFonts w:ascii="Arial" w:hAnsi="Arial" w:cs="Arial"/>
          <w:b/>
          <w:bCs/>
          <w:sz w:val="24"/>
          <w:szCs w:val="24"/>
          <w:lang w:eastAsia="en-GB"/>
        </w:rPr>
      </w:pPr>
      <w:r w:rsidRPr="00574B3D">
        <w:rPr>
          <w:rFonts w:ascii="Arial" w:hAnsi="Arial" w:cs="Arial"/>
          <w:b/>
          <w:bCs/>
          <w:sz w:val="24"/>
          <w:szCs w:val="24"/>
          <w:lang w:eastAsia="en-GB"/>
        </w:rPr>
        <w:t>2. Implement Ethical Leadership Training</w:t>
      </w:r>
    </w:p>
    <w:p w:rsidRPr="00574B3D" w:rsidR="00574B3D" w:rsidP="00574B3D" w:rsidRDefault="00574B3D" w14:paraId="415CA277" w14:textId="77777777">
      <w:pPr>
        <w:rPr>
          <w:rFonts w:ascii="Arial" w:hAnsi="Arial" w:cs="Arial"/>
          <w:sz w:val="24"/>
          <w:szCs w:val="24"/>
          <w:lang w:eastAsia="en-GB"/>
        </w:rPr>
      </w:pPr>
      <w:r w:rsidRPr="00574B3D">
        <w:rPr>
          <w:rFonts w:ascii="Arial" w:hAnsi="Arial" w:cs="Arial"/>
          <w:sz w:val="24"/>
          <w:szCs w:val="24"/>
          <w:lang w:eastAsia="en-GB"/>
        </w:rPr>
        <w:t>Develop and roll out training programmes focused on ethical decision-making, inclusive leadership, and trauma-informed management. This is especially important in a veterans’ mental health setting, where staff regularly deal with complex emotional cases.</w:t>
      </w:r>
    </w:p>
    <w:p w:rsidRPr="00574B3D" w:rsidR="00574B3D" w:rsidP="00574B3D" w:rsidRDefault="00574B3D" w14:paraId="19D1979C" w14:textId="77777777">
      <w:pPr>
        <w:rPr>
          <w:rFonts w:ascii="Arial" w:hAnsi="Arial" w:cs="Arial"/>
          <w:sz w:val="24"/>
          <w:szCs w:val="24"/>
          <w:lang w:eastAsia="en-GB"/>
        </w:rPr>
      </w:pPr>
      <w:r w:rsidRPr="00574B3D">
        <w:rPr>
          <w:rFonts w:ascii="Arial" w:hAnsi="Arial" w:cs="Arial"/>
          <w:i/>
          <w:iCs/>
          <w:sz w:val="24"/>
          <w:szCs w:val="24"/>
          <w:lang w:eastAsia="en-GB"/>
        </w:rPr>
        <w:t>Why it matters:</w:t>
      </w:r>
      <w:r w:rsidRPr="00574B3D">
        <w:rPr>
          <w:rFonts w:ascii="Arial" w:hAnsi="Arial" w:cs="Arial"/>
          <w:sz w:val="24"/>
          <w:szCs w:val="24"/>
          <w:lang w:eastAsia="en-GB"/>
        </w:rPr>
        <w:t xml:space="preserve"> Ethical leadership builds a culture of fairness, transparency, and psychological safety </w:t>
      </w:r>
      <w:r w:rsidR="0054070A">
        <w:rPr>
          <w:rFonts w:ascii="Arial" w:hAnsi="Arial" w:cs="Arial"/>
          <w:sz w:val="24"/>
          <w:szCs w:val="24"/>
          <w:lang w:eastAsia="en-GB"/>
        </w:rPr>
        <w:t xml:space="preserve">- </w:t>
      </w:r>
      <w:r w:rsidRPr="00574B3D">
        <w:rPr>
          <w:rFonts w:ascii="Arial" w:hAnsi="Arial" w:cs="Arial"/>
          <w:sz w:val="24"/>
          <w:szCs w:val="24"/>
          <w:lang w:eastAsia="en-GB"/>
        </w:rPr>
        <w:t>essential for both staff wellbeing and service quality</w:t>
      </w:r>
      <w:r w:rsidR="00263464">
        <w:rPr>
          <w:rFonts w:ascii="Arial" w:hAnsi="Arial" w:cs="Arial"/>
          <w:sz w:val="24"/>
          <w:szCs w:val="24"/>
          <w:lang w:eastAsia="en-GB"/>
        </w:rPr>
        <w:t xml:space="preserve"> </w:t>
      </w:r>
      <w:r w:rsidRPr="005A2AA2" w:rsidR="00263464">
        <w:rPr>
          <w:rFonts w:ascii="Arial" w:hAnsi="Arial" w:cs="Arial"/>
          <w:sz w:val="24"/>
          <w:szCs w:val="24"/>
        </w:rPr>
        <w:t xml:space="preserve">(Bryden, </w:t>
      </w:r>
      <w:hyperlink w:history="1" r:id="rId39">
        <w:r w:rsidRPr="005A2AA2" w:rsidR="00263464">
          <w:rPr>
            <w:rStyle w:val="Hyperlink"/>
            <w:rFonts w:ascii="Arial" w:hAnsi="Arial" w:cs="Arial"/>
            <w:sz w:val="24"/>
            <w:szCs w:val="24"/>
          </w:rPr>
          <w:t>2024</w:t>
        </w:r>
      </w:hyperlink>
      <w:r w:rsidRPr="005A2AA2" w:rsidR="00263464">
        <w:rPr>
          <w:rFonts w:ascii="Arial" w:hAnsi="Arial" w:cs="Arial"/>
          <w:sz w:val="24"/>
          <w:szCs w:val="24"/>
        </w:rPr>
        <w:t>; Singh</w:t>
      </w:r>
      <w:r w:rsidRPr="00E02085" w:rsidR="00263464">
        <w:rPr>
          <w:rFonts w:ascii="Arial" w:hAnsi="Arial" w:cs="Arial"/>
          <w:sz w:val="24"/>
          <w:szCs w:val="24"/>
        </w:rPr>
        <w:t xml:space="preserve"> and </w:t>
      </w:r>
      <w:proofErr w:type="spellStart"/>
      <w:r w:rsidRPr="00E02085" w:rsidR="00263464">
        <w:rPr>
          <w:rFonts w:ascii="Arial" w:hAnsi="Arial" w:cs="Arial"/>
          <w:sz w:val="24"/>
          <w:szCs w:val="24"/>
        </w:rPr>
        <w:t>Vashist</w:t>
      </w:r>
      <w:proofErr w:type="spellEnd"/>
      <w:r w:rsidRPr="00E02085" w:rsidR="00263464">
        <w:rPr>
          <w:rFonts w:ascii="Arial" w:hAnsi="Arial" w:cs="Arial"/>
          <w:sz w:val="24"/>
          <w:szCs w:val="24"/>
        </w:rPr>
        <w:t xml:space="preserve">, </w:t>
      </w:r>
      <w:hyperlink w:history="1" r:id="rId40">
        <w:r w:rsidRPr="00E02085" w:rsidR="00263464">
          <w:rPr>
            <w:rStyle w:val="Hyperlink"/>
            <w:rFonts w:ascii="Arial" w:hAnsi="Arial" w:cs="Arial"/>
            <w:sz w:val="24"/>
            <w:szCs w:val="24"/>
          </w:rPr>
          <w:t>2025</w:t>
        </w:r>
      </w:hyperlink>
      <w:r w:rsidRPr="00E02085" w:rsidR="00263464">
        <w:rPr>
          <w:rFonts w:ascii="Arial" w:hAnsi="Arial" w:cs="Arial"/>
          <w:sz w:val="24"/>
          <w:szCs w:val="24"/>
        </w:rPr>
        <w:t>).</w:t>
      </w:r>
    </w:p>
    <w:p w:rsidRPr="00574B3D" w:rsidR="00574B3D" w:rsidP="00574B3D" w:rsidRDefault="00574B3D" w14:paraId="18B1F020" w14:textId="77777777">
      <w:pPr>
        <w:rPr>
          <w:rFonts w:ascii="Arial" w:hAnsi="Arial" w:cs="Arial"/>
          <w:b/>
          <w:bCs/>
          <w:sz w:val="24"/>
          <w:szCs w:val="24"/>
          <w:lang w:eastAsia="en-GB"/>
        </w:rPr>
      </w:pPr>
      <w:r w:rsidRPr="00574B3D">
        <w:rPr>
          <w:rFonts w:ascii="Arial" w:hAnsi="Arial" w:cs="Arial"/>
          <w:b/>
          <w:bCs/>
          <w:sz w:val="24"/>
          <w:szCs w:val="24"/>
          <w:lang w:eastAsia="en-GB"/>
        </w:rPr>
        <w:t>3. Create Clear Communication Channels</w:t>
      </w:r>
    </w:p>
    <w:p w:rsidRPr="00574B3D" w:rsidR="00574B3D" w:rsidP="00574B3D" w:rsidRDefault="00574B3D" w14:paraId="7D55B4CB" w14:textId="77777777">
      <w:pPr>
        <w:rPr>
          <w:rFonts w:ascii="Arial" w:hAnsi="Arial" w:cs="Arial"/>
          <w:sz w:val="24"/>
          <w:szCs w:val="24"/>
          <w:lang w:eastAsia="en-GB"/>
        </w:rPr>
      </w:pPr>
      <w:r w:rsidRPr="00574B3D">
        <w:rPr>
          <w:rFonts w:ascii="Arial" w:hAnsi="Arial" w:cs="Arial"/>
          <w:sz w:val="24"/>
          <w:szCs w:val="24"/>
          <w:lang w:eastAsia="en-GB"/>
        </w:rPr>
        <w:t>Establish structured communication systems, including regular team briefings, feedback loops, and transparent decision-making processes. Staff should be informed of changes in advance and given opportunities to contribute.</w:t>
      </w:r>
    </w:p>
    <w:p w:rsidRPr="00574B3D" w:rsidR="00574B3D" w:rsidP="00574B3D" w:rsidRDefault="00574B3D" w14:paraId="5C05C049" w14:textId="77777777">
      <w:pPr>
        <w:rPr>
          <w:rFonts w:ascii="Arial" w:hAnsi="Arial" w:cs="Arial"/>
          <w:sz w:val="24"/>
          <w:szCs w:val="24"/>
          <w:lang w:eastAsia="en-GB"/>
        </w:rPr>
      </w:pPr>
      <w:r w:rsidRPr="00574B3D">
        <w:rPr>
          <w:rFonts w:ascii="Arial" w:hAnsi="Arial" w:cs="Arial"/>
          <w:i/>
          <w:iCs/>
          <w:sz w:val="24"/>
          <w:szCs w:val="24"/>
          <w:lang w:eastAsia="en-GB"/>
        </w:rPr>
        <w:t>Why it matters:</w:t>
      </w:r>
      <w:r w:rsidRPr="00574B3D">
        <w:rPr>
          <w:rFonts w:ascii="Arial" w:hAnsi="Arial" w:cs="Arial"/>
          <w:sz w:val="24"/>
          <w:szCs w:val="24"/>
          <w:lang w:eastAsia="en-GB"/>
        </w:rPr>
        <w:t xml:space="preserve"> Open communication reduces frustration, improves engagement, and helps staff feel respected and involved.</w:t>
      </w:r>
    </w:p>
    <w:p w:rsidRPr="00574B3D" w:rsidR="00574B3D" w:rsidP="00574B3D" w:rsidRDefault="00574B3D" w14:paraId="63AEAA20" w14:textId="77777777">
      <w:pPr>
        <w:rPr>
          <w:rFonts w:ascii="Arial" w:hAnsi="Arial" w:cs="Arial"/>
          <w:b/>
          <w:bCs/>
          <w:sz w:val="24"/>
          <w:szCs w:val="24"/>
          <w:lang w:eastAsia="en-GB"/>
        </w:rPr>
      </w:pPr>
      <w:r w:rsidRPr="00574B3D">
        <w:rPr>
          <w:rFonts w:ascii="Arial" w:hAnsi="Arial" w:cs="Arial"/>
          <w:b/>
          <w:bCs/>
          <w:sz w:val="24"/>
          <w:szCs w:val="24"/>
          <w:lang w:eastAsia="en-GB"/>
        </w:rPr>
        <w:t>4. Introduce a Staff Wellbeing Strategy</w:t>
      </w:r>
    </w:p>
    <w:p w:rsidRPr="00574B3D" w:rsidR="00574B3D" w:rsidP="00574B3D" w:rsidRDefault="00574B3D" w14:paraId="3EC18643" w14:textId="77777777">
      <w:pPr>
        <w:rPr>
          <w:rFonts w:ascii="Arial" w:hAnsi="Arial" w:cs="Arial"/>
          <w:sz w:val="24"/>
          <w:szCs w:val="24"/>
          <w:lang w:eastAsia="en-GB"/>
        </w:rPr>
      </w:pPr>
      <w:r w:rsidRPr="00574B3D">
        <w:rPr>
          <w:rFonts w:ascii="Arial" w:hAnsi="Arial" w:cs="Arial"/>
          <w:sz w:val="24"/>
          <w:szCs w:val="24"/>
          <w:lang w:eastAsia="en-GB"/>
        </w:rPr>
        <w:t>Develop a formal wellbeing strategy that includes access to emotional support, regular check-ins, and protected time for reflection or supervision. This should be embedded into daily practice, not treated as an optional extra.</w:t>
      </w:r>
    </w:p>
    <w:p w:rsidRPr="00574B3D" w:rsidR="00574B3D" w:rsidP="00574B3D" w:rsidRDefault="00574B3D" w14:paraId="21487CC0" w14:textId="77777777">
      <w:pPr>
        <w:rPr>
          <w:rFonts w:ascii="Arial" w:hAnsi="Arial" w:cs="Arial"/>
          <w:sz w:val="24"/>
          <w:szCs w:val="24"/>
          <w:lang w:eastAsia="en-GB"/>
        </w:rPr>
      </w:pPr>
      <w:r w:rsidRPr="00574B3D">
        <w:rPr>
          <w:rFonts w:ascii="Arial" w:hAnsi="Arial" w:cs="Arial"/>
          <w:i/>
          <w:iCs/>
          <w:sz w:val="24"/>
          <w:szCs w:val="24"/>
          <w:lang w:eastAsia="en-GB"/>
        </w:rPr>
        <w:t>Why it matters:</w:t>
      </w:r>
      <w:r w:rsidRPr="00574B3D">
        <w:rPr>
          <w:rFonts w:ascii="Arial" w:hAnsi="Arial" w:cs="Arial"/>
          <w:sz w:val="24"/>
          <w:szCs w:val="24"/>
          <w:lang w:eastAsia="en-GB"/>
        </w:rPr>
        <w:t xml:space="preserve"> Supporting staff wellbeing reduces burnout, improves retention, and enhances the quality of care provided to veterans</w:t>
      </w:r>
      <w:r w:rsidR="000D5678">
        <w:rPr>
          <w:rFonts w:ascii="Arial" w:hAnsi="Arial" w:cs="Arial"/>
          <w:sz w:val="24"/>
          <w:szCs w:val="24"/>
          <w:lang w:eastAsia="en-GB"/>
        </w:rPr>
        <w:t xml:space="preserve"> </w:t>
      </w:r>
      <w:r w:rsidRPr="006632CE" w:rsidR="000D5678">
        <w:rPr>
          <w:rFonts w:ascii="Arial" w:hAnsi="Arial" w:cs="Arial"/>
          <w:sz w:val="24"/>
          <w:szCs w:val="24"/>
        </w:rPr>
        <w:t>(</w:t>
      </w:r>
      <w:proofErr w:type="spellStart"/>
      <w:r w:rsidRPr="006632CE" w:rsidR="000D5678">
        <w:rPr>
          <w:rFonts w:ascii="Arial" w:hAnsi="Arial" w:cs="Arial"/>
          <w:sz w:val="24"/>
          <w:szCs w:val="24"/>
        </w:rPr>
        <w:t>Rafi’i</w:t>
      </w:r>
      <w:proofErr w:type="spellEnd"/>
      <w:r w:rsidRPr="006632CE" w:rsidR="000D5678">
        <w:rPr>
          <w:rFonts w:ascii="Arial" w:hAnsi="Arial" w:cs="Arial"/>
          <w:sz w:val="24"/>
          <w:szCs w:val="24"/>
        </w:rPr>
        <w:t xml:space="preserve">, Md Hanif and Daud, </w:t>
      </w:r>
      <w:hyperlink w:history="1" r:id="rId41">
        <w:r w:rsidRPr="006632CE" w:rsidR="000D5678">
          <w:rPr>
            <w:rStyle w:val="Hyperlink"/>
            <w:rFonts w:ascii="Arial" w:hAnsi="Arial" w:cs="Arial"/>
            <w:sz w:val="24"/>
            <w:szCs w:val="24"/>
          </w:rPr>
          <w:t>2025</w:t>
        </w:r>
      </w:hyperlink>
      <w:r w:rsidRPr="006632CE" w:rsidR="000D5678">
        <w:rPr>
          <w:rFonts w:ascii="Arial" w:hAnsi="Arial" w:cs="Arial"/>
          <w:sz w:val="24"/>
          <w:szCs w:val="24"/>
        </w:rPr>
        <w:t>).</w:t>
      </w:r>
    </w:p>
    <w:p w:rsidRPr="00574B3D" w:rsidR="00574B3D" w:rsidP="00574B3D" w:rsidRDefault="00574B3D" w14:paraId="74E6A55E" w14:textId="77777777">
      <w:pPr>
        <w:rPr>
          <w:rFonts w:ascii="Arial" w:hAnsi="Arial" w:cs="Arial"/>
          <w:b/>
          <w:bCs/>
          <w:sz w:val="24"/>
          <w:szCs w:val="24"/>
          <w:lang w:eastAsia="en-GB"/>
        </w:rPr>
      </w:pPr>
      <w:r w:rsidRPr="00574B3D">
        <w:rPr>
          <w:rFonts w:ascii="Arial" w:hAnsi="Arial" w:cs="Arial"/>
          <w:b/>
          <w:bCs/>
          <w:sz w:val="24"/>
          <w:szCs w:val="24"/>
          <w:lang w:eastAsia="en-GB"/>
        </w:rPr>
        <w:t>5. Standardise Grievance and Feedback Processes</w:t>
      </w:r>
    </w:p>
    <w:p w:rsidRPr="00574B3D" w:rsidR="00574B3D" w:rsidP="00574B3D" w:rsidRDefault="00574B3D" w14:paraId="4F62FC43" w14:textId="77777777">
      <w:pPr>
        <w:rPr>
          <w:rFonts w:ascii="Arial" w:hAnsi="Arial" w:cs="Arial"/>
          <w:sz w:val="24"/>
          <w:szCs w:val="24"/>
          <w:lang w:eastAsia="en-GB"/>
        </w:rPr>
      </w:pPr>
      <w:r w:rsidRPr="00574B3D">
        <w:rPr>
          <w:rFonts w:ascii="Arial" w:hAnsi="Arial" w:cs="Arial"/>
          <w:sz w:val="24"/>
          <w:szCs w:val="24"/>
          <w:lang w:eastAsia="en-GB"/>
        </w:rPr>
        <w:t>Review and revise grievance procedures to ensure they are fair, transparent, and consistently applied. Introduce anonymous feedback mechanisms and ensure staff feel safe to raise concerns without fear of retaliation.</w:t>
      </w:r>
    </w:p>
    <w:p w:rsidRPr="00574B3D" w:rsidR="00574B3D" w:rsidP="00574B3D" w:rsidRDefault="00574B3D" w14:paraId="23746C96" w14:textId="77777777">
      <w:pPr>
        <w:rPr>
          <w:rFonts w:ascii="Arial" w:hAnsi="Arial" w:cs="Arial"/>
          <w:sz w:val="24"/>
          <w:szCs w:val="24"/>
          <w:lang w:eastAsia="en-GB"/>
        </w:rPr>
      </w:pPr>
      <w:r w:rsidRPr="00574B3D">
        <w:rPr>
          <w:rFonts w:ascii="Arial" w:hAnsi="Arial" w:cs="Arial"/>
          <w:i/>
          <w:iCs/>
          <w:sz w:val="24"/>
          <w:szCs w:val="24"/>
          <w:lang w:eastAsia="en-GB"/>
        </w:rPr>
        <w:t>Why it matters:</w:t>
      </w:r>
      <w:r w:rsidRPr="00574B3D">
        <w:rPr>
          <w:rFonts w:ascii="Arial" w:hAnsi="Arial" w:cs="Arial"/>
          <w:sz w:val="24"/>
          <w:szCs w:val="24"/>
          <w:lang w:eastAsia="en-GB"/>
        </w:rPr>
        <w:t xml:space="preserve"> A fair and transparent system helps rebuild trust and ensures accountability at all levels of leadership</w:t>
      </w:r>
      <w:r w:rsidR="006F458A">
        <w:rPr>
          <w:rFonts w:ascii="Arial" w:hAnsi="Arial" w:cs="Arial"/>
          <w:sz w:val="24"/>
          <w:szCs w:val="24"/>
          <w:lang w:eastAsia="en-GB"/>
        </w:rPr>
        <w:t xml:space="preserve"> </w:t>
      </w:r>
      <w:r w:rsidRPr="00A31454" w:rsidR="006F458A">
        <w:rPr>
          <w:rFonts w:ascii="Arial" w:hAnsi="Arial" w:cs="Arial"/>
          <w:sz w:val="24"/>
          <w:szCs w:val="24"/>
        </w:rPr>
        <w:t xml:space="preserve">(O.C. Tanner Institute, </w:t>
      </w:r>
      <w:hyperlink w:history="1" r:id="rId42">
        <w:r w:rsidRPr="00A31454" w:rsidR="006F458A">
          <w:rPr>
            <w:rStyle w:val="Hyperlink"/>
            <w:rFonts w:ascii="Arial" w:hAnsi="Arial" w:cs="Arial"/>
            <w:sz w:val="24"/>
            <w:szCs w:val="24"/>
          </w:rPr>
          <w:t>2024</w:t>
        </w:r>
      </w:hyperlink>
      <w:r w:rsidRPr="00A31454" w:rsidR="006F458A">
        <w:rPr>
          <w:rFonts w:ascii="Arial" w:hAnsi="Arial" w:cs="Arial"/>
          <w:sz w:val="24"/>
          <w:szCs w:val="24"/>
        </w:rPr>
        <w:t>).</w:t>
      </w:r>
    </w:p>
    <w:p w:rsidRPr="00574B3D" w:rsidR="00574B3D" w:rsidP="00574B3D" w:rsidRDefault="00574B3D" w14:paraId="44766C97" w14:textId="77777777">
      <w:pPr>
        <w:rPr>
          <w:rFonts w:ascii="Arial" w:hAnsi="Arial" w:cs="Arial"/>
          <w:b/>
          <w:bCs/>
          <w:sz w:val="24"/>
          <w:szCs w:val="24"/>
          <w:lang w:eastAsia="en-GB"/>
        </w:rPr>
      </w:pPr>
      <w:r w:rsidRPr="00574B3D">
        <w:rPr>
          <w:rFonts w:ascii="Arial" w:hAnsi="Arial" w:cs="Arial"/>
          <w:b/>
          <w:bCs/>
          <w:sz w:val="24"/>
          <w:szCs w:val="24"/>
          <w:lang w:eastAsia="en-GB"/>
        </w:rPr>
        <w:t>6. Invest in Professional Development</w:t>
      </w:r>
    </w:p>
    <w:p w:rsidRPr="00651CE2" w:rsidR="00651CE2" w:rsidP="00651CE2" w:rsidRDefault="00651CE2" w14:paraId="373BBA88" w14:textId="77777777">
      <w:pPr>
        <w:rPr>
          <w:rFonts w:ascii="Arial" w:hAnsi="Arial" w:cs="Arial"/>
          <w:sz w:val="24"/>
          <w:szCs w:val="24"/>
        </w:rPr>
      </w:pPr>
      <w:r w:rsidRPr="00651CE2">
        <w:rPr>
          <w:rFonts w:ascii="Arial" w:hAnsi="Arial" w:cs="Arial"/>
          <w:sz w:val="24"/>
          <w:szCs w:val="24"/>
        </w:rPr>
        <w:t>Create clear pathways for career progression and ensure training is relevant to each role. Allocate budget and time for staff to attend development opportunities, and link learning to organisational goals.</w:t>
      </w:r>
    </w:p>
    <w:p w:rsidRPr="00651CE2" w:rsidR="00651CE2" w:rsidP="00651CE2" w:rsidRDefault="00651CE2" w14:paraId="096FB1C0" w14:textId="77777777">
      <w:pPr>
        <w:rPr>
          <w:rFonts w:ascii="Arial" w:hAnsi="Arial" w:cs="Arial"/>
          <w:sz w:val="24"/>
          <w:szCs w:val="24"/>
        </w:rPr>
      </w:pPr>
      <w:r w:rsidRPr="00651CE2">
        <w:rPr>
          <w:rFonts w:ascii="Arial" w:hAnsi="Arial" w:cs="Arial"/>
          <w:sz w:val="24"/>
          <w:szCs w:val="24"/>
        </w:rPr>
        <w:t>Why it matters: Staff who feel invested in are more likely to stay, grow, and contribute positively to the organisation’s culture and performance.</w:t>
      </w:r>
    </w:p>
    <w:p w:rsidRPr="00651CE2" w:rsidR="00651CE2" w:rsidP="00651CE2" w:rsidRDefault="00651CE2" w14:paraId="1D02CB06" w14:textId="77777777">
      <w:pPr>
        <w:rPr>
          <w:rFonts w:ascii="Arial" w:hAnsi="Arial" w:cs="Arial"/>
          <w:sz w:val="24"/>
          <w:szCs w:val="24"/>
        </w:rPr>
      </w:pPr>
      <w:r w:rsidRPr="00651CE2">
        <w:rPr>
          <w:rFonts w:ascii="Arial" w:hAnsi="Arial" w:cs="Arial"/>
          <w:sz w:val="24"/>
          <w:szCs w:val="24"/>
        </w:rPr>
        <w:t>These realistic recommendations aim to repair leadership issues and foster an ethical, high-performing organisation.</w:t>
      </w:r>
    </w:p>
    <w:p w:rsidRPr="00651CE2" w:rsidR="00651CE2" w:rsidP="00651CE2" w:rsidRDefault="00651CE2" w14:paraId="0F336878" w14:textId="77777777">
      <w:pPr>
        <w:rPr>
          <w:rFonts w:ascii="Arial" w:hAnsi="Arial" w:cs="Arial"/>
          <w:sz w:val="24"/>
          <w:szCs w:val="24"/>
        </w:rPr>
      </w:pPr>
      <w:r w:rsidRPr="00651CE2">
        <w:rPr>
          <w:rFonts w:ascii="Arial" w:hAnsi="Arial" w:cs="Arial"/>
          <w:sz w:val="24"/>
          <w:szCs w:val="24"/>
        </w:rPr>
        <w:t>While mainstream and critical management theories offer valuable insights, it is important to acknowledge that no single approach fully captures the complexity of leadership within NHS Wales. For example, while transformational leadership is widely supported in healthcare literature, it may not suit all departmental contexts due to resource constraints or cultural resistance. Similarly, critical theories offer ethical depth but may lack practical frameworks for implementation. These limitations should be considered when applying theory to practice.</w:t>
      </w:r>
    </w:p>
    <w:p w:rsidRPr="006F31D4" w:rsidR="00501A91" w:rsidRDefault="00501A91" w14:paraId="195C3532" w14:textId="5F22058C">
      <w:pPr>
        <w:rPr>
          <w:rFonts w:ascii="Arial" w:hAnsi="Arial" w:cs="Arial"/>
          <w:sz w:val="24"/>
          <w:szCs w:val="24"/>
        </w:rPr>
      </w:pPr>
    </w:p>
    <w:p w:rsidR="00D34D7A" w:rsidP="00574B3D" w:rsidRDefault="00D34D7A" w14:paraId="017190C4" w14:textId="77777777">
      <w:pPr>
        <w:rPr>
          <w:rFonts w:ascii="Arial" w:hAnsi="Arial" w:cs="Arial"/>
          <w:b/>
          <w:bCs/>
          <w:sz w:val="24"/>
          <w:szCs w:val="24"/>
          <w:lang w:eastAsia="en-GB"/>
        </w:rPr>
      </w:pPr>
      <w:r w:rsidRPr="00D34D7A">
        <w:rPr>
          <w:rFonts w:ascii="Arial" w:hAnsi="Arial" w:cs="Arial"/>
          <w:b/>
          <w:bCs/>
          <w:sz w:val="24"/>
          <w:szCs w:val="24"/>
          <w:lang w:eastAsia="en-GB"/>
        </w:rPr>
        <w:t>Conclusion</w:t>
      </w:r>
    </w:p>
    <w:bookmarkEnd w:id="0"/>
    <w:p w:rsidRPr="00941D8C" w:rsidR="00941D8C" w:rsidP="00941D8C" w:rsidRDefault="00941D8C" w14:paraId="56109DB2" w14:textId="77777777">
      <w:pPr>
        <w:rPr>
          <w:rFonts w:ascii="Arial" w:hAnsi="Arial" w:cs="Arial"/>
          <w:sz w:val="24"/>
          <w:szCs w:val="24"/>
        </w:rPr>
      </w:pPr>
      <w:r w:rsidRPr="00941D8C">
        <w:rPr>
          <w:rFonts w:ascii="Arial" w:hAnsi="Arial" w:cs="Arial"/>
          <w:sz w:val="24"/>
          <w:szCs w:val="24"/>
        </w:rPr>
        <w:t>This report has examined the ethical and operational challenges within Veterans NHS Wales, focusing on inconsistent management practices and their impact on staff wellbeing and organisational performance. While the initial analysis highlighted issues such as unequal caseloads, fragmented communication, and variations in service delivery, the evaluation of mainstream and critical management theories reveals that these problems stem from deeper structural tensions.</w:t>
      </w:r>
    </w:p>
    <w:p w:rsidRPr="00941D8C" w:rsidR="00941D8C" w:rsidP="00941D8C" w:rsidRDefault="00941D8C" w14:paraId="567E8935" w14:textId="3543FC07">
      <w:pPr>
        <w:rPr>
          <w:rFonts w:ascii="Arial" w:hAnsi="Arial" w:cs="Arial"/>
          <w:sz w:val="24"/>
          <w:szCs w:val="24"/>
        </w:rPr>
      </w:pPr>
      <w:r w:rsidRPr="019C7160" w:rsidR="00941D8C">
        <w:rPr>
          <w:rFonts w:ascii="Arial" w:hAnsi="Arial" w:cs="Arial"/>
          <w:sz w:val="24"/>
          <w:szCs w:val="24"/>
        </w:rPr>
        <w:t xml:space="preserve">Mainstream approaches, such as Scientific Management and Human Relations Theory, offer efficiency and engagement but </w:t>
      </w:r>
      <w:r w:rsidRPr="019C7160" w:rsidR="00941D8C">
        <w:rPr>
          <w:rFonts w:ascii="Arial" w:hAnsi="Arial" w:cs="Arial"/>
          <w:sz w:val="24"/>
          <w:szCs w:val="24"/>
        </w:rPr>
        <w:t>fail to</w:t>
      </w:r>
      <w:r w:rsidRPr="019C7160" w:rsidR="00941D8C">
        <w:rPr>
          <w:rFonts w:ascii="Arial" w:hAnsi="Arial" w:cs="Arial"/>
          <w:sz w:val="24"/>
          <w:szCs w:val="24"/>
        </w:rPr>
        <w:t xml:space="preserve"> address power dynamics and ethical considerations. </w:t>
      </w:r>
      <w:r w:rsidRPr="019C7160" w:rsidR="00941D8C">
        <w:rPr>
          <w:rFonts w:ascii="Arial" w:hAnsi="Arial" w:cs="Arial"/>
          <w:sz w:val="24"/>
          <w:szCs w:val="24"/>
        </w:rPr>
        <w:t>Alternatively</w:t>
      </w:r>
      <w:r w:rsidRPr="019C7160" w:rsidR="00941D8C">
        <w:rPr>
          <w:rFonts w:ascii="Arial" w:hAnsi="Arial" w:cs="Arial"/>
          <w:sz w:val="24"/>
          <w:szCs w:val="24"/>
        </w:rPr>
        <w:t xml:space="preserve">, critical theories provide moral depth and advocate for </w:t>
      </w:r>
      <w:r w:rsidRPr="019C7160" w:rsidR="6EAE125D">
        <w:rPr>
          <w:rFonts w:ascii="Arial" w:hAnsi="Arial" w:cs="Arial"/>
          <w:sz w:val="24"/>
          <w:szCs w:val="24"/>
        </w:rPr>
        <w:t>inclusion yet</w:t>
      </w:r>
      <w:r w:rsidRPr="019C7160" w:rsidR="00941D8C">
        <w:rPr>
          <w:rFonts w:ascii="Arial" w:hAnsi="Arial" w:cs="Arial"/>
          <w:sz w:val="24"/>
          <w:szCs w:val="24"/>
        </w:rPr>
        <w:t xml:space="preserve"> lack practical frameworks for implementation in resource-constrained environments. These limitations are not theoretical</w:t>
      </w:r>
      <w:r w:rsidRPr="019C7160" w:rsidR="00941D8C">
        <w:rPr>
          <w:rFonts w:ascii="Arial" w:hAnsi="Arial" w:cs="Arial"/>
          <w:sz w:val="24"/>
          <w:szCs w:val="24"/>
        </w:rPr>
        <w:t xml:space="preserve"> </w:t>
      </w:r>
      <w:r w:rsidRPr="019C7160" w:rsidR="00941D8C">
        <w:rPr>
          <w:rFonts w:ascii="Arial" w:hAnsi="Arial" w:cs="Arial"/>
          <w:sz w:val="24"/>
          <w:szCs w:val="24"/>
        </w:rPr>
        <w:t xml:space="preserve">they manifest in </w:t>
      </w:r>
      <w:r w:rsidRPr="019C7160" w:rsidR="00941D8C">
        <w:rPr>
          <w:rFonts w:ascii="Arial" w:hAnsi="Arial" w:cs="Arial"/>
          <w:sz w:val="24"/>
          <w:szCs w:val="24"/>
        </w:rPr>
        <w:t>real organisational</w:t>
      </w:r>
      <w:r w:rsidRPr="019C7160" w:rsidR="00941D8C">
        <w:rPr>
          <w:rFonts w:ascii="Arial" w:hAnsi="Arial" w:cs="Arial"/>
          <w:sz w:val="24"/>
          <w:szCs w:val="24"/>
        </w:rPr>
        <w:t xml:space="preserve"> consequences, including burnout, cultural fragmentation, and ethical breaches.</w:t>
      </w:r>
    </w:p>
    <w:p w:rsidRPr="00941D8C" w:rsidR="00941D8C" w:rsidP="00941D8C" w:rsidRDefault="00941D8C" w14:paraId="4F62A466" w14:textId="65C90E69">
      <w:pPr>
        <w:rPr>
          <w:rFonts w:ascii="Arial" w:hAnsi="Arial" w:cs="Arial"/>
          <w:sz w:val="24"/>
          <w:szCs w:val="24"/>
        </w:rPr>
      </w:pPr>
      <w:r w:rsidRPr="00941D8C">
        <w:rPr>
          <w:rFonts w:ascii="Arial" w:hAnsi="Arial" w:cs="Arial"/>
          <w:sz w:val="24"/>
          <w:szCs w:val="24"/>
        </w:rPr>
        <w:t xml:space="preserve">The implications are clear: Veterans NHS Wales cannot rely on rigid efficiency models or superficial engagement strategies. Instead, it must adopt a </w:t>
      </w:r>
      <w:r w:rsidRPr="00941D8C">
        <w:rPr>
          <w:rStyle w:val="Strong"/>
          <w:rFonts w:ascii="Arial" w:hAnsi="Arial" w:cs="Arial"/>
          <w:sz w:val="24"/>
          <w:szCs w:val="24"/>
        </w:rPr>
        <w:t>hybrid leadership approach</w:t>
      </w:r>
      <w:r w:rsidRPr="00941D8C">
        <w:rPr>
          <w:rFonts w:ascii="Arial" w:hAnsi="Arial" w:cs="Arial"/>
          <w:sz w:val="24"/>
          <w:szCs w:val="24"/>
        </w:rPr>
        <w:t xml:space="preserve"> that combines operational clarity with ethical, inclusive practices. This means standardising core processes while allowing flexibility for complex cases, embedding ethical leadership training, and creating </w:t>
      </w:r>
      <w:r>
        <w:rPr>
          <w:rFonts w:ascii="Arial" w:hAnsi="Arial" w:cs="Arial"/>
          <w:sz w:val="24"/>
          <w:szCs w:val="24"/>
        </w:rPr>
        <w:t>collaborative</w:t>
      </w:r>
      <w:r w:rsidRPr="00941D8C">
        <w:rPr>
          <w:rFonts w:ascii="Arial" w:hAnsi="Arial" w:cs="Arial"/>
          <w:sz w:val="24"/>
          <w:szCs w:val="24"/>
        </w:rPr>
        <w:t xml:space="preserve"> structures that empower staff without compromising accountability.</w:t>
      </w:r>
    </w:p>
    <w:p w:rsidR="00941D8C" w:rsidP="00941D8C" w:rsidRDefault="00941D8C" w14:paraId="1649B759" w14:textId="291220C1">
      <w:pPr>
        <w:rPr>
          <w:rFonts w:ascii="Arial" w:hAnsi="Arial" w:cs="Arial"/>
          <w:sz w:val="24"/>
          <w:szCs w:val="24"/>
        </w:rPr>
      </w:pPr>
      <w:r w:rsidRPr="00941D8C">
        <w:rPr>
          <w:rFonts w:ascii="Arial" w:hAnsi="Arial" w:cs="Arial"/>
          <w:sz w:val="24"/>
          <w:szCs w:val="24"/>
        </w:rPr>
        <w:t>Implementing these changes is not optional; it is a strategic imperative. By reconciling theoretical tensions and addressing their practical consequences, Veterans NHS Wales can rebuild trust, enhance staff wellbeing, and deliver consistent, high-quality care to veterans. This is an opportunity to lead with integrity and create a culture where both people and performance thrive.</w:t>
      </w:r>
    </w:p>
    <w:p w:rsidR="000303E6" w:rsidP="00941D8C" w:rsidRDefault="000303E6" w14:paraId="377F5252" w14:textId="2A85F533">
      <w:pPr>
        <w:rPr>
          <w:rFonts w:ascii="Arial" w:hAnsi="Arial" w:cs="Arial"/>
          <w:sz w:val="24"/>
          <w:szCs w:val="24"/>
        </w:rPr>
      </w:pPr>
    </w:p>
    <w:p w:rsidR="000303E6" w:rsidP="00941D8C" w:rsidRDefault="000303E6" w14:paraId="701C5E18" w14:textId="0B52C43F">
      <w:pPr>
        <w:rPr>
          <w:rFonts w:ascii="Arial" w:hAnsi="Arial" w:cs="Arial"/>
          <w:sz w:val="24"/>
          <w:szCs w:val="24"/>
        </w:rPr>
      </w:pPr>
    </w:p>
    <w:p w:rsidR="000303E6" w:rsidP="00941D8C" w:rsidRDefault="000303E6" w14:paraId="013F4C61" w14:textId="7461CE25">
      <w:pPr>
        <w:rPr>
          <w:rFonts w:ascii="Arial" w:hAnsi="Arial" w:cs="Arial"/>
          <w:sz w:val="24"/>
          <w:szCs w:val="24"/>
        </w:rPr>
      </w:pPr>
    </w:p>
    <w:p w:rsidR="000303E6" w:rsidP="00941D8C" w:rsidRDefault="000303E6" w14:paraId="672E6863" w14:textId="7A678896">
      <w:pPr>
        <w:rPr>
          <w:rFonts w:ascii="Arial" w:hAnsi="Arial" w:cs="Arial"/>
          <w:sz w:val="24"/>
          <w:szCs w:val="24"/>
        </w:rPr>
      </w:pPr>
    </w:p>
    <w:p w:rsidR="000303E6" w:rsidP="00941D8C" w:rsidRDefault="000303E6" w14:paraId="70EFCE89" w14:textId="3AD35B46">
      <w:pPr>
        <w:rPr>
          <w:rFonts w:ascii="Arial" w:hAnsi="Arial" w:cs="Arial"/>
          <w:sz w:val="24"/>
          <w:szCs w:val="24"/>
        </w:rPr>
      </w:pPr>
    </w:p>
    <w:p w:rsidR="000303E6" w:rsidP="00941D8C" w:rsidRDefault="000303E6" w14:paraId="59616FDC" w14:textId="0A0D2630">
      <w:pPr>
        <w:rPr>
          <w:rFonts w:ascii="Arial" w:hAnsi="Arial" w:cs="Arial"/>
          <w:sz w:val="24"/>
          <w:szCs w:val="24"/>
        </w:rPr>
      </w:pPr>
    </w:p>
    <w:p w:rsidR="000303E6" w:rsidP="00941D8C" w:rsidRDefault="000303E6" w14:paraId="357EBC0E" w14:textId="5A013CE7">
      <w:pPr>
        <w:rPr>
          <w:rFonts w:ascii="Arial" w:hAnsi="Arial" w:cs="Arial"/>
          <w:sz w:val="24"/>
          <w:szCs w:val="24"/>
        </w:rPr>
      </w:pPr>
    </w:p>
    <w:p w:rsidR="000303E6" w:rsidP="00941D8C" w:rsidRDefault="000303E6" w14:paraId="7C8A3F42" w14:textId="5EA9C2E8">
      <w:pPr>
        <w:rPr>
          <w:rFonts w:ascii="Arial" w:hAnsi="Arial" w:cs="Arial"/>
          <w:sz w:val="24"/>
          <w:szCs w:val="24"/>
        </w:rPr>
      </w:pPr>
    </w:p>
    <w:p w:rsidR="000303E6" w:rsidP="00941D8C" w:rsidRDefault="000303E6" w14:paraId="31A728E8" w14:textId="74D911F6">
      <w:pPr>
        <w:rPr>
          <w:rFonts w:ascii="Arial" w:hAnsi="Arial" w:cs="Arial"/>
          <w:sz w:val="24"/>
          <w:szCs w:val="24"/>
        </w:rPr>
      </w:pPr>
    </w:p>
    <w:p w:rsidR="000303E6" w:rsidP="00941D8C" w:rsidRDefault="000303E6" w14:paraId="469307B9" w14:textId="119C19B4">
      <w:pPr>
        <w:rPr>
          <w:rFonts w:ascii="Arial" w:hAnsi="Arial" w:cs="Arial"/>
          <w:sz w:val="24"/>
          <w:szCs w:val="24"/>
        </w:rPr>
      </w:pPr>
    </w:p>
    <w:p w:rsidR="000303E6" w:rsidP="00941D8C" w:rsidRDefault="000303E6" w14:paraId="2C92CB89" w14:textId="169702A4">
      <w:pPr>
        <w:rPr>
          <w:rFonts w:ascii="Arial" w:hAnsi="Arial" w:cs="Arial"/>
          <w:sz w:val="24"/>
          <w:szCs w:val="24"/>
        </w:rPr>
      </w:pPr>
    </w:p>
    <w:p w:rsidR="000303E6" w:rsidP="00941D8C" w:rsidRDefault="000303E6" w14:paraId="3A4D0613" w14:textId="37EEDF18">
      <w:pPr>
        <w:rPr>
          <w:rFonts w:ascii="Arial" w:hAnsi="Arial" w:cs="Arial"/>
          <w:sz w:val="24"/>
          <w:szCs w:val="24"/>
        </w:rPr>
      </w:pPr>
    </w:p>
    <w:p w:rsidR="000303E6" w:rsidP="00941D8C" w:rsidRDefault="000303E6" w14:paraId="61F16D8A" w14:textId="06042E76">
      <w:pPr>
        <w:rPr>
          <w:rFonts w:ascii="Arial" w:hAnsi="Arial" w:cs="Arial"/>
          <w:sz w:val="24"/>
          <w:szCs w:val="24"/>
        </w:rPr>
      </w:pPr>
    </w:p>
    <w:p w:rsidR="000303E6" w:rsidP="00941D8C" w:rsidRDefault="000303E6" w14:paraId="69772AD9" w14:textId="1BB3B9B3">
      <w:pPr>
        <w:rPr>
          <w:rFonts w:ascii="Arial" w:hAnsi="Arial" w:cs="Arial"/>
          <w:sz w:val="24"/>
          <w:szCs w:val="24"/>
        </w:rPr>
      </w:pPr>
    </w:p>
    <w:p w:rsidRPr="00941D8C" w:rsidR="000303E6" w:rsidP="00941D8C" w:rsidRDefault="000303E6" w14:paraId="42F94EFE" w14:textId="77777777">
      <w:pPr>
        <w:rPr>
          <w:rFonts w:ascii="Arial" w:hAnsi="Arial" w:cs="Arial"/>
          <w:sz w:val="24"/>
          <w:szCs w:val="24"/>
        </w:rPr>
      </w:pPr>
    </w:p>
    <w:p w:rsidR="000303E6" w:rsidP="000303E6" w:rsidRDefault="000303E6" w14:paraId="4A0F3B92" w14:textId="77777777">
      <w:pPr>
        <w:pStyle w:val="NormalWeb"/>
        <w:shd w:val="clear" w:color="auto" w:fill="FFFFFF"/>
        <w:spacing w:before="0" w:beforeAutospacing="0" w:after="240" w:afterAutospacing="0" w:line="360" w:lineRule="auto"/>
        <w:rPr>
          <w:rFonts w:ascii="Arial" w:hAnsi="Arial" w:cs="Arial"/>
          <w:b/>
          <w:bCs/>
          <w:color w:val="242424"/>
        </w:rPr>
      </w:pPr>
      <w:r>
        <w:rPr>
          <w:rFonts w:ascii="Arial" w:hAnsi="Arial" w:cs="Arial"/>
          <w:b/>
          <w:bCs/>
          <w:color w:val="242424"/>
        </w:rPr>
        <w:t>References</w:t>
      </w:r>
    </w:p>
    <w:p w:rsidRPr="00F35247" w:rsidR="000303E6" w:rsidP="000303E6" w:rsidRDefault="000303E6" w14:paraId="456D3172" w14:textId="77777777">
      <w:pPr>
        <w:rPr>
          <w:rFonts w:ascii="Arial" w:hAnsi="Arial" w:cs="Arial"/>
          <w:sz w:val="24"/>
          <w:szCs w:val="24"/>
        </w:rPr>
      </w:pPr>
      <w:proofErr w:type="spellStart"/>
      <w:r w:rsidRPr="00F35247">
        <w:rPr>
          <w:rFonts w:ascii="Arial" w:hAnsi="Arial" w:cs="Arial"/>
          <w:sz w:val="24"/>
          <w:szCs w:val="24"/>
        </w:rPr>
        <w:t>Alsadaan</w:t>
      </w:r>
      <w:proofErr w:type="spellEnd"/>
      <w:r w:rsidRPr="00F35247">
        <w:rPr>
          <w:rFonts w:ascii="Arial" w:hAnsi="Arial" w:cs="Arial"/>
          <w:sz w:val="24"/>
          <w:szCs w:val="24"/>
        </w:rPr>
        <w:t xml:space="preserve">, N., Ramadan, O.M.E., </w:t>
      </w:r>
      <w:proofErr w:type="spellStart"/>
      <w:r w:rsidRPr="00F35247">
        <w:rPr>
          <w:rFonts w:ascii="Arial" w:hAnsi="Arial" w:cs="Arial"/>
          <w:sz w:val="24"/>
          <w:szCs w:val="24"/>
        </w:rPr>
        <w:t>Alqahtani</w:t>
      </w:r>
      <w:proofErr w:type="spellEnd"/>
      <w:r w:rsidRPr="00F35247">
        <w:rPr>
          <w:rFonts w:ascii="Arial" w:hAnsi="Arial" w:cs="Arial"/>
          <w:sz w:val="24"/>
          <w:szCs w:val="24"/>
        </w:rPr>
        <w:t xml:space="preserve">, M. and </w:t>
      </w:r>
      <w:proofErr w:type="spellStart"/>
      <w:r w:rsidRPr="00F35247">
        <w:rPr>
          <w:rFonts w:ascii="Arial" w:hAnsi="Arial" w:cs="Arial"/>
          <w:sz w:val="24"/>
          <w:szCs w:val="24"/>
        </w:rPr>
        <w:t>Farghaly</w:t>
      </w:r>
      <w:proofErr w:type="spellEnd"/>
      <w:r w:rsidRPr="00F35247">
        <w:rPr>
          <w:rFonts w:ascii="Arial" w:hAnsi="Arial" w:cs="Arial"/>
          <w:sz w:val="24"/>
          <w:szCs w:val="24"/>
        </w:rPr>
        <w:t xml:space="preserve">, S.M. (2025) ‘Examining the mediating role of intrinsic motivation in Laissez-Faire leadership and nurses’ task performance: a cross-sectional study’, </w:t>
      </w:r>
      <w:r w:rsidRPr="00F35247">
        <w:rPr>
          <w:rFonts w:ascii="Arial" w:hAnsi="Arial" w:cs="Arial"/>
          <w:i/>
          <w:iCs/>
          <w:sz w:val="24"/>
          <w:szCs w:val="24"/>
        </w:rPr>
        <w:t>BMC Nursing</w:t>
      </w:r>
      <w:r w:rsidRPr="00F35247">
        <w:rPr>
          <w:rFonts w:ascii="Arial" w:hAnsi="Arial" w:cs="Arial"/>
          <w:sz w:val="24"/>
          <w:szCs w:val="24"/>
        </w:rPr>
        <w:t xml:space="preserve">, 24, Article 1195. Available at: </w:t>
      </w:r>
      <w:hyperlink w:history="1" r:id="rId43">
        <w:r w:rsidRPr="00FE14F9">
          <w:rPr>
            <w:rFonts w:ascii="Arial" w:hAnsi="Arial" w:cs="Arial"/>
            <w:color w:val="0000FF"/>
            <w:sz w:val="24"/>
            <w:szCs w:val="24"/>
            <w:u w:val="single"/>
          </w:rPr>
          <w:t>Examining the mediating role of intrinsic motivation in Laissez-Faire leadership and nurses’ task performance: a cross-sectional study | BMC Nursing | Full Text</w:t>
        </w:r>
      </w:hyperlink>
      <w:r w:rsidRPr="00F35247">
        <w:rPr>
          <w:rFonts w:ascii="Arial" w:hAnsi="Arial" w:cs="Arial"/>
          <w:sz w:val="24"/>
          <w:szCs w:val="24"/>
        </w:rPr>
        <w:t xml:space="preserve"> (Accessed: 7 November 2025).</w:t>
      </w:r>
    </w:p>
    <w:p w:rsidRPr="007C31F9" w:rsidR="000303E6" w:rsidP="000303E6" w:rsidRDefault="000303E6" w14:paraId="090EC15A" w14:textId="77777777">
      <w:pPr>
        <w:rPr>
          <w:rFonts w:ascii="Arial" w:hAnsi="Arial" w:cs="Arial"/>
          <w:sz w:val="24"/>
          <w:szCs w:val="24"/>
        </w:rPr>
      </w:pPr>
      <w:proofErr w:type="spellStart"/>
      <w:r w:rsidRPr="007C31F9">
        <w:rPr>
          <w:rFonts w:ascii="Arial" w:hAnsi="Arial" w:cs="Arial"/>
          <w:sz w:val="24"/>
          <w:szCs w:val="24"/>
        </w:rPr>
        <w:t>Bazrkar</w:t>
      </w:r>
      <w:proofErr w:type="spellEnd"/>
      <w:r w:rsidRPr="007C31F9">
        <w:rPr>
          <w:rFonts w:ascii="Arial" w:hAnsi="Arial" w:cs="Arial"/>
          <w:sz w:val="24"/>
          <w:szCs w:val="24"/>
        </w:rPr>
        <w:t xml:space="preserve">, A. (2021) </w:t>
      </w:r>
      <w:r w:rsidRPr="007C31F9">
        <w:rPr>
          <w:rFonts w:ascii="Arial" w:hAnsi="Arial" w:cs="Arial"/>
          <w:i/>
          <w:iCs/>
          <w:sz w:val="24"/>
          <w:szCs w:val="24"/>
        </w:rPr>
        <w:t>The Impact of Postmodernism on Management and Organization Theories</w:t>
      </w:r>
      <w:r w:rsidRPr="007C31F9">
        <w:rPr>
          <w:rFonts w:ascii="Arial" w:hAnsi="Arial" w:cs="Arial"/>
          <w:sz w:val="24"/>
          <w:szCs w:val="24"/>
        </w:rPr>
        <w:t xml:space="preserve">. Available at: </w:t>
      </w:r>
      <w:hyperlink w:history="1" r:id="rId44">
        <w:r w:rsidRPr="00731A20">
          <w:rPr>
            <w:rFonts w:ascii="Arial" w:hAnsi="Arial" w:cs="Arial"/>
            <w:color w:val="0000FF"/>
            <w:sz w:val="24"/>
            <w:szCs w:val="24"/>
            <w:u w:val="single"/>
          </w:rPr>
          <w:t>(PDF) The Impact of Postmodernism on Management and Organization Theories</w:t>
        </w:r>
      </w:hyperlink>
      <w:r w:rsidRPr="007C31F9">
        <w:rPr>
          <w:rFonts w:ascii="Arial" w:hAnsi="Arial" w:cs="Arial"/>
          <w:sz w:val="24"/>
          <w:szCs w:val="24"/>
        </w:rPr>
        <w:t xml:space="preserve"> (Accessed: 7 November 2025). </w:t>
      </w:r>
    </w:p>
    <w:p w:rsidRPr="007E15B7" w:rsidR="000303E6" w:rsidP="000303E6" w:rsidRDefault="000303E6" w14:paraId="161C527E" w14:textId="77777777">
      <w:pPr>
        <w:rPr>
          <w:rFonts w:ascii="Arial" w:hAnsi="Arial" w:cs="Arial"/>
          <w:sz w:val="24"/>
          <w:szCs w:val="24"/>
        </w:rPr>
      </w:pPr>
      <w:r w:rsidRPr="007E15B7">
        <w:rPr>
          <w:rFonts w:ascii="Arial" w:hAnsi="Arial" w:cs="Arial"/>
          <w:sz w:val="24"/>
          <w:szCs w:val="24"/>
        </w:rPr>
        <w:t>Bryden, D.C. (2024) ‘Ethical leadership in healthcare’, Anaesthesia and Intensive Care Medicine, 25(11), pp.792–795.</w:t>
      </w:r>
      <w:r>
        <w:rPr>
          <w:rFonts w:ascii="Arial" w:hAnsi="Arial" w:cs="Arial"/>
          <w:sz w:val="24"/>
          <w:szCs w:val="24"/>
        </w:rPr>
        <w:t xml:space="preserve"> Available at:</w:t>
      </w:r>
      <w:r w:rsidRPr="007318A3">
        <w:rPr>
          <w:rFonts w:ascii="Arial" w:hAnsi="Arial" w:cs="Arial"/>
          <w:sz w:val="24"/>
          <w:szCs w:val="24"/>
        </w:rPr>
        <w:t xml:space="preserve"> </w:t>
      </w:r>
      <w:hyperlink w:history="1" r:id="rId45">
        <w:r w:rsidRPr="007318A3">
          <w:rPr>
            <w:rFonts w:ascii="Arial" w:hAnsi="Arial" w:cs="Arial"/>
            <w:color w:val="0000FF"/>
            <w:sz w:val="24"/>
            <w:szCs w:val="24"/>
            <w:u w:val="single"/>
          </w:rPr>
          <w:t>Ethical leadership in healthcare - ScienceDirect</w:t>
        </w:r>
      </w:hyperlink>
      <w:r>
        <w:rPr>
          <w:rFonts w:ascii="Arial" w:hAnsi="Arial" w:cs="Arial"/>
          <w:sz w:val="24"/>
          <w:szCs w:val="24"/>
        </w:rPr>
        <w:t xml:space="preserve"> (Accessed: 5 November 2025)</w:t>
      </w:r>
    </w:p>
    <w:p w:rsidR="000303E6" w:rsidP="000303E6" w:rsidRDefault="000303E6" w14:paraId="57957979" w14:textId="77777777">
      <w:pPr>
        <w:rPr>
          <w:rFonts w:ascii="Arial" w:hAnsi="Arial" w:cs="Arial"/>
          <w:sz w:val="24"/>
          <w:szCs w:val="24"/>
        </w:rPr>
      </w:pPr>
      <w:r w:rsidRPr="007E15B7">
        <w:rPr>
          <w:rFonts w:ascii="Arial" w:hAnsi="Arial" w:cs="Arial"/>
          <w:sz w:val="24"/>
          <w:szCs w:val="24"/>
        </w:rPr>
        <w:t xml:space="preserve">Duke Corporate Education (2025) Healthcare Leadership Programs. Available at: </w:t>
      </w:r>
      <w:hyperlink w:history="1" r:id="rId46">
        <w:r w:rsidRPr="00C136CC">
          <w:rPr>
            <w:rFonts w:ascii="Arial" w:hAnsi="Arial" w:cs="Arial"/>
            <w:color w:val="0000FF"/>
            <w:sz w:val="24"/>
            <w:szCs w:val="24"/>
            <w:u w:val="single"/>
          </w:rPr>
          <w:t>Healthcare Leadership Programs - Duke Corporate Education</w:t>
        </w:r>
      </w:hyperlink>
      <w:r w:rsidRPr="007E15B7">
        <w:rPr>
          <w:rFonts w:ascii="Arial" w:hAnsi="Arial" w:cs="Arial"/>
          <w:sz w:val="24"/>
          <w:szCs w:val="24"/>
        </w:rPr>
        <w:t xml:space="preserve"> (Accessed: 6 November 2025).</w:t>
      </w:r>
    </w:p>
    <w:p w:rsidRPr="00994707" w:rsidR="000303E6" w:rsidP="000303E6" w:rsidRDefault="000303E6" w14:paraId="1C61FEA9" w14:textId="77777777">
      <w:pPr>
        <w:rPr>
          <w:rFonts w:ascii="Arial" w:hAnsi="Arial" w:cs="Arial"/>
          <w:sz w:val="24"/>
          <w:szCs w:val="24"/>
        </w:rPr>
      </w:pPr>
      <w:r w:rsidRPr="00994707">
        <w:rPr>
          <w:rFonts w:ascii="Arial" w:hAnsi="Arial" w:cs="Arial"/>
          <w:sz w:val="24"/>
          <w:szCs w:val="24"/>
        </w:rPr>
        <w:t xml:space="preserve">Evans, T.R., Burns, C., Essex, R., Finnerty, G., Hatton, E., Clements, A.J., </w:t>
      </w:r>
      <w:proofErr w:type="spellStart"/>
      <w:r w:rsidRPr="00994707">
        <w:rPr>
          <w:rFonts w:ascii="Arial" w:hAnsi="Arial" w:cs="Arial"/>
          <w:sz w:val="24"/>
          <w:szCs w:val="24"/>
        </w:rPr>
        <w:t>Breau</w:t>
      </w:r>
      <w:proofErr w:type="spellEnd"/>
      <w:r w:rsidRPr="00994707">
        <w:rPr>
          <w:rFonts w:ascii="Arial" w:hAnsi="Arial" w:cs="Arial"/>
          <w:sz w:val="24"/>
          <w:szCs w:val="24"/>
        </w:rPr>
        <w:t xml:space="preserve">, G., Quinn, F., Elliott, H., Matthews, B., Jennings, K., Crossman, J., Williams, G., Miller, D., Harold, B., </w:t>
      </w:r>
      <w:proofErr w:type="spellStart"/>
      <w:r w:rsidRPr="00994707">
        <w:rPr>
          <w:rFonts w:ascii="Arial" w:hAnsi="Arial" w:cs="Arial"/>
          <w:sz w:val="24"/>
          <w:szCs w:val="24"/>
        </w:rPr>
        <w:t>Gurnett</w:t>
      </w:r>
      <w:proofErr w:type="spellEnd"/>
      <w:r w:rsidRPr="00994707">
        <w:rPr>
          <w:rFonts w:ascii="Arial" w:hAnsi="Arial" w:cs="Arial"/>
          <w:sz w:val="24"/>
          <w:szCs w:val="24"/>
        </w:rPr>
        <w:t xml:space="preserve">, P., Jagodzinski, L., Smith, J., Milligan, W., </w:t>
      </w:r>
      <w:proofErr w:type="spellStart"/>
      <w:r w:rsidRPr="00994707">
        <w:rPr>
          <w:rFonts w:ascii="Arial" w:hAnsi="Arial" w:cs="Arial"/>
          <w:sz w:val="24"/>
          <w:szCs w:val="24"/>
        </w:rPr>
        <w:t>Markowski</w:t>
      </w:r>
      <w:proofErr w:type="spellEnd"/>
      <w:r w:rsidRPr="00994707">
        <w:rPr>
          <w:rFonts w:ascii="Arial" w:hAnsi="Arial" w:cs="Arial"/>
          <w:sz w:val="24"/>
          <w:szCs w:val="24"/>
        </w:rPr>
        <w:t xml:space="preserve">, M., Collins, P., Yoshimatsu, Y., Turull, J.M., </w:t>
      </w:r>
      <w:proofErr w:type="spellStart"/>
      <w:r w:rsidRPr="00994707">
        <w:rPr>
          <w:rFonts w:ascii="Arial" w:hAnsi="Arial" w:cs="Arial"/>
          <w:sz w:val="24"/>
          <w:szCs w:val="24"/>
        </w:rPr>
        <w:t>Colpus</w:t>
      </w:r>
      <w:proofErr w:type="spellEnd"/>
      <w:r w:rsidRPr="00994707">
        <w:rPr>
          <w:rFonts w:ascii="Arial" w:hAnsi="Arial" w:cs="Arial"/>
          <w:sz w:val="24"/>
          <w:szCs w:val="24"/>
        </w:rPr>
        <w:t xml:space="preserve">, M., </w:t>
      </w:r>
      <w:proofErr w:type="spellStart"/>
      <w:r w:rsidRPr="00994707">
        <w:rPr>
          <w:rFonts w:ascii="Arial" w:hAnsi="Arial" w:cs="Arial"/>
          <w:sz w:val="24"/>
          <w:szCs w:val="24"/>
        </w:rPr>
        <w:t>Dayson</w:t>
      </w:r>
      <w:proofErr w:type="spellEnd"/>
      <w:r w:rsidRPr="00994707">
        <w:rPr>
          <w:rFonts w:ascii="Arial" w:hAnsi="Arial" w:cs="Arial"/>
          <w:sz w:val="24"/>
          <w:szCs w:val="24"/>
        </w:rPr>
        <w:t xml:space="preserve">, M.L. and Weldon, S. (2023) ‘A systematic scoping review on the evidence behind debriefing practices for the wellbeing/emotional outcomes of healthcare workers’, </w:t>
      </w:r>
      <w:r w:rsidRPr="00994707">
        <w:rPr>
          <w:rStyle w:val="Emphasis"/>
          <w:rFonts w:ascii="Arial" w:hAnsi="Arial" w:cs="Arial"/>
          <w:sz w:val="24"/>
          <w:szCs w:val="24"/>
        </w:rPr>
        <w:t>Frontiers in Psychiatry</w:t>
      </w:r>
      <w:r w:rsidRPr="00994707">
        <w:rPr>
          <w:rFonts w:ascii="Arial" w:hAnsi="Arial" w:cs="Arial"/>
          <w:sz w:val="24"/>
          <w:szCs w:val="24"/>
        </w:rPr>
        <w:t>, 14, Article 1078797. Available at:</w:t>
      </w:r>
      <w:r w:rsidRPr="001E7302">
        <w:t xml:space="preserve"> </w:t>
      </w:r>
      <w:hyperlink w:history="1" r:id="rId47">
        <w:r w:rsidRPr="001E7302">
          <w:rPr>
            <w:rFonts w:ascii="Arial" w:hAnsi="Arial" w:cs="Arial"/>
            <w:color w:val="0000FF"/>
            <w:sz w:val="24"/>
            <w:szCs w:val="24"/>
            <w:u w:val="single"/>
          </w:rPr>
          <w:t>Frontiers | A systematic scoping review on the evidence behind debriefing practices for the wellbeing/emotional outcomes of healthcare workers</w:t>
        </w:r>
      </w:hyperlink>
      <w:r>
        <w:rPr>
          <w:rFonts w:ascii="Arial" w:hAnsi="Arial" w:cs="Arial"/>
          <w:sz w:val="24"/>
          <w:szCs w:val="24"/>
        </w:rPr>
        <w:t xml:space="preserve"> (Accessed: 6 </w:t>
      </w:r>
      <w:proofErr w:type="spellStart"/>
      <w:r>
        <w:rPr>
          <w:rFonts w:ascii="Arial" w:hAnsi="Arial" w:cs="Arial"/>
          <w:sz w:val="24"/>
          <w:szCs w:val="24"/>
        </w:rPr>
        <w:t>Novemeber</w:t>
      </w:r>
      <w:proofErr w:type="spellEnd"/>
      <w:r>
        <w:rPr>
          <w:rFonts w:ascii="Arial" w:hAnsi="Arial" w:cs="Arial"/>
          <w:sz w:val="24"/>
          <w:szCs w:val="24"/>
        </w:rPr>
        <w:t xml:space="preserve"> 2025)</w:t>
      </w:r>
    </w:p>
    <w:p w:rsidR="000303E6" w:rsidP="000303E6" w:rsidRDefault="000303E6" w14:paraId="76735BDA" w14:textId="77777777">
      <w:pPr>
        <w:rPr>
          <w:rFonts w:ascii="Arial" w:hAnsi="Arial" w:cs="Arial"/>
          <w:sz w:val="24"/>
          <w:szCs w:val="24"/>
        </w:rPr>
      </w:pPr>
      <w:r w:rsidRPr="006F31D4">
        <w:rPr>
          <w:rFonts w:ascii="Arial" w:hAnsi="Arial" w:cs="Arial"/>
          <w:sz w:val="24"/>
          <w:szCs w:val="24"/>
        </w:rPr>
        <w:t>Fayol, H. (1916) General and Industrial Management. London: Pitman Publishing.</w:t>
      </w:r>
      <w:r>
        <w:rPr>
          <w:rFonts w:ascii="Arial" w:hAnsi="Arial" w:cs="Arial"/>
          <w:sz w:val="24"/>
          <w:szCs w:val="24"/>
        </w:rPr>
        <w:t xml:space="preserve"> Available at:</w:t>
      </w:r>
      <w:r w:rsidRPr="00525442">
        <w:t xml:space="preserve"> </w:t>
      </w:r>
      <w:hyperlink w:history="1" r:id="rId48">
        <w:r w:rsidRPr="00525442">
          <w:rPr>
            <w:rFonts w:ascii="Arial" w:hAnsi="Arial" w:cs="Arial"/>
            <w:color w:val="0000FF"/>
            <w:sz w:val="24"/>
            <w:szCs w:val="24"/>
            <w:u w:val="single"/>
          </w:rPr>
          <w:t xml:space="preserve">General </w:t>
        </w:r>
        <w:proofErr w:type="gramStart"/>
        <w:r w:rsidRPr="00525442">
          <w:rPr>
            <w:rFonts w:ascii="Arial" w:hAnsi="Arial" w:cs="Arial"/>
            <w:color w:val="0000FF"/>
            <w:sz w:val="24"/>
            <w:szCs w:val="24"/>
            <w:u w:val="single"/>
          </w:rPr>
          <w:t>And</w:t>
        </w:r>
        <w:proofErr w:type="gramEnd"/>
        <w:r w:rsidRPr="00525442">
          <w:rPr>
            <w:rFonts w:ascii="Arial" w:hAnsi="Arial" w:cs="Arial"/>
            <w:color w:val="0000FF"/>
            <w:sz w:val="24"/>
            <w:szCs w:val="24"/>
            <w:u w:val="single"/>
          </w:rPr>
          <w:t xml:space="preserve"> Industrial Management</w:t>
        </w:r>
      </w:hyperlink>
      <w:r>
        <w:rPr>
          <w:rFonts w:ascii="Arial" w:hAnsi="Arial" w:cs="Arial"/>
          <w:sz w:val="24"/>
          <w:szCs w:val="24"/>
        </w:rPr>
        <w:t xml:space="preserve"> (Accessed on 1 November 2025).</w:t>
      </w:r>
    </w:p>
    <w:p w:rsidRPr="004A638E" w:rsidR="000303E6" w:rsidP="000303E6" w:rsidRDefault="000303E6" w14:paraId="4297BED2" w14:textId="77777777">
      <w:pPr>
        <w:rPr>
          <w:rFonts w:ascii="Arial" w:hAnsi="Arial" w:cs="Arial"/>
          <w:sz w:val="24"/>
          <w:szCs w:val="24"/>
        </w:rPr>
      </w:pPr>
      <w:r w:rsidRPr="004A638E">
        <w:rPr>
          <w:rFonts w:ascii="Arial" w:hAnsi="Arial" w:cs="Arial"/>
          <w:sz w:val="24"/>
          <w:szCs w:val="24"/>
        </w:rPr>
        <w:t xml:space="preserve">Fiedler, F.E. (1967) </w:t>
      </w:r>
      <w:r w:rsidRPr="004A638E">
        <w:rPr>
          <w:rStyle w:val="Emphasis"/>
          <w:rFonts w:ascii="Arial" w:hAnsi="Arial" w:cs="Arial"/>
          <w:sz w:val="24"/>
          <w:szCs w:val="24"/>
        </w:rPr>
        <w:t>A Theory of Leadership Effectiveness</w:t>
      </w:r>
      <w:r w:rsidRPr="004A638E">
        <w:rPr>
          <w:rFonts w:ascii="Arial" w:hAnsi="Arial" w:cs="Arial"/>
          <w:sz w:val="24"/>
          <w:szCs w:val="24"/>
        </w:rPr>
        <w:t>. New York: McGraw-Hill.</w:t>
      </w:r>
      <w:r>
        <w:rPr>
          <w:rFonts w:ascii="Arial" w:hAnsi="Arial" w:cs="Arial"/>
          <w:sz w:val="24"/>
          <w:szCs w:val="24"/>
        </w:rPr>
        <w:t xml:space="preserve"> </w:t>
      </w:r>
    </w:p>
    <w:p w:rsidRPr="007E15B7" w:rsidR="000303E6" w:rsidP="000303E6" w:rsidRDefault="000303E6" w14:paraId="5280453F" w14:textId="77777777">
      <w:pPr>
        <w:rPr>
          <w:rFonts w:ascii="Arial" w:hAnsi="Arial" w:cs="Arial"/>
          <w:sz w:val="24"/>
          <w:szCs w:val="24"/>
        </w:rPr>
      </w:pPr>
      <w:r w:rsidRPr="007E15B7">
        <w:rPr>
          <w:rFonts w:ascii="Arial" w:hAnsi="Arial" w:cs="Arial"/>
          <w:sz w:val="24"/>
          <w:szCs w:val="24"/>
        </w:rPr>
        <w:t xml:space="preserve">Gregory, M.E., Lazzara, E.H. and </w:t>
      </w:r>
      <w:proofErr w:type="spellStart"/>
      <w:r w:rsidRPr="007E15B7">
        <w:rPr>
          <w:rFonts w:ascii="Arial" w:hAnsi="Arial" w:cs="Arial"/>
          <w:sz w:val="24"/>
          <w:szCs w:val="24"/>
        </w:rPr>
        <w:t>Blickensderfer</w:t>
      </w:r>
      <w:proofErr w:type="spellEnd"/>
      <w:r w:rsidRPr="007E15B7">
        <w:rPr>
          <w:rFonts w:ascii="Arial" w:hAnsi="Arial" w:cs="Arial"/>
          <w:sz w:val="24"/>
          <w:szCs w:val="24"/>
        </w:rPr>
        <w:t>, E. (2024) ‘Leadership in health care: What are some novel insights?’, Psychology of Leaders and Leadership, 27(1), pp.1–5.</w:t>
      </w:r>
      <w:r>
        <w:rPr>
          <w:rFonts w:ascii="Arial" w:hAnsi="Arial" w:cs="Arial"/>
          <w:sz w:val="24"/>
          <w:szCs w:val="24"/>
        </w:rPr>
        <w:t xml:space="preserve"> Available at:</w:t>
      </w:r>
      <w:r w:rsidRPr="00D079E8">
        <w:t xml:space="preserve"> </w:t>
      </w:r>
      <w:hyperlink w:history="1" r:id="rId49">
        <w:r w:rsidRPr="00D079E8">
          <w:rPr>
            <w:rFonts w:ascii="Arial" w:hAnsi="Arial" w:cs="Arial"/>
            <w:color w:val="0000FF"/>
            <w:sz w:val="24"/>
            <w:szCs w:val="24"/>
            <w:u w:val="single"/>
          </w:rPr>
          <w:t xml:space="preserve">APA </w:t>
        </w:r>
        <w:proofErr w:type="spellStart"/>
        <w:r w:rsidRPr="00D079E8">
          <w:rPr>
            <w:rFonts w:ascii="Arial" w:hAnsi="Arial" w:cs="Arial"/>
            <w:color w:val="0000FF"/>
            <w:sz w:val="24"/>
            <w:szCs w:val="24"/>
            <w:u w:val="single"/>
          </w:rPr>
          <w:t>PsycNet</w:t>
        </w:r>
        <w:proofErr w:type="spellEnd"/>
        <w:r w:rsidRPr="00D079E8">
          <w:rPr>
            <w:rFonts w:ascii="Arial" w:hAnsi="Arial" w:cs="Arial"/>
            <w:color w:val="0000FF"/>
            <w:sz w:val="24"/>
            <w:szCs w:val="24"/>
            <w:u w:val="single"/>
          </w:rPr>
          <w:t xml:space="preserve"> </w:t>
        </w:r>
        <w:proofErr w:type="spellStart"/>
        <w:r w:rsidRPr="00D079E8">
          <w:rPr>
            <w:rFonts w:ascii="Arial" w:hAnsi="Arial" w:cs="Arial"/>
            <w:color w:val="0000FF"/>
            <w:sz w:val="24"/>
            <w:szCs w:val="24"/>
            <w:u w:val="single"/>
          </w:rPr>
          <w:t>FullTextHTML</w:t>
        </w:r>
        <w:proofErr w:type="spellEnd"/>
        <w:r w:rsidRPr="00D079E8">
          <w:rPr>
            <w:rFonts w:ascii="Arial" w:hAnsi="Arial" w:cs="Arial"/>
            <w:color w:val="0000FF"/>
            <w:sz w:val="24"/>
            <w:szCs w:val="24"/>
            <w:u w:val="single"/>
          </w:rPr>
          <w:t xml:space="preserve"> page</w:t>
        </w:r>
      </w:hyperlink>
      <w:r>
        <w:rPr>
          <w:rFonts w:ascii="Arial" w:hAnsi="Arial" w:cs="Arial"/>
          <w:sz w:val="24"/>
          <w:szCs w:val="24"/>
        </w:rPr>
        <w:t xml:space="preserve"> </w:t>
      </w:r>
      <w:proofErr w:type="gramStart"/>
      <w:r>
        <w:rPr>
          <w:rFonts w:ascii="Arial" w:hAnsi="Arial" w:cs="Arial"/>
          <w:sz w:val="24"/>
          <w:szCs w:val="24"/>
        </w:rPr>
        <w:t>( Accessed</w:t>
      </w:r>
      <w:proofErr w:type="gramEnd"/>
      <w:r>
        <w:rPr>
          <w:rFonts w:ascii="Arial" w:hAnsi="Arial" w:cs="Arial"/>
          <w:sz w:val="24"/>
          <w:szCs w:val="24"/>
        </w:rPr>
        <w:t>: 1 November 2025)</w:t>
      </w:r>
    </w:p>
    <w:p w:rsidR="000303E6" w:rsidP="000303E6" w:rsidRDefault="000303E6" w14:paraId="1DED5C41" w14:textId="77777777">
      <w:pPr>
        <w:rPr>
          <w:rFonts w:ascii="Arial" w:hAnsi="Arial" w:cs="Arial"/>
          <w:sz w:val="24"/>
          <w:szCs w:val="24"/>
        </w:rPr>
      </w:pPr>
      <w:proofErr w:type="spellStart"/>
      <w:r w:rsidRPr="007E15B7">
        <w:rPr>
          <w:rFonts w:ascii="Arial" w:hAnsi="Arial" w:cs="Arial"/>
          <w:sz w:val="24"/>
          <w:szCs w:val="24"/>
        </w:rPr>
        <w:t>Inkpen</w:t>
      </w:r>
      <w:proofErr w:type="spellEnd"/>
      <w:r w:rsidRPr="007E15B7">
        <w:rPr>
          <w:rFonts w:ascii="Arial" w:hAnsi="Arial" w:cs="Arial"/>
          <w:sz w:val="24"/>
          <w:szCs w:val="24"/>
        </w:rPr>
        <w:t>, P. (2024) ‘Impact of leadership style and organisational culture on the performance of the NHS in the UK’, SBS Working Paper Series, SBS-WP-2024-3.</w:t>
      </w:r>
      <w:r>
        <w:rPr>
          <w:rFonts w:ascii="Arial" w:hAnsi="Arial" w:cs="Arial"/>
          <w:sz w:val="24"/>
          <w:szCs w:val="24"/>
        </w:rPr>
        <w:t xml:space="preserve"> Available at:</w:t>
      </w:r>
      <w:r w:rsidRPr="003B6282">
        <w:rPr>
          <w:rFonts w:ascii="Arial" w:hAnsi="Arial" w:cs="Arial"/>
          <w:sz w:val="24"/>
          <w:szCs w:val="24"/>
        </w:rPr>
        <w:t xml:space="preserve"> </w:t>
      </w:r>
      <w:hyperlink w:history="1" r:id="rId50">
        <w:r w:rsidRPr="003B6282">
          <w:rPr>
            <w:rFonts w:ascii="Arial" w:hAnsi="Arial" w:cs="Arial"/>
            <w:color w:val="0000FF"/>
            <w:sz w:val="24"/>
            <w:szCs w:val="24"/>
            <w:u w:val="single"/>
          </w:rPr>
          <w:t>SBS-WP-2024-03-Peter-Inkpen.pdf</w:t>
        </w:r>
      </w:hyperlink>
      <w:r>
        <w:rPr>
          <w:rFonts w:ascii="Arial" w:hAnsi="Arial" w:cs="Arial"/>
          <w:sz w:val="24"/>
          <w:szCs w:val="24"/>
        </w:rPr>
        <w:t xml:space="preserve"> (Accessed: 1 November 2025)</w:t>
      </w:r>
    </w:p>
    <w:p w:rsidRPr="00D24FD6" w:rsidR="000303E6" w:rsidP="000303E6" w:rsidRDefault="000303E6" w14:paraId="35F8DF56" w14:textId="77777777">
      <w:pPr>
        <w:rPr>
          <w:rFonts w:ascii="Arial" w:hAnsi="Arial" w:cs="Arial"/>
          <w:sz w:val="24"/>
          <w:szCs w:val="24"/>
        </w:rPr>
      </w:pPr>
      <w:proofErr w:type="spellStart"/>
      <w:r w:rsidRPr="00D24FD6">
        <w:rPr>
          <w:rFonts w:ascii="Arial" w:hAnsi="Arial" w:cs="Arial"/>
          <w:sz w:val="24"/>
          <w:szCs w:val="24"/>
        </w:rPr>
        <w:t>Komashie</w:t>
      </w:r>
      <w:proofErr w:type="spellEnd"/>
      <w:r w:rsidRPr="00D24FD6">
        <w:rPr>
          <w:rFonts w:ascii="Arial" w:hAnsi="Arial" w:cs="Arial"/>
          <w:sz w:val="24"/>
          <w:szCs w:val="24"/>
        </w:rPr>
        <w:t>, A., Hinrichs-</w:t>
      </w:r>
      <w:proofErr w:type="spellStart"/>
      <w:r w:rsidRPr="00D24FD6">
        <w:rPr>
          <w:rFonts w:ascii="Arial" w:hAnsi="Arial" w:cs="Arial"/>
          <w:sz w:val="24"/>
          <w:szCs w:val="24"/>
        </w:rPr>
        <w:t>Krapels</w:t>
      </w:r>
      <w:proofErr w:type="spellEnd"/>
      <w:r w:rsidRPr="00D24FD6">
        <w:rPr>
          <w:rFonts w:ascii="Arial" w:hAnsi="Arial" w:cs="Arial"/>
          <w:sz w:val="24"/>
          <w:szCs w:val="24"/>
        </w:rPr>
        <w:t xml:space="preserve">, S. and Clarkson, P.J. (2021) ‘Systems approaches to healthcare systems design and care delivery: An overview of the literature’, </w:t>
      </w:r>
      <w:r w:rsidRPr="00D24FD6">
        <w:rPr>
          <w:rStyle w:val="Emphasis"/>
          <w:rFonts w:ascii="Arial" w:hAnsi="Arial" w:cs="Arial"/>
          <w:sz w:val="24"/>
          <w:szCs w:val="24"/>
        </w:rPr>
        <w:t>Proceedings of the International Conference on Engineering Design (ICED21)</w:t>
      </w:r>
      <w:r w:rsidRPr="00D24FD6">
        <w:rPr>
          <w:rFonts w:ascii="Arial" w:hAnsi="Arial" w:cs="Arial"/>
          <w:sz w:val="24"/>
          <w:szCs w:val="24"/>
        </w:rPr>
        <w:t>, Gothenburg, Sweden, 16–20 August 2021. Available at:</w:t>
      </w:r>
      <w:r w:rsidRPr="00CE1329">
        <w:t xml:space="preserve"> </w:t>
      </w:r>
      <w:hyperlink w:history="1" r:id="rId51">
        <w:r w:rsidRPr="00CE1329">
          <w:rPr>
            <w:rFonts w:ascii="Arial" w:hAnsi="Arial" w:cs="Arial"/>
            <w:color w:val="0000FF"/>
            <w:sz w:val="24"/>
            <w:szCs w:val="24"/>
            <w:u w:val="single"/>
          </w:rPr>
          <w:t>systems-approaches-to-healthcare-systems-design-and-care-delivery-an-overview-of-the-literature.pdf</w:t>
        </w:r>
      </w:hyperlink>
      <w:r>
        <w:rPr>
          <w:rFonts w:ascii="Arial" w:hAnsi="Arial" w:cs="Arial"/>
          <w:sz w:val="24"/>
          <w:szCs w:val="24"/>
        </w:rPr>
        <w:t xml:space="preserve"> (Accessed: 7 November 2025)</w:t>
      </w:r>
    </w:p>
    <w:p w:rsidR="000303E6" w:rsidP="000303E6" w:rsidRDefault="000303E6" w14:paraId="279CC926" w14:textId="77777777">
      <w:pPr>
        <w:rPr>
          <w:rFonts w:ascii="Arial" w:hAnsi="Arial" w:cs="Arial"/>
          <w:sz w:val="24"/>
          <w:szCs w:val="24"/>
        </w:rPr>
      </w:pPr>
      <w:r w:rsidRPr="006F31D4">
        <w:rPr>
          <w:rFonts w:ascii="Arial" w:hAnsi="Arial" w:cs="Arial"/>
          <w:sz w:val="24"/>
          <w:szCs w:val="24"/>
        </w:rPr>
        <w:t>Mayo, E. (1933) The Human Problems of an Industrial Civilization. New York: Macmillan.</w:t>
      </w:r>
      <w:r>
        <w:rPr>
          <w:rFonts w:ascii="Arial" w:hAnsi="Arial" w:cs="Arial"/>
          <w:sz w:val="24"/>
          <w:szCs w:val="24"/>
        </w:rPr>
        <w:t xml:space="preserve"> Available at:</w:t>
      </w:r>
      <w:r w:rsidRPr="003B7639">
        <w:t xml:space="preserve"> </w:t>
      </w:r>
      <w:hyperlink w:history="1" r:id="rId52">
        <w:r w:rsidRPr="003B7639">
          <w:rPr>
            <w:rFonts w:ascii="Arial" w:hAnsi="Arial" w:cs="Arial"/>
            <w:color w:val="0000FF"/>
            <w:sz w:val="24"/>
            <w:szCs w:val="24"/>
            <w:u w:val="single"/>
          </w:rPr>
          <w:t xml:space="preserve">The human problems of an industrial </w:t>
        </w:r>
        <w:proofErr w:type="gramStart"/>
        <w:r w:rsidRPr="003B7639">
          <w:rPr>
            <w:rFonts w:ascii="Arial" w:hAnsi="Arial" w:cs="Arial"/>
            <w:color w:val="0000FF"/>
            <w:sz w:val="24"/>
            <w:szCs w:val="24"/>
            <w:u w:val="single"/>
          </w:rPr>
          <w:t>civilization :</w:t>
        </w:r>
        <w:proofErr w:type="gramEnd"/>
        <w:r w:rsidRPr="003B7639">
          <w:rPr>
            <w:rFonts w:ascii="Arial" w:hAnsi="Arial" w:cs="Arial"/>
            <w:color w:val="0000FF"/>
            <w:sz w:val="24"/>
            <w:szCs w:val="24"/>
            <w:u w:val="single"/>
          </w:rPr>
          <w:t xml:space="preserve"> Mayo, Elton : Free Download, Borrow, and Streaming : Internet Archive</w:t>
        </w:r>
      </w:hyperlink>
      <w:r>
        <w:rPr>
          <w:rFonts w:ascii="Arial" w:hAnsi="Arial" w:cs="Arial"/>
          <w:sz w:val="24"/>
          <w:szCs w:val="24"/>
        </w:rPr>
        <w:t xml:space="preserve"> (Accessed: 3 November 2025)</w:t>
      </w:r>
    </w:p>
    <w:p w:rsidRPr="00A56055" w:rsidR="000303E6" w:rsidP="000303E6" w:rsidRDefault="000303E6" w14:paraId="44DD87A7" w14:textId="77777777">
      <w:pPr>
        <w:rPr>
          <w:rFonts w:ascii="Arial" w:hAnsi="Arial" w:cs="Arial"/>
          <w:sz w:val="24"/>
          <w:szCs w:val="24"/>
        </w:rPr>
      </w:pPr>
      <w:proofErr w:type="spellStart"/>
      <w:r w:rsidRPr="00A56055">
        <w:rPr>
          <w:rFonts w:ascii="Arial" w:hAnsi="Arial" w:cs="Arial"/>
          <w:sz w:val="24"/>
          <w:szCs w:val="24"/>
        </w:rPr>
        <w:t>Mohammadpour</w:t>
      </w:r>
      <w:proofErr w:type="spellEnd"/>
      <w:r w:rsidRPr="00A56055">
        <w:rPr>
          <w:rFonts w:ascii="Arial" w:hAnsi="Arial" w:cs="Arial"/>
          <w:sz w:val="24"/>
          <w:szCs w:val="24"/>
        </w:rPr>
        <w:t xml:space="preserve"> </w:t>
      </w:r>
      <w:proofErr w:type="spellStart"/>
      <w:r w:rsidRPr="00A56055">
        <w:rPr>
          <w:rFonts w:ascii="Arial" w:hAnsi="Arial" w:cs="Arial"/>
          <w:sz w:val="24"/>
          <w:szCs w:val="24"/>
        </w:rPr>
        <w:t>Bayati</w:t>
      </w:r>
      <w:proofErr w:type="spellEnd"/>
      <w:r w:rsidRPr="00A56055">
        <w:rPr>
          <w:rFonts w:ascii="Arial" w:hAnsi="Arial" w:cs="Arial"/>
          <w:sz w:val="24"/>
          <w:szCs w:val="24"/>
        </w:rPr>
        <w:t xml:space="preserve">, M., Sadeghi, A., </w:t>
      </w:r>
      <w:proofErr w:type="spellStart"/>
      <w:r w:rsidRPr="00A56055">
        <w:rPr>
          <w:rFonts w:ascii="Arial" w:hAnsi="Arial" w:cs="Arial"/>
          <w:sz w:val="24"/>
          <w:szCs w:val="24"/>
        </w:rPr>
        <w:t>Maleki</w:t>
      </w:r>
      <w:proofErr w:type="spellEnd"/>
      <w:r w:rsidRPr="00A56055">
        <w:rPr>
          <w:rFonts w:ascii="Arial" w:hAnsi="Arial" w:cs="Arial"/>
          <w:sz w:val="24"/>
          <w:szCs w:val="24"/>
        </w:rPr>
        <w:t xml:space="preserve"> </w:t>
      </w:r>
      <w:proofErr w:type="spellStart"/>
      <w:r w:rsidRPr="00A56055">
        <w:rPr>
          <w:rFonts w:ascii="Arial" w:hAnsi="Arial" w:cs="Arial"/>
          <w:sz w:val="24"/>
          <w:szCs w:val="24"/>
        </w:rPr>
        <w:t>Jamasbi</w:t>
      </w:r>
      <w:proofErr w:type="spellEnd"/>
      <w:r w:rsidRPr="00A56055">
        <w:rPr>
          <w:rFonts w:ascii="Arial" w:hAnsi="Arial" w:cs="Arial"/>
          <w:sz w:val="24"/>
          <w:szCs w:val="24"/>
        </w:rPr>
        <w:t xml:space="preserve">, M. and </w:t>
      </w:r>
      <w:proofErr w:type="spellStart"/>
      <w:r w:rsidRPr="00A56055">
        <w:rPr>
          <w:rFonts w:ascii="Arial" w:hAnsi="Arial" w:cs="Arial"/>
          <w:sz w:val="24"/>
          <w:szCs w:val="24"/>
        </w:rPr>
        <w:t>Tapak</w:t>
      </w:r>
      <w:proofErr w:type="spellEnd"/>
      <w:r w:rsidRPr="00A56055">
        <w:rPr>
          <w:rFonts w:ascii="Arial" w:hAnsi="Arial" w:cs="Arial"/>
          <w:sz w:val="24"/>
          <w:szCs w:val="24"/>
        </w:rPr>
        <w:t xml:space="preserve">, L. (2025) ‘Servant leadership, work-life quality, and organizational citizenship </w:t>
      </w:r>
      <w:proofErr w:type="spellStart"/>
      <w:r w:rsidRPr="00A56055">
        <w:rPr>
          <w:rFonts w:ascii="Arial" w:hAnsi="Arial" w:cs="Arial"/>
          <w:sz w:val="24"/>
          <w:szCs w:val="24"/>
        </w:rPr>
        <w:t>behavior</w:t>
      </w:r>
      <w:proofErr w:type="spellEnd"/>
      <w:r w:rsidRPr="00A56055">
        <w:rPr>
          <w:rFonts w:ascii="Arial" w:hAnsi="Arial" w:cs="Arial"/>
          <w:sz w:val="24"/>
          <w:szCs w:val="24"/>
        </w:rPr>
        <w:t xml:space="preserve"> in nurses: a cross-sectional design’, </w:t>
      </w:r>
      <w:r w:rsidRPr="00A56055">
        <w:rPr>
          <w:rStyle w:val="Emphasis"/>
          <w:rFonts w:ascii="Arial" w:hAnsi="Arial" w:cs="Arial"/>
          <w:sz w:val="24"/>
          <w:szCs w:val="24"/>
        </w:rPr>
        <w:t>BMC Nursing</w:t>
      </w:r>
      <w:r w:rsidRPr="00A56055">
        <w:rPr>
          <w:rFonts w:ascii="Arial" w:hAnsi="Arial" w:cs="Arial"/>
          <w:sz w:val="24"/>
          <w:szCs w:val="24"/>
        </w:rPr>
        <w:t>, 24, Article 561. Available at:</w:t>
      </w:r>
      <w:r w:rsidRPr="00BA3CD2">
        <w:t xml:space="preserve"> </w:t>
      </w:r>
      <w:hyperlink w:history="1" r:id="rId53">
        <w:r w:rsidRPr="00BA3CD2">
          <w:rPr>
            <w:rFonts w:ascii="Arial" w:hAnsi="Arial" w:cs="Arial"/>
            <w:color w:val="0000FF"/>
            <w:sz w:val="24"/>
            <w:szCs w:val="24"/>
            <w:u w:val="single"/>
          </w:rPr>
          <w:t xml:space="preserve">Servant leadership, work-life quality, and organizational citizenship </w:t>
        </w:r>
        <w:proofErr w:type="spellStart"/>
        <w:r w:rsidRPr="00BA3CD2">
          <w:rPr>
            <w:rFonts w:ascii="Arial" w:hAnsi="Arial" w:cs="Arial"/>
            <w:color w:val="0000FF"/>
            <w:sz w:val="24"/>
            <w:szCs w:val="24"/>
            <w:u w:val="single"/>
          </w:rPr>
          <w:t>behavior</w:t>
        </w:r>
        <w:proofErr w:type="spellEnd"/>
        <w:r w:rsidRPr="00BA3CD2">
          <w:rPr>
            <w:rFonts w:ascii="Arial" w:hAnsi="Arial" w:cs="Arial"/>
            <w:color w:val="0000FF"/>
            <w:sz w:val="24"/>
            <w:szCs w:val="24"/>
            <w:u w:val="single"/>
          </w:rPr>
          <w:t xml:space="preserve"> in nurses: a cross-sectional design | BMC Nursing | Full Text</w:t>
        </w:r>
      </w:hyperlink>
      <w:r>
        <w:rPr>
          <w:rFonts w:ascii="Arial" w:hAnsi="Arial" w:cs="Arial"/>
          <w:sz w:val="24"/>
          <w:szCs w:val="24"/>
        </w:rPr>
        <w:t xml:space="preserve"> (Accessed: 5 November 2025)</w:t>
      </w:r>
    </w:p>
    <w:p w:rsidRPr="00FE3BB0" w:rsidR="000303E6" w:rsidP="000303E6" w:rsidRDefault="000303E6" w14:paraId="01A9EB23" w14:textId="77777777">
      <w:pPr>
        <w:rPr>
          <w:rFonts w:ascii="Arial" w:hAnsi="Arial" w:cs="Arial"/>
          <w:sz w:val="24"/>
          <w:szCs w:val="24"/>
        </w:rPr>
      </w:pPr>
      <w:proofErr w:type="spellStart"/>
      <w:r w:rsidRPr="00FE3BB0">
        <w:rPr>
          <w:rFonts w:ascii="Arial" w:hAnsi="Arial" w:cs="Arial"/>
          <w:sz w:val="24"/>
          <w:szCs w:val="24"/>
        </w:rPr>
        <w:t>Mucheru</w:t>
      </w:r>
      <w:proofErr w:type="spellEnd"/>
      <w:r w:rsidRPr="00FE3BB0">
        <w:rPr>
          <w:rFonts w:ascii="Arial" w:hAnsi="Arial" w:cs="Arial"/>
          <w:sz w:val="24"/>
          <w:szCs w:val="24"/>
        </w:rPr>
        <w:t xml:space="preserve">, D., McAuliffe, E., </w:t>
      </w:r>
      <w:proofErr w:type="spellStart"/>
      <w:r w:rsidRPr="00FE3BB0">
        <w:rPr>
          <w:rFonts w:ascii="Arial" w:hAnsi="Arial" w:cs="Arial"/>
          <w:sz w:val="24"/>
          <w:szCs w:val="24"/>
        </w:rPr>
        <w:t>Kesale</w:t>
      </w:r>
      <w:proofErr w:type="spellEnd"/>
      <w:r w:rsidRPr="00FE3BB0">
        <w:rPr>
          <w:rFonts w:ascii="Arial" w:hAnsi="Arial" w:cs="Arial"/>
          <w:sz w:val="24"/>
          <w:szCs w:val="24"/>
        </w:rPr>
        <w:t>, A. &amp; Gilmore, B. (2024)</w:t>
      </w:r>
      <w:r>
        <w:rPr>
          <w:rFonts w:ascii="Arial" w:hAnsi="Arial" w:cs="Arial"/>
          <w:sz w:val="24"/>
          <w:szCs w:val="24"/>
        </w:rPr>
        <w:t xml:space="preserve">. Available at: </w:t>
      </w:r>
      <w:hyperlink w:history="1" r:id="rId54">
        <w:r w:rsidRPr="009371DD">
          <w:rPr>
            <w:rFonts w:ascii="Arial" w:hAnsi="Arial" w:cs="Arial"/>
            <w:color w:val="0000FF"/>
            <w:sz w:val="24"/>
            <w:szCs w:val="24"/>
            <w:u w:val="single"/>
          </w:rPr>
          <w:t>A rapid realist review on leadership and career advancement interventions for women in healthcare | BMC Health Services Research | Full Text</w:t>
        </w:r>
      </w:hyperlink>
      <w:r>
        <w:t xml:space="preserve"> </w:t>
      </w:r>
      <w:r w:rsidRPr="00D00B80">
        <w:rPr>
          <w:rFonts w:ascii="Arial" w:hAnsi="Arial" w:cs="Arial"/>
          <w:sz w:val="24"/>
          <w:szCs w:val="24"/>
        </w:rPr>
        <w:t xml:space="preserve">(Accessed: 7 </w:t>
      </w:r>
      <w:proofErr w:type="spellStart"/>
      <w:r w:rsidRPr="00D00B80">
        <w:rPr>
          <w:rFonts w:ascii="Arial" w:hAnsi="Arial" w:cs="Arial"/>
          <w:sz w:val="24"/>
          <w:szCs w:val="24"/>
        </w:rPr>
        <w:t>Novemeber</w:t>
      </w:r>
      <w:proofErr w:type="spellEnd"/>
      <w:r w:rsidRPr="00D00B80">
        <w:rPr>
          <w:rFonts w:ascii="Arial" w:hAnsi="Arial" w:cs="Arial"/>
          <w:sz w:val="24"/>
          <w:szCs w:val="24"/>
        </w:rPr>
        <w:t xml:space="preserve"> 2025)</w:t>
      </w:r>
    </w:p>
    <w:p w:rsidR="000303E6" w:rsidP="000303E6" w:rsidRDefault="000303E6" w14:paraId="6EAE4C8B" w14:textId="77777777">
      <w:pPr>
        <w:rPr>
          <w:rFonts w:ascii="Arial" w:hAnsi="Arial" w:cs="Arial"/>
          <w:sz w:val="24"/>
          <w:szCs w:val="24"/>
        </w:rPr>
      </w:pPr>
      <w:r w:rsidRPr="007E15B7">
        <w:rPr>
          <w:rFonts w:ascii="Arial" w:hAnsi="Arial" w:cs="Arial"/>
          <w:sz w:val="24"/>
          <w:szCs w:val="24"/>
        </w:rPr>
        <w:t xml:space="preserve">National </w:t>
      </w:r>
      <w:proofErr w:type="spellStart"/>
      <w:r w:rsidRPr="007E15B7">
        <w:rPr>
          <w:rFonts w:ascii="Arial" w:hAnsi="Arial" w:cs="Arial"/>
          <w:sz w:val="24"/>
          <w:szCs w:val="24"/>
        </w:rPr>
        <w:t>Center</w:t>
      </w:r>
      <w:proofErr w:type="spellEnd"/>
      <w:r w:rsidRPr="007E15B7">
        <w:rPr>
          <w:rFonts w:ascii="Arial" w:hAnsi="Arial" w:cs="Arial"/>
          <w:sz w:val="24"/>
          <w:szCs w:val="24"/>
        </w:rPr>
        <w:t xml:space="preserve"> for Healthcare Leadership (2025) Leadership Excellence Networks (LENS). Available at:</w:t>
      </w:r>
      <w:r w:rsidRPr="00D13F60">
        <w:t xml:space="preserve"> </w:t>
      </w:r>
      <w:hyperlink w:history="1" r:id="rId55">
        <w:r w:rsidRPr="00D13F60">
          <w:rPr>
            <w:rFonts w:ascii="Arial" w:hAnsi="Arial" w:cs="Arial"/>
            <w:color w:val="0000FF"/>
            <w:sz w:val="24"/>
            <w:szCs w:val="24"/>
            <w:u w:val="single"/>
          </w:rPr>
          <w:t xml:space="preserve">Home - National </w:t>
        </w:r>
        <w:proofErr w:type="spellStart"/>
        <w:r w:rsidRPr="00D13F60">
          <w:rPr>
            <w:rFonts w:ascii="Arial" w:hAnsi="Arial" w:cs="Arial"/>
            <w:color w:val="0000FF"/>
            <w:sz w:val="24"/>
            <w:szCs w:val="24"/>
            <w:u w:val="single"/>
          </w:rPr>
          <w:t>Center</w:t>
        </w:r>
        <w:proofErr w:type="spellEnd"/>
        <w:r w:rsidRPr="00D13F60">
          <w:rPr>
            <w:rFonts w:ascii="Arial" w:hAnsi="Arial" w:cs="Arial"/>
            <w:color w:val="0000FF"/>
            <w:sz w:val="24"/>
            <w:szCs w:val="24"/>
            <w:u w:val="single"/>
          </w:rPr>
          <w:t xml:space="preserve"> for Healthcare Leadership</w:t>
        </w:r>
      </w:hyperlink>
      <w:r w:rsidRPr="00D13F60">
        <w:rPr>
          <w:rFonts w:ascii="Arial" w:hAnsi="Arial" w:cs="Arial"/>
          <w:sz w:val="24"/>
          <w:szCs w:val="24"/>
        </w:rPr>
        <w:t xml:space="preserve"> (</w:t>
      </w:r>
      <w:r w:rsidRPr="007E15B7">
        <w:rPr>
          <w:rFonts w:ascii="Arial" w:hAnsi="Arial" w:cs="Arial"/>
          <w:sz w:val="24"/>
          <w:szCs w:val="24"/>
        </w:rPr>
        <w:t>Accessed: 6 November 2025).</w:t>
      </w:r>
    </w:p>
    <w:p w:rsidRPr="00776457" w:rsidR="000303E6" w:rsidP="000303E6" w:rsidRDefault="000303E6" w14:paraId="2FBB5E7E" w14:textId="77777777">
      <w:pPr>
        <w:rPr>
          <w:rFonts w:ascii="Arial" w:hAnsi="Arial" w:cs="Arial"/>
          <w:sz w:val="24"/>
          <w:szCs w:val="24"/>
        </w:rPr>
      </w:pPr>
      <w:proofErr w:type="spellStart"/>
      <w:r w:rsidRPr="00776457">
        <w:rPr>
          <w:rFonts w:ascii="Arial" w:hAnsi="Arial" w:cs="Arial"/>
          <w:sz w:val="24"/>
          <w:szCs w:val="24"/>
        </w:rPr>
        <w:t>Ngoepe-Ntsoane</w:t>
      </w:r>
      <w:proofErr w:type="spellEnd"/>
      <w:r w:rsidRPr="00776457">
        <w:rPr>
          <w:rFonts w:ascii="Arial" w:hAnsi="Arial" w:cs="Arial"/>
          <w:sz w:val="24"/>
          <w:szCs w:val="24"/>
        </w:rPr>
        <w:t xml:space="preserve">, M.J. and Webb, W.N. (2020) ‘Ethical Leadership: Resolving the Failure of Public Policies in Corruption Prevention’, </w:t>
      </w:r>
      <w:r w:rsidRPr="00776457">
        <w:rPr>
          <w:rStyle w:val="Emphasis"/>
          <w:rFonts w:ascii="Arial" w:hAnsi="Arial" w:cs="Arial"/>
          <w:sz w:val="24"/>
          <w:szCs w:val="24"/>
        </w:rPr>
        <w:t>Journal of Contemporary Management</w:t>
      </w:r>
      <w:r w:rsidRPr="00776457">
        <w:rPr>
          <w:rFonts w:ascii="Arial" w:hAnsi="Arial" w:cs="Arial"/>
          <w:sz w:val="24"/>
          <w:szCs w:val="24"/>
        </w:rPr>
        <w:t>, 17(</w:t>
      </w:r>
      <w:proofErr w:type="spellStart"/>
      <w:r w:rsidRPr="00776457">
        <w:rPr>
          <w:rFonts w:ascii="Arial" w:hAnsi="Arial" w:cs="Arial"/>
          <w:sz w:val="24"/>
          <w:szCs w:val="24"/>
        </w:rPr>
        <w:t>spe</w:t>
      </w:r>
      <w:proofErr w:type="spellEnd"/>
      <w:r w:rsidRPr="00776457">
        <w:rPr>
          <w:rFonts w:ascii="Arial" w:hAnsi="Arial" w:cs="Arial"/>
          <w:sz w:val="24"/>
          <w:szCs w:val="24"/>
        </w:rPr>
        <w:t xml:space="preserve"> 2). Available at:</w:t>
      </w:r>
      <w:r w:rsidRPr="00095ADC">
        <w:rPr>
          <w:rFonts w:ascii="Arial" w:hAnsi="Arial" w:cs="Arial"/>
          <w:sz w:val="24"/>
          <w:szCs w:val="24"/>
        </w:rPr>
        <w:t xml:space="preserve"> </w:t>
      </w:r>
      <w:hyperlink w:history="1" r:id="rId56">
        <w:r w:rsidRPr="00095ADC">
          <w:rPr>
            <w:rFonts w:ascii="Arial" w:hAnsi="Arial" w:cs="Arial"/>
            <w:color w:val="0000FF"/>
            <w:sz w:val="24"/>
            <w:szCs w:val="24"/>
            <w:u w:val="single"/>
          </w:rPr>
          <w:t>Ethical Leadership: Resolving the Failure of Public Policies in Corruption Prevention</w:t>
        </w:r>
      </w:hyperlink>
      <w:r>
        <w:rPr>
          <w:rFonts w:ascii="Arial" w:hAnsi="Arial" w:cs="Arial"/>
          <w:sz w:val="24"/>
          <w:szCs w:val="24"/>
        </w:rPr>
        <w:t xml:space="preserve"> (Accessed: 7 November 2025).</w:t>
      </w:r>
    </w:p>
    <w:p w:rsidRPr="007E15B7" w:rsidR="000303E6" w:rsidP="000303E6" w:rsidRDefault="000303E6" w14:paraId="4224DFAA" w14:textId="77777777">
      <w:pPr>
        <w:rPr>
          <w:rFonts w:ascii="Arial" w:hAnsi="Arial" w:cs="Arial"/>
          <w:sz w:val="24"/>
          <w:szCs w:val="24"/>
        </w:rPr>
      </w:pPr>
      <w:r w:rsidRPr="007E15B7">
        <w:rPr>
          <w:rFonts w:ascii="Arial" w:hAnsi="Arial" w:cs="Arial"/>
          <w:sz w:val="24"/>
          <w:szCs w:val="24"/>
        </w:rPr>
        <w:t xml:space="preserve">O.C. Tanner Institute (2024) 5 Culture Trends for Healthcare Companies. Available at: </w:t>
      </w:r>
      <w:hyperlink w:history="1" r:id="rId57">
        <w:r w:rsidRPr="00790642">
          <w:rPr>
            <w:rFonts w:ascii="Arial" w:hAnsi="Arial" w:cs="Arial"/>
            <w:color w:val="0000FF"/>
            <w:sz w:val="24"/>
            <w:szCs w:val="24"/>
            <w:u w:val="single"/>
          </w:rPr>
          <w:t>Message from OC Tanner</w:t>
        </w:r>
      </w:hyperlink>
      <w:r w:rsidRPr="007E15B7">
        <w:rPr>
          <w:rFonts w:ascii="Arial" w:hAnsi="Arial" w:cs="Arial"/>
          <w:sz w:val="24"/>
          <w:szCs w:val="24"/>
        </w:rPr>
        <w:t xml:space="preserve"> (Accessed: 6 November 2025).</w:t>
      </w:r>
    </w:p>
    <w:p w:rsidRPr="007E15B7" w:rsidR="000303E6" w:rsidP="000303E6" w:rsidRDefault="000303E6" w14:paraId="1BA55912" w14:textId="77777777">
      <w:pPr>
        <w:rPr>
          <w:rFonts w:ascii="Arial" w:hAnsi="Arial" w:cs="Arial"/>
          <w:sz w:val="24"/>
          <w:szCs w:val="24"/>
        </w:rPr>
      </w:pPr>
      <w:proofErr w:type="spellStart"/>
      <w:r w:rsidRPr="007E15B7">
        <w:rPr>
          <w:rFonts w:ascii="Arial" w:hAnsi="Arial" w:cs="Arial"/>
          <w:sz w:val="24"/>
          <w:szCs w:val="24"/>
        </w:rPr>
        <w:t>Rafi’i</w:t>
      </w:r>
      <w:proofErr w:type="spellEnd"/>
      <w:r w:rsidRPr="007E15B7">
        <w:rPr>
          <w:rFonts w:ascii="Arial" w:hAnsi="Arial" w:cs="Arial"/>
          <w:sz w:val="24"/>
          <w:szCs w:val="24"/>
        </w:rPr>
        <w:t xml:space="preserve">, M.R., Md Hanif, S.A. and Daud, F.B. (2025) </w:t>
      </w:r>
      <w:r>
        <w:rPr>
          <w:rFonts w:ascii="Arial" w:hAnsi="Arial" w:cs="Arial"/>
          <w:sz w:val="24"/>
          <w:szCs w:val="24"/>
        </w:rPr>
        <w:t>Available at:</w:t>
      </w:r>
      <w:r w:rsidRPr="00D15AF4">
        <w:rPr>
          <w:rFonts w:ascii="Arial" w:hAnsi="Arial" w:cs="Arial"/>
          <w:sz w:val="24"/>
          <w:szCs w:val="24"/>
        </w:rPr>
        <w:t xml:space="preserve"> </w:t>
      </w:r>
      <w:hyperlink w:history="1" r:id="rId58">
        <w:r w:rsidRPr="00D15AF4">
          <w:rPr>
            <w:rFonts w:ascii="Arial" w:hAnsi="Arial" w:cs="Arial"/>
            <w:color w:val="0000FF"/>
            <w:sz w:val="24"/>
            <w:szCs w:val="24"/>
            <w:u w:val="single"/>
          </w:rPr>
          <w:t>Exploring the link between healthcare organizational culture and provider work satisfaction: a systematic review | BMC Health Services Research | Full Text</w:t>
        </w:r>
      </w:hyperlink>
      <w:r>
        <w:rPr>
          <w:rFonts w:ascii="Arial" w:hAnsi="Arial" w:cs="Arial"/>
          <w:sz w:val="24"/>
          <w:szCs w:val="24"/>
        </w:rPr>
        <w:t xml:space="preserve"> (Accessed: 3 November 2025)</w:t>
      </w:r>
    </w:p>
    <w:p w:rsidRPr="007E15B7" w:rsidR="000303E6" w:rsidP="000303E6" w:rsidRDefault="000303E6" w14:paraId="3156D8FD" w14:textId="77777777">
      <w:pPr>
        <w:rPr>
          <w:rFonts w:ascii="Arial" w:hAnsi="Arial" w:cs="Arial"/>
          <w:sz w:val="24"/>
          <w:szCs w:val="24"/>
        </w:rPr>
      </w:pPr>
      <w:r w:rsidRPr="007E15B7">
        <w:rPr>
          <w:rFonts w:ascii="Arial" w:hAnsi="Arial" w:cs="Arial"/>
          <w:sz w:val="24"/>
          <w:szCs w:val="24"/>
        </w:rPr>
        <w:t xml:space="preserve">Singh, A. and </w:t>
      </w:r>
      <w:proofErr w:type="spellStart"/>
      <w:r w:rsidRPr="007E15B7">
        <w:rPr>
          <w:rFonts w:ascii="Arial" w:hAnsi="Arial" w:cs="Arial"/>
          <w:sz w:val="24"/>
          <w:szCs w:val="24"/>
        </w:rPr>
        <w:t>Vashist</w:t>
      </w:r>
      <w:proofErr w:type="spellEnd"/>
      <w:r w:rsidRPr="007E15B7">
        <w:rPr>
          <w:rFonts w:ascii="Arial" w:hAnsi="Arial" w:cs="Arial"/>
          <w:sz w:val="24"/>
          <w:szCs w:val="24"/>
        </w:rPr>
        <w:t>, H. (2025) ‘Ethical leadership in health-care organizations – a scoping review’, Leadership in Health Services, 38(1), pp.136–152.</w:t>
      </w:r>
      <w:r>
        <w:rPr>
          <w:rFonts w:ascii="Arial" w:hAnsi="Arial" w:cs="Arial"/>
          <w:sz w:val="24"/>
          <w:szCs w:val="24"/>
        </w:rPr>
        <w:t xml:space="preserve"> Available at: </w:t>
      </w:r>
      <w:hyperlink w:history="1" r:id="rId59">
        <w:r w:rsidRPr="007D3EDD">
          <w:rPr>
            <w:rFonts w:ascii="Arial" w:hAnsi="Arial" w:cs="Arial"/>
            <w:color w:val="0000FF"/>
            <w:sz w:val="24"/>
            <w:szCs w:val="24"/>
            <w:u w:val="single"/>
          </w:rPr>
          <w:t>Volume 38 Issue 1 | Leadership in Health Services | Emerald Publishing</w:t>
        </w:r>
      </w:hyperlink>
      <w:r>
        <w:rPr>
          <w:rFonts w:ascii="Arial" w:hAnsi="Arial" w:cs="Arial"/>
          <w:sz w:val="24"/>
          <w:szCs w:val="24"/>
        </w:rPr>
        <w:t xml:space="preserve"> (Accessed: 2 November 2025)</w:t>
      </w:r>
    </w:p>
    <w:p w:rsidRPr="007E15B7" w:rsidR="000303E6" w:rsidP="000303E6" w:rsidRDefault="000303E6" w14:paraId="6BCF2664" w14:textId="77777777">
      <w:pPr>
        <w:rPr>
          <w:rFonts w:ascii="Arial" w:hAnsi="Arial" w:cs="Arial"/>
          <w:sz w:val="24"/>
          <w:szCs w:val="24"/>
        </w:rPr>
      </w:pPr>
      <w:r w:rsidRPr="007E15B7">
        <w:rPr>
          <w:rFonts w:ascii="Arial" w:hAnsi="Arial" w:cs="Arial"/>
          <w:sz w:val="24"/>
          <w:szCs w:val="24"/>
        </w:rPr>
        <w:t>Spanos, S. et al. (2024) ‘Healthcare leaders navigating complexity: a scoping review of key trends’, BMC Medical Education, 24, Article 720.</w:t>
      </w:r>
      <w:r>
        <w:rPr>
          <w:rFonts w:ascii="Arial" w:hAnsi="Arial" w:cs="Arial"/>
          <w:sz w:val="24"/>
          <w:szCs w:val="24"/>
        </w:rPr>
        <w:t xml:space="preserve"> Available at: </w:t>
      </w:r>
      <w:hyperlink w:history="1" r:id="rId60">
        <w:r w:rsidRPr="006A6358">
          <w:rPr>
            <w:rFonts w:ascii="Arial" w:hAnsi="Arial" w:cs="Arial"/>
            <w:color w:val="0000FF"/>
            <w:sz w:val="24"/>
            <w:szCs w:val="24"/>
            <w:u w:val="single"/>
          </w:rPr>
          <w:t>Healthcare leaders navigating complexity: a scoping review of key trends in future roles and competencies | BMC Medical Education | Full Text</w:t>
        </w:r>
      </w:hyperlink>
      <w:r>
        <w:rPr>
          <w:rFonts w:ascii="Arial" w:hAnsi="Arial" w:cs="Arial"/>
          <w:sz w:val="24"/>
          <w:szCs w:val="24"/>
        </w:rPr>
        <w:t xml:space="preserve"> (Accessed: 3 </w:t>
      </w:r>
      <w:proofErr w:type="spellStart"/>
      <w:r>
        <w:rPr>
          <w:rFonts w:ascii="Arial" w:hAnsi="Arial" w:cs="Arial"/>
          <w:sz w:val="24"/>
          <w:szCs w:val="24"/>
        </w:rPr>
        <w:t>Novemeber</w:t>
      </w:r>
      <w:proofErr w:type="spellEnd"/>
      <w:r>
        <w:rPr>
          <w:rFonts w:ascii="Arial" w:hAnsi="Arial" w:cs="Arial"/>
          <w:sz w:val="24"/>
          <w:szCs w:val="24"/>
        </w:rPr>
        <w:t xml:space="preserve"> 2025).</w:t>
      </w:r>
    </w:p>
    <w:p w:rsidR="000303E6" w:rsidP="000303E6" w:rsidRDefault="000303E6" w14:paraId="0500CB49" w14:textId="77777777">
      <w:pPr>
        <w:rPr>
          <w:rFonts w:ascii="Arial" w:hAnsi="Arial" w:cs="Arial"/>
          <w:sz w:val="24"/>
          <w:szCs w:val="24"/>
        </w:rPr>
      </w:pPr>
      <w:proofErr w:type="spellStart"/>
      <w:r w:rsidRPr="007E15B7">
        <w:rPr>
          <w:rFonts w:ascii="Arial" w:hAnsi="Arial" w:cs="Arial"/>
          <w:sz w:val="24"/>
          <w:szCs w:val="24"/>
        </w:rPr>
        <w:t>Stavropoulou</w:t>
      </w:r>
      <w:proofErr w:type="spellEnd"/>
      <w:r w:rsidRPr="007E15B7">
        <w:rPr>
          <w:rFonts w:ascii="Arial" w:hAnsi="Arial" w:cs="Arial"/>
          <w:sz w:val="24"/>
          <w:szCs w:val="24"/>
        </w:rPr>
        <w:t xml:space="preserve">, A., </w:t>
      </w:r>
      <w:proofErr w:type="spellStart"/>
      <w:r w:rsidRPr="007E15B7">
        <w:rPr>
          <w:rFonts w:ascii="Arial" w:hAnsi="Arial" w:cs="Arial"/>
          <w:sz w:val="24"/>
          <w:szCs w:val="24"/>
        </w:rPr>
        <w:t>Ooms</w:t>
      </w:r>
      <w:proofErr w:type="spellEnd"/>
      <w:r w:rsidRPr="007E15B7">
        <w:rPr>
          <w:rFonts w:ascii="Arial" w:hAnsi="Arial" w:cs="Arial"/>
          <w:sz w:val="24"/>
          <w:szCs w:val="24"/>
        </w:rPr>
        <w:t xml:space="preserve">, A., </w:t>
      </w:r>
      <w:proofErr w:type="spellStart"/>
      <w:r w:rsidRPr="007E15B7">
        <w:rPr>
          <w:rFonts w:ascii="Arial" w:hAnsi="Arial" w:cs="Arial"/>
          <w:sz w:val="24"/>
          <w:szCs w:val="24"/>
        </w:rPr>
        <w:t>Rovithis</w:t>
      </w:r>
      <w:proofErr w:type="spellEnd"/>
      <w:r w:rsidRPr="007E15B7">
        <w:rPr>
          <w:rFonts w:ascii="Arial" w:hAnsi="Arial" w:cs="Arial"/>
          <w:sz w:val="24"/>
          <w:szCs w:val="24"/>
        </w:rPr>
        <w:t xml:space="preserve">, M. and </w:t>
      </w:r>
      <w:proofErr w:type="spellStart"/>
      <w:r w:rsidRPr="007E15B7">
        <w:rPr>
          <w:rFonts w:ascii="Arial" w:hAnsi="Arial" w:cs="Arial"/>
          <w:sz w:val="24"/>
          <w:szCs w:val="24"/>
        </w:rPr>
        <w:t>Stroumpouki</w:t>
      </w:r>
      <w:proofErr w:type="spellEnd"/>
      <w:r w:rsidRPr="007E15B7">
        <w:rPr>
          <w:rFonts w:ascii="Arial" w:hAnsi="Arial" w:cs="Arial"/>
          <w:sz w:val="24"/>
          <w:szCs w:val="24"/>
        </w:rPr>
        <w:t>, T. (2024) ‘Key concepts of ethical leadership: A review of the literature’, World Journal of Advanced Research and Reviews, 21(3), pp.2227–2232.</w:t>
      </w:r>
      <w:r>
        <w:rPr>
          <w:rFonts w:ascii="Arial" w:hAnsi="Arial" w:cs="Arial"/>
          <w:sz w:val="24"/>
          <w:szCs w:val="24"/>
        </w:rPr>
        <w:t xml:space="preserve"> Available at:</w:t>
      </w:r>
      <w:r w:rsidRPr="00FB4038">
        <w:t xml:space="preserve"> </w:t>
      </w:r>
      <w:hyperlink w:history="1" r:id="rId61">
        <w:r w:rsidRPr="00FB4038">
          <w:rPr>
            <w:rFonts w:ascii="Arial" w:hAnsi="Arial" w:cs="Arial"/>
            <w:color w:val="0000FF"/>
            <w:sz w:val="24"/>
            <w:szCs w:val="24"/>
            <w:u w:val="single"/>
          </w:rPr>
          <w:t>Key concepts of ethical leadership: A review of the literature</w:t>
        </w:r>
      </w:hyperlink>
      <w:r>
        <w:rPr>
          <w:rFonts w:ascii="Arial" w:hAnsi="Arial" w:cs="Arial"/>
          <w:sz w:val="24"/>
          <w:szCs w:val="24"/>
        </w:rPr>
        <w:t xml:space="preserve"> (Accessed: 6 November 2025).</w:t>
      </w:r>
    </w:p>
    <w:p w:rsidRPr="007D4237" w:rsidR="000303E6" w:rsidP="000303E6" w:rsidRDefault="000303E6" w14:paraId="0A8353DD" w14:textId="77777777">
      <w:pPr>
        <w:rPr>
          <w:rFonts w:ascii="Arial" w:hAnsi="Arial" w:cs="Arial"/>
          <w:sz w:val="24"/>
          <w:szCs w:val="24"/>
        </w:rPr>
      </w:pPr>
      <w:proofErr w:type="spellStart"/>
      <w:r w:rsidRPr="007D4237">
        <w:rPr>
          <w:rFonts w:ascii="Arial" w:hAnsi="Arial" w:cs="Arial"/>
          <w:sz w:val="24"/>
          <w:szCs w:val="24"/>
        </w:rPr>
        <w:t>Tsapnidou</w:t>
      </w:r>
      <w:proofErr w:type="spellEnd"/>
      <w:r w:rsidRPr="007D4237">
        <w:rPr>
          <w:rFonts w:ascii="Arial" w:hAnsi="Arial" w:cs="Arial"/>
          <w:sz w:val="24"/>
          <w:szCs w:val="24"/>
        </w:rPr>
        <w:t xml:space="preserve">, E., </w:t>
      </w:r>
      <w:proofErr w:type="spellStart"/>
      <w:r w:rsidRPr="007D4237">
        <w:rPr>
          <w:rFonts w:ascii="Arial" w:hAnsi="Arial" w:cs="Arial"/>
          <w:sz w:val="24"/>
          <w:szCs w:val="24"/>
        </w:rPr>
        <w:t>Kelesi</w:t>
      </w:r>
      <w:proofErr w:type="spellEnd"/>
      <w:r w:rsidRPr="007D4237">
        <w:rPr>
          <w:rFonts w:ascii="Arial" w:hAnsi="Arial" w:cs="Arial"/>
          <w:sz w:val="24"/>
          <w:szCs w:val="24"/>
        </w:rPr>
        <w:t xml:space="preserve">, M., </w:t>
      </w:r>
      <w:proofErr w:type="spellStart"/>
      <w:r w:rsidRPr="007D4237">
        <w:rPr>
          <w:rFonts w:ascii="Arial" w:hAnsi="Arial" w:cs="Arial"/>
          <w:sz w:val="24"/>
          <w:szCs w:val="24"/>
        </w:rPr>
        <w:t>Rovithis</w:t>
      </w:r>
      <w:proofErr w:type="spellEnd"/>
      <w:r w:rsidRPr="007D4237">
        <w:rPr>
          <w:rFonts w:ascii="Arial" w:hAnsi="Arial" w:cs="Arial"/>
          <w:sz w:val="24"/>
          <w:szCs w:val="24"/>
        </w:rPr>
        <w:t xml:space="preserve">, M., </w:t>
      </w:r>
      <w:proofErr w:type="spellStart"/>
      <w:r w:rsidRPr="007D4237">
        <w:rPr>
          <w:rFonts w:ascii="Arial" w:hAnsi="Arial" w:cs="Arial"/>
          <w:sz w:val="24"/>
          <w:szCs w:val="24"/>
        </w:rPr>
        <w:t>Katharakis</w:t>
      </w:r>
      <w:proofErr w:type="spellEnd"/>
      <w:r w:rsidRPr="007D4237">
        <w:rPr>
          <w:rFonts w:ascii="Arial" w:hAnsi="Arial" w:cs="Arial"/>
          <w:sz w:val="24"/>
          <w:szCs w:val="24"/>
        </w:rPr>
        <w:t xml:space="preserve">, G., </w:t>
      </w:r>
      <w:proofErr w:type="spellStart"/>
      <w:r w:rsidRPr="007D4237">
        <w:rPr>
          <w:rFonts w:ascii="Arial" w:hAnsi="Arial" w:cs="Arial"/>
          <w:sz w:val="24"/>
          <w:szCs w:val="24"/>
        </w:rPr>
        <w:t>Gerogianni</w:t>
      </w:r>
      <w:proofErr w:type="spellEnd"/>
      <w:r w:rsidRPr="007D4237">
        <w:rPr>
          <w:rFonts w:ascii="Arial" w:hAnsi="Arial" w:cs="Arial"/>
          <w:sz w:val="24"/>
          <w:szCs w:val="24"/>
        </w:rPr>
        <w:t xml:space="preserve">, G., </w:t>
      </w:r>
      <w:proofErr w:type="spellStart"/>
      <w:r w:rsidRPr="007D4237">
        <w:rPr>
          <w:rFonts w:ascii="Arial" w:hAnsi="Arial" w:cs="Arial"/>
          <w:sz w:val="24"/>
          <w:szCs w:val="24"/>
        </w:rPr>
        <w:t>Dafogianni</w:t>
      </w:r>
      <w:proofErr w:type="spellEnd"/>
      <w:r w:rsidRPr="007D4237">
        <w:rPr>
          <w:rFonts w:ascii="Arial" w:hAnsi="Arial" w:cs="Arial"/>
          <w:sz w:val="24"/>
          <w:szCs w:val="24"/>
        </w:rPr>
        <w:t xml:space="preserve">, C., </w:t>
      </w:r>
      <w:proofErr w:type="spellStart"/>
      <w:r w:rsidRPr="007D4237">
        <w:rPr>
          <w:rFonts w:ascii="Arial" w:hAnsi="Arial" w:cs="Arial"/>
          <w:sz w:val="24"/>
          <w:szCs w:val="24"/>
        </w:rPr>
        <w:t>Toylia</w:t>
      </w:r>
      <w:proofErr w:type="spellEnd"/>
      <w:r w:rsidRPr="007D4237">
        <w:rPr>
          <w:rFonts w:ascii="Arial" w:hAnsi="Arial" w:cs="Arial"/>
          <w:sz w:val="24"/>
          <w:szCs w:val="24"/>
        </w:rPr>
        <w:t xml:space="preserve">, G., </w:t>
      </w:r>
      <w:proofErr w:type="spellStart"/>
      <w:r w:rsidRPr="007D4237">
        <w:rPr>
          <w:rFonts w:ascii="Arial" w:hAnsi="Arial" w:cs="Arial"/>
          <w:sz w:val="24"/>
          <w:szCs w:val="24"/>
        </w:rPr>
        <w:t>Fasoi</w:t>
      </w:r>
      <w:proofErr w:type="spellEnd"/>
      <w:r w:rsidRPr="007D4237">
        <w:rPr>
          <w:rFonts w:ascii="Arial" w:hAnsi="Arial" w:cs="Arial"/>
          <w:sz w:val="24"/>
          <w:szCs w:val="24"/>
        </w:rPr>
        <w:t xml:space="preserve">, G. and </w:t>
      </w:r>
      <w:proofErr w:type="spellStart"/>
      <w:r w:rsidRPr="007D4237">
        <w:rPr>
          <w:rFonts w:ascii="Arial" w:hAnsi="Arial" w:cs="Arial"/>
          <w:sz w:val="24"/>
          <w:szCs w:val="24"/>
        </w:rPr>
        <w:t>Stavropoulou</w:t>
      </w:r>
      <w:proofErr w:type="spellEnd"/>
      <w:r w:rsidRPr="007D4237">
        <w:rPr>
          <w:rFonts w:ascii="Arial" w:hAnsi="Arial" w:cs="Arial"/>
          <w:sz w:val="24"/>
          <w:szCs w:val="24"/>
        </w:rPr>
        <w:t xml:space="preserve">, A. (2024) ‘Transformational Leadership—Quality Achievements and Benefits for the Healthcare Organizations: A Scoping Review’, </w:t>
      </w:r>
      <w:r w:rsidRPr="007D4237">
        <w:rPr>
          <w:rStyle w:val="Emphasis"/>
          <w:rFonts w:ascii="Arial" w:hAnsi="Arial" w:cs="Arial"/>
          <w:sz w:val="24"/>
          <w:szCs w:val="24"/>
        </w:rPr>
        <w:t>Hospitals</w:t>
      </w:r>
      <w:r w:rsidRPr="007D4237">
        <w:rPr>
          <w:rFonts w:ascii="Arial" w:hAnsi="Arial" w:cs="Arial"/>
          <w:sz w:val="24"/>
          <w:szCs w:val="24"/>
        </w:rPr>
        <w:t>, 1, pp.87–103. Available at:</w:t>
      </w:r>
      <w:r w:rsidRPr="00410546">
        <w:t xml:space="preserve"> </w:t>
      </w:r>
      <w:hyperlink w:history="1" r:id="rId62">
        <w:r w:rsidRPr="00410546">
          <w:rPr>
            <w:rFonts w:ascii="Arial" w:hAnsi="Arial" w:cs="Arial"/>
            <w:color w:val="0000FF"/>
            <w:sz w:val="24"/>
            <w:szCs w:val="24"/>
            <w:u w:val="single"/>
          </w:rPr>
          <w:t>Transformational Leadership—Quality Achievements and Benefits for the Healthcare Organizations: A Scoping Review</w:t>
        </w:r>
      </w:hyperlink>
      <w:r>
        <w:rPr>
          <w:rFonts w:ascii="Arial" w:hAnsi="Arial" w:cs="Arial"/>
          <w:sz w:val="24"/>
          <w:szCs w:val="24"/>
        </w:rPr>
        <w:t xml:space="preserve"> (Accessed: 6 November 2025).</w:t>
      </w:r>
    </w:p>
    <w:p w:rsidRPr="002D77B7" w:rsidR="000303E6" w:rsidP="000303E6" w:rsidRDefault="000303E6" w14:paraId="6B34FC6E" w14:textId="77777777">
      <w:pPr>
        <w:rPr>
          <w:rFonts w:ascii="Arial" w:hAnsi="Arial" w:cs="Arial"/>
          <w:sz w:val="24"/>
          <w:szCs w:val="24"/>
        </w:rPr>
      </w:pPr>
      <w:r w:rsidRPr="002D77B7">
        <w:rPr>
          <w:rFonts w:ascii="Arial" w:hAnsi="Arial" w:cs="Arial"/>
          <w:sz w:val="24"/>
          <w:szCs w:val="24"/>
        </w:rPr>
        <w:t xml:space="preserve">Wang, H. (2025) ‘Contingency Theory of Leadership’, </w:t>
      </w:r>
      <w:r w:rsidRPr="002D77B7">
        <w:rPr>
          <w:rStyle w:val="Emphasis"/>
          <w:rFonts w:ascii="Arial" w:hAnsi="Arial" w:cs="Arial"/>
          <w:sz w:val="24"/>
          <w:szCs w:val="24"/>
        </w:rPr>
        <w:t xml:space="preserve">ECPH </w:t>
      </w:r>
      <w:proofErr w:type="spellStart"/>
      <w:r w:rsidRPr="002D77B7">
        <w:rPr>
          <w:rStyle w:val="Emphasis"/>
          <w:rFonts w:ascii="Arial" w:hAnsi="Arial" w:cs="Arial"/>
          <w:sz w:val="24"/>
          <w:szCs w:val="24"/>
        </w:rPr>
        <w:t>Encyclopedia</w:t>
      </w:r>
      <w:proofErr w:type="spellEnd"/>
      <w:r w:rsidRPr="002D77B7">
        <w:rPr>
          <w:rStyle w:val="Emphasis"/>
          <w:rFonts w:ascii="Arial" w:hAnsi="Arial" w:cs="Arial"/>
          <w:sz w:val="24"/>
          <w:szCs w:val="24"/>
        </w:rPr>
        <w:t xml:space="preserve"> of Psychology</w:t>
      </w:r>
      <w:r w:rsidRPr="002D77B7">
        <w:rPr>
          <w:rFonts w:ascii="Arial" w:hAnsi="Arial" w:cs="Arial"/>
          <w:sz w:val="24"/>
          <w:szCs w:val="24"/>
        </w:rPr>
        <w:t>, pp.317–318. Available at:</w:t>
      </w:r>
      <w:r w:rsidRPr="006006BE">
        <w:t xml:space="preserve"> </w:t>
      </w:r>
      <w:hyperlink w:history="1" r:id="rId63">
        <w:r w:rsidRPr="006006BE">
          <w:rPr>
            <w:rFonts w:ascii="Arial" w:hAnsi="Arial" w:cs="Arial"/>
            <w:color w:val="0000FF"/>
            <w:sz w:val="24"/>
            <w:szCs w:val="24"/>
            <w:u w:val="single"/>
          </w:rPr>
          <w:t>Contingency Theory of Leadership | SpringerLink</w:t>
        </w:r>
      </w:hyperlink>
      <w:r>
        <w:rPr>
          <w:rFonts w:ascii="Arial" w:hAnsi="Arial" w:cs="Arial"/>
          <w:sz w:val="24"/>
          <w:szCs w:val="24"/>
        </w:rPr>
        <w:t xml:space="preserve"> (Accessed:7 November 2025).</w:t>
      </w:r>
    </w:p>
    <w:p w:rsidRPr="00AD298D" w:rsidR="000303E6" w:rsidP="000303E6" w:rsidRDefault="000303E6" w14:paraId="6AC4FC2C" w14:textId="77777777">
      <w:pPr>
        <w:rPr>
          <w:rFonts w:ascii="Arial" w:hAnsi="Arial" w:cs="Arial"/>
          <w:sz w:val="24"/>
          <w:szCs w:val="24"/>
        </w:rPr>
      </w:pPr>
      <w:r w:rsidRPr="006F31D4">
        <w:rPr>
          <w:rFonts w:ascii="Arial" w:hAnsi="Arial" w:cs="Arial"/>
          <w:sz w:val="24"/>
          <w:szCs w:val="24"/>
        </w:rPr>
        <w:t>Weber, M. (1921) Economy and Society. Berkeley: University of California Press.</w:t>
      </w:r>
      <w:r>
        <w:rPr>
          <w:rFonts w:ascii="Arial" w:hAnsi="Arial" w:cs="Arial"/>
          <w:sz w:val="24"/>
          <w:szCs w:val="24"/>
        </w:rPr>
        <w:t xml:space="preserve"> Available at:</w:t>
      </w:r>
      <w:r w:rsidRPr="00AD298D">
        <w:t xml:space="preserve"> </w:t>
      </w:r>
      <w:hyperlink w:history="1" r:id="rId64">
        <w:r w:rsidRPr="00AD298D">
          <w:rPr>
            <w:rFonts w:ascii="Arial" w:hAnsi="Arial" w:cs="Arial"/>
            <w:color w:val="0000FF"/>
            <w:sz w:val="24"/>
            <w:szCs w:val="24"/>
            <w:u w:val="single"/>
          </w:rPr>
          <w:t>Economy and Society: A New Translation</w:t>
        </w:r>
      </w:hyperlink>
      <w:r>
        <w:rPr>
          <w:rFonts w:ascii="Arial" w:hAnsi="Arial" w:cs="Arial"/>
          <w:sz w:val="24"/>
          <w:szCs w:val="24"/>
        </w:rPr>
        <w:t xml:space="preserve"> (Accessed: 1 November 2025).</w:t>
      </w:r>
    </w:p>
    <w:p w:rsidRPr="007E15B7" w:rsidR="000303E6" w:rsidP="000303E6" w:rsidRDefault="000303E6" w14:paraId="220B19B3" w14:textId="77777777">
      <w:pPr>
        <w:rPr>
          <w:rFonts w:ascii="Arial" w:hAnsi="Arial" w:cs="Arial"/>
          <w:sz w:val="24"/>
          <w:szCs w:val="24"/>
        </w:rPr>
      </w:pPr>
    </w:p>
    <w:p w:rsidRPr="005004F9" w:rsidR="00D340DB" w:rsidP="000930A5" w:rsidRDefault="00D340DB" w14:paraId="0842B447" w14:textId="77777777">
      <w:pPr>
        <w:pStyle w:val="NormalWeb"/>
        <w:rPr>
          <w:rFonts w:ascii="Arial" w:hAnsi="Arial" w:cs="Arial"/>
          <w:b/>
          <w:bCs/>
        </w:rPr>
      </w:pPr>
    </w:p>
    <w:p w:rsidRPr="00A67760" w:rsidR="00A67760" w:rsidP="007E15B7" w:rsidRDefault="00A67760" w14:paraId="2486BD4D" w14:textId="77777777">
      <w:pPr>
        <w:rPr>
          <w:rFonts w:ascii="Arial" w:hAnsi="Arial" w:cs="Arial"/>
          <w:sz w:val="24"/>
          <w:szCs w:val="24"/>
        </w:rPr>
      </w:pPr>
    </w:p>
    <w:p w:rsidR="00FB5D48" w:rsidP="00FB5D48" w:rsidRDefault="00FB5D48" w14:paraId="60190ADD" w14:textId="77777777">
      <w:pPr>
        <w:pStyle w:val="NormalWeb"/>
        <w:shd w:val="clear" w:color="auto" w:fill="FFFFFF"/>
        <w:spacing w:before="0" w:beforeAutospacing="0" w:after="240" w:afterAutospacing="0" w:line="360" w:lineRule="auto"/>
        <w:rPr>
          <w:rFonts w:ascii="Arial" w:hAnsi="Arial" w:cs="Arial"/>
          <w:b/>
          <w:bCs/>
          <w:color w:val="242424"/>
        </w:rPr>
      </w:pPr>
    </w:p>
    <w:p w:rsidR="00FB5D48" w:rsidP="00FB5D48" w:rsidRDefault="00FB5D48" w14:paraId="3BC29C99" w14:textId="77777777">
      <w:pPr>
        <w:pStyle w:val="NormalWeb"/>
        <w:shd w:val="clear" w:color="auto" w:fill="FFFFFF"/>
        <w:spacing w:before="0" w:beforeAutospacing="0" w:after="240" w:afterAutospacing="0" w:line="360" w:lineRule="auto"/>
        <w:rPr>
          <w:rFonts w:ascii="Arial" w:hAnsi="Arial" w:cs="Arial"/>
          <w:b/>
          <w:bCs/>
          <w:color w:val="242424"/>
        </w:rPr>
      </w:pPr>
    </w:p>
    <w:p w:rsidR="00FB5D48" w:rsidP="00FB5D48" w:rsidRDefault="00FB5D48" w14:paraId="33FE6B08" w14:textId="77777777">
      <w:pPr>
        <w:pStyle w:val="NormalWeb"/>
        <w:shd w:val="clear" w:color="auto" w:fill="FFFFFF"/>
        <w:spacing w:before="0" w:beforeAutospacing="0" w:after="240" w:afterAutospacing="0" w:line="360" w:lineRule="auto"/>
        <w:rPr>
          <w:rFonts w:ascii="Arial" w:hAnsi="Arial" w:cs="Arial"/>
          <w:b/>
          <w:bCs/>
          <w:color w:val="242424"/>
        </w:rPr>
      </w:pPr>
    </w:p>
    <w:p w:rsidR="00FB5D48" w:rsidP="00DB2342" w:rsidRDefault="00FB5D48" w14:paraId="425CD664" w14:textId="77777777">
      <w:pPr>
        <w:pStyle w:val="NormalWeb"/>
        <w:shd w:val="clear" w:color="auto" w:fill="FFFFFF"/>
        <w:spacing w:before="0" w:beforeAutospacing="0" w:after="240" w:afterAutospacing="0" w:line="360" w:lineRule="auto"/>
        <w:rPr>
          <w:rFonts w:ascii="Arial" w:hAnsi="Arial" w:cs="Arial"/>
          <w:color w:val="242424"/>
        </w:rPr>
      </w:pPr>
    </w:p>
    <w:p w:rsidRPr="00BB20E8" w:rsidR="00D42E3A" w:rsidP="00DF69AA" w:rsidRDefault="00D42E3A" w14:paraId="7E9994EA" w14:textId="77777777">
      <w:pPr>
        <w:pStyle w:val="NormalWeb"/>
        <w:shd w:val="clear" w:color="auto" w:fill="FFFFFF" w:themeFill="background1"/>
        <w:spacing w:before="0" w:beforeAutospacing="0" w:after="240" w:afterAutospacing="0" w:line="360" w:lineRule="auto"/>
        <w:rPr>
          <w:rFonts w:ascii="Arial" w:hAnsi="Arial" w:cs="Arial"/>
          <w:b/>
          <w:bCs/>
          <w:color w:val="242424"/>
        </w:rPr>
      </w:pPr>
    </w:p>
    <w:sectPr w:rsidRPr="00BB20E8" w:rsidR="00D42E3A">
      <w:headerReference w:type="default" r:id="rId65"/>
      <w:footerReference w:type="default" r:id="rId6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E4405" w:rsidRDefault="004E4405" w14:paraId="0341B980" w14:textId="77777777">
      <w:pPr>
        <w:spacing w:after="0" w:line="240" w:lineRule="auto"/>
      </w:pPr>
      <w:r>
        <w:separator/>
      </w:r>
    </w:p>
  </w:endnote>
  <w:endnote w:type="continuationSeparator" w:id="0">
    <w:p w:rsidR="004E4405" w:rsidRDefault="004E4405" w14:paraId="4DBDD69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0433475"/>
      <w:docPartObj>
        <w:docPartGallery w:val="Page Numbers (Bottom of Page)"/>
        <w:docPartUnique/>
      </w:docPartObj>
    </w:sdtPr>
    <w:sdtEndPr>
      <w:rPr>
        <w:noProof/>
      </w:rPr>
    </w:sdtEndPr>
    <w:sdtContent>
      <w:p w:rsidR="003A1AE9" w:rsidRDefault="003A1AE9" w14:paraId="4042FD71" w14:textId="77777777">
        <w:pPr>
          <w:pStyle w:val="Footer"/>
        </w:pPr>
        <w:r>
          <w:fldChar w:fldCharType="begin"/>
        </w:r>
        <w:r>
          <w:instrText xml:space="preserve"> PAGE   \* MERGEFORMAT </w:instrText>
        </w:r>
        <w:r>
          <w:fldChar w:fldCharType="separate"/>
        </w:r>
        <w:r w:rsidR="00C10C8F">
          <w:rPr>
            <w:noProof/>
          </w:rPr>
          <w:t>1</w:t>
        </w:r>
        <w:r>
          <w:rPr>
            <w:noProof/>
          </w:rPr>
          <w:fldChar w:fldCharType="end"/>
        </w:r>
      </w:p>
    </w:sdtContent>
  </w:sdt>
  <w:p w:rsidR="7244D087" w:rsidP="7244D087" w:rsidRDefault="7244D087" w14:paraId="6501A63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E4405" w:rsidRDefault="004E4405" w14:paraId="253BFBE4" w14:textId="77777777">
      <w:pPr>
        <w:spacing w:after="0" w:line="240" w:lineRule="auto"/>
      </w:pPr>
      <w:r>
        <w:separator/>
      </w:r>
    </w:p>
  </w:footnote>
  <w:footnote w:type="continuationSeparator" w:id="0">
    <w:p w:rsidR="004E4405" w:rsidRDefault="004E4405" w14:paraId="3AFE498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244D087" w:rsidTr="7244D087" w14:paraId="552FF177" w14:textId="77777777">
      <w:trPr>
        <w:trHeight w:val="300"/>
      </w:trPr>
      <w:tc>
        <w:tcPr>
          <w:tcW w:w="3005" w:type="dxa"/>
        </w:tcPr>
        <w:p w:rsidR="7244D087" w:rsidP="7244D087" w:rsidRDefault="7244D087" w14:paraId="60F76BBD" w14:textId="77777777">
          <w:pPr>
            <w:pStyle w:val="Header"/>
            <w:ind w:left="-115"/>
          </w:pPr>
        </w:p>
      </w:tc>
      <w:tc>
        <w:tcPr>
          <w:tcW w:w="3005" w:type="dxa"/>
        </w:tcPr>
        <w:p w:rsidR="7244D087" w:rsidP="7244D087" w:rsidRDefault="7244D087" w14:paraId="0EED0AC1" w14:textId="77777777">
          <w:pPr>
            <w:pStyle w:val="Header"/>
            <w:jc w:val="center"/>
          </w:pPr>
        </w:p>
      </w:tc>
      <w:tc>
        <w:tcPr>
          <w:tcW w:w="3005" w:type="dxa"/>
        </w:tcPr>
        <w:p w:rsidR="7244D087" w:rsidP="7244D087" w:rsidRDefault="7244D087" w14:paraId="36C24077" w14:textId="77777777">
          <w:pPr>
            <w:pStyle w:val="Header"/>
            <w:ind w:right="-115"/>
            <w:jc w:val="right"/>
          </w:pPr>
        </w:p>
      </w:tc>
    </w:tr>
  </w:tbl>
  <w:p w:rsidR="7244D087" w:rsidP="7244D087" w:rsidRDefault="7244D087" w14:paraId="2B4F531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B10A9"/>
    <w:multiLevelType w:val="multilevel"/>
    <w:tmpl w:val="A03A79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5843BA9"/>
    <w:multiLevelType w:val="hybridMultilevel"/>
    <w:tmpl w:val="A4A27C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6790979"/>
    <w:multiLevelType w:val="multilevel"/>
    <w:tmpl w:val="2E666E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C392528"/>
    <w:multiLevelType w:val="hybridMultilevel"/>
    <w:tmpl w:val="2E8AEC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173EEA"/>
    <w:multiLevelType w:val="hybridMultilevel"/>
    <w:tmpl w:val="8DD4873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13152D79"/>
    <w:multiLevelType w:val="multilevel"/>
    <w:tmpl w:val="1FEE6ED6"/>
    <w:lvl w:ilvl="0">
      <w:start w:val="1"/>
      <w:numFmt w:val="decimal"/>
      <w:lvlText w:val="%1."/>
      <w:lvlJc w:val="left"/>
      <w:pPr>
        <w:tabs>
          <w:tab w:val="num" w:pos="720"/>
        </w:tabs>
        <w:ind w:left="720" w:hanging="360"/>
      </w:pPr>
      <w:rPr>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8D5BB5"/>
    <w:multiLevelType w:val="hybridMultilevel"/>
    <w:tmpl w:val="E5DAA1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106141D"/>
    <w:multiLevelType w:val="hybridMultilevel"/>
    <w:tmpl w:val="871817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1353791"/>
    <w:multiLevelType w:val="hybridMultilevel"/>
    <w:tmpl w:val="D57EE0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FEC2033"/>
    <w:multiLevelType w:val="hybridMultilevel"/>
    <w:tmpl w:val="EB6ADC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E440FB"/>
    <w:multiLevelType w:val="multilevel"/>
    <w:tmpl w:val="2D6CDE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4642E93"/>
    <w:multiLevelType w:val="multilevel"/>
    <w:tmpl w:val="D2BACF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CB50B0"/>
    <w:multiLevelType w:val="multilevel"/>
    <w:tmpl w:val="7114A49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361B37"/>
    <w:multiLevelType w:val="hybridMultilevel"/>
    <w:tmpl w:val="93D829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A092759"/>
    <w:multiLevelType w:val="multilevel"/>
    <w:tmpl w:val="82F429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A702C70"/>
    <w:multiLevelType w:val="multilevel"/>
    <w:tmpl w:val="E8E664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B8E66B6"/>
    <w:multiLevelType w:val="hybridMultilevel"/>
    <w:tmpl w:val="2BF6D89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7" w15:restartNumberingAfterBreak="0">
    <w:nsid w:val="3B957D8F"/>
    <w:multiLevelType w:val="hybridMultilevel"/>
    <w:tmpl w:val="528AFA50"/>
    <w:lvl w:ilvl="0" w:tplc="08090009">
      <w:start w:val="1"/>
      <w:numFmt w:val="bullet"/>
      <w:lvlText w:val=""/>
      <w:lvlJc w:val="left"/>
      <w:pPr>
        <w:ind w:left="790" w:hanging="360"/>
      </w:pPr>
      <w:rPr>
        <w:rFonts w:hint="default" w:ascii="Wingdings" w:hAnsi="Wingdings"/>
      </w:rPr>
    </w:lvl>
    <w:lvl w:ilvl="1" w:tplc="08090003" w:tentative="1">
      <w:start w:val="1"/>
      <w:numFmt w:val="bullet"/>
      <w:lvlText w:val="o"/>
      <w:lvlJc w:val="left"/>
      <w:pPr>
        <w:ind w:left="1510" w:hanging="360"/>
      </w:pPr>
      <w:rPr>
        <w:rFonts w:hint="default" w:ascii="Courier New" w:hAnsi="Courier New" w:cs="Courier New"/>
      </w:rPr>
    </w:lvl>
    <w:lvl w:ilvl="2" w:tplc="08090005" w:tentative="1">
      <w:start w:val="1"/>
      <w:numFmt w:val="bullet"/>
      <w:lvlText w:val=""/>
      <w:lvlJc w:val="left"/>
      <w:pPr>
        <w:ind w:left="2230" w:hanging="360"/>
      </w:pPr>
      <w:rPr>
        <w:rFonts w:hint="default" w:ascii="Wingdings" w:hAnsi="Wingdings"/>
      </w:rPr>
    </w:lvl>
    <w:lvl w:ilvl="3" w:tplc="08090001" w:tentative="1">
      <w:start w:val="1"/>
      <w:numFmt w:val="bullet"/>
      <w:lvlText w:val=""/>
      <w:lvlJc w:val="left"/>
      <w:pPr>
        <w:ind w:left="2950" w:hanging="360"/>
      </w:pPr>
      <w:rPr>
        <w:rFonts w:hint="default" w:ascii="Symbol" w:hAnsi="Symbol"/>
      </w:rPr>
    </w:lvl>
    <w:lvl w:ilvl="4" w:tplc="08090003" w:tentative="1">
      <w:start w:val="1"/>
      <w:numFmt w:val="bullet"/>
      <w:lvlText w:val="o"/>
      <w:lvlJc w:val="left"/>
      <w:pPr>
        <w:ind w:left="3670" w:hanging="360"/>
      </w:pPr>
      <w:rPr>
        <w:rFonts w:hint="default" w:ascii="Courier New" w:hAnsi="Courier New" w:cs="Courier New"/>
      </w:rPr>
    </w:lvl>
    <w:lvl w:ilvl="5" w:tplc="08090005" w:tentative="1">
      <w:start w:val="1"/>
      <w:numFmt w:val="bullet"/>
      <w:lvlText w:val=""/>
      <w:lvlJc w:val="left"/>
      <w:pPr>
        <w:ind w:left="4390" w:hanging="360"/>
      </w:pPr>
      <w:rPr>
        <w:rFonts w:hint="default" w:ascii="Wingdings" w:hAnsi="Wingdings"/>
      </w:rPr>
    </w:lvl>
    <w:lvl w:ilvl="6" w:tplc="08090001" w:tentative="1">
      <w:start w:val="1"/>
      <w:numFmt w:val="bullet"/>
      <w:lvlText w:val=""/>
      <w:lvlJc w:val="left"/>
      <w:pPr>
        <w:ind w:left="5110" w:hanging="360"/>
      </w:pPr>
      <w:rPr>
        <w:rFonts w:hint="default" w:ascii="Symbol" w:hAnsi="Symbol"/>
      </w:rPr>
    </w:lvl>
    <w:lvl w:ilvl="7" w:tplc="08090003" w:tentative="1">
      <w:start w:val="1"/>
      <w:numFmt w:val="bullet"/>
      <w:lvlText w:val="o"/>
      <w:lvlJc w:val="left"/>
      <w:pPr>
        <w:ind w:left="5830" w:hanging="360"/>
      </w:pPr>
      <w:rPr>
        <w:rFonts w:hint="default" w:ascii="Courier New" w:hAnsi="Courier New" w:cs="Courier New"/>
      </w:rPr>
    </w:lvl>
    <w:lvl w:ilvl="8" w:tplc="08090005" w:tentative="1">
      <w:start w:val="1"/>
      <w:numFmt w:val="bullet"/>
      <w:lvlText w:val=""/>
      <w:lvlJc w:val="left"/>
      <w:pPr>
        <w:ind w:left="6550" w:hanging="360"/>
      </w:pPr>
      <w:rPr>
        <w:rFonts w:hint="default" w:ascii="Wingdings" w:hAnsi="Wingdings"/>
      </w:rPr>
    </w:lvl>
  </w:abstractNum>
  <w:abstractNum w:abstractNumId="18" w15:restartNumberingAfterBreak="0">
    <w:nsid w:val="48FD5695"/>
    <w:multiLevelType w:val="hybridMultilevel"/>
    <w:tmpl w:val="B0CAA9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BE12F12"/>
    <w:multiLevelType w:val="hybridMultilevel"/>
    <w:tmpl w:val="0F78E1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0E0744C"/>
    <w:multiLevelType w:val="multilevel"/>
    <w:tmpl w:val="B06EF2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6622A86"/>
    <w:multiLevelType w:val="multilevel"/>
    <w:tmpl w:val="39B683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56CF1156"/>
    <w:multiLevelType w:val="hybridMultilevel"/>
    <w:tmpl w:val="6FDA6C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FCB401B"/>
    <w:multiLevelType w:val="hybridMultilevel"/>
    <w:tmpl w:val="12581A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E824E27"/>
    <w:multiLevelType w:val="multilevel"/>
    <w:tmpl w:val="DE620F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706B145C"/>
    <w:multiLevelType w:val="hybridMultilevel"/>
    <w:tmpl w:val="EF2021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0A53F5B"/>
    <w:multiLevelType w:val="hybridMultilevel"/>
    <w:tmpl w:val="6E5C3A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B332E1B"/>
    <w:multiLevelType w:val="hybridMultilevel"/>
    <w:tmpl w:val="F858F8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D295DC7"/>
    <w:multiLevelType w:val="hybridMultilevel"/>
    <w:tmpl w:val="CF8E14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9"/>
  </w:num>
  <w:num w:numId="2">
    <w:abstractNumId w:val="16"/>
  </w:num>
  <w:num w:numId="3">
    <w:abstractNumId w:val="3"/>
  </w:num>
  <w:num w:numId="4">
    <w:abstractNumId w:val="27"/>
  </w:num>
  <w:num w:numId="5">
    <w:abstractNumId w:val="18"/>
  </w:num>
  <w:num w:numId="6">
    <w:abstractNumId w:val="1"/>
  </w:num>
  <w:num w:numId="7">
    <w:abstractNumId w:val="25"/>
  </w:num>
  <w:num w:numId="8">
    <w:abstractNumId w:val="5"/>
  </w:num>
  <w:num w:numId="9">
    <w:abstractNumId w:val="23"/>
  </w:num>
  <w:num w:numId="10">
    <w:abstractNumId w:val="7"/>
  </w:num>
  <w:num w:numId="11">
    <w:abstractNumId w:val="11"/>
  </w:num>
  <w:num w:numId="12">
    <w:abstractNumId w:val="11"/>
  </w:num>
  <w:num w:numId="13">
    <w:abstractNumId w:val="22"/>
  </w:num>
  <w:num w:numId="14">
    <w:abstractNumId w:val="6"/>
  </w:num>
  <w:num w:numId="15">
    <w:abstractNumId w:val="13"/>
  </w:num>
  <w:num w:numId="16">
    <w:abstractNumId w:val="19"/>
  </w:num>
  <w:num w:numId="17">
    <w:abstractNumId w:val="28"/>
  </w:num>
  <w:num w:numId="18">
    <w:abstractNumId w:val="21"/>
  </w:num>
  <w:num w:numId="19">
    <w:abstractNumId w:val="0"/>
  </w:num>
  <w:num w:numId="20">
    <w:abstractNumId w:val="24"/>
  </w:num>
  <w:num w:numId="21">
    <w:abstractNumId w:val="15"/>
  </w:num>
  <w:num w:numId="22">
    <w:abstractNumId w:val="12"/>
  </w:num>
  <w:num w:numId="23">
    <w:abstractNumId w:val="4"/>
  </w:num>
  <w:num w:numId="24">
    <w:abstractNumId w:val="26"/>
  </w:num>
  <w:num w:numId="25">
    <w:abstractNumId w:val="14"/>
  </w:num>
  <w:num w:numId="26">
    <w:abstractNumId w:val="10"/>
  </w:num>
  <w:num w:numId="27">
    <w:abstractNumId w:val="17"/>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A3MjeyMDI2NzExMzBU0lEKTi0uzszPAykwrgUAx5Fg6SwAAAA="/>
  </w:docVars>
  <w:rsids>
    <w:rsidRoot w:val="00F66DDC"/>
    <w:rsid w:val="000006BB"/>
    <w:rsid w:val="0001175C"/>
    <w:rsid w:val="000133AB"/>
    <w:rsid w:val="00013BC9"/>
    <w:rsid w:val="0002091E"/>
    <w:rsid w:val="000234AA"/>
    <w:rsid w:val="00023D06"/>
    <w:rsid w:val="0002764D"/>
    <w:rsid w:val="000303E6"/>
    <w:rsid w:val="0003590C"/>
    <w:rsid w:val="00040EC9"/>
    <w:rsid w:val="0004304C"/>
    <w:rsid w:val="00044C4A"/>
    <w:rsid w:val="00047EA1"/>
    <w:rsid w:val="000528C9"/>
    <w:rsid w:val="00052E45"/>
    <w:rsid w:val="00056DC1"/>
    <w:rsid w:val="00063273"/>
    <w:rsid w:val="00063690"/>
    <w:rsid w:val="000645DA"/>
    <w:rsid w:val="00066DA9"/>
    <w:rsid w:val="00071ED7"/>
    <w:rsid w:val="00073737"/>
    <w:rsid w:val="00074D27"/>
    <w:rsid w:val="000750CA"/>
    <w:rsid w:val="000930A5"/>
    <w:rsid w:val="000951BD"/>
    <w:rsid w:val="00095ADC"/>
    <w:rsid w:val="000A0351"/>
    <w:rsid w:val="000A4220"/>
    <w:rsid w:val="000A438B"/>
    <w:rsid w:val="000A4D35"/>
    <w:rsid w:val="000A51FF"/>
    <w:rsid w:val="000B2695"/>
    <w:rsid w:val="000B2BC9"/>
    <w:rsid w:val="000C05A3"/>
    <w:rsid w:val="000D18D5"/>
    <w:rsid w:val="000D2152"/>
    <w:rsid w:val="000D41AD"/>
    <w:rsid w:val="000D5678"/>
    <w:rsid w:val="000E1466"/>
    <w:rsid w:val="000E1BDE"/>
    <w:rsid w:val="000E272A"/>
    <w:rsid w:val="000F2896"/>
    <w:rsid w:val="000F6082"/>
    <w:rsid w:val="0010121D"/>
    <w:rsid w:val="00102553"/>
    <w:rsid w:val="0010360B"/>
    <w:rsid w:val="001133B9"/>
    <w:rsid w:val="0011527A"/>
    <w:rsid w:val="001157B5"/>
    <w:rsid w:val="001207CB"/>
    <w:rsid w:val="00121DAF"/>
    <w:rsid w:val="00122061"/>
    <w:rsid w:val="00122827"/>
    <w:rsid w:val="00122C21"/>
    <w:rsid w:val="00124273"/>
    <w:rsid w:val="0012446C"/>
    <w:rsid w:val="00126565"/>
    <w:rsid w:val="001361A0"/>
    <w:rsid w:val="00136E55"/>
    <w:rsid w:val="00140E8D"/>
    <w:rsid w:val="00146FE7"/>
    <w:rsid w:val="00152628"/>
    <w:rsid w:val="001619AF"/>
    <w:rsid w:val="00162D4E"/>
    <w:rsid w:val="00162DB1"/>
    <w:rsid w:val="00164901"/>
    <w:rsid w:val="001655C2"/>
    <w:rsid w:val="0016613A"/>
    <w:rsid w:val="00166999"/>
    <w:rsid w:val="00167522"/>
    <w:rsid w:val="00174FC6"/>
    <w:rsid w:val="00184096"/>
    <w:rsid w:val="00184525"/>
    <w:rsid w:val="00193CD1"/>
    <w:rsid w:val="00195AF2"/>
    <w:rsid w:val="00197180"/>
    <w:rsid w:val="001A14A1"/>
    <w:rsid w:val="001A1B05"/>
    <w:rsid w:val="001A422F"/>
    <w:rsid w:val="001A7A07"/>
    <w:rsid w:val="001B0B7F"/>
    <w:rsid w:val="001B4DB6"/>
    <w:rsid w:val="001B5135"/>
    <w:rsid w:val="001C0015"/>
    <w:rsid w:val="001C09A8"/>
    <w:rsid w:val="001C0F30"/>
    <w:rsid w:val="001C5920"/>
    <w:rsid w:val="001C7D8F"/>
    <w:rsid w:val="001D1B02"/>
    <w:rsid w:val="001D7775"/>
    <w:rsid w:val="001E0994"/>
    <w:rsid w:val="001E110B"/>
    <w:rsid w:val="001E24CC"/>
    <w:rsid w:val="001E35BD"/>
    <w:rsid w:val="001E4164"/>
    <w:rsid w:val="001E4F08"/>
    <w:rsid w:val="001E7302"/>
    <w:rsid w:val="001F33A7"/>
    <w:rsid w:val="00202DFE"/>
    <w:rsid w:val="00204804"/>
    <w:rsid w:val="00204DC5"/>
    <w:rsid w:val="00205C19"/>
    <w:rsid w:val="002102CE"/>
    <w:rsid w:val="00216C0E"/>
    <w:rsid w:val="002171E0"/>
    <w:rsid w:val="002226DE"/>
    <w:rsid w:val="00223127"/>
    <w:rsid w:val="00230071"/>
    <w:rsid w:val="00231B01"/>
    <w:rsid w:val="00231C1A"/>
    <w:rsid w:val="0023281B"/>
    <w:rsid w:val="002435E3"/>
    <w:rsid w:val="002459F0"/>
    <w:rsid w:val="00252AFD"/>
    <w:rsid w:val="0025514D"/>
    <w:rsid w:val="00263464"/>
    <w:rsid w:val="002716DF"/>
    <w:rsid w:val="00271C7B"/>
    <w:rsid w:val="0027482C"/>
    <w:rsid w:val="00277E94"/>
    <w:rsid w:val="0028049A"/>
    <w:rsid w:val="0028079A"/>
    <w:rsid w:val="00280F7A"/>
    <w:rsid w:val="00283136"/>
    <w:rsid w:val="0028646D"/>
    <w:rsid w:val="00293F11"/>
    <w:rsid w:val="00295B04"/>
    <w:rsid w:val="00297382"/>
    <w:rsid w:val="002A165D"/>
    <w:rsid w:val="002B0D31"/>
    <w:rsid w:val="002B2AFC"/>
    <w:rsid w:val="002B36DA"/>
    <w:rsid w:val="002B3D12"/>
    <w:rsid w:val="002B68D7"/>
    <w:rsid w:val="002C0FA0"/>
    <w:rsid w:val="002C3C54"/>
    <w:rsid w:val="002C53F3"/>
    <w:rsid w:val="002D3120"/>
    <w:rsid w:val="002D7221"/>
    <w:rsid w:val="002D77B7"/>
    <w:rsid w:val="002E259C"/>
    <w:rsid w:val="002E2B0F"/>
    <w:rsid w:val="002F542B"/>
    <w:rsid w:val="002F6FA8"/>
    <w:rsid w:val="00301FBC"/>
    <w:rsid w:val="00303879"/>
    <w:rsid w:val="00307D12"/>
    <w:rsid w:val="00315CCA"/>
    <w:rsid w:val="0031741F"/>
    <w:rsid w:val="00321829"/>
    <w:rsid w:val="003224FA"/>
    <w:rsid w:val="00323FC0"/>
    <w:rsid w:val="003267E0"/>
    <w:rsid w:val="00326A55"/>
    <w:rsid w:val="00330DF4"/>
    <w:rsid w:val="0034019E"/>
    <w:rsid w:val="00340937"/>
    <w:rsid w:val="0034224C"/>
    <w:rsid w:val="00344B25"/>
    <w:rsid w:val="003452C9"/>
    <w:rsid w:val="00351AA1"/>
    <w:rsid w:val="00352E99"/>
    <w:rsid w:val="0035329A"/>
    <w:rsid w:val="00353B26"/>
    <w:rsid w:val="00360053"/>
    <w:rsid w:val="00360B11"/>
    <w:rsid w:val="003612CB"/>
    <w:rsid w:val="00365601"/>
    <w:rsid w:val="00366B30"/>
    <w:rsid w:val="00366CB7"/>
    <w:rsid w:val="00367657"/>
    <w:rsid w:val="00371A2A"/>
    <w:rsid w:val="00375D60"/>
    <w:rsid w:val="00380531"/>
    <w:rsid w:val="003840F3"/>
    <w:rsid w:val="003931EB"/>
    <w:rsid w:val="00394698"/>
    <w:rsid w:val="0039510A"/>
    <w:rsid w:val="003A16C6"/>
    <w:rsid w:val="003A17FC"/>
    <w:rsid w:val="003A1AE9"/>
    <w:rsid w:val="003B0B9B"/>
    <w:rsid w:val="003B1DE0"/>
    <w:rsid w:val="003B3564"/>
    <w:rsid w:val="003B37FD"/>
    <w:rsid w:val="003B6282"/>
    <w:rsid w:val="003B62A9"/>
    <w:rsid w:val="003B751E"/>
    <w:rsid w:val="003B7639"/>
    <w:rsid w:val="003C3E58"/>
    <w:rsid w:val="003C67AA"/>
    <w:rsid w:val="003D2F92"/>
    <w:rsid w:val="003D7DC9"/>
    <w:rsid w:val="003D7E0D"/>
    <w:rsid w:val="003E4098"/>
    <w:rsid w:val="003E52E3"/>
    <w:rsid w:val="003E6309"/>
    <w:rsid w:val="003F3CD2"/>
    <w:rsid w:val="00410312"/>
    <w:rsid w:val="00410546"/>
    <w:rsid w:val="0041181C"/>
    <w:rsid w:val="00413D02"/>
    <w:rsid w:val="004214A8"/>
    <w:rsid w:val="00421EC8"/>
    <w:rsid w:val="00423248"/>
    <w:rsid w:val="00431B84"/>
    <w:rsid w:val="004407AD"/>
    <w:rsid w:val="00440AD7"/>
    <w:rsid w:val="00443124"/>
    <w:rsid w:val="00443FE8"/>
    <w:rsid w:val="00450753"/>
    <w:rsid w:val="00455E5D"/>
    <w:rsid w:val="00456296"/>
    <w:rsid w:val="00460883"/>
    <w:rsid w:val="00461A62"/>
    <w:rsid w:val="004630F6"/>
    <w:rsid w:val="00464470"/>
    <w:rsid w:val="00464D99"/>
    <w:rsid w:val="00470CD1"/>
    <w:rsid w:val="0047105D"/>
    <w:rsid w:val="00472AF0"/>
    <w:rsid w:val="00473446"/>
    <w:rsid w:val="004779F1"/>
    <w:rsid w:val="004809D1"/>
    <w:rsid w:val="00486050"/>
    <w:rsid w:val="00495301"/>
    <w:rsid w:val="004A1766"/>
    <w:rsid w:val="004A19F4"/>
    <w:rsid w:val="004A5875"/>
    <w:rsid w:val="004A59AF"/>
    <w:rsid w:val="004A638E"/>
    <w:rsid w:val="004B172B"/>
    <w:rsid w:val="004B4647"/>
    <w:rsid w:val="004C6CC7"/>
    <w:rsid w:val="004C7B70"/>
    <w:rsid w:val="004D12A9"/>
    <w:rsid w:val="004D4D5B"/>
    <w:rsid w:val="004D70A2"/>
    <w:rsid w:val="004D784F"/>
    <w:rsid w:val="004E4405"/>
    <w:rsid w:val="004E78F1"/>
    <w:rsid w:val="004F1344"/>
    <w:rsid w:val="004F345A"/>
    <w:rsid w:val="004F5C7D"/>
    <w:rsid w:val="004F5F80"/>
    <w:rsid w:val="005004F9"/>
    <w:rsid w:val="00500B1C"/>
    <w:rsid w:val="00501A91"/>
    <w:rsid w:val="00502310"/>
    <w:rsid w:val="005031BD"/>
    <w:rsid w:val="00503835"/>
    <w:rsid w:val="0050395C"/>
    <w:rsid w:val="00517879"/>
    <w:rsid w:val="00525442"/>
    <w:rsid w:val="00531C83"/>
    <w:rsid w:val="00532D2D"/>
    <w:rsid w:val="00534A17"/>
    <w:rsid w:val="005351FA"/>
    <w:rsid w:val="00537B6B"/>
    <w:rsid w:val="0054068E"/>
    <w:rsid w:val="0054070A"/>
    <w:rsid w:val="00541350"/>
    <w:rsid w:val="005430A2"/>
    <w:rsid w:val="00545239"/>
    <w:rsid w:val="0054580A"/>
    <w:rsid w:val="00545D53"/>
    <w:rsid w:val="00547A19"/>
    <w:rsid w:val="00553DF2"/>
    <w:rsid w:val="00557265"/>
    <w:rsid w:val="00564A3D"/>
    <w:rsid w:val="00564C9D"/>
    <w:rsid w:val="00564F4E"/>
    <w:rsid w:val="00566762"/>
    <w:rsid w:val="005717C5"/>
    <w:rsid w:val="00571A0F"/>
    <w:rsid w:val="00571F1B"/>
    <w:rsid w:val="005739EE"/>
    <w:rsid w:val="00574B3D"/>
    <w:rsid w:val="005827FC"/>
    <w:rsid w:val="00586F4C"/>
    <w:rsid w:val="005A02F4"/>
    <w:rsid w:val="005A2AA2"/>
    <w:rsid w:val="005A5A9E"/>
    <w:rsid w:val="005B5BEF"/>
    <w:rsid w:val="005C398F"/>
    <w:rsid w:val="005C42C7"/>
    <w:rsid w:val="005C548D"/>
    <w:rsid w:val="005C6443"/>
    <w:rsid w:val="005D1156"/>
    <w:rsid w:val="005D63C3"/>
    <w:rsid w:val="005D7F44"/>
    <w:rsid w:val="005E178C"/>
    <w:rsid w:val="005E263B"/>
    <w:rsid w:val="005E345F"/>
    <w:rsid w:val="005F506F"/>
    <w:rsid w:val="005F65F5"/>
    <w:rsid w:val="006006BE"/>
    <w:rsid w:val="006072FD"/>
    <w:rsid w:val="0060759E"/>
    <w:rsid w:val="006113F0"/>
    <w:rsid w:val="006135D4"/>
    <w:rsid w:val="00626162"/>
    <w:rsid w:val="00626C8B"/>
    <w:rsid w:val="00630A3F"/>
    <w:rsid w:val="00631A5E"/>
    <w:rsid w:val="006425AF"/>
    <w:rsid w:val="006436BA"/>
    <w:rsid w:val="006461D5"/>
    <w:rsid w:val="0064776B"/>
    <w:rsid w:val="00651CE2"/>
    <w:rsid w:val="0065418A"/>
    <w:rsid w:val="0065703C"/>
    <w:rsid w:val="00657962"/>
    <w:rsid w:val="00661E33"/>
    <w:rsid w:val="006632CE"/>
    <w:rsid w:val="00666ABA"/>
    <w:rsid w:val="00672161"/>
    <w:rsid w:val="006737FB"/>
    <w:rsid w:val="006754CE"/>
    <w:rsid w:val="006768EB"/>
    <w:rsid w:val="00676B35"/>
    <w:rsid w:val="00677C42"/>
    <w:rsid w:val="00681433"/>
    <w:rsid w:val="0068218A"/>
    <w:rsid w:val="006861DA"/>
    <w:rsid w:val="006951B4"/>
    <w:rsid w:val="006A6358"/>
    <w:rsid w:val="006A7D3E"/>
    <w:rsid w:val="006B04DB"/>
    <w:rsid w:val="006B0D60"/>
    <w:rsid w:val="006B33D7"/>
    <w:rsid w:val="006B35D7"/>
    <w:rsid w:val="006B4D77"/>
    <w:rsid w:val="006B6D8E"/>
    <w:rsid w:val="006B7A60"/>
    <w:rsid w:val="006B7F19"/>
    <w:rsid w:val="006C1876"/>
    <w:rsid w:val="006C335D"/>
    <w:rsid w:val="006C5A2E"/>
    <w:rsid w:val="006C6E6D"/>
    <w:rsid w:val="006C7ED2"/>
    <w:rsid w:val="006D15B6"/>
    <w:rsid w:val="006D2D6C"/>
    <w:rsid w:val="006D4608"/>
    <w:rsid w:val="006D494A"/>
    <w:rsid w:val="006E4E25"/>
    <w:rsid w:val="006E60B0"/>
    <w:rsid w:val="006F16E3"/>
    <w:rsid w:val="006F31D4"/>
    <w:rsid w:val="006F458A"/>
    <w:rsid w:val="006F4F9F"/>
    <w:rsid w:val="006F5D98"/>
    <w:rsid w:val="007016B5"/>
    <w:rsid w:val="00701771"/>
    <w:rsid w:val="00703021"/>
    <w:rsid w:val="0070592C"/>
    <w:rsid w:val="00713AC4"/>
    <w:rsid w:val="00717D00"/>
    <w:rsid w:val="00717E94"/>
    <w:rsid w:val="007203F3"/>
    <w:rsid w:val="0072100B"/>
    <w:rsid w:val="007230B6"/>
    <w:rsid w:val="007248EB"/>
    <w:rsid w:val="007318A3"/>
    <w:rsid w:val="00731A20"/>
    <w:rsid w:val="007320E8"/>
    <w:rsid w:val="00733F3C"/>
    <w:rsid w:val="00741306"/>
    <w:rsid w:val="0074174D"/>
    <w:rsid w:val="00743652"/>
    <w:rsid w:val="00746654"/>
    <w:rsid w:val="007507A6"/>
    <w:rsid w:val="00750F83"/>
    <w:rsid w:val="0075351C"/>
    <w:rsid w:val="00754E21"/>
    <w:rsid w:val="00757075"/>
    <w:rsid w:val="00763C47"/>
    <w:rsid w:val="00767274"/>
    <w:rsid w:val="007727A6"/>
    <w:rsid w:val="0077461C"/>
    <w:rsid w:val="00775DDE"/>
    <w:rsid w:val="00776457"/>
    <w:rsid w:val="00780EAA"/>
    <w:rsid w:val="00781D64"/>
    <w:rsid w:val="00785060"/>
    <w:rsid w:val="00786407"/>
    <w:rsid w:val="00786B68"/>
    <w:rsid w:val="007874AE"/>
    <w:rsid w:val="0079009C"/>
    <w:rsid w:val="00790642"/>
    <w:rsid w:val="00797C70"/>
    <w:rsid w:val="007A0228"/>
    <w:rsid w:val="007A21DE"/>
    <w:rsid w:val="007A4EAA"/>
    <w:rsid w:val="007A4F12"/>
    <w:rsid w:val="007A5592"/>
    <w:rsid w:val="007A5C7C"/>
    <w:rsid w:val="007B1503"/>
    <w:rsid w:val="007B623A"/>
    <w:rsid w:val="007B76C9"/>
    <w:rsid w:val="007B7D82"/>
    <w:rsid w:val="007C31F9"/>
    <w:rsid w:val="007C3764"/>
    <w:rsid w:val="007C74A1"/>
    <w:rsid w:val="007D3940"/>
    <w:rsid w:val="007D3EDD"/>
    <w:rsid w:val="007D4237"/>
    <w:rsid w:val="007D5890"/>
    <w:rsid w:val="007D5E66"/>
    <w:rsid w:val="007D6CAF"/>
    <w:rsid w:val="007E0871"/>
    <w:rsid w:val="007E15B7"/>
    <w:rsid w:val="007E4EFF"/>
    <w:rsid w:val="007E541C"/>
    <w:rsid w:val="007E677F"/>
    <w:rsid w:val="007E6B5B"/>
    <w:rsid w:val="007F05E3"/>
    <w:rsid w:val="007F7EA2"/>
    <w:rsid w:val="00806190"/>
    <w:rsid w:val="00806556"/>
    <w:rsid w:val="00807188"/>
    <w:rsid w:val="00815A53"/>
    <w:rsid w:val="008160CF"/>
    <w:rsid w:val="00820ECC"/>
    <w:rsid w:val="008235E9"/>
    <w:rsid w:val="00831CF4"/>
    <w:rsid w:val="00832E5F"/>
    <w:rsid w:val="00833322"/>
    <w:rsid w:val="0083525E"/>
    <w:rsid w:val="0084106D"/>
    <w:rsid w:val="00844512"/>
    <w:rsid w:val="008446D3"/>
    <w:rsid w:val="008447B2"/>
    <w:rsid w:val="008506BA"/>
    <w:rsid w:val="00851B23"/>
    <w:rsid w:val="00854D24"/>
    <w:rsid w:val="00862B79"/>
    <w:rsid w:val="00862E24"/>
    <w:rsid w:val="008659CD"/>
    <w:rsid w:val="00871601"/>
    <w:rsid w:val="0087207D"/>
    <w:rsid w:val="008737C4"/>
    <w:rsid w:val="00875AF5"/>
    <w:rsid w:val="008775F9"/>
    <w:rsid w:val="0088358D"/>
    <w:rsid w:val="00883F77"/>
    <w:rsid w:val="0088509D"/>
    <w:rsid w:val="008855BD"/>
    <w:rsid w:val="0089056E"/>
    <w:rsid w:val="008921FB"/>
    <w:rsid w:val="008930F3"/>
    <w:rsid w:val="00893D70"/>
    <w:rsid w:val="008A0C9A"/>
    <w:rsid w:val="008B51C1"/>
    <w:rsid w:val="008B5F4B"/>
    <w:rsid w:val="008C1557"/>
    <w:rsid w:val="008C22EA"/>
    <w:rsid w:val="008C56F3"/>
    <w:rsid w:val="008C6A88"/>
    <w:rsid w:val="008C7534"/>
    <w:rsid w:val="008D21E0"/>
    <w:rsid w:val="008D2AEE"/>
    <w:rsid w:val="008D33A6"/>
    <w:rsid w:val="008D66CC"/>
    <w:rsid w:val="008E0495"/>
    <w:rsid w:val="008E5745"/>
    <w:rsid w:val="008E77B8"/>
    <w:rsid w:val="008F5D6F"/>
    <w:rsid w:val="00901B8A"/>
    <w:rsid w:val="009034BF"/>
    <w:rsid w:val="00903D9C"/>
    <w:rsid w:val="00903EF4"/>
    <w:rsid w:val="009048CA"/>
    <w:rsid w:val="009051F5"/>
    <w:rsid w:val="00906D37"/>
    <w:rsid w:val="00914A66"/>
    <w:rsid w:val="00915C58"/>
    <w:rsid w:val="00917CD0"/>
    <w:rsid w:val="00921787"/>
    <w:rsid w:val="0092341D"/>
    <w:rsid w:val="00924FB9"/>
    <w:rsid w:val="00926D46"/>
    <w:rsid w:val="00934FA6"/>
    <w:rsid w:val="009371DD"/>
    <w:rsid w:val="00937377"/>
    <w:rsid w:val="00941D8C"/>
    <w:rsid w:val="00947E3B"/>
    <w:rsid w:val="00960FCE"/>
    <w:rsid w:val="009610CE"/>
    <w:rsid w:val="009656C3"/>
    <w:rsid w:val="00966E78"/>
    <w:rsid w:val="00972EE1"/>
    <w:rsid w:val="0097410A"/>
    <w:rsid w:val="00974EB6"/>
    <w:rsid w:val="009752B7"/>
    <w:rsid w:val="00976085"/>
    <w:rsid w:val="00977760"/>
    <w:rsid w:val="00994707"/>
    <w:rsid w:val="00997190"/>
    <w:rsid w:val="009A00F3"/>
    <w:rsid w:val="009A09A8"/>
    <w:rsid w:val="009A0B9A"/>
    <w:rsid w:val="009A1EAF"/>
    <w:rsid w:val="009A22A2"/>
    <w:rsid w:val="009A3015"/>
    <w:rsid w:val="009A5D19"/>
    <w:rsid w:val="009A7A9B"/>
    <w:rsid w:val="009B09F2"/>
    <w:rsid w:val="009B249C"/>
    <w:rsid w:val="009C7DEC"/>
    <w:rsid w:val="009D4FC4"/>
    <w:rsid w:val="009D79C2"/>
    <w:rsid w:val="009E2603"/>
    <w:rsid w:val="009E3173"/>
    <w:rsid w:val="009E6617"/>
    <w:rsid w:val="009E798A"/>
    <w:rsid w:val="009F1C7B"/>
    <w:rsid w:val="009F2DCB"/>
    <w:rsid w:val="009F4585"/>
    <w:rsid w:val="009F6BEF"/>
    <w:rsid w:val="00A0430E"/>
    <w:rsid w:val="00A0592C"/>
    <w:rsid w:val="00A10C41"/>
    <w:rsid w:val="00A1140C"/>
    <w:rsid w:val="00A13198"/>
    <w:rsid w:val="00A15398"/>
    <w:rsid w:val="00A17648"/>
    <w:rsid w:val="00A20523"/>
    <w:rsid w:val="00A22459"/>
    <w:rsid w:val="00A23E74"/>
    <w:rsid w:val="00A263EA"/>
    <w:rsid w:val="00A31454"/>
    <w:rsid w:val="00A40788"/>
    <w:rsid w:val="00A40C17"/>
    <w:rsid w:val="00A43378"/>
    <w:rsid w:val="00A43F91"/>
    <w:rsid w:val="00A5039B"/>
    <w:rsid w:val="00A5190C"/>
    <w:rsid w:val="00A56055"/>
    <w:rsid w:val="00A56878"/>
    <w:rsid w:val="00A601FC"/>
    <w:rsid w:val="00A608EE"/>
    <w:rsid w:val="00A61999"/>
    <w:rsid w:val="00A63792"/>
    <w:rsid w:val="00A63A4F"/>
    <w:rsid w:val="00A64BF9"/>
    <w:rsid w:val="00A67760"/>
    <w:rsid w:val="00A6791F"/>
    <w:rsid w:val="00A753B3"/>
    <w:rsid w:val="00A81B20"/>
    <w:rsid w:val="00A833A5"/>
    <w:rsid w:val="00A848F1"/>
    <w:rsid w:val="00A86E5B"/>
    <w:rsid w:val="00A87C43"/>
    <w:rsid w:val="00A96D94"/>
    <w:rsid w:val="00AA0032"/>
    <w:rsid w:val="00AA0BDE"/>
    <w:rsid w:val="00AA17CF"/>
    <w:rsid w:val="00AA2990"/>
    <w:rsid w:val="00AA2EDA"/>
    <w:rsid w:val="00AA36A0"/>
    <w:rsid w:val="00AA7DE2"/>
    <w:rsid w:val="00AB5CA2"/>
    <w:rsid w:val="00AB68C8"/>
    <w:rsid w:val="00AC2ED4"/>
    <w:rsid w:val="00AC5FA3"/>
    <w:rsid w:val="00AC7036"/>
    <w:rsid w:val="00AD1F4D"/>
    <w:rsid w:val="00AD298D"/>
    <w:rsid w:val="00AD39CB"/>
    <w:rsid w:val="00AD3C7F"/>
    <w:rsid w:val="00AD4F4A"/>
    <w:rsid w:val="00AE4079"/>
    <w:rsid w:val="00AE40C2"/>
    <w:rsid w:val="00AE44C0"/>
    <w:rsid w:val="00AE52F1"/>
    <w:rsid w:val="00AE55AF"/>
    <w:rsid w:val="00AF2D71"/>
    <w:rsid w:val="00AF3356"/>
    <w:rsid w:val="00AF347E"/>
    <w:rsid w:val="00AF35A0"/>
    <w:rsid w:val="00AF67B6"/>
    <w:rsid w:val="00AF7B0D"/>
    <w:rsid w:val="00B00F70"/>
    <w:rsid w:val="00B032B1"/>
    <w:rsid w:val="00B03DBC"/>
    <w:rsid w:val="00B06E63"/>
    <w:rsid w:val="00B11CE3"/>
    <w:rsid w:val="00B133FB"/>
    <w:rsid w:val="00B145B1"/>
    <w:rsid w:val="00B164CA"/>
    <w:rsid w:val="00B3337F"/>
    <w:rsid w:val="00B35640"/>
    <w:rsid w:val="00B41185"/>
    <w:rsid w:val="00B428B8"/>
    <w:rsid w:val="00B43530"/>
    <w:rsid w:val="00B44412"/>
    <w:rsid w:val="00B47E7E"/>
    <w:rsid w:val="00B50507"/>
    <w:rsid w:val="00B52398"/>
    <w:rsid w:val="00B52911"/>
    <w:rsid w:val="00B531CC"/>
    <w:rsid w:val="00B56AE1"/>
    <w:rsid w:val="00B6413B"/>
    <w:rsid w:val="00B64C30"/>
    <w:rsid w:val="00B72009"/>
    <w:rsid w:val="00B81A0E"/>
    <w:rsid w:val="00B82327"/>
    <w:rsid w:val="00B85A0D"/>
    <w:rsid w:val="00B86588"/>
    <w:rsid w:val="00BA149C"/>
    <w:rsid w:val="00BA3CD2"/>
    <w:rsid w:val="00BB20E8"/>
    <w:rsid w:val="00BB7931"/>
    <w:rsid w:val="00BC00B5"/>
    <w:rsid w:val="00BC1609"/>
    <w:rsid w:val="00BC361D"/>
    <w:rsid w:val="00BC4047"/>
    <w:rsid w:val="00BC5192"/>
    <w:rsid w:val="00BD1F54"/>
    <w:rsid w:val="00BD2DC3"/>
    <w:rsid w:val="00BD6FFF"/>
    <w:rsid w:val="00BE05D2"/>
    <w:rsid w:val="00BE0841"/>
    <w:rsid w:val="00BE5A42"/>
    <w:rsid w:val="00BE7ED1"/>
    <w:rsid w:val="00BF34CE"/>
    <w:rsid w:val="00C00E75"/>
    <w:rsid w:val="00C02F99"/>
    <w:rsid w:val="00C043FD"/>
    <w:rsid w:val="00C07B2D"/>
    <w:rsid w:val="00C10C8F"/>
    <w:rsid w:val="00C11BBB"/>
    <w:rsid w:val="00C11DBF"/>
    <w:rsid w:val="00C136CC"/>
    <w:rsid w:val="00C13A88"/>
    <w:rsid w:val="00C16CAB"/>
    <w:rsid w:val="00C170F8"/>
    <w:rsid w:val="00C22E2B"/>
    <w:rsid w:val="00C23EBB"/>
    <w:rsid w:val="00C260F8"/>
    <w:rsid w:val="00C27322"/>
    <w:rsid w:val="00C33AD6"/>
    <w:rsid w:val="00C34245"/>
    <w:rsid w:val="00C36134"/>
    <w:rsid w:val="00C402AD"/>
    <w:rsid w:val="00C407C2"/>
    <w:rsid w:val="00C417B2"/>
    <w:rsid w:val="00C42069"/>
    <w:rsid w:val="00C42B2F"/>
    <w:rsid w:val="00C4315C"/>
    <w:rsid w:val="00C4412A"/>
    <w:rsid w:val="00C452C0"/>
    <w:rsid w:val="00C46DCB"/>
    <w:rsid w:val="00C515FB"/>
    <w:rsid w:val="00C5164A"/>
    <w:rsid w:val="00C523DA"/>
    <w:rsid w:val="00C52647"/>
    <w:rsid w:val="00C53DF5"/>
    <w:rsid w:val="00C53E8E"/>
    <w:rsid w:val="00C60211"/>
    <w:rsid w:val="00C63934"/>
    <w:rsid w:val="00C64CC6"/>
    <w:rsid w:val="00C66036"/>
    <w:rsid w:val="00C67D99"/>
    <w:rsid w:val="00C71055"/>
    <w:rsid w:val="00C71D4C"/>
    <w:rsid w:val="00C75067"/>
    <w:rsid w:val="00C75714"/>
    <w:rsid w:val="00C807AC"/>
    <w:rsid w:val="00C811EF"/>
    <w:rsid w:val="00C83ABC"/>
    <w:rsid w:val="00C83DA4"/>
    <w:rsid w:val="00C8602F"/>
    <w:rsid w:val="00C90F27"/>
    <w:rsid w:val="00C91EBB"/>
    <w:rsid w:val="00C92B23"/>
    <w:rsid w:val="00CA1560"/>
    <w:rsid w:val="00CA7484"/>
    <w:rsid w:val="00CB1B08"/>
    <w:rsid w:val="00CB254A"/>
    <w:rsid w:val="00CC06B8"/>
    <w:rsid w:val="00CC7794"/>
    <w:rsid w:val="00CC7BCC"/>
    <w:rsid w:val="00CD13A0"/>
    <w:rsid w:val="00CD634E"/>
    <w:rsid w:val="00CD677F"/>
    <w:rsid w:val="00CD69D4"/>
    <w:rsid w:val="00CD7087"/>
    <w:rsid w:val="00CE1329"/>
    <w:rsid w:val="00CE190F"/>
    <w:rsid w:val="00CE317B"/>
    <w:rsid w:val="00CE6ECF"/>
    <w:rsid w:val="00CF12E8"/>
    <w:rsid w:val="00CF5C1A"/>
    <w:rsid w:val="00CF6136"/>
    <w:rsid w:val="00CF6F29"/>
    <w:rsid w:val="00D0033C"/>
    <w:rsid w:val="00D00472"/>
    <w:rsid w:val="00D00B80"/>
    <w:rsid w:val="00D079E8"/>
    <w:rsid w:val="00D11322"/>
    <w:rsid w:val="00D128B4"/>
    <w:rsid w:val="00D13F60"/>
    <w:rsid w:val="00D14FE8"/>
    <w:rsid w:val="00D15AF4"/>
    <w:rsid w:val="00D16A1E"/>
    <w:rsid w:val="00D21166"/>
    <w:rsid w:val="00D24FD6"/>
    <w:rsid w:val="00D26DA2"/>
    <w:rsid w:val="00D302D0"/>
    <w:rsid w:val="00D304D2"/>
    <w:rsid w:val="00D340DB"/>
    <w:rsid w:val="00D34D7A"/>
    <w:rsid w:val="00D41E42"/>
    <w:rsid w:val="00D42BC7"/>
    <w:rsid w:val="00D42E3A"/>
    <w:rsid w:val="00D43BFA"/>
    <w:rsid w:val="00D44B46"/>
    <w:rsid w:val="00D4523C"/>
    <w:rsid w:val="00D456B7"/>
    <w:rsid w:val="00D51ED6"/>
    <w:rsid w:val="00D537F6"/>
    <w:rsid w:val="00D57156"/>
    <w:rsid w:val="00D6096C"/>
    <w:rsid w:val="00D61433"/>
    <w:rsid w:val="00D621EF"/>
    <w:rsid w:val="00D63072"/>
    <w:rsid w:val="00D64EE4"/>
    <w:rsid w:val="00D64FC9"/>
    <w:rsid w:val="00D65352"/>
    <w:rsid w:val="00D66774"/>
    <w:rsid w:val="00D75DA0"/>
    <w:rsid w:val="00D77C79"/>
    <w:rsid w:val="00D809EC"/>
    <w:rsid w:val="00D839B1"/>
    <w:rsid w:val="00D85492"/>
    <w:rsid w:val="00D85A1F"/>
    <w:rsid w:val="00D86749"/>
    <w:rsid w:val="00D93322"/>
    <w:rsid w:val="00D95F38"/>
    <w:rsid w:val="00D96291"/>
    <w:rsid w:val="00D965BC"/>
    <w:rsid w:val="00DA54BB"/>
    <w:rsid w:val="00DA5F3F"/>
    <w:rsid w:val="00DB2342"/>
    <w:rsid w:val="00DB3D88"/>
    <w:rsid w:val="00DB5753"/>
    <w:rsid w:val="00DB6DBA"/>
    <w:rsid w:val="00DC3387"/>
    <w:rsid w:val="00DC4552"/>
    <w:rsid w:val="00DD2BED"/>
    <w:rsid w:val="00DD52EF"/>
    <w:rsid w:val="00DD71FF"/>
    <w:rsid w:val="00DD772A"/>
    <w:rsid w:val="00DE4B66"/>
    <w:rsid w:val="00DE690B"/>
    <w:rsid w:val="00DF26B9"/>
    <w:rsid w:val="00DF29AF"/>
    <w:rsid w:val="00DF6289"/>
    <w:rsid w:val="00DF69AA"/>
    <w:rsid w:val="00DF7420"/>
    <w:rsid w:val="00E00C94"/>
    <w:rsid w:val="00E02085"/>
    <w:rsid w:val="00E05AD1"/>
    <w:rsid w:val="00E156C8"/>
    <w:rsid w:val="00E17BD6"/>
    <w:rsid w:val="00E21A13"/>
    <w:rsid w:val="00E25326"/>
    <w:rsid w:val="00E27E1F"/>
    <w:rsid w:val="00E328DA"/>
    <w:rsid w:val="00E3375B"/>
    <w:rsid w:val="00E42EBD"/>
    <w:rsid w:val="00E42FA2"/>
    <w:rsid w:val="00E4551A"/>
    <w:rsid w:val="00E4564B"/>
    <w:rsid w:val="00E459E5"/>
    <w:rsid w:val="00E50171"/>
    <w:rsid w:val="00E55F31"/>
    <w:rsid w:val="00E61EE4"/>
    <w:rsid w:val="00E64D5D"/>
    <w:rsid w:val="00E75919"/>
    <w:rsid w:val="00E76413"/>
    <w:rsid w:val="00E8159C"/>
    <w:rsid w:val="00E8555C"/>
    <w:rsid w:val="00E90FE9"/>
    <w:rsid w:val="00E95A11"/>
    <w:rsid w:val="00EB0F01"/>
    <w:rsid w:val="00EB3674"/>
    <w:rsid w:val="00EB415C"/>
    <w:rsid w:val="00EB417E"/>
    <w:rsid w:val="00EB444B"/>
    <w:rsid w:val="00EB4690"/>
    <w:rsid w:val="00EC0322"/>
    <w:rsid w:val="00EC3587"/>
    <w:rsid w:val="00EC712C"/>
    <w:rsid w:val="00ED5168"/>
    <w:rsid w:val="00ED5C51"/>
    <w:rsid w:val="00EE325F"/>
    <w:rsid w:val="00EE36ED"/>
    <w:rsid w:val="00EF38AF"/>
    <w:rsid w:val="00EF4168"/>
    <w:rsid w:val="00EF54CD"/>
    <w:rsid w:val="00EF5F57"/>
    <w:rsid w:val="00EF74A5"/>
    <w:rsid w:val="00F005E6"/>
    <w:rsid w:val="00F02E63"/>
    <w:rsid w:val="00F1358E"/>
    <w:rsid w:val="00F168DB"/>
    <w:rsid w:val="00F169D4"/>
    <w:rsid w:val="00F23964"/>
    <w:rsid w:val="00F24A73"/>
    <w:rsid w:val="00F270C1"/>
    <w:rsid w:val="00F35247"/>
    <w:rsid w:val="00F47948"/>
    <w:rsid w:val="00F50367"/>
    <w:rsid w:val="00F548B3"/>
    <w:rsid w:val="00F548C5"/>
    <w:rsid w:val="00F56E33"/>
    <w:rsid w:val="00F61B43"/>
    <w:rsid w:val="00F6529A"/>
    <w:rsid w:val="00F6574B"/>
    <w:rsid w:val="00F66B1D"/>
    <w:rsid w:val="00F66DDC"/>
    <w:rsid w:val="00F74A51"/>
    <w:rsid w:val="00F83232"/>
    <w:rsid w:val="00F84644"/>
    <w:rsid w:val="00F8728C"/>
    <w:rsid w:val="00F9092C"/>
    <w:rsid w:val="00F94404"/>
    <w:rsid w:val="00F96E6D"/>
    <w:rsid w:val="00FA005B"/>
    <w:rsid w:val="00FA187B"/>
    <w:rsid w:val="00FA6048"/>
    <w:rsid w:val="00FB07D1"/>
    <w:rsid w:val="00FB224A"/>
    <w:rsid w:val="00FB4038"/>
    <w:rsid w:val="00FB5D48"/>
    <w:rsid w:val="00FC04F1"/>
    <w:rsid w:val="00FC4605"/>
    <w:rsid w:val="00FD2540"/>
    <w:rsid w:val="00FD30D0"/>
    <w:rsid w:val="00FD5DD0"/>
    <w:rsid w:val="00FD5E43"/>
    <w:rsid w:val="00FD6C34"/>
    <w:rsid w:val="00FD7605"/>
    <w:rsid w:val="00FE14F9"/>
    <w:rsid w:val="00FE1797"/>
    <w:rsid w:val="00FE194F"/>
    <w:rsid w:val="00FE2D05"/>
    <w:rsid w:val="00FE381C"/>
    <w:rsid w:val="00FE3BB0"/>
    <w:rsid w:val="00FE6B14"/>
    <w:rsid w:val="00FF0128"/>
    <w:rsid w:val="00FF25A1"/>
    <w:rsid w:val="00FF49EF"/>
    <w:rsid w:val="019C7160"/>
    <w:rsid w:val="01D49809"/>
    <w:rsid w:val="033F95CF"/>
    <w:rsid w:val="0985462E"/>
    <w:rsid w:val="0A407656"/>
    <w:rsid w:val="0AB266D4"/>
    <w:rsid w:val="0C6385E2"/>
    <w:rsid w:val="0D415142"/>
    <w:rsid w:val="0DF2F1A9"/>
    <w:rsid w:val="0E4B0FCE"/>
    <w:rsid w:val="0E7DFCA2"/>
    <w:rsid w:val="1058BF67"/>
    <w:rsid w:val="12BB945D"/>
    <w:rsid w:val="15EF611E"/>
    <w:rsid w:val="163D6186"/>
    <w:rsid w:val="16816A58"/>
    <w:rsid w:val="188D1B64"/>
    <w:rsid w:val="1B8B317A"/>
    <w:rsid w:val="1D438929"/>
    <w:rsid w:val="1DF2A538"/>
    <w:rsid w:val="210A3A40"/>
    <w:rsid w:val="211AEE64"/>
    <w:rsid w:val="212A3FAC"/>
    <w:rsid w:val="244B8148"/>
    <w:rsid w:val="251BA9FB"/>
    <w:rsid w:val="28315814"/>
    <w:rsid w:val="2E3278BE"/>
    <w:rsid w:val="32DE1C90"/>
    <w:rsid w:val="350DBD9B"/>
    <w:rsid w:val="35594F35"/>
    <w:rsid w:val="35CB6E4D"/>
    <w:rsid w:val="36242F69"/>
    <w:rsid w:val="36A4777C"/>
    <w:rsid w:val="37AD95B5"/>
    <w:rsid w:val="3C5D60D2"/>
    <w:rsid w:val="45BDCBA8"/>
    <w:rsid w:val="48CC2873"/>
    <w:rsid w:val="49529B0B"/>
    <w:rsid w:val="4E835691"/>
    <w:rsid w:val="4F471A11"/>
    <w:rsid w:val="5068D2CA"/>
    <w:rsid w:val="513BF172"/>
    <w:rsid w:val="52786E2F"/>
    <w:rsid w:val="52DE1330"/>
    <w:rsid w:val="544058A2"/>
    <w:rsid w:val="5567D227"/>
    <w:rsid w:val="56F81B97"/>
    <w:rsid w:val="59DD83E0"/>
    <w:rsid w:val="5A0BDAA3"/>
    <w:rsid w:val="5A5EBA47"/>
    <w:rsid w:val="5C84E59F"/>
    <w:rsid w:val="5CFA8E31"/>
    <w:rsid w:val="5DC2395D"/>
    <w:rsid w:val="6026EC8C"/>
    <w:rsid w:val="610CD773"/>
    <w:rsid w:val="63E47F65"/>
    <w:rsid w:val="640A50B0"/>
    <w:rsid w:val="64D39EE2"/>
    <w:rsid w:val="65AD3897"/>
    <w:rsid w:val="6676B708"/>
    <w:rsid w:val="68102ABD"/>
    <w:rsid w:val="6BB4B206"/>
    <w:rsid w:val="6BCC9941"/>
    <w:rsid w:val="6EAE125D"/>
    <w:rsid w:val="7244D087"/>
    <w:rsid w:val="729E7E86"/>
    <w:rsid w:val="73AE53C8"/>
    <w:rsid w:val="757772E1"/>
    <w:rsid w:val="75CFD485"/>
    <w:rsid w:val="77907418"/>
    <w:rsid w:val="795DB4FE"/>
    <w:rsid w:val="7C33AB9B"/>
    <w:rsid w:val="7CAC25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C60846"/>
  <w15:chartTrackingRefBased/>
  <w15:docId w15:val="{436DD0FF-EE8F-42AA-A319-226E966FF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next w:val="Normal"/>
    <w:link w:val="Heading3Char"/>
    <w:uiPriority w:val="9"/>
    <w:semiHidden/>
    <w:unhideWhenUsed/>
    <w:qFormat/>
    <w:rsid w:val="002E259C"/>
    <w:pPr>
      <w:keepNext/>
      <w:keepLines/>
      <w:spacing w:before="40" w:after="0"/>
      <w:outlineLvl w:val="2"/>
    </w:pPr>
    <w:rPr>
      <w:rFonts w:asciiTheme="majorHAnsi" w:hAnsiTheme="majorHAnsi" w:eastAsiaTheme="majorEastAsia"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1175C"/>
    <w:pPr>
      <w:keepNext/>
      <w:keepLines/>
      <w:spacing w:before="40" w:after="0"/>
      <w:outlineLvl w:val="3"/>
    </w:pPr>
    <w:rPr>
      <w:rFonts w:asciiTheme="majorHAnsi" w:hAnsiTheme="majorHAnsi" w:eastAsiaTheme="majorEastAsia" w:cstheme="majorBidi"/>
      <w:i/>
      <w:iCs/>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F66DDC"/>
    <w:pPr>
      <w:ind w:left="720"/>
      <w:contextualSpacing/>
    </w:pPr>
  </w:style>
  <w:style w:type="character" w:styleId="Hyperlink">
    <w:name w:val="Hyperlink"/>
    <w:basedOn w:val="DefaultParagraphFont"/>
    <w:uiPriority w:val="99"/>
    <w:unhideWhenUsed/>
    <w:rsid w:val="00BB7931"/>
    <w:rPr>
      <w:color w:val="0563C1" w:themeColor="hyperlink"/>
      <w:u w:val="single"/>
    </w:rPr>
  </w:style>
  <w:style w:type="character" w:styleId="FollowedHyperlink">
    <w:name w:val="FollowedHyperlink"/>
    <w:basedOn w:val="DefaultParagraphFont"/>
    <w:uiPriority w:val="99"/>
    <w:semiHidden/>
    <w:unhideWhenUsed/>
    <w:rsid w:val="00DF26B9"/>
    <w:rPr>
      <w:color w:val="954F72" w:themeColor="followedHyperlink"/>
      <w:u w:val="single"/>
    </w:rPr>
  </w:style>
  <w:style w:type="character" w:styleId="UnresolvedMention1" w:customStyle="1">
    <w:name w:val="Unresolved Mention1"/>
    <w:basedOn w:val="DefaultParagraphFont"/>
    <w:uiPriority w:val="99"/>
    <w:semiHidden/>
    <w:unhideWhenUsed/>
    <w:rsid w:val="00013BC9"/>
    <w:rPr>
      <w:color w:val="605E5C"/>
      <w:shd w:val="clear" w:color="auto" w:fill="E1DFDD"/>
    </w:rPr>
  </w:style>
  <w:style w:type="paragraph" w:styleId="Header">
    <w:name w:val="header"/>
    <w:basedOn w:val="Normal"/>
    <w:uiPriority w:val="99"/>
    <w:unhideWhenUsed/>
    <w:rsid w:val="7244D087"/>
    <w:pPr>
      <w:tabs>
        <w:tab w:val="center" w:pos="4680"/>
        <w:tab w:val="right" w:pos="9360"/>
      </w:tabs>
      <w:spacing w:after="0" w:line="240" w:lineRule="auto"/>
    </w:pPr>
  </w:style>
  <w:style w:type="paragraph" w:styleId="Footer">
    <w:name w:val="footer"/>
    <w:basedOn w:val="Normal"/>
    <w:link w:val="FooterChar"/>
    <w:uiPriority w:val="99"/>
    <w:unhideWhenUsed/>
    <w:rsid w:val="7244D087"/>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ing4Char" w:customStyle="1">
    <w:name w:val="Heading 4 Char"/>
    <w:basedOn w:val="DefaultParagraphFont"/>
    <w:link w:val="Heading4"/>
    <w:uiPriority w:val="9"/>
    <w:semiHidden/>
    <w:rsid w:val="0001175C"/>
    <w:rPr>
      <w:rFonts w:asciiTheme="majorHAnsi" w:hAnsiTheme="majorHAnsi" w:eastAsiaTheme="majorEastAsia" w:cstheme="majorBidi"/>
      <w:i/>
      <w:iCs/>
      <w:color w:val="2E74B5" w:themeColor="accent1" w:themeShade="BF"/>
    </w:rPr>
  </w:style>
  <w:style w:type="character" w:styleId="Heading3Char" w:customStyle="1">
    <w:name w:val="Heading 3 Char"/>
    <w:basedOn w:val="DefaultParagraphFont"/>
    <w:link w:val="Heading3"/>
    <w:uiPriority w:val="9"/>
    <w:semiHidden/>
    <w:rsid w:val="002E259C"/>
    <w:rPr>
      <w:rFonts w:asciiTheme="majorHAnsi" w:hAnsiTheme="majorHAnsi" w:eastAsiaTheme="majorEastAsia" w:cstheme="majorBidi"/>
      <w:color w:val="1F4D78" w:themeColor="accent1" w:themeShade="7F"/>
      <w:sz w:val="24"/>
      <w:szCs w:val="24"/>
    </w:rPr>
  </w:style>
  <w:style w:type="character" w:styleId="Strong">
    <w:name w:val="Strong"/>
    <w:basedOn w:val="DefaultParagraphFont"/>
    <w:uiPriority w:val="22"/>
    <w:qFormat/>
    <w:rsid w:val="000750CA"/>
    <w:rPr>
      <w:b/>
      <w:bCs/>
    </w:rPr>
  </w:style>
  <w:style w:type="character" w:styleId="Emphasis">
    <w:name w:val="Emphasis"/>
    <w:basedOn w:val="DefaultParagraphFont"/>
    <w:uiPriority w:val="20"/>
    <w:qFormat/>
    <w:rsid w:val="000750CA"/>
    <w:rPr>
      <w:i/>
      <w:iCs/>
    </w:rPr>
  </w:style>
  <w:style w:type="character" w:styleId="FooterChar" w:customStyle="1">
    <w:name w:val="Footer Char"/>
    <w:basedOn w:val="DefaultParagraphFont"/>
    <w:link w:val="Footer"/>
    <w:uiPriority w:val="99"/>
    <w:rsid w:val="003A1AE9"/>
  </w:style>
  <w:style w:type="paragraph" w:styleId="NormalWeb">
    <w:name w:val="Normal (Web)"/>
    <w:basedOn w:val="Normal"/>
    <w:uiPriority w:val="99"/>
    <w:unhideWhenUsed/>
    <w:rsid w:val="006113F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UnresolvedMention">
    <w:name w:val="Unresolved Mention"/>
    <w:basedOn w:val="DefaultParagraphFont"/>
    <w:uiPriority w:val="99"/>
    <w:semiHidden/>
    <w:unhideWhenUsed/>
    <w:rsid w:val="004407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4900">
      <w:bodyDiv w:val="1"/>
      <w:marLeft w:val="0"/>
      <w:marRight w:val="0"/>
      <w:marTop w:val="0"/>
      <w:marBottom w:val="0"/>
      <w:divBdr>
        <w:top w:val="none" w:sz="0" w:space="0" w:color="auto"/>
        <w:left w:val="none" w:sz="0" w:space="0" w:color="auto"/>
        <w:bottom w:val="none" w:sz="0" w:space="0" w:color="auto"/>
        <w:right w:val="none" w:sz="0" w:space="0" w:color="auto"/>
      </w:divBdr>
    </w:div>
    <w:div w:id="60837304">
      <w:bodyDiv w:val="1"/>
      <w:marLeft w:val="0"/>
      <w:marRight w:val="0"/>
      <w:marTop w:val="0"/>
      <w:marBottom w:val="0"/>
      <w:divBdr>
        <w:top w:val="none" w:sz="0" w:space="0" w:color="auto"/>
        <w:left w:val="none" w:sz="0" w:space="0" w:color="auto"/>
        <w:bottom w:val="none" w:sz="0" w:space="0" w:color="auto"/>
        <w:right w:val="none" w:sz="0" w:space="0" w:color="auto"/>
      </w:divBdr>
    </w:div>
    <w:div w:id="67728039">
      <w:bodyDiv w:val="1"/>
      <w:marLeft w:val="0"/>
      <w:marRight w:val="0"/>
      <w:marTop w:val="0"/>
      <w:marBottom w:val="0"/>
      <w:divBdr>
        <w:top w:val="none" w:sz="0" w:space="0" w:color="auto"/>
        <w:left w:val="none" w:sz="0" w:space="0" w:color="auto"/>
        <w:bottom w:val="none" w:sz="0" w:space="0" w:color="auto"/>
        <w:right w:val="none" w:sz="0" w:space="0" w:color="auto"/>
      </w:divBdr>
    </w:div>
    <w:div w:id="163132101">
      <w:bodyDiv w:val="1"/>
      <w:marLeft w:val="0"/>
      <w:marRight w:val="0"/>
      <w:marTop w:val="0"/>
      <w:marBottom w:val="0"/>
      <w:divBdr>
        <w:top w:val="none" w:sz="0" w:space="0" w:color="auto"/>
        <w:left w:val="none" w:sz="0" w:space="0" w:color="auto"/>
        <w:bottom w:val="none" w:sz="0" w:space="0" w:color="auto"/>
        <w:right w:val="none" w:sz="0" w:space="0" w:color="auto"/>
      </w:divBdr>
    </w:div>
    <w:div w:id="199440845">
      <w:bodyDiv w:val="1"/>
      <w:marLeft w:val="0"/>
      <w:marRight w:val="0"/>
      <w:marTop w:val="0"/>
      <w:marBottom w:val="0"/>
      <w:divBdr>
        <w:top w:val="none" w:sz="0" w:space="0" w:color="auto"/>
        <w:left w:val="none" w:sz="0" w:space="0" w:color="auto"/>
        <w:bottom w:val="none" w:sz="0" w:space="0" w:color="auto"/>
        <w:right w:val="none" w:sz="0" w:space="0" w:color="auto"/>
      </w:divBdr>
    </w:div>
    <w:div w:id="291911517">
      <w:bodyDiv w:val="1"/>
      <w:marLeft w:val="0"/>
      <w:marRight w:val="0"/>
      <w:marTop w:val="0"/>
      <w:marBottom w:val="0"/>
      <w:divBdr>
        <w:top w:val="none" w:sz="0" w:space="0" w:color="auto"/>
        <w:left w:val="none" w:sz="0" w:space="0" w:color="auto"/>
        <w:bottom w:val="none" w:sz="0" w:space="0" w:color="auto"/>
        <w:right w:val="none" w:sz="0" w:space="0" w:color="auto"/>
      </w:divBdr>
    </w:div>
    <w:div w:id="308246358">
      <w:bodyDiv w:val="1"/>
      <w:marLeft w:val="0"/>
      <w:marRight w:val="0"/>
      <w:marTop w:val="0"/>
      <w:marBottom w:val="0"/>
      <w:divBdr>
        <w:top w:val="none" w:sz="0" w:space="0" w:color="auto"/>
        <w:left w:val="none" w:sz="0" w:space="0" w:color="auto"/>
        <w:bottom w:val="none" w:sz="0" w:space="0" w:color="auto"/>
        <w:right w:val="none" w:sz="0" w:space="0" w:color="auto"/>
      </w:divBdr>
    </w:div>
    <w:div w:id="322583703">
      <w:bodyDiv w:val="1"/>
      <w:marLeft w:val="0"/>
      <w:marRight w:val="0"/>
      <w:marTop w:val="0"/>
      <w:marBottom w:val="0"/>
      <w:divBdr>
        <w:top w:val="none" w:sz="0" w:space="0" w:color="auto"/>
        <w:left w:val="none" w:sz="0" w:space="0" w:color="auto"/>
        <w:bottom w:val="none" w:sz="0" w:space="0" w:color="auto"/>
        <w:right w:val="none" w:sz="0" w:space="0" w:color="auto"/>
      </w:divBdr>
    </w:div>
    <w:div w:id="410466555">
      <w:bodyDiv w:val="1"/>
      <w:marLeft w:val="0"/>
      <w:marRight w:val="0"/>
      <w:marTop w:val="0"/>
      <w:marBottom w:val="0"/>
      <w:divBdr>
        <w:top w:val="none" w:sz="0" w:space="0" w:color="auto"/>
        <w:left w:val="none" w:sz="0" w:space="0" w:color="auto"/>
        <w:bottom w:val="none" w:sz="0" w:space="0" w:color="auto"/>
        <w:right w:val="none" w:sz="0" w:space="0" w:color="auto"/>
      </w:divBdr>
    </w:div>
    <w:div w:id="478111448">
      <w:bodyDiv w:val="1"/>
      <w:marLeft w:val="0"/>
      <w:marRight w:val="0"/>
      <w:marTop w:val="0"/>
      <w:marBottom w:val="0"/>
      <w:divBdr>
        <w:top w:val="none" w:sz="0" w:space="0" w:color="auto"/>
        <w:left w:val="none" w:sz="0" w:space="0" w:color="auto"/>
        <w:bottom w:val="none" w:sz="0" w:space="0" w:color="auto"/>
        <w:right w:val="none" w:sz="0" w:space="0" w:color="auto"/>
      </w:divBdr>
    </w:div>
    <w:div w:id="488983564">
      <w:bodyDiv w:val="1"/>
      <w:marLeft w:val="0"/>
      <w:marRight w:val="0"/>
      <w:marTop w:val="0"/>
      <w:marBottom w:val="0"/>
      <w:divBdr>
        <w:top w:val="none" w:sz="0" w:space="0" w:color="auto"/>
        <w:left w:val="none" w:sz="0" w:space="0" w:color="auto"/>
        <w:bottom w:val="none" w:sz="0" w:space="0" w:color="auto"/>
        <w:right w:val="none" w:sz="0" w:space="0" w:color="auto"/>
      </w:divBdr>
    </w:div>
    <w:div w:id="505748377">
      <w:bodyDiv w:val="1"/>
      <w:marLeft w:val="0"/>
      <w:marRight w:val="0"/>
      <w:marTop w:val="0"/>
      <w:marBottom w:val="0"/>
      <w:divBdr>
        <w:top w:val="none" w:sz="0" w:space="0" w:color="auto"/>
        <w:left w:val="none" w:sz="0" w:space="0" w:color="auto"/>
        <w:bottom w:val="none" w:sz="0" w:space="0" w:color="auto"/>
        <w:right w:val="none" w:sz="0" w:space="0" w:color="auto"/>
      </w:divBdr>
    </w:div>
    <w:div w:id="549995132">
      <w:bodyDiv w:val="1"/>
      <w:marLeft w:val="0"/>
      <w:marRight w:val="0"/>
      <w:marTop w:val="0"/>
      <w:marBottom w:val="0"/>
      <w:divBdr>
        <w:top w:val="none" w:sz="0" w:space="0" w:color="auto"/>
        <w:left w:val="none" w:sz="0" w:space="0" w:color="auto"/>
        <w:bottom w:val="none" w:sz="0" w:space="0" w:color="auto"/>
        <w:right w:val="none" w:sz="0" w:space="0" w:color="auto"/>
      </w:divBdr>
    </w:div>
    <w:div w:id="563150864">
      <w:bodyDiv w:val="1"/>
      <w:marLeft w:val="0"/>
      <w:marRight w:val="0"/>
      <w:marTop w:val="0"/>
      <w:marBottom w:val="0"/>
      <w:divBdr>
        <w:top w:val="none" w:sz="0" w:space="0" w:color="auto"/>
        <w:left w:val="none" w:sz="0" w:space="0" w:color="auto"/>
        <w:bottom w:val="none" w:sz="0" w:space="0" w:color="auto"/>
        <w:right w:val="none" w:sz="0" w:space="0" w:color="auto"/>
      </w:divBdr>
    </w:div>
    <w:div w:id="599025652">
      <w:bodyDiv w:val="1"/>
      <w:marLeft w:val="0"/>
      <w:marRight w:val="0"/>
      <w:marTop w:val="0"/>
      <w:marBottom w:val="0"/>
      <w:divBdr>
        <w:top w:val="none" w:sz="0" w:space="0" w:color="auto"/>
        <w:left w:val="none" w:sz="0" w:space="0" w:color="auto"/>
        <w:bottom w:val="none" w:sz="0" w:space="0" w:color="auto"/>
        <w:right w:val="none" w:sz="0" w:space="0" w:color="auto"/>
      </w:divBdr>
    </w:div>
    <w:div w:id="605847154">
      <w:bodyDiv w:val="1"/>
      <w:marLeft w:val="0"/>
      <w:marRight w:val="0"/>
      <w:marTop w:val="0"/>
      <w:marBottom w:val="0"/>
      <w:divBdr>
        <w:top w:val="none" w:sz="0" w:space="0" w:color="auto"/>
        <w:left w:val="none" w:sz="0" w:space="0" w:color="auto"/>
        <w:bottom w:val="none" w:sz="0" w:space="0" w:color="auto"/>
        <w:right w:val="none" w:sz="0" w:space="0" w:color="auto"/>
      </w:divBdr>
    </w:div>
    <w:div w:id="684022561">
      <w:bodyDiv w:val="1"/>
      <w:marLeft w:val="0"/>
      <w:marRight w:val="0"/>
      <w:marTop w:val="0"/>
      <w:marBottom w:val="0"/>
      <w:divBdr>
        <w:top w:val="none" w:sz="0" w:space="0" w:color="auto"/>
        <w:left w:val="none" w:sz="0" w:space="0" w:color="auto"/>
        <w:bottom w:val="none" w:sz="0" w:space="0" w:color="auto"/>
        <w:right w:val="none" w:sz="0" w:space="0" w:color="auto"/>
      </w:divBdr>
    </w:div>
    <w:div w:id="704982393">
      <w:bodyDiv w:val="1"/>
      <w:marLeft w:val="0"/>
      <w:marRight w:val="0"/>
      <w:marTop w:val="0"/>
      <w:marBottom w:val="0"/>
      <w:divBdr>
        <w:top w:val="none" w:sz="0" w:space="0" w:color="auto"/>
        <w:left w:val="none" w:sz="0" w:space="0" w:color="auto"/>
        <w:bottom w:val="none" w:sz="0" w:space="0" w:color="auto"/>
        <w:right w:val="none" w:sz="0" w:space="0" w:color="auto"/>
      </w:divBdr>
    </w:div>
    <w:div w:id="766000484">
      <w:bodyDiv w:val="1"/>
      <w:marLeft w:val="0"/>
      <w:marRight w:val="0"/>
      <w:marTop w:val="0"/>
      <w:marBottom w:val="0"/>
      <w:divBdr>
        <w:top w:val="none" w:sz="0" w:space="0" w:color="auto"/>
        <w:left w:val="none" w:sz="0" w:space="0" w:color="auto"/>
        <w:bottom w:val="none" w:sz="0" w:space="0" w:color="auto"/>
        <w:right w:val="none" w:sz="0" w:space="0" w:color="auto"/>
      </w:divBdr>
      <w:divsChild>
        <w:div w:id="639580560">
          <w:marLeft w:val="0"/>
          <w:marRight w:val="0"/>
          <w:marTop w:val="0"/>
          <w:marBottom w:val="0"/>
          <w:divBdr>
            <w:top w:val="none" w:sz="0" w:space="0" w:color="auto"/>
            <w:left w:val="none" w:sz="0" w:space="0" w:color="auto"/>
            <w:bottom w:val="none" w:sz="0" w:space="0" w:color="auto"/>
            <w:right w:val="none" w:sz="0" w:space="0" w:color="auto"/>
          </w:divBdr>
        </w:div>
        <w:div w:id="1700624670">
          <w:marLeft w:val="0"/>
          <w:marRight w:val="0"/>
          <w:marTop w:val="0"/>
          <w:marBottom w:val="0"/>
          <w:divBdr>
            <w:top w:val="none" w:sz="0" w:space="0" w:color="auto"/>
            <w:left w:val="none" w:sz="0" w:space="0" w:color="auto"/>
            <w:bottom w:val="none" w:sz="0" w:space="0" w:color="auto"/>
            <w:right w:val="none" w:sz="0" w:space="0" w:color="auto"/>
          </w:divBdr>
        </w:div>
        <w:div w:id="814489665">
          <w:marLeft w:val="0"/>
          <w:marRight w:val="0"/>
          <w:marTop w:val="0"/>
          <w:marBottom w:val="0"/>
          <w:divBdr>
            <w:top w:val="none" w:sz="0" w:space="0" w:color="auto"/>
            <w:left w:val="none" w:sz="0" w:space="0" w:color="auto"/>
            <w:bottom w:val="none" w:sz="0" w:space="0" w:color="auto"/>
            <w:right w:val="none" w:sz="0" w:space="0" w:color="auto"/>
          </w:divBdr>
        </w:div>
        <w:div w:id="1874730201">
          <w:marLeft w:val="0"/>
          <w:marRight w:val="0"/>
          <w:marTop w:val="0"/>
          <w:marBottom w:val="0"/>
          <w:divBdr>
            <w:top w:val="none" w:sz="0" w:space="0" w:color="auto"/>
            <w:left w:val="none" w:sz="0" w:space="0" w:color="auto"/>
            <w:bottom w:val="none" w:sz="0" w:space="0" w:color="auto"/>
            <w:right w:val="none" w:sz="0" w:space="0" w:color="auto"/>
          </w:divBdr>
        </w:div>
        <w:div w:id="946080203">
          <w:marLeft w:val="0"/>
          <w:marRight w:val="0"/>
          <w:marTop w:val="0"/>
          <w:marBottom w:val="0"/>
          <w:divBdr>
            <w:top w:val="none" w:sz="0" w:space="0" w:color="auto"/>
            <w:left w:val="none" w:sz="0" w:space="0" w:color="auto"/>
            <w:bottom w:val="none" w:sz="0" w:space="0" w:color="auto"/>
            <w:right w:val="none" w:sz="0" w:space="0" w:color="auto"/>
          </w:divBdr>
        </w:div>
        <w:div w:id="1201551779">
          <w:marLeft w:val="0"/>
          <w:marRight w:val="0"/>
          <w:marTop w:val="0"/>
          <w:marBottom w:val="0"/>
          <w:divBdr>
            <w:top w:val="none" w:sz="0" w:space="0" w:color="auto"/>
            <w:left w:val="none" w:sz="0" w:space="0" w:color="auto"/>
            <w:bottom w:val="none" w:sz="0" w:space="0" w:color="auto"/>
            <w:right w:val="none" w:sz="0" w:space="0" w:color="auto"/>
          </w:divBdr>
        </w:div>
        <w:div w:id="672683242">
          <w:marLeft w:val="0"/>
          <w:marRight w:val="0"/>
          <w:marTop w:val="0"/>
          <w:marBottom w:val="0"/>
          <w:divBdr>
            <w:top w:val="none" w:sz="0" w:space="0" w:color="auto"/>
            <w:left w:val="none" w:sz="0" w:space="0" w:color="auto"/>
            <w:bottom w:val="none" w:sz="0" w:space="0" w:color="auto"/>
            <w:right w:val="none" w:sz="0" w:space="0" w:color="auto"/>
          </w:divBdr>
        </w:div>
        <w:div w:id="947741509">
          <w:marLeft w:val="0"/>
          <w:marRight w:val="0"/>
          <w:marTop w:val="0"/>
          <w:marBottom w:val="0"/>
          <w:divBdr>
            <w:top w:val="none" w:sz="0" w:space="0" w:color="auto"/>
            <w:left w:val="none" w:sz="0" w:space="0" w:color="auto"/>
            <w:bottom w:val="none" w:sz="0" w:space="0" w:color="auto"/>
            <w:right w:val="none" w:sz="0" w:space="0" w:color="auto"/>
          </w:divBdr>
        </w:div>
        <w:div w:id="1788692515">
          <w:marLeft w:val="0"/>
          <w:marRight w:val="0"/>
          <w:marTop w:val="0"/>
          <w:marBottom w:val="0"/>
          <w:divBdr>
            <w:top w:val="none" w:sz="0" w:space="0" w:color="auto"/>
            <w:left w:val="none" w:sz="0" w:space="0" w:color="auto"/>
            <w:bottom w:val="none" w:sz="0" w:space="0" w:color="auto"/>
            <w:right w:val="none" w:sz="0" w:space="0" w:color="auto"/>
          </w:divBdr>
        </w:div>
        <w:div w:id="1154375161">
          <w:marLeft w:val="0"/>
          <w:marRight w:val="0"/>
          <w:marTop w:val="0"/>
          <w:marBottom w:val="0"/>
          <w:divBdr>
            <w:top w:val="none" w:sz="0" w:space="0" w:color="auto"/>
            <w:left w:val="none" w:sz="0" w:space="0" w:color="auto"/>
            <w:bottom w:val="none" w:sz="0" w:space="0" w:color="auto"/>
            <w:right w:val="none" w:sz="0" w:space="0" w:color="auto"/>
          </w:divBdr>
        </w:div>
        <w:div w:id="934284471">
          <w:marLeft w:val="0"/>
          <w:marRight w:val="0"/>
          <w:marTop w:val="0"/>
          <w:marBottom w:val="0"/>
          <w:divBdr>
            <w:top w:val="none" w:sz="0" w:space="0" w:color="auto"/>
            <w:left w:val="none" w:sz="0" w:space="0" w:color="auto"/>
            <w:bottom w:val="none" w:sz="0" w:space="0" w:color="auto"/>
            <w:right w:val="none" w:sz="0" w:space="0" w:color="auto"/>
          </w:divBdr>
        </w:div>
        <w:div w:id="1592734370">
          <w:marLeft w:val="0"/>
          <w:marRight w:val="0"/>
          <w:marTop w:val="0"/>
          <w:marBottom w:val="0"/>
          <w:divBdr>
            <w:top w:val="none" w:sz="0" w:space="0" w:color="auto"/>
            <w:left w:val="none" w:sz="0" w:space="0" w:color="auto"/>
            <w:bottom w:val="none" w:sz="0" w:space="0" w:color="auto"/>
            <w:right w:val="none" w:sz="0" w:space="0" w:color="auto"/>
          </w:divBdr>
        </w:div>
        <w:div w:id="1840776935">
          <w:marLeft w:val="0"/>
          <w:marRight w:val="0"/>
          <w:marTop w:val="0"/>
          <w:marBottom w:val="0"/>
          <w:divBdr>
            <w:top w:val="none" w:sz="0" w:space="0" w:color="auto"/>
            <w:left w:val="none" w:sz="0" w:space="0" w:color="auto"/>
            <w:bottom w:val="none" w:sz="0" w:space="0" w:color="auto"/>
            <w:right w:val="none" w:sz="0" w:space="0" w:color="auto"/>
          </w:divBdr>
        </w:div>
        <w:div w:id="1151673777">
          <w:marLeft w:val="0"/>
          <w:marRight w:val="0"/>
          <w:marTop w:val="0"/>
          <w:marBottom w:val="0"/>
          <w:divBdr>
            <w:top w:val="none" w:sz="0" w:space="0" w:color="auto"/>
            <w:left w:val="none" w:sz="0" w:space="0" w:color="auto"/>
            <w:bottom w:val="none" w:sz="0" w:space="0" w:color="auto"/>
            <w:right w:val="none" w:sz="0" w:space="0" w:color="auto"/>
          </w:divBdr>
        </w:div>
        <w:div w:id="714160561">
          <w:marLeft w:val="0"/>
          <w:marRight w:val="0"/>
          <w:marTop w:val="0"/>
          <w:marBottom w:val="0"/>
          <w:divBdr>
            <w:top w:val="none" w:sz="0" w:space="0" w:color="auto"/>
            <w:left w:val="none" w:sz="0" w:space="0" w:color="auto"/>
            <w:bottom w:val="none" w:sz="0" w:space="0" w:color="auto"/>
            <w:right w:val="none" w:sz="0" w:space="0" w:color="auto"/>
          </w:divBdr>
        </w:div>
        <w:div w:id="1339891993">
          <w:marLeft w:val="0"/>
          <w:marRight w:val="0"/>
          <w:marTop w:val="0"/>
          <w:marBottom w:val="0"/>
          <w:divBdr>
            <w:top w:val="none" w:sz="0" w:space="0" w:color="auto"/>
            <w:left w:val="none" w:sz="0" w:space="0" w:color="auto"/>
            <w:bottom w:val="none" w:sz="0" w:space="0" w:color="auto"/>
            <w:right w:val="none" w:sz="0" w:space="0" w:color="auto"/>
          </w:divBdr>
        </w:div>
        <w:div w:id="1295983411">
          <w:marLeft w:val="0"/>
          <w:marRight w:val="0"/>
          <w:marTop w:val="0"/>
          <w:marBottom w:val="0"/>
          <w:divBdr>
            <w:top w:val="none" w:sz="0" w:space="0" w:color="auto"/>
            <w:left w:val="none" w:sz="0" w:space="0" w:color="auto"/>
            <w:bottom w:val="none" w:sz="0" w:space="0" w:color="auto"/>
            <w:right w:val="none" w:sz="0" w:space="0" w:color="auto"/>
          </w:divBdr>
        </w:div>
        <w:div w:id="2066875989">
          <w:marLeft w:val="0"/>
          <w:marRight w:val="0"/>
          <w:marTop w:val="0"/>
          <w:marBottom w:val="0"/>
          <w:divBdr>
            <w:top w:val="none" w:sz="0" w:space="0" w:color="auto"/>
            <w:left w:val="none" w:sz="0" w:space="0" w:color="auto"/>
            <w:bottom w:val="none" w:sz="0" w:space="0" w:color="auto"/>
            <w:right w:val="none" w:sz="0" w:space="0" w:color="auto"/>
          </w:divBdr>
        </w:div>
        <w:div w:id="365756456">
          <w:marLeft w:val="0"/>
          <w:marRight w:val="0"/>
          <w:marTop w:val="0"/>
          <w:marBottom w:val="0"/>
          <w:divBdr>
            <w:top w:val="none" w:sz="0" w:space="0" w:color="auto"/>
            <w:left w:val="none" w:sz="0" w:space="0" w:color="auto"/>
            <w:bottom w:val="none" w:sz="0" w:space="0" w:color="auto"/>
            <w:right w:val="none" w:sz="0" w:space="0" w:color="auto"/>
          </w:divBdr>
        </w:div>
        <w:div w:id="1966228691">
          <w:marLeft w:val="0"/>
          <w:marRight w:val="0"/>
          <w:marTop w:val="0"/>
          <w:marBottom w:val="0"/>
          <w:divBdr>
            <w:top w:val="none" w:sz="0" w:space="0" w:color="auto"/>
            <w:left w:val="none" w:sz="0" w:space="0" w:color="auto"/>
            <w:bottom w:val="none" w:sz="0" w:space="0" w:color="auto"/>
            <w:right w:val="none" w:sz="0" w:space="0" w:color="auto"/>
          </w:divBdr>
        </w:div>
        <w:div w:id="2060666633">
          <w:marLeft w:val="0"/>
          <w:marRight w:val="0"/>
          <w:marTop w:val="0"/>
          <w:marBottom w:val="0"/>
          <w:divBdr>
            <w:top w:val="none" w:sz="0" w:space="0" w:color="auto"/>
            <w:left w:val="none" w:sz="0" w:space="0" w:color="auto"/>
            <w:bottom w:val="none" w:sz="0" w:space="0" w:color="auto"/>
            <w:right w:val="none" w:sz="0" w:space="0" w:color="auto"/>
          </w:divBdr>
        </w:div>
        <w:div w:id="1200510958">
          <w:marLeft w:val="0"/>
          <w:marRight w:val="0"/>
          <w:marTop w:val="0"/>
          <w:marBottom w:val="0"/>
          <w:divBdr>
            <w:top w:val="none" w:sz="0" w:space="0" w:color="auto"/>
            <w:left w:val="none" w:sz="0" w:space="0" w:color="auto"/>
            <w:bottom w:val="none" w:sz="0" w:space="0" w:color="auto"/>
            <w:right w:val="none" w:sz="0" w:space="0" w:color="auto"/>
          </w:divBdr>
        </w:div>
        <w:div w:id="1753774639">
          <w:marLeft w:val="0"/>
          <w:marRight w:val="0"/>
          <w:marTop w:val="0"/>
          <w:marBottom w:val="0"/>
          <w:divBdr>
            <w:top w:val="none" w:sz="0" w:space="0" w:color="auto"/>
            <w:left w:val="none" w:sz="0" w:space="0" w:color="auto"/>
            <w:bottom w:val="none" w:sz="0" w:space="0" w:color="auto"/>
            <w:right w:val="none" w:sz="0" w:space="0" w:color="auto"/>
          </w:divBdr>
        </w:div>
        <w:div w:id="416294654">
          <w:marLeft w:val="0"/>
          <w:marRight w:val="0"/>
          <w:marTop w:val="0"/>
          <w:marBottom w:val="0"/>
          <w:divBdr>
            <w:top w:val="none" w:sz="0" w:space="0" w:color="auto"/>
            <w:left w:val="none" w:sz="0" w:space="0" w:color="auto"/>
            <w:bottom w:val="none" w:sz="0" w:space="0" w:color="auto"/>
            <w:right w:val="none" w:sz="0" w:space="0" w:color="auto"/>
          </w:divBdr>
        </w:div>
        <w:div w:id="1740909027">
          <w:marLeft w:val="0"/>
          <w:marRight w:val="0"/>
          <w:marTop w:val="0"/>
          <w:marBottom w:val="0"/>
          <w:divBdr>
            <w:top w:val="none" w:sz="0" w:space="0" w:color="auto"/>
            <w:left w:val="none" w:sz="0" w:space="0" w:color="auto"/>
            <w:bottom w:val="none" w:sz="0" w:space="0" w:color="auto"/>
            <w:right w:val="none" w:sz="0" w:space="0" w:color="auto"/>
          </w:divBdr>
        </w:div>
        <w:div w:id="1900748403">
          <w:marLeft w:val="0"/>
          <w:marRight w:val="0"/>
          <w:marTop w:val="0"/>
          <w:marBottom w:val="0"/>
          <w:divBdr>
            <w:top w:val="none" w:sz="0" w:space="0" w:color="auto"/>
            <w:left w:val="none" w:sz="0" w:space="0" w:color="auto"/>
            <w:bottom w:val="none" w:sz="0" w:space="0" w:color="auto"/>
            <w:right w:val="none" w:sz="0" w:space="0" w:color="auto"/>
          </w:divBdr>
        </w:div>
        <w:div w:id="1045909839">
          <w:marLeft w:val="0"/>
          <w:marRight w:val="0"/>
          <w:marTop w:val="0"/>
          <w:marBottom w:val="0"/>
          <w:divBdr>
            <w:top w:val="none" w:sz="0" w:space="0" w:color="auto"/>
            <w:left w:val="none" w:sz="0" w:space="0" w:color="auto"/>
            <w:bottom w:val="none" w:sz="0" w:space="0" w:color="auto"/>
            <w:right w:val="none" w:sz="0" w:space="0" w:color="auto"/>
          </w:divBdr>
        </w:div>
        <w:div w:id="1534004270">
          <w:marLeft w:val="0"/>
          <w:marRight w:val="0"/>
          <w:marTop w:val="0"/>
          <w:marBottom w:val="0"/>
          <w:divBdr>
            <w:top w:val="none" w:sz="0" w:space="0" w:color="auto"/>
            <w:left w:val="none" w:sz="0" w:space="0" w:color="auto"/>
            <w:bottom w:val="none" w:sz="0" w:space="0" w:color="auto"/>
            <w:right w:val="none" w:sz="0" w:space="0" w:color="auto"/>
          </w:divBdr>
        </w:div>
        <w:div w:id="1450852545">
          <w:marLeft w:val="0"/>
          <w:marRight w:val="0"/>
          <w:marTop w:val="0"/>
          <w:marBottom w:val="0"/>
          <w:divBdr>
            <w:top w:val="none" w:sz="0" w:space="0" w:color="auto"/>
            <w:left w:val="none" w:sz="0" w:space="0" w:color="auto"/>
            <w:bottom w:val="none" w:sz="0" w:space="0" w:color="auto"/>
            <w:right w:val="none" w:sz="0" w:space="0" w:color="auto"/>
          </w:divBdr>
        </w:div>
        <w:div w:id="1176266473">
          <w:marLeft w:val="0"/>
          <w:marRight w:val="0"/>
          <w:marTop w:val="0"/>
          <w:marBottom w:val="0"/>
          <w:divBdr>
            <w:top w:val="none" w:sz="0" w:space="0" w:color="auto"/>
            <w:left w:val="none" w:sz="0" w:space="0" w:color="auto"/>
            <w:bottom w:val="none" w:sz="0" w:space="0" w:color="auto"/>
            <w:right w:val="none" w:sz="0" w:space="0" w:color="auto"/>
          </w:divBdr>
        </w:div>
        <w:div w:id="276379456">
          <w:marLeft w:val="0"/>
          <w:marRight w:val="0"/>
          <w:marTop w:val="0"/>
          <w:marBottom w:val="0"/>
          <w:divBdr>
            <w:top w:val="none" w:sz="0" w:space="0" w:color="auto"/>
            <w:left w:val="none" w:sz="0" w:space="0" w:color="auto"/>
            <w:bottom w:val="none" w:sz="0" w:space="0" w:color="auto"/>
            <w:right w:val="none" w:sz="0" w:space="0" w:color="auto"/>
          </w:divBdr>
        </w:div>
        <w:div w:id="540213923">
          <w:marLeft w:val="0"/>
          <w:marRight w:val="0"/>
          <w:marTop w:val="0"/>
          <w:marBottom w:val="0"/>
          <w:divBdr>
            <w:top w:val="none" w:sz="0" w:space="0" w:color="auto"/>
            <w:left w:val="none" w:sz="0" w:space="0" w:color="auto"/>
            <w:bottom w:val="none" w:sz="0" w:space="0" w:color="auto"/>
            <w:right w:val="none" w:sz="0" w:space="0" w:color="auto"/>
          </w:divBdr>
        </w:div>
        <w:div w:id="966198984">
          <w:marLeft w:val="0"/>
          <w:marRight w:val="0"/>
          <w:marTop w:val="0"/>
          <w:marBottom w:val="0"/>
          <w:divBdr>
            <w:top w:val="none" w:sz="0" w:space="0" w:color="auto"/>
            <w:left w:val="none" w:sz="0" w:space="0" w:color="auto"/>
            <w:bottom w:val="none" w:sz="0" w:space="0" w:color="auto"/>
            <w:right w:val="none" w:sz="0" w:space="0" w:color="auto"/>
          </w:divBdr>
        </w:div>
        <w:div w:id="821969385">
          <w:marLeft w:val="0"/>
          <w:marRight w:val="0"/>
          <w:marTop w:val="0"/>
          <w:marBottom w:val="0"/>
          <w:divBdr>
            <w:top w:val="none" w:sz="0" w:space="0" w:color="auto"/>
            <w:left w:val="none" w:sz="0" w:space="0" w:color="auto"/>
            <w:bottom w:val="none" w:sz="0" w:space="0" w:color="auto"/>
            <w:right w:val="none" w:sz="0" w:space="0" w:color="auto"/>
          </w:divBdr>
        </w:div>
      </w:divsChild>
    </w:div>
    <w:div w:id="794755390">
      <w:bodyDiv w:val="1"/>
      <w:marLeft w:val="0"/>
      <w:marRight w:val="0"/>
      <w:marTop w:val="0"/>
      <w:marBottom w:val="0"/>
      <w:divBdr>
        <w:top w:val="none" w:sz="0" w:space="0" w:color="auto"/>
        <w:left w:val="none" w:sz="0" w:space="0" w:color="auto"/>
        <w:bottom w:val="none" w:sz="0" w:space="0" w:color="auto"/>
        <w:right w:val="none" w:sz="0" w:space="0" w:color="auto"/>
      </w:divBdr>
    </w:div>
    <w:div w:id="827092768">
      <w:bodyDiv w:val="1"/>
      <w:marLeft w:val="0"/>
      <w:marRight w:val="0"/>
      <w:marTop w:val="0"/>
      <w:marBottom w:val="0"/>
      <w:divBdr>
        <w:top w:val="none" w:sz="0" w:space="0" w:color="auto"/>
        <w:left w:val="none" w:sz="0" w:space="0" w:color="auto"/>
        <w:bottom w:val="none" w:sz="0" w:space="0" w:color="auto"/>
        <w:right w:val="none" w:sz="0" w:space="0" w:color="auto"/>
      </w:divBdr>
    </w:div>
    <w:div w:id="845939843">
      <w:bodyDiv w:val="1"/>
      <w:marLeft w:val="0"/>
      <w:marRight w:val="0"/>
      <w:marTop w:val="0"/>
      <w:marBottom w:val="0"/>
      <w:divBdr>
        <w:top w:val="none" w:sz="0" w:space="0" w:color="auto"/>
        <w:left w:val="none" w:sz="0" w:space="0" w:color="auto"/>
        <w:bottom w:val="none" w:sz="0" w:space="0" w:color="auto"/>
        <w:right w:val="none" w:sz="0" w:space="0" w:color="auto"/>
      </w:divBdr>
    </w:div>
    <w:div w:id="1088428480">
      <w:bodyDiv w:val="1"/>
      <w:marLeft w:val="0"/>
      <w:marRight w:val="0"/>
      <w:marTop w:val="0"/>
      <w:marBottom w:val="0"/>
      <w:divBdr>
        <w:top w:val="none" w:sz="0" w:space="0" w:color="auto"/>
        <w:left w:val="none" w:sz="0" w:space="0" w:color="auto"/>
        <w:bottom w:val="none" w:sz="0" w:space="0" w:color="auto"/>
        <w:right w:val="none" w:sz="0" w:space="0" w:color="auto"/>
      </w:divBdr>
    </w:div>
    <w:div w:id="1116103364">
      <w:bodyDiv w:val="1"/>
      <w:marLeft w:val="0"/>
      <w:marRight w:val="0"/>
      <w:marTop w:val="0"/>
      <w:marBottom w:val="0"/>
      <w:divBdr>
        <w:top w:val="none" w:sz="0" w:space="0" w:color="auto"/>
        <w:left w:val="none" w:sz="0" w:space="0" w:color="auto"/>
        <w:bottom w:val="none" w:sz="0" w:space="0" w:color="auto"/>
        <w:right w:val="none" w:sz="0" w:space="0" w:color="auto"/>
      </w:divBdr>
    </w:div>
    <w:div w:id="1151289516">
      <w:bodyDiv w:val="1"/>
      <w:marLeft w:val="0"/>
      <w:marRight w:val="0"/>
      <w:marTop w:val="0"/>
      <w:marBottom w:val="0"/>
      <w:divBdr>
        <w:top w:val="none" w:sz="0" w:space="0" w:color="auto"/>
        <w:left w:val="none" w:sz="0" w:space="0" w:color="auto"/>
        <w:bottom w:val="none" w:sz="0" w:space="0" w:color="auto"/>
        <w:right w:val="none" w:sz="0" w:space="0" w:color="auto"/>
      </w:divBdr>
    </w:div>
    <w:div w:id="1207718325">
      <w:bodyDiv w:val="1"/>
      <w:marLeft w:val="0"/>
      <w:marRight w:val="0"/>
      <w:marTop w:val="0"/>
      <w:marBottom w:val="0"/>
      <w:divBdr>
        <w:top w:val="none" w:sz="0" w:space="0" w:color="auto"/>
        <w:left w:val="none" w:sz="0" w:space="0" w:color="auto"/>
        <w:bottom w:val="none" w:sz="0" w:space="0" w:color="auto"/>
        <w:right w:val="none" w:sz="0" w:space="0" w:color="auto"/>
      </w:divBdr>
    </w:div>
    <w:div w:id="1230532214">
      <w:bodyDiv w:val="1"/>
      <w:marLeft w:val="0"/>
      <w:marRight w:val="0"/>
      <w:marTop w:val="0"/>
      <w:marBottom w:val="0"/>
      <w:divBdr>
        <w:top w:val="none" w:sz="0" w:space="0" w:color="auto"/>
        <w:left w:val="none" w:sz="0" w:space="0" w:color="auto"/>
        <w:bottom w:val="none" w:sz="0" w:space="0" w:color="auto"/>
        <w:right w:val="none" w:sz="0" w:space="0" w:color="auto"/>
      </w:divBdr>
    </w:div>
    <w:div w:id="1259216564">
      <w:bodyDiv w:val="1"/>
      <w:marLeft w:val="0"/>
      <w:marRight w:val="0"/>
      <w:marTop w:val="0"/>
      <w:marBottom w:val="0"/>
      <w:divBdr>
        <w:top w:val="none" w:sz="0" w:space="0" w:color="auto"/>
        <w:left w:val="none" w:sz="0" w:space="0" w:color="auto"/>
        <w:bottom w:val="none" w:sz="0" w:space="0" w:color="auto"/>
        <w:right w:val="none" w:sz="0" w:space="0" w:color="auto"/>
      </w:divBdr>
    </w:div>
    <w:div w:id="1339040823">
      <w:bodyDiv w:val="1"/>
      <w:marLeft w:val="0"/>
      <w:marRight w:val="0"/>
      <w:marTop w:val="0"/>
      <w:marBottom w:val="0"/>
      <w:divBdr>
        <w:top w:val="none" w:sz="0" w:space="0" w:color="auto"/>
        <w:left w:val="none" w:sz="0" w:space="0" w:color="auto"/>
        <w:bottom w:val="none" w:sz="0" w:space="0" w:color="auto"/>
        <w:right w:val="none" w:sz="0" w:space="0" w:color="auto"/>
      </w:divBdr>
    </w:div>
    <w:div w:id="1407873574">
      <w:bodyDiv w:val="1"/>
      <w:marLeft w:val="0"/>
      <w:marRight w:val="0"/>
      <w:marTop w:val="0"/>
      <w:marBottom w:val="0"/>
      <w:divBdr>
        <w:top w:val="none" w:sz="0" w:space="0" w:color="auto"/>
        <w:left w:val="none" w:sz="0" w:space="0" w:color="auto"/>
        <w:bottom w:val="none" w:sz="0" w:space="0" w:color="auto"/>
        <w:right w:val="none" w:sz="0" w:space="0" w:color="auto"/>
      </w:divBdr>
    </w:div>
    <w:div w:id="1472136478">
      <w:bodyDiv w:val="1"/>
      <w:marLeft w:val="0"/>
      <w:marRight w:val="0"/>
      <w:marTop w:val="0"/>
      <w:marBottom w:val="0"/>
      <w:divBdr>
        <w:top w:val="none" w:sz="0" w:space="0" w:color="auto"/>
        <w:left w:val="none" w:sz="0" w:space="0" w:color="auto"/>
        <w:bottom w:val="none" w:sz="0" w:space="0" w:color="auto"/>
        <w:right w:val="none" w:sz="0" w:space="0" w:color="auto"/>
      </w:divBdr>
      <w:divsChild>
        <w:div w:id="1474248773">
          <w:blockQuote w:val="1"/>
          <w:marLeft w:val="720"/>
          <w:marRight w:val="720"/>
          <w:marTop w:val="100"/>
          <w:marBottom w:val="100"/>
          <w:divBdr>
            <w:top w:val="none" w:sz="0" w:space="0" w:color="auto"/>
            <w:left w:val="none" w:sz="0" w:space="0" w:color="auto"/>
            <w:bottom w:val="none" w:sz="0" w:space="0" w:color="auto"/>
            <w:right w:val="none" w:sz="0" w:space="0" w:color="auto"/>
          </w:divBdr>
        </w:div>
        <w:div w:id="998924772">
          <w:blockQuote w:val="1"/>
          <w:marLeft w:val="720"/>
          <w:marRight w:val="720"/>
          <w:marTop w:val="100"/>
          <w:marBottom w:val="100"/>
          <w:divBdr>
            <w:top w:val="none" w:sz="0" w:space="0" w:color="auto"/>
            <w:left w:val="none" w:sz="0" w:space="0" w:color="auto"/>
            <w:bottom w:val="none" w:sz="0" w:space="0" w:color="auto"/>
            <w:right w:val="none" w:sz="0" w:space="0" w:color="auto"/>
          </w:divBdr>
        </w:div>
        <w:div w:id="457379537">
          <w:blockQuote w:val="1"/>
          <w:marLeft w:val="720"/>
          <w:marRight w:val="720"/>
          <w:marTop w:val="100"/>
          <w:marBottom w:val="100"/>
          <w:divBdr>
            <w:top w:val="none" w:sz="0" w:space="0" w:color="auto"/>
            <w:left w:val="none" w:sz="0" w:space="0" w:color="auto"/>
            <w:bottom w:val="none" w:sz="0" w:space="0" w:color="auto"/>
            <w:right w:val="none" w:sz="0" w:space="0" w:color="auto"/>
          </w:divBdr>
        </w:div>
        <w:div w:id="1882787397">
          <w:blockQuote w:val="1"/>
          <w:marLeft w:val="720"/>
          <w:marRight w:val="720"/>
          <w:marTop w:val="100"/>
          <w:marBottom w:val="100"/>
          <w:divBdr>
            <w:top w:val="none" w:sz="0" w:space="0" w:color="auto"/>
            <w:left w:val="none" w:sz="0" w:space="0" w:color="auto"/>
            <w:bottom w:val="none" w:sz="0" w:space="0" w:color="auto"/>
            <w:right w:val="none" w:sz="0" w:space="0" w:color="auto"/>
          </w:divBdr>
        </w:div>
        <w:div w:id="1837137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8758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2596133">
      <w:bodyDiv w:val="1"/>
      <w:marLeft w:val="0"/>
      <w:marRight w:val="0"/>
      <w:marTop w:val="0"/>
      <w:marBottom w:val="0"/>
      <w:divBdr>
        <w:top w:val="none" w:sz="0" w:space="0" w:color="auto"/>
        <w:left w:val="none" w:sz="0" w:space="0" w:color="auto"/>
        <w:bottom w:val="none" w:sz="0" w:space="0" w:color="auto"/>
        <w:right w:val="none" w:sz="0" w:space="0" w:color="auto"/>
      </w:divBdr>
    </w:div>
    <w:div w:id="1703901690">
      <w:bodyDiv w:val="1"/>
      <w:marLeft w:val="0"/>
      <w:marRight w:val="0"/>
      <w:marTop w:val="0"/>
      <w:marBottom w:val="0"/>
      <w:divBdr>
        <w:top w:val="none" w:sz="0" w:space="0" w:color="auto"/>
        <w:left w:val="none" w:sz="0" w:space="0" w:color="auto"/>
        <w:bottom w:val="none" w:sz="0" w:space="0" w:color="auto"/>
        <w:right w:val="none" w:sz="0" w:space="0" w:color="auto"/>
      </w:divBdr>
    </w:div>
    <w:div w:id="1719545036">
      <w:bodyDiv w:val="1"/>
      <w:marLeft w:val="0"/>
      <w:marRight w:val="0"/>
      <w:marTop w:val="0"/>
      <w:marBottom w:val="0"/>
      <w:divBdr>
        <w:top w:val="none" w:sz="0" w:space="0" w:color="auto"/>
        <w:left w:val="none" w:sz="0" w:space="0" w:color="auto"/>
        <w:bottom w:val="none" w:sz="0" w:space="0" w:color="auto"/>
        <w:right w:val="none" w:sz="0" w:space="0" w:color="auto"/>
      </w:divBdr>
    </w:div>
    <w:div w:id="1738628871">
      <w:bodyDiv w:val="1"/>
      <w:marLeft w:val="0"/>
      <w:marRight w:val="0"/>
      <w:marTop w:val="0"/>
      <w:marBottom w:val="0"/>
      <w:divBdr>
        <w:top w:val="none" w:sz="0" w:space="0" w:color="auto"/>
        <w:left w:val="none" w:sz="0" w:space="0" w:color="auto"/>
        <w:bottom w:val="none" w:sz="0" w:space="0" w:color="auto"/>
        <w:right w:val="none" w:sz="0" w:space="0" w:color="auto"/>
      </w:divBdr>
    </w:div>
    <w:div w:id="1848443169">
      <w:bodyDiv w:val="1"/>
      <w:marLeft w:val="0"/>
      <w:marRight w:val="0"/>
      <w:marTop w:val="0"/>
      <w:marBottom w:val="0"/>
      <w:divBdr>
        <w:top w:val="none" w:sz="0" w:space="0" w:color="auto"/>
        <w:left w:val="none" w:sz="0" w:space="0" w:color="auto"/>
        <w:bottom w:val="none" w:sz="0" w:space="0" w:color="auto"/>
        <w:right w:val="none" w:sz="0" w:space="0" w:color="auto"/>
      </w:divBdr>
    </w:div>
    <w:div w:id="1851214660">
      <w:bodyDiv w:val="1"/>
      <w:marLeft w:val="0"/>
      <w:marRight w:val="0"/>
      <w:marTop w:val="0"/>
      <w:marBottom w:val="0"/>
      <w:divBdr>
        <w:top w:val="none" w:sz="0" w:space="0" w:color="auto"/>
        <w:left w:val="none" w:sz="0" w:space="0" w:color="auto"/>
        <w:bottom w:val="none" w:sz="0" w:space="0" w:color="auto"/>
        <w:right w:val="none" w:sz="0" w:space="0" w:color="auto"/>
      </w:divBdr>
    </w:div>
    <w:div w:id="1855461241">
      <w:bodyDiv w:val="1"/>
      <w:marLeft w:val="0"/>
      <w:marRight w:val="0"/>
      <w:marTop w:val="0"/>
      <w:marBottom w:val="0"/>
      <w:divBdr>
        <w:top w:val="none" w:sz="0" w:space="0" w:color="auto"/>
        <w:left w:val="none" w:sz="0" w:space="0" w:color="auto"/>
        <w:bottom w:val="none" w:sz="0" w:space="0" w:color="auto"/>
        <w:right w:val="none" w:sz="0" w:space="0" w:color="auto"/>
      </w:divBdr>
    </w:div>
    <w:div w:id="1881822298">
      <w:bodyDiv w:val="1"/>
      <w:marLeft w:val="0"/>
      <w:marRight w:val="0"/>
      <w:marTop w:val="0"/>
      <w:marBottom w:val="0"/>
      <w:divBdr>
        <w:top w:val="none" w:sz="0" w:space="0" w:color="auto"/>
        <w:left w:val="none" w:sz="0" w:space="0" w:color="auto"/>
        <w:bottom w:val="none" w:sz="0" w:space="0" w:color="auto"/>
        <w:right w:val="none" w:sz="0" w:space="0" w:color="auto"/>
      </w:divBdr>
    </w:div>
    <w:div w:id="1898468245">
      <w:bodyDiv w:val="1"/>
      <w:marLeft w:val="0"/>
      <w:marRight w:val="0"/>
      <w:marTop w:val="0"/>
      <w:marBottom w:val="0"/>
      <w:divBdr>
        <w:top w:val="none" w:sz="0" w:space="0" w:color="auto"/>
        <w:left w:val="none" w:sz="0" w:space="0" w:color="auto"/>
        <w:bottom w:val="none" w:sz="0" w:space="0" w:color="auto"/>
        <w:right w:val="none" w:sz="0" w:space="0" w:color="auto"/>
      </w:divBdr>
    </w:div>
    <w:div w:id="2070611703">
      <w:bodyDiv w:val="1"/>
      <w:marLeft w:val="0"/>
      <w:marRight w:val="0"/>
      <w:marTop w:val="0"/>
      <w:marBottom w:val="0"/>
      <w:divBdr>
        <w:top w:val="none" w:sz="0" w:space="0" w:color="auto"/>
        <w:left w:val="none" w:sz="0" w:space="0" w:color="auto"/>
        <w:bottom w:val="none" w:sz="0" w:space="0" w:color="auto"/>
        <w:right w:val="none" w:sz="0" w:space="0" w:color="auto"/>
      </w:divBdr>
    </w:div>
    <w:div w:id="2119059089">
      <w:bodyDiv w:val="1"/>
      <w:marLeft w:val="0"/>
      <w:marRight w:val="0"/>
      <w:marTop w:val="0"/>
      <w:marBottom w:val="0"/>
      <w:divBdr>
        <w:top w:val="none" w:sz="0" w:space="0" w:color="auto"/>
        <w:left w:val="none" w:sz="0" w:space="0" w:color="auto"/>
        <w:bottom w:val="none" w:sz="0" w:space="0" w:color="auto"/>
        <w:right w:val="none" w:sz="0" w:space="0" w:color="auto"/>
      </w:divBdr>
    </w:div>
    <w:div w:id="2137142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link.springer.com/content/pdf/10.1186/s12909-024-05689-4.pdf" TargetMode="External" Id="rId26" /><Relationship Type="http://schemas.openxmlformats.org/officeDocument/2006/relationships/hyperlink" Target="https://www.emerald.com/lhs/article/38/1/136/1239267/Ethical-leadership-in-health-care-organizations-a" TargetMode="External" Id="rId21" /><Relationship Type="http://schemas.openxmlformats.org/officeDocument/2006/relationships/hyperlink" Target="https://www.frontiersin.org/journals/psychiatry/articles/10.3389/fpsyt.2023.1078797/full" TargetMode="External" Id="rId34" /><Relationship Type="http://schemas.openxmlformats.org/officeDocument/2006/relationships/hyperlink" Target="https://www.octanner.com/en-gb/white-papers/5-culture-trends-2024-healthcare" TargetMode="External" Id="rId42" /><Relationship Type="http://schemas.openxmlformats.org/officeDocument/2006/relationships/hyperlink" Target="https://www.frontiersin.org/journals/psychiatry/articles/10.3389/fpsyt.2023.1078797/full" TargetMode="External" Id="rId47" /><Relationship Type="http://schemas.openxmlformats.org/officeDocument/2006/relationships/hyperlink" Target="https://www.sbs.edu/wp-content/uploads/2024/08/SBS-WP-2024-03-Peter-Inkpen.pdf" TargetMode="External" Id="rId50" /><Relationship Type="http://schemas.openxmlformats.org/officeDocument/2006/relationships/hyperlink" Target="https://www.nchl.org/" TargetMode="External" Id="rId55" /><Relationship Type="http://schemas.openxmlformats.org/officeDocument/2006/relationships/hyperlink" Target="https://link.springer.com/rwe/10.1007/978-981-97-7874-4_1182" TargetMode="External" Id="rId63" /><Relationship Type="http://schemas.openxmlformats.org/officeDocument/2006/relationships/theme" Target="theme/theme1.xml" Id="rId68"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https://psycnet.apa.org/fulltext/2024-84913-001.html" TargetMode="External" Id="rId16" /><Relationship Type="http://schemas.openxmlformats.org/officeDocument/2006/relationships/hyperlink" Target="https://wjarr.com/sites/default/files/WJARR-2024-0913.pdf" TargetMode="External" Id="rId29" /><Relationship Type="http://schemas.openxmlformats.org/officeDocument/2006/relationships/image" Target="media/image1.png" Id="rId11" /><Relationship Type="http://schemas.openxmlformats.org/officeDocument/2006/relationships/hyperlink" Target="https://wjarr.com/sites/default/files/WJARR-2024-0913.pdf" TargetMode="External" Id="rId24" /><Relationship Type="http://schemas.openxmlformats.org/officeDocument/2006/relationships/hyperlink" Target="https://link.springer.com/rwe/10.1007/978-981-97-7874-4_1182" TargetMode="External" Id="rId32" /><Relationship Type="http://schemas.openxmlformats.org/officeDocument/2006/relationships/hyperlink" Target="https://bmcnurs.biomedcentral.com/articles/10.1186/s12912-025-03209-3" TargetMode="External" Id="rId37" /><Relationship Type="http://schemas.openxmlformats.org/officeDocument/2006/relationships/hyperlink" Target="https://www.emerald.com/lhs/article/38/1/136/1239267/Ethical-leadership-in-health-care-organizations-a" TargetMode="External" Id="rId40" /><Relationship Type="http://schemas.openxmlformats.org/officeDocument/2006/relationships/hyperlink" Target="https://www.sciencedirect.com/science/article/abs/pii/S1472029924001772" TargetMode="External" Id="rId45" /><Relationship Type="http://schemas.openxmlformats.org/officeDocument/2006/relationships/hyperlink" Target="https://bmcnurs.biomedcentral.com/articles/10.1186/s12912-025-03209-3" TargetMode="External" Id="rId53" /><Relationship Type="http://schemas.openxmlformats.org/officeDocument/2006/relationships/hyperlink" Target="https://bmchealthservres.biomedcentral.com/articles/10.1186/s12913-025-12973-6" TargetMode="External" Id="rId58" /><Relationship Type="http://schemas.openxmlformats.org/officeDocument/2006/relationships/footer" Target="footer1.xml" Id="rId66" /><Relationship Type="http://schemas.openxmlformats.org/officeDocument/2006/relationships/numbering" Target="numbering.xml" Id="rId5" /><Relationship Type="http://schemas.openxmlformats.org/officeDocument/2006/relationships/hyperlink" Target="https://wjarr.com/sites/default/files/WJARR-2024-0913.pdf" TargetMode="External" Id="rId61" /><Relationship Type="http://schemas.openxmlformats.org/officeDocument/2006/relationships/hyperlink" Target="https://www.octanner.com/en-gb/white-papers/5-culture-trends-2024-healthcare" TargetMode="External" Id="rId19" /><Relationship Type="http://schemas.openxmlformats.org/officeDocument/2006/relationships/hyperlink" Target="https://www.sbs.edu/wp-content/uploads/2024/08/SBS-WP-2024-03-Peter-Inkpen.pdf" TargetMode="External" Id="rId14" /><Relationship Type="http://schemas.openxmlformats.org/officeDocument/2006/relationships/hyperlink" Target="https://bmcnurs.biomedcentral.com/articles/10.1186/s12912-025-03869-1" TargetMode="External" Id="rId22" /><Relationship Type="http://schemas.openxmlformats.org/officeDocument/2006/relationships/hyperlink" Target="https://www.cambridge.org/core/services/aop-cambridge-core/content/view/24AFE557C87464B6793F65F965CA8918/S2732527X21005551a.pdf/systems-approaches-to-healthcare-systems-design-and-care-delivery-an-overview-of-the-literature.pdf" TargetMode="External" Id="rId27" /><Relationship Type="http://schemas.openxmlformats.org/officeDocument/2006/relationships/hyperlink" Target="https://bmchealthservres.biomedcentral.com/articles/10.1186/s12913-024-11348-7" TargetMode="External" Id="rId30" /><Relationship Type="http://schemas.openxmlformats.org/officeDocument/2006/relationships/hyperlink" Target="https://link.springer.com/content/pdf/10.1186/s12913-025-12973-6.pdf" TargetMode="External" Id="rId35" /><Relationship Type="http://schemas.openxmlformats.org/officeDocument/2006/relationships/hyperlink" Target="https://bmcnurs.biomedcentral.com/articles/10.1186/s12912-025-03869-1" TargetMode="External" Id="rId43" /><Relationship Type="http://schemas.openxmlformats.org/officeDocument/2006/relationships/hyperlink" Target="https://ia903403.us.archive.org/11/items/in.ernet.dli.2015.13518/2015.13518.General-And-Industrial-Management_text.pdf" TargetMode="External" Id="rId48" /><Relationship Type="http://schemas.openxmlformats.org/officeDocument/2006/relationships/hyperlink" Target="https://scielo.org.za/scielo.php?script=sci_arttext&amp;pid=S1815-74402020000400005" TargetMode="External" Id="rId56" /><Relationship Type="http://schemas.openxmlformats.org/officeDocument/2006/relationships/hyperlink" Target="https://cdn.oujdalibrary.com/books/47/47-economy-and-society-a-new-translation-%28www.tawcer.com%29.pdf" TargetMode="External" Id="rId64" /><Relationship Type="http://schemas.openxmlformats.org/officeDocument/2006/relationships/webSettings" Target="webSettings.xml" Id="rId8" /><Relationship Type="http://schemas.openxmlformats.org/officeDocument/2006/relationships/hyperlink" Target="https://www.cambridge.org/core/services/aop-cambridge-core/content/view/24AFE557C87464B6793F65F965CA8918/S2732527X21005551a.pdf/systems-approaches-to-healthcare-systems-design-and-care-delivery-an-overview-of-the-literature.pdf" TargetMode="External" Id="rId51" /><Relationship Type="http://schemas.openxmlformats.org/officeDocument/2006/relationships/customXml" Target="../customXml/item3.xml" Id="rId3" /><Relationship Type="http://schemas.openxmlformats.org/officeDocument/2006/relationships/hyperlink" Target="https://www-sciencedirect-com.ezproxy.uwtsd.ac.uk/science/article/pii/S1472029924001772" TargetMode="External" Id="rId12" /><Relationship Type="http://schemas.openxmlformats.org/officeDocument/2006/relationships/hyperlink" Target="https://link.springer.com/content/pdf/10.1186/s12909-024-05689-4.pdf" TargetMode="External" Id="rId17" /><Relationship Type="http://schemas.openxmlformats.org/officeDocument/2006/relationships/hyperlink" Target="https://www.sbs.edu/wp-content/uploads/2024/08/SBS-WP-2024-03-Peter-Inkpen.pdf" TargetMode="External" Id="rId25" /><Relationship Type="http://schemas.openxmlformats.org/officeDocument/2006/relationships/hyperlink" Target="https://scielo.org.za/scielo.php?script=sci_arttext&amp;pid=S1815-74402020000400005" TargetMode="External" Id="rId33" /><Relationship Type="http://schemas.openxmlformats.org/officeDocument/2006/relationships/hyperlink" Target="https://www.researchgate.net/profile/Eleni-Tsapnidou/publication/382563443_Transformational_Leadership-Quality_Achievements_and_Benefits_for_the_Healthcare_Organizations_A_Scoping_Review/links/66a37c28de060e4c7e5b2998/Transformational-Leadership-Quality-Achievements-and-Benefits-for-the-Healthcare-Organizations-A-Scoping-Review.pdf" TargetMode="External" Id="rId38" /><Relationship Type="http://schemas.openxmlformats.org/officeDocument/2006/relationships/hyperlink" Target="https://www.dukece.com/offerings/ready-to-learn/healthcare-leadership-programs/" TargetMode="External" Id="rId46" /><Relationship Type="http://schemas.openxmlformats.org/officeDocument/2006/relationships/hyperlink" Target="https://www-emerald-com.ezproxy.uwtsd.ac.uk/lhs/issue/38/1" TargetMode="External" Id="rId59" /><Relationship Type="http://schemas.openxmlformats.org/officeDocument/2006/relationships/fontTable" Target="fontTable.xml" Id="rId67" /><Relationship Type="http://schemas.openxmlformats.org/officeDocument/2006/relationships/hyperlink" Target="https://www-sciencedirect-com.ezproxy.uwtsd.ac.uk/science/article/pii/S1472029924001772" TargetMode="External" Id="rId20" /><Relationship Type="http://schemas.openxmlformats.org/officeDocument/2006/relationships/hyperlink" Target="https://link.springer.com/content/pdf/10.1186/s12913-025-12973-6.pdf" TargetMode="External" Id="rId41" /><Relationship Type="http://schemas.openxmlformats.org/officeDocument/2006/relationships/hyperlink" Target="https://bmchealthservres.biomedcentral.com/articles/10.1186/s12913-024-11348-7" TargetMode="External" Id="rId54" /><Relationship Type="http://schemas.openxmlformats.org/officeDocument/2006/relationships/hyperlink" Target="https://www.researchgate.net/profile/Eleni-Tsapnidou/publication/382563443_Transformational_Leadership-Quality_Achievements_and_Benefits_for_the_Healthcare_Organizations_A_Scoping_Review/links/66a37c28de060e4c7e5b2998/Transformational-Leadership-Quality-Achievements-and-Benefits-for-the-Healthcare-Organizations-A-Scoping-Review.pdf" TargetMode="External" Id="rId6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jarr.com/sites/default/files/WJARR-2024-0913.pdf" TargetMode="External" Id="rId15" /><Relationship Type="http://schemas.openxmlformats.org/officeDocument/2006/relationships/hyperlink" Target="https://psycnet.apa.org/fulltext/2024-84913-001.html" TargetMode="External" Id="rId23" /><Relationship Type="http://schemas.openxmlformats.org/officeDocument/2006/relationships/hyperlink" Target="https://www.emerald.com/lhs/article/38/1/136/1239267/Ethical-leadership-in-health-care-organizations-a" TargetMode="External" Id="rId28" /><Relationship Type="http://schemas.openxmlformats.org/officeDocument/2006/relationships/hyperlink" Target="https://www-sciencedirect-com.ezproxy.uwtsd.ac.uk/science/article/pii/S1472029924001772" TargetMode="External" Id="rId36" /><Relationship Type="http://schemas.openxmlformats.org/officeDocument/2006/relationships/hyperlink" Target="https://psycnet.apa.org/fulltext/2024-84913-001.html" TargetMode="External" Id="rId49" /><Relationship Type="http://schemas.openxmlformats.org/officeDocument/2006/relationships/hyperlink" Target="https://www.octanner.com/en-gb/white-papers/5-culture-trends-2024-healthcare" TargetMode="External" Id="rId57" /><Relationship Type="http://schemas.openxmlformats.org/officeDocument/2006/relationships/endnotes" Target="endnotes.xml" Id="rId10" /><Relationship Type="http://schemas.openxmlformats.org/officeDocument/2006/relationships/hyperlink" Target="https://www.academia.edu/29318555/The_Impact_of_Postmodernism_on_Management_and_Organization_Theories" TargetMode="External" Id="rId31" /><Relationship Type="http://schemas.openxmlformats.org/officeDocument/2006/relationships/hyperlink" Target="https://www.academia.edu/29318555/The_Impact_of_Postmodernism_on_Management_and_Organization_Theories" TargetMode="External" Id="rId44" /><Relationship Type="http://schemas.openxmlformats.org/officeDocument/2006/relationships/hyperlink" Target="https://archive.org/details/humanproblemsofi0000mayo" TargetMode="External" Id="rId52" /><Relationship Type="http://schemas.openxmlformats.org/officeDocument/2006/relationships/hyperlink" Target="https://bmcmededuc.biomedcentral.com/articles/10.1186/s12909-024-05689-4" TargetMode="External" Id="rId60" /><Relationship Type="http://schemas.openxmlformats.org/officeDocument/2006/relationships/header" Target="header1.xml" Id="rId65"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emerald.com/lhs/article/38/1/136/1239267/Ethical-leadership-in-health-care-organizations-a" TargetMode="External" Id="rId13" /><Relationship Type="http://schemas.openxmlformats.org/officeDocument/2006/relationships/hyperlink" Target="https://link.springer.com/content/pdf/10.1186/s12913-025-12973-6.pdf" TargetMode="External" Id="rId18" /><Relationship Type="http://schemas.openxmlformats.org/officeDocument/2006/relationships/hyperlink" Target="https://www-sciencedirect-com.ezproxy.uwtsd.ac.uk/science/article/pii/S1472029924001772" TargetMode="External" Id="rId3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D019B27792E448AD7A75348557AC6F" ma:contentTypeVersion="18" ma:contentTypeDescription="Create a new document." ma:contentTypeScope="" ma:versionID="7b7e33af72515456e07d58238e59f1b1">
  <xsd:schema xmlns:xsd="http://www.w3.org/2001/XMLSchema" xmlns:xs="http://www.w3.org/2001/XMLSchema" xmlns:p="http://schemas.microsoft.com/office/2006/metadata/properties" xmlns:ns3="9b811a52-1ccf-4c5c-ad40-34ae811d1956" xmlns:ns4="7dc4a77c-70c9-40e7-a2b6-422e24bfc9bc" targetNamespace="http://schemas.microsoft.com/office/2006/metadata/properties" ma:root="true" ma:fieldsID="df978d65e3d34d0202fb9347c22f643e" ns3:_="" ns4:_="">
    <xsd:import namespace="9b811a52-1ccf-4c5c-ad40-34ae811d1956"/>
    <xsd:import namespace="7dc4a77c-70c9-40e7-a2b6-422e24bfc9b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811a52-1ccf-4c5c-ad40-34ae811d19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c4a77c-70c9-40e7-a2b6-422e24bfc9b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b811a52-1ccf-4c5c-ad40-34ae811d1956" xsi:nil="true"/>
  </documentManagement>
</p:properties>
</file>

<file path=customXml/itemProps1.xml><?xml version="1.0" encoding="utf-8"?>
<ds:datastoreItem xmlns:ds="http://schemas.openxmlformats.org/officeDocument/2006/customXml" ds:itemID="{AC62966A-8474-4A44-BD70-64E2B5A72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811a52-1ccf-4c5c-ad40-34ae811d1956"/>
    <ds:schemaRef ds:uri="7dc4a77c-70c9-40e7-a2b6-422e24bfc9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2D9613-48C7-4D94-96FB-2B120E208663}">
  <ds:schemaRefs>
    <ds:schemaRef ds:uri="http://schemas.openxmlformats.org/officeDocument/2006/bibliography"/>
  </ds:schemaRefs>
</ds:datastoreItem>
</file>

<file path=customXml/itemProps3.xml><?xml version="1.0" encoding="utf-8"?>
<ds:datastoreItem xmlns:ds="http://schemas.openxmlformats.org/officeDocument/2006/customXml" ds:itemID="{3F339790-C2A8-43A3-ACA1-7E8FB5E32A34}">
  <ds:schemaRefs>
    <ds:schemaRef ds:uri="http://schemas.microsoft.com/sharepoint/v3/contenttype/forms"/>
  </ds:schemaRefs>
</ds:datastoreItem>
</file>

<file path=customXml/itemProps4.xml><?xml version="1.0" encoding="utf-8"?>
<ds:datastoreItem xmlns:ds="http://schemas.openxmlformats.org/officeDocument/2006/customXml" ds:itemID="{1B863824-1E47-4F36-AAEB-47AE24AA9FDC}">
  <ds:schemaRefs>
    <ds:schemaRef ds:uri="http://schemas.microsoft.com/office/2006/metadata/properties"/>
    <ds:schemaRef ds:uri="http://schemas.microsoft.com/office/infopath/2007/PartnerControls"/>
    <ds:schemaRef ds:uri="9b811a52-1ccf-4c5c-ad40-34ae811d195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ABMU LHB</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 Smith (2412596)</dc:creator>
  <keywords/>
  <dc:description/>
  <lastModifiedBy>Anna Smith (2412596)</lastModifiedBy>
  <revision>5</revision>
  <dcterms:created xsi:type="dcterms:W3CDTF">2025-11-21T10:18:00.0000000Z</dcterms:created>
  <dcterms:modified xsi:type="dcterms:W3CDTF">2025-11-21T11:21:21.8315937Z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0x01010062D019B27792E448AD7A75348557AC6F</vt:lpwstr>
  </property>
</Properties>
</file>