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34D688E" w:rsidP="37E75FA5" w:rsidRDefault="134D688E" w14:paraId="21F9389E" w14:textId="2B741DC0">
      <w:pPr>
        <w:pStyle w:val="Normal"/>
        <w:jc w:val="center"/>
      </w:pPr>
      <w:r w:rsidRPr="37E75FA5" w:rsidR="718F2E58">
        <w:rPr>
          <w:sz w:val="28"/>
          <w:szCs w:val="28"/>
          <w:u w:val="single"/>
        </w:rPr>
        <w:t>Tradition vs Modernity: A deep dive into N</w:t>
      </w:r>
      <w:r w:rsidRPr="37E75FA5" w:rsidR="26D34CD7">
        <w:rPr>
          <w:sz w:val="28"/>
          <w:szCs w:val="28"/>
          <w:u w:val="single"/>
        </w:rPr>
        <w:t>orwegian attitudes towards adventure tourism</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9195"/>
      </w:tblGrid>
      <w:tr w:rsidR="134D688E" w:rsidTr="37E75FA5" w14:paraId="42735633">
        <w:trPr>
          <w:trHeight w:val="495"/>
        </w:trPr>
        <w:tc>
          <w:tcPr>
            <w:tcW w:w="9195" w:type="dxa"/>
            <w:tcMar>
              <w:left w:w="105" w:type="dxa"/>
              <w:right w:w="105" w:type="dxa"/>
            </w:tcMar>
            <w:vAlign w:val="top"/>
          </w:tcPr>
          <w:p w:rsidR="134D688E" w:rsidP="134D688E" w:rsidRDefault="134D688E" w14:paraId="5C4A2331" w14:textId="6FFA1D83">
            <w:pPr>
              <w:rPr>
                <w:rFonts w:ascii="Calibri" w:hAnsi="Calibri" w:eastAsia="Calibri" w:cs="Calibri"/>
                <w:b w:val="0"/>
                <w:bCs w:val="0"/>
                <w:i w:val="0"/>
                <w:iCs w:val="0"/>
                <w:caps w:val="0"/>
                <w:smallCaps w:val="0"/>
                <w:color w:val="000000" w:themeColor="text1" w:themeTint="FF" w:themeShade="FF"/>
                <w:sz w:val="28"/>
                <w:szCs w:val="28"/>
              </w:rPr>
            </w:pPr>
            <w:r w:rsidRPr="134D688E" w:rsidR="134D688E">
              <w:rPr>
                <w:rFonts w:ascii="Calibri" w:hAnsi="Calibri" w:eastAsia="Calibri" w:cs="Calibri"/>
                <w:b w:val="1"/>
                <w:bCs w:val="1"/>
                <w:i w:val="0"/>
                <w:iCs w:val="0"/>
                <w:caps w:val="0"/>
                <w:smallCaps w:val="0"/>
                <w:color w:val="000000" w:themeColor="text1" w:themeTint="FF" w:themeShade="FF"/>
                <w:sz w:val="28"/>
                <w:szCs w:val="28"/>
                <w:lang w:val="en-GB"/>
              </w:rPr>
              <w:t>Introduction</w:t>
            </w:r>
          </w:p>
        </w:tc>
      </w:tr>
      <w:tr w:rsidR="134D688E" w:rsidTr="37E75FA5" w14:paraId="7A13B131">
        <w:trPr>
          <w:trHeight w:val="2580"/>
        </w:trPr>
        <w:tc>
          <w:tcPr>
            <w:tcW w:w="9195" w:type="dxa"/>
            <w:tcMar>
              <w:left w:w="105" w:type="dxa"/>
              <w:right w:w="105" w:type="dxa"/>
            </w:tcMar>
            <w:vAlign w:val="top"/>
          </w:tcPr>
          <w:p w:rsidR="2F41D92C" w:rsidP="39DAFD6A" w:rsidRDefault="2F41D92C" w14:paraId="204ACAD3" w14:textId="555B8AA2">
            <w:pPr>
              <w:pStyle w:val="Normal"/>
              <w:spacing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US"/>
              </w:rPr>
            </w:pPr>
            <w:r w:rsidRPr="37E75FA5" w:rsidR="4C26A031">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Adventure tourism is a rapidly expanding sector of the global tourism industry. It is</w:t>
            </w:r>
            <w:r w:rsidRPr="37E75FA5" w:rsidR="76E3FE06">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 xml:space="preserve"> typically</w:t>
            </w:r>
            <w:r w:rsidRPr="37E75FA5" w:rsidR="4C26A031">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 xml:space="preserve"> characterized by physical activity,</w:t>
            </w:r>
            <w:r w:rsidRPr="37E75FA5" w:rsidR="7C5E8DF7">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 xml:space="preserve"> possibly (but not always)</w:t>
            </w:r>
            <w:r w:rsidRPr="37E75FA5" w:rsidR="4C26A031">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 xml:space="preserve"> a </w:t>
            </w:r>
            <w:r w:rsidRPr="37E75FA5" w:rsidR="78B18211">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cultural</w:t>
            </w:r>
            <w:r w:rsidRPr="37E75FA5" w:rsidR="4C26A031">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 xml:space="preserve"> exchange of some kind and the participants engaging </w:t>
            </w:r>
            <w:r w:rsidRPr="37E75FA5" w:rsidR="74B0FEAB">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with natural environments</w:t>
            </w:r>
            <w:r w:rsidRPr="37E75FA5" w:rsidR="51623CEC">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 xml:space="preserve"> </w:t>
            </w:r>
            <w:r w:rsidRPr="37E75FA5" w:rsidR="1C29E42E">
              <w:rPr>
                <w:rFonts w:ascii="Times New Roman" w:hAnsi="Times New Roman" w:eastAsia="Times New Roman" w:cs="Times New Roman" w:asciiTheme="minorAscii" w:hAnsiTheme="minorAscii" w:eastAsiaTheme="minorAscii" w:cstheme="minorAscii"/>
                <w:b w:val="0"/>
                <w:bCs w:val="0"/>
                <w:i w:val="0"/>
                <w:iCs w:val="0"/>
                <w:caps w:val="0"/>
                <w:smallCaps w:val="0"/>
                <w:color w:val="auto"/>
                <w:sz w:val="24"/>
                <w:szCs w:val="24"/>
              </w:rPr>
              <w:t>(</w:t>
            </w:r>
            <w:r w:rsidRPr="37E75FA5" w:rsidR="1C29E42E">
              <w:rPr>
                <w:rFonts w:ascii="Times New Roman" w:hAnsi="Times New Roman" w:eastAsia="Times New Roman" w:cs="Times New Roman" w:asciiTheme="minorAscii" w:hAnsiTheme="minorAscii" w:eastAsiaTheme="minorAscii" w:cstheme="minorAscii"/>
                <w:noProof w:val="0"/>
                <w:color w:val="auto"/>
                <w:lang w:val="en-US"/>
              </w:rPr>
              <w:t xml:space="preserve">Rantala, </w:t>
            </w:r>
            <w:r w:rsidRPr="37E75FA5" w:rsidR="1C29E42E">
              <w:rPr>
                <w:rFonts w:ascii="Times New Roman" w:hAnsi="Times New Roman" w:eastAsia="Times New Roman" w:cs="Times New Roman" w:asciiTheme="minorAscii" w:hAnsiTheme="minorAscii" w:eastAsiaTheme="minorAscii" w:cstheme="minorAscii"/>
                <w:noProof w:val="0"/>
                <w:color w:val="auto"/>
                <w:lang w:val="en-US"/>
              </w:rPr>
              <w:t>Rokenes</w:t>
            </w:r>
            <w:r w:rsidRPr="37E75FA5" w:rsidR="1C29E42E">
              <w:rPr>
                <w:rFonts w:ascii="Times New Roman" w:hAnsi="Times New Roman" w:eastAsia="Times New Roman" w:cs="Times New Roman" w:asciiTheme="minorAscii" w:hAnsiTheme="minorAscii" w:eastAsiaTheme="minorAscii" w:cstheme="minorAscii"/>
                <w:noProof w:val="0"/>
                <w:color w:val="auto"/>
                <w:lang w:val="en-US"/>
              </w:rPr>
              <w:t xml:space="preserve">, and Valkonen, 2018). Norway with its rich outdoor environments from beautiful fjords and </w:t>
            </w:r>
            <w:r w:rsidRPr="37E75FA5" w:rsidR="4017860F">
              <w:rPr>
                <w:rFonts w:ascii="Times New Roman" w:hAnsi="Times New Roman" w:eastAsia="Times New Roman" w:cs="Times New Roman" w:asciiTheme="minorAscii" w:hAnsiTheme="minorAscii" w:eastAsiaTheme="minorAscii" w:cstheme="minorAscii"/>
                <w:noProof w:val="0"/>
                <w:color w:val="auto"/>
                <w:lang w:val="en-US"/>
              </w:rPr>
              <w:t xml:space="preserve">breathtaking mountains, positions itself as a leading destination for a large variety of quality adventure experiences. </w:t>
            </w:r>
            <w:r w:rsidRPr="37E75FA5" w:rsidR="6E5110C7">
              <w:rPr>
                <w:rFonts w:ascii="Times New Roman" w:hAnsi="Times New Roman" w:eastAsia="Times New Roman" w:cs="Times New Roman" w:asciiTheme="minorAscii" w:hAnsiTheme="minorAscii" w:eastAsiaTheme="minorAscii" w:cstheme="minorAscii"/>
                <w:noProof w:val="0"/>
                <w:color w:val="auto"/>
                <w:lang w:val="en-US"/>
              </w:rPr>
              <w:t xml:space="preserve">Despite the significance of this industry and its impact on Norway’s rich culture, </w:t>
            </w:r>
            <w:r w:rsidRPr="37E75FA5" w:rsidR="6E5110C7">
              <w:rPr>
                <w:rFonts w:ascii="Times New Roman" w:hAnsi="Times New Roman" w:eastAsia="Times New Roman" w:cs="Times New Roman" w:asciiTheme="minorAscii" w:hAnsiTheme="minorAscii" w:eastAsiaTheme="minorAscii" w:cstheme="minorAscii"/>
                <w:noProof w:val="0"/>
                <w:color w:val="auto"/>
                <w:lang w:val="en-US"/>
              </w:rPr>
              <w:t>I feel there</w:t>
            </w:r>
            <w:r w:rsidRPr="37E75FA5" w:rsidR="6E5110C7">
              <w:rPr>
                <w:rFonts w:ascii="Times New Roman" w:hAnsi="Times New Roman" w:eastAsia="Times New Roman" w:cs="Times New Roman" w:asciiTheme="minorAscii" w:hAnsiTheme="minorAscii" w:eastAsiaTheme="minorAscii" w:cstheme="minorAscii"/>
                <w:noProof w:val="0"/>
                <w:color w:val="auto"/>
                <w:lang w:val="en-US"/>
              </w:rPr>
              <w:t xml:space="preserve"> is comparatively little </w:t>
            </w:r>
            <w:r w:rsidRPr="37E75FA5" w:rsidR="3265A7FA">
              <w:rPr>
                <w:rFonts w:ascii="Times New Roman" w:hAnsi="Times New Roman" w:eastAsia="Times New Roman" w:cs="Times New Roman" w:asciiTheme="minorAscii" w:hAnsiTheme="minorAscii" w:eastAsiaTheme="minorAscii" w:cstheme="minorAscii"/>
                <w:noProof w:val="0"/>
                <w:color w:val="auto"/>
                <w:lang w:val="en-US"/>
              </w:rPr>
              <w:t>ethnographic</w:t>
            </w:r>
            <w:r w:rsidRPr="37E75FA5" w:rsidR="6E5110C7">
              <w:rPr>
                <w:rFonts w:ascii="Times New Roman" w:hAnsi="Times New Roman" w:eastAsia="Times New Roman" w:cs="Times New Roman" w:asciiTheme="minorAscii" w:hAnsiTheme="minorAscii" w:eastAsiaTheme="minorAscii" w:cstheme="minorAscii"/>
                <w:noProof w:val="0"/>
                <w:color w:val="auto"/>
                <w:lang w:val="en-US"/>
              </w:rPr>
              <w:t xml:space="preserve"> research into</w:t>
            </w:r>
            <w:r w:rsidRPr="37E75FA5" w:rsidR="5C6E58FC">
              <w:rPr>
                <w:rFonts w:ascii="Times New Roman" w:hAnsi="Times New Roman" w:eastAsia="Times New Roman" w:cs="Times New Roman" w:asciiTheme="minorAscii" w:hAnsiTheme="minorAscii" w:eastAsiaTheme="minorAscii" w:cstheme="minorAscii"/>
                <w:noProof w:val="0"/>
                <w:color w:val="auto"/>
                <w:lang w:val="en-US"/>
              </w:rPr>
              <w:t xml:space="preserve"> how Norwegians </w:t>
            </w:r>
            <w:r w:rsidRPr="37E75FA5" w:rsidR="59AB2357">
              <w:rPr>
                <w:rFonts w:ascii="Times New Roman" w:hAnsi="Times New Roman" w:eastAsia="Times New Roman" w:cs="Times New Roman" w:asciiTheme="minorAscii" w:hAnsiTheme="minorAscii" w:eastAsiaTheme="minorAscii" w:cstheme="minorAscii"/>
                <w:noProof w:val="0"/>
                <w:color w:val="auto"/>
                <w:lang w:val="en-US"/>
              </w:rPr>
              <w:t>themselves perceive adventure tourism</w:t>
            </w:r>
            <w:r w:rsidRPr="37E75FA5" w:rsidR="10291DB2">
              <w:rPr>
                <w:rFonts w:ascii="Times New Roman" w:hAnsi="Times New Roman" w:eastAsia="Times New Roman" w:cs="Times New Roman" w:asciiTheme="minorAscii" w:hAnsiTheme="minorAscii" w:eastAsiaTheme="minorAscii" w:cstheme="minorAscii"/>
                <w:noProof w:val="0"/>
                <w:color w:val="auto"/>
                <w:lang w:val="en-US"/>
              </w:rPr>
              <w:t xml:space="preserve"> from the perspective as hosts and adventure participants. </w:t>
            </w:r>
            <w:r w:rsidRPr="37E75FA5" w:rsidR="0C7164F7">
              <w:rPr>
                <w:rFonts w:ascii="Times New Roman" w:hAnsi="Times New Roman" w:eastAsia="Times New Roman" w:cs="Times New Roman" w:asciiTheme="minorAscii" w:hAnsiTheme="minorAscii" w:eastAsiaTheme="minorAscii" w:cstheme="minorAscii"/>
                <w:noProof w:val="0"/>
                <w:color w:val="auto"/>
                <w:lang w:val="en-US"/>
              </w:rPr>
              <w:t xml:space="preserve">Furthermore, recent research and reviews hint that adventure tourism is being </w:t>
            </w:r>
            <w:r w:rsidRPr="37E75FA5" w:rsidR="0C7164F7">
              <w:rPr>
                <w:rFonts w:ascii="Times New Roman" w:hAnsi="Times New Roman" w:eastAsia="Times New Roman" w:cs="Times New Roman" w:asciiTheme="minorAscii" w:hAnsiTheme="minorAscii" w:eastAsiaTheme="minorAscii" w:cstheme="minorAscii"/>
                <w:noProof w:val="0"/>
                <w:color w:val="auto"/>
                <w:lang w:val="en-US"/>
              </w:rPr>
              <w:t>recognised</w:t>
            </w:r>
            <w:r w:rsidRPr="37E75FA5" w:rsidR="0C7164F7">
              <w:rPr>
                <w:rFonts w:ascii="Times New Roman" w:hAnsi="Times New Roman" w:eastAsia="Times New Roman" w:cs="Times New Roman" w:asciiTheme="minorAscii" w:hAnsiTheme="minorAscii" w:eastAsiaTheme="minorAscii" w:cstheme="minorAscii"/>
                <w:noProof w:val="0"/>
                <w:color w:val="auto"/>
                <w:lang w:val="en-US"/>
              </w:rPr>
              <w:t xml:space="preserve"> as an important ‘hot topic</w:t>
            </w:r>
            <w:r w:rsidRPr="37E75FA5" w:rsidR="0C7164F7">
              <w:rPr>
                <w:rFonts w:ascii="Times New Roman" w:hAnsi="Times New Roman" w:eastAsia="Times New Roman" w:cs="Times New Roman" w:asciiTheme="minorAscii" w:hAnsiTheme="minorAscii" w:eastAsiaTheme="minorAscii" w:cstheme="minorAscii"/>
                <w:noProof w:val="0"/>
                <w:color w:val="auto"/>
                <w:lang w:val="en-US"/>
              </w:rPr>
              <w:t>’</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 xml:space="preserve"> This involves scholars examining risk </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perception</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 xml:space="preserve">, the motivations of </w:t>
            </w:r>
            <w:r w:rsidRPr="37E75FA5" w:rsidR="3DB56B07">
              <w:rPr>
                <w:rFonts w:ascii="Times New Roman" w:hAnsi="Times New Roman" w:eastAsia="Times New Roman" w:cs="Times New Roman" w:asciiTheme="minorAscii" w:hAnsiTheme="minorAscii" w:eastAsiaTheme="minorAscii" w:cstheme="minorAscii"/>
                <w:noProof w:val="0"/>
                <w:color w:val="auto"/>
                <w:lang w:val="en-US"/>
              </w:rPr>
              <w:t>tourists,</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 xml:space="preserve"> and the </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commercialisation</w:t>
            </w:r>
            <w:r w:rsidRPr="37E75FA5" w:rsidR="2F85A5B8">
              <w:rPr>
                <w:rFonts w:ascii="Times New Roman" w:hAnsi="Times New Roman" w:eastAsia="Times New Roman" w:cs="Times New Roman" w:asciiTheme="minorAscii" w:hAnsiTheme="minorAscii" w:eastAsiaTheme="minorAscii" w:cstheme="minorAscii"/>
                <w:noProof w:val="0"/>
                <w:color w:val="auto"/>
                <w:lang w:val="en-US"/>
              </w:rPr>
              <w:t xml:space="preserve"> of the outdoors</w:t>
            </w:r>
            <w:r w:rsidRPr="37E75FA5" w:rsidR="6A9397F1">
              <w:rPr>
                <w:rFonts w:ascii="Times New Roman" w:hAnsi="Times New Roman" w:eastAsia="Times New Roman" w:cs="Times New Roman" w:asciiTheme="minorAscii" w:hAnsiTheme="minorAscii" w:eastAsiaTheme="minorAscii" w:cstheme="minorAscii"/>
                <w:noProof w:val="0"/>
                <w:color w:val="auto"/>
                <w:lang w:val="en-US"/>
              </w:rPr>
              <w:t xml:space="preserve"> (Sand &amp; Gross, 2019). Further studies also place emphasis on the complexity of adventure tourism’s cultural and </w:t>
            </w:r>
            <w:r w:rsidRPr="37E75FA5" w:rsidR="7641C2DA">
              <w:rPr>
                <w:rFonts w:ascii="Times New Roman" w:hAnsi="Times New Roman" w:eastAsia="Times New Roman" w:cs="Times New Roman" w:asciiTheme="minorAscii" w:hAnsiTheme="minorAscii" w:eastAsiaTheme="minorAscii" w:cstheme="minorAscii"/>
                <w:noProof w:val="0"/>
                <w:color w:val="auto"/>
                <w:lang w:val="en-US"/>
              </w:rPr>
              <w:t>economic</w:t>
            </w:r>
            <w:r w:rsidRPr="37E75FA5" w:rsidR="6A9397F1">
              <w:rPr>
                <w:rFonts w:ascii="Times New Roman" w:hAnsi="Times New Roman" w:eastAsia="Times New Roman" w:cs="Times New Roman" w:asciiTheme="minorAscii" w:hAnsiTheme="minorAscii" w:eastAsiaTheme="minorAscii" w:cstheme="minorAscii"/>
                <w:noProof w:val="0"/>
                <w:color w:val="auto"/>
                <w:lang w:val="en-US"/>
              </w:rPr>
              <w:t xml:space="preserve"> impact on a nation</w:t>
            </w:r>
            <w:r w:rsidRPr="37E75FA5" w:rsidR="0B13C2A6">
              <w:rPr>
                <w:rFonts w:ascii="Times New Roman" w:hAnsi="Times New Roman" w:eastAsia="Times New Roman" w:cs="Times New Roman" w:asciiTheme="minorAscii" w:hAnsiTheme="minorAscii" w:eastAsiaTheme="minorAscii" w:cstheme="minorAscii"/>
                <w:noProof w:val="0"/>
                <w:color w:val="auto"/>
                <w:lang w:val="en-US"/>
              </w:rPr>
              <w:t xml:space="preserve"> </w:t>
            </w:r>
            <w:r w:rsidRPr="37E75FA5" w:rsidR="57E88E01">
              <w:rPr>
                <w:rFonts w:ascii="Times New Roman" w:hAnsi="Times New Roman" w:eastAsia="Times New Roman" w:cs="Times New Roman" w:asciiTheme="minorAscii" w:hAnsiTheme="minorAscii" w:eastAsiaTheme="minorAscii" w:cstheme="minorAscii"/>
                <w:noProof w:val="0"/>
                <w:color w:val="auto"/>
                <w:lang w:val="en-US"/>
              </w:rPr>
              <w:t>(</w:t>
            </w:r>
            <w:r w:rsidRPr="37E75FA5" w:rsidR="57E88E0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Steynberg</w:t>
            </w:r>
            <w:r w:rsidRPr="37E75FA5" w:rsidR="57E88E0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&amp; </w:t>
            </w:r>
            <w:r w:rsidRPr="37E75FA5" w:rsidR="57E88E0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Grundling</w:t>
            </w:r>
            <w:r w:rsidRPr="37E75FA5" w:rsidR="57E88E0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2005).</w:t>
            </w:r>
            <w:r w:rsidRPr="37E75FA5" w:rsidR="070165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Despite this large pool of research, there is </w:t>
            </w:r>
            <w:r w:rsidRPr="37E75FA5" w:rsidR="2110AFF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comparatively </w:t>
            </w:r>
            <w:r w:rsidRPr="37E75FA5" w:rsidR="070165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very little</w:t>
            </w:r>
            <w:r w:rsidRPr="37E75FA5" w:rsidR="070165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research into how specifically the Norwegian population views adventure </w:t>
            </w:r>
            <w:r w:rsidRPr="37E75FA5" w:rsidR="070165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tourism</w:t>
            </w:r>
            <w:r w:rsidRPr="37E75FA5" w:rsidR="070165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within their own culture.</w:t>
            </w:r>
          </w:p>
          <w:p w:rsidR="2F41D92C" w:rsidP="39DAFD6A" w:rsidRDefault="2F41D92C" w14:paraId="6D103E28" w14:textId="68D9ED55">
            <w:pPr>
              <w:pStyle w:val="Normal"/>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pPr>
          </w:p>
          <w:p w:rsidR="7846B3AC" w:rsidP="37E75FA5" w:rsidRDefault="7846B3AC" w14:paraId="66D9E59C" w14:textId="23037EF5">
            <w:pPr>
              <w:pStyle w:val="Normal"/>
              <w:spacing w:line="360" w:lineRule="auto"/>
              <w:rPr>
                <w:i w:val="0"/>
                <w:iCs w:val="0"/>
                <w:noProof w:val="0"/>
                <w:lang w:val="en-US"/>
              </w:rPr>
            </w:pPr>
            <w:r w:rsidRPr="37E75FA5" w:rsidR="7846B3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As </w:t>
            </w:r>
            <w:r w:rsidRPr="37E75FA5" w:rsidR="7846B3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stated</w:t>
            </w:r>
            <w:r w:rsidRPr="37E75FA5" w:rsidR="7846B3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previously, Norway provides an incredible and rich context for adventure tourism, making it a very compelling location for my study. Most interestingly Norwegian outdoor culture </w:t>
            </w:r>
            <w:r w:rsidRPr="37E75FA5" w:rsidR="022206E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and history is not studded with commercial ventures but instead is set in </w:t>
            </w:r>
            <w:r w:rsidRPr="37E75FA5" w:rsidR="022206E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US"/>
              </w:rPr>
              <w:t>friluftsliv</w:t>
            </w:r>
            <w:r w:rsidRPr="37E75FA5" w:rsidR="022206E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US"/>
              </w:rPr>
              <w:t xml:space="preserve">, </w:t>
            </w:r>
            <w:r w:rsidRPr="37E75FA5" w:rsidR="022206E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a tradition </w:t>
            </w:r>
            <w:r w:rsidRPr="37E75FA5" w:rsidR="492973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which </w:t>
            </w:r>
            <w:r w:rsidRPr="37E75FA5" w:rsidR="492973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emphasises</w:t>
            </w:r>
            <w:r w:rsidRPr="37E75FA5" w:rsidR="492973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simplicity, sense of place, and leading a ‘non-competitive’ life in the outdoors.</w:t>
            </w:r>
            <w:r w:rsidRPr="37E75FA5" w:rsidR="69BE8E9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More recent literature reveals that </w:t>
            </w:r>
            <w:r w:rsidRPr="37E75FA5" w:rsidR="69BE8E92">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US"/>
              </w:rPr>
              <w:t>friluftsliv</w:t>
            </w:r>
            <w:r w:rsidRPr="37E75FA5" w:rsidR="69BE8E9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 xml:space="preserve"> is still ap relevant and evolving cultural practice in Norway, the research explores its </w:t>
            </w:r>
            <w:r w:rsidRPr="37E75FA5" w:rsidR="12B80FD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t>philosophical foundations, role in society and its modern interpretations among Norwegians and foreign participants (</w:t>
            </w:r>
            <w:r w:rsidRPr="37E75FA5" w:rsidR="08E5DA29">
              <w:rPr>
                <w:noProof w:val="0"/>
                <w:lang w:val="en-US"/>
              </w:rPr>
              <w:t xml:space="preserve">Horgen, </w:t>
            </w:r>
            <w:r w:rsidRPr="37E75FA5" w:rsidR="08E5DA29">
              <w:rPr>
                <w:noProof w:val="0"/>
                <w:lang w:val="en-US"/>
              </w:rPr>
              <w:t>2025 ;</w:t>
            </w:r>
            <w:r w:rsidRPr="37E75FA5" w:rsidR="08E5DA29">
              <w:rPr>
                <w:noProof w:val="0"/>
                <w:lang w:val="en-US"/>
              </w:rPr>
              <w:t xml:space="preserve"> Vikene, e</w:t>
            </w:r>
            <w:r w:rsidRPr="37E75FA5" w:rsidR="08E5DA29">
              <w:rPr>
                <w:i w:val="1"/>
                <w:iCs w:val="1"/>
                <w:noProof w:val="0"/>
                <w:lang w:val="en-US"/>
              </w:rPr>
              <w:t>t al.</w:t>
            </w:r>
            <w:r w:rsidRPr="37E75FA5" w:rsidR="08E5DA29">
              <w:rPr>
                <w:noProof w:val="0"/>
                <w:lang w:val="en-US"/>
              </w:rPr>
              <w:t xml:space="preserve"> 2025)</w:t>
            </w:r>
            <w:r w:rsidRPr="37E75FA5" w:rsidR="3D77ED98">
              <w:rPr>
                <w:noProof w:val="0"/>
                <w:lang w:val="en-US"/>
              </w:rPr>
              <w:t xml:space="preserve">. This research also reveals that </w:t>
            </w:r>
            <w:r w:rsidRPr="37E75FA5" w:rsidR="3D77ED98">
              <w:rPr>
                <w:i w:val="1"/>
                <w:iCs w:val="1"/>
                <w:noProof w:val="0"/>
                <w:lang w:val="en-US"/>
              </w:rPr>
              <w:t>friluftsliv</w:t>
            </w:r>
            <w:r w:rsidRPr="37E75FA5" w:rsidR="3D77ED98">
              <w:rPr>
                <w:i w:val="1"/>
                <w:iCs w:val="1"/>
                <w:noProof w:val="0"/>
                <w:lang w:val="en-US"/>
              </w:rPr>
              <w:t xml:space="preserve"> </w:t>
            </w:r>
            <w:r w:rsidRPr="37E75FA5" w:rsidR="3D77ED98">
              <w:rPr>
                <w:i w:val="0"/>
                <w:iCs w:val="0"/>
                <w:noProof w:val="0"/>
                <w:lang w:val="en-US"/>
              </w:rPr>
              <w:t xml:space="preserve"> is heavily ingrained into the natio</w:t>
            </w:r>
            <w:r w:rsidRPr="37E75FA5" w:rsidR="69E3A897">
              <w:rPr>
                <w:i w:val="0"/>
                <w:iCs w:val="0"/>
                <w:noProof w:val="0"/>
                <w:lang w:val="en-US"/>
              </w:rPr>
              <w:t xml:space="preserve">nal identity of the Norwegian people, running counter to rising themes of </w:t>
            </w:r>
            <w:r w:rsidRPr="37E75FA5" w:rsidR="0CD15847">
              <w:rPr>
                <w:i w:val="0"/>
                <w:iCs w:val="0"/>
                <w:noProof w:val="0"/>
                <w:lang w:val="en-US"/>
              </w:rPr>
              <w:t>consumerism</w:t>
            </w:r>
            <w:r w:rsidRPr="37E75FA5" w:rsidR="69E3A897">
              <w:rPr>
                <w:i w:val="0"/>
                <w:iCs w:val="0"/>
                <w:noProof w:val="0"/>
                <w:lang w:val="en-US"/>
              </w:rPr>
              <w:t xml:space="preserve">, </w:t>
            </w:r>
            <w:r w:rsidRPr="37E75FA5" w:rsidR="69E3A897">
              <w:rPr>
                <w:i w:val="0"/>
                <w:iCs w:val="0"/>
                <w:noProof w:val="0"/>
                <w:lang w:val="en-US"/>
              </w:rPr>
              <w:t>commercialisation</w:t>
            </w:r>
            <w:r w:rsidRPr="37E75FA5" w:rsidR="69E3A897">
              <w:rPr>
                <w:i w:val="0"/>
                <w:iCs w:val="0"/>
                <w:noProof w:val="0"/>
                <w:lang w:val="en-US"/>
              </w:rPr>
              <w:t xml:space="preserve"> </w:t>
            </w:r>
            <w:r w:rsidRPr="37E75FA5" w:rsidR="2AF5618F">
              <w:rPr>
                <w:i w:val="0"/>
                <w:iCs w:val="0"/>
                <w:noProof w:val="0"/>
                <w:lang w:val="en-US"/>
              </w:rPr>
              <w:t>and risk-oriented adventure culture (NIH, 2023)</w:t>
            </w:r>
            <w:r w:rsidRPr="37E75FA5" w:rsidR="23E42844">
              <w:rPr>
                <w:i w:val="0"/>
                <w:iCs w:val="0"/>
                <w:noProof w:val="0"/>
                <w:lang w:val="en-US"/>
              </w:rPr>
              <w:t xml:space="preserve">. Recent findings also </w:t>
            </w:r>
            <w:r w:rsidRPr="37E75FA5" w:rsidR="23E42844">
              <w:rPr>
                <w:i w:val="0"/>
                <w:iCs w:val="0"/>
                <w:noProof w:val="0"/>
                <w:lang w:val="en-US"/>
              </w:rPr>
              <w:t>demonstrate</w:t>
            </w:r>
            <w:r w:rsidRPr="37E75FA5" w:rsidR="23E42844">
              <w:rPr>
                <w:i w:val="0"/>
                <w:iCs w:val="0"/>
                <w:noProof w:val="0"/>
                <w:lang w:val="en-US"/>
              </w:rPr>
              <w:t xml:space="preserve"> the tensions rising between </w:t>
            </w:r>
            <w:r w:rsidRPr="37E75FA5" w:rsidR="23E42844">
              <w:rPr>
                <w:i w:val="1"/>
                <w:iCs w:val="1"/>
                <w:noProof w:val="0"/>
                <w:lang w:val="en-US"/>
              </w:rPr>
              <w:t>friluftsliv</w:t>
            </w:r>
            <w:r w:rsidRPr="37E75FA5" w:rsidR="23E42844">
              <w:rPr>
                <w:i w:val="1"/>
                <w:iCs w:val="1"/>
                <w:noProof w:val="0"/>
                <w:lang w:val="en-US"/>
              </w:rPr>
              <w:t xml:space="preserve"> </w:t>
            </w:r>
            <w:r w:rsidRPr="37E75FA5" w:rsidR="23E42844">
              <w:rPr>
                <w:i w:val="0"/>
                <w:iCs w:val="0"/>
                <w:noProof w:val="0"/>
                <w:lang w:val="en-US"/>
              </w:rPr>
              <w:t>values and emergi</w:t>
            </w:r>
            <w:r w:rsidRPr="37E75FA5" w:rsidR="492A4FD4">
              <w:rPr>
                <w:i w:val="0"/>
                <w:iCs w:val="0"/>
                <w:noProof w:val="0"/>
                <w:lang w:val="en-US"/>
              </w:rPr>
              <w:t xml:space="preserve">ng outdoor </w:t>
            </w:r>
            <w:r w:rsidRPr="37E75FA5" w:rsidR="43CE61AF">
              <w:rPr>
                <w:i w:val="0"/>
                <w:iCs w:val="0"/>
                <w:noProof w:val="0"/>
                <w:lang w:val="en-US"/>
              </w:rPr>
              <w:t>practices (</w:t>
            </w:r>
            <w:r w:rsidRPr="37E75FA5" w:rsidR="3F32DF0B">
              <w:rPr>
                <w:noProof w:val="0"/>
                <w:lang w:val="en-US"/>
              </w:rPr>
              <w:t xml:space="preserve">Horgen, 2025). </w:t>
            </w:r>
          </w:p>
          <w:p w:rsidR="6A3C5CB7" w:rsidP="37E75FA5" w:rsidRDefault="6A3C5CB7" w14:paraId="290190E6" w14:textId="26271EDE">
            <w:pPr>
              <w:pStyle w:val="Normal"/>
              <w:spacing w:line="360" w:lineRule="auto"/>
              <w:rPr>
                <w:noProof w:val="0"/>
                <w:lang w:val="en-US"/>
              </w:rPr>
            </w:pPr>
            <w:r w:rsidRPr="37E75FA5" w:rsidR="6A3C5CB7">
              <w:rPr>
                <w:noProof w:val="0"/>
                <w:lang w:val="en-US"/>
              </w:rPr>
              <w:t xml:space="preserve">Adding to this, the coexistence of </w:t>
            </w:r>
            <w:r w:rsidRPr="37E75FA5" w:rsidR="6A3C5CB7">
              <w:rPr>
                <w:noProof w:val="0"/>
                <w:lang w:val="en-US"/>
              </w:rPr>
              <w:t>friluftsliv</w:t>
            </w:r>
            <w:r w:rsidRPr="37E75FA5" w:rsidR="6A3C5CB7">
              <w:rPr>
                <w:noProof w:val="0"/>
                <w:lang w:val="en-US"/>
              </w:rPr>
              <w:t xml:space="preserve"> and commercial tourism begs the question about how Norwegians as a people</w:t>
            </w:r>
            <w:r w:rsidRPr="37E75FA5" w:rsidR="15B9A352">
              <w:rPr>
                <w:noProof w:val="0"/>
                <w:lang w:val="en-US"/>
              </w:rPr>
              <w:t xml:space="preserve"> feel about these two concepts coming to blows and how it affects their culture and identity in their outdoor practices. The framing of </w:t>
            </w:r>
            <w:r w:rsidRPr="37E75FA5" w:rsidR="15B9A352">
              <w:rPr>
                <w:noProof w:val="0"/>
                <w:lang w:val="en-US"/>
              </w:rPr>
              <w:t>friluftsliv</w:t>
            </w:r>
            <w:r w:rsidRPr="37E75FA5" w:rsidR="15B9A352">
              <w:rPr>
                <w:noProof w:val="0"/>
                <w:lang w:val="en-US"/>
              </w:rPr>
              <w:t xml:space="preserve"> and </w:t>
            </w:r>
            <w:r w:rsidRPr="37E75FA5" w:rsidR="643DD402">
              <w:rPr>
                <w:noProof w:val="0"/>
                <w:lang w:val="en-US"/>
              </w:rPr>
              <w:t>adventure</w:t>
            </w:r>
            <w:r w:rsidRPr="37E75FA5" w:rsidR="15B9A352">
              <w:rPr>
                <w:noProof w:val="0"/>
                <w:lang w:val="en-US"/>
              </w:rPr>
              <w:t xml:space="preserve"> tourism as being opposites comes from </w:t>
            </w:r>
            <w:r w:rsidRPr="37E75FA5" w:rsidR="0F7B8604">
              <w:rPr>
                <w:noProof w:val="0"/>
                <w:lang w:val="en-US"/>
              </w:rPr>
              <w:t>adventure tour</w:t>
            </w:r>
            <w:r w:rsidRPr="37E75FA5" w:rsidR="5417A854">
              <w:rPr>
                <w:noProof w:val="0"/>
                <w:lang w:val="en-US"/>
              </w:rPr>
              <w:t xml:space="preserve">ism being highly commodified and thrill-seeking. </w:t>
            </w:r>
            <w:r w:rsidRPr="37E75FA5" w:rsidR="5417A854">
              <w:rPr>
                <w:noProof w:val="0"/>
                <w:lang w:val="en-US"/>
              </w:rPr>
              <w:t>Friluftsliv</w:t>
            </w:r>
            <w:r w:rsidRPr="37E75FA5" w:rsidR="5417A854">
              <w:rPr>
                <w:noProof w:val="0"/>
                <w:lang w:val="en-US"/>
              </w:rPr>
              <w:t xml:space="preserve"> on the other hand </w:t>
            </w:r>
            <w:r w:rsidRPr="37E75FA5" w:rsidR="0AACEC84">
              <w:rPr>
                <w:noProof w:val="0"/>
                <w:lang w:val="en-US"/>
              </w:rPr>
              <w:t>represents</w:t>
            </w:r>
            <w:r w:rsidRPr="37E75FA5" w:rsidR="0AACEC84">
              <w:rPr>
                <w:noProof w:val="0"/>
                <w:lang w:val="en-US"/>
              </w:rPr>
              <w:t xml:space="preserve"> humility and restraint. The contrast between these concepts' hints to me that Norwegian feelings towards adventure tourism may have more to them than the current literature would imply. </w:t>
            </w:r>
            <w:r w:rsidRPr="37E75FA5" w:rsidR="3D6B0601">
              <w:rPr>
                <w:noProof w:val="0"/>
                <w:lang w:val="en-US"/>
              </w:rPr>
              <w:t xml:space="preserve">For example, the rise of tours and high-risk activities taking place in Norwegian landscapes may be viewed by some as an evolution on outdoor recreation, to others however it may be viewed as a threat to cultural traditions. </w:t>
            </w:r>
            <w:r w:rsidRPr="37E75FA5" w:rsidR="44FE9048">
              <w:rPr>
                <w:noProof w:val="0"/>
                <w:lang w:val="en-US"/>
              </w:rPr>
              <w:t xml:space="preserve">I feel however that despite the glaring nature of these conflicting </w:t>
            </w:r>
            <w:r w:rsidRPr="37E75FA5" w:rsidR="44FE9048">
              <w:rPr>
                <w:noProof w:val="0"/>
                <w:lang w:val="en-US"/>
              </w:rPr>
              <w:t>viewpoints;</w:t>
            </w:r>
            <w:r w:rsidRPr="37E75FA5" w:rsidR="44FE9048">
              <w:rPr>
                <w:noProof w:val="0"/>
                <w:lang w:val="en-US"/>
              </w:rPr>
              <w:t xml:space="preserve"> there is </w:t>
            </w:r>
            <w:r w:rsidRPr="37E75FA5" w:rsidR="44FE9048">
              <w:rPr>
                <w:noProof w:val="0"/>
                <w:lang w:val="en-US"/>
              </w:rPr>
              <w:t>very little</w:t>
            </w:r>
            <w:r w:rsidRPr="37E75FA5" w:rsidR="44FE9048">
              <w:rPr>
                <w:noProof w:val="0"/>
                <w:lang w:val="en-US"/>
              </w:rPr>
              <w:t xml:space="preserve"> research by comparison into these issues. </w:t>
            </w:r>
          </w:p>
          <w:p w:rsidR="37E75FA5" w:rsidP="37E75FA5" w:rsidRDefault="37E75FA5" w14:paraId="05E4C854" w14:textId="5968E27B">
            <w:pPr>
              <w:pStyle w:val="Normal"/>
              <w:spacing w:line="360" w:lineRule="auto"/>
              <w:rPr>
                <w:noProof w:val="0"/>
                <w:lang w:val="en-US"/>
              </w:rPr>
            </w:pPr>
          </w:p>
          <w:p w:rsidR="0D9CF636" w:rsidP="37E75FA5" w:rsidRDefault="0D9CF636" w14:paraId="7137EAA9" w14:textId="6EB32C8E">
            <w:pPr>
              <w:pStyle w:val="Normal"/>
              <w:spacing w:line="360" w:lineRule="auto"/>
              <w:rPr>
                <w:noProof w:val="0"/>
                <w:lang w:val="en-US"/>
              </w:rPr>
            </w:pPr>
            <w:r w:rsidRPr="37E75FA5" w:rsidR="0D9CF636">
              <w:rPr>
                <w:noProof w:val="0"/>
                <w:lang w:val="en-US"/>
              </w:rPr>
              <w:t xml:space="preserve">This </w:t>
            </w:r>
            <w:r w:rsidRPr="37E75FA5" w:rsidR="06B116B4">
              <w:rPr>
                <w:noProof w:val="0"/>
                <w:lang w:val="en-US"/>
              </w:rPr>
              <w:t>isn't</w:t>
            </w:r>
            <w:r w:rsidRPr="37E75FA5" w:rsidR="0D9CF636">
              <w:rPr>
                <w:noProof w:val="0"/>
                <w:lang w:val="en-US"/>
              </w:rPr>
              <w:t xml:space="preserve"> to say there is no research into this, such as the studies mentioned earlier. Recent literature has noticed these </w:t>
            </w:r>
            <w:r w:rsidRPr="37E75FA5" w:rsidR="3C10900E">
              <w:rPr>
                <w:noProof w:val="0"/>
                <w:lang w:val="en-US"/>
              </w:rPr>
              <w:t>issues;</w:t>
            </w:r>
            <w:r w:rsidRPr="37E75FA5" w:rsidR="0D9CF636">
              <w:rPr>
                <w:noProof w:val="0"/>
                <w:lang w:val="en-US"/>
              </w:rPr>
              <w:t xml:space="preserve"> </w:t>
            </w:r>
            <w:r w:rsidRPr="37E75FA5" w:rsidR="3C10900E">
              <w:rPr>
                <w:noProof w:val="0"/>
                <w:lang w:val="en-US"/>
              </w:rPr>
              <w:t>however,</w:t>
            </w:r>
            <w:r w:rsidRPr="37E75FA5" w:rsidR="0D9CF636">
              <w:rPr>
                <w:noProof w:val="0"/>
                <w:lang w:val="en-US"/>
              </w:rPr>
              <w:t xml:space="preserve"> most of it focuses on </w:t>
            </w:r>
            <w:r w:rsidRPr="37E75FA5" w:rsidR="5AB81EFC">
              <w:rPr>
                <w:noProof w:val="0"/>
                <w:lang w:val="en-US"/>
              </w:rPr>
              <w:t>tourists</w:t>
            </w:r>
            <w:r w:rsidRPr="37E75FA5" w:rsidR="0D9CF636">
              <w:rPr>
                <w:noProof w:val="0"/>
                <w:lang w:val="en-US"/>
              </w:rPr>
              <w:t xml:space="preserve">, tourism </w:t>
            </w:r>
            <w:r w:rsidRPr="37E75FA5" w:rsidR="0D9CF636">
              <w:rPr>
                <w:noProof w:val="0"/>
                <w:lang w:val="en-US"/>
              </w:rPr>
              <w:t>operators</w:t>
            </w:r>
            <w:r w:rsidRPr="37E75FA5" w:rsidR="0D9CF636">
              <w:rPr>
                <w:noProof w:val="0"/>
                <w:lang w:val="en-US"/>
              </w:rPr>
              <w:t xml:space="preserve"> and the economic impacts of adventure tourism. While these perspectives </w:t>
            </w:r>
            <w:r w:rsidRPr="37E75FA5" w:rsidR="373AE5F7">
              <w:rPr>
                <w:noProof w:val="0"/>
                <w:lang w:val="en-US"/>
              </w:rPr>
              <w:t xml:space="preserve">are important, it </w:t>
            </w:r>
            <w:r w:rsidRPr="37E75FA5" w:rsidR="373AE5F7">
              <w:rPr>
                <w:noProof w:val="0"/>
                <w:lang w:val="en-US"/>
              </w:rPr>
              <w:t>doesn’t</w:t>
            </w:r>
            <w:r w:rsidRPr="37E75FA5" w:rsidR="373AE5F7">
              <w:rPr>
                <w:noProof w:val="0"/>
                <w:lang w:val="en-US"/>
              </w:rPr>
              <w:t xml:space="preserve"> answer the question of ho</w:t>
            </w:r>
            <w:r w:rsidRPr="37E75FA5" w:rsidR="6A26573C">
              <w:rPr>
                <w:noProof w:val="0"/>
                <w:lang w:val="en-US"/>
              </w:rPr>
              <w:t xml:space="preserve">w locals themselves feel about adventure tourism and how they </w:t>
            </w:r>
            <w:r w:rsidRPr="37E75FA5" w:rsidR="7535C0E4">
              <w:rPr>
                <w:noProof w:val="0"/>
                <w:lang w:val="en-US"/>
              </w:rPr>
              <w:t>perceive</w:t>
            </w:r>
            <w:r w:rsidRPr="37E75FA5" w:rsidR="6A26573C">
              <w:rPr>
                <w:noProof w:val="0"/>
                <w:lang w:val="en-US"/>
              </w:rPr>
              <w:t xml:space="preserve"> the impact of it on their way of life</w:t>
            </w:r>
            <w:r w:rsidRPr="37E75FA5" w:rsidR="242D17AA">
              <w:rPr>
                <w:noProof w:val="0"/>
                <w:lang w:val="en-US"/>
              </w:rPr>
              <w:t xml:space="preserve">. This is why ethnographic research, with its importance being placed on lived experience and its ability to place findings into a social </w:t>
            </w:r>
            <w:r w:rsidRPr="37E75FA5" w:rsidR="242D17AA">
              <w:rPr>
                <w:noProof w:val="0"/>
                <w:lang w:val="en-US"/>
              </w:rPr>
              <w:t>context,</w:t>
            </w:r>
            <w:r w:rsidRPr="37E75FA5" w:rsidR="242D17AA">
              <w:rPr>
                <w:noProof w:val="0"/>
                <w:lang w:val="en-US"/>
              </w:rPr>
              <w:t xml:space="preserve"> is therefore crucial to closing this gap in the research. </w:t>
            </w:r>
          </w:p>
          <w:p w:rsidR="37E75FA5" w:rsidP="37E75FA5" w:rsidRDefault="37E75FA5" w14:paraId="309E2A2B" w14:textId="23384494">
            <w:pPr>
              <w:pStyle w:val="Normal"/>
              <w:spacing w:line="360" w:lineRule="auto"/>
              <w:rPr>
                <w:noProof w:val="0"/>
                <w:lang w:val="en-US"/>
              </w:rPr>
            </w:pPr>
          </w:p>
          <w:p w:rsidR="3F8E438B" w:rsidP="37E75FA5" w:rsidRDefault="3F8E438B" w14:paraId="2DD9086D" w14:textId="57E99F0E">
            <w:pPr>
              <w:pStyle w:val="Normal"/>
              <w:suppressLineNumbers w:val="0"/>
              <w:bidi w:val="0"/>
              <w:spacing w:before="0" w:beforeAutospacing="off" w:after="0" w:afterAutospacing="off" w:line="360" w:lineRule="auto"/>
              <w:ind w:left="0" w:right="0"/>
              <w:jc w:val="left"/>
              <w:rPr>
                <w:noProof w:val="0"/>
                <w:lang w:val="en-US"/>
              </w:rPr>
            </w:pPr>
            <w:r w:rsidRPr="37E75FA5" w:rsidR="3F8E438B">
              <w:rPr>
                <w:noProof w:val="0"/>
                <w:lang w:val="en-US"/>
              </w:rPr>
              <w:t>With my study, I aim to add to this conversation, by personally exploring how Norwegians perceive adventure tourism when compared with their own cultural ideals. By focusing on the voice of locals of varying generations (all 18+) and occupations (participants</w:t>
            </w:r>
            <w:r w:rsidRPr="37E75FA5" w:rsidR="6AF6DC06">
              <w:rPr>
                <w:noProof w:val="0"/>
                <w:lang w:val="en-US"/>
              </w:rPr>
              <w:t xml:space="preserve"> and adventure leaders)</w:t>
            </w:r>
            <w:r w:rsidRPr="37E75FA5" w:rsidR="3F8E438B">
              <w:rPr>
                <w:noProof w:val="0"/>
                <w:lang w:val="en-US"/>
              </w:rPr>
              <w:t xml:space="preserve"> I can </w:t>
            </w:r>
            <w:r w:rsidRPr="37E75FA5" w:rsidR="280DF104">
              <w:rPr>
                <w:noProof w:val="0"/>
                <w:lang w:val="en-US"/>
              </w:rPr>
              <w:t xml:space="preserve">uncover how individuals navigate this strange paradox between the commercialization of adventure and the motivations of those who partake in it and the humble roots of </w:t>
            </w:r>
            <w:r w:rsidRPr="37E75FA5" w:rsidR="280DF104">
              <w:rPr>
                <w:noProof w:val="0"/>
                <w:lang w:val="en-US"/>
              </w:rPr>
              <w:t>friluftsliv</w:t>
            </w:r>
            <w:r w:rsidRPr="37E75FA5" w:rsidR="280DF104">
              <w:rPr>
                <w:noProof w:val="0"/>
                <w:lang w:val="en-US"/>
              </w:rPr>
              <w:t xml:space="preserve">. </w:t>
            </w:r>
            <w:r w:rsidRPr="37E75FA5" w:rsidR="033A15AA">
              <w:rPr>
                <w:noProof w:val="0"/>
                <w:lang w:val="en-US"/>
              </w:rPr>
              <w:t xml:space="preserve">It also will explore whether adventure tourism is </w:t>
            </w:r>
            <w:r w:rsidRPr="37E75FA5" w:rsidR="033A15AA">
              <w:rPr>
                <w:noProof w:val="0"/>
                <w:lang w:val="en-US"/>
              </w:rPr>
              <w:t>generally seen</w:t>
            </w:r>
            <w:r w:rsidRPr="37E75FA5" w:rsidR="033A15AA">
              <w:rPr>
                <w:noProof w:val="0"/>
                <w:lang w:val="en-US"/>
              </w:rPr>
              <w:t xml:space="preserve"> as a positive force or a disruptive one. Through these interviews, </w:t>
            </w:r>
            <w:r w:rsidRPr="37E75FA5" w:rsidR="04446424">
              <w:rPr>
                <w:noProof w:val="0"/>
                <w:lang w:val="en-US"/>
              </w:rPr>
              <w:t>observations</w:t>
            </w:r>
            <w:r w:rsidRPr="37E75FA5" w:rsidR="033A15AA">
              <w:rPr>
                <w:noProof w:val="0"/>
                <w:lang w:val="en-US"/>
              </w:rPr>
              <w:t xml:space="preserve"> and field notes I will be able to see if there are any patterns among the Norwegian populus in terms of these views. </w:t>
            </w:r>
          </w:p>
          <w:p w:rsidR="37E75FA5" w:rsidP="37E75FA5" w:rsidRDefault="37E75FA5" w14:paraId="48E22AF0" w14:textId="779F72F6">
            <w:pPr>
              <w:pStyle w:val="Normal"/>
              <w:suppressLineNumbers w:val="0"/>
              <w:bidi w:val="0"/>
              <w:spacing w:before="0" w:beforeAutospacing="off" w:after="0" w:afterAutospacing="off" w:line="360" w:lineRule="auto"/>
              <w:ind w:left="0" w:right="0"/>
              <w:jc w:val="left"/>
              <w:rPr>
                <w:noProof w:val="0"/>
                <w:lang w:val="en-US"/>
              </w:rPr>
            </w:pPr>
          </w:p>
          <w:p w:rsidR="37E75FA5" w:rsidP="37E75FA5" w:rsidRDefault="37E75FA5" w14:paraId="1A0859F7" w14:textId="4DFEF329">
            <w:pPr>
              <w:pStyle w:val="Normal"/>
              <w:suppressLineNumbers w:val="0"/>
              <w:bidi w:val="0"/>
              <w:spacing w:before="0" w:beforeAutospacing="off" w:after="0" w:afterAutospacing="off" w:line="360" w:lineRule="auto"/>
              <w:ind w:left="0" w:right="0"/>
              <w:jc w:val="left"/>
              <w:rPr>
                <w:noProof w:val="0"/>
                <w:lang w:val="en-US"/>
              </w:rPr>
            </w:pPr>
          </w:p>
          <w:p w:rsidR="242D17AA" w:rsidP="37E75FA5" w:rsidRDefault="242D17AA" w14:paraId="7C106F1B" w14:textId="6D043F9C">
            <w:pPr>
              <w:pStyle w:val="Normal"/>
              <w:spacing w:line="360" w:lineRule="auto"/>
              <w:rPr>
                <w:noProof w:val="0"/>
                <w:lang w:val="en-US"/>
              </w:rPr>
            </w:pPr>
            <w:r w:rsidRPr="37E75FA5" w:rsidR="242D17AA">
              <w:rPr>
                <w:noProof w:val="0"/>
                <w:lang w:val="en-US"/>
              </w:rPr>
              <w:t xml:space="preserve"> </w:t>
            </w:r>
          </w:p>
          <w:p w:rsidR="2F41D92C" w:rsidP="39DAFD6A" w:rsidRDefault="2F41D92C" w14:paraId="01F7EFF0" w14:textId="34E90E51">
            <w:pPr>
              <w:pStyle w:val="Normal"/>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US"/>
              </w:rPr>
            </w:pPr>
          </w:p>
        </w:tc>
      </w:tr>
      <w:tr w:rsidR="134D688E" w:rsidTr="37E75FA5" w14:paraId="1C88154A">
        <w:trPr>
          <w:trHeight w:val="405"/>
        </w:trPr>
        <w:tc>
          <w:tcPr>
            <w:tcW w:w="9195" w:type="dxa"/>
            <w:tcMar>
              <w:left w:w="105" w:type="dxa"/>
              <w:right w:w="105" w:type="dxa"/>
            </w:tcMar>
            <w:vAlign w:val="top"/>
          </w:tcPr>
          <w:p w:rsidR="134D688E" w:rsidP="134D688E" w:rsidRDefault="134D688E" w14:paraId="3A1E05C1" w14:textId="7A608F51">
            <w:pPr>
              <w:rPr>
                <w:rFonts w:ascii="Calibri" w:hAnsi="Calibri" w:eastAsia="Calibri" w:cs="Calibri"/>
                <w:b w:val="1"/>
                <w:bCs w:val="1"/>
                <w:i w:val="0"/>
                <w:iCs w:val="0"/>
                <w:caps w:val="0"/>
                <w:smallCaps w:val="0"/>
                <w:color w:val="000000" w:themeColor="text1" w:themeTint="FF" w:themeShade="FF"/>
                <w:sz w:val="28"/>
                <w:szCs w:val="28"/>
                <w:lang w:val="en-GB"/>
              </w:rPr>
            </w:pPr>
            <w:r w:rsidRPr="134D688E" w:rsidR="134D688E">
              <w:rPr>
                <w:rFonts w:ascii="Calibri" w:hAnsi="Calibri" w:eastAsia="Calibri" w:cs="Calibri"/>
                <w:b w:val="1"/>
                <w:bCs w:val="1"/>
                <w:i w:val="0"/>
                <w:iCs w:val="0"/>
                <w:caps w:val="0"/>
                <w:smallCaps w:val="0"/>
                <w:color w:val="000000" w:themeColor="text1" w:themeTint="FF" w:themeShade="FF"/>
                <w:sz w:val="28"/>
                <w:szCs w:val="28"/>
                <w:lang w:val="en-GB"/>
              </w:rPr>
              <w:t xml:space="preserve">Aim/ Research question </w:t>
            </w:r>
          </w:p>
        </w:tc>
      </w:tr>
      <w:tr w:rsidR="134D688E" w:rsidTr="37E75FA5" w14:paraId="156006E8">
        <w:trPr>
          <w:trHeight w:val="1830"/>
        </w:trPr>
        <w:tc>
          <w:tcPr>
            <w:tcW w:w="9195" w:type="dxa"/>
            <w:tcMar>
              <w:left w:w="105" w:type="dxa"/>
              <w:right w:w="105" w:type="dxa"/>
            </w:tcMar>
            <w:vAlign w:val="top"/>
          </w:tcPr>
          <w:p w:rsidR="7E75A628" w:rsidP="39DAFD6A" w:rsidRDefault="7E75A628" w14:paraId="4444AED0" w14:textId="351BB531">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39DAFD6A" w:rsidR="7E75A62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What are Norwegian attitudes towards adventure tourism, how are these attitudes shaped by cultural values, traditions and their </w:t>
            </w:r>
            <w:r w:rsidRPr="39DAFD6A" w:rsidR="7E75A62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perceptions</w:t>
            </w:r>
            <w:r w:rsidRPr="39DAFD6A" w:rsidR="7E75A62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 of risk, </w:t>
            </w:r>
            <w:r w:rsidRPr="39DAFD6A" w:rsidR="7E75A62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nature</w:t>
            </w:r>
            <w:r w:rsidRPr="39DAFD6A" w:rsidR="7E75A62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 and sustainability?</w:t>
            </w:r>
          </w:p>
          <w:p w:rsidR="134D688E" w:rsidP="39DAFD6A" w:rsidRDefault="134D688E" w14:paraId="387DF72E" w14:textId="7AC1D6A9">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p>
          <w:p w:rsidR="3F108756" w:rsidP="39DAFD6A" w:rsidRDefault="3F108756" w14:paraId="5A406245" w14:textId="4D087C3C">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single"/>
              </w:rPr>
            </w:pPr>
            <w:r w:rsidRPr="39DAFD6A" w:rsidR="3F10875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single"/>
              </w:rPr>
              <w:t>I aim to:</w:t>
            </w:r>
          </w:p>
          <w:p w:rsidR="3F108756" w:rsidP="39DAFD6A" w:rsidRDefault="3F108756" w14:paraId="115761E4" w14:textId="7A63807B">
            <w:pPr>
              <w:pStyle w:val="ListParagraph"/>
              <w:numPr>
                <w:ilvl w:val="0"/>
                <w:numId w:val="2"/>
              </w:num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pPr>
            <w:r w:rsidRPr="39DAFD6A" w:rsidR="3F10875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To explore how Norwegians view adventure tourism (definitions and opinions), specifically relating it to outdoor practices such as ‘</w:t>
            </w:r>
            <w:r w:rsidRPr="39DAFD6A" w:rsidR="3F10875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Friluftsliv</w:t>
            </w:r>
            <w:r w:rsidRPr="39DAFD6A" w:rsidR="3F10875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w:t>
            </w:r>
          </w:p>
          <w:p w:rsidR="4D9F5CA6" w:rsidP="39DAFD6A" w:rsidRDefault="4D9F5CA6" w14:paraId="4BC40A96" w14:textId="69B64676">
            <w:pPr>
              <w:pStyle w:val="ListParagraph"/>
              <w:numPr>
                <w:ilvl w:val="0"/>
                <w:numId w:val="2"/>
              </w:num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pPr>
            <w:r w:rsidRPr="39DAFD6A" w:rsidR="4D9F5CA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Examining how their cultural values will influence their attitude towards </w:t>
            </w:r>
            <w:r w:rsidRPr="39DAFD6A" w:rsidR="4D9F5CA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commercialised</w:t>
            </w:r>
            <w:r w:rsidRPr="39DAFD6A" w:rsidR="4D9F5CA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activities. </w:t>
            </w:r>
          </w:p>
          <w:p w:rsidR="134D688E" w:rsidP="39DAFD6A" w:rsidRDefault="134D688E" w14:paraId="1920FD69" w14:textId="02F9A4D2">
            <w:pPr>
              <w:pStyle w:val="ListParagraph"/>
              <w:numPr>
                <w:ilvl w:val="0"/>
                <w:numId w:val="2"/>
              </w:num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pPr>
            <w:r w:rsidRPr="39DAFD6A" w:rsidR="60A392D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Investigate the </w:t>
            </w:r>
            <w:r w:rsidRPr="39DAFD6A" w:rsidR="60A392D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perceptions</w:t>
            </w:r>
            <w:r w:rsidRPr="39DAFD6A" w:rsidR="60A392D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of the environmental and social impacts that Norwegians associate with adventure tourism.</w:t>
            </w:r>
          </w:p>
          <w:p w:rsidR="134D688E" w:rsidP="39DAFD6A" w:rsidRDefault="134D688E" w14:paraId="784021BB" w14:textId="12B56E50">
            <w:pPr>
              <w:pStyle w:val="ListParagraph"/>
              <w:numPr>
                <w:ilvl w:val="0"/>
                <w:numId w:val="2"/>
              </w:num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pPr>
            <w:r w:rsidRPr="39DAFD6A" w:rsidR="761503F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To understand how Norwegians navigate conflict between their own traditional outdoor ethics and modern commercialization of outdoors activities.</w:t>
            </w:r>
          </w:p>
          <w:p w:rsidR="134D688E" w:rsidP="39DAFD6A" w:rsidRDefault="134D688E" w14:paraId="62025FB1" w14:textId="5A164BB7">
            <w:pPr>
              <w:pStyle w:val="ListParagraph"/>
              <w:numPr>
                <w:ilvl w:val="0"/>
                <w:numId w:val="2"/>
              </w:num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pPr>
            <w:r w:rsidRPr="39DAFD6A" w:rsidR="7A9FC57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To </w:t>
            </w:r>
            <w:r w:rsidRPr="39DAFD6A" w:rsidR="7A9FC57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identify</w:t>
            </w:r>
            <w:r w:rsidRPr="39DAFD6A" w:rsidR="7A9FC57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generational and experiential differences in </w:t>
            </w:r>
            <w:r w:rsidRPr="39DAFD6A" w:rsidR="7A9FC57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attitude</w:t>
            </w:r>
            <w:r w:rsidRPr="39DAFD6A" w:rsidR="7A9FC57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toward adventure tourism.</w:t>
            </w:r>
          </w:p>
        </w:tc>
      </w:tr>
      <w:tr w:rsidR="134D688E" w:rsidTr="37E75FA5" w14:paraId="7E2C9FEF">
        <w:trPr>
          <w:trHeight w:val="1155"/>
        </w:trPr>
        <w:tc>
          <w:tcPr>
            <w:tcW w:w="9195" w:type="dxa"/>
            <w:tcMar>
              <w:left w:w="105" w:type="dxa"/>
              <w:right w:w="105" w:type="dxa"/>
            </w:tcMar>
            <w:vAlign w:val="top"/>
          </w:tcPr>
          <w:p w:rsidR="134D688E" w:rsidP="134D688E" w:rsidRDefault="134D688E" w14:paraId="4B5CEFC0" w14:textId="3363F64C">
            <w:pPr>
              <w:rPr>
                <w:rFonts w:ascii="Calibri" w:hAnsi="Calibri" w:eastAsia="Calibri" w:cs="Calibri"/>
                <w:b w:val="0"/>
                <w:bCs w:val="0"/>
                <w:i w:val="0"/>
                <w:iCs w:val="0"/>
                <w:caps w:val="0"/>
                <w:smallCaps w:val="0"/>
                <w:color w:val="000000" w:themeColor="text1" w:themeTint="FF" w:themeShade="FF"/>
                <w:sz w:val="28"/>
                <w:szCs w:val="28"/>
              </w:rPr>
            </w:pPr>
            <w:r w:rsidRPr="134D688E" w:rsidR="134D688E">
              <w:rPr>
                <w:rFonts w:ascii="Calibri" w:hAnsi="Calibri" w:eastAsia="Calibri" w:cs="Calibri"/>
                <w:b w:val="1"/>
                <w:bCs w:val="1"/>
                <w:i w:val="0"/>
                <w:iCs w:val="0"/>
                <w:caps w:val="0"/>
                <w:smallCaps w:val="0"/>
                <w:color w:val="000000" w:themeColor="text1" w:themeTint="FF" w:themeShade="FF"/>
                <w:sz w:val="28"/>
                <w:szCs w:val="28"/>
                <w:lang w:val="en-GB"/>
              </w:rPr>
              <w:t>Methodology</w:t>
            </w:r>
          </w:p>
          <w:p w:rsidR="134D688E" w:rsidP="134D688E" w:rsidRDefault="134D688E" w14:paraId="764AD081" w14:textId="4D6C75EF">
            <w:pPr>
              <w:rPr>
                <w:rFonts w:ascii="Calibri" w:hAnsi="Calibri" w:eastAsia="Calibri" w:cs="Calibri"/>
                <w:b w:val="0"/>
                <w:bCs w:val="0"/>
                <w:i w:val="0"/>
                <w:iCs w:val="0"/>
                <w:caps w:val="0"/>
                <w:smallCaps w:val="0"/>
                <w:color w:val="000000" w:themeColor="text1" w:themeTint="FF" w:themeShade="FF"/>
                <w:sz w:val="28"/>
                <w:szCs w:val="28"/>
              </w:rPr>
            </w:pPr>
            <w:r w:rsidRPr="134D688E" w:rsidR="134D688E">
              <w:rPr>
                <w:rFonts w:ascii="Calibri" w:hAnsi="Calibri" w:eastAsia="Calibri" w:cs="Calibri"/>
                <w:b w:val="0"/>
                <w:bCs w:val="0"/>
                <w:i w:val="1"/>
                <w:iCs w:val="1"/>
                <w:caps w:val="0"/>
                <w:smallCaps w:val="0"/>
                <w:color w:val="000000" w:themeColor="text1" w:themeTint="FF" w:themeShade="FF"/>
                <w:sz w:val="28"/>
                <w:szCs w:val="28"/>
                <w:lang w:val="en-GB"/>
              </w:rPr>
              <w:t xml:space="preserve">What umbrella approach will you be using? Why are you using this approach? What method(s) will you be using to answer you research question? What are the strengths and limitations of the methods? What are the protocols? </w:t>
            </w:r>
          </w:p>
        </w:tc>
      </w:tr>
      <w:tr w:rsidR="134D688E" w:rsidTr="37E75FA5" w14:paraId="4BA4CA42">
        <w:trPr>
          <w:trHeight w:val="1950"/>
        </w:trPr>
        <w:tc>
          <w:tcPr>
            <w:tcW w:w="9195" w:type="dxa"/>
            <w:tcMar>
              <w:left w:w="105" w:type="dxa"/>
              <w:right w:w="105" w:type="dxa"/>
            </w:tcMar>
            <w:vAlign w:val="top"/>
          </w:tcPr>
          <w:p w:rsidR="134D688E" w:rsidP="37E75FA5" w:rsidRDefault="134D688E" w14:paraId="51E9EB40" w14:textId="776CEAB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3ED168ED">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This research paper will adopt a qualitative, ethnographic style to explore how Norwegians explore adventure tourism within the context of their current and historic cultural traditions. </w:t>
            </w:r>
            <w:r w:rsidRPr="37E75FA5" w:rsidR="524E3D3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The aim of this study is to understand the lived experiences of Norwegians and how their culture will </w:t>
            </w:r>
            <w:r w:rsidRPr="37E75FA5" w:rsidR="524E3D3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impact</w:t>
            </w:r>
            <w:r w:rsidRPr="37E75FA5" w:rsidR="524E3D3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their notions of adventure tourism. </w:t>
            </w:r>
            <w:r w:rsidRPr="37E75FA5" w:rsidR="0B721647">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An ethnographic approach </w:t>
            </w:r>
            <w:r w:rsidRPr="37E75FA5" w:rsidR="0B721647">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in my opinion is</w:t>
            </w:r>
            <w:r w:rsidRPr="37E75FA5" w:rsidR="0B721647">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well suited to this study as it captures the nuances of how these individuals navigate the relationship between their country’s t</w:t>
            </w:r>
            <w:r w:rsidRPr="37E75FA5" w:rsidR="0D9EFAD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raditional outdoor values and the expanding commercialisation of adventure tourism. </w:t>
            </w:r>
            <w:r w:rsidRPr="37E75FA5" w:rsidR="13D94B05">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An ethnography </w:t>
            </w:r>
            <w:r w:rsidRPr="37E75FA5" w:rsidR="4C52FA9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allows for the exploration of social practises, identity and pressure points within a country or community's culture</w:t>
            </w:r>
            <w:r w:rsidRPr="37E75FA5" w:rsidR="16294F8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This makes it an appropriate </w:t>
            </w:r>
            <w:r w:rsidRPr="37E75FA5" w:rsidR="16294F8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methodology</w:t>
            </w:r>
            <w:r w:rsidRPr="37E75FA5" w:rsidR="16294F8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for examining how Norwegians feel about the impacts of adventure tourism on their </w:t>
            </w:r>
            <w:r w:rsidRPr="37E75FA5" w:rsidR="16294F8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environments</w:t>
            </w:r>
            <w:r w:rsidRPr="37E75FA5" w:rsidR="16294F8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in their own words. </w:t>
            </w:r>
          </w:p>
          <w:p w:rsidR="134D688E" w:rsidP="37E75FA5" w:rsidRDefault="134D688E" w14:paraId="75D95FAD" w14:textId="2276F54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514763EF" w14:textId="6EC0C059">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16294F8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This study shall employ a multi-method design, incorporating interviews, participants observations and reflective field notes. This approach will strengthen the credibility of the study as it means I can triangulate my data coming in from multiple sources, meaning the patterns ca</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n </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emerge</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in multiple sources. The interviews will </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provide</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personal insight into personal perspectives and interpretations. In this case I shall tackle a number of these interviews and my partner, who is </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writing</w:t>
            </w:r>
            <w:r w:rsidRPr="37E75FA5" w:rsidR="54DD634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their own research on this topic, Isobel Francis shall tackle the others. After </w:t>
            </w:r>
            <w:r w:rsidRPr="37E75FA5" w:rsidR="485CC3F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this is completed, we shall exchange data and findings for us to code and analyse independently. Observing participants in cultural Norwegian outdoor practises and outdoor </w:t>
            </w:r>
            <w:r w:rsidRPr="37E75FA5" w:rsidR="2B7A90B5">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tourism activities offer us a window into how the opinions </w:t>
            </w:r>
            <w:r w:rsidRPr="37E75FA5" w:rsidR="2B7A90B5">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stated</w:t>
            </w:r>
            <w:r w:rsidRPr="37E75FA5" w:rsidR="2B7A90B5">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in the interviews translate into real-life practise. Finally, field notes will support my interpretations by documenting my assumptions, understanding of the culture and the </w:t>
            </w:r>
            <w:r w:rsidRPr="37E75FA5" w:rsidR="77B7858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situations I will place myself in to get data.</w:t>
            </w:r>
            <w:r w:rsidRPr="37E75FA5" w:rsidR="4B005B0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w:t>
            </w:r>
          </w:p>
          <w:p w:rsidR="134D688E" w:rsidP="37E75FA5" w:rsidRDefault="134D688E" w14:paraId="7C060849" w14:textId="0D1EC0D8">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6862A117" w14:textId="0D25381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2783EF3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A </w:t>
            </w:r>
            <w:r w:rsidRPr="37E75FA5" w:rsidR="0781D4A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purposive combined with a snowball</w:t>
            </w:r>
            <w:r w:rsidRPr="37E75FA5" w:rsidR="2783EF3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w:t>
            </w:r>
            <w:r w:rsidRPr="37E75FA5" w:rsidR="5D3D80E5">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sample</w:t>
            </w:r>
            <w:r w:rsidRPr="37E75FA5" w:rsidR="2783EF3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strategy will be used to </w:t>
            </w:r>
            <w:r w:rsidRPr="37E75FA5" w:rsidR="39C115EB">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recruit participants. This is because </w:t>
            </w:r>
            <w:r w:rsidRPr="37E75FA5" w:rsidR="2D5CCCA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me</w:t>
            </w:r>
            <w:r w:rsidRPr="37E75FA5" w:rsidR="39C115EB">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and Izzie have two participants in mind already, our lecturers. However, having just moved to Norway we do not as of current have a network of people we can rely on to interview, as such we will ask these lecturers to provide us with </w:t>
            </w:r>
            <w:r w:rsidRPr="37E75FA5" w:rsidR="40A2D31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recommendations</w:t>
            </w:r>
            <w:r w:rsidRPr="37E75FA5" w:rsidR="39C115EB">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and </w:t>
            </w:r>
            <w:r w:rsidRPr="37E75FA5" w:rsidR="1F3B1454">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referrals</w:t>
            </w:r>
            <w:r w:rsidRPr="37E75FA5" w:rsidR="39C115EB">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to i</w:t>
            </w:r>
            <w:r w:rsidRPr="37E75FA5" w:rsidR="5FC658D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ndividuals</w:t>
            </w:r>
            <w:r w:rsidRPr="37E75FA5" w:rsidR="5967990B">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(older and younger demographics)</w:t>
            </w:r>
            <w:r w:rsidRPr="37E75FA5" w:rsidR="5FC658D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they think could have </w:t>
            </w:r>
            <w:r w:rsidRPr="37E75FA5" w:rsidR="57CCEB3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interesting takes on the issue.</w:t>
            </w:r>
            <w:r w:rsidRPr="37E75FA5" w:rsidR="5387CD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The </w:t>
            </w:r>
            <w:r w:rsidRPr="37E75FA5" w:rsidR="5387CD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initial</w:t>
            </w:r>
            <w:r w:rsidRPr="37E75FA5" w:rsidR="5387CD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participants were selected based on </w:t>
            </w:r>
            <w:r w:rsidRPr="37E75FA5" w:rsidR="66F99F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their </w:t>
            </w:r>
            <w:r w:rsidRPr="37E75FA5" w:rsidR="66F99F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expertise</w:t>
            </w:r>
            <w:r w:rsidRPr="37E75FA5" w:rsidR="66F99F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in and their strong relation to the outdoors in Norway. This approach will ensure that the sample will reflect a range of perspectives from </w:t>
            </w:r>
            <w:r w:rsidRPr="37E75FA5" w:rsidR="1B540FB7">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those who embrace commercialisation and others who view it sceptically. This sample will include adults aged 18 and above, with efforts being made to interview and </w:t>
            </w:r>
            <w:r w:rsidRPr="37E75FA5" w:rsidR="1B540FB7">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observe</w:t>
            </w:r>
            <w:r w:rsidRPr="37E75FA5" w:rsidR="1B540FB7">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a wide range of ages, genders and to the greatest extent </w:t>
            </w:r>
            <w:r w:rsidRPr="37E75FA5" w:rsidR="15E180B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possible during the </w:t>
            </w:r>
            <w:r w:rsidRPr="37E75FA5" w:rsidR="15E180B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short time</w:t>
            </w:r>
            <w:r w:rsidRPr="37E75FA5" w:rsidR="15E180B2">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we have backgrounds in Norway. This sample size will remain idea</w:t>
            </w:r>
            <w:r w:rsidRPr="37E75FA5" w:rsidR="13FB6D0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lly quite small, no more than 8 participants. </w:t>
            </w:r>
            <w:r w:rsidRPr="37E75FA5" w:rsidR="30BE377D">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However,</w:t>
            </w:r>
            <w:r w:rsidRPr="37E75FA5" w:rsidR="13FB6D00">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the small sample size </w:t>
            </w:r>
            <w:r w:rsidRPr="37E75FA5" w:rsidR="10580F21">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allows for detailed exploration of</w:t>
            </w:r>
            <w:r w:rsidRPr="37E75FA5" w:rsidR="2572946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each participants </w:t>
            </w:r>
            <w:r w:rsidRPr="37E75FA5" w:rsidR="2572946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opinion</w:t>
            </w:r>
            <w:r w:rsidRPr="37E75FA5" w:rsidR="2572946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w:t>
            </w:r>
          </w:p>
          <w:p w:rsidR="134D688E" w:rsidP="37E75FA5" w:rsidRDefault="134D688E" w14:paraId="2BD30EE3" w14:textId="4F392BD0">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0E9DE98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In addition to these sampling considerations, attention will be given to the ethical dimensions of conducting an ethnographical study in a cultural context that is not my own, further information as to how this will be </w:t>
            </w:r>
            <w:r w:rsidRPr="37E75FA5" w:rsidR="0E9DE98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accomplished</w:t>
            </w:r>
            <w:r w:rsidRPr="37E75FA5" w:rsidR="0E9DE98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is explained later in this proposal.</w:t>
            </w:r>
            <w:r w:rsidRPr="37E75FA5" w:rsidR="37F087D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Furthermore, the collaborative element of this study adds an </w:t>
            </w:r>
            <w:r w:rsidRPr="37E75FA5" w:rsidR="37F087D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additional</w:t>
            </w:r>
            <w:r w:rsidRPr="37E75FA5" w:rsidR="5CFEFCF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layer of proofreading for this project. By independently analysing each other’s interview transcripts and notes, despite this assignment being graded individually, allows us to </w:t>
            </w:r>
            <w:r w:rsidRPr="37E75FA5" w:rsidR="45770A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help reduce individual biases and strengthen the argument that we will individually put forward for the final project and presentation.</w:t>
            </w:r>
          </w:p>
          <w:p w:rsidR="134D688E" w:rsidP="37E75FA5" w:rsidRDefault="134D688E" w14:paraId="104B7103" w14:textId="6DAAC3C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5D455A5F" w14:textId="34CE9499">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45770A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Finally, the </w:t>
            </w:r>
            <w:r w:rsidRPr="37E75FA5" w:rsidR="45770A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short time</w:t>
            </w:r>
            <w:r w:rsidRPr="37E75FA5" w:rsidR="45770A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frame in which we must do a study of this </w:t>
            </w:r>
            <w:r w:rsidRPr="37E75FA5" w:rsidR="45770A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magnitude</w:t>
            </w:r>
            <w:r w:rsidRPr="37E75FA5" w:rsidR="45770A4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forces us into a more focused and intentional approach for completing this study. </w:t>
            </w:r>
            <w:r w:rsidRPr="37E75FA5" w:rsidR="34634F6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While our sample size is small, the depth of data we can get from each participant through all our collection methods will provide us with a rich and nuanced understanding of how Norwegians interpret the</w:t>
            </w:r>
            <w:r w:rsidRPr="37E75FA5" w:rsidR="421155B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conflict between their cultural values and the rise of commerical adventure tourism. </w:t>
            </w:r>
          </w:p>
          <w:p w:rsidR="134D688E" w:rsidP="37E75FA5" w:rsidRDefault="134D688E" w14:paraId="0BE6C7D7" w14:textId="23A22E50">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257ED0C2" w14:textId="004E04E5">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tc>
      </w:tr>
      <w:tr w:rsidR="134D688E" w:rsidTr="37E75FA5" w14:paraId="1F734656">
        <w:trPr>
          <w:trHeight w:val="375"/>
        </w:trPr>
        <w:tc>
          <w:tcPr>
            <w:tcW w:w="9195" w:type="dxa"/>
            <w:tcMar>
              <w:left w:w="105" w:type="dxa"/>
              <w:right w:w="105" w:type="dxa"/>
            </w:tcMar>
            <w:vAlign w:val="top"/>
          </w:tcPr>
          <w:p w:rsidR="134D688E" w:rsidP="134D688E" w:rsidRDefault="134D688E" w14:paraId="22D779AE" w14:textId="15621CDD">
            <w:pPr>
              <w:rPr>
                <w:rFonts w:ascii="Calibri" w:hAnsi="Calibri" w:eastAsia="Calibri" w:cs="Calibri"/>
                <w:b w:val="0"/>
                <w:bCs w:val="0"/>
                <w:i w:val="0"/>
                <w:iCs w:val="0"/>
                <w:caps w:val="0"/>
                <w:smallCaps w:val="0"/>
                <w:color w:val="000000" w:themeColor="text1" w:themeTint="FF" w:themeShade="FF"/>
                <w:sz w:val="28"/>
                <w:szCs w:val="28"/>
              </w:rPr>
            </w:pPr>
            <w:r w:rsidRPr="134D688E" w:rsidR="134D688E">
              <w:rPr>
                <w:rFonts w:ascii="Calibri" w:hAnsi="Calibri" w:eastAsia="Calibri" w:cs="Calibri"/>
                <w:b w:val="0"/>
                <w:bCs w:val="0"/>
                <w:i w:val="1"/>
                <w:iCs w:val="1"/>
                <w:caps w:val="0"/>
                <w:smallCaps w:val="0"/>
                <w:color w:val="000000" w:themeColor="text1" w:themeTint="FF" w:themeShade="FF"/>
                <w:sz w:val="28"/>
                <w:szCs w:val="28"/>
                <w:lang w:val="en-GB"/>
              </w:rPr>
              <w:t>Ethical considerations</w:t>
            </w:r>
          </w:p>
        </w:tc>
      </w:tr>
      <w:tr w:rsidR="134D688E" w:rsidTr="37E75FA5" w14:paraId="66337F65">
        <w:trPr>
          <w:trHeight w:val="1590"/>
        </w:trPr>
        <w:tc>
          <w:tcPr>
            <w:tcW w:w="9195" w:type="dxa"/>
            <w:tcMar>
              <w:left w:w="105" w:type="dxa"/>
              <w:right w:w="105" w:type="dxa"/>
            </w:tcMar>
            <w:vAlign w:val="top"/>
          </w:tcPr>
          <w:p w:rsidR="134D688E" w:rsidP="37E75FA5" w:rsidRDefault="134D688E" w14:paraId="6E76179B" w14:textId="1980A576">
            <w:pPr>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pPr>
            <w:r w:rsidRPr="37E75FA5" w:rsidR="346065E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Ethical approval will be obtained prior to data collection. Participants will be informed of the purpose of the study, and they will have the right to withdraw at any time during the </w:t>
            </w:r>
            <w:r w:rsidRPr="37E75FA5" w:rsidR="632F628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process,</w:t>
            </w:r>
            <w:r w:rsidRPr="37E75FA5" w:rsidR="346065EA">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 and measures will be taken to ensure confidentiality. </w:t>
            </w:r>
            <w:r w:rsidRPr="37E75FA5" w:rsidR="060E04A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False names or number-based designations will be used for all participants in all transcripts. Given the cultural sensitivity of this topic, care will be taken to </w:t>
            </w:r>
            <w:r w:rsidRPr="37E75FA5" w:rsidR="060E04A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represent</w:t>
            </w:r>
            <w:r w:rsidRPr="37E75FA5" w:rsidR="060E04A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 the views of all participants </w:t>
            </w:r>
            <w:r w:rsidRPr="37E75FA5" w:rsidR="7F76E098">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respectfully and accurately with my prior knowledge of their cultural practices to be backed up with thorough personal research</w:t>
            </w:r>
            <w:r w:rsidRPr="37E75FA5" w:rsidR="6CB5537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w:t>
            </w:r>
          </w:p>
        </w:tc>
      </w:tr>
      <w:tr w:rsidR="134D688E" w:rsidTr="37E75FA5" w14:paraId="65B3D83A">
        <w:trPr>
          <w:trHeight w:val="420"/>
        </w:trPr>
        <w:tc>
          <w:tcPr>
            <w:tcW w:w="9195" w:type="dxa"/>
            <w:tcMar>
              <w:left w:w="105" w:type="dxa"/>
              <w:right w:w="105" w:type="dxa"/>
            </w:tcMar>
            <w:vAlign w:val="top"/>
          </w:tcPr>
          <w:p w:rsidR="134D688E" w:rsidP="134D688E" w:rsidRDefault="134D688E" w14:paraId="24316492" w14:textId="427EBCFA">
            <w:pPr>
              <w:rPr>
                <w:rFonts w:ascii="Calibri" w:hAnsi="Calibri" w:eastAsia="Calibri" w:cs="Calibri"/>
                <w:b w:val="0"/>
                <w:bCs w:val="0"/>
                <w:i w:val="0"/>
                <w:iCs w:val="0"/>
                <w:caps w:val="0"/>
                <w:smallCaps w:val="0"/>
                <w:color w:val="000000" w:themeColor="text1" w:themeTint="FF" w:themeShade="FF"/>
                <w:sz w:val="28"/>
                <w:szCs w:val="28"/>
              </w:rPr>
            </w:pPr>
            <w:r w:rsidRPr="134D688E" w:rsidR="134D688E">
              <w:rPr>
                <w:rFonts w:ascii="Calibri" w:hAnsi="Calibri" w:eastAsia="Calibri" w:cs="Calibri"/>
                <w:b w:val="0"/>
                <w:bCs w:val="0"/>
                <w:i w:val="1"/>
                <w:iCs w:val="1"/>
                <w:caps w:val="0"/>
                <w:smallCaps w:val="0"/>
                <w:color w:val="000000" w:themeColor="text1" w:themeTint="FF" w:themeShade="FF"/>
                <w:sz w:val="28"/>
                <w:szCs w:val="28"/>
                <w:lang w:val="en-GB"/>
              </w:rPr>
              <w:t>Data analysis</w:t>
            </w:r>
          </w:p>
        </w:tc>
      </w:tr>
      <w:tr w:rsidR="134D688E" w:rsidTr="37E75FA5" w14:paraId="367AF86C">
        <w:trPr>
          <w:trHeight w:val="1575"/>
        </w:trPr>
        <w:tc>
          <w:tcPr>
            <w:tcW w:w="9195" w:type="dxa"/>
            <w:tcMar>
              <w:left w:w="105" w:type="dxa"/>
              <w:right w:w="105" w:type="dxa"/>
            </w:tcMar>
            <w:vAlign w:val="top"/>
          </w:tcPr>
          <w:p w:rsidR="134D688E" w:rsidP="37E75FA5" w:rsidRDefault="134D688E" w14:paraId="43070DAD" w14:textId="6972731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r w:rsidRPr="37E75FA5" w:rsidR="6161A10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Data will be </w:t>
            </w:r>
            <w:r w:rsidRPr="37E75FA5" w:rsidR="6161A10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analysed</w:t>
            </w:r>
            <w:r w:rsidRPr="37E75FA5" w:rsidR="6161A10F">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 xml:space="preserve"> using thematic analysis, following Braun and Clarke’s six-phase framework </w:t>
            </w:r>
            <w:r w:rsidRPr="37E75FA5" w:rsidR="2CCB5D45">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rPr>
              <w:t>(</w:t>
            </w:r>
            <w:r w:rsidRPr="37E75FA5" w:rsidR="2CCB5D45">
              <w:rPr>
                <w:rFonts w:ascii="Times New Roman" w:hAnsi="Times New Roman" w:eastAsia="Times New Roman" w:cs="Times New Roman" w:asciiTheme="minorAscii" w:hAnsiTheme="minorAscii" w:eastAsiaTheme="minorAscii" w:cstheme="minorAscii"/>
                <w:noProof w:val="0"/>
                <w:sz w:val="24"/>
                <w:szCs w:val="24"/>
                <w:lang w:val="en-US"/>
              </w:rPr>
              <w:t>Braun</w:t>
            </w:r>
            <w:r w:rsidRPr="37E75FA5" w:rsidR="115AD29A">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37E75FA5" w:rsidR="2CCB5D45">
              <w:rPr>
                <w:rFonts w:ascii="Times New Roman" w:hAnsi="Times New Roman" w:eastAsia="Times New Roman" w:cs="Times New Roman" w:asciiTheme="minorAscii" w:hAnsiTheme="minorAscii" w:eastAsiaTheme="minorAscii" w:cstheme="minorAscii"/>
                <w:noProof w:val="0"/>
                <w:sz w:val="24"/>
                <w:szCs w:val="24"/>
                <w:lang w:val="en-US"/>
              </w:rPr>
              <w:t>and Clarke</w:t>
            </w:r>
            <w:r w:rsidRPr="37E75FA5" w:rsidR="7949C832">
              <w:rPr>
                <w:rFonts w:ascii="Times New Roman" w:hAnsi="Times New Roman" w:eastAsia="Times New Roman" w:cs="Times New Roman" w:asciiTheme="minorAscii" w:hAnsiTheme="minorAscii" w:eastAsiaTheme="minorAscii" w:cstheme="minorAscii"/>
                <w:noProof w:val="0"/>
                <w:sz w:val="24"/>
                <w:szCs w:val="24"/>
                <w:lang w:val="en-US"/>
              </w:rPr>
              <w:t>,</w:t>
            </w:r>
            <w:r w:rsidRPr="37E75FA5" w:rsidR="2CCB5D45">
              <w:rPr>
                <w:rFonts w:ascii="Times New Roman" w:hAnsi="Times New Roman" w:eastAsia="Times New Roman" w:cs="Times New Roman" w:asciiTheme="minorAscii" w:hAnsiTheme="minorAscii" w:eastAsiaTheme="minorAscii" w:cstheme="minorAscii"/>
                <w:noProof w:val="0"/>
                <w:sz w:val="24"/>
                <w:szCs w:val="24"/>
                <w:lang w:val="en-US"/>
              </w:rPr>
              <w:t xml:space="preserve"> 2006)</w:t>
            </w:r>
            <w:r w:rsidRPr="37E75FA5" w:rsidR="492BCAA5">
              <w:rPr>
                <w:rFonts w:ascii="Times New Roman" w:hAnsi="Times New Roman" w:eastAsia="Times New Roman" w:cs="Times New Roman" w:asciiTheme="minorAscii" w:hAnsiTheme="minorAscii" w:eastAsiaTheme="minorAscii" w:cstheme="minorAscii"/>
                <w:noProof w:val="0"/>
                <w:sz w:val="24"/>
                <w:szCs w:val="24"/>
                <w:lang w:val="en-US"/>
              </w:rPr>
              <w:t xml:space="preserve">, a method I am borrowing from psychological studies as </w:t>
            </w:r>
            <w:r w:rsidRPr="37E75FA5" w:rsidR="492BCAA5">
              <w:rPr>
                <w:rFonts w:ascii="Times New Roman" w:hAnsi="Times New Roman" w:eastAsia="Times New Roman" w:cs="Times New Roman" w:asciiTheme="minorAscii" w:hAnsiTheme="minorAscii" w:eastAsiaTheme="minorAscii" w:cstheme="minorAscii"/>
                <w:noProof w:val="0"/>
                <w:sz w:val="24"/>
                <w:szCs w:val="24"/>
                <w:lang w:val="en-US"/>
              </w:rPr>
              <w:t>I believe it</w:t>
            </w:r>
            <w:r w:rsidRPr="37E75FA5" w:rsidR="492BCAA5">
              <w:rPr>
                <w:rFonts w:ascii="Times New Roman" w:hAnsi="Times New Roman" w:eastAsia="Times New Roman" w:cs="Times New Roman" w:asciiTheme="minorAscii" w:hAnsiTheme="minorAscii" w:eastAsiaTheme="minorAscii" w:cstheme="minorAscii"/>
                <w:noProof w:val="0"/>
                <w:sz w:val="24"/>
                <w:szCs w:val="24"/>
                <w:lang w:val="en-US"/>
              </w:rPr>
              <w:t xml:space="preserve"> is a valid method for examining people’s reactions</w:t>
            </w:r>
            <w:r w:rsidRPr="37E75FA5" w:rsidR="2CCB5D45">
              <w:rPr>
                <w:rFonts w:ascii="Times New Roman" w:hAnsi="Times New Roman" w:eastAsia="Times New Roman" w:cs="Times New Roman" w:asciiTheme="minorAscii" w:hAnsiTheme="minorAscii" w:eastAsiaTheme="minorAscii" w:cstheme="minorAscii"/>
                <w:noProof w:val="0"/>
                <w:sz w:val="24"/>
                <w:szCs w:val="24"/>
                <w:lang w:val="en-US"/>
              </w:rPr>
              <w:t xml:space="preserve">. This will involve </w:t>
            </w:r>
            <w:r w:rsidRPr="37E75FA5" w:rsidR="2CCB5D45">
              <w:rPr>
                <w:rFonts w:ascii="Times New Roman" w:hAnsi="Times New Roman" w:eastAsia="Times New Roman" w:cs="Times New Roman" w:asciiTheme="minorAscii" w:hAnsiTheme="minorAscii" w:eastAsiaTheme="minorAscii" w:cstheme="minorAscii"/>
                <w:noProof w:val="0"/>
                <w:sz w:val="24"/>
                <w:szCs w:val="24"/>
                <w:lang w:val="en-US"/>
              </w:rPr>
              <w:t>familiarising</w:t>
            </w:r>
            <w:r w:rsidRPr="37E75FA5" w:rsidR="2CCB5D45">
              <w:rPr>
                <w:rFonts w:ascii="Times New Roman" w:hAnsi="Times New Roman" w:eastAsia="Times New Roman" w:cs="Times New Roman" w:asciiTheme="minorAscii" w:hAnsiTheme="minorAscii" w:eastAsiaTheme="minorAscii" w:cstheme="minorAscii"/>
                <w:noProof w:val="0"/>
                <w:sz w:val="24"/>
                <w:szCs w:val="24"/>
                <w:lang w:val="en-US"/>
              </w:rPr>
              <w:t xml:space="preserve"> myself with the data, noticing trends in the data and labelling them (coding), </w:t>
            </w:r>
            <w:r w:rsidRPr="37E75FA5" w:rsidR="419700E2">
              <w:rPr>
                <w:rFonts w:ascii="Times New Roman" w:hAnsi="Times New Roman" w:eastAsia="Times New Roman" w:cs="Times New Roman" w:asciiTheme="minorAscii" w:hAnsiTheme="minorAscii" w:eastAsiaTheme="minorAscii" w:cstheme="minorAscii"/>
                <w:noProof w:val="0"/>
                <w:sz w:val="24"/>
                <w:szCs w:val="24"/>
                <w:lang w:val="en-US"/>
              </w:rPr>
              <w:t xml:space="preserve">searching for themes within those trends and reviewing, and then defining them, thus producing the final analysis. </w:t>
            </w:r>
            <w:r w:rsidRPr="37E75FA5" w:rsidR="20A0760E">
              <w:rPr>
                <w:rFonts w:ascii="Times New Roman" w:hAnsi="Times New Roman" w:eastAsia="Times New Roman" w:cs="Times New Roman" w:asciiTheme="minorAscii" w:hAnsiTheme="minorAscii" w:eastAsiaTheme="minorAscii" w:cstheme="minorAscii"/>
                <w:noProof w:val="0"/>
                <w:sz w:val="24"/>
                <w:szCs w:val="24"/>
                <w:lang w:val="en-US"/>
              </w:rPr>
              <w:t xml:space="preserve">My coding will be conducted by myself, to allow for my own personal engagements with the data, ensuring it is represented properly. </w:t>
            </w:r>
            <w:r w:rsidRPr="37E75FA5" w:rsidR="1621021C">
              <w:rPr>
                <w:rFonts w:ascii="Times New Roman" w:hAnsi="Times New Roman" w:eastAsia="Times New Roman" w:cs="Times New Roman" w:asciiTheme="minorAscii" w:hAnsiTheme="minorAscii" w:eastAsiaTheme="minorAscii" w:cstheme="minorAscii"/>
                <w:noProof w:val="0"/>
                <w:sz w:val="24"/>
                <w:szCs w:val="24"/>
                <w:lang w:val="en-US"/>
              </w:rPr>
              <w:t xml:space="preserve">The </w:t>
            </w:r>
            <w:r w:rsidRPr="37E75FA5" w:rsidR="4C481CC4">
              <w:rPr>
                <w:rFonts w:ascii="Times New Roman" w:hAnsi="Times New Roman" w:eastAsia="Times New Roman" w:cs="Times New Roman" w:asciiTheme="minorAscii" w:hAnsiTheme="minorAscii" w:eastAsiaTheme="minorAscii" w:cstheme="minorAscii"/>
                <w:noProof w:val="0"/>
                <w:sz w:val="24"/>
                <w:szCs w:val="24"/>
                <w:lang w:val="en-US"/>
              </w:rPr>
              <w:t>themes in this study</w:t>
            </w:r>
            <w:r w:rsidRPr="37E75FA5" w:rsidR="1621021C">
              <w:rPr>
                <w:rFonts w:ascii="Times New Roman" w:hAnsi="Times New Roman" w:eastAsia="Times New Roman" w:cs="Times New Roman" w:asciiTheme="minorAscii" w:hAnsiTheme="minorAscii" w:eastAsiaTheme="minorAscii" w:cstheme="minorAscii"/>
                <w:noProof w:val="0"/>
                <w:sz w:val="24"/>
                <w:szCs w:val="24"/>
                <w:lang w:val="en-US"/>
              </w:rPr>
              <w:t xml:space="preserve"> will be developed inductively, meaning they will </w:t>
            </w:r>
            <w:r w:rsidRPr="37E75FA5" w:rsidR="1621021C">
              <w:rPr>
                <w:rFonts w:ascii="Times New Roman" w:hAnsi="Times New Roman" w:eastAsia="Times New Roman" w:cs="Times New Roman" w:asciiTheme="minorAscii" w:hAnsiTheme="minorAscii" w:eastAsiaTheme="minorAscii" w:cstheme="minorAscii"/>
                <w:noProof w:val="0"/>
                <w:sz w:val="24"/>
                <w:szCs w:val="24"/>
                <w:lang w:val="en-US"/>
              </w:rPr>
              <w:t>emerge</w:t>
            </w:r>
            <w:r w:rsidRPr="37E75FA5" w:rsidR="1621021C">
              <w:rPr>
                <w:rFonts w:ascii="Times New Roman" w:hAnsi="Times New Roman" w:eastAsia="Times New Roman" w:cs="Times New Roman" w:asciiTheme="minorAscii" w:hAnsiTheme="minorAscii" w:eastAsiaTheme="minorAscii" w:cstheme="minorAscii"/>
                <w:noProof w:val="0"/>
                <w:sz w:val="24"/>
                <w:szCs w:val="24"/>
                <w:lang w:val="en-US"/>
              </w:rPr>
              <w:t xml:space="preserve"> from the data I collect myself, as opposed to being assumed based on pre-existing data and frameworks. </w:t>
            </w:r>
          </w:p>
        </w:tc>
      </w:tr>
      <w:tr w:rsidR="134D688E" w:rsidTr="37E75FA5" w14:paraId="4687DB2B">
        <w:trPr>
          <w:trHeight w:val="825"/>
        </w:trPr>
        <w:tc>
          <w:tcPr>
            <w:tcW w:w="9195" w:type="dxa"/>
            <w:tcMar>
              <w:left w:w="105" w:type="dxa"/>
              <w:right w:w="105" w:type="dxa"/>
            </w:tcMar>
            <w:vAlign w:val="top"/>
          </w:tcPr>
          <w:p w:rsidR="134D688E" w:rsidP="37E75FA5" w:rsidRDefault="134D688E" w14:paraId="7F11271E" w14:textId="452533BF">
            <w:pPr>
              <w:rPr>
                <w:rFonts w:ascii="Calibri" w:hAnsi="Calibri" w:eastAsia="Calibri" w:cs="Calibri"/>
                <w:b w:val="0"/>
                <w:bCs w:val="0"/>
                <w:i w:val="0"/>
                <w:iCs w:val="0"/>
                <w:caps w:val="0"/>
                <w:smallCaps w:val="0"/>
                <w:color w:val="000000" w:themeColor="text1" w:themeTint="FF" w:themeShade="FF"/>
                <w:sz w:val="28"/>
                <w:szCs w:val="28"/>
              </w:rPr>
            </w:pPr>
            <w:r w:rsidRPr="37E75FA5" w:rsidR="134D688E">
              <w:rPr>
                <w:rFonts w:ascii="Calibri" w:hAnsi="Calibri" w:eastAsia="Calibri" w:cs="Calibri"/>
                <w:b w:val="1"/>
                <w:bCs w:val="1"/>
                <w:i w:val="0"/>
                <w:iCs w:val="0"/>
                <w:caps w:val="0"/>
                <w:smallCaps w:val="0"/>
                <w:color w:val="000000" w:themeColor="text1" w:themeTint="FF" w:themeShade="FF"/>
                <w:sz w:val="28"/>
                <w:szCs w:val="28"/>
                <w:lang w:val="en-GB"/>
              </w:rPr>
              <w:t>Timetable of actions to the deadline of A2</w:t>
            </w:r>
          </w:p>
          <w:p w:rsidR="134D688E" w:rsidP="37E75FA5" w:rsidRDefault="134D688E" w14:paraId="4482CD60" w14:textId="240C5914">
            <w:pPr>
              <w:rPr>
                <w:rFonts w:ascii="Calibri" w:hAnsi="Calibri" w:eastAsia="Calibri" w:cs="Calibri"/>
                <w:b w:val="1"/>
                <w:bCs w:val="1"/>
                <w:i w:val="0"/>
                <w:iCs w:val="0"/>
                <w:caps w:val="0"/>
                <w:smallCaps w:val="0"/>
                <w:color w:val="000000" w:themeColor="text1" w:themeTint="FF" w:themeShade="FF"/>
                <w:sz w:val="28"/>
                <w:szCs w:val="28"/>
                <w:lang w:val="en-GB"/>
              </w:rPr>
            </w:pPr>
          </w:p>
          <w:p w:rsidR="134D688E" w:rsidP="37E75FA5" w:rsidRDefault="134D688E" w14:paraId="68E870AF" w14:textId="3FBE0408">
            <w:pPr>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lang w:val="en-GB"/>
              </w:rPr>
            </w:pPr>
            <w:r w:rsidRPr="37E75FA5" w:rsidR="149630E6">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lang w:val="en-GB"/>
              </w:rPr>
              <w:t>January:</w:t>
            </w:r>
          </w:p>
          <w:p w:rsidR="134D688E" w:rsidP="37E75FA5" w:rsidRDefault="134D688E" w14:paraId="30639CEB" w14:textId="6A84FC4B">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149630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Finalize my research questions, interview </w:t>
            </w:r>
            <w:r w:rsidRPr="37E75FA5" w:rsidR="149630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parameters</w:t>
            </w:r>
            <w:r w:rsidRPr="37E75FA5" w:rsidR="149630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and begin on my ethical paperwork, compile shortlists of </w:t>
            </w:r>
            <w:r w:rsidRPr="37E75FA5" w:rsidR="149630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possible participants</w:t>
            </w:r>
            <w:r w:rsidRPr="37E75FA5" w:rsidR="149630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w:t>
            </w:r>
          </w:p>
          <w:p w:rsidR="134D688E" w:rsidP="37E75FA5" w:rsidRDefault="134D688E" w14:paraId="0604AC5E" w14:textId="64AA5DFF">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0E7CAD5A" w14:textId="65578C75">
            <w:pPr>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lang w:val="en-GB"/>
              </w:rPr>
            </w:pPr>
            <w:r w:rsidRPr="37E75FA5" w:rsidR="149630E6">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lang w:val="en-GB"/>
              </w:rPr>
              <w:t>February:</w:t>
            </w:r>
          </w:p>
          <w:p w:rsidR="134D688E" w:rsidP="37E75FA5" w:rsidRDefault="134D688E" w14:paraId="5F633841" w14:textId="103F6A88">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149630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Begin and complete interview process throughout the month, create a constant st</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ream of reflective fieldnotes and observations and begin noting and groupi</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ng my </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i</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nitial</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impressions and recurring ideas (coding).</w:t>
            </w:r>
          </w:p>
          <w:p w:rsidR="134D688E" w:rsidP="37E75FA5" w:rsidRDefault="134D688E" w14:paraId="517E5AC0" w14:textId="2D2F51AB">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7A852719" w14:textId="296F4E8F">
            <w:pPr>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lang w:val="en-GB"/>
              </w:rPr>
            </w:pPr>
            <w:r w:rsidRPr="37E75FA5" w:rsidR="32B77BEC">
              <w:rPr>
                <w:rFonts w:ascii="Times New Roman" w:hAnsi="Times New Roman" w:eastAsia="Times New Roman" w:cs="Times New Roman" w:asciiTheme="minorAscii" w:hAnsiTheme="minorAscii" w:eastAsiaTheme="minorAscii" w:cstheme="minorAscii"/>
                <w:b w:val="1"/>
                <w:bCs w:val="1"/>
                <w:i w:val="0"/>
                <w:iCs w:val="0"/>
                <w:caps w:val="0"/>
                <w:smallCaps w:val="0"/>
                <w:color w:val="000000" w:themeColor="text1" w:themeTint="FF" w:themeShade="FF"/>
                <w:sz w:val="24"/>
                <w:szCs w:val="24"/>
                <w:lang w:val="en-GB"/>
              </w:rPr>
              <w:t>March:</w:t>
            </w:r>
          </w:p>
          <w:p w:rsidR="134D688E" w:rsidP="37E75FA5" w:rsidRDefault="134D688E" w14:paraId="60A05090" w14:textId="54C951AD">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Complete the coding, group the codes into </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themes</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and revisit the literature to support or challenge the themes I </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observe</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Begin drafting the analysis on the themes and </w:t>
            </w:r>
            <w:r w:rsidRPr="37E75FA5" w:rsidR="409A0AE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begin</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w:t>
            </w:r>
            <w:r w:rsidRPr="37E75FA5" w:rsidR="319CD8A3">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t</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o</w:t>
            </w:r>
            <w:r w:rsidRPr="37E75FA5" w:rsidR="32B77BEC">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write my results. </w:t>
            </w:r>
          </w:p>
          <w:p w:rsidR="134D688E" w:rsidP="37E75FA5" w:rsidRDefault="134D688E" w14:paraId="45B57736" w14:textId="33B837E3">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0CED22AD" w14:textId="3C33FB59">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066DE0EE">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April: </w:t>
            </w:r>
          </w:p>
          <w:p w:rsidR="134D688E" w:rsidP="37E75FA5" w:rsidRDefault="134D688E" w14:paraId="3CA74C9A" w14:textId="6803EF6F">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35EA5C7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Connect my findings to literature, discuss the cultural implications, write the conclusion, prepare the </w:t>
            </w:r>
            <w:r w:rsidRPr="37E75FA5" w:rsidR="35EA5C7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appendices</w:t>
            </w:r>
            <w:r w:rsidRPr="37E75FA5" w:rsidR="35EA5C7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 and begin structuring my findings into a </w:t>
            </w:r>
            <w:r w:rsidRPr="37E75FA5" w:rsidR="35EA5C7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presentations</w:t>
            </w:r>
            <w:r w:rsidRPr="37E75FA5" w:rsidR="35EA5C76">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/video essay. </w:t>
            </w:r>
          </w:p>
          <w:p w:rsidR="134D688E" w:rsidP="37E75FA5" w:rsidRDefault="134D688E" w14:paraId="2EECDA4A" w14:textId="5B2D8E91">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p>
          <w:p w:rsidR="134D688E" w:rsidP="37E75FA5" w:rsidRDefault="134D688E" w14:paraId="72C46B85" w14:textId="7A9F2D40">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4E834731">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May:</w:t>
            </w:r>
          </w:p>
          <w:p w:rsidR="134D688E" w:rsidP="37E75FA5" w:rsidRDefault="134D688E" w14:paraId="207AC3AE" w14:textId="500D96A6">
            <w:pPr>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pPr>
            <w:r w:rsidRPr="37E75FA5" w:rsidR="4E834731">
              <w:rPr>
                <w:rFonts w:ascii="Times New Roman" w:hAnsi="Times New Roman" w:eastAsia="Times New Roman" w:cs="Times New Roman" w:asciiTheme="minorAscii" w:hAnsiTheme="minorAscii" w:eastAsiaTheme="minorAscii" w:cstheme="minorAscii"/>
                <w:b w:val="0"/>
                <w:bCs w:val="0"/>
                <w:i w:val="0"/>
                <w:iCs w:val="0"/>
                <w:caps w:val="0"/>
                <w:smallCaps w:val="0"/>
                <w:color w:val="000000" w:themeColor="text1" w:themeTint="FF" w:themeShade="FF"/>
                <w:sz w:val="24"/>
                <w:szCs w:val="24"/>
                <w:lang w:val="en-GB"/>
              </w:rPr>
              <w:t xml:space="preserve">Final formatting and proofreading followed by submission. </w:t>
            </w:r>
          </w:p>
        </w:tc>
      </w:tr>
    </w:tbl>
    <w:p w:rsidR="134D688E" w:rsidP="134D688E" w:rsidRDefault="134D688E" w14:paraId="1E740136" w14:textId="3D5E6C43">
      <w:pPr>
        <w:pStyle w:val="Normal"/>
        <w:jc w:val="left"/>
        <w:rPr>
          <w:sz w:val="26"/>
          <w:szCs w:val="26"/>
          <w:u w:val="single"/>
        </w:rPr>
      </w:pPr>
    </w:p>
    <w:p w:rsidR="26CFDCA0" w:rsidP="134D688E" w:rsidRDefault="26CFDCA0" w14:paraId="7980C3B9" w14:textId="5F1C2EF3">
      <w:pPr>
        <w:pStyle w:val="Normal"/>
        <w:jc w:val="left"/>
        <w:rPr>
          <w:sz w:val="26"/>
          <w:szCs w:val="26"/>
          <w:u w:val="single"/>
        </w:rPr>
      </w:pPr>
      <w:r w:rsidRPr="37E75FA5" w:rsidR="26CFDCA0">
        <w:rPr>
          <w:sz w:val="26"/>
          <w:szCs w:val="26"/>
          <w:u w:val="single"/>
        </w:rPr>
        <w:t>Reference list:</w:t>
      </w:r>
    </w:p>
    <w:p w:rsidR="0B1ADDB9" w:rsidP="37E75FA5" w:rsidRDefault="0B1ADDB9" w14:paraId="3548824A" w14:textId="6E4B6451">
      <w:pPr>
        <w:pStyle w:val="ListParagraph"/>
        <w:numPr>
          <w:ilvl w:val="0"/>
          <w:numId w:val="1"/>
        </w:numPr>
        <w:jc w:val="left"/>
        <w:rPr>
          <w:sz w:val="26"/>
          <w:szCs w:val="26"/>
          <w:u w:val="none"/>
        </w:rPr>
      </w:pPr>
      <w:r w:rsidRPr="37E75FA5" w:rsidR="0B1ADDB9">
        <w:rPr>
          <w:rFonts w:ascii="Times New Roman" w:hAnsi="Times New Roman" w:eastAsia="Times New Roman" w:cs="Times New Roman"/>
          <w:noProof w:val="0"/>
          <w:sz w:val="24"/>
          <w:szCs w:val="24"/>
          <w:lang w:val="en-US"/>
        </w:rPr>
        <w:t xml:space="preserve">Braun, </w:t>
      </w:r>
      <w:r w:rsidRPr="37E75FA5" w:rsidR="0B1ADDB9">
        <w:rPr>
          <w:rFonts w:ascii="Times New Roman" w:hAnsi="Times New Roman" w:eastAsia="Times New Roman" w:cs="Times New Roman"/>
          <w:noProof w:val="0"/>
          <w:sz w:val="24"/>
          <w:szCs w:val="24"/>
          <w:lang w:val="en-US"/>
        </w:rPr>
        <w:t>V.</w:t>
      </w:r>
      <w:r w:rsidRPr="37E75FA5" w:rsidR="0B1ADDB9">
        <w:rPr>
          <w:rFonts w:ascii="Times New Roman" w:hAnsi="Times New Roman" w:eastAsia="Times New Roman" w:cs="Times New Roman"/>
          <w:noProof w:val="0"/>
          <w:sz w:val="24"/>
          <w:szCs w:val="24"/>
          <w:lang w:val="en-US"/>
        </w:rPr>
        <w:t xml:space="preserve"> and Clarke, V. (2006) 'Using thematic analysis in psychology,' </w:t>
      </w:r>
      <w:r w:rsidRPr="37E75FA5" w:rsidR="0B1ADDB9">
        <w:rPr>
          <w:rFonts w:ascii="Times New Roman" w:hAnsi="Times New Roman" w:eastAsia="Times New Roman" w:cs="Times New Roman"/>
          <w:i w:val="1"/>
          <w:iCs w:val="1"/>
          <w:noProof w:val="0"/>
          <w:sz w:val="24"/>
          <w:szCs w:val="24"/>
          <w:lang w:val="en-US"/>
        </w:rPr>
        <w:t>Qualitative Research in Psychology</w:t>
      </w:r>
      <w:r w:rsidRPr="37E75FA5" w:rsidR="0B1ADDB9">
        <w:rPr>
          <w:rFonts w:ascii="Times New Roman" w:hAnsi="Times New Roman" w:eastAsia="Times New Roman" w:cs="Times New Roman"/>
          <w:noProof w:val="0"/>
          <w:sz w:val="24"/>
          <w:szCs w:val="24"/>
          <w:lang w:val="en-US"/>
        </w:rPr>
        <w:t xml:space="preserve">, 3(2), pp. 77–101. </w:t>
      </w:r>
      <w:hyperlink r:id="Rd9673f92f292406e">
        <w:r w:rsidRPr="37E75FA5" w:rsidR="0B1ADDB9">
          <w:rPr>
            <w:rStyle w:val="Hyperlink"/>
            <w:rFonts w:ascii="Times New Roman" w:hAnsi="Times New Roman" w:eastAsia="Times New Roman" w:cs="Times New Roman"/>
            <w:noProof w:val="0"/>
            <w:sz w:val="24"/>
            <w:szCs w:val="24"/>
            <w:lang w:val="en-US"/>
          </w:rPr>
          <w:t>https://doi.org/10.1191/1478088706qp063oa</w:t>
        </w:r>
      </w:hyperlink>
      <w:r w:rsidRPr="37E75FA5" w:rsidR="0B1ADDB9">
        <w:rPr>
          <w:rFonts w:ascii="Times New Roman" w:hAnsi="Times New Roman" w:eastAsia="Times New Roman" w:cs="Times New Roman"/>
          <w:noProof w:val="0"/>
          <w:sz w:val="24"/>
          <w:szCs w:val="24"/>
          <w:lang w:val="en-US"/>
        </w:rPr>
        <w:t>.</w:t>
      </w:r>
    </w:p>
    <w:p w:rsidR="7B1AE42B" w:rsidP="39DAFD6A" w:rsidRDefault="7B1AE42B" w14:paraId="075152EE" w14:textId="4ADC4A47">
      <w:pPr>
        <w:pStyle w:val="ListParagraph"/>
        <w:numPr>
          <w:ilvl w:val="0"/>
          <w:numId w:val="1"/>
        </w:numPr>
        <w:jc w:val="left"/>
        <w:rPr>
          <w:sz w:val="26"/>
          <w:szCs w:val="26"/>
          <w:u w:val="none"/>
        </w:rPr>
      </w:pPr>
      <w:r w:rsidRPr="39DAFD6A" w:rsidR="7B1AE42B">
        <w:rPr>
          <w:noProof w:val="0"/>
          <w:lang w:val="en-US"/>
        </w:rPr>
        <w:t>Horgen, A. (2025) ‘</w:t>
      </w:r>
      <w:r w:rsidRPr="39DAFD6A" w:rsidR="7B1AE42B">
        <w:rPr>
          <w:noProof w:val="0"/>
          <w:lang w:val="en-US"/>
        </w:rPr>
        <w:t>Friluftsliv</w:t>
      </w:r>
      <w:r w:rsidRPr="39DAFD6A" w:rsidR="7B1AE42B">
        <w:rPr>
          <w:noProof w:val="0"/>
          <w:lang w:val="en-US"/>
        </w:rPr>
        <w:t xml:space="preserve">-Discourse: A Path Toward Defining </w:t>
      </w:r>
      <w:r w:rsidRPr="39DAFD6A" w:rsidR="7B1AE42B">
        <w:rPr>
          <w:noProof w:val="0"/>
          <w:lang w:val="en-US"/>
        </w:rPr>
        <w:t>Friluftsliv</w:t>
      </w:r>
      <w:r w:rsidRPr="39DAFD6A" w:rsidR="7B1AE42B">
        <w:rPr>
          <w:noProof w:val="0"/>
          <w:lang w:val="en-US"/>
        </w:rPr>
        <w:t xml:space="preserve"> in Norway, 1965–2000’, </w:t>
      </w:r>
      <w:r w:rsidRPr="39DAFD6A" w:rsidR="7B1AE42B">
        <w:rPr>
          <w:i w:val="1"/>
          <w:iCs w:val="1"/>
          <w:noProof w:val="0"/>
          <w:lang w:val="en-US"/>
        </w:rPr>
        <w:t>Journal of outdoor recreation, education, and leadership</w:t>
      </w:r>
      <w:r w:rsidRPr="39DAFD6A" w:rsidR="7B1AE42B">
        <w:rPr>
          <w:noProof w:val="0"/>
          <w:lang w:val="en-US"/>
        </w:rPr>
        <w:t xml:space="preserve">, 17(4). Available at: </w:t>
      </w:r>
      <w:hyperlink r:id="R75ddbce142734c00">
        <w:r w:rsidRPr="39DAFD6A" w:rsidR="7B1AE42B">
          <w:rPr>
            <w:rStyle w:val="Hyperlink"/>
            <w:noProof w:val="0"/>
            <w:lang w:val="en-US"/>
          </w:rPr>
          <w:t>https://doi.org/10.18666/JOREL-2025-12278</w:t>
        </w:r>
      </w:hyperlink>
      <w:r w:rsidRPr="39DAFD6A" w:rsidR="7B1AE42B">
        <w:rPr>
          <w:noProof w:val="0"/>
          <w:lang w:val="en-US"/>
        </w:rPr>
        <w:t>.</w:t>
      </w:r>
    </w:p>
    <w:p w:rsidR="7915C019" w:rsidP="134D688E" w:rsidRDefault="7915C019" w14:paraId="7A86AC98" w14:textId="33EAC380">
      <w:pPr>
        <w:pStyle w:val="ListParagraph"/>
        <w:numPr>
          <w:ilvl w:val="0"/>
          <w:numId w:val="1"/>
        </w:numPr>
        <w:jc w:val="left"/>
        <w:rPr>
          <w:sz w:val="26"/>
          <w:szCs w:val="26"/>
          <w:u w:val="none"/>
        </w:rPr>
      </w:pPr>
      <w:r w:rsidRPr="1417BD9A" w:rsidR="7915C019">
        <w:rPr>
          <w:noProof w:val="0"/>
          <w:lang w:val="en-US"/>
        </w:rPr>
        <w:t>Leavy, P. (ed.) (2020)</w:t>
      </w:r>
      <w:r w:rsidRPr="1417BD9A" w:rsidR="7915C019">
        <w:rPr>
          <w:noProof w:val="0"/>
          <w:lang w:val="en-US"/>
        </w:rPr>
        <w:t xml:space="preserve"> </w:t>
      </w:r>
      <w:r w:rsidRPr="1417BD9A" w:rsidR="7915C019">
        <w:rPr>
          <w:i w:val="1"/>
          <w:iCs w:val="1"/>
          <w:noProof w:val="0"/>
          <w:lang w:val="en-US"/>
        </w:rPr>
        <w:t>The</w:t>
      </w:r>
      <w:r w:rsidRPr="1417BD9A" w:rsidR="7915C019">
        <w:rPr>
          <w:i w:val="1"/>
          <w:iCs w:val="1"/>
          <w:noProof w:val="0"/>
          <w:lang w:val="en-US"/>
        </w:rPr>
        <w:t xml:space="preserve"> Oxford </w:t>
      </w:r>
      <w:r w:rsidRPr="1417BD9A" w:rsidR="7915C019">
        <w:rPr>
          <w:i w:val="1"/>
          <w:iCs w:val="1"/>
          <w:noProof w:val="0"/>
          <w:lang w:val="en-US"/>
        </w:rPr>
        <w:t>handbook</w:t>
      </w:r>
      <w:r w:rsidRPr="1417BD9A" w:rsidR="7915C019">
        <w:rPr>
          <w:i w:val="1"/>
          <w:iCs w:val="1"/>
          <w:noProof w:val="0"/>
          <w:lang w:val="en-US"/>
        </w:rPr>
        <w:t xml:space="preserve"> of </w:t>
      </w:r>
      <w:r w:rsidRPr="1417BD9A" w:rsidR="7915C019">
        <w:rPr>
          <w:i w:val="1"/>
          <w:iCs w:val="1"/>
          <w:noProof w:val="0"/>
          <w:lang w:val="en-US"/>
        </w:rPr>
        <w:t>qualitative research</w:t>
      </w:r>
      <w:r w:rsidRPr="1417BD9A" w:rsidR="7915C019">
        <w:rPr>
          <w:noProof w:val="0"/>
          <w:lang w:val="en-US"/>
        </w:rPr>
        <w:t>. Second edition. New York: Oxford University Press.</w:t>
      </w:r>
    </w:p>
    <w:p w:rsidR="7F15FA44" w:rsidP="1417BD9A" w:rsidRDefault="7F15FA44" w14:paraId="2107120D" w14:textId="27297E73">
      <w:pPr>
        <w:pStyle w:val="ListParagraph"/>
        <w:numPr>
          <w:ilvl w:val="0"/>
          <w:numId w:val="1"/>
        </w:numPr>
        <w:spacing w:before="240" w:beforeAutospacing="off" w:after="240" w:afterAutospacing="off"/>
        <w:rPr>
          <w:noProof w:val="0"/>
          <w:lang w:val="en-US"/>
        </w:rPr>
      </w:pPr>
      <w:r w:rsidRPr="1417BD9A" w:rsidR="7F15FA44">
        <w:rPr>
          <w:b w:val="1"/>
          <w:bCs w:val="1"/>
          <w:noProof w:val="0"/>
          <w:lang w:val="en-US"/>
        </w:rPr>
        <w:t>Norwegian School of Sport Sciences (NIH)</w:t>
      </w:r>
      <w:r w:rsidRPr="1417BD9A" w:rsidR="7F15FA44">
        <w:rPr>
          <w:noProof w:val="0"/>
          <w:lang w:val="en-US"/>
        </w:rPr>
        <w:t xml:space="preserve"> (n.d.) </w:t>
      </w:r>
      <w:r w:rsidRPr="1417BD9A" w:rsidR="7F15FA44">
        <w:rPr>
          <w:i w:val="1"/>
          <w:iCs w:val="1"/>
          <w:noProof w:val="0"/>
          <w:lang w:val="en-US"/>
        </w:rPr>
        <w:t>Friluftsliv: An introduction</w:t>
      </w:r>
      <w:r w:rsidRPr="1417BD9A" w:rsidR="7F15FA44">
        <w:rPr>
          <w:noProof w:val="0"/>
          <w:lang w:val="en-US"/>
        </w:rPr>
        <w:t xml:space="preserve">. Available at: </w:t>
      </w:r>
      <w:hyperlink r:id="R113bc9b2de474376">
        <w:r w:rsidRPr="1417BD9A" w:rsidR="7F15FA44">
          <w:rPr>
            <w:rStyle w:val="Hyperlink"/>
            <w:noProof w:val="0"/>
            <w:lang w:val="en-US"/>
          </w:rPr>
          <w:t>https://www.nih.no/om/organisasjonen/fagleg-virksomhet/dokumenter/friluftsliv-booklet-accessible-v2.pdf</w:t>
        </w:r>
      </w:hyperlink>
      <w:r w:rsidRPr="1417BD9A" w:rsidR="7F15FA44">
        <w:rPr>
          <w:noProof w:val="0"/>
          <w:lang w:val="en-US"/>
        </w:rPr>
        <w:t xml:space="preserve"> (Accessed: [insert date]).</w:t>
      </w:r>
    </w:p>
    <w:p w:rsidR="664B486E" w:rsidP="134D688E" w:rsidRDefault="664B486E" w14:paraId="1EF7AFD4" w14:textId="3F247745">
      <w:pPr>
        <w:pStyle w:val="ListParagraph"/>
        <w:numPr>
          <w:ilvl w:val="0"/>
          <w:numId w:val="1"/>
        </w:numPr>
        <w:jc w:val="left"/>
        <w:rPr>
          <w:sz w:val="26"/>
          <w:szCs w:val="26"/>
          <w:u w:val="none"/>
        </w:rPr>
      </w:pPr>
      <w:r w:rsidRPr="134D688E" w:rsidR="664B486E">
        <w:rPr>
          <w:noProof w:val="0"/>
          <w:lang w:val="en-US"/>
        </w:rPr>
        <w:t xml:space="preserve">Rantala, O., Rokenes, A. and Valkonen, J. (2018) ‘Is adventure tourism a coherent concept? A review of research approaches on adventure tourism’, </w:t>
      </w:r>
      <w:r w:rsidRPr="134D688E" w:rsidR="664B486E">
        <w:rPr>
          <w:i w:val="1"/>
          <w:iCs w:val="1"/>
          <w:noProof w:val="0"/>
          <w:lang w:val="en-US"/>
        </w:rPr>
        <w:t>Annals of leisure research</w:t>
      </w:r>
      <w:r w:rsidRPr="134D688E" w:rsidR="664B486E">
        <w:rPr>
          <w:noProof w:val="0"/>
          <w:lang w:val="en-US"/>
        </w:rPr>
        <w:t xml:space="preserve">, 21(5), pp. 539–552. Available at: </w:t>
      </w:r>
      <w:hyperlink r:id="Rcf9dd059e2514046">
        <w:r w:rsidRPr="134D688E" w:rsidR="664B486E">
          <w:rPr>
            <w:rStyle w:val="Hyperlink"/>
            <w:noProof w:val="0"/>
            <w:lang w:val="en-US"/>
          </w:rPr>
          <w:t>https://doi.org/10.1080/11745398.2016.1250647</w:t>
        </w:r>
      </w:hyperlink>
      <w:r w:rsidRPr="134D688E" w:rsidR="664B486E">
        <w:rPr>
          <w:noProof w:val="0"/>
          <w:lang w:val="en-US"/>
        </w:rPr>
        <w:t>.</w:t>
      </w:r>
    </w:p>
    <w:p w:rsidR="134D688E" w:rsidP="134D688E" w:rsidRDefault="134D688E" w14:paraId="7216088D" w14:textId="6F981161">
      <w:pPr>
        <w:pStyle w:val="ListParagraph"/>
        <w:numPr>
          <w:ilvl w:val="0"/>
          <w:numId w:val="1"/>
        </w:numPr>
        <w:jc w:val="left"/>
        <w:rPr>
          <w:sz w:val="26"/>
          <w:szCs w:val="26"/>
          <w:u w:val="none"/>
        </w:rPr>
      </w:pPr>
      <w:r w:rsidRPr="39DAFD6A" w:rsidR="0DAACF0D">
        <w:rPr>
          <w:noProof w:val="0"/>
          <w:lang w:val="en-US"/>
        </w:rPr>
        <w:t xml:space="preserve">Sand, M. and Gross, S. (2019) ‘Tourism research on adventure tourism – Current themes and developments’, </w:t>
      </w:r>
      <w:r w:rsidRPr="39DAFD6A" w:rsidR="0DAACF0D">
        <w:rPr>
          <w:i w:val="1"/>
          <w:iCs w:val="1"/>
          <w:noProof w:val="0"/>
          <w:lang w:val="en-US"/>
        </w:rPr>
        <w:t>Journal of outdoor recreation and tourism</w:t>
      </w:r>
      <w:r w:rsidRPr="39DAFD6A" w:rsidR="0DAACF0D">
        <w:rPr>
          <w:noProof w:val="0"/>
          <w:lang w:val="en-US"/>
        </w:rPr>
        <w:t xml:space="preserve">, 28. Available at: </w:t>
      </w:r>
      <w:hyperlink r:id="R6f25ae1aed5f4985">
        <w:r w:rsidRPr="39DAFD6A" w:rsidR="0DAACF0D">
          <w:rPr>
            <w:rStyle w:val="Hyperlink"/>
            <w:noProof w:val="0"/>
            <w:lang w:val="en-US"/>
          </w:rPr>
          <w:t>https://doi.org/10.1016/j.jort.2019.100261</w:t>
        </w:r>
      </w:hyperlink>
      <w:r w:rsidRPr="39DAFD6A" w:rsidR="0DAACF0D">
        <w:rPr>
          <w:noProof w:val="0"/>
          <w:lang w:val="en-US"/>
        </w:rPr>
        <w:t>.</w:t>
      </w:r>
    </w:p>
    <w:p w:rsidR="134D688E" w:rsidP="134D688E" w:rsidRDefault="134D688E" w14:paraId="65954B7B" w14:textId="0C41DD82">
      <w:pPr>
        <w:pStyle w:val="ListParagraph"/>
        <w:numPr>
          <w:ilvl w:val="0"/>
          <w:numId w:val="1"/>
        </w:numPr>
        <w:jc w:val="left"/>
        <w:rPr>
          <w:sz w:val="26"/>
          <w:szCs w:val="26"/>
          <w:u w:val="none"/>
        </w:rPr>
      </w:pPr>
      <w:r w:rsidRPr="39DAFD6A" w:rsidR="500EADF8">
        <w:rPr>
          <w:noProof w:val="0"/>
          <w:lang w:val="en-US"/>
        </w:rPr>
        <w:t xml:space="preserve">Steynberg, L. and Grundling, J.P. (2005) ‘Sustainability Of Adventure Tourism: The Economic Highway’, in </w:t>
      </w:r>
      <w:r w:rsidRPr="39DAFD6A" w:rsidR="500EADF8">
        <w:rPr>
          <w:i w:val="1"/>
          <w:iCs w:val="1"/>
          <w:noProof w:val="0"/>
          <w:lang w:val="en-US"/>
        </w:rPr>
        <w:t>WIT Transactions on Ecology and the Environment</w:t>
      </w:r>
      <w:r w:rsidRPr="39DAFD6A" w:rsidR="500EADF8">
        <w:rPr>
          <w:noProof w:val="0"/>
          <w:lang w:val="en-US"/>
        </w:rPr>
        <w:t xml:space="preserve">. Southampton: W I T Press. Available at: </w:t>
      </w:r>
      <w:hyperlink r:id="R882a3be2d1ac4b82">
        <w:r w:rsidRPr="39DAFD6A" w:rsidR="500EADF8">
          <w:rPr>
            <w:rStyle w:val="Hyperlink"/>
            <w:noProof w:val="0"/>
            <w:lang w:val="en-US"/>
          </w:rPr>
          <w:t>https://doi.org/10.2495/SPD051392</w:t>
        </w:r>
      </w:hyperlink>
      <w:r w:rsidRPr="39DAFD6A" w:rsidR="500EADF8">
        <w:rPr>
          <w:noProof w:val="0"/>
          <w:lang w:val="en-US"/>
        </w:rPr>
        <w:t>.</w:t>
      </w:r>
    </w:p>
    <w:p w:rsidR="134D688E" w:rsidP="134D688E" w:rsidRDefault="134D688E" w14:paraId="0ED3B8DE" w14:textId="593D0752">
      <w:pPr>
        <w:pStyle w:val="ListParagraph"/>
        <w:numPr>
          <w:ilvl w:val="0"/>
          <w:numId w:val="1"/>
        </w:numPr>
        <w:jc w:val="left"/>
        <w:rPr>
          <w:sz w:val="26"/>
          <w:szCs w:val="26"/>
          <w:u w:val="none"/>
        </w:rPr>
      </w:pPr>
      <w:r w:rsidRPr="39DAFD6A" w:rsidR="084BFCCF">
        <w:rPr>
          <w:noProof w:val="0"/>
          <w:lang w:val="en-US"/>
        </w:rPr>
        <w:t xml:space="preserve">Vikene, O.L. </w:t>
      </w:r>
      <w:r w:rsidRPr="39DAFD6A" w:rsidR="084BFCCF">
        <w:rPr>
          <w:i w:val="1"/>
          <w:iCs w:val="1"/>
          <w:noProof w:val="0"/>
          <w:lang w:val="en-US"/>
        </w:rPr>
        <w:t>et al.</w:t>
      </w:r>
      <w:r w:rsidRPr="39DAFD6A" w:rsidR="084BFCCF">
        <w:rPr>
          <w:noProof w:val="0"/>
          <w:lang w:val="en-US"/>
        </w:rPr>
        <w:t xml:space="preserve"> (2025) ‘Understandings of the concept of friluftsliv among Norwegian and international students in a changing world’, </w:t>
      </w:r>
      <w:r w:rsidRPr="39DAFD6A" w:rsidR="084BFCCF">
        <w:rPr>
          <w:i w:val="1"/>
          <w:iCs w:val="1"/>
          <w:noProof w:val="0"/>
          <w:lang w:val="en-US"/>
        </w:rPr>
        <w:t>Journal of adventure education and outdoor learning</w:t>
      </w:r>
      <w:r w:rsidRPr="39DAFD6A" w:rsidR="084BFCCF">
        <w:rPr>
          <w:noProof w:val="0"/>
          <w:lang w:val="en-US"/>
        </w:rPr>
        <w:t xml:space="preserve">, pp. 1–19. Available at: </w:t>
      </w:r>
      <w:hyperlink r:id="Re949fa0d8f8341d2">
        <w:r w:rsidRPr="39DAFD6A" w:rsidR="084BFCCF">
          <w:rPr>
            <w:rStyle w:val="Hyperlink"/>
            <w:noProof w:val="0"/>
            <w:lang w:val="en-US"/>
          </w:rPr>
          <w:t>https://doi.org/10.1080/14729679.2025.2547231</w:t>
        </w:r>
      </w:hyperlink>
      <w:r w:rsidRPr="39DAFD6A" w:rsidR="084BFCCF">
        <w:rPr>
          <w:noProof w:val="0"/>
          <w:lang w:val="en-US"/>
        </w:rPr>
        <w:t>.</w:t>
      </w:r>
    </w:p>
    <w:p w:rsidR="134D688E" w:rsidP="134D688E" w:rsidRDefault="134D688E" w14:paraId="3050F5E6" w14:textId="16F6642A">
      <w:pPr>
        <w:pStyle w:val="ListParagraph"/>
        <w:numPr>
          <w:ilvl w:val="0"/>
          <w:numId w:val="1"/>
        </w:numPr>
        <w:jc w:val="left"/>
        <w:rPr>
          <w:sz w:val="26"/>
          <w:szCs w:val="26"/>
          <w:u w:val="none"/>
        </w:rPr>
      </w:pPr>
    </w:p>
    <w:sectPr>
      <w:pgSz w:w="12240" w:h="15840" w:orient="portrait"/>
      <w:pgMar w:top="1440" w:right="1440" w:bottom="1440" w:left="1440" w:header="720" w:footer="720" w:gutter="0"/>
      <w:cols w:space="720"/>
      <w:docGrid w:linePitch="360"/>
      <w:headerReference w:type="default" r:id="Rfd2789ceba294a28"/>
      <w:footerReference w:type="default" r:id="R032abeb3708e49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34D688E" w:rsidTr="134D688E" w14:paraId="3218D9A4">
      <w:trPr>
        <w:trHeight w:val="300"/>
      </w:trPr>
      <w:tc>
        <w:tcPr>
          <w:tcW w:w="3120" w:type="dxa"/>
          <w:tcMar/>
        </w:tcPr>
        <w:p w:rsidR="134D688E" w:rsidP="134D688E" w:rsidRDefault="134D688E" w14:paraId="52AD816C" w14:textId="4D19835B">
          <w:pPr>
            <w:pStyle w:val="Header"/>
            <w:bidi w:val="0"/>
            <w:ind w:left="-115"/>
            <w:jc w:val="left"/>
          </w:pPr>
        </w:p>
      </w:tc>
      <w:tc>
        <w:tcPr>
          <w:tcW w:w="3120" w:type="dxa"/>
          <w:tcMar/>
        </w:tcPr>
        <w:p w:rsidR="134D688E" w:rsidP="134D688E" w:rsidRDefault="134D688E" w14:paraId="54B689D4" w14:textId="007AC54F">
          <w:pPr>
            <w:pStyle w:val="Header"/>
            <w:bidi w:val="0"/>
            <w:jc w:val="center"/>
          </w:pPr>
        </w:p>
      </w:tc>
      <w:tc>
        <w:tcPr>
          <w:tcW w:w="3120" w:type="dxa"/>
          <w:tcMar/>
        </w:tcPr>
        <w:p w:rsidR="134D688E" w:rsidP="134D688E" w:rsidRDefault="134D688E" w14:paraId="09B83E1F" w14:textId="7791A8F2">
          <w:pPr>
            <w:pStyle w:val="Header"/>
            <w:bidi w:val="0"/>
            <w:ind w:right="-115"/>
            <w:jc w:val="right"/>
          </w:pPr>
        </w:p>
      </w:tc>
    </w:tr>
  </w:tbl>
  <w:p w:rsidR="134D688E" w:rsidP="134D688E" w:rsidRDefault="134D688E" w14:paraId="057A7F06" w14:textId="7B02DA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34D688E" w:rsidTr="134D688E" w14:paraId="45D935AC">
      <w:trPr>
        <w:trHeight w:val="300"/>
      </w:trPr>
      <w:tc>
        <w:tcPr>
          <w:tcW w:w="3120" w:type="dxa"/>
          <w:tcMar/>
        </w:tcPr>
        <w:p w:rsidR="134D688E" w:rsidP="134D688E" w:rsidRDefault="134D688E" w14:paraId="0164179B" w14:textId="61F23B3E">
          <w:pPr>
            <w:pStyle w:val="Header"/>
            <w:bidi w:val="0"/>
            <w:ind w:left="-115"/>
            <w:jc w:val="left"/>
          </w:pPr>
          <w:r w:rsidR="134D688E">
            <w:rPr/>
            <w:t>Tim Speed</w:t>
          </w:r>
        </w:p>
      </w:tc>
      <w:tc>
        <w:tcPr>
          <w:tcW w:w="3120" w:type="dxa"/>
          <w:tcMar/>
        </w:tcPr>
        <w:p w:rsidR="134D688E" w:rsidP="134D688E" w:rsidRDefault="134D688E" w14:paraId="18DCEF6E" w14:textId="01EC4041">
          <w:pPr>
            <w:pStyle w:val="Header"/>
            <w:bidi w:val="0"/>
            <w:jc w:val="center"/>
          </w:pPr>
          <w:r w:rsidR="134D688E">
            <w:rPr/>
            <w:t>2400170</w:t>
          </w:r>
        </w:p>
      </w:tc>
      <w:tc>
        <w:tcPr>
          <w:tcW w:w="3120" w:type="dxa"/>
          <w:tcMar/>
        </w:tcPr>
        <w:p w:rsidR="134D688E" w:rsidP="134D688E" w:rsidRDefault="134D688E" w14:paraId="7FC7A27D" w14:textId="283A1408">
          <w:pPr>
            <w:pStyle w:val="Header"/>
            <w:bidi w:val="0"/>
            <w:ind w:right="-115"/>
            <w:jc w:val="right"/>
          </w:pPr>
          <w:r w:rsidR="134D688E">
            <w:rPr/>
            <w:t>22/12/2025</w:t>
          </w:r>
        </w:p>
      </w:tc>
    </w:tr>
  </w:tbl>
  <w:p w:rsidR="134D688E" w:rsidP="134D688E" w:rsidRDefault="134D688E" w14:paraId="2245B66B" w14:textId="36FED959">
    <w:pPr>
      <w:pStyle w:val="Header"/>
      <w:bidi w:val="0"/>
    </w:pPr>
  </w:p>
</w:hdr>
</file>

<file path=word/intelligence2.xml><?xml version="1.0" encoding="utf-8"?>
<int2:intelligence xmlns:int2="http://schemas.microsoft.com/office/intelligence/2020/intelligence">
  <int2:observations>
    <int2:textHash int2:hashCode="oeff1ehZcQUllU" int2:id="zn4t04cR">
      <int2:state int2:type="spell" int2:value="Rejected"/>
    </int2:textHash>
    <int2:textHash int2:hashCode="wtKSqYmrO8qHMS" int2:id="a37MOCgt">
      <int2:state int2:type="spell" int2:value="Rejected"/>
    </int2:textHash>
    <int2:textHash int2:hashCode="NT12h6See3qwhk" int2:id="s0bQiZ2B">
      <int2:state int2:type="spell" int2:value="Rejected"/>
    </int2:textHash>
    <int2:textHash int2:hashCode="5/dyz/dDE/75H5" int2:id="6coKEAVS">
      <int2:state int2:type="spell" int2:value="Rejected"/>
    </int2:textHash>
    <int2:textHash int2:hashCode="dJmfandN7nSUcz" int2:id="RBnfkzkJ">
      <int2:state int2:type="spell" int2:value="Rejected"/>
    </int2:textHash>
    <int2:textHash int2:hashCode="iFtd4iWzab16nd" int2:id="AyvjhFQa">
      <int2:state int2:type="spell" int2:value="Rejected"/>
    </int2:textHash>
    <int2:textHash int2:hashCode="hN6B5b8f/AaH/i" int2:id="nyf9GQIc">
      <int2:state int2:type="spell" int2:value="Rejected"/>
    </int2:textHash>
    <int2:textHash int2:hashCode="fE9Rnqc+qXl2aD" int2:id="BD8xaS63">
      <int2:state int2:type="spell" int2:value="Rejected"/>
    </int2:textHash>
    <int2:textHash int2:hashCode="6Qo+RpR8dThqk9" int2:id="cAv3YjZr">
      <int2:state int2:type="spell" int2:value="Rejected"/>
    </int2:textHash>
    <int2:textHash int2:hashCode="MIUkvOaMlX9CTC" int2:id="PZa96c2U">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4ff1e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4243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91f2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A1DCE"/>
    <w:rsid w:val="01708E3E"/>
    <w:rsid w:val="01E70DD3"/>
    <w:rsid w:val="022206EB"/>
    <w:rsid w:val="02EFA639"/>
    <w:rsid w:val="033A15AA"/>
    <w:rsid w:val="04446424"/>
    <w:rsid w:val="052F0929"/>
    <w:rsid w:val="05C844C4"/>
    <w:rsid w:val="060E04A3"/>
    <w:rsid w:val="0611605F"/>
    <w:rsid w:val="06393547"/>
    <w:rsid w:val="0668A871"/>
    <w:rsid w:val="066DE0EE"/>
    <w:rsid w:val="069FA354"/>
    <w:rsid w:val="06B116B4"/>
    <w:rsid w:val="06BC6D78"/>
    <w:rsid w:val="07016573"/>
    <w:rsid w:val="073C9DFD"/>
    <w:rsid w:val="0745EF37"/>
    <w:rsid w:val="0781D4A0"/>
    <w:rsid w:val="07B16D2F"/>
    <w:rsid w:val="084BFCCF"/>
    <w:rsid w:val="087BA333"/>
    <w:rsid w:val="08B182A8"/>
    <w:rsid w:val="08E5DA29"/>
    <w:rsid w:val="09D16975"/>
    <w:rsid w:val="0A374BC2"/>
    <w:rsid w:val="0A54BF38"/>
    <w:rsid w:val="0AACEC84"/>
    <w:rsid w:val="0B13C2A6"/>
    <w:rsid w:val="0B16DAE8"/>
    <w:rsid w:val="0B1ADDB9"/>
    <w:rsid w:val="0B721647"/>
    <w:rsid w:val="0BEE90A2"/>
    <w:rsid w:val="0C7164F7"/>
    <w:rsid w:val="0CB5B99A"/>
    <w:rsid w:val="0CD15847"/>
    <w:rsid w:val="0CFDB28D"/>
    <w:rsid w:val="0CFE74B6"/>
    <w:rsid w:val="0D9CF636"/>
    <w:rsid w:val="0D9EFAD3"/>
    <w:rsid w:val="0DAACF0D"/>
    <w:rsid w:val="0E003424"/>
    <w:rsid w:val="0E750828"/>
    <w:rsid w:val="0E9DE983"/>
    <w:rsid w:val="0F7B8604"/>
    <w:rsid w:val="0F98E03F"/>
    <w:rsid w:val="10291DB2"/>
    <w:rsid w:val="10580F21"/>
    <w:rsid w:val="1067B108"/>
    <w:rsid w:val="10F31DDC"/>
    <w:rsid w:val="113B3F1C"/>
    <w:rsid w:val="115AD29A"/>
    <w:rsid w:val="12594E1A"/>
    <w:rsid w:val="12B80FDF"/>
    <w:rsid w:val="134D688E"/>
    <w:rsid w:val="1353DF1E"/>
    <w:rsid w:val="13D94B05"/>
    <w:rsid w:val="13FB6D00"/>
    <w:rsid w:val="1417BD9A"/>
    <w:rsid w:val="149630E6"/>
    <w:rsid w:val="15B9A352"/>
    <w:rsid w:val="15E180B2"/>
    <w:rsid w:val="1621021C"/>
    <w:rsid w:val="16294F8E"/>
    <w:rsid w:val="169E9BDA"/>
    <w:rsid w:val="16D308D9"/>
    <w:rsid w:val="16E9C9E5"/>
    <w:rsid w:val="181D0168"/>
    <w:rsid w:val="187E6257"/>
    <w:rsid w:val="1967341C"/>
    <w:rsid w:val="1967341C"/>
    <w:rsid w:val="1A459425"/>
    <w:rsid w:val="1AB5250B"/>
    <w:rsid w:val="1B2A5A73"/>
    <w:rsid w:val="1B540FB7"/>
    <w:rsid w:val="1B86D7CE"/>
    <w:rsid w:val="1C29E42E"/>
    <w:rsid w:val="1E30B939"/>
    <w:rsid w:val="1E6A5403"/>
    <w:rsid w:val="1E929B94"/>
    <w:rsid w:val="1EADD3A2"/>
    <w:rsid w:val="1ED16341"/>
    <w:rsid w:val="1F3B1454"/>
    <w:rsid w:val="1FC73068"/>
    <w:rsid w:val="1FE10CFB"/>
    <w:rsid w:val="201E7257"/>
    <w:rsid w:val="202FD544"/>
    <w:rsid w:val="20A0760E"/>
    <w:rsid w:val="20BD6414"/>
    <w:rsid w:val="21106DBB"/>
    <w:rsid w:val="2110AFFE"/>
    <w:rsid w:val="211AB838"/>
    <w:rsid w:val="21840AA2"/>
    <w:rsid w:val="21B9DB78"/>
    <w:rsid w:val="227C68D6"/>
    <w:rsid w:val="22A6B11D"/>
    <w:rsid w:val="22F73BE2"/>
    <w:rsid w:val="233FEA9D"/>
    <w:rsid w:val="23E42844"/>
    <w:rsid w:val="242D17AA"/>
    <w:rsid w:val="25208BCF"/>
    <w:rsid w:val="2545A2D2"/>
    <w:rsid w:val="2572946A"/>
    <w:rsid w:val="25949EB3"/>
    <w:rsid w:val="25C8F8C2"/>
    <w:rsid w:val="26BC366B"/>
    <w:rsid w:val="26CFDCA0"/>
    <w:rsid w:val="26D34CD7"/>
    <w:rsid w:val="2783EF3E"/>
    <w:rsid w:val="280DF104"/>
    <w:rsid w:val="29028C2A"/>
    <w:rsid w:val="29028C2A"/>
    <w:rsid w:val="2AF5618F"/>
    <w:rsid w:val="2B7A90B5"/>
    <w:rsid w:val="2C5342F0"/>
    <w:rsid w:val="2CCB5D45"/>
    <w:rsid w:val="2D49D5FA"/>
    <w:rsid w:val="2D5CCCA0"/>
    <w:rsid w:val="2E558145"/>
    <w:rsid w:val="2E789F33"/>
    <w:rsid w:val="2EC1894B"/>
    <w:rsid w:val="2EC8A742"/>
    <w:rsid w:val="2F41D92C"/>
    <w:rsid w:val="2F85A5B8"/>
    <w:rsid w:val="30527734"/>
    <w:rsid w:val="30BBA18E"/>
    <w:rsid w:val="30BE377D"/>
    <w:rsid w:val="30EB1FF8"/>
    <w:rsid w:val="319CD8A3"/>
    <w:rsid w:val="325A2554"/>
    <w:rsid w:val="3265A7FA"/>
    <w:rsid w:val="329C93BA"/>
    <w:rsid w:val="32B77BEC"/>
    <w:rsid w:val="32FA81F5"/>
    <w:rsid w:val="33B4B42E"/>
    <w:rsid w:val="346065EA"/>
    <w:rsid w:val="34634F6E"/>
    <w:rsid w:val="35EA5C76"/>
    <w:rsid w:val="36A7051C"/>
    <w:rsid w:val="373AE5F7"/>
    <w:rsid w:val="37E75FA5"/>
    <w:rsid w:val="37F087D8"/>
    <w:rsid w:val="3914F014"/>
    <w:rsid w:val="39A6EA70"/>
    <w:rsid w:val="39C115EB"/>
    <w:rsid w:val="39DAFD6A"/>
    <w:rsid w:val="3AB55A1F"/>
    <w:rsid w:val="3B63AAA1"/>
    <w:rsid w:val="3B9A42A4"/>
    <w:rsid w:val="3C10900E"/>
    <w:rsid w:val="3D6B0601"/>
    <w:rsid w:val="3D77ED98"/>
    <w:rsid w:val="3DB56B07"/>
    <w:rsid w:val="3EBBD9CB"/>
    <w:rsid w:val="3ED168ED"/>
    <w:rsid w:val="3F108756"/>
    <w:rsid w:val="3F32DF0B"/>
    <w:rsid w:val="3F8E438B"/>
    <w:rsid w:val="4017860F"/>
    <w:rsid w:val="409A0AE6"/>
    <w:rsid w:val="409BF6A6"/>
    <w:rsid w:val="40A2D310"/>
    <w:rsid w:val="419700E2"/>
    <w:rsid w:val="41F06C1D"/>
    <w:rsid w:val="421155B6"/>
    <w:rsid w:val="428AFE87"/>
    <w:rsid w:val="42B987CE"/>
    <w:rsid w:val="42B987CE"/>
    <w:rsid w:val="42CC6430"/>
    <w:rsid w:val="4321A699"/>
    <w:rsid w:val="43CE61AF"/>
    <w:rsid w:val="44A6268D"/>
    <w:rsid w:val="44E0866F"/>
    <w:rsid w:val="44FE9048"/>
    <w:rsid w:val="45058226"/>
    <w:rsid w:val="45770A48"/>
    <w:rsid w:val="46A72FE7"/>
    <w:rsid w:val="4768BF17"/>
    <w:rsid w:val="484A3BD0"/>
    <w:rsid w:val="485CC3FE"/>
    <w:rsid w:val="48A01EE2"/>
    <w:rsid w:val="492973E9"/>
    <w:rsid w:val="492A4FD4"/>
    <w:rsid w:val="492BCAA5"/>
    <w:rsid w:val="496AAF16"/>
    <w:rsid w:val="496AAF16"/>
    <w:rsid w:val="4973D5BC"/>
    <w:rsid w:val="49D16184"/>
    <w:rsid w:val="49E91EEC"/>
    <w:rsid w:val="4B005B02"/>
    <w:rsid w:val="4B10A4FA"/>
    <w:rsid w:val="4C26A031"/>
    <w:rsid w:val="4C481CC4"/>
    <w:rsid w:val="4C52FA93"/>
    <w:rsid w:val="4D9F5CA6"/>
    <w:rsid w:val="4E435C38"/>
    <w:rsid w:val="4E834731"/>
    <w:rsid w:val="4E8CF58F"/>
    <w:rsid w:val="4E8D1836"/>
    <w:rsid w:val="4EC5062F"/>
    <w:rsid w:val="4F46399E"/>
    <w:rsid w:val="4F5BBF4D"/>
    <w:rsid w:val="50094578"/>
    <w:rsid w:val="500EADF8"/>
    <w:rsid w:val="501029BD"/>
    <w:rsid w:val="510320EB"/>
    <w:rsid w:val="51623CEC"/>
    <w:rsid w:val="518AA6E3"/>
    <w:rsid w:val="51C335C0"/>
    <w:rsid w:val="5228FB8D"/>
    <w:rsid w:val="524E3D32"/>
    <w:rsid w:val="52EB983F"/>
    <w:rsid w:val="52F91022"/>
    <w:rsid w:val="5331E912"/>
    <w:rsid w:val="5387CDEC"/>
    <w:rsid w:val="53E41907"/>
    <w:rsid w:val="5417A854"/>
    <w:rsid w:val="54CFDFF9"/>
    <w:rsid w:val="54DD6343"/>
    <w:rsid w:val="54EE6376"/>
    <w:rsid w:val="5594E86A"/>
    <w:rsid w:val="566A2167"/>
    <w:rsid w:val="56EDC862"/>
    <w:rsid w:val="571A6521"/>
    <w:rsid w:val="57963FB6"/>
    <w:rsid w:val="57CCEB3A"/>
    <w:rsid w:val="57E88E01"/>
    <w:rsid w:val="58F05957"/>
    <w:rsid w:val="5967990B"/>
    <w:rsid w:val="59AB2357"/>
    <w:rsid w:val="5AB81EFC"/>
    <w:rsid w:val="5AFC8512"/>
    <w:rsid w:val="5B829435"/>
    <w:rsid w:val="5BBA1DCE"/>
    <w:rsid w:val="5C2D1937"/>
    <w:rsid w:val="5C6E58FC"/>
    <w:rsid w:val="5CE2A2BF"/>
    <w:rsid w:val="5CFEFCFC"/>
    <w:rsid w:val="5D3D80E5"/>
    <w:rsid w:val="5DFB5739"/>
    <w:rsid w:val="5E167509"/>
    <w:rsid w:val="5F4587E7"/>
    <w:rsid w:val="5F4BF7B0"/>
    <w:rsid w:val="5FC658DE"/>
    <w:rsid w:val="604FF5C1"/>
    <w:rsid w:val="6063F32F"/>
    <w:rsid w:val="606F8343"/>
    <w:rsid w:val="6070BE2E"/>
    <w:rsid w:val="608E5684"/>
    <w:rsid w:val="60A392DA"/>
    <w:rsid w:val="6161A10F"/>
    <w:rsid w:val="627F1E5D"/>
    <w:rsid w:val="62AFA7C2"/>
    <w:rsid w:val="632F628C"/>
    <w:rsid w:val="63457B0A"/>
    <w:rsid w:val="63A664E8"/>
    <w:rsid w:val="643DD402"/>
    <w:rsid w:val="645FDA2D"/>
    <w:rsid w:val="647686D4"/>
    <w:rsid w:val="64C172E2"/>
    <w:rsid w:val="64C9D238"/>
    <w:rsid w:val="64F4A04D"/>
    <w:rsid w:val="653739BD"/>
    <w:rsid w:val="664B486E"/>
    <w:rsid w:val="66730E1D"/>
    <w:rsid w:val="66F99F48"/>
    <w:rsid w:val="681D16C4"/>
    <w:rsid w:val="6841E9C8"/>
    <w:rsid w:val="685BADD8"/>
    <w:rsid w:val="697527CF"/>
    <w:rsid w:val="69BE8E92"/>
    <w:rsid w:val="69E3A897"/>
    <w:rsid w:val="69EDBD5C"/>
    <w:rsid w:val="6A26573C"/>
    <w:rsid w:val="6A3C5CB7"/>
    <w:rsid w:val="6A4325A0"/>
    <w:rsid w:val="6A4325A0"/>
    <w:rsid w:val="6A9397F1"/>
    <w:rsid w:val="6AF6DC06"/>
    <w:rsid w:val="6AFBBE05"/>
    <w:rsid w:val="6B76B534"/>
    <w:rsid w:val="6C947A61"/>
    <w:rsid w:val="6CB55373"/>
    <w:rsid w:val="6CDF66AD"/>
    <w:rsid w:val="6CF7F260"/>
    <w:rsid w:val="6D35B465"/>
    <w:rsid w:val="6DE5EE40"/>
    <w:rsid w:val="6E013B18"/>
    <w:rsid w:val="6E504876"/>
    <w:rsid w:val="6E5110C7"/>
    <w:rsid w:val="6EE0C2F1"/>
    <w:rsid w:val="6F86BC96"/>
    <w:rsid w:val="6FC362E4"/>
    <w:rsid w:val="6FD78E0C"/>
    <w:rsid w:val="70153702"/>
    <w:rsid w:val="718F2E58"/>
    <w:rsid w:val="7252F582"/>
    <w:rsid w:val="741E7807"/>
    <w:rsid w:val="74B0FEAB"/>
    <w:rsid w:val="74C2965F"/>
    <w:rsid w:val="7535C0E4"/>
    <w:rsid w:val="7597D9A5"/>
    <w:rsid w:val="75F82FC5"/>
    <w:rsid w:val="7613AB45"/>
    <w:rsid w:val="761503FA"/>
    <w:rsid w:val="7641C2DA"/>
    <w:rsid w:val="76E3FE06"/>
    <w:rsid w:val="77708E95"/>
    <w:rsid w:val="77B78582"/>
    <w:rsid w:val="7846B3AC"/>
    <w:rsid w:val="78B18211"/>
    <w:rsid w:val="78F97C8F"/>
    <w:rsid w:val="7915C019"/>
    <w:rsid w:val="794955F2"/>
    <w:rsid w:val="7949C832"/>
    <w:rsid w:val="7A0A91E8"/>
    <w:rsid w:val="7A9FC57F"/>
    <w:rsid w:val="7AF120FE"/>
    <w:rsid w:val="7B1AE42B"/>
    <w:rsid w:val="7C57CC3C"/>
    <w:rsid w:val="7C5E8DF7"/>
    <w:rsid w:val="7D990CD2"/>
    <w:rsid w:val="7DF13A9B"/>
    <w:rsid w:val="7DF13A9B"/>
    <w:rsid w:val="7E17007B"/>
    <w:rsid w:val="7E32453B"/>
    <w:rsid w:val="7E75A628"/>
    <w:rsid w:val="7F05BF49"/>
    <w:rsid w:val="7F15FA44"/>
    <w:rsid w:val="7F1848C4"/>
    <w:rsid w:val="7F76E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1DCE"/>
  <w15:chartTrackingRefBased/>
  <w15:docId w15:val="{A2FD11AC-7974-4C74-8EE7-A1F9F14641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34D688E"/>
    <w:pPr>
      <w:tabs>
        <w:tab w:val="center" w:leader="none" w:pos="4680"/>
        <w:tab w:val="right" w:leader="none" w:pos="9360"/>
      </w:tabs>
      <w:spacing w:after="0" w:line="240" w:lineRule="auto"/>
    </w:pPr>
  </w:style>
  <w:style w:type="paragraph" w:styleId="Footer">
    <w:uiPriority w:val="99"/>
    <w:name w:val="footer"/>
    <w:basedOn w:val="Normal"/>
    <w:unhideWhenUsed/>
    <w:rsid w:val="134D688E"/>
    <w:pPr>
      <w:tabs>
        <w:tab w:val="center" w:leader="none" w:pos="4680"/>
        <w:tab w:val="right" w:leader="none" w:pos="9360"/>
      </w:tabs>
      <w:spacing w:after="0" w:line="240" w:lineRule="auto"/>
    </w:pPr>
  </w:style>
  <w:style w:type="paragraph" w:styleId="ListParagraph">
    <w:uiPriority w:val="34"/>
    <w:name w:val="List Paragraph"/>
    <w:basedOn w:val="Normal"/>
    <w:qFormat/>
    <w:rsid w:val="134D688E"/>
    <w:pPr>
      <w:spacing/>
      <w:ind w:left="720"/>
      <w:contextualSpacing/>
    </w:pPr>
  </w:style>
  <w:style w:type="character" w:styleId="Hyperlink">
    <w:uiPriority w:val="99"/>
    <w:name w:val="Hyperlink"/>
    <w:basedOn w:val="DefaultParagraphFont"/>
    <w:unhideWhenUsed/>
    <w:rsid w:val="134D688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11745398.2016.1250647" TargetMode="External" Id="Rcf9dd059e2514046" /><Relationship Type="http://schemas.openxmlformats.org/officeDocument/2006/relationships/header" Target="header.xml" Id="Rfd2789ceba294a28" /><Relationship Type="http://schemas.openxmlformats.org/officeDocument/2006/relationships/footer" Target="footer.xml" Id="R032abeb3708e4989" /><Relationship Type="http://schemas.microsoft.com/office/2020/10/relationships/intelligence" Target="intelligence2.xml" Id="R92c49eb8e780463c" /><Relationship Type="http://schemas.openxmlformats.org/officeDocument/2006/relationships/numbering" Target="numbering.xml" Id="R7021a6590094462e" /><Relationship Type="http://schemas.openxmlformats.org/officeDocument/2006/relationships/hyperlink" Target="https://doi.org/10.18666/JOREL-2025-12278" TargetMode="External" Id="R75ddbce142734c00" /><Relationship Type="http://schemas.openxmlformats.org/officeDocument/2006/relationships/hyperlink" Target="https://doi.org/10.1016/j.jort.2019.100261" TargetMode="External" Id="R6f25ae1aed5f4985" /><Relationship Type="http://schemas.openxmlformats.org/officeDocument/2006/relationships/hyperlink" Target="https://doi.org/10.2495/SPD051392" TargetMode="External" Id="R882a3be2d1ac4b82" /><Relationship Type="http://schemas.openxmlformats.org/officeDocument/2006/relationships/hyperlink" Target="https://doi.org/10.1080/14729679.2025.2547231" TargetMode="External" Id="Re949fa0d8f8341d2" /><Relationship Type="http://schemas.openxmlformats.org/officeDocument/2006/relationships/hyperlink" Target="https://www.nih.no/om/organisasjonen/fagleg-virksomhet/dokumenter/friluftsliv-booklet-accessible-v2.pdf" TargetMode="External" Id="R113bc9b2de474376" /><Relationship Type="http://schemas.openxmlformats.org/officeDocument/2006/relationships/hyperlink" Target="https://doi.org/10.1191/1478088706qp063oa" TargetMode="External" Id="Rd9673f92f29240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2025-12-22T15:17:36.6626411Z</dcterms:created>
  <dcterms:modified xsi:type="dcterms:W3CDTF">2026-01-08T17:48:31.0567159Z</dcterms:modified>
  <dc:creator>Tim Speed (2400170)</dc:creator>
  <lastModifiedBy>Tim Speed (2400170)</lastModifiedBy>
</coreProperties>
</file>