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017" w:rsidRPr="00503E4A" w:rsidRDefault="00086017" w:rsidP="0047177A">
      <w:pPr>
        <w:pStyle w:val="newstyle"/>
      </w:pPr>
      <w:r w:rsidRPr="00503E4A">
        <w:rPr>
          <w:noProof/>
          <w:lang w:eastAsia="en-GB"/>
        </w:rPr>
        <w:drawing>
          <wp:inline distT="0" distB="0" distL="0" distR="0">
            <wp:extent cx="2209800" cy="7429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sdt>
      <w:sdtPr>
        <w:rPr>
          <w:rFonts w:eastAsiaTheme="minorHAnsi" w:cstheme="minorBidi"/>
          <w:b w:val="0"/>
          <w:bCs w:val="0"/>
          <w:sz w:val="22"/>
          <w:szCs w:val="22"/>
          <w:lang w:eastAsia="en-US"/>
        </w:rPr>
        <w:id w:val="1497070150"/>
        <w:docPartObj>
          <w:docPartGallery w:val="Cover Pages"/>
          <w:docPartUnique/>
        </w:docPartObj>
      </w:sdtPr>
      <w:sdtContent>
        <w:p w:rsidR="00086017" w:rsidRPr="00503E4A" w:rsidRDefault="00086017" w:rsidP="0047177A">
          <w:pPr>
            <w:pStyle w:val="newstyle"/>
          </w:pPr>
        </w:p>
        <w:p w:rsidR="00086017" w:rsidRPr="0020069A" w:rsidRDefault="00EF2F9B" w:rsidP="0047177A">
          <w:pPr>
            <w:pStyle w:val="newstyle"/>
            <w:rPr>
              <w:sz w:val="48"/>
              <w:szCs w:val="48"/>
            </w:rPr>
          </w:pPr>
          <w:r w:rsidRPr="0020069A">
            <w:rPr>
              <w:sz w:val="48"/>
              <w:szCs w:val="48"/>
            </w:rPr>
            <w:t>Microsoft Xbox  Marketing Change</w:t>
          </w:r>
        </w:p>
        <w:p w:rsidR="00086017" w:rsidRPr="00503E4A" w:rsidRDefault="00EF2F9B" w:rsidP="0047177A">
          <w:pPr>
            <w:pStyle w:val="newstyle"/>
          </w:pPr>
          <w:r>
            <w:rPr>
              <w:noProof/>
              <w:lang w:eastAsia="en-GB"/>
            </w:rPr>
            <w:drawing>
              <wp:inline distT="0" distB="0" distL="0" distR="0">
                <wp:extent cx="3535045" cy="1471956"/>
                <wp:effectExtent l="0" t="0" r="0" b="0"/>
                <wp:docPr id="2038009767" name="Picture 1" descr="A green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009767" name="Picture 1" descr="A green and whit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40828" cy="1474364"/>
                        </a:xfrm>
                        <a:prstGeom prst="rect">
                          <a:avLst/>
                        </a:prstGeom>
                        <a:noFill/>
                      </pic:spPr>
                    </pic:pic>
                  </a:graphicData>
                </a:graphic>
              </wp:inline>
            </w:drawing>
          </w:r>
        </w:p>
        <w:p w:rsidR="00086017" w:rsidRPr="00503E4A" w:rsidRDefault="00086017" w:rsidP="0047177A">
          <w:pPr>
            <w:pStyle w:val="newstyle"/>
          </w:pPr>
        </w:p>
        <w:p w:rsidR="00086017" w:rsidRPr="00503E4A" w:rsidRDefault="00086017" w:rsidP="0047177A">
          <w:pPr>
            <w:pStyle w:val="newstyle"/>
          </w:pPr>
        </w:p>
        <w:p w:rsidR="00086017" w:rsidRPr="00503E4A" w:rsidRDefault="00086017" w:rsidP="0047177A">
          <w:pPr>
            <w:pStyle w:val="newstyle"/>
          </w:pPr>
        </w:p>
        <w:p w:rsidR="00086017" w:rsidRPr="00503E4A" w:rsidRDefault="00B764DC" w:rsidP="001334F6">
          <w:pPr>
            <w:spacing w:line="360" w:lineRule="auto"/>
            <w:jc w:val="both"/>
            <w:rPr>
              <w:rFonts w:cstheme="minorHAnsi"/>
              <w:sz w:val="24"/>
              <w:szCs w:val="24"/>
            </w:rPr>
          </w:pPr>
        </w:p>
      </w:sdtContent>
    </w:sdt>
    <w:p w:rsidR="00086017" w:rsidRPr="00503E4A" w:rsidRDefault="00086017" w:rsidP="001334F6">
      <w:pPr>
        <w:spacing w:line="360" w:lineRule="auto"/>
        <w:jc w:val="both"/>
        <w:rPr>
          <w:rFonts w:cstheme="minorHAnsi"/>
          <w:sz w:val="24"/>
          <w:szCs w:val="24"/>
        </w:rPr>
      </w:pPr>
    </w:p>
    <w:p w:rsidR="00086017" w:rsidRPr="00503E4A" w:rsidRDefault="00086017" w:rsidP="001334F6">
      <w:pPr>
        <w:spacing w:line="360" w:lineRule="auto"/>
        <w:jc w:val="both"/>
        <w:rPr>
          <w:rFonts w:cstheme="minorHAnsi"/>
          <w:sz w:val="24"/>
          <w:szCs w:val="24"/>
        </w:rPr>
      </w:pPr>
    </w:p>
    <w:tbl>
      <w:tblPr>
        <w:tblpPr w:leftFromText="180" w:rightFromText="180" w:bottomFromText="200" w:vertAnchor="text" w:horzAnchor="page" w:tblpX="748" w:tblpY="270"/>
        <w:tblW w:w="7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52"/>
        <w:gridCol w:w="4672"/>
      </w:tblGrid>
      <w:tr w:rsidR="0047177A" w:rsidRPr="00503E4A" w:rsidTr="0047177A">
        <w:trPr>
          <w:trHeight w:val="749"/>
        </w:trPr>
        <w:tc>
          <w:tcPr>
            <w:tcW w:w="2652" w:type="dxa"/>
            <w:tcBorders>
              <w:top w:val="single" w:sz="4" w:space="0" w:color="auto"/>
              <w:left w:val="single" w:sz="4" w:space="0" w:color="auto"/>
              <w:bottom w:val="single" w:sz="4" w:space="0" w:color="auto"/>
              <w:right w:val="single" w:sz="4" w:space="0" w:color="auto"/>
            </w:tcBorders>
            <w:shd w:val="clear" w:color="auto" w:fill="D9D9D9"/>
            <w:hideMark/>
          </w:tcPr>
          <w:p w:rsidR="0047177A" w:rsidRPr="0047177A" w:rsidRDefault="0047177A" w:rsidP="0047177A">
            <w:pPr>
              <w:pStyle w:val="newstyle"/>
              <w:rPr>
                <w:sz w:val="24"/>
                <w:szCs w:val="24"/>
              </w:rPr>
            </w:pPr>
            <w:r w:rsidRPr="0047177A">
              <w:rPr>
                <w:sz w:val="24"/>
                <w:szCs w:val="24"/>
              </w:rPr>
              <w:t>Student Name:</w:t>
            </w:r>
          </w:p>
        </w:tc>
        <w:tc>
          <w:tcPr>
            <w:tcW w:w="4672" w:type="dxa"/>
            <w:tcBorders>
              <w:top w:val="single" w:sz="4" w:space="0" w:color="auto"/>
              <w:left w:val="single" w:sz="4" w:space="0" w:color="auto"/>
              <w:bottom w:val="single" w:sz="4" w:space="0" w:color="auto"/>
              <w:right w:val="single" w:sz="4" w:space="0" w:color="auto"/>
            </w:tcBorders>
            <w:hideMark/>
          </w:tcPr>
          <w:p w:rsidR="0047177A" w:rsidRPr="0047177A" w:rsidRDefault="0047177A" w:rsidP="0047177A">
            <w:pPr>
              <w:pStyle w:val="newstyle"/>
              <w:rPr>
                <w:sz w:val="24"/>
                <w:szCs w:val="24"/>
              </w:rPr>
            </w:pPr>
            <w:r w:rsidRPr="0047177A">
              <w:rPr>
                <w:sz w:val="24"/>
                <w:szCs w:val="24"/>
              </w:rPr>
              <w:t>Olivian  Majorant</w:t>
            </w:r>
          </w:p>
        </w:tc>
      </w:tr>
      <w:tr w:rsidR="0047177A" w:rsidRPr="00503E4A" w:rsidTr="0047177A">
        <w:trPr>
          <w:trHeight w:val="744"/>
        </w:trPr>
        <w:tc>
          <w:tcPr>
            <w:tcW w:w="2652" w:type="dxa"/>
            <w:tcBorders>
              <w:top w:val="single" w:sz="4" w:space="0" w:color="auto"/>
              <w:left w:val="single" w:sz="4" w:space="0" w:color="auto"/>
              <w:bottom w:val="single" w:sz="4" w:space="0" w:color="auto"/>
              <w:right w:val="single" w:sz="4" w:space="0" w:color="auto"/>
            </w:tcBorders>
            <w:shd w:val="clear" w:color="auto" w:fill="D9D9D9"/>
            <w:hideMark/>
          </w:tcPr>
          <w:p w:rsidR="0047177A" w:rsidRPr="0047177A" w:rsidRDefault="0047177A" w:rsidP="0047177A">
            <w:pPr>
              <w:pStyle w:val="newstyle"/>
              <w:rPr>
                <w:sz w:val="24"/>
                <w:szCs w:val="24"/>
              </w:rPr>
            </w:pPr>
            <w:r w:rsidRPr="0047177A">
              <w:rPr>
                <w:sz w:val="24"/>
                <w:szCs w:val="24"/>
              </w:rPr>
              <w:t>Student Number:</w:t>
            </w:r>
          </w:p>
        </w:tc>
        <w:tc>
          <w:tcPr>
            <w:tcW w:w="4672" w:type="dxa"/>
            <w:tcBorders>
              <w:top w:val="single" w:sz="4" w:space="0" w:color="auto"/>
              <w:left w:val="single" w:sz="4" w:space="0" w:color="auto"/>
              <w:bottom w:val="single" w:sz="4" w:space="0" w:color="auto"/>
              <w:right w:val="single" w:sz="4" w:space="0" w:color="auto"/>
            </w:tcBorders>
            <w:hideMark/>
          </w:tcPr>
          <w:p w:rsidR="0047177A" w:rsidRPr="0047177A" w:rsidRDefault="0047177A" w:rsidP="0047177A">
            <w:pPr>
              <w:pStyle w:val="newstyle"/>
              <w:rPr>
                <w:sz w:val="24"/>
                <w:szCs w:val="24"/>
              </w:rPr>
            </w:pPr>
            <w:r w:rsidRPr="0047177A">
              <w:rPr>
                <w:sz w:val="24"/>
                <w:szCs w:val="24"/>
              </w:rPr>
              <w:t>2005325</w:t>
            </w:r>
          </w:p>
        </w:tc>
      </w:tr>
      <w:tr w:rsidR="0047177A" w:rsidRPr="00503E4A" w:rsidTr="0047177A">
        <w:trPr>
          <w:trHeight w:val="583"/>
        </w:trPr>
        <w:tc>
          <w:tcPr>
            <w:tcW w:w="2652" w:type="dxa"/>
            <w:tcBorders>
              <w:top w:val="single" w:sz="4" w:space="0" w:color="auto"/>
              <w:left w:val="single" w:sz="4" w:space="0" w:color="auto"/>
              <w:bottom w:val="single" w:sz="4" w:space="0" w:color="auto"/>
              <w:right w:val="single" w:sz="4" w:space="0" w:color="auto"/>
            </w:tcBorders>
            <w:shd w:val="clear" w:color="auto" w:fill="D9D9D9"/>
            <w:hideMark/>
          </w:tcPr>
          <w:p w:rsidR="0047177A" w:rsidRPr="0047177A" w:rsidRDefault="0047177A" w:rsidP="0047177A">
            <w:pPr>
              <w:pStyle w:val="newstyle"/>
              <w:rPr>
                <w:sz w:val="24"/>
                <w:szCs w:val="24"/>
              </w:rPr>
            </w:pPr>
            <w:r w:rsidRPr="0047177A">
              <w:rPr>
                <w:sz w:val="24"/>
                <w:szCs w:val="24"/>
              </w:rPr>
              <w:t>Module No:</w:t>
            </w:r>
          </w:p>
        </w:tc>
        <w:tc>
          <w:tcPr>
            <w:tcW w:w="4672" w:type="dxa"/>
            <w:tcBorders>
              <w:top w:val="single" w:sz="4" w:space="0" w:color="auto"/>
              <w:left w:val="single" w:sz="4" w:space="0" w:color="auto"/>
              <w:bottom w:val="single" w:sz="4" w:space="0" w:color="auto"/>
              <w:right w:val="single" w:sz="4" w:space="0" w:color="auto"/>
            </w:tcBorders>
            <w:hideMark/>
          </w:tcPr>
          <w:p w:rsidR="0047177A" w:rsidRPr="0047177A" w:rsidRDefault="0047177A" w:rsidP="0047177A">
            <w:pPr>
              <w:pStyle w:val="newstyle"/>
              <w:rPr>
                <w:sz w:val="24"/>
                <w:szCs w:val="24"/>
              </w:rPr>
            </w:pPr>
            <w:r w:rsidRPr="0047177A">
              <w:rPr>
                <w:sz w:val="24"/>
                <w:szCs w:val="24"/>
              </w:rPr>
              <w:t>BMMB7026</w:t>
            </w:r>
          </w:p>
        </w:tc>
      </w:tr>
      <w:tr w:rsidR="0047177A" w:rsidRPr="00503E4A" w:rsidTr="0047177A">
        <w:trPr>
          <w:trHeight w:val="585"/>
        </w:trPr>
        <w:tc>
          <w:tcPr>
            <w:tcW w:w="2652" w:type="dxa"/>
            <w:tcBorders>
              <w:top w:val="single" w:sz="4" w:space="0" w:color="auto"/>
              <w:left w:val="single" w:sz="4" w:space="0" w:color="auto"/>
              <w:bottom w:val="single" w:sz="4" w:space="0" w:color="auto"/>
              <w:right w:val="single" w:sz="4" w:space="0" w:color="auto"/>
            </w:tcBorders>
            <w:shd w:val="clear" w:color="auto" w:fill="D9D9D9"/>
            <w:hideMark/>
          </w:tcPr>
          <w:p w:rsidR="0047177A" w:rsidRPr="0047177A" w:rsidRDefault="0047177A" w:rsidP="0047177A">
            <w:pPr>
              <w:pStyle w:val="newstyle"/>
              <w:rPr>
                <w:sz w:val="24"/>
                <w:szCs w:val="24"/>
              </w:rPr>
            </w:pPr>
            <w:r w:rsidRPr="0047177A">
              <w:rPr>
                <w:sz w:val="24"/>
                <w:szCs w:val="24"/>
              </w:rPr>
              <w:t>Module Title:</w:t>
            </w:r>
          </w:p>
        </w:tc>
        <w:tc>
          <w:tcPr>
            <w:tcW w:w="4672" w:type="dxa"/>
            <w:tcBorders>
              <w:top w:val="single" w:sz="4" w:space="0" w:color="auto"/>
              <w:left w:val="single" w:sz="4" w:space="0" w:color="auto"/>
              <w:bottom w:val="single" w:sz="4" w:space="0" w:color="auto"/>
              <w:right w:val="single" w:sz="4" w:space="0" w:color="auto"/>
            </w:tcBorders>
            <w:hideMark/>
          </w:tcPr>
          <w:p w:rsidR="0047177A" w:rsidRPr="0047177A" w:rsidRDefault="0047177A" w:rsidP="0047177A">
            <w:pPr>
              <w:overflowPunct w:val="0"/>
              <w:autoSpaceDE w:val="0"/>
              <w:autoSpaceDN w:val="0"/>
              <w:adjustRightInd w:val="0"/>
              <w:spacing w:line="360" w:lineRule="auto"/>
              <w:jc w:val="both"/>
              <w:rPr>
                <w:rFonts w:cstheme="minorHAnsi"/>
                <w:b/>
                <w:sz w:val="24"/>
                <w:szCs w:val="24"/>
              </w:rPr>
            </w:pPr>
            <w:r w:rsidRPr="0047177A">
              <w:rPr>
                <w:rFonts w:cstheme="minorHAnsi"/>
                <w:b/>
                <w:bCs/>
                <w:sz w:val="24"/>
                <w:szCs w:val="24"/>
                <w:lang w:eastAsia="zh-CN"/>
              </w:rPr>
              <w:t>Managing Marketing Change</w:t>
            </w:r>
          </w:p>
        </w:tc>
      </w:tr>
    </w:tbl>
    <w:p w:rsidR="00086017" w:rsidRPr="00503E4A" w:rsidRDefault="00086017" w:rsidP="001334F6">
      <w:pPr>
        <w:spacing w:line="360" w:lineRule="auto"/>
        <w:jc w:val="both"/>
        <w:rPr>
          <w:rFonts w:cstheme="minorHAnsi"/>
          <w:sz w:val="24"/>
          <w:szCs w:val="24"/>
        </w:rPr>
      </w:pPr>
    </w:p>
    <w:p w:rsidR="00086017" w:rsidRPr="00503E4A" w:rsidRDefault="00086017" w:rsidP="001334F6">
      <w:pPr>
        <w:spacing w:line="360" w:lineRule="auto"/>
        <w:jc w:val="both"/>
        <w:rPr>
          <w:rFonts w:cstheme="minorHAnsi"/>
          <w:sz w:val="24"/>
          <w:szCs w:val="24"/>
        </w:rPr>
      </w:pPr>
    </w:p>
    <w:p w:rsidR="00086017" w:rsidRPr="00503E4A" w:rsidRDefault="00086017" w:rsidP="001334F6">
      <w:pPr>
        <w:spacing w:line="360" w:lineRule="auto"/>
        <w:jc w:val="both"/>
        <w:rPr>
          <w:rFonts w:cstheme="minorHAnsi"/>
          <w:sz w:val="24"/>
          <w:szCs w:val="24"/>
        </w:rPr>
      </w:pPr>
    </w:p>
    <w:p w:rsidR="00626EF1" w:rsidRPr="00626EF1" w:rsidRDefault="00626EF1" w:rsidP="00626EF1">
      <w:pPr>
        <w:rPr>
          <w:rFonts w:cstheme="minorHAnsi"/>
          <w:sz w:val="44"/>
          <w:szCs w:val="44"/>
        </w:rPr>
      </w:pPr>
      <w:r>
        <w:rPr>
          <w:rFonts w:cstheme="minorHAnsi"/>
          <w:sz w:val="24"/>
          <w:szCs w:val="24"/>
        </w:rPr>
        <w:br w:type="page"/>
      </w:r>
      <w:r w:rsidRPr="00626EF1">
        <w:rPr>
          <w:rFonts w:cstheme="minorHAnsi"/>
          <w:sz w:val="44"/>
          <w:szCs w:val="44"/>
        </w:rPr>
        <w:lastRenderedPageBreak/>
        <w:t>Executive Summary</w:t>
      </w:r>
    </w:p>
    <w:p w:rsidR="00626EF1" w:rsidRDefault="00626EF1" w:rsidP="00626EF1">
      <w:pPr>
        <w:jc w:val="both"/>
        <w:rPr>
          <w:rFonts w:cstheme="minorHAnsi"/>
          <w:sz w:val="24"/>
          <w:szCs w:val="24"/>
        </w:rPr>
      </w:pPr>
      <w:r w:rsidRPr="00626EF1">
        <w:rPr>
          <w:rFonts w:cstheme="minorHAnsi"/>
          <w:sz w:val="24"/>
          <w:szCs w:val="24"/>
        </w:rPr>
        <w:t>This report will critically assess the marketing strategy of Microsoft Xbox, and identify its strengths and weaknesses, as well as the areas that the company could learn from to enhance its marketing strategy. Some of the core competencies embraced are utilisation of digitalization, appropriate product differentiation using the STP model and enhanced communication media. Still, some of the drawbacks like digital-only communications, data privacy issues, or the strong emphasis on short-term KPIs signify the areas of improvement. Based on the SOSTAC structure, specific goals and recommendations for improving inclusiveness, trust, and loyalty are provided. Some include the use of traditional communication channels, enhancing data management and gauging customer loyalty through creative campaigns. These improvements are made with resource limitations in mind to make the strategies align with the broader organisation goals and realize sustainable growth for Xbox in a competitive video gaming market.</w:t>
      </w:r>
    </w:p>
    <w:p w:rsidR="00626EF1" w:rsidRPr="00503E4A" w:rsidRDefault="00626EF1" w:rsidP="00626EF1">
      <w:pPr>
        <w:spacing w:line="360" w:lineRule="auto"/>
        <w:jc w:val="both"/>
        <w:rPr>
          <w:rFonts w:cstheme="minorHAnsi"/>
          <w:sz w:val="24"/>
          <w:szCs w:val="24"/>
        </w:rPr>
      </w:pPr>
    </w:p>
    <w:p w:rsidR="00086017" w:rsidRPr="00503E4A" w:rsidRDefault="00626EF1" w:rsidP="00626EF1">
      <w:pPr>
        <w:rPr>
          <w:rFonts w:cstheme="minorHAnsi"/>
          <w:sz w:val="24"/>
          <w:szCs w:val="24"/>
        </w:rPr>
      </w:pPr>
      <w:r>
        <w:rPr>
          <w:rFonts w:cstheme="minorHAnsi"/>
          <w:sz w:val="24"/>
          <w:szCs w:val="24"/>
        </w:rPr>
        <w:br w:type="page"/>
      </w:r>
    </w:p>
    <w:p w:rsidR="00EF2F9B" w:rsidRPr="00503E4A" w:rsidRDefault="00EF2F9B" w:rsidP="001334F6">
      <w:pPr>
        <w:spacing w:line="360" w:lineRule="auto"/>
        <w:jc w:val="both"/>
        <w:rPr>
          <w:rFonts w:cstheme="minorHAnsi"/>
          <w:sz w:val="24"/>
          <w:szCs w:val="24"/>
        </w:rPr>
      </w:pPr>
    </w:p>
    <w:sdt>
      <w:sdtPr>
        <w:rPr>
          <w:rFonts w:asciiTheme="minorHAnsi" w:eastAsiaTheme="minorHAnsi" w:hAnsiTheme="minorHAnsi" w:cstheme="minorHAnsi"/>
          <w:b w:val="0"/>
          <w:bCs w:val="0"/>
          <w:color w:val="auto"/>
          <w:sz w:val="22"/>
          <w:szCs w:val="22"/>
          <w:lang w:val="en-GB"/>
        </w:rPr>
        <w:id w:val="-1947302970"/>
        <w:docPartObj>
          <w:docPartGallery w:val="Table of Contents"/>
          <w:docPartUnique/>
        </w:docPartObj>
      </w:sdtPr>
      <w:sdtContent>
        <w:p w:rsidR="00ED1EFD" w:rsidRPr="00503E4A" w:rsidRDefault="00ED1EFD">
          <w:pPr>
            <w:pStyle w:val="TOCHeading"/>
            <w:rPr>
              <w:rFonts w:asciiTheme="minorHAnsi" w:hAnsiTheme="minorHAnsi" w:cstheme="minorHAnsi"/>
            </w:rPr>
          </w:pPr>
          <w:r w:rsidRPr="00503E4A">
            <w:rPr>
              <w:rFonts w:asciiTheme="minorHAnsi" w:hAnsiTheme="minorHAnsi" w:cstheme="minorHAnsi"/>
              <w:lang w:val="en-GB"/>
            </w:rPr>
            <w:t>Contents</w:t>
          </w:r>
        </w:p>
        <w:p w:rsidR="00EF2F9B" w:rsidRDefault="00B764DC">
          <w:pPr>
            <w:pStyle w:val="TOC3"/>
            <w:tabs>
              <w:tab w:val="right" w:leader="dot" w:pos="9016"/>
            </w:tabs>
            <w:rPr>
              <w:rFonts w:eastAsiaTheme="minorEastAsia"/>
              <w:noProof/>
              <w:kern w:val="2"/>
              <w:sz w:val="24"/>
              <w:szCs w:val="24"/>
              <w:lang w:eastAsia="en-GB"/>
            </w:rPr>
          </w:pPr>
          <w:r w:rsidRPr="00B764DC">
            <w:rPr>
              <w:rFonts w:cstheme="minorHAnsi"/>
            </w:rPr>
            <w:fldChar w:fldCharType="begin"/>
          </w:r>
          <w:r w:rsidR="00ED1EFD" w:rsidRPr="00503E4A">
            <w:rPr>
              <w:rFonts w:cstheme="minorHAnsi"/>
            </w:rPr>
            <w:instrText xml:space="preserve"> TOC \o "1-3" \h \z \u </w:instrText>
          </w:r>
          <w:r w:rsidRPr="00B764DC">
            <w:rPr>
              <w:rFonts w:cstheme="minorHAnsi"/>
            </w:rPr>
            <w:fldChar w:fldCharType="separate"/>
          </w:r>
          <w:hyperlink w:anchor="_Toc187938079" w:history="1">
            <w:r w:rsidR="00EF2F9B" w:rsidRPr="00775478">
              <w:rPr>
                <w:rStyle w:val="Hyperlink"/>
                <w:rFonts w:cstheme="minorHAnsi"/>
                <w:noProof/>
              </w:rPr>
              <w:t>1.0 Introduction</w:t>
            </w:r>
            <w:r w:rsidR="00EF2F9B">
              <w:rPr>
                <w:noProof/>
                <w:webHidden/>
              </w:rPr>
              <w:tab/>
            </w:r>
            <w:r>
              <w:rPr>
                <w:noProof/>
                <w:webHidden/>
              </w:rPr>
              <w:fldChar w:fldCharType="begin"/>
            </w:r>
            <w:r w:rsidR="00EF2F9B">
              <w:rPr>
                <w:noProof/>
                <w:webHidden/>
              </w:rPr>
              <w:instrText xml:space="preserve"> PAGEREF _Toc187938079 \h </w:instrText>
            </w:r>
            <w:r>
              <w:rPr>
                <w:noProof/>
                <w:webHidden/>
              </w:rPr>
            </w:r>
            <w:r>
              <w:rPr>
                <w:noProof/>
                <w:webHidden/>
              </w:rPr>
              <w:fldChar w:fldCharType="separate"/>
            </w:r>
            <w:r w:rsidR="00626EF1">
              <w:rPr>
                <w:noProof/>
                <w:webHidden/>
              </w:rPr>
              <w:t>4</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80" w:history="1">
            <w:r w:rsidR="00EF2F9B" w:rsidRPr="00775478">
              <w:rPr>
                <w:rStyle w:val="Hyperlink"/>
                <w:rFonts w:cstheme="minorHAnsi"/>
                <w:noProof/>
              </w:rPr>
              <w:t>1.1 Investment in Marketing by Microsoft Xbox</w:t>
            </w:r>
            <w:r w:rsidR="00EF2F9B">
              <w:rPr>
                <w:noProof/>
                <w:webHidden/>
              </w:rPr>
              <w:tab/>
            </w:r>
            <w:r>
              <w:rPr>
                <w:noProof/>
                <w:webHidden/>
              </w:rPr>
              <w:fldChar w:fldCharType="begin"/>
            </w:r>
            <w:r w:rsidR="00EF2F9B">
              <w:rPr>
                <w:noProof/>
                <w:webHidden/>
              </w:rPr>
              <w:instrText xml:space="preserve"> PAGEREF _Toc187938080 \h </w:instrText>
            </w:r>
            <w:r>
              <w:rPr>
                <w:noProof/>
                <w:webHidden/>
              </w:rPr>
            </w:r>
            <w:r>
              <w:rPr>
                <w:noProof/>
                <w:webHidden/>
              </w:rPr>
              <w:fldChar w:fldCharType="separate"/>
            </w:r>
            <w:r w:rsidR="00626EF1">
              <w:rPr>
                <w:noProof/>
                <w:webHidden/>
              </w:rPr>
              <w:t>4</w:t>
            </w:r>
            <w:r>
              <w:rPr>
                <w:noProof/>
                <w:webHidden/>
              </w:rPr>
              <w:fldChar w:fldCharType="end"/>
            </w:r>
          </w:hyperlink>
        </w:p>
        <w:p w:rsidR="00EF2F9B" w:rsidRDefault="00B764DC">
          <w:pPr>
            <w:pStyle w:val="TOC1"/>
            <w:tabs>
              <w:tab w:val="right" w:leader="dot" w:pos="9016"/>
            </w:tabs>
            <w:rPr>
              <w:rFonts w:eastAsiaTheme="minorEastAsia"/>
              <w:noProof/>
              <w:kern w:val="2"/>
              <w:sz w:val="24"/>
              <w:szCs w:val="24"/>
              <w:lang w:eastAsia="en-GB"/>
            </w:rPr>
          </w:pPr>
          <w:hyperlink w:anchor="_Toc187938081" w:history="1">
            <w:r w:rsidR="00EF2F9B" w:rsidRPr="00775478">
              <w:rPr>
                <w:rStyle w:val="Hyperlink"/>
                <w:rFonts w:cstheme="minorHAnsi"/>
                <w:noProof/>
              </w:rPr>
              <w:t>2.0 Macro and Micro Market Influences</w:t>
            </w:r>
            <w:r w:rsidR="00EF2F9B">
              <w:rPr>
                <w:noProof/>
                <w:webHidden/>
              </w:rPr>
              <w:tab/>
            </w:r>
            <w:r>
              <w:rPr>
                <w:noProof/>
                <w:webHidden/>
              </w:rPr>
              <w:fldChar w:fldCharType="begin"/>
            </w:r>
            <w:r w:rsidR="00EF2F9B">
              <w:rPr>
                <w:noProof/>
                <w:webHidden/>
              </w:rPr>
              <w:instrText xml:space="preserve"> PAGEREF _Toc187938081 \h </w:instrText>
            </w:r>
            <w:r>
              <w:rPr>
                <w:noProof/>
                <w:webHidden/>
              </w:rPr>
            </w:r>
            <w:r>
              <w:rPr>
                <w:noProof/>
                <w:webHidden/>
              </w:rPr>
              <w:fldChar w:fldCharType="separate"/>
            </w:r>
            <w:r w:rsidR="00626EF1">
              <w:rPr>
                <w:noProof/>
                <w:webHidden/>
              </w:rPr>
              <w:t>4</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82" w:history="1">
            <w:r w:rsidR="00EF2F9B" w:rsidRPr="00775478">
              <w:rPr>
                <w:rStyle w:val="Hyperlink"/>
                <w:rFonts w:cstheme="minorHAnsi"/>
                <w:noProof/>
              </w:rPr>
              <w:t>2.1 Micro Market Influence</w:t>
            </w:r>
            <w:r w:rsidR="00EF2F9B">
              <w:rPr>
                <w:noProof/>
                <w:webHidden/>
              </w:rPr>
              <w:tab/>
            </w:r>
            <w:r>
              <w:rPr>
                <w:noProof/>
                <w:webHidden/>
              </w:rPr>
              <w:fldChar w:fldCharType="begin"/>
            </w:r>
            <w:r w:rsidR="00EF2F9B">
              <w:rPr>
                <w:noProof/>
                <w:webHidden/>
              </w:rPr>
              <w:instrText xml:space="preserve"> PAGEREF _Toc187938082 \h </w:instrText>
            </w:r>
            <w:r>
              <w:rPr>
                <w:noProof/>
                <w:webHidden/>
              </w:rPr>
            </w:r>
            <w:r>
              <w:rPr>
                <w:noProof/>
                <w:webHidden/>
              </w:rPr>
              <w:fldChar w:fldCharType="separate"/>
            </w:r>
            <w:r w:rsidR="00626EF1">
              <w:rPr>
                <w:noProof/>
                <w:webHidden/>
              </w:rPr>
              <w:t>6</w:t>
            </w:r>
            <w:r>
              <w:rPr>
                <w:noProof/>
                <w:webHidden/>
              </w:rPr>
              <w:fldChar w:fldCharType="end"/>
            </w:r>
          </w:hyperlink>
        </w:p>
        <w:p w:rsidR="00EF2F9B" w:rsidRDefault="00B764DC">
          <w:pPr>
            <w:pStyle w:val="TOC3"/>
            <w:tabs>
              <w:tab w:val="right" w:leader="dot" w:pos="9016"/>
            </w:tabs>
            <w:rPr>
              <w:rFonts w:eastAsiaTheme="minorEastAsia"/>
              <w:noProof/>
              <w:kern w:val="2"/>
              <w:sz w:val="24"/>
              <w:szCs w:val="24"/>
              <w:lang w:eastAsia="en-GB"/>
            </w:rPr>
          </w:pPr>
          <w:hyperlink w:anchor="_Toc187938083" w:history="1">
            <w:r w:rsidR="00EF2F9B" w:rsidRPr="00775478">
              <w:rPr>
                <w:rStyle w:val="Hyperlink"/>
                <w:rFonts w:eastAsia="Times New Roman" w:cstheme="minorHAnsi"/>
                <w:noProof/>
                <w:lang w:eastAsia="en-GB"/>
              </w:rPr>
              <w:t>2.2 Porter's Five Forces analysis.</w:t>
            </w:r>
            <w:r w:rsidR="00EF2F9B">
              <w:rPr>
                <w:noProof/>
                <w:webHidden/>
              </w:rPr>
              <w:tab/>
            </w:r>
            <w:r>
              <w:rPr>
                <w:noProof/>
                <w:webHidden/>
              </w:rPr>
              <w:fldChar w:fldCharType="begin"/>
            </w:r>
            <w:r w:rsidR="00EF2F9B">
              <w:rPr>
                <w:noProof/>
                <w:webHidden/>
              </w:rPr>
              <w:instrText xml:space="preserve"> PAGEREF _Toc187938083 \h </w:instrText>
            </w:r>
            <w:r>
              <w:rPr>
                <w:noProof/>
                <w:webHidden/>
              </w:rPr>
            </w:r>
            <w:r>
              <w:rPr>
                <w:noProof/>
                <w:webHidden/>
              </w:rPr>
              <w:fldChar w:fldCharType="separate"/>
            </w:r>
            <w:r w:rsidR="00626EF1">
              <w:rPr>
                <w:noProof/>
                <w:webHidden/>
              </w:rPr>
              <w:t>7</w:t>
            </w:r>
            <w:r>
              <w:rPr>
                <w:noProof/>
                <w:webHidden/>
              </w:rPr>
              <w:fldChar w:fldCharType="end"/>
            </w:r>
          </w:hyperlink>
        </w:p>
        <w:p w:rsidR="00EF2F9B" w:rsidRDefault="00B764DC">
          <w:pPr>
            <w:pStyle w:val="TOC1"/>
            <w:tabs>
              <w:tab w:val="right" w:leader="dot" w:pos="9016"/>
            </w:tabs>
            <w:rPr>
              <w:rFonts w:eastAsiaTheme="minorEastAsia"/>
              <w:noProof/>
              <w:kern w:val="2"/>
              <w:sz w:val="24"/>
              <w:szCs w:val="24"/>
              <w:lang w:eastAsia="en-GB"/>
            </w:rPr>
          </w:pPr>
          <w:hyperlink w:anchor="_Toc187938084" w:history="1">
            <w:r w:rsidR="00EF2F9B" w:rsidRPr="00775478">
              <w:rPr>
                <w:rStyle w:val="Hyperlink"/>
                <w:rFonts w:cstheme="minorHAnsi"/>
                <w:noProof/>
              </w:rPr>
              <w:t>3.0 Driver of Change: Digital Transformation</w:t>
            </w:r>
            <w:r w:rsidR="00EF2F9B">
              <w:rPr>
                <w:noProof/>
                <w:webHidden/>
              </w:rPr>
              <w:tab/>
            </w:r>
            <w:r>
              <w:rPr>
                <w:noProof/>
                <w:webHidden/>
              </w:rPr>
              <w:fldChar w:fldCharType="begin"/>
            </w:r>
            <w:r w:rsidR="00EF2F9B">
              <w:rPr>
                <w:noProof/>
                <w:webHidden/>
              </w:rPr>
              <w:instrText xml:space="preserve"> PAGEREF _Toc187938084 \h </w:instrText>
            </w:r>
            <w:r>
              <w:rPr>
                <w:noProof/>
                <w:webHidden/>
              </w:rPr>
            </w:r>
            <w:r>
              <w:rPr>
                <w:noProof/>
                <w:webHidden/>
              </w:rPr>
              <w:fldChar w:fldCharType="separate"/>
            </w:r>
            <w:r w:rsidR="00626EF1">
              <w:rPr>
                <w:noProof/>
                <w:webHidden/>
              </w:rPr>
              <w:t>8</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85" w:history="1">
            <w:r w:rsidR="00EF2F9B" w:rsidRPr="00775478">
              <w:rPr>
                <w:rStyle w:val="Hyperlink"/>
                <w:rFonts w:cstheme="minorHAnsi"/>
                <w:noProof/>
                <w:shd w:val="clear" w:color="auto" w:fill="FFFFFF"/>
              </w:rPr>
              <w:t>3.1 Impacts of digital transformation</w:t>
            </w:r>
            <w:r w:rsidR="00EF2F9B">
              <w:rPr>
                <w:noProof/>
                <w:webHidden/>
              </w:rPr>
              <w:tab/>
            </w:r>
            <w:r>
              <w:rPr>
                <w:noProof/>
                <w:webHidden/>
              </w:rPr>
              <w:fldChar w:fldCharType="begin"/>
            </w:r>
            <w:r w:rsidR="00EF2F9B">
              <w:rPr>
                <w:noProof/>
                <w:webHidden/>
              </w:rPr>
              <w:instrText xml:space="preserve"> PAGEREF _Toc187938085 \h </w:instrText>
            </w:r>
            <w:r>
              <w:rPr>
                <w:noProof/>
                <w:webHidden/>
              </w:rPr>
            </w:r>
            <w:r>
              <w:rPr>
                <w:noProof/>
                <w:webHidden/>
              </w:rPr>
              <w:fldChar w:fldCharType="separate"/>
            </w:r>
            <w:r w:rsidR="00626EF1">
              <w:rPr>
                <w:noProof/>
                <w:webHidden/>
              </w:rPr>
              <w:t>8</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86" w:history="1">
            <w:r w:rsidR="00EF2F9B" w:rsidRPr="00775478">
              <w:rPr>
                <w:rStyle w:val="Hyperlink"/>
                <w:rFonts w:cstheme="minorHAnsi"/>
                <w:noProof/>
              </w:rPr>
              <w:t>4.0 Change Management Strategy</w:t>
            </w:r>
            <w:r w:rsidR="00EF2F9B">
              <w:rPr>
                <w:noProof/>
                <w:webHidden/>
              </w:rPr>
              <w:tab/>
            </w:r>
            <w:r>
              <w:rPr>
                <w:noProof/>
                <w:webHidden/>
              </w:rPr>
              <w:fldChar w:fldCharType="begin"/>
            </w:r>
            <w:r w:rsidR="00EF2F9B">
              <w:rPr>
                <w:noProof/>
                <w:webHidden/>
              </w:rPr>
              <w:instrText xml:space="preserve"> PAGEREF _Toc187938086 \h </w:instrText>
            </w:r>
            <w:r>
              <w:rPr>
                <w:noProof/>
                <w:webHidden/>
              </w:rPr>
            </w:r>
            <w:r>
              <w:rPr>
                <w:noProof/>
                <w:webHidden/>
              </w:rPr>
              <w:fldChar w:fldCharType="separate"/>
            </w:r>
            <w:r w:rsidR="00626EF1">
              <w:rPr>
                <w:noProof/>
                <w:webHidden/>
              </w:rPr>
              <w:t>10</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87" w:history="1">
            <w:r w:rsidR="00EF2F9B" w:rsidRPr="00775478">
              <w:rPr>
                <w:rStyle w:val="Hyperlink"/>
                <w:rFonts w:cstheme="minorHAnsi"/>
                <w:noProof/>
              </w:rPr>
              <w:t>5.0 STP Strategy and Marketing Mix</w:t>
            </w:r>
            <w:r w:rsidR="00EF2F9B">
              <w:rPr>
                <w:noProof/>
                <w:webHidden/>
              </w:rPr>
              <w:tab/>
            </w:r>
            <w:r>
              <w:rPr>
                <w:noProof/>
                <w:webHidden/>
              </w:rPr>
              <w:fldChar w:fldCharType="begin"/>
            </w:r>
            <w:r w:rsidR="00EF2F9B">
              <w:rPr>
                <w:noProof/>
                <w:webHidden/>
              </w:rPr>
              <w:instrText xml:space="preserve"> PAGEREF _Toc187938087 \h </w:instrText>
            </w:r>
            <w:r>
              <w:rPr>
                <w:noProof/>
                <w:webHidden/>
              </w:rPr>
            </w:r>
            <w:r>
              <w:rPr>
                <w:noProof/>
                <w:webHidden/>
              </w:rPr>
              <w:fldChar w:fldCharType="separate"/>
            </w:r>
            <w:r w:rsidR="00626EF1">
              <w:rPr>
                <w:noProof/>
                <w:webHidden/>
              </w:rPr>
              <w:t>11</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88" w:history="1">
            <w:r w:rsidR="00EF2F9B" w:rsidRPr="00775478">
              <w:rPr>
                <w:rStyle w:val="Hyperlink"/>
                <w:rFonts w:cstheme="minorHAnsi"/>
                <w:noProof/>
              </w:rPr>
              <w:t>5.1 Marketing Mix</w:t>
            </w:r>
            <w:r w:rsidR="00EF2F9B">
              <w:rPr>
                <w:noProof/>
                <w:webHidden/>
              </w:rPr>
              <w:tab/>
            </w:r>
            <w:r>
              <w:rPr>
                <w:noProof/>
                <w:webHidden/>
              </w:rPr>
              <w:fldChar w:fldCharType="begin"/>
            </w:r>
            <w:r w:rsidR="00EF2F9B">
              <w:rPr>
                <w:noProof/>
                <w:webHidden/>
              </w:rPr>
              <w:instrText xml:space="preserve"> PAGEREF _Toc187938088 \h </w:instrText>
            </w:r>
            <w:r>
              <w:rPr>
                <w:noProof/>
                <w:webHidden/>
              </w:rPr>
            </w:r>
            <w:r>
              <w:rPr>
                <w:noProof/>
                <w:webHidden/>
              </w:rPr>
              <w:fldChar w:fldCharType="separate"/>
            </w:r>
            <w:r w:rsidR="00626EF1">
              <w:rPr>
                <w:noProof/>
                <w:webHidden/>
              </w:rPr>
              <w:t>11</w:t>
            </w:r>
            <w:r>
              <w:rPr>
                <w:noProof/>
                <w:webHidden/>
              </w:rPr>
              <w:fldChar w:fldCharType="end"/>
            </w:r>
          </w:hyperlink>
        </w:p>
        <w:p w:rsidR="00EF2F9B" w:rsidRDefault="00B764DC">
          <w:pPr>
            <w:pStyle w:val="TOC3"/>
            <w:tabs>
              <w:tab w:val="right" w:leader="dot" w:pos="9016"/>
            </w:tabs>
            <w:rPr>
              <w:rFonts w:eastAsiaTheme="minorEastAsia"/>
              <w:noProof/>
              <w:kern w:val="2"/>
              <w:sz w:val="24"/>
              <w:szCs w:val="24"/>
              <w:lang w:eastAsia="en-GB"/>
            </w:rPr>
          </w:pPr>
          <w:hyperlink w:anchor="_Toc187938089" w:history="1">
            <w:r w:rsidR="00EF2F9B" w:rsidRPr="00775478">
              <w:rPr>
                <w:rStyle w:val="Hyperlink"/>
                <w:rFonts w:cstheme="minorHAnsi"/>
                <w:noProof/>
              </w:rPr>
              <w:t>5.2 Communications Media Mix</w:t>
            </w:r>
            <w:r w:rsidR="00EF2F9B">
              <w:rPr>
                <w:noProof/>
                <w:webHidden/>
              </w:rPr>
              <w:tab/>
            </w:r>
            <w:r>
              <w:rPr>
                <w:noProof/>
                <w:webHidden/>
              </w:rPr>
              <w:fldChar w:fldCharType="begin"/>
            </w:r>
            <w:r w:rsidR="00EF2F9B">
              <w:rPr>
                <w:noProof/>
                <w:webHidden/>
              </w:rPr>
              <w:instrText xml:space="preserve"> PAGEREF _Toc187938089 \h </w:instrText>
            </w:r>
            <w:r>
              <w:rPr>
                <w:noProof/>
                <w:webHidden/>
              </w:rPr>
            </w:r>
            <w:r>
              <w:rPr>
                <w:noProof/>
                <w:webHidden/>
              </w:rPr>
              <w:fldChar w:fldCharType="separate"/>
            </w:r>
            <w:r w:rsidR="00626EF1">
              <w:rPr>
                <w:noProof/>
                <w:webHidden/>
              </w:rPr>
              <w:t>12</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90" w:history="1">
            <w:r w:rsidR="00EF2F9B" w:rsidRPr="00775478">
              <w:rPr>
                <w:rStyle w:val="Hyperlink"/>
                <w:rFonts w:cstheme="minorHAnsi"/>
                <w:noProof/>
              </w:rPr>
              <w:t>6.0 Marketing Metrics</w:t>
            </w:r>
            <w:r w:rsidR="00EF2F9B">
              <w:rPr>
                <w:noProof/>
                <w:webHidden/>
              </w:rPr>
              <w:tab/>
            </w:r>
            <w:r>
              <w:rPr>
                <w:noProof/>
                <w:webHidden/>
              </w:rPr>
              <w:fldChar w:fldCharType="begin"/>
            </w:r>
            <w:r w:rsidR="00EF2F9B">
              <w:rPr>
                <w:noProof/>
                <w:webHidden/>
              </w:rPr>
              <w:instrText xml:space="preserve"> PAGEREF _Toc187938090 \h </w:instrText>
            </w:r>
            <w:r>
              <w:rPr>
                <w:noProof/>
                <w:webHidden/>
              </w:rPr>
            </w:r>
            <w:r>
              <w:rPr>
                <w:noProof/>
                <w:webHidden/>
              </w:rPr>
              <w:fldChar w:fldCharType="separate"/>
            </w:r>
            <w:r w:rsidR="00626EF1">
              <w:rPr>
                <w:noProof/>
                <w:webHidden/>
              </w:rPr>
              <w:t>14</w:t>
            </w:r>
            <w:r>
              <w:rPr>
                <w:noProof/>
                <w:webHidden/>
              </w:rPr>
              <w:fldChar w:fldCharType="end"/>
            </w:r>
          </w:hyperlink>
        </w:p>
        <w:p w:rsidR="00EF2F9B" w:rsidRDefault="00B764DC">
          <w:pPr>
            <w:pStyle w:val="TOC1"/>
            <w:tabs>
              <w:tab w:val="right" w:leader="dot" w:pos="9016"/>
            </w:tabs>
            <w:rPr>
              <w:rFonts w:eastAsiaTheme="minorEastAsia"/>
              <w:noProof/>
              <w:kern w:val="2"/>
              <w:sz w:val="24"/>
              <w:szCs w:val="24"/>
              <w:lang w:eastAsia="en-GB"/>
            </w:rPr>
          </w:pPr>
          <w:hyperlink w:anchor="_Toc187938091" w:history="1">
            <w:r w:rsidR="00EF2F9B" w:rsidRPr="00775478">
              <w:rPr>
                <w:rStyle w:val="Hyperlink"/>
                <w:rFonts w:cstheme="minorHAnsi"/>
                <w:i/>
                <w:iCs/>
                <w:noProof/>
              </w:rPr>
              <w:t>7.0 Microsoft Xbox’s marketing strategy</w:t>
            </w:r>
            <w:r w:rsidR="00EF2F9B">
              <w:rPr>
                <w:noProof/>
                <w:webHidden/>
              </w:rPr>
              <w:tab/>
            </w:r>
            <w:r>
              <w:rPr>
                <w:noProof/>
                <w:webHidden/>
              </w:rPr>
              <w:fldChar w:fldCharType="begin"/>
            </w:r>
            <w:r w:rsidR="00EF2F9B">
              <w:rPr>
                <w:noProof/>
                <w:webHidden/>
              </w:rPr>
              <w:instrText xml:space="preserve"> PAGEREF _Toc187938091 \h </w:instrText>
            </w:r>
            <w:r>
              <w:rPr>
                <w:noProof/>
                <w:webHidden/>
              </w:rPr>
            </w:r>
            <w:r>
              <w:rPr>
                <w:noProof/>
                <w:webHidden/>
              </w:rPr>
              <w:fldChar w:fldCharType="separate"/>
            </w:r>
            <w:r w:rsidR="00626EF1">
              <w:rPr>
                <w:noProof/>
                <w:webHidden/>
              </w:rPr>
              <w:t>14</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92" w:history="1">
            <w:r w:rsidR="00EF2F9B" w:rsidRPr="00775478">
              <w:rPr>
                <w:rStyle w:val="Hyperlink"/>
                <w:rFonts w:cstheme="minorHAnsi"/>
                <w:noProof/>
              </w:rPr>
              <w:t>7.1 Strengths of Microsoft Xbox’s Marketing Strategy</w:t>
            </w:r>
            <w:r w:rsidR="00EF2F9B">
              <w:rPr>
                <w:noProof/>
                <w:webHidden/>
              </w:rPr>
              <w:tab/>
            </w:r>
            <w:r>
              <w:rPr>
                <w:noProof/>
                <w:webHidden/>
              </w:rPr>
              <w:fldChar w:fldCharType="begin"/>
            </w:r>
            <w:r w:rsidR="00EF2F9B">
              <w:rPr>
                <w:noProof/>
                <w:webHidden/>
              </w:rPr>
              <w:instrText xml:space="preserve"> PAGEREF _Toc187938092 \h </w:instrText>
            </w:r>
            <w:r>
              <w:rPr>
                <w:noProof/>
                <w:webHidden/>
              </w:rPr>
            </w:r>
            <w:r>
              <w:rPr>
                <w:noProof/>
                <w:webHidden/>
              </w:rPr>
              <w:fldChar w:fldCharType="separate"/>
            </w:r>
            <w:r w:rsidR="00626EF1">
              <w:rPr>
                <w:noProof/>
                <w:webHidden/>
              </w:rPr>
              <w:t>14</w:t>
            </w:r>
            <w:r>
              <w:rPr>
                <w:noProof/>
                <w:webHidden/>
              </w:rPr>
              <w:fldChar w:fldCharType="end"/>
            </w:r>
          </w:hyperlink>
        </w:p>
        <w:p w:rsidR="00EF2F9B" w:rsidRDefault="00B764DC">
          <w:pPr>
            <w:pStyle w:val="TOC2"/>
            <w:tabs>
              <w:tab w:val="right" w:leader="dot" w:pos="9016"/>
            </w:tabs>
            <w:rPr>
              <w:rFonts w:eastAsiaTheme="minorEastAsia"/>
              <w:noProof/>
              <w:kern w:val="2"/>
              <w:sz w:val="24"/>
              <w:szCs w:val="24"/>
              <w:lang w:eastAsia="en-GB"/>
            </w:rPr>
          </w:pPr>
          <w:hyperlink w:anchor="_Toc187938093" w:history="1">
            <w:r w:rsidR="00EF2F9B" w:rsidRPr="00775478">
              <w:rPr>
                <w:rStyle w:val="Hyperlink"/>
                <w:rFonts w:cstheme="minorHAnsi"/>
                <w:noProof/>
              </w:rPr>
              <w:t>7.2 Shortcomings of Microsoft Xbox’s Marketing Strategy</w:t>
            </w:r>
            <w:r w:rsidR="00EF2F9B">
              <w:rPr>
                <w:noProof/>
                <w:webHidden/>
              </w:rPr>
              <w:tab/>
            </w:r>
            <w:r>
              <w:rPr>
                <w:noProof/>
                <w:webHidden/>
              </w:rPr>
              <w:fldChar w:fldCharType="begin"/>
            </w:r>
            <w:r w:rsidR="00EF2F9B">
              <w:rPr>
                <w:noProof/>
                <w:webHidden/>
              </w:rPr>
              <w:instrText xml:space="preserve"> PAGEREF _Toc187938093 \h </w:instrText>
            </w:r>
            <w:r>
              <w:rPr>
                <w:noProof/>
                <w:webHidden/>
              </w:rPr>
            </w:r>
            <w:r>
              <w:rPr>
                <w:noProof/>
                <w:webHidden/>
              </w:rPr>
              <w:fldChar w:fldCharType="separate"/>
            </w:r>
            <w:r w:rsidR="00626EF1">
              <w:rPr>
                <w:noProof/>
                <w:webHidden/>
              </w:rPr>
              <w:t>15</w:t>
            </w:r>
            <w:r>
              <w:rPr>
                <w:noProof/>
                <w:webHidden/>
              </w:rPr>
              <w:fldChar w:fldCharType="end"/>
            </w:r>
          </w:hyperlink>
        </w:p>
        <w:p w:rsidR="00EF2F9B" w:rsidRDefault="00B764DC">
          <w:pPr>
            <w:pStyle w:val="TOC1"/>
            <w:tabs>
              <w:tab w:val="right" w:leader="dot" w:pos="9016"/>
            </w:tabs>
            <w:rPr>
              <w:rFonts w:eastAsiaTheme="minorEastAsia"/>
              <w:noProof/>
              <w:kern w:val="2"/>
              <w:sz w:val="24"/>
              <w:szCs w:val="24"/>
              <w:lang w:eastAsia="en-GB"/>
            </w:rPr>
          </w:pPr>
          <w:hyperlink w:anchor="_Toc187938094" w:history="1">
            <w:r w:rsidR="00EF2F9B" w:rsidRPr="00775478">
              <w:rPr>
                <w:rStyle w:val="Hyperlink"/>
                <w:rFonts w:cstheme="minorHAnsi"/>
                <w:noProof/>
              </w:rPr>
              <w:t>8.0 SOSTAC model</w:t>
            </w:r>
            <w:r w:rsidR="00EF2F9B">
              <w:rPr>
                <w:noProof/>
                <w:webHidden/>
              </w:rPr>
              <w:tab/>
            </w:r>
            <w:r>
              <w:rPr>
                <w:noProof/>
                <w:webHidden/>
              </w:rPr>
              <w:fldChar w:fldCharType="begin"/>
            </w:r>
            <w:r w:rsidR="00EF2F9B">
              <w:rPr>
                <w:noProof/>
                <w:webHidden/>
              </w:rPr>
              <w:instrText xml:space="preserve"> PAGEREF _Toc187938094 \h </w:instrText>
            </w:r>
            <w:r>
              <w:rPr>
                <w:noProof/>
                <w:webHidden/>
              </w:rPr>
            </w:r>
            <w:r>
              <w:rPr>
                <w:noProof/>
                <w:webHidden/>
              </w:rPr>
              <w:fldChar w:fldCharType="separate"/>
            </w:r>
            <w:r w:rsidR="00626EF1">
              <w:rPr>
                <w:noProof/>
                <w:webHidden/>
              </w:rPr>
              <w:t>16</w:t>
            </w:r>
            <w:r>
              <w:rPr>
                <w:noProof/>
                <w:webHidden/>
              </w:rPr>
              <w:fldChar w:fldCharType="end"/>
            </w:r>
          </w:hyperlink>
        </w:p>
        <w:p w:rsidR="00EF2F9B" w:rsidRDefault="00B764DC">
          <w:pPr>
            <w:pStyle w:val="TOC1"/>
            <w:tabs>
              <w:tab w:val="right" w:leader="dot" w:pos="9016"/>
            </w:tabs>
            <w:rPr>
              <w:rFonts w:eastAsiaTheme="minorEastAsia"/>
              <w:noProof/>
              <w:kern w:val="2"/>
              <w:sz w:val="24"/>
              <w:szCs w:val="24"/>
              <w:lang w:eastAsia="en-GB"/>
            </w:rPr>
          </w:pPr>
          <w:hyperlink w:anchor="_Toc187938095" w:history="1">
            <w:r w:rsidR="00EF2F9B" w:rsidRPr="00775478">
              <w:rPr>
                <w:rStyle w:val="Hyperlink"/>
                <w:rFonts w:cstheme="minorHAnsi"/>
                <w:noProof/>
              </w:rPr>
              <w:t>9.0 Conclusion</w:t>
            </w:r>
            <w:r w:rsidR="00EF2F9B">
              <w:rPr>
                <w:noProof/>
                <w:webHidden/>
              </w:rPr>
              <w:tab/>
            </w:r>
            <w:r>
              <w:rPr>
                <w:noProof/>
                <w:webHidden/>
              </w:rPr>
              <w:fldChar w:fldCharType="begin"/>
            </w:r>
            <w:r w:rsidR="00EF2F9B">
              <w:rPr>
                <w:noProof/>
                <w:webHidden/>
              </w:rPr>
              <w:instrText xml:space="preserve"> PAGEREF _Toc187938095 \h </w:instrText>
            </w:r>
            <w:r>
              <w:rPr>
                <w:noProof/>
                <w:webHidden/>
              </w:rPr>
            </w:r>
            <w:r>
              <w:rPr>
                <w:noProof/>
                <w:webHidden/>
              </w:rPr>
              <w:fldChar w:fldCharType="separate"/>
            </w:r>
            <w:r w:rsidR="00626EF1">
              <w:rPr>
                <w:noProof/>
                <w:webHidden/>
              </w:rPr>
              <w:t>19</w:t>
            </w:r>
            <w:r>
              <w:rPr>
                <w:noProof/>
                <w:webHidden/>
              </w:rPr>
              <w:fldChar w:fldCharType="end"/>
            </w:r>
          </w:hyperlink>
        </w:p>
        <w:p w:rsidR="00EF2F9B" w:rsidRDefault="00B764DC">
          <w:pPr>
            <w:pStyle w:val="TOC1"/>
            <w:tabs>
              <w:tab w:val="right" w:leader="dot" w:pos="9016"/>
            </w:tabs>
            <w:rPr>
              <w:rFonts w:eastAsiaTheme="minorEastAsia"/>
              <w:noProof/>
              <w:kern w:val="2"/>
              <w:sz w:val="24"/>
              <w:szCs w:val="24"/>
              <w:lang w:eastAsia="en-GB"/>
            </w:rPr>
          </w:pPr>
          <w:hyperlink w:anchor="_Toc187938096" w:history="1">
            <w:r w:rsidR="00EF2F9B" w:rsidRPr="00775478">
              <w:rPr>
                <w:rStyle w:val="Hyperlink"/>
                <w:rFonts w:cstheme="minorHAnsi"/>
                <w:noProof/>
              </w:rPr>
              <w:t>References</w:t>
            </w:r>
            <w:r w:rsidR="00EF2F9B">
              <w:rPr>
                <w:noProof/>
                <w:webHidden/>
              </w:rPr>
              <w:tab/>
            </w:r>
            <w:r>
              <w:rPr>
                <w:noProof/>
                <w:webHidden/>
              </w:rPr>
              <w:fldChar w:fldCharType="begin"/>
            </w:r>
            <w:r w:rsidR="00EF2F9B">
              <w:rPr>
                <w:noProof/>
                <w:webHidden/>
              </w:rPr>
              <w:instrText xml:space="preserve"> PAGEREF _Toc187938096 \h </w:instrText>
            </w:r>
            <w:r>
              <w:rPr>
                <w:noProof/>
                <w:webHidden/>
              </w:rPr>
            </w:r>
            <w:r>
              <w:rPr>
                <w:noProof/>
                <w:webHidden/>
              </w:rPr>
              <w:fldChar w:fldCharType="separate"/>
            </w:r>
            <w:r w:rsidR="00626EF1">
              <w:rPr>
                <w:noProof/>
                <w:webHidden/>
              </w:rPr>
              <w:t>20</w:t>
            </w:r>
            <w:r>
              <w:rPr>
                <w:noProof/>
                <w:webHidden/>
              </w:rPr>
              <w:fldChar w:fldCharType="end"/>
            </w:r>
          </w:hyperlink>
        </w:p>
        <w:p w:rsidR="00ED1EFD" w:rsidRPr="00503E4A" w:rsidRDefault="00B764DC">
          <w:pPr>
            <w:rPr>
              <w:rFonts w:cstheme="minorHAnsi"/>
            </w:rPr>
          </w:pPr>
          <w:r w:rsidRPr="00503E4A">
            <w:rPr>
              <w:rFonts w:cstheme="minorHAnsi"/>
              <w:b/>
              <w:bCs/>
            </w:rPr>
            <w:fldChar w:fldCharType="end"/>
          </w:r>
        </w:p>
      </w:sdtContent>
    </w:sdt>
    <w:p w:rsidR="00086017" w:rsidRPr="00503E4A" w:rsidRDefault="00086017" w:rsidP="001334F6">
      <w:pPr>
        <w:spacing w:line="360" w:lineRule="auto"/>
        <w:jc w:val="both"/>
        <w:rPr>
          <w:rFonts w:cstheme="minorHAnsi"/>
          <w:sz w:val="24"/>
          <w:szCs w:val="24"/>
        </w:rPr>
      </w:pPr>
    </w:p>
    <w:p w:rsidR="00086017" w:rsidRPr="00503E4A" w:rsidRDefault="00086017" w:rsidP="001334F6">
      <w:pPr>
        <w:spacing w:line="360" w:lineRule="auto"/>
        <w:jc w:val="both"/>
        <w:rPr>
          <w:rFonts w:cstheme="minorHAnsi"/>
          <w:sz w:val="24"/>
          <w:szCs w:val="24"/>
        </w:rPr>
      </w:pPr>
    </w:p>
    <w:p w:rsidR="00086017" w:rsidRPr="00503E4A" w:rsidRDefault="00086017" w:rsidP="001334F6">
      <w:pPr>
        <w:spacing w:line="360" w:lineRule="auto"/>
        <w:jc w:val="both"/>
        <w:rPr>
          <w:rFonts w:cstheme="minorHAnsi"/>
          <w:sz w:val="24"/>
          <w:szCs w:val="24"/>
        </w:rPr>
      </w:pPr>
    </w:p>
    <w:p w:rsidR="002E6DE3" w:rsidRPr="00503E4A" w:rsidRDefault="002E6DE3" w:rsidP="001334F6">
      <w:pPr>
        <w:spacing w:line="360" w:lineRule="auto"/>
        <w:jc w:val="both"/>
        <w:rPr>
          <w:rFonts w:cstheme="minorHAnsi"/>
          <w:sz w:val="24"/>
          <w:szCs w:val="24"/>
        </w:rPr>
      </w:pPr>
    </w:p>
    <w:p w:rsidR="004153BC" w:rsidRPr="00EF2F9B" w:rsidRDefault="004153BC" w:rsidP="00EF2F9B">
      <w:pPr>
        <w:spacing w:line="360" w:lineRule="auto"/>
        <w:jc w:val="center"/>
        <w:rPr>
          <w:rFonts w:cstheme="minorHAnsi"/>
          <w:b/>
          <w:bCs/>
          <w:sz w:val="24"/>
          <w:szCs w:val="24"/>
        </w:rPr>
      </w:pPr>
    </w:p>
    <w:p w:rsidR="008B4DEF" w:rsidRPr="00503E4A" w:rsidRDefault="008B4DEF" w:rsidP="001334F6">
      <w:pPr>
        <w:spacing w:line="360" w:lineRule="auto"/>
        <w:jc w:val="both"/>
        <w:rPr>
          <w:rFonts w:cstheme="minorHAnsi"/>
          <w:sz w:val="24"/>
          <w:szCs w:val="24"/>
        </w:rPr>
      </w:pPr>
    </w:p>
    <w:p w:rsidR="008B4DEF" w:rsidRPr="00503E4A" w:rsidRDefault="00ED1EFD" w:rsidP="001334F6">
      <w:pPr>
        <w:pStyle w:val="Heading3"/>
        <w:spacing w:line="360" w:lineRule="auto"/>
        <w:jc w:val="both"/>
        <w:rPr>
          <w:rFonts w:asciiTheme="minorHAnsi" w:hAnsiTheme="minorHAnsi" w:cstheme="minorHAnsi"/>
          <w:color w:val="auto"/>
          <w:sz w:val="24"/>
          <w:szCs w:val="24"/>
        </w:rPr>
      </w:pPr>
      <w:bookmarkStart w:id="0" w:name="_Toc186491948"/>
      <w:bookmarkStart w:id="1" w:name="_Toc187938079"/>
      <w:r w:rsidRPr="00503E4A">
        <w:rPr>
          <w:rFonts w:asciiTheme="minorHAnsi" w:hAnsiTheme="minorHAnsi" w:cstheme="minorHAnsi"/>
          <w:color w:val="auto"/>
          <w:sz w:val="24"/>
          <w:szCs w:val="24"/>
        </w:rPr>
        <w:lastRenderedPageBreak/>
        <w:t xml:space="preserve">1.0 </w:t>
      </w:r>
      <w:r w:rsidR="008B4DEF" w:rsidRPr="00503E4A">
        <w:rPr>
          <w:rFonts w:asciiTheme="minorHAnsi" w:hAnsiTheme="minorHAnsi" w:cstheme="minorHAnsi"/>
          <w:color w:val="auto"/>
          <w:sz w:val="24"/>
          <w:szCs w:val="24"/>
        </w:rPr>
        <w:t>Introduction</w:t>
      </w:r>
      <w:bookmarkEnd w:id="0"/>
      <w:bookmarkEnd w:id="1"/>
      <w:r w:rsidR="008B4DEF" w:rsidRPr="00503E4A">
        <w:rPr>
          <w:rFonts w:asciiTheme="minorHAnsi" w:hAnsiTheme="minorHAnsi" w:cstheme="minorHAnsi"/>
          <w:color w:val="auto"/>
          <w:sz w:val="24"/>
          <w:szCs w:val="24"/>
        </w:rPr>
        <w:t xml:space="preserve"> </w:t>
      </w:r>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 xml:space="preserve">Microsoft Xbox is a fierce competitor in the gaming market and to meet market demands it has employed a complex marketing plan (Xbox.com, 2020). The strategies highlighted comprised of digital transformation strategies, effective segmentation, and the use of appropriate communication media to help the company to remain competitive. Specifically, the report provides a critical evaluation of these aspects, defines the areas of improvement, and suggests the effective recommendations based on the SOSTAC framework. Thus, addressing these challenges will help Xbox to build greater levels of customer trust, effectively increase the overall customer base, and </w:t>
      </w:r>
      <w:r w:rsidR="00B84863" w:rsidRPr="00503E4A">
        <w:rPr>
          <w:rFonts w:cstheme="minorHAnsi"/>
          <w:sz w:val="24"/>
          <w:szCs w:val="24"/>
        </w:rPr>
        <w:t>create</w:t>
      </w:r>
      <w:r w:rsidRPr="00503E4A">
        <w:rPr>
          <w:rFonts w:cstheme="minorHAnsi"/>
          <w:sz w:val="24"/>
          <w:szCs w:val="24"/>
        </w:rPr>
        <w:t xml:space="preserve"> strong and lasting brand loyalty in a continuously shifting market environment.</w:t>
      </w:r>
    </w:p>
    <w:p w:rsidR="008B4DEF" w:rsidRPr="00503E4A" w:rsidRDefault="008B4DEF" w:rsidP="001334F6">
      <w:pPr>
        <w:spacing w:line="360" w:lineRule="auto"/>
        <w:jc w:val="both"/>
        <w:rPr>
          <w:rFonts w:cstheme="minorHAnsi"/>
          <w:sz w:val="24"/>
          <w:szCs w:val="24"/>
        </w:rPr>
      </w:pPr>
    </w:p>
    <w:p w:rsidR="008B4DEF" w:rsidRPr="00503E4A" w:rsidRDefault="00ED1EFD" w:rsidP="001334F6">
      <w:pPr>
        <w:pStyle w:val="Heading2"/>
        <w:spacing w:line="360" w:lineRule="auto"/>
        <w:jc w:val="both"/>
        <w:rPr>
          <w:rFonts w:asciiTheme="minorHAnsi" w:hAnsiTheme="minorHAnsi" w:cstheme="minorHAnsi"/>
          <w:color w:val="auto"/>
          <w:sz w:val="24"/>
          <w:szCs w:val="24"/>
        </w:rPr>
      </w:pPr>
      <w:bookmarkStart w:id="2" w:name="_Toc186491949"/>
      <w:bookmarkStart w:id="3" w:name="_Toc187938080"/>
      <w:r w:rsidRPr="00503E4A">
        <w:rPr>
          <w:rFonts w:asciiTheme="minorHAnsi" w:hAnsiTheme="minorHAnsi" w:cstheme="minorHAnsi"/>
          <w:color w:val="auto"/>
          <w:sz w:val="24"/>
          <w:szCs w:val="24"/>
        </w:rPr>
        <w:t xml:space="preserve">1.1 </w:t>
      </w:r>
      <w:r w:rsidR="008B4DEF" w:rsidRPr="00503E4A">
        <w:rPr>
          <w:rFonts w:asciiTheme="minorHAnsi" w:hAnsiTheme="minorHAnsi" w:cstheme="minorHAnsi"/>
          <w:color w:val="auto"/>
          <w:sz w:val="24"/>
          <w:szCs w:val="24"/>
        </w:rPr>
        <w:t>Investment in Marketing by Microsoft Xbox</w:t>
      </w:r>
      <w:bookmarkEnd w:id="2"/>
      <w:bookmarkEnd w:id="3"/>
    </w:p>
    <w:p w:rsidR="008B4DEF" w:rsidRPr="00503E4A" w:rsidRDefault="008B4DEF" w:rsidP="00503E4A">
      <w:pPr>
        <w:spacing w:line="360" w:lineRule="auto"/>
        <w:ind w:firstLine="720"/>
        <w:jc w:val="both"/>
        <w:rPr>
          <w:rFonts w:cstheme="minorHAnsi"/>
          <w:sz w:val="24"/>
          <w:szCs w:val="24"/>
        </w:rPr>
      </w:pPr>
      <w:r w:rsidRPr="00503E4A">
        <w:rPr>
          <w:rFonts w:cstheme="minorHAnsi"/>
          <w:sz w:val="24"/>
          <w:szCs w:val="24"/>
        </w:rPr>
        <w:t xml:space="preserve">Marketing is one of the essential business activities that focus on the promotion, selling, and building a loyal target market (Twin, 2024). It also helps in the enhancement of competitive advantage by ensuring that offerings of a firm match the needs of the customers. </w:t>
      </w:r>
      <w:r w:rsidR="00ED1EFD" w:rsidRPr="00503E4A">
        <w:rPr>
          <w:rFonts w:cstheme="minorHAnsi"/>
          <w:sz w:val="24"/>
          <w:szCs w:val="24"/>
        </w:rPr>
        <w:t>Young Urban Project (2024)</w:t>
      </w:r>
      <w:r w:rsidRPr="00503E4A">
        <w:rPr>
          <w:rFonts w:cstheme="minorHAnsi"/>
          <w:sz w:val="24"/>
          <w:szCs w:val="24"/>
        </w:rPr>
        <w:t xml:space="preserve"> identifies that marketing also contributes to strategic management since it ensures the marketing environment provides feedback on organisational goals</w:t>
      </w:r>
      <w:r w:rsidR="00503E4A" w:rsidRPr="00503E4A">
        <w:rPr>
          <w:rFonts w:cstheme="minorHAnsi"/>
          <w:sz w:val="24"/>
          <w:szCs w:val="24"/>
        </w:rPr>
        <w:t xml:space="preserve">. </w:t>
      </w:r>
      <w:r w:rsidRPr="00503E4A">
        <w:rPr>
          <w:rFonts w:cstheme="minorHAnsi"/>
          <w:sz w:val="24"/>
          <w:szCs w:val="24"/>
        </w:rPr>
        <w:t xml:space="preserve">Microsoft Xbox Company has </w:t>
      </w:r>
      <w:r w:rsidR="00503E4A" w:rsidRPr="00503E4A">
        <w:rPr>
          <w:rFonts w:cstheme="minorHAnsi"/>
          <w:sz w:val="24"/>
          <w:szCs w:val="24"/>
        </w:rPr>
        <w:t>used</w:t>
      </w:r>
      <w:r w:rsidRPr="00503E4A">
        <w:rPr>
          <w:rFonts w:cstheme="minorHAnsi"/>
          <w:sz w:val="24"/>
          <w:szCs w:val="24"/>
        </w:rPr>
        <w:t xml:space="preserve"> a lot of funds in advertising </w:t>
      </w:r>
      <w:r w:rsidR="00ED1EFD" w:rsidRPr="00503E4A">
        <w:rPr>
          <w:rFonts w:cstheme="minorHAnsi"/>
          <w:sz w:val="24"/>
          <w:szCs w:val="24"/>
        </w:rPr>
        <w:t>to</w:t>
      </w:r>
      <w:r w:rsidRPr="00503E4A">
        <w:rPr>
          <w:rFonts w:cstheme="minorHAnsi"/>
          <w:sz w:val="24"/>
          <w:szCs w:val="24"/>
        </w:rPr>
        <w:t xml:space="preserve"> cover its market in the gaming sector. For instance, its core tactical plans of the Xbox Series X </w:t>
      </w:r>
      <w:r w:rsidR="00ED1EFD" w:rsidRPr="00503E4A">
        <w:rPr>
          <w:rFonts w:cstheme="minorHAnsi"/>
          <w:sz w:val="24"/>
          <w:szCs w:val="24"/>
        </w:rPr>
        <w:t>centred</w:t>
      </w:r>
      <w:r w:rsidRPr="00503E4A">
        <w:rPr>
          <w:rFonts w:cstheme="minorHAnsi"/>
          <w:sz w:val="24"/>
          <w:szCs w:val="24"/>
        </w:rPr>
        <w:t xml:space="preserve"> on digital promotion, influencers, and occasions such as E3 (Pricillia, 2024). Such efforts led to market share gains and helped to achieve a sales growth of 14 percent in the first quarter of 2021 (Markerly, 2024). However, critics say that some investments that </w:t>
      </w:r>
      <w:r w:rsidR="00EF2F9B" w:rsidRPr="00503E4A">
        <w:rPr>
          <w:rFonts w:cstheme="minorHAnsi"/>
          <w:sz w:val="24"/>
          <w:szCs w:val="24"/>
        </w:rPr>
        <w:t>McDonalds</w:t>
      </w:r>
      <w:r w:rsidRPr="00503E4A">
        <w:rPr>
          <w:rFonts w:cstheme="minorHAnsi"/>
          <w:sz w:val="24"/>
          <w:szCs w:val="24"/>
        </w:rPr>
        <w:t xml:space="preserve"> has made are not as effective in terms of generating better returns</w:t>
      </w:r>
      <w:r w:rsidR="00503E4A" w:rsidRPr="00503E4A">
        <w:rPr>
          <w:rFonts w:cstheme="minorHAnsi"/>
          <w:sz w:val="24"/>
          <w:szCs w:val="24"/>
        </w:rPr>
        <w:t xml:space="preserve"> for Microsoft</w:t>
      </w:r>
      <w:r w:rsidRPr="00503E4A">
        <w:rPr>
          <w:rFonts w:cstheme="minorHAnsi"/>
          <w:sz w:val="24"/>
          <w:szCs w:val="24"/>
        </w:rPr>
        <w:t>, for instance some underperforming campaigns in the niche markets have defocused resources that could be better utili</w:t>
      </w:r>
      <w:r w:rsidR="00503E4A" w:rsidRPr="00503E4A">
        <w:rPr>
          <w:rFonts w:cstheme="minorHAnsi"/>
          <w:sz w:val="24"/>
          <w:szCs w:val="24"/>
        </w:rPr>
        <w:t>s</w:t>
      </w:r>
      <w:r w:rsidRPr="00503E4A">
        <w:rPr>
          <w:rFonts w:cstheme="minorHAnsi"/>
          <w:sz w:val="24"/>
          <w:szCs w:val="24"/>
        </w:rPr>
        <w:t>ed to appeal to the more extensive common market.</w:t>
      </w:r>
    </w:p>
    <w:p w:rsidR="00ED1EFD" w:rsidRPr="00503E4A" w:rsidRDefault="00ED1EFD" w:rsidP="00844588">
      <w:pPr>
        <w:pStyle w:val="Heading1"/>
        <w:rPr>
          <w:rFonts w:asciiTheme="minorHAnsi" w:hAnsiTheme="minorHAnsi" w:cstheme="minorHAnsi"/>
        </w:rPr>
      </w:pPr>
      <w:bookmarkStart w:id="4" w:name="_Toc187938081"/>
      <w:r w:rsidRPr="00503E4A">
        <w:rPr>
          <w:rFonts w:asciiTheme="minorHAnsi" w:hAnsiTheme="minorHAnsi" w:cstheme="minorHAnsi"/>
        </w:rPr>
        <w:t>2.0 Macro and Micro Market Influences</w:t>
      </w:r>
      <w:bookmarkEnd w:id="4"/>
    </w:p>
    <w:p w:rsidR="00ED1EFD" w:rsidRPr="00503E4A" w:rsidRDefault="00ED1EFD" w:rsidP="00ED1EFD">
      <w:pPr>
        <w:rPr>
          <w:rFonts w:cstheme="minorHAnsi"/>
          <w:b/>
          <w:bCs/>
        </w:rPr>
      </w:pPr>
      <w:r w:rsidRPr="00503E4A">
        <w:rPr>
          <w:rFonts w:cstheme="minorHAnsi"/>
          <w:b/>
          <w:bCs/>
        </w:rPr>
        <w:t>Macro Market Influence</w:t>
      </w:r>
    </w:p>
    <w:p w:rsidR="00503E4A" w:rsidRPr="00503E4A" w:rsidRDefault="00ED1EFD" w:rsidP="00503E4A">
      <w:pPr>
        <w:rPr>
          <w:rFonts w:cstheme="minorHAnsi"/>
        </w:rPr>
      </w:pPr>
      <w:r w:rsidRPr="00503E4A">
        <w:rPr>
          <w:rFonts w:cstheme="minorHAnsi"/>
        </w:rPr>
        <w:t>Macro market  factors like the economic condition and technological changes</w:t>
      </w:r>
      <w:r w:rsidR="00503E4A">
        <w:rPr>
          <w:rFonts w:cstheme="minorHAnsi"/>
        </w:rPr>
        <w:t xml:space="preserve"> as shown in table 1 below</w:t>
      </w:r>
      <w:r w:rsidRPr="00503E4A">
        <w:rPr>
          <w:rFonts w:cstheme="minorHAnsi"/>
        </w:rPr>
        <w:t xml:space="preserve"> have influenced organisation significantly (Chappelow, 2021). For instance, cloud computing emerged, and Xbox had to pivot into developing its Game Pass subscription service. According to </w:t>
      </w:r>
      <w:r w:rsidRPr="00503E4A">
        <w:rPr>
          <w:rFonts w:cstheme="minorHAnsi"/>
        </w:rPr>
        <w:lastRenderedPageBreak/>
        <w:t>Tuttle (2021), this move have been suggested to help Xbox in maintaining competitiveness over such technological changes. However, fluctuations in the performance of the economies has at some point put a dent on their expenditure thus pushing down the sale of costly consoles.</w:t>
      </w:r>
      <w:r w:rsidR="00503E4A">
        <w:rPr>
          <w:rFonts w:cstheme="minorHAnsi"/>
        </w:rPr>
        <w:t xml:space="preserve"> </w:t>
      </w:r>
      <w:r w:rsidR="00503E4A" w:rsidRPr="00503E4A">
        <w:rPr>
          <w:rFonts w:cstheme="minorHAnsi"/>
        </w:rPr>
        <w:t>Xbox functions within a dynamic landscape shaped by political rules, economic fluctuations, and technical progress. To maintain competitiveness, the corporation must prioritise adherence to intellectual property and antitrust regulations, adjust to economic problems, and invest in advanced technology such as cloud gaming and virtual reality. Social responsibility activities and environmental sustainability measures bolster brand reputation and consumer loyalty. By proactively addressing these challenges, Xbox c</w:t>
      </w:r>
      <w:r w:rsidR="00503E4A">
        <w:rPr>
          <w:rFonts w:cstheme="minorHAnsi"/>
        </w:rPr>
        <w:t>ould</w:t>
      </w:r>
      <w:r w:rsidR="00503E4A" w:rsidRPr="00503E4A">
        <w:rPr>
          <w:rFonts w:cstheme="minorHAnsi"/>
        </w:rPr>
        <w:t xml:space="preserve"> maintain growth and reinforce its position in the worldwide gaming business.</w:t>
      </w:r>
      <w:r w:rsidR="00503E4A">
        <w:rPr>
          <w:rFonts w:cstheme="minorHAnsi"/>
        </w:rPr>
        <w:t xml:space="preserve"> </w:t>
      </w:r>
    </w:p>
    <w:p w:rsidR="00ED1EFD" w:rsidRPr="00503E4A" w:rsidRDefault="00ED1EFD" w:rsidP="00ED1EFD">
      <w:pPr>
        <w:rPr>
          <w:rFonts w:cstheme="minorHAnsi"/>
        </w:rPr>
      </w:pPr>
    </w:p>
    <w:p w:rsidR="007734A7" w:rsidRPr="00844588" w:rsidRDefault="007734A7" w:rsidP="00844588">
      <w:pPr>
        <w:rPr>
          <w:rFonts w:cstheme="minorHAnsi"/>
          <w:b/>
          <w:bCs/>
          <w:color w:val="000000" w:themeColor="text1"/>
        </w:rPr>
      </w:pPr>
      <w:r w:rsidRPr="007734A7">
        <w:rPr>
          <w:rFonts w:cstheme="minorHAnsi"/>
          <w:b/>
          <w:bCs/>
          <w:color w:val="000000" w:themeColor="text1"/>
        </w:rPr>
        <w:t xml:space="preserve">PESTLE </w:t>
      </w:r>
    </w:p>
    <w:tbl>
      <w:tblPr>
        <w:tblStyle w:val="TableGrid"/>
        <w:tblW w:w="0" w:type="auto"/>
        <w:tblLook w:val="04A0"/>
      </w:tblPr>
      <w:tblGrid>
        <w:gridCol w:w="4621"/>
        <w:gridCol w:w="4621"/>
      </w:tblGrid>
      <w:tr w:rsidR="007734A7" w:rsidRPr="00503E4A" w:rsidTr="007734A7">
        <w:tc>
          <w:tcPr>
            <w:tcW w:w="4621" w:type="dxa"/>
          </w:tcPr>
          <w:p w:rsidR="007734A7" w:rsidRPr="007734A7" w:rsidRDefault="007734A7" w:rsidP="007734A7">
            <w:pPr>
              <w:spacing w:line="276" w:lineRule="auto"/>
              <w:rPr>
                <w:rFonts w:cstheme="minorHAnsi"/>
                <w:b/>
              </w:rPr>
            </w:pPr>
            <w:r w:rsidRPr="007734A7">
              <w:rPr>
                <w:rFonts w:cstheme="minorHAnsi"/>
                <w:b/>
              </w:rPr>
              <w:t xml:space="preserve">Political </w:t>
            </w:r>
          </w:p>
          <w:p w:rsidR="007734A7" w:rsidRPr="007734A7" w:rsidRDefault="007734A7" w:rsidP="007734A7">
            <w:pPr>
              <w:numPr>
                <w:ilvl w:val="0"/>
                <w:numId w:val="7"/>
              </w:numPr>
              <w:spacing w:after="200" w:line="276" w:lineRule="auto"/>
              <w:rPr>
                <w:rFonts w:cstheme="minorHAnsi"/>
              </w:rPr>
            </w:pPr>
            <w:r w:rsidRPr="007734A7">
              <w:rPr>
                <w:rFonts w:cstheme="minorHAnsi"/>
              </w:rPr>
              <w:t xml:space="preserve">Government participation in commercial addresses </w:t>
            </w:r>
          </w:p>
          <w:p w:rsidR="007734A7" w:rsidRPr="007734A7" w:rsidRDefault="007734A7" w:rsidP="007734A7">
            <w:pPr>
              <w:numPr>
                <w:ilvl w:val="0"/>
                <w:numId w:val="7"/>
              </w:numPr>
              <w:spacing w:after="200" w:line="276" w:lineRule="auto"/>
              <w:rPr>
                <w:rFonts w:cstheme="minorHAnsi"/>
              </w:rPr>
            </w:pPr>
            <w:r w:rsidRPr="007734A7">
              <w:rPr>
                <w:rFonts w:cstheme="minorHAnsi"/>
              </w:rPr>
              <w:t xml:space="preserve">Intellectual property rights </w:t>
            </w:r>
          </w:p>
          <w:p w:rsidR="007734A7" w:rsidRPr="007734A7" w:rsidRDefault="007734A7" w:rsidP="007734A7">
            <w:pPr>
              <w:numPr>
                <w:ilvl w:val="0"/>
                <w:numId w:val="7"/>
              </w:numPr>
              <w:spacing w:after="200" w:line="276" w:lineRule="auto"/>
              <w:rPr>
                <w:rFonts w:cstheme="minorHAnsi"/>
              </w:rPr>
            </w:pPr>
            <w:r w:rsidRPr="007734A7">
              <w:rPr>
                <w:rFonts w:cstheme="minorHAnsi"/>
              </w:rPr>
              <w:t xml:space="preserve"> Antitrust legislation</w:t>
            </w:r>
          </w:p>
          <w:p w:rsidR="007734A7" w:rsidRPr="00503E4A" w:rsidRDefault="007734A7" w:rsidP="007734A7">
            <w:pPr>
              <w:rPr>
                <w:rFonts w:cstheme="minorHAnsi"/>
                <w:b/>
              </w:rPr>
            </w:pPr>
          </w:p>
        </w:tc>
        <w:tc>
          <w:tcPr>
            <w:tcW w:w="4621" w:type="dxa"/>
          </w:tcPr>
          <w:p w:rsidR="007734A7" w:rsidRPr="00503E4A" w:rsidRDefault="007734A7" w:rsidP="007734A7">
            <w:pPr>
              <w:spacing w:after="200" w:line="276" w:lineRule="auto"/>
              <w:rPr>
                <w:rFonts w:cstheme="minorHAnsi"/>
              </w:rPr>
            </w:pPr>
            <w:r w:rsidRPr="007734A7">
              <w:rPr>
                <w:rFonts w:cstheme="minorHAnsi"/>
                <w:b/>
              </w:rPr>
              <w:t>Economic</w:t>
            </w:r>
          </w:p>
          <w:p w:rsidR="007734A7" w:rsidRPr="007734A7" w:rsidRDefault="007734A7" w:rsidP="007734A7">
            <w:pPr>
              <w:numPr>
                <w:ilvl w:val="0"/>
                <w:numId w:val="8"/>
              </w:numPr>
              <w:spacing w:after="200" w:line="276" w:lineRule="auto"/>
              <w:rPr>
                <w:rFonts w:cstheme="minorHAnsi"/>
              </w:rPr>
            </w:pPr>
            <w:r w:rsidRPr="007734A7">
              <w:rPr>
                <w:rFonts w:cstheme="minorHAnsi"/>
              </w:rPr>
              <w:t>Foreign currency changes and unpredictability</w:t>
            </w:r>
          </w:p>
          <w:p w:rsidR="007734A7" w:rsidRPr="007734A7" w:rsidRDefault="007734A7" w:rsidP="007734A7">
            <w:pPr>
              <w:numPr>
                <w:ilvl w:val="0"/>
                <w:numId w:val="8"/>
              </w:numPr>
              <w:spacing w:after="200" w:line="276" w:lineRule="auto"/>
              <w:rPr>
                <w:rFonts w:cstheme="minorHAnsi"/>
              </w:rPr>
            </w:pPr>
            <w:r w:rsidRPr="007734A7">
              <w:rPr>
                <w:rFonts w:cstheme="minorHAnsi"/>
              </w:rPr>
              <w:t>Tax and importation or exportation constraints, might pose challenges.</w:t>
            </w:r>
          </w:p>
          <w:p w:rsidR="007734A7" w:rsidRPr="00503E4A" w:rsidRDefault="007734A7" w:rsidP="007734A7">
            <w:pPr>
              <w:rPr>
                <w:rFonts w:cstheme="minorHAnsi"/>
                <w:b/>
              </w:rPr>
            </w:pPr>
          </w:p>
        </w:tc>
      </w:tr>
      <w:tr w:rsidR="007734A7" w:rsidRPr="00503E4A" w:rsidTr="007734A7">
        <w:tc>
          <w:tcPr>
            <w:tcW w:w="4621" w:type="dxa"/>
          </w:tcPr>
          <w:p w:rsidR="007734A7" w:rsidRPr="007734A7" w:rsidRDefault="007734A7" w:rsidP="007734A7">
            <w:pPr>
              <w:spacing w:line="276" w:lineRule="auto"/>
              <w:rPr>
                <w:rFonts w:cstheme="minorHAnsi"/>
                <w:b/>
              </w:rPr>
            </w:pPr>
            <w:r w:rsidRPr="007734A7">
              <w:rPr>
                <w:rFonts w:cstheme="minorHAnsi"/>
                <w:b/>
              </w:rPr>
              <w:t xml:space="preserve">Social </w:t>
            </w:r>
          </w:p>
          <w:p w:rsidR="007734A7" w:rsidRPr="007734A7" w:rsidRDefault="007734A7" w:rsidP="007734A7">
            <w:pPr>
              <w:numPr>
                <w:ilvl w:val="0"/>
                <w:numId w:val="9"/>
              </w:numPr>
              <w:spacing w:after="200" w:line="276" w:lineRule="auto"/>
              <w:rPr>
                <w:rFonts w:cstheme="minorHAnsi"/>
              </w:rPr>
            </w:pPr>
            <w:r w:rsidRPr="007734A7">
              <w:rPr>
                <w:rFonts w:cstheme="minorHAnsi"/>
              </w:rPr>
              <w:t xml:space="preserve">Technology accessibility for diverse populations, including disabled and low-income individuals, can empower youth. </w:t>
            </w:r>
          </w:p>
          <w:p w:rsidR="007734A7" w:rsidRPr="007734A7" w:rsidRDefault="007734A7" w:rsidP="007734A7">
            <w:pPr>
              <w:numPr>
                <w:ilvl w:val="0"/>
                <w:numId w:val="9"/>
              </w:numPr>
              <w:spacing w:after="200" w:line="276" w:lineRule="auto"/>
              <w:rPr>
                <w:rFonts w:cstheme="minorHAnsi"/>
              </w:rPr>
            </w:pPr>
            <w:r w:rsidRPr="007734A7">
              <w:rPr>
                <w:rFonts w:cstheme="minorHAnsi"/>
              </w:rPr>
              <w:t xml:space="preserve">Giving away programs to charities globally. </w:t>
            </w:r>
          </w:p>
          <w:p w:rsidR="007734A7" w:rsidRPr="007734A7" w:rsidRDefault="007734A7" w:rsidP="007734A7">
            <w:pPr>
              <w:numPr>
                <w:ilvl w:val="0"/>
                <w:numId w:val="9"/>
              </w:numPr>
              <w:spacing w:after="200" w:line="276" w:lineRule="auto"/>
              <w:rPr>
                <w:rFonts w:cstheme="minorHAnsi"/>
              </w:rPr>
            </w:pPr>
            <w:r w:rsidRPr="007734A7">
              <w:rPr>
                <w:rFonts w:cstheme="minorHAnsi"/>
              </w:rPr>
              <w:t xml:space="preserve"> Realising pupils' potential through new skills.</w:t>
            </w:r>
          </w:p>
          <w:p w:rsidR="007734A7" w:rsidRPr="00503E4A" w:rsidRDefault="007734A7" w:rsidP="007734A7">
            <w:pPr>
              <w:rPr>
                <w:rFonts w:cstheme="minorHAnsi"/>
                <w:b/>
              </w:rPr>
            </w:pPr>
          </w:p>
        </w:tc>
        <w:tc>
          <w:tcPr>
            <w:tcW w:w="4621" w:type="dxa"/>
          </w:tcPr>
          <w:p w:rsidR="007734A7" w:rsidRPr="007734A7" w:rsidRDefault="007734A7" w:rsidP="007734A7">
            <w:pPr>
              <w:spacing w:line="276" w:lineRule="auto"/>
              <w:rPr>
                <w:rFonts w:cstheme="minorHAnsi"/>
                <w:b/>
              </w:rPr>
            </w:pPr>
            <w:r w:rsidRPr="007734A7">
              <w:rPr>
                <w:rFonts w:cstheme="minorHAnsi"/>
                <w:b/>
              </w:rPr>
              <w:t xml:space="preserve">Technological </w:t>
            </w:r>
          </w:p>
          <w:p w:rsidR="007734A7" w:rsidRPr="007734A7" w:rsidRDefault="007734A7" w:rsidP="007734A7">
            <w:pPr>
              <w:numPr>
                <w:ilvl w:val="0"/>
                <w:numId w:val="11"/>
              </w:numPr>
              <w:spacing w:after="200" w:line="276" w:lineRule="auto"/>
              <w:rPr>
                <w:rFonts w:cstheme="minorHAnsi"/>
              </w:rPr>
            </w:pPr>
            <w:r w:rsidRPr="007734A7">
              <w:rPr>
                <w:rFonts w:cstheme="minorHAnsi"/>
              </w:rPr>
              <w:t>Promoting growth</w:t>
            </w:r>
          </w:p>
          <w:p w:rsidR="007734A7" w:rsidRPr="007734A7" w:rsidRDefault="007734A7" w:rsidP="007734A7">
            <w:pPr>
              <w:numPr>
                <w:ilvl w:val="0"/>
                <w:numId w:val="11"/>
              </w:numPr>
              <w:spacing w:after="200" w:line="276" w:lineRule="auto"/>
              <w:rPr>
                <w:rFonts w:cstheme="minorHAnsi"/>
              </w:rPr>
            </w:pPr>
            <w:r w:rsidRPr="007734A7">
              <w:rPr>
                <w:rFonts w:cstheme="minorHAnsi"/>
              </w:rPr>
              <w:t xml:space="preserve"> Infrastructure</w:t>
            </w:r>
          </w:p>
          <w:p w:rsidR="007734A7" w:rsidRPr="00503E4A" w:rsidRDefault="007734A7" w:rsidP="007734A7">
            <w:pPr>
              <w:rPr>
                <w:rFonts w:cstheme="minorHAnsi"/>
                <w:b/>
              </w:rPr>
            </w:pPr>
          </w:p>
        </w:tc>
      </w:tr>
      <w:tr w:rsidR="007734A7" w:rsidRPr="00503E4A" w:rsidTr="007734A7">
        <w:tc>
          <w:tcPr>
            <w:tcW w:w="4621" w:type="dxa"/>
          </w:tcPr>
          <w:p w:rsidR="007734A7" w:rsidRPr="007734A7" w:rsidRDefault="007734A7" w:rsidP="007734A7">
            <w:pPr>
              <w:spacing w:after="200" w:line="276" w:lineRule="auto"/>
              <w:rPr>
                <w:rFonts w:cstheme="minorHAnsi"/>
                <w:b/>
              </w:rPr>
            </w:pPr>
            <w:r w:rsidRPr="007734A7">
              <w:rPr>
                <w:rFonts w:cstheme="minorHAnsi"/>
                <w:b/>
              </w:rPr>
              <w:t>Legal</w:t>
            </w:r>
          </w:p>
          <w:p w:rsidR="007734A7" w:rsidRPr="007734A7" w:rsidRDefault="007734A7" w:rsidP="007734A7">
            <w:pPr>
              <w:numPr>
                <w:ilvl w:val="0"/>
                <w:numId w:val="12"/>
              </w:numPr>
              <w:spacing w:after="200" w:line="276" w:lineRule="auto"/>
              <w:rPr>
                <w:rFonts w:cstheme="minorHAnsi"/>
              </w:rPr>
            </w:pPr>
            <w:r w:rsidRPr="007734A7">
              <w:rPr>
                <w:rFonts w:cstheme="minorHAnsi"/>
              </w:rPr>
              <w:t>Intellectual Properties</w:t>
            </w:r>
          </w:p>
          <w:p w:rsidR="007734A7" w:rsidRPr="007734A7" w:rsidRDefault="007734A7" w:rsidP="007734A7">
            <w:pPr>
              <w:numPr>
                <w:ilvl w:val="0"/>
                <w:numId w:val="12"/>
              </w:numPr>
              <w:spacing w:after="200" w:line="276" w:lineRule="auto"/>
              <w:rPr>
                <w:rFonts w:cstheme="minorHAnsi"/>
              </w:rPr>
            </w:pPr>
            <w:r w:rsidRPr="007734A7">
              <w:rPr>
                <w:rFonts w:cstheme="minorHAnsi"/>
              </w:rPr>
              <w:t xml:space="preserve"> Freedoms Workers Operating Hours</w:t>
            </w:r>
          </w:p>
          <w:p w:rsidR="007734A7" w:rsidRPr="007734A7" w:rsidRDefault="007734A7" w:rsidP="007734A7">
            <w:pPr>
              <w:numPr>
                <w:ilvl w:val="0"/>
                <w:numId w:val="12"/>
              </w:numPr>
              <w:spacing w:after="200" w:line="276" w:lineRule="auto"/>
              <w:rPr>
                <w:rFonts w:cstheme="minorHAnsi"/>
              </w:rPr>
            </w:pPr>
            <w:r w:rsidRPr="007734A7">
              <w:rPr>
                <w:rFonts w:cstheme="minorHAnsi"/>
              </w:rPr>
              <w:t xml:space="preserve"> Employment Promotion. </w:t>
            </w:r>
          </w:p>
          <w:p w:rsidR="007734A7" w:rsidRPr="007734A7" w:rsidRDefault="007734A7" w:rsidP="007734A7">
            <w:pPr>
              <w:numPr>
                <w:ilvl w:val="0"/>
                <w:numId w:val="12"/>
              </w:numPr>
              <w:spacing w:after="200" w:line="276" w:lineRule="auto"/>
              <w:rPr>
                <w:rFonts w:cstheme="minorHAnsi"/>
              </w:rPr>
            </w:pPr>
            <w:r w:rsidRPr="007734A7">
              <w:rPr>
                <w:rFonts w:cstheme="minorHAnsi"/>
              </w:rPr>
              <w:t>Business regulation laws prohibit monopolies and coercive acquisitions of competitors.</w:t>
            </w:r>
          </w:p>
          <w:p w:rsidR="007734A7" w:rsidRPr="00503E4A" w:rsidRDefault="007734A7" w:rsidP="007734A7">
            <w:pPr>
              <w:rPr>
                <w:rFonts w:cstheme="minorHAnsi"/>
                <w:b/>
              </w:rPr>
            </w:pPr>
          </w:p>
        </w:tc>
        <w:tc>
          <w:tcPr>
            <w:tcW w:w="4621" w:type="dxa"/>
          </w:tcPr>
          <w:p w:rsidR="007734A7" w:rsidRPr="007734A7" w:rsidRDefault="007734A7" w:rsidP="007734A7">
            <w:pPr>
              <w:spacing w:after="200" w:line="276" w:lineRule="auto"/>
              <w:rPr>
                <w:rFonts w:cstheme="minorHAnsi"/>
                <w:b/>
              </w:rPr>
            </w:pPr>
            <w:r w:rsidRPr="007734A7">
              <w:rPr>
                <w:rFonts w:cstheme="minorHAnsi"/>
                <w:b/>
              </w:rPr>
              <w:t xml:space="preserve">Environmental </w:t>
            </w:r>
          </w:p>
          <w:p w:rsidR="007734A7" w:rsidRPr="007734A7" w:rsidRDefault="007734A7" w:rsidP="007734A7">
            <w:pPr>
              <w:numPr>
                <w:ilvl w:val="0"/>
                <w:numId w:val="13"/>
              </w:numPr>
              <w:spacing w:after="200" w:line="276" w:lineRule="auto"/>
              <w:rPr>
                <w:rFonts w:cstheme="minorHAnsi"/>
              </w:rPr>
            </w:pPr>
            <w:r w:rsidRPr="007734A7">
              <w:rPr>
                <w:rFonts w:cstheme="minorHAnsi"/>
              </w:rPr>
              <w:t>Conserving Power and Green IT</w:t>
            </w:r>
          </w:p>
          <w:p w:rsidR="007734A7" w:rsidRPr="007734A7" w:rsidRDefault="007734A7" w:rsidP="007734A7">
            <w:pPr>
              <w:numPr>
                <w:ilvl w:val="0"/>
                <w:numId w:val="13"/>
              </w:numPr>
              <w:spacing w:after="200" w:line="276" w:lineRule="auto"/>
              <w:rPr>
                <w:rFonts w:cstheme="minorHAnsi"/>
              </w:rPr>
            </w:pPr>
            <w:r w:rsidRPr="007734A7">
              <w:rPr>
                <w:rFonts w:cstheme="minorHAnsi"/>
              </w:rPr>
              <w:t xml:space="preserve">  Pollution neutral </w:t>
            </w:r>
          </w:p>
          <w:p w:rsidR="007734A7" w:rsidRPr="007734A7" w:rsidRDefault="007734A7" w:rsidP="007734A7">
            <w:pPr>
              <w:numPr>
                <w:ilvl w:val="0"/>
                <w:numId w:val="13"/>
              </w:numPr>
              <w:spacing w:after="200" w:line="276" w:lineRule="auto"/>
              <w:rPr>
                <w:rFonts w:cstheme="minorHAnsi"/>
              </w:rPr>
            </w:pPr>
            <w:r w:rsidRPr="007734A7">
              <w:rPr>
                <w:rFonts w:cstheme="minorHAnsi"/>
              </w:rPr>
              <w:t xml:space="preserve"> Asking customers to recycle their products after use.</w:t>
            </w:r>
          </w:p>
          <w:p w:rsidR="007734A7" w:rsidRPr="00503E4A" w:rsidRDefault="007734A7" w:rsidP="00B84863">
            <w:pPr>
              <w:keepNext/>
              <w:rPr>
                <w:rFonts w:cstheme="minorHAnsi"/>
                <w:b/>
              </w:rPr>
            </w:pPr>
          </w:p>
        </w:tc>
      </w:tr>
    </w:tbl>
    <w:p w:rsidR="007734A7" w:rsidRDefault="00B84863" w:rsidP="00B84863">
      <w:pPr>
        <w:pStyle w:val="Caption"/>
        <w:rPr>
          <w:rFonts w:cstheme="minorHAnsi"/>
        </w:rPr>
      </w:pPr>
      <w:r w:rsidRPr="00503E4A">
        <w:rPr>
          <w:rFonts w:cstheme="minorHAnsi"/>
        </w:rPr>
        <w:t xml:space="preserve">Table </w:t>
      </w:r>
      <w:r w:rsidR="00B764DC" w:rsidRPr="00503E4A">
        <w:rPr>
          <w:rFonts w:cstheme="minorHAnsi"/>
        </w:rPr>
        <w:fldChar w:fldCharType="begin"/>
      </w:r>
      <w:r w:rsidRPr="00503E4A">
        <w:rPr>
          <w:rFonts w:cstheme="minorHAnsi"/>
        </w:rPr>
        <w:instrText xml:space="preserve"> SEQ Table \* ARABIC </w:instrText>
      </w:r>
      <w:r w:rsidR="00B764DC" w:rsidRPr="00503E4A">
        <w:rPr>
          <w:rFonts w:cstheme="minorHAnsi"/>
        </w:rPr>
        <w:fldChar w:fldCharType="separate"/>
      </w:r>
      <w:r w:rsidR="0021043E">
        <w:rPr>
          <w:rFonts w:cstheme="minorHAnsi"/>
          <w:noProof/>
        </w:rPr>
        <w:t>1</w:t>
      </w:r>
      <w:r w:rsidR="00B764DC" w:rsidRPr="00503E4A">
        <w:rPr>
          <w:rFonts w:cstheme="minorHAnsi"/>
        </w:rPr>
        <w:fldChar w:fldCharType="end"/>
      </w:r>
      <w:r w:rsidRPr="00503E4A">
        <w:rPr>
          <w:rFonts w:cstheme="minorHAnsi"/>
        </w:rPr>
        <w:t xml:space="preserve"> PESTLE</w:t>
      </w:r>
    </w:p>
    <w:p w:rsidR="00503E4A" w:rsidRPr="00503E4A" w:rsidRDefault="00503E4A" w:rsidP="00503E4A">
      <w:pPr>
        <w:rPr>
          <w:lang w:val="en-US"/>
        </w:rPr>
      </w:pPr>
    </w:p>
    <w:p w:rsidR="00ED1EFD" w:rsidRPr="00844588" w:rsidRDefault="00844588" w:rsidP="00844588">
      <w:pPr>
        <w:pStyle w:val="Heading2"/>
        <w:rPr>
          <w:rFonts w:cstheme="minorHAnsi"/>
          <w:color w:val="000000" w:themeColor="text1"/>
        </w:rPr>
      </w:pPr>
      <w:bookmarkStart w:id="5" w:name="_Toc187938082"/>
      <w:r w:rsidRPr="00844588">
        <w:rPr>
          <w:rFonts w:asciiTheme="minorHAnsi" w:hAnsiTheme="minorHAnsi" w:cstheme="minorHAnsi"/>
          <w:color w:val="000000" w:themeColor="text1"/>
        </w:rPr>
        <w:t xml:space="preserve">2.1 </w:t>
      </w:r>
      <w:r w:rsidR="00ED1EFD" w:rsidRPr="00844588">
        <w:rPr>
          <w:rFonts w:asciiTheme="minorHAnsi" w:hAnsiTheme="minorHAnsi" w:cstheme="minorHAnsi"/>
          <w:color w:val="000000" w:themeColor="text1"/>
        </w:rPr>
        <w:t>Micro Market Influence</w:t>
      </w:r>
      <w:bookmarkEnd w:id="5"/>
    </w:p>
    <w:p w:rsidR="00ED1EFD" w:rsidRPr="00503E4A" w:rsidRDefault="00F81BBC" w:rsidP="00ED1EFD">
      <w:pPr>
        <w:rPr>
          <w:rFonts w:cstheme="minorHAnsi"/>
        </w:rPr>
      </w:pPr>
      <w:r>
        <w:rPr>
          <w:rFonts w:cstheme="minorHAnsi"/>
        </w:rPr>
        <w:t>Based on the SWOT analysis below in table 2 , c</w:t>
      </w:r>
      <w:r w:rsidR="00ED1EFD" w:rsidRPr="00503E4A">
        <w:rPr>
          <w:rFonts w:cstheme="minorHAnsi"/>
        </w:rPr>
        <w:t>ustomer needs and competition forces are components of the microenvironment that have a direct influence on Xbox marketing mix. For example, Sony cut the price of PlayStation 5 which made Xbox cut the price of the Xbox Series S for the budget gamers. Notably, this strategy enhanced the sales volume but at the same time, evaluated the company’s profitability Tuttle (2021).</w:t>
      </w:r>
    </w:p>
    <w:p w:rsidR="008B4DEF" w:rsidRPr="00844588" w:rsidRDefault="00ED1EFD" w:rsidP="00844588">
      <w:pPr>
        <w:rPr>
          <w:rFonts w:cstheme="minorHAnsi"/>
          <w:b/>
          <w:bCs/>
          <w:sz w:val="24"/>
          <w:szCs w:val="24"/>
        </w:rPr>
      </w:pPr>
      <w:r w:rsidRPr="00844588">
        <w:rPr>
          <w:rFonts w:cstheme="minorHAnsi"/>
          <w:b/>
          <w:bCs/>
          <w:sz w:val="24"/>
          <w:szCs w:val="24"/>
        </w:rPr>
        <w:t xml:space="preserve"> </w:t>
      </w:r>
      <w:r w:rsidR="00582AA3" w:rsidRPr="00844588">
        <w:rPr>
          <w:rFonts w:cstheme="minorHAnsi"/>
          <w:b/>
          <w:bCs/>
          <w:sz w:val="24"/>
          <w:szCs w:val="24"/>
        </w:rPr>
        <w:t>SWOT analysis</w:t>
      </w:r>
    </w:p>
    <w:tbl>
      <w:tblPr>
        <w:tblStyle w:val="TableGrid"/>
        <w:tblW w:w="0" w:type="auto"/>
        <w:tblInd w:w="-601" w:type="dxa"/>
        <w:tblLook w:val="04A0"/>
      </w:tblPr>
      <w:tblGrid>
        <w:gridCol w:w="5222"/>
        <w:gridCol w:w="4621"/>
      </w:tblGrid>
      <w:tr w:rsidR="00B84863" w:rsidRPr="00503E4A" w:rsidTr="00DA6730">
        <w:tc>
          <w:tcPr>
            <w:tcW w:w="5222" w:type="dxa"/>
          </w:tcPr>
          <w:p w:rsidR="00B84863" w:rsidRPr="00503E4A" w:rsidRDefault="00B84863" w:rsidP="00DA6730">
            <w:pPr>
              <w:jc w:val="both"/>
              <w:rPr>
                <w:rFonts w:cstheme="minorHAnsi"/>
                <w:b/>
                <w:sz w:val="24"/>
                <w:szCs w:val="24"/>
              </w:rPr>
            </w:pPr>
            <w:r w:rsidRPr="00503E4A">
              <w:rPr>
                <w:rFonts w:cstheme="minorHAnsi"/>
                <w:b/>
                <w:sz w:val="24"/>
                <w:szCs w:val="24"/>
              </w:rPr>
              <w:t xml:space="preserve">Strength </w:t>
            </w:r>
          </w:p>
          <w:p w:rsidR="00F81BBC" w:rsidRPr="00F81BBC" w:rsidRDefault="00F81BBC" w:rsidP="00DA6730">
            <w:pPr>
              <w:pStyle w:val="ListParagraph"/>
              <w:numPr>
                <w:ilvl w:val="0"/>
                <w:numId w:val="2"/>
              </w:numPr>
              <w:jc w:val="both"/>
              <w:rPr>
                <w:rFonts w:eastAsia="Times New Roman" w:cstheme="minorHAnsi"/>
                <w:b/>
                <w:bCs/>
                <w:sz w:val="24"/>
                <w:szCs w:val="24"/>
                <w:lang w:eastAsia="en-GB"/>
              </w:rPr>
            </w:pPr>
            <w:r w:rsidRPr="00F81BBC">
              <w:rPr>
                <w:rFonts w:eastAsia="Times New Roman" w:cstheme="minorHAnsi"/>
                <w:b/>
                <w:bCs/>
                <w:sz w:val="24"/>
                <w:szCs w:val="24"/>
                <w:lang w:eastAsia="en-GB"/>
              </w:rPr>
              <w:t>Adaptability in Pricing Strategy</w:t>
            </w:r>
          </w:p>
          <w:p w:rsidR="00F81BBC" w:rsidRPr="00F81BBC" w:rsidRDefault="00F81BBC" w:rsidP="00DA6730">
            <w:pPr>
              <w:jc w:val="both"/>
              <w:rPr>
                <w:rFonts w:eastAsia="Times New Roman" w:cstheme="minorHAnsi"/>
                <w:sz w:val="24"/>
                <w:szCs w:val="24"/>
                <w:lang w:eastAsia="en-GB"/>
              </w:rPr>
            </w:pPr>
            <w:r w:rsidRPr="00F81BBC">
              <w:rPr>
                <w:rFonts w:eastAsia="Times New Roman" w:cstheme="minorHAnsi"/>
                <w:sz w:val="24"/>
                <w:szCs w:val="24"/>
                <w:lang w:eastAsia="en-GB"/>
              </w:rPr>
              <w:t>Capability to modify prices (e.g., Xbox Series S) in reaction to competition movements to appeal to cost-sensitive consumers.</w:t>
            </w:r>
          </w:p>
          <w:p w:rsidR="00F81BBC" w:rsidRPr="00F81BBC" w:rsidRDefault="00F81BBC" w:rsidP="00DA6730">
            <w:pPr>
              <w:pStyle w:val="ListParagraph"/>
              <w:numPr>
                <w:ilvl w:val="0"/>
                <w:numId w:val="2"/>
              </w:numPr>
              <w:jc w:val="both"/>
              <w:rPr>
                <w:rFonts w:eastAsia="Times New Roman" w:cstheme="minorHAnsi"/>
                <w:b/>
                <w:bCs/>
                <w:sz w:val="24"/>
                <w:szCs w:val="24"/>
                <w:lang w:eastAsia="en-GB"/>
              </w:rPr>
            </w:pPr>
            <w:r w:rsidRPr="00F81BBC">
              <w:rPr>
                <w:rFonts w:eastAsia="Times New Roman" w:cstheme="minorHAnsi"/>
                <w:b/>
                <w:bCs/>
                <w:sz w:val="24"/>
                <w:szCs w:val="24"/>
                <w:lang w:eastAsia="en-GB"/>
              </w:rPr>
              <w:t>Customer-Centric Strategy</w:t>
            </w:r>
          </w:p>
          <w:p w:rsidR="00F81BBC" w:rsidRPr="00F81BBC" w:rsidRDefault="00F81BBC" w:rsidP="00DA6730">
            <w:pPr>
              <w:jc w:val="both"/>
              <w:rPr>
                <w:rFonts w:eastAsia="Times New Roman" w:cstheme="minorHAnsi"/>
                <w:sz w:val="24"/>
                <w:szCs w:val="24"/>
                <w:lang w:eastAsia="en-GB"/>
              </w:rPr>
            </w:pPr>
            <w:r w:rsidRPr="00F81BBC">
              <w:rPr>
                <w:rFonts w:eastAsia="Times New Roman" w:cstheme="minorHAnsi"/>
                <w:sz w:val="24"/>
                <w:szCs w:val="24"/>
                <w:lang w:eastAsia="en-GB"/>
              </w:rPr>
              <w:t>Xbox Game Pass and Cloud Gaming address varied consumer requirements, augmenting value and accessibility.</w:t>
            </w:r>
          </w:p>
          <w:p w:rsidR="00F81BBC" w:rsidRPr="00F81BBC" w:rsidRDefault="00F81BBC" w:rsidP="00DA6730">
            <w:pPr>
              <w:pStyle w:val="ListParagraph"/>
              <w:numPr>
                <w:ilvl w:val="0"/>
                <w:numId w:val="2"/>
              </w:numPr>
              <w:jc w:val="both"/>
              <w:rPr>
                <w:rFonts w:cstheme="minorHAnsi"/>
                <w:b/>
                <w:bCs/>
              </w:rPr>
            </w:pPr>
            <w:r w:rsidRPr="00F81BBC">
              <w:rPr>
                <w:rFonts w:eastAsia="Times New Roman" w:cstheme="minorHAnsi"/>
                <w:b/>
                <w:bCs/>
                <w:sz w:val="24"/>
                <w:szCs w:val="24"/>
                <w:lang w:eastAsia="en-GB"/>
              </w:rPr>
              <w:t>Global Market Presence</w:t>
            </w:r>
          </w:p>
          <w:p w:rsidR="00B84863" w:rsidRPr="00F81BBC" w:rsidRDefault="00F81BBC" w:rsidP="00DA6730">
            <w:pPr>
              <w:jc w:val="both"/>
              <w:rPr>
                <w:rFonts w:cstheme="minorHAnsi"/>
              </w:rPr>
            </w:pPr>
            <w:r w:rsidRPr="00F81BBC">
              <w:rPr>
                <w:rFonts w:eastAsia="Times New Roman" w:cstheme="minorHAnsi"/>
                <w:sz w:val="24"/>
                <w:szCs w:val="24"/>
                <w:lang w:eastAsia="en-GB"/>
              </w:rPr>
              <w:t xml:space="preserve"> Robust brand reputation and recognition, facilitating competitive positioning in critical markets.</w:t>
            </w:r>
          </w:p>
        </w:tc>
        <w:tc>
          <w:tcPr>
            <w:tcW w:w="4621" w:type="dxa"/>
          </w:tcPr>
          <w:p w:rsidR="00B84863" w:rsidRPr="00503E4A" w:rsidRDefault="00B84863" w:rsidP="00DA6730">
            <w:pPr>
              <w:jc w:val="both"/>
              <w:rPr>
                <w:rFonts w:cstheme="minorHAnsi"/>
                <w:b/>
                <w:sz w:val="24"/>
                <w:szCs w:val="24"/>
              </w:rPr>
            </w:pPr>
            <w:r w:rsidRPr="00503E4A">
              <w:rPr>
                <w:rFonts w:cstheme="minorHAnsi"/>
                <w:b/>
                <w:sz w:val="24"/>
                <w:szCs w:val="24"/>
              </w:rPr>
              <w:t xml:space="preserve">Weaknesses </w:t>
            </w:r>
          </w:p>
          <w:p w:rsidR="00F81BBC" w:rsidRPr="00F81BBC" w:rsidRDefault="00F81BBC" w:rsidP="00DA6730">
            <w:pPr>
              <w:pStyle w:val="ListParagraph"/>
              <w:numPr>
                <w:ilvl w:val="0"/>
                <w:numId w:val="3"/>
              </w:numPr>
              <w:jc w:val="both"/>
              <w:rPr>
                <w:rFonts w:eastAsia="Times New Roman" w:cstheme="minorHAnsi"/>
                <w:b/>
                <w:bCs/>
                <w:sz w:val="24"/>
                <w:szCs w:val="24"/>
                <w:lang w:eastAsia="en-GB"/>
              </w:rPr>
            </w:pPr>
            <w:r w:rsidRPr="00F81BBC">
              <w:rPr>
                <w:rFonts w:eastAsia="Times New Roman" w:cstheme="minorHAnsi"/>
                <w:b/>
                <w:bCs/>
                <w:sz w:val="24"/>
                <w:szCs w:val="24"/>
                <w:lang w:eastAsia="en-GB"/>
              </w:rPr>
              <w:t>The impact on profitability</w:t>
            </w:r>
          </w:p>
          <w:p w:rsidR="00F81BBC" w:rsidRPr="00F81BBC" w:rsidRDefault="00F81BBC" w:rsidP="00DA6730">
            <w:pPr>
              <w:jc w:val="both"/>
              <w:rPr>
                <w:rFonts w:eastAsia="Times New Roman" w:cstheme="minorHAnsi"/>
                <w:sz w:val="24"/>
                <w:szCs w:val="24"/>
                <w:lang w:eastAsia="en-GB"/>
              </w:rPr>
            </w:pPr>
            <w:r w:rsidRPr="00F81BBC">
              <w:rPr>
                <w:rFonts w:eastAsia="Times New Roman" w:cstheme="minorHAnsi"/>
                <w:sz w:val="24"/>
                <w:szCs w:val="24"/>
                <w:lang w:eastAsia="en-GB"/>
              </w:rPr>
              <w:t xml:space="preserve"> Price reductions to compete with Sony's PlayStation 5 may diminish profits and jeopardise long-term financial viability.</w:t>
            </w:r>
          </w:p>
          <w:p w:rsidR="00F81BBC" w:rsidRPr="00F81BBC" w:rsidRDefault="00F81BBC" w:rsidP="00DA6730">
            <w:pPr>
              <w:pStyle w:val="ListParagraph"/>
              <w:numPr>
                <w:ilvl w:val="0"/>
                <w:numId w:val="3"/>
              </w:numPr>
              <w:rPr>
                <w:rFonts w:eastAsia="Times New Roman" w:cstheme="minorHAnsi"/>
                <w:sz w:val="24"/>
                <w:szCs w:val="24"/>
                <w:lang w:eastAsia="en-GB"/>
              </w:rPr>
            </w:pPr>
            <w:r w:rsidRPr="00F81BBC">
              <w:rPr>
                <w:rFonts w:eastAsia="Times New Roman" w:cstheme="minorHAnsi"/>
                <w:b/>
                <w:bCs/>
                <w:sz w:val="24"/>
                <w:szCs w:val="24"/>
                <w:lang w:eastAsia="en-GB"/>
              </w:rPr>
              <w:t>Dependence on Competitive Dynamics</w:t>
            </w:r>
          </w:p>
          <w:p w:rsidR="00F81BBC" w:rsidRPr="00F81BBC" w:rsidRDefault="00F81BBC" w:rsidP="00DA6730">
            <w:pPr>
              <w:jc w:val="both"/>
              <w:rPr>
                <w:rFonts w:eastAsia="Times New Roman" w:cstheme="minorHAnsi"/>
                <w:sz w:val="24"/>
                <w:szCs w:val="24"/>
                <w:lang w:eastAsia="en-GB"/>
              </w:rPr>
            </w:pPr>
            <w:r w:rsidRPr="00F81BBC">
              <w:rPr>
                <w:rFonts w:eastAsia="Times New Roman" w:cstheme="minorHAnsi"/>
                <w:sz w:val="24"/>
                <w:szCs w:val="24"/>
                <w:lang w:eastAsia="en-GB"/>
              </w:rPr>
              <w:t>Reactive pricing methods underscore reliance on competitor actions instead than initiative-taking market leadership.</w:t>
            </w:r>
          </w:p>
          <w:p w:rsidR="00F81BBC" w:rsidRPr="00DA6730" w:rsidRDefault="00F81BBC" w:rsidP="00DA6730">
            <w:pPr>
              <w:pStyle w:val="ListParagraph"/>
              <w:numPr>
                <w:ilvl w:val="0"/>
                <w:numId w:val="3"/>
              </w:numPr>
              <w:rPr>
                <w:rFonts w:eastAsia="Times New Roman" w:cstheme="minorHAnsi"/>
                <w:sz w:val="24"/>
                <w:szCs w:val="24"/>
                <w:lang w:eastAsia="en-GB"/>
              </w:rPr>
            </w:pPr>
            <w:r w:rsidRPr="00DA6730">
              <w:rPr>
                <w:rFonts w:eastAsia="Times New Roman" w:cstheme="minorHAnsi"/>
                <w:b/>
                <w:bCs/>
                <w:sz w:val="24"/>
                <w:szCs w:val="24"/>
                <w:lang w:eastAsia="en-GB"/>
              </w:rPr>
              <w:t>Restricted Market Penetration in Emerging Regions</w:t>
            </w:r>
            <w:r w:rsidRPr="00DA6730">
              <w:rPr>
                <w:rFonts w:eastAsia="Times New Roman" w:cstheme="minorHAnsi"/>
                <w:sz w:val="24"/>
                <w:szCs w:val="24"/>
                <w:lang w:eastAsia="en-GB"/>
              </w:rPr>
              <w:t xml:space="preserve"> </w:t>
            </w:r>
          </w:p>
          <w:p w:rsidR="00B84863" w:rsidRPr="00F81BBC" w:rsidRDefault="00F81BBC" w:rsidP="00DA6730">
            <w:pPr>
              <w:rPr>
                <w:rFonts w:cstheme="minorHAnsi"/>
              </w:rPr>
            </w:pPr>
            <w:r w:rsidRPr="00F81BBC">
              <w:rPr>
                <w:rFonts w:eastAsia="Times New Roman" w:cstheme="minorHAnsi"/>
                <w:sz w:val="24"/>
                <w:szCs w:val="24"/>
                <w:lang w:eastAsia="en-GB"/>
              </w:rPr>
              <w:t>Despite initiatives, cost and infrastructure challenges constrain Xbox’s presence in some worldwide areas.</w:t>
            </w:r>
          </w:p>
        </w:tc>
      </w:tr>
      <w:tr w:rsidR="00B84863" w:rsidRPr="00503E4A" w:rsidTr="00DA6730">
        <w:tc>
          <w:tcPr>
            <w:tcW w:w="5222" w:type="dxa"/>
          </w:tcPr>
          <w:p w:rsidR="00B84863" w:rsidRPr="00503E4A" w:rsidRDefault="00B84863" w:rsidP="00DA6730">
            <w:pPr>
              <w:jc w:val="both"/>
              <w:rPr>
                <w:rFonts w:cstheme="minorHAnsi"/>
                <w:b/>
                <w:sz w:val="24"/>
                <w:szCs w:val="24"/>
              </w:rPr>
            </w:pPr>
            <w:r w:rsidRPr="00503E4A">
              <w:rPr>
                <w:rFonts w:cstheme="minorHAnsi"/>
                <w:b/>
                <w:sz w:val="24"/>
                <w:szCs w:val="24"/>
              </w:rPr>
              <w:t xml:space="preserve">Opportunity </w:t>
            </w:r>
          </w:p>
          <w:p w:rsidR="00DA6730" w:rsidRPr="00DA6730" w:rsidRDefault="00DA6730" w:rsidP="00DA6730">
            <w:pPr>
              <w:pStyle w:val="ListParagraph"/>
              <w:numPr>
                <w:ilvl w:val="0"/>
                <w:numId w:val="4"/>
              </w:numPr>
              <w:jc w:val="both"/>
              <w:rPr>
                <w:rFonts w:eastAsia="Times New Roman" w:cstheme="minorHAnsi"/>
                <w:b/>
                <w:bCs/>
                <w:sz w:val="24"/>
                <w:szCs w:val="24"/>
                <w:lang w:eastAsia="en-GB"/>
              </w:rPr>
            </w:pPr>
            <w:r w:rsidRPr="00DA6730">
              <w:rPr>
                <w:rFonts w:eastAsia="Times New Roman" w:cstheme="minorHAnsi"/>
                <w:b/>
                <w:bCs/>
                <w:sz w:val="24"/>
                <w:szCs w:val="24"/>
                <w:lang w:eastAsia="en-GB"/>
              </w:rPr>
              <w:t>Rising Demand for Economical Gaming</w:t>
            </w:r>
          </w:p>
          <w:p w:rsidR="00DA6730" w:rsidRDefault="00DA6730" w:rsidP="00DA6730">
            <w:pPr>
              <w:jc w:val="both"/>
              <w:rPr>
                <w:rFonts w:eastAsia="Times New Roman" w:cstheme="minorHAnsi"/>
                <w:sz w:val="24"/>
                <w:szCs w:val="24"/>
                <w:lang w:eastAsia="en-GB"/>
              </w:rPr>
            </w:pPr>
            <w:r w:rsidRPr="00DA6730">
              <w:rPr>
                <w:rFonts w:eastAsia="Times New Roman" w:cstheme="minorHAnsi"/>
                <w:sz w:val="24"/>
                <w:szCs w:val="24"/>
                <w:lang w:eastAsia="en-GB"/>
              </w:rPr>
              <w:t>Expanding the budget-friendly product range can enhance market share among cost-conscious consumers.</w:t>
            </w:r>
          </w:p>
          <w:p w:rsidR="00DA6730" w:rsidRPr="00DA6730" w:rsidRDefault="00DA6730" w:rsidP="00DA6730">
            <w:pPr>
              <w:pStyle w:val="ListParagraph"/>
              <w:numPr>
                <w:ilvl w:val="0"/>
                <w:numId w:val="4"/>
              </w:numPr>
              <w:jc w:val="both"/>
              <w:rPr>
                <w:rFonts w:eastAsia="Times New Roman" w:cstheme="minorHAnsi"/>
                <w:sz w:val="24"/>
                <w:szCs w:val="24"/>
                <w:lang w:eastAsia="en-GB"/>
              </w:rPr>
            </w:pPr>
            <w:r w:rsidRPr="00DA6730">
              <w:rPr>
                <w:rFonts w:eastAsia="Times New Roman" w:cstheme="minorHAnsi"/>
                <w:b/>
                <w:bCs/>
                <w:sz w:val="24"/>
                <w:szCs w:val="24"/>
                <w:lang w:eastAsia="en-GB"/>
              </w:rPr>
              <w:t>Expansion of Subscription Model</w:t>
            </w:r>
          </w:p>
          <w:p w:rsidR="00DA6730" w:rsidRDefault="00DA6730" w:rsidP="00DA6730">
            <w:pPr>
              <w:jc w:val="both"/>
              <w:rPr>
                <w:rFonts w:eastAsia="Times New Roman" w:cstheme="minorHAnsi"/>
                <w:sz w:val="24"/>
                <w:szCs w:val="24"/>
                <w:lang w:eastAsia="en-GB"/>
              </w:rPr>
            </w:pPr>
            <w:r w:rsidRPr="00DA6730">
              <w:rPr>
                <w:rFonts w:eastAsia="Times New Roman" w:cstheme="minorHAnsi"/>
                <w:sz w:val="24"/>
                <w:szCs w:val="24"/>
                <w:lang w:eastAsia="en-GB"/>
              </w:rPr>
              <w:t>Augmenting Xbox Game Pass products can entice and maintain users in pursuit of value.</w:t>
            </w:r>
          </w:p>
          <w:p w:rsidR="00DA6730" w:rsidRPr="00DA6730" w:rsidRDefault="00DA6730" w:rsidP="00DA6730">
            <w:pPr>
              <w:pStyle w:val="ListParagraph"/>
              <w:numPr>
                <w:ilvl w:val="0"/>
                <w:numId w:val="4"/>
              </w:numPr>
              <w:jc w:val="both"/>
              <w:rPr>
                <w:rFonts w:cstheme="minorHAnsi"/>
              </w:rPr>
            </w:pPr>
            <w:r w:rsidRPr="00DA6730">
              <w:rPr>
                <w:rFonts w:eastAsia="Times New Roman" w:cstheme="minorHAnsi"/>
                <w:b/>
                <w:bCs/>
                <w:sz w:val="24"/>
                <w:szCs w:val="24"/>
                <w:lang w:eastAsia="en-GB"/>
              </w:rPr>
              <w:t>Technological Advancements</w:t>
            </w:r>
            <w:r w:rsidRPr="00DA6730">
              <w:rPr>
                <w:rFonts w:eastAsia="Times New Roman" w:cstheme="minorHAnsi"/>
                <w:sz w:val="24"/>
                <w:szCs w:val="24"/>
                <w:lang w:eastAsia="en-GB"/>
              </w:rPr>
              <w:t xml:space="preserve"> </w:t>
            </w:r>
          </w:p>
          <w:p w:rsidR="00B84863" w:rsidRPr="00DA6730" w:rsidRDefault="00DA6730" w:rsidP="00DA6730">
            <w:pPr>
              <w:jc w:val="both"/>
              <w:rPr>
                <w:rFonts w:cstheme="minorHAnsi"/>
              </w:rPr>
            </w:pPr>
            <w:r w:rsidRPr="00DA6730">
              <w:rPr>
                <w:rFonts w:eastAsia="Times New Roman" w:cstheme="minorHAnsi"/>
                <w:sz w:val="24"/>
                <w:szCs w:val="24"/>
                <w:lang w:eastAsia="en-GB"/>
              </w:rPr>
              <w:t>Utilising advancements such as cloud gaming and artificial intelligence to distinguish from competitors and fulfil changing customer expectations.</w:t>
            </w:r>
          </w:p>
        </w:tc>
        <w:tc>
          <w:tcPr>
            <w:tcW w:w="4621" w:type="dxa"/>
          </w:tcPr>
          <w:p w:rsidR="00B84863" w:rsidRPr="00503E4A" w:rsidRDefault="00B84863" w:rsidP="00DA6730">
            <w:pPr>
              <w:jc w:val="both"/>
              <w:rPr>
                <w:rFonts w:cstheme="minorHAnsi"/>
                <w:b/>
                <w:sz w:val="24"/>
                <w:szCs w:val="24"/>
              </w:rPr>
            </w:pPr>
            <w:r w:rsidRPr="00503E4A">
              <w:rPr>
                <w:rFonts w:cstheme="minorHAnsi"/>
                <w:b/>
                <w:sz w:val="24"/>
                <w:szCs w:val="24"/>
              </w:rPr>
              <w:t xml:space="preserve">Threats </w:t>
            </w:r>
          </w:p>
          <w:p w:rsidR="00DA6730" w:rsidRPr="00DA6730" w:rsidRDefault="00DA6730" w:rsidP="00DA6730">
            <w:pPr>
              <w:pStyle w:val="ListParagraph"/>
              <w:numPr>
                <w:ilvl w:val="0"/>
                <w:numId w:val="5"/>
              </w:numPr>
              <w:jc w:val="both"/>
              <w:rPr>
                <w:rFonts w:eastAsia="Times New Roman" w:cstheme="minorHAnsi"/>
                <w:b/>
                <w:bCs/>
                <w:sz w:val="24"/>
                <w:szCs w:val="24"/>
                <w:lang w:eastAsia="en-GB"/>
              </w:rPr>
            </w:pPr>
            <w:r w:rsidRPr="00DA6730">
              <w:rPr>
                <w:rFonts w:eastAsia="Times New Roman" w:cstheme="minorHAnsi"/>
                <w:b/>
                <w:bCs/>
                <w:sz w:val="24"/>
                <w:szCs w:val="24"/>
                <w:lang w:eastAsia="en-GB"/>
              </w:rPr>
              <w:t>Fierce Competition</w:t>
            </w:r>
          </w:p>
          <w:p w:rsidR="00DA6730" w:rsidRPr="00DA6730" w:rsidRDefault="00DA6730" w:rsidP="00DA6730">
            <w:pPr>
              <w:jc w:val="both"/>
              <w:rPr>
                <w:rFonts w:eastAsia="Times New Roman" w:cstheme="minorHAnsi"/>
                <w:sz w:val="24"/>
                <w:szCs w:val="24"/>
                <w:lang w:eastAsia="en-GB"/>
              </w:rPr>
            </w:pPr>
            <w:r w:rsidRPr="00DA6730">
              <w:rPr>
                <w:rFonts w:eastAsia="Times New Roman" w:cstheme="minorHAnsi"/>
                <w:sz w:val="24"/>
                <w:szCs w:val="24"/>
                <w:lang w:eastAsia="en-GB"/>
              </w:rPr>
              <w:t xml:space="preserve"> Aggressive price and product strategies employed by rivals such as Sony and Nintendo may diminish market share.</w:t>
            </w:r>
          </w:p>
          <w:p w:rsidR="00DA6730" w:rsidRPr="00DA6730" w:rsidRDefault="00DA6730" w:rsidP="00DA6730">
            <w:pPr>
              <w:pStyle w:val="ListParagraph"/>
              <w:numPr>
                <w:ilvl w:val="0"/>
                <w:numId w:val="5"/>
              </w:numPr>
              <w:jc w:val="both"/>
              <w:rPr>
                <w:rFonts w:cstheme="minorHAnsi"/>
              </w:rPr>
            </w:pPr>
            <w:r w:rsidRPr="00DA6730">
              <w:rPr>
                <w:rFonts w:cstheme="minorHAnsi"/>
              </w:rPr>
              <w:t>Economic Volatility</w:t>
            </w:r>
          </w:p>
          <w:p w:rsidR="00B84863" w:rsidRDefault="00DA6730" w:rsidP="00DA6730">
            <w:pPr>
              <w:jc w:val="both"/>
              <w:rPr>
                <w:rFonts w:cstheme="minorHAnsi"/>
              </w:rPr>
            </w:pPr>
            <w:r w:rsidRPr="00DA6730">
              <w:rPr>
                <w:rFonts w:cstheme="minorHAnsi"/>
              </w:rPr>
              <w:t>Variations in currency exchange rates and inflation may affect affordability and operational expenses.</w:t>
            </w:r>
          </w:p>
          <w:p w:rsidR="00DA6730" w:rsidRPr="00DA6730" w:rsidRDefault="00DA6730" w:rsidP="00DA6730">
            <w:pPr>
              <w:jc w:val="both"/>
              <w:rPr>
                <w:rFonts w:cstheme="minorHAnsi"/>
                <w:b/>
                <w:bCs/>
              </w:rPr>
            </w:pPr>
            <w:r w:rsidRPr="00DA6730">
              <w:rPr>
                <w:rFonts w:cstheme="minorHAnsi"/>
                <w:b/>
                <w:bCs/>
              </w:rPr>
              <w:t>Profitability and Market Share</w:t>
            </w:r>
          </w:p>
          <w:p w:rsidR="00DA6730" w:rsidRPr="00503E4A" w:rsidRDefault="00DA6730" w:rsidP="00DA6730">
            <w:pPr>
              <w:jc w:val="both"/>
              <w:rPr>
                <w:rFonts w:cstheme="minorHAnsi"/>
              </w:rPr>
            </w:pPr>
            <w:r w:rsidRPr="00DA6730">
              <w:rPr>
                <w:rFonts w:cstheme="minorHAnsi"/>
              </w:rPr>
              <w:t>The difficulty of reconciling competitive pricing with sustained profitability persists.</w:t>
            </w:r>
          </w:p>
        </w:tc>
      </w:tr>
    </w:tbl>
    <w:p w:rsidR="00582AA3" w:rsidRPr="00503E4A" w:rsidRDefault="00B84863" w:rsidP="00B84863">
      <w:pPr>
        <w:pStyle w:val="Caption"/>
        <w:rPr>
          <w:rFonts w:eastAsia="Times New Roman" w:cstheme="minorHAnsi"/>
          <w:sz w:val="24"/>
          <w:szCs w:val="24"/>
          <w:lang w:eastAsia="en-GB"/>
        </w:rPr>
      </w:pPr>
      <w:r w:rsidRPr="00503E4A">
        <w:rPr>
          <w:rFonts w:cstheme="minorHAnsi"/>
        </w:rPr>
        <w:t xml:space="preserve">Table </w:t>
      </w:r>
      <w:r w:rsidR="00B764DC" w:rsidRPr="00503E4A">
        <w:rPr>
          <w:rFonts w:cstheme="minorHAnsi"/>
        </w:rPr>
        <w:fldChar w:fldCharType="begin"/>
      </w:r>
      <w:r w:rsidRPr="00503E4A">
        <w:rPr>
          <w:rFonts w:cstheme="minorHAnsi"/>
        </w:rPr>
        <w:instrText xml:space="preserve"> SEQ Table \* ARABIC </w:instrText>
      </w:r>
      <w:r w:rsidR="00B764DC" w:rsidRPr="00503E4A">
        <w:rPr>
          <w:rFonts w:cstheme="minorHAnsi"/>
        </w:rPr>
        <w:fldChar w:fldCharType="separate"/>
      </w:r>
      <w:r w:rsidR="0021043E">
        <w:rPr>
          <w:rFonts w:cstheme="minorHAnsi"/>
          <w:noProof/>
        </w:rPr>
        <w:t>2</w:t>
      </w:r>
      <w:r w:rsidR="00B764DC" w:rsidRPr="00503E4A">
        <w:rPr>
          <w:rFonts w:cstheme="minorHAnsi"/>
        </w:rPr>
        <w:fldChar w:fldCharType="end"/>
      </w:r>
      <w:r w:rsidRPr="00503E4A">
        <w:rPr>
          <w:rFonts w:cstheme="minorHAnsi"/>
        </w:rPr>
        <w:t xml:space="preserve"> SWOT</w:t>
      </w:r>
    </w:p>
    <w:p w:rsidR="00636D3A" w:rsidRPr="00503E4A" w:rsidRDefault="00ED1EFD" w:rsidP="001334F6">
      <w:pPr>
        <w:pStyle w:val="Heading3"/>
        <w:spacing w:line="360" w:lineRule="auto"/>
        <w:jc w:val="both"/>
        <w:rPr>
          <w:rFonts w:asciiTheme="minorHAnsi" w:hAnsiTheme="minorHAnsi" w:cstheme="minorHAnsi"/>
          <w:color w:val="auto"/>
          <w:sz w:val="24"/>
          <w:szCs w:val="24"/>
        </w:rPr>
      </w:pPr>
      <w:bookmarkStart w:id="6" w:name="_Toc187938083"/>
      <w:r w:rsidRPr="00503E4A">
        <w:rPr>
          <w:rFonts w:asciiTheme="minorHAnsi" w:eastAsia="Times New Roman" w:hAnsiTheme="minorHAnsi" w:cstheme="minorHAnsi"/>
          <w:color w:val="auto"/>
          <w:sz w:val="24"/>
          <w:szCs w:val="24"/>
          <w:lang w:eastAsia="en-GB"/>
        </w:rPr>
        <w:t xml:space="preserve">2.2 </w:t>
      </w:r>
      <w:r w:rsidR="00636D3A" w:rsidRPr="00503E4A">
        <w:rPr>
          <w:rFonts w:asciiTheme="minorHAnsi" w:eastAsia="Times New Roman" w:hAnsiTheme="minorHAnsi" w:cstheme="minorHAnsi"/>
          <w:color w:val="auto"/>
          <w:sz w:val="24"/>
          <w:szCs w:val="24"/>
          <w:lang w:eastAsia="en-GB"/>
        </w:rPr>
        <w:t xml:space="preserve">Porter's Five Forces </w:t>
      </w:r>
      <w:r w:rsidRPr="00503E4A">
        <w:rPr>
          <w:rFonts w:asciiTheme="minorHAnsi" w:eastAsia="Times New Roman" w:hAnsiTheme="minorHAnsi" w:cstheme="minorHAnsi"/>
          <w:color w:val="auto"/>
          <w:sz w:val="24"/>
          <w:szCs w:val="24"/>
          <w:lang w:eastAsia="en-GB"/>
        </w:rPr>
        <w:t>analysis.</w:t>
      </w:r>
      <w:bookmarkEnd w:id="6"/>
    </w:p>
    <w:p w:rsidR="00636D3A" w:rsidRPr="00503E4A" w:rsidRDefault="00636D3A" w:rsidP="00ED1EFD">
      <w:pPr>
        <w:spacing w:line="360" w:lineRule="auto"/>
        <w:jc w:val="both"/>
        <w:rPr>
          <w:rFonts w:cstheme="minorHAnsi"/>
          <w:b/>
          <w:sz w:val="24"/>
          <w:szCs w:val="24"/>
          <w:shd w:val="clear" w:color="auto" w:fill="FFFFFF"/>
        </w:rPr>
      </w:pPr>
      <w:r w:rsidRPr="00503E4A">
        <w:rPr>
          <w:rFonts w:cstheme="minorHAnsi"/>
          <w:b/>
          <w:sz w:val="24"/>
          <w:szCs w:val="24"/>
          <w:shd w:val="clear" w:color="auto" w:fill="FFFFFF"/>
        </w:rPr>
        <w:t>Threat of New Entrants</w:t>
      </w:r>
    </w:p>
    <w:p w:rsidR="00636D3A" w:rsidRPr="00503E4A" w:rsidRDefault="00636D3A" w:rsidP="001334F6">
      <w:pPr>
        <w:pStyle w:val="ListParagraph"/>
        <w:numPr>
          <w:ilvl w:val="0"/>
          <w:numId w:val="14"/>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Expensive expenditures on development, technological requirements, and well-established reputations are some of the major obstacles to entry in the gaming </w:t>
      </w:r>
      <w:r w:rsidRPr="00503E4A">
        <w:rPr>
          <w:rFonts w:eastAsia="Times New Roman" w:cstheme="minorHAnsi"/>
          <w:sz w:val="24"/>
          <w:szCs w:val="24"/>
          <w:lang w:eastAsia="en-GB"/>
        </w:rPr>
        <w:lastRenderedPageBreak/>
        <w:t xml:space="preserve">sector. However, the rise of smartphone and tablet and cloud-based gaming makes it easier for startups to enter the market. </w:t>
      </w:r>
    </w:p>
    <w:p w:rsidR="00ED1EFD" w:rsidRPr="00503E4A" w:rsidRDefault="00ED1EFD" w:rsidP="00ED1EFD">
      <w:pPr>
        <w:spacing w:after="0" w:line="360" w:lineRule="auto"/>
        <w:ind w:left="360"/>
        <w:jc w:val="both"/>
        <w:rPr>
          <w:rFonts w:eastAsia="Times New Roman" w:cstheme="minorHAnsi"/>
          <w:sz w:val="24"/>
          <w:szCs w:val="24"/>
          <w:lang w:eastAsia="en-GB"/>
        </w:rPr>
      </w:pPr>
    </w:p>
    <w:p w:rsidR="00636D3A" w:rsidRPr="00503E4A" w:rsidRDefault="00636D3A" w:rsidP="00ED1EFD">
      <w:pPr>
        <w:spacing w:line="360" w:lineRule="auto"/>
        <w:jc w:val="both"/>
        <w:rPr>
          <w:rFonts w:cstheme="minorHAnsi"/>
          <w:b/>
          <w:sz w:val="24"/>
          <w:szCs w:val="24"/>
          <w:shd w:val="clear" w:color="auto" w:fill="FFFFFF"/>
        </w:rPr>
      </w:pPr>
      <w:r w:rsidRPr="00503E4A">
        <w:rPr>
          <w:rFonts w:cstheme="minorHAnsi"/>
          <w:b/>
          <w:sz w:val="24"/>
          <w:szCs w:val="24"/>
          <w:shd w:val="clear" w:color="auto" w:fill="FFFFFF"/>
        </w:rPr>
        <w:t>Bargaining Power of Suppliers</w:t>
      </w:r>
    </w:p>
    <w:p w:rsidR="00636D3A" w:rsidRPr="00503E4A" w:rsidRDefault="00636D3A" w:rsidP="001334F6">
      <w:pPr>
        <w:pStyle w:val="ListParagraph"/>
        <w:numPr>
          <w:ilvl w:val="0"/>
          <w:numId w:val="14"/>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Xbox sources its proprietary content, programs, and parts from </w:t>
      </w:r>
      <w:r w:rsidR="00B84863" w:rsidRPr="00503E4A">
        <w:rPr>
          <w:rFonts w:eastAsia="Times New Roman" w:cstheme="minorHAnsi"/>
          <w:sz w:val="24"/>
          <w:szCs w:val="24"/>
          <w:lang w:eastAsia="en-GB"/>
        </w:rPr>
        <w:t>several</w:t>
      </w:r>
      <w:r w:rsidRPr="00503E4A">
        <w:rPr>
          <w:rFonts w:eastAsia="Times New Roman" w:cstheme="minorHAnsi"/>
          <w:sz w:val="24"/>
          <w:szCs w:val="24"/>
          <w:lang w:eastAsia="en-GB"/>
        </w:rPr>
        <w:t xml:space="preserve"> vendors. Even though the electronics industry has </w:t>
      </w:r>
      <w:r w:rsidR="00B84863" w:rsidRPr="00503E4A">
        <w:rPr>
          <w:rFonts w:eastAsia="Times New Roman" w:cstheme="minorHAnsi"/>
          <w:sz w:val="24"/>
          <w:szCs w:val="24"/>
          <w:lang w:eastAsia="en-GB"/>
        </w:rPr>
        <w:t>many</w:t>
      </w:r>
      <w:r w:rsidRPr="00503E4A">
        <w:rPr>
          <w:rFonts w:eastAsia="Times New Roman" w:cstheme="minorHAnsi"/>
          <w:sz w:val="24"/>
          <w:szCs w:val="24"/>
          <w:lang w:eastAsia="en-GB"/>
        </w:rPr>
        <w:t xml:space="preserve"> providers, Microsoft's negotiating leverage may be strengthened by exclusive agreements with programmers, especially those for first-party products.</w:t>
      </w:r>
    </w:p>
    <w:p w:rsidR="00636D3A" w:rsidRPr="00503E4A" w:rsidRDefault="00636D3A" w:rsidP="00ED1EFD">
      <w:pPr>
        <w:spacing w:line="360" w:lineRule="auto"/>
        <w:jc w:val="both"/>
        <w:rPr>
          <w:rFonts w:cstheme="minorHAnsi"/>
          <w:b/>
          <w:sz w:val="24"/>
          <w:szCs w:val="24"/>
          <w:shd w:val="clear" w:color="auto" w:fill="FFFFFF"/>
        </w:rPr>
      </w:pPr>
      <w:r w:rsidRPr="00503E4A">
        <w:rPr>
          <w:rFonts w:cstheme="minorHAnsi"/>
          <w:b/>
          <w:sz w:val="24"/>
          <w:szCs w:val="24"/>
          <w:shd w:val="clear" w:color="auto" w:fill="FFFFFF"/>
        </w:rPr>
        <w:t>Bargaining Power of Buyers</w:t>
      </w:r>
    </w:p>
    <w:p w:rsidR="00636D3A" w:rsidRPr="00503E4A" w:rsidRDefault="00636D3A" w:rsidP="001334F6">
      <w:pPr>
        <w:pStyle w:val="ListParagraph"/>
        <w:numPr>
          <w:ilvl w:val="0"/>
          <w:numId w:val="14"/>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The PlayStation, Nintendo Switch, and PC gaming are just a few of the gaming platforms available to users. Because they can rapidly change manufacturers if they find greater benefits or costs, consumers have a lot of influence because of fierce rivalry.</w:t>
      </w:r>
    </w:p>
    <w:p w:rsidR="00636D3A" w:rsidRPr="00503E4A" w:rsidRDefault="00636D3A" w:rsidP="00ED1EFD">
      <w:pPr>
        <w:spacing w:line="360" w:lineRule="auto"/>
        <w:jc w:val="both"/>
        <w:rPr>
          <w:rFonts w:cstheme="minorHAnsi"/>
          <w:b/>
          <w:sz w:val="24"/>
          <w:szCs w:val="24"/>
          <w:shd w:val="clear" w:color="auto" w:fill="FFFFFF"/>
        </w:rPr>
      </w:pPr>
      <w:r w:rsidRPr="00503E4A">
        <w:rPr>
          <w:rFonts w:cstheme="minorHAnsi"/>
          <w:b/>
          <w:sz w:val="24"/>
          <w:szCs w:val="24"/>
          <w:shd w:val="clear" w:color="auto" w:fill="FFFFFF"/>
        </w:rPr>
        <w:t>Threat of Substitute Products</w:t>
      </w:r>
    </w:p>
    <w:p w:rsidR="00636D3A" w:rsidRPr="00503E4A" w:rsidRDefault="00636D3A" w:rsidP="001334F6">
      <w:pPr>
        <w:pStyle w:val="ListParagraph"/>
        <w:numPr>
          <w:ilvl w:val="0"/>
          <w:numId w:val="14"/>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With the growth of online streaming services, smartphone and tablet games, and other forms of recreation (such as watching TV series and films), the threat of alternatives is growing. New customers may be drawn apart from standard playing by these substitutes. </w:t>
      </w:r>
    </w:p>
    <w:p w:rsidR="00636D3A" w:rsidRPr="00503E4A" w:rsidRDefault="00636D3A" w:rsidP="00ED1EFD">
      <w:pPr>
        <w:spacing w:line="360" w:lineRule="auto"/>
        <w:jc w:val="both"/>
        <w:rPr>
          <w:rFonts w:cstheme="minorHAnsi"/>
          <w:b/>
          <w:sz w:val="24"/>
          <w:szCs w:val="24"/>
          <w:shd w:val="clear" w:color="auto" w:fill="FFFFFF"/>
        </w:rPr>
      </w:pPr>
      <w:r w:rsidRPr="00503E4A">
        <w:rPr>
          <w:rFonts w:cstheme="minorHAnsi"/>
          <w:b/>
          <w:sz w:val="24"/>
          <w:szCs w:val="24"/>
          <w:shd w:val="clear" w:color="auto" w:fill="FFFFFF"/>
        </w:rPr>
        <w:t>Industry Rivalry</w:t>
      </w:r>
    </w:p>
    <w:p w:rsidR="00636D3A" w:rsidRPr="00503E4A" w:rsidRDefault="00636D3A" w:rsidP="001334F6">
      <w:pPr>
        <w:pStyle w:val="ListParagraph"/>
        <w:numPr>
          <w:ilvl w:val="0"/>
          <w:numId w:val="14"/>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Large companies like Sony and Nintendo compete fiercely in the multimedia gaming sector. </w:t>
      </w:r>
      <w:r w:rsidR="00ED1EFD" w:rsidRPr="00503E4A">
        <w:rPr>
          <w:rFonts w:eastAsia="Times New Roman" w:cstheme="minorHAnsi"/>
          <w:sz w:val="24"/>
          <w:szCs w:val="24"/>
          <w:lang w:eastAsia="en-GB"/>
        </w:rPr>
        <w:t>To</w:t>
      </w:r>
      <w:r w:rsidRPr="00503E4A">
        <w:rPr>
          <w:rFonts w:eastAsia="Times New Roman" w:cstheme="minorHAnsi"/>
          <w:sz w:val="24"/>
          <w:szCs w:val="24"/>
          <w:lang w:eastAsia="en-GB"/>
        </w:rPr>
        <w:t xml:space="preserve"> draw in and keep consumers, fierce competition results in pricing wars, technological advancements, and the creation of unique goods. </w:t>
      </w:r>
    </w:p>
    <w:p w:rsidR="00ED1EFD" w:rsidRPr="00503E4A" w:rsidRDefault="00636D3A" w:rsidP="00ED1EFD">
      <w:p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Microsoft may create plans to improve Xbox's competitiveness and successfully </w:t>
      </w:r>
      <w:r w:rsidR="00ED1EFD" w:rsidRPr="00503E4A">
        <w:rPr>
          <w:rFonts w:eastAsia="Times New Roman" w:cstheme="minorHAnsi"/>
          <w:sz w:val="24"/>
          <w:szCs w:val="24"/>
          <w:lang w:eastAsia="en-GB"/>
        </w:rPr>
        <w:t>manage</w:t>
      </w:r>
      <w:r w:rsidRPr="00503E4A">
        <w:rPr>
          <w:rFonts w:eastAsia="Times New Roman" w:cstheme="minorHAnsi"/>
          <w:sz w:val="24"/>
          <w:szCs w:val="24"/>
          <w:lang w:eastAsia="en-GB"/>
        </w:rPr>
        <w:t xml:space="preserve"> obstacles by examining these forces.</w:t>
      </w:r>
      <w:bookmarkStart w:id="7" w:name="_Toc186491953"/>
    </w:p>
    <w:p w:rsidR="00B84863" w:rsidRPr="00503E4A" w:rsidRDefault="00B84863" w:rsidP="00ED1EFD">
      <w:pPr>
        <w:spacing w:after="0" w:line="360" w:lineRule="auto"/>
        <w:jc w:val="both"/>
        <w:rPr>
          <w:rFonts w:eastAsia="Times New Roman" w:cstheme="minorHAnsi"/>
          <w:sz w:val="24"/>
          <w:szCs w:val="24"/>
          <w:lang w:eastAsia="en-GB"/>
        </w:rPr>
      </w:pPr>
    </w:p>
    <w:p w:rsidR="008B4DEF" w:rsidRPr="00503E4A" w:rsidRDefault="007734A7" w:rsidP="00ED1EFD">
      <w:pPr>
        <w:pStyle w:val="Heading1"/>
        <w:rPr>
          <w:rFonts w:asciiTheme="minorHAnsi" w:eastAsia="Times New Roman" w:hAnsiTheme="minorHAnsi" w:cstheme="minorHAnsi"/>
          <w:lang w:eastAsia="en-GB"/>
        </w:rPr>
      </w:pPr>
      <w:bookmarkStart w:id="8" w:name="_Toc187938084"/>
      <w:r w:rsidRPr="00503E4A">
        <w:rPr>
          <w:rFonts w:asciiTheme="minorHAnsi" w:hAnsiTheme="minorHAnsi" w:cstheme="minorHAnsi"/>
        </w:rPr>
        <w:t xml:space="preserve">3.0 </w:t>
      </w:r>
      <w:r w:rsidR="008B4DEF" w:rsidRPr="00503E4A">
        <w:rPr>
          <w:rFonts w:asciiTheme="minorHAnsi" w:hAnsiTheme="minorHAnsi" w:cstheme="minorHAnsi"/>
        </w:rPr>
        <w:t>Driver of Change: Digital Transformation</w:t>
      </w:r>
      <w:bookmarkEnd w:id="7"/>
      <w:bookmarkEnd w:id="8"/>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 xml:space="preserve">Change is driven by digital transformation which has transformed the marketing strategy of firm (Rathore, 2019). Benefits include better features </w:t>
      </w:r>
      <w:r w:rsidR="00ED1EFD" w:rsidRPr="00503E4A">
        <w:rPr>
          <w:rFonts w:cstheme="minorHAnsi"/>
          <w:sz w:val="24"/>
          <w:szCs w:val="24"/>
        </w:rPr>
        <w:t>using</w:t>
      </w:r>
      <w:r w:rsidRPr="00503E4A">
        <w:rPr>
          <w:rFonts w:cstheme="minorHAnsi"/>
          <w:sz w:val="24"/>
          <w:szCs w:val="24"/>
        </w:rPr>
        <w:t xml:space="preserve"> artificial intelligence in identifying games for a user to purchase on Game Pass thus improving user engagement (Rankin, 2023). On the other hand, the use of social media has brought issues to the fore </w:t>
      </w:r>
      <w:r w:rsidRPr="00503E4A">
        <w:rPr>
          <w:rFonts w:cstheme="minorHAnsi"/>
          <w:sz w:val="24"/>
          <w:szCs w:val="24"/>
        </w:rPr>
        <w:lastRenderedPageBreak/>
        <w:t>such as breach of data privacy and user trust, which may affect customer loyalty (Tuttle, 2021).</w:t>
      </w:r>
    </w:p>
    <w:p w:rsidR="009608E8" w:rsidRPr="00503E4A" w:rsidRDefault="009608E8" w:rsidP="001334F6">
      <w:pPr>
        <w:spacing w:line="360" w:lineRule="auto"/>
        <w:jc w:val="both"/>
        <w:rPr>
          <w:rFonts w:cstheme="minorHAnsi"/>
          <w:sz w:val="24"/>
          <w:szCs w:val="24"/>
          <w:lang w:eastAsia="en-GB"/>
        </w:rPr>
      </w:pPr>
      <w:r w:rsidRPr="00503E4A">
        <w:rPr>
          <w:rFonts w:cstheme="minorHAnsi"/>
          <w:sz w:val="24"/>
          <w:szCs w:val="24"/>
          <w:lang w:eastAsia="en-GB"/>
        </w:rPr>
        <w:t>Initially ,  changing customer requirements are the main force behind digital transformation. Customers today demand prompt access to their financial information, engaging communication channels, and tailored services that meet their needs in a time characterised by the need for instant gratification and simple interactions. T&amp;S must modify its offerings to satisfy the changing needs of modern customers in reaction to rivals' use of digital tools to deliver better experiences. This entails switching from conventional forms of communication to interactive digital interfaces, making self-service options available, and providing prompt and transparent notifications about financial matters. Organisations can foster stronger client relationships, increase consumer loyalty, and promote corporate growth by fulfilling these expectations (Abolhassan, 2017).</w:t>
      </w:r>
    </w:p>
    <w:p w:rsidR="009608E8" w:rsidRPr="00503E4A" w:rsidRDefault="009608E8" w:rsidP="001334F6">
      <w:p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Numerous technical developments, such as automation, data analytics, cloud computing, and artificial intelligence, have enormous revolutionary potential. Using cloud-based solutions could help Microsoft Xbox  diverse team collaborate more effectively, store documents more efficiently, and increase accessibility. While automation can reduce the difficulties related to human data entry, leading to increased accuracy and efficiency, data analytics can also provide insightful information that can guide how decisions are made.</w:t>
      </w:r>
    </w:p>
    <w:p w:rsidR="009608E8" w:rsidRPr="00503E4A" w:rsidRDefault="007734A7" w:rsidP="007734A7">
      <w:pPr>
        <w:pStyle w:val="Heading2"/>
        <w:rPr>
          <w:rFonts w:asciiTheme="minorHAnsi" w:hAnsiTheme="minorHAnsi" w:cstheme="minorHAnsi"/>
          <w:color w:val="auto"/>
          <w:sz w:val="24"/>
          <w:szCs w:val="24"/>
          <w:shd w:val="clear" w:color="auto" w:fill="FFFFFF"/>
        </w:rPr>
      </w:pPr>
      <w:bookmarkStart w:id="9" w:name="_Toc187938085"/>
      <w:r w:rsidRPr="00503E4A">
        <w:rPr>
          <w:rFonts w:asciiTheme="minorHAnsi" w:hAnsiTheme="minorHAnsi" w:cstheme="minorHAnsi"/>
          <w:color w:val="auto"/>
          <w:sz w:val="24"/>
          <w:szCs w:val="24"/>
          <w:shd w:val="clear" w:color="auto" w:fill="FFFFFF"/>
        </w:rPr>
        <w:t xml:space="preserve">3.1 </w:t>
      </w:r>
      <w:r w:rsidR="009608E8" w:rsidRPr="00503E4A">
        <w:rPr>
          <w:rFonts w:asciiTheme="minorHAnsi" w:hAnsiTheme="minorHAnsi" w:cstheme="minorHAnsi"/>
          <w:color w:val="auto"/>
          <w:sz w:val="24"/>
          <w:szCs w:val="24"/>
          <w:shd w:val="clear" w:color="auto" w:fill="FFFFFF"/>
        </w:rPr>
        <w:t>Impacts of digital transformation</w:t>
      </w:r>
      <w:bookmarkEnd w:id="9"/>
    </w:p>
    <w:p w:rsidR="009608E8" w:rsidRPr="00503E4A" w:rsidRDefault="009608E8" w:rsidP="001334F6">
      <w:pPr>
        <w:spacing w:line="360" w:lineRule="auto"/>
        <w:jc w:val="both"/>
        <w:rPr>
          <w:rFonts w:cstheme="minorHAnsi"/>
          <w:sz w:val="24"/>
          <w:szCs w:val="24"/>
          <w:lang w:eastAsia="en-GB"/>
        </w:rPr>
      </w:pPr>
      <w:r w:rsidRPr="00503E4A">
        <w:rPr>
          <w:rFonts w:cstheme="minorHAnsi"/>
          <w:sz w:val="24"/>
          <w:szCs w:val="24"/>
          <w:lang w:eastAsia="en-GB"/>
        </w:rPr>
        <w:t xml:space="preserve">The auditing and advising company Xbox has the power to significantly alter its organisational culture, modernise its operations, and completely change its business model. Although there </w:t>
      </w:r>
      <w:r w:rsidR="007734A7" w:rsidRPr="00503E4A">
        <w:rPr>
          <w:rFonts w:cstheme="minorHAnsi"/>
          <w:sz w:val="24"/>
          <w:szCs w:val="24"/>
          <w:lang w:eastAsia="en-GB"/>
        </w:rPr>
        <w:t>no denies</w:t>
      </w:r>
      <w:r w:rsidRPr="00503E4A">
        <w:rPr>
          <w:rFonts w:cstheme="minorHAnsi"/>
          <w:sz w:val="24"/>
          <w:szCs w:val="24"/>
          <w:lang w:eastAsia="en-GB"/>
        </w:rPr>
        <w:t xml:space="preserve"> the emergence of new opportunities for growth and development, it is crucial to carefully and thoughtfully examine the challenges that come with these developments. Digital technology integration has the potential to </w:t>
      </w:r>
      <w:r w:rsidR="00DA6730" w:rsidRPr="00503E4A">
        <w:rPr>
          <w:rFonts w:cstheme="minorHAnsi"/>
          <w:sz w:val="24"/>
          <w:szCs w:val="24"/>
          <w:lang w:eastAsia="en-GB"/>
        </w:rPr>
        <w:t>open</w:t>
      </w:r>
      <w:r w:rsidRPr="00503E4A">
        <w:rPr>
          <w:rFonts w:cstheme="minorHAnsi"/>
          <w:sz w:val="24"/>
          <w:szCs w:val="24"/>
          <w:lang w:eastAsia="en-GB"/>
        </w:rPr>
        <w:t xml:space="preserve"> new income sources and growth opportunities. By offering digital consulting services, data analytics, and real-time financial information, Xbox </w:t>
      </w:r>
      <w:r w:rsidR="0080781A" w:rsidRPr="00503E4A">
        <w:rPr>
          <w:rFonts w:cstheme="minorHAnsi"/>
          <w:sz w:val="24"/>
          <w:szCs w:val="24"/>
          <w:lang w:eastAsia="en-GB"/>
        </w:rPr>
        <w:t>could</w:t>
      </w:r>
      <w:r w:rsidRPr="00503E4A">
        <w:rPr>
          <w:rFonts w:cstheme="minorHAnsi"/>
          <w:sz w:val="24"/>
          <w:szCs w:val="24"/>
          <w:lang w:eastAsia="en-GB"/>
        </w:rPr>
        <w:t xml:space="preserve"> expand its service offering and better meet the changing needs of contemporary customers. </w:t>
      </w:r>
    </w:p>
    <w:p w:rsidR="009608E8" w:rsidRPr="00503E4A" w:rsidRDefault="009608E8" w:rsidP="001334F6">
      <w:pPr>
        <w:spacing w:line="360" w:lineRule="auto"/>
        <w:jc w:val="both"/>
        <w:rPr>
          <w:rFonts w:cstheme="minorHAnsi"/>
          <w:sz w:val="24"/>
          <w:szCs w:val="24"/>
          <w:lang w:eastAsia="en-GB"/>
        </w:rPr>
      </w:pPr>
      <w:r w:rsidRPr="00503E4A">
        <w:rPr>
          <w:rFonts w:cstheme="minorHAnsi"/>
          <w:sz w:val="24"/>
          <w:szCs w:val="24"/>
          <w:lang w:eastAsia="en-GB"/>
        </w:rPr>
        <w:t xml:space="preserve">Furthermore, the shift from traditional service delivery methods to digitally-oriented interaction models has the potential to increase T&amp;S's geographic reach and make it easier for the business to reach a wider clientele. The use of digital tools can increase the firm's </w:t>
      </w:r>
      <w:r w:rsidRPr="00503E4A">
        <w:rPr>
          <w:rFonts w:cstheme="minorHAnsi"/>
          <w:sz w:val="24"/>
          <w:szCs w:val="24"/>
          <w:lang w:eastAsia="en-GB"/>
        </w:rPr>
        <w:lastRenderedPageBreak/>
        <w:t xml:space="preserve">ability to </w:t>
      </w:r>
      <w:r w:rsidR="0080781A" w:rsidRPr="00503E4A">
        <w:rPr>
          <w:rFonts w:cstheme="minorHAnsi"/>
          <w:sz w:val="24"/>
          <w:szCs w:val="24"/>
          <w:lang w:eastAsia="en-GB"/>
        </w:rPr>
        <w:t>manage</w:t>
      </w:r>
      <w:r w:rsidRPr="00503E4A">
        <w:rPr>
          <w:rFonts w:cstheme="minorHAnsi"/>
          <w:sz w:val="24"/>
          <w:szCs w:val="24"/>
          <w:lang w:eastAsia="en-GB"/>
        </w:rPr>
        <w:t xml:space="preserve"> more clients and projects at once, increasing its revenue-generating potential (Pizzi et al., 2021).</w:t>
      </w:r>
    </w:p>
    <w:p w:rsidR="009608E8" w:rsidRPr="00503E4A" w:rsidRDefault="009608E8" w:rsidP="00413631">
      <w:pPr>
        <w:spacing w:line="360" w:lineRule="auto"/>
        <w:rPr>
          <w:rFonts w:cstheme="minorHAnsi"/>
          <w:sz w:val="24"/>
          <w:szCs w:val="24"/>
          <w:lang w:eastAsia="en-GB"/>
        </w:rPr>
      </w:pPr>
      <w:r w:rsidRPr="00503E4A">
        <w:rPr>
          <w:rFonts w:cstheme="minorHAnsi"/>
          <w:sz w:val="24"/>
          <w:szCs w:val="24"/>
          <w:lang w:eastAsia="en-GB"/>
        </w:rPr>
        <w:t xml:space="preserve">The impact on corporate culture is substantial. It could be necessary to modify the current hierarchical organisational structure, which is typified by the CEO's centralised decision-making authority, </w:t>
      </w:r>
      <w:r w:rsidR="0080781A" w:rsidRPr="00503E4A">
        <w:rPr>
          <w:rFonts w:cstheme="minorHAnsi"/>
          <w:sz w:val="24"/>
          <w:szCs w:val="24"/>
          <w:lang w:eastAsia="en-GB"/>
        </w:rPr>
        <w:t>to</w:t>
      </w:r>
      <w:r w:rsidRPr="00503E4A">
        <w:rPr>
          <w:rFonts w:cstheme="minorHAnsi"/>
          <w:sz w:val="24"/>
          <w:szCs w:val="24"/>
          <w:lang w:eastAsia="en-GB"/>
        </w:rPr>
        <w:t xml:space="preserve"> allow for greater stakeholder participation in the decision-making process. Establishing a culture that values innovation and continuous learning among staff members is essential to creating an environment that supports the investigation of new concepts and technology. The focus of the culture change is on making the customer experience a top priority. Self-service technology platforms, immediate updates, and tailored suggestions are some of the ways that the approach to digital transformation may enhance customer relations (Pizzi et al., 2021). </w:t>
      </w:r>
    </w:p>
    <w:p w:rsidR="001334F6" w:rsidRPr="00413631" w:rsidRDefault="001334F6" w:rsidP="00413631">
      <w:pPr>
        <w:spacing w:line="360" w:lineRule="auto"/>
        <w:rPr>
          <w:rFonts w:ascii="Times New Roman" w:hAnsi="Times New Roman" w:cs="Times New Roman"/>
          <w:sz w:val="24"/>
          <w:szCs w:val="24"/>
          <w:lang w:eastAsia="en-GB"/>
        </w:rPr>
      </w:pPr>
      <w:r w:rsidRPr="00413631">
        <w:rPr>
          <w:rFonts w:ascii="Times New Roman" w:hAnsi="Times New Roman" w:cs="Times New Roman"/>
          <w:sz w:val="24"/>
          <w:szCs w:val="24"/>
          <w:lang w:eastAsia="en-GB"/>
        </w:rPr>
        <w:t>However, there are some challenges associated with this digital revolution as well. Deliberate synchronisation with the organi</w:t>
      </w:r>
      <w:r w:rsidR="00DA6730" w:rsidRPr="00413631">
        <w:rPr>
          <w:rFonts w:ascii="Times New Roman" w:hAnsi="Times New Roman" w:cs="Times New Roman"/>
          <w:sz w:val="24"/>
          <w:szCs w:val="24"/>
          <w:lang w:eastAsia="en-GB"/>
        </w:rPr>
        <w:t>s</w:t>
      </w:r>
      <w:r w:rsidRPr="00413631">
        <w:rPr>
          <w:rFonts w:ascii="Times New Roman" w:hAnsi="Times New Roman" w:cs="Times New Roman"/>
          <w:sz w:val="24"/>
          <w:szCs w:val="24"/>
          <w:lang w:eastAsia="en-GB"/>
        </w:rPr>
        <w:t xml:space="preserve">ation's core competencies and client needs is necessary for the integration of new services and technologies. Carefully combining traditional expertise with digital innovation is necessary to preserve the company's credibility and customer confidence. Additionally, when </w:t>
      </w:r>
      <w:r w:rsidR="0080781A" w:rsidRPr="00413631">
        <w:rPr>
          <w:rFonts w:ascii="Times New Roman" w:hAnsi="Times New Roman" w:cs="Times New Roman"/>
          <w:sz w:val="24"/>
          <w:szCs w:val="24"/>
          <w:lang w:eastAsia="en-GB"/>
        </w:rPr>
        <w:t>managing</w:t>
      </w:r>
      <w:r w:rsidRPr="00413631">
        <w:rPr>
          <w:rFonts w:ascii="Times New Roman" w:hAnsi="Times New Roman" w:cs="Times New Roman"/>
          <w:sz w:val="24"/>
          <w:szCs w:val="24"/>
          <w:lang w:eastAsia="en-GB"/>
        </w:rPr>
        <w:t xml:space="preserve"> sensitive financial data in the world of technology, it is crucial to put confidentiality first and follow ever evolving laws (Pizzi et al., 2021).</w:t>
      </w:r>
    </w:p>
    <w:p w:rsidR="001334F6" w:rsidRPr="00413631" w:rsidRDefault="001334F6" w:rsidP="00413631">
      <w:pPr>
        <w:pStyle w:val="newstyle"/>
        <w:jc w:val="left"/>
        <w:rPr>
          <w:rFonts w:ascii="Times New Roman" w:hAnsi="Times New Roman" w:cs="Times New Roman"/>
          <w:b w:val="0"/>
          <w:sz w:val="24"/>
          <w:szCs w:val="24"/>
        </w:rPr>
      </w:pPr>
      <w:r w:rsidRPr="00413631">
        <w:rPr>
          <w:rFonts w:ascii="Times New Roman" w:hAnsi="Times New Roman" w:cs="Times New Roman"/>
          <w:b w:val="0"/>
          <w:sz w:val="24"/>
          <w:szCs w:val="24"/>
        </w:rPr>
        <w:t xml:space="preserve">Furthermore, staff members who are unfamiliar with digital tools may have challenges when </w:t>
      </w:r>
      <w:r w:rsidR="0080781A" w:rsidRPr="00413631">
        <w:rPr>
          <w:rFonts w:ascii="Times New Roman" w:hAnsi="Times New Roman" w:cs="Times New Roman"/>
          <w:b w:val="0"/>
          <w:sz w:val="24"/>
          <w:szCs w:val="24"/>
        </w:rPr>
        <w:t>using</w:t>
      </w:r>
      <w:r w:rsidRPr="00413631">
        <w:rPr>
          <w:rFonts w:ascii="Times New Roman" w:hAnsi="Times New Roman" w:cs="Times New Roman"/>
          <w:b w:val="0"/>
          <w:sz w:val="24"/>
          <w:szCs w:val="24"/>
        </w:rPr>
        <w:t xml:space="preserve"> </w:t>
      </w:r>
      <w:r w:rsidR="0080781A" w:rsidRPr="00413631">
        <w:rPr>
          <w:rFonts w:ascii="Times New Roman" w:hAnsi="Times New Roman" w:cs="Times New Roman"/>
          <w:b w:val="0"/>
          <w:sz w:val="24"/>
          <w:szCs w:val="24"/>
        </w:rPr>
        <w:t>modern technologies</w:t>
      </w:r>
      <w:r w:rsidRPr="00413631">
        <w:rPr>
          <w:rFonts w:ascii="Times New Roman" w:hAnsi="Times New Roman" w:cs="Times New Roman"/>
          <w:b w:val="0"/>
          <w:sz w:val="24"/>
          <w:szCs w:val="24"/>
        </w:rPr>
        <w:t xml:space="preserve">. The company must invest in comprehensive training programs for all staff members </w:t>
      </w:r>
      <w:r w:rsidR="0080781A" w:rsidRPr="00413631">
        <w:rPr>
          <w:rFonts w:ascii="Times New Roman" w:hAnsi="Times New Roman" w:cs="Times New Roman"/>
          <w:b w:val="0"/>
          <w:sz w:val="24"/>
          <w:szCs w:val="24"/>
        </w:rPr>
        <w:t>to</w:t>
      </w:r>
      <w:r w:rsidRPr="00413631">
        <w:rPr>
          <w:rFonts w:ascii="Times New Roman" w:hAnsi="Times New Roman" w:cs="Times New Roman"/>
          <w:b w:val="0"/>
          <w:sz w:val="24"/>
          <w:szCs w:val="24"/>
        </w:rPr>
        <w:t xml:space="preserve"> ensure the effective use of the </w:t>
      </w:r>
      <w:r w:rsidR="0080781A" w:rsidRPr="00413631">
        <w:rPr>
          <w:rFonts w:ascii="Times New Roman" w:hAnsi="Times New Roman" w:cs="Times New Roman"/>
          <w:b w:val="0"/>
          <w:sz w:val="24"/>
          <w:szCs w:val="24"/>
        </w:rPr>
        <w:t>modern technology</w:t>
      </w:r>
      <w:r w:rsidRPr="00413631">
        <w:rPr>
          <w:rFonts w:ascii="Times New Roman" w:hAnsi="Times New Roman" w:cs="Times New Roman"/>
          <w:b w:val="0"/>
          <w:sz w:val="24"/>
          <w:szCs w:val="24"/>
        </w:rPr>
        <w:t xml:space="preserve">. Furthermore, one of the most </w:t>
      </w:r>
      <w:r w:rsidR="0080781A" w:rsidRPr="00413631">
        <w:rPr>
          <w:rFonts w:ascii="Times New Roman" w:hAnsi="Times New Roman" w:cs="Times New Roman"/>
          <w:b w:val="0"/>
          <w:sz w:val="24"/>
          <w:szCs w:val="24"/>
        </w:rPr>
        <w:t>usual challenges</w:t>
      </w:r>
      <w:r w:rsidRPr="00413631">
        <w:rPr>
          <w:rFonts w:ascii="Times New Roman" w:hAnsi="Times New Roman" w:cs="Times New Roman"/>
          <w:b w:val="0"/>
          <w:sz w:val="24"/>
          <w:szCs w:val="24"/>
        </w:rPr>
        <w:t xml:space="preserve"> faced during the digital transformation process is the existence of resistance to change. To solve this problem, Microsoft Xbox leadership should highlight the benefits of the change and actively involve staff members in the decision-making process (Pizzi et al., 2021).</w:t>
      </w:r>
    </w:p>
    <w:p w:rsidR="001334F6" w:rsidRPr="00413631" w:rsidRDefault="001334F6" w:rsidP="00413631">
      <w:pPr>
        <w:spacing w:line="360" w:lineRule="auto"/>
        <w:jc w:val="center"/>
        <w:rPr>
          <w:rFonts w:ascii="Times New Roman" w:hAnsi="Times New Roman" w:cs="Times New Roman"/>
          <w:sz w:val="24"/>
          <w:szCs w:val="24"/>
          <w:lang w:eastAsia="en-GB"/>
        </w:rPr>
      </w:pPr>
    </w:p>
    <w:p w:rsidR="009608E8" w:rsidRPr="00413631" w:rsidRDefault="009608E8" w:rsidP="00413631">
      <w:pPr>
        <w:spacing w:line="360" w:lineRule="auto"/>
        <w:jc w:val="center"/>
        <w:rPr>
          <w:rFonts w:ascii="Times New Roman" w:hAnsi="Times New Roman" w:cs="Times New Roman"/>
          <w:sz w:val="24"/>
          <w:szCs w:val="24"/>
          <w:lang w:eastAsia="en-GB"/>
        </w:rPr>
      </w:pPr>
    </w:p>
    <w:p w:rsidR="009608E8" w:rsidRPr="00413631" w:rsidRDefault="009608E8" w:rsidP="00413631">
      <w:pPr>
        <w:spacing w:line="360" w:lineRule="auto"/>
        <w:jc w:val="center"/>
        <w:rPr>
          <w:rFonts w:ascii="Times New Roman" w:hAnsi="Times New Roman" w:cs="Times New Roman"/>
          <w:sz w:val="24"/>
          <w:szCs w:val="24"/>
          <w:lang w:eastAsia="en-GB"/>
        </w:rPr>
      </w:pPr>
    </w:p>
    <w:p w:rsidR="008B4DEF" w:rsidRPr="00503E4A" w:rsidRDefault="007734A7" w:rsidP="001334F6">
      <w:pPr>
        <w:pStyle w:val="Heading2"/>
        <w:spacing w:line="360" w:lineRule="auto"/>
        <w:jc w:val="both"/>
        <w:rPr>
          <w:rFonts w:asciiTheme="minorHAnsi" w:hAnsiTheme="minorHAnsi" w:cstheme="minorHAnsi"/>
          <w:color w:val="auto"/>
          <w:sz w:val="24"/>
          <w:szCs w:val="24"/>
        </w:rPr>
      </w:pPr>
      <w:bookmarkStart w:id="10" w:name="_Toc186491954"/>
      <w:bookmarkStart w:id="11" w:name="_Toc187938086"/>
      <w:r w:rsidRPr="00503E4A">
        <w:rPr>
          <w:rFonts w:asciiTheme="minorHAnsi" w:hAnsiTheme="minorHAnsi" w:cstheme="minorHAnsi"/>
          <w:color w:val="auto"/>
          <w:sz w:val="24"/>
          <w:szCs w:val="24"/>
        </w:rPr>
        <w:t xml:space="preserve">4.0 </w:t>
      </w:r>
      <w:r w:rsidR="008B4DEF" w:rsidRPr="00503E4A">
        <w:rPr>
          <w:rFonts w:asciiTheme="minorHAnsi" w:hAnsiTheme="minorHAnsi" w:cstheme="minorHAnsi"/>
          <w:color w:val="auto"/>
          <w:sz w:val="24"/>
          <w:szCs w:val="24"/>
        </w:rPr>
        <w:t>Change Management Strategy</w:t>
      </w:r>
      <w:bookmarkEnd w:id="10"/>
      <w:bookmarkEnd w:id="11"/>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It is the management of the processes involved in modifying organi</w:t>
      </w:r>
      <w:r w:rsidR="00DA6730">
        <w:rPr>
          <w:rFonts w:cstheme="minorHAnsi"/>
          <w:sz w:val="24"/>
          <w:szCs w:val="24"/>
        </w:rPr>
        <w:t>s</w:t>
      </w:r>
      <w:r w:rsidRPr="00503E4A">
        <w:rPr>
          <w:rFonts w:cstheme="minorHAnsi"/>
          <w:sz w:val="24"/>
          <w:szCs w:val="24"/>
        </w:rPr>
        <w:t xml:space="preserve">ations, processes or strategies. The assessment of its effectiveness is done using Lewin’s Change Model </w:t>
      </w:r>
      <w:r w:rsidRPr="00503E4A">
        <w:rPr>
          <w:rFonts w:cstheme="minorHAnsi"/>
          <w:sz w:val="24"/>
          <w:szCs w:val="24"/>
        </w:rPr>
        <w:lastRenderedPageBreak/>
        <w:t xml:space="preserve">(unfreeze, change, refreeze) (Awati, 2022). The change management was </w:t>
      </w:r>
      <w:r w:rsidR="00DA6730" w:rsidRPr="00503E4A">
        <w:rPr>
          <w:rFonts w:cstheme="minorHAnsi"/>
          <w:sz w:val="24"/>
          <w:szCs w:val="24"/>
        </w:rPr>
        <w:t>conducted</w:t>
      </w:r>
      <w:r w:rsidRPr="00503E4A">
        <w:rPr>
          <w:rFonts w:cstheme="minorHAnsi"/>
          <w:sz w:val="24"/>
          <w:szCs w:val="24"/>
        </w:rPr>
        <w:t xml:space="preserve"> by Microsoft Xbox specifically in relation to shifting from non-subscription gaming to the </w:t>
      </w:r>
      <w:r w:rsidR="0080781A" w:rsidRPr="00503E4A">
        <w:rPr>
          <w:rFonts w:cstheme="minorHAnsi"/>
          <w:sz w:val="24"/>
          <w:szCs w:val="24"/>
        </w:rPr>
        <w:t>subscription-based</w:t>
      </w:r>
      <w:r w:rsidRPr="00503E4A">
        <w:rPr>
          <w:rFonts w:cstheme="minorHAnsi"/>
          <w:sz w:val="24"/>
          <w:szCs w:val="24"/>
        </w:rPr>
        <w:t xml:space="preserve"> model. During the ‘unfreeze’ stage of this planning model, the company undertook market analysis. In the ‘change’ stage it brought forward the Xbox Game Pass to respond to the customer’s need for affordable gaming. </w:t>
      </w:r>
      <w:r w:rsidR="0080781A" w:rsidRPr="00503E4A">
        <w:rPr>
          <w:rFonts w:cstheme="minorHAnsi"/>
          <w:sz w:val="24"/>
          <w:szCs w:val="24"/>
        </w:rPr>
        <w:t>Finally</w:t>
      </w:r>
      <w:r w:rsidRPr="00503E4A">
        <w:rPr>
          <w:rFonts w:cstheme="minorHAnsi"/>
          <w:sz w:val="24"/>
          <w:szCs w:val="24"/>
        </w:rPr>
        <w:t xml:space="preserve">, in the “refreeze” phase, Xbox ensured that this new model would be adequately supported by increasing their list of games, including exclusive releases. However, this transition was successful to an extent to retain users, but it was not well received by the core gaming audience who wanted to own their games physically. </w:t>
      </w:r>
    </w:p>
    <w:p w:rsidR="00606F3D" w:rsidRPr="00503E4A" w:rsidRDefault="00606F3D" w:rsidP="001334F6">
      <w:pPr>
        <w:spacing w:after="0" w:line="360" w:lineRule="auto"/>
        <w:jc w:val="both"/>
        <w:rPr>
          <w:rFonts w:eastAsia="Times New Roman" w:cstheme="minorHAnsi"/>
          <w:b/>
          <w:sz w:val="24"/>
          <w:szCs w:val="24"/>
          <w:lang w:eastAsia="en-GB"/>
        </w:rPr>
      </w:pPr>
    </w:p>
    <w:p w:rsidR="00606F3D" w:rsidRPr="00503E4A" w:rsidRDefault="00606F3D" w:rsidP="001334F6">
      <w:pPr>
        <w:spacing w:line="360" w:lineRule="auto"/>
        <w:jc w:val="both"/>
        <w:rPr>
          <w:rFonts w:cstheme="minorHAnsi"/>
          <w:b/>
          <w:sz w:val="24"/>
          <w:szCs w:val="24"/>
        </w:rPr>
      </w:pPr>
    </w:p>
    <w:p w:rsidR="004F3E75" w:rsidRPr="00503E4A" w:rsidRDefault="004F3E75" w:rsidP="001334F6">
      <w:pPr>
        <w:spacing w:line="360" w:lineRule="auto"/>
        <w:jc w:val="both"/>
        <w:rPr>
          <w:rFonts w:cstheme="minorHAnsi"/>
          <w:b/>
          <w:sz w:val="24"/>
          <w:szCs w:val="24"/>
        </w:rPr>
      </w:pPr>
    </w:p>
    <w:p w:rsidR="008B4DEF" w:rsidRPr="00503E4A" w:rsidRDefault="00DA6730" w:rsidP="001334F6">
      <w:pPr>
        <w:pStyle w:val="Heading2"/>
        <w:spacing w:line="360" w:lineRule="auto"/>
        <w:jc w:val="both"/>
        <w:rPr>
          <w:rFonts w:asciiTheme="minorHAnsi" w:hAnsiTheme="minorHAnsi" w:cstheme="minorHAnsi"/>
          <w:color w:val="auto"/>
          <w:sz w:val="24"/>
          <w:szCs w:val="24"/>
        </w:rPr>
      </w:pPr>
      <w:bookmarkStart w:id="12" w:name="_Toc186491955"/>
      <w:bookmarkStart w:id="13" w:name="_Toc187938087"/>
      <w:r>
        <w:rPr>
          <w:rFonts w:asciiTheme="minorHAnsi" w:hAnsiTheme="minorHAnsi" w:cstheme="minorHAnsi"/>
          <w:color w:val="auto"/>
          <w:sz w:val="24"/>
          <w:szCs w:val="24"/>
        </w:rPr>
        <w:t xml:space="preserve">5.0 </w:t>
      </w:r>
      <w:r w:rsidR="008B4DEF" w:rsidRPr="00503E4A">
        <w:rPr>
          <w:rFonts w:asciiTheme="minorHAnsi" w:hAnsiTheme="minorHAnsi" w:cstheme="minorHAnsi"/>
          <w:color w:val="auto"/>
          <w:sz w:val="24"/>
          <w:szCs w:val="24"/>
        </w:rPr>
        <w:t>STP Strategy and Marketing Mix</w:t>
      </w:r>
      <w:bookmarkEnd w:id="12"/>
      <w:bookmarkEnd w:id="13"/>
    </w:p>
    <w:p w:rsidR="00A377F8" w:rsidRPr="00DA6730" w:rsidRDefault="00666803" w:rsidP="00DA6730">
      <w:pPr>
        <w:rPr>
          <w:rFonts w:cstheme="minorHAnsi"/>
          <w:sz w:val="24"/>
          <w:szCs w:val="24"/>
        </w:rPr>
      </w:pPr>
      <w:r w:rsidRPr="00503E4A">
        <w:rPr>
          <w:rFonts w:eastAsia="Times New Roman" w:cstheme="minorHAnsi"/>
          <w:sz w:val="24"/>
          <w:szCs w:val="24"/>
          <w:lang w:eastAsia="en-GB"/>
        </w:rPr>
        <w:t>Wesley</w:t>
      </w:r>
      <w:r w:rsidR="00A377F8" w:rsidRPr="00503E4A">
        <w:rPr>
          <w:rFonts w:eastAsia="Times New Roman" w:cstheme="minorHAnsi"/>
          <w:sz w:val="24"/>
          <w:szCs w:val="24"/>
          <w:lang w:eastAsia="en-GB"/>
        </w:rPr>
        <w:t xml:space="preserve"> (1982) defines strategic marketing as follows:</w:t>
      </w:r>
    </w:p>
    <w:p w:rsidR="00A377F8" w:rsidRPr="00503E4A" w:rsidRDefault="00A377F8" w:rsidP="001334F6">
      <w:p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"Leading interactions with key interest groups to achieve a lasting competitive advantage in particular sectors via customers, route, and partner networks."</w:t>
      </w:r>
    </w:p>
    <w:p w:rsidR="008B4DEF" w:rsidRPr="00503E4A" w:rsidRDefault="008B4DEF" w:rsidP="001334F6">
      <w:pPr>
        <w:spacing w:line="360" w:lineRule="auto"/>
        <w:jc w:val="both"/>
        <w:rPr>
          <w:rFonts w:cstheme="minorHAnsi"/>
          <w:sz w:val="24"/>
          <w:szCs w:val="24"/>
        </w:rPr>
      </w:pPr>
      <w:r w:rsidRPr="00503E4A">
        <w:rPr>
          <w:rFonts w:cstheme="minorHAnsi"/>
          <w:sz w:val="24"/>
          <w:szCs w:val="24"/>
        </w:rPr>
        <w:t>Organi</w:t>
      </w:r>
      <w:r w:rsidR="00DA6730">
        <w:rPr>
          <w:rFonts w:cstheme="minorHAnsi"/>
          <w:sz w:val="24"/>
          <w:szCs w:val="24"/>
        </w:rPr>
        <w:t>s</w:t>
      </w:r>
      <w:r w:rsidRPr="00503E4A">
        <w:rPr>
          <w:rFonts w:cstheme="minorHAnsi"/>
          <w:sz w:val="24"/>
          <w:szCs w:val="24"/>
        </w:rPr>
        <w:t xml:space="preserve">ations use Segmentation, Targeting, and Positioning (STP) </w:t>
      </w:r>
      <w:r w:rsidR="00B84863" w:rsidRPr="00503E4A">
        <w:rPr>
          <w:rFonts w:cstheme="minorHAnsi"/>
          <w:sz w:val="24"/>
          <w:szCs w:val="24"/>
        </w:rPr>
        <w:t>to</w:t>
      </w:r>
      <w:r w:rsidRPr="00503E4A">
        <w:rPr>
          <w:rFonts w:cstheme="minorHAnsi"/>
          <w:sz w:val="24"/>
          <w:szCs w:val="24"/>
        </w:rPr>
        <w:t xml:space="preserve"> reach out for various markets (Srikanth, 2023). Microsoft targets the loyal cores gamers with the high-end consoles like the Xbox Series X while other casual gamers with budget-friendly consoles like the Xbox Series S. This has led to achieving high market penetration especially by designing products that meet specific customers’ needs. However, the criticism is that niche targeting limits the audience appeal thereby reduced appeal to the larger market (Edrawmind, n.d.).</w:t>
      </w:r>
    </w:p>
    <w:p w:rsidR="008B4DEF" w:rsidRPr="0021043E" w:rsidRDefault="008B4DEF" w:rsidP="001334F6">
      <w:pPr>
        <w:spacing w:line="360" w:lineRule="auto"/>
        <w:jc w:val="both"/>
        <w:rPr>
          <w:rFonts w:cstheme="minorHAnsi"/>
          <w:sz w:val="20"/>
          <w:szCs w:val="20"/>
        </w:rPr>
      </w:pPr>
      <w:r w:rsidRPr="00503E4A">
        <w:rPr>
          <w:rFonts w:cstheme="minorHAnsi"/>
          <w:noProof/>
          <w:sz w:val="24"/>
          <w:szCs w:val="24"/>
          <w:lang w:eastAsia="en-GB"/>
        </w:rPr>
        <w:lastRenderedPageBreak/>
        <w:drawing>
          <wp:inline distT="0" distB="0" distL="0" distR="0">
            <wp:extent cx="3593692" cy="1972307"/>
            <wp:effectExtent l="190500" t="190500" r="178435" b="180975"/>
            <wp:docPr id="1990316162" name="Picture 2" descr="STP Marketing Analysis: Segmentation, Targeting, Positioning | S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P Marketing Analysis: Segmentation, Targeting, Positioning | Sender"/>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09915" cy="1981211"/>
                    </a:xfrm>
                    <a:prstGeom prst="rect">
                      <a:avLst/>
                    </a:prstGeom>
                    <a:ln>
                      <a:noFill/>
                    </a:ln>
                    <a:effectLst>
                      <a:outerShdw blurRad="190500" algn="tl" rotWithShape="0">
                        <a:srgbClr val="000000">
                          <a:alpha val="70000"/>
                        </a:srgbClr>
                      </a:outerShdw>
                    </a:effectLst>
                  </pic:spPr>
                </pic:pic>
              </a:graphicData>
            </a:graphic>
          </wp:inline>
        </w:drawing>
      </w:r>
      <w:r w:rsidR="0021043E" w:rsidRPr="0021043E">
        <w:rPr>
          <w:rFonts w:cstheme="minorHAnsi"/>
          <w:sz w:val="24"/>
          <w:szCs w:val="24"/>
        </w:rPr>
        <w:t xml:space="preserve"> </w:t>
      </w:r>
      <w:r w:rsidR="0021043E" w:rsidRPr="0021043E">
        <w:rPr>
          <w:rFonts w:cstheme="minorHAnsi"/>
          <w:sz w:val="20"/>
          <w:szCs w:val="20"/>
        </w:rPr>
        <w:t xml:space="preserve">Source: </w:t>
      </w:r>
      <w:r w:rsidR="0021043E" w:rsidRPr="0021043E">
        <w:rPr>
          <w:rFonts w:eastAsia="Times New Roman" w:cstheme="minorHAnsi"/>
          <w:sz w:val="20"/>
          <w:szCs w:val="20"/>
          <w:lang w:eastAsia="en-GB"/>
        </w:rPr>
        <w:t>Mackeviciute(2022)</w:t>
      </w:r>
    </w:p>
    <w:p w:rsidR="008B4DEF" w:rsidRPr="0021043E" w:rsidRDefault="008B4DEF" w:rsidP="0021043E">
      <w:pPr>
        <w:pStyle w:val="Caption"/>
        <w:spacing w:line="360" w:lineRule="auto"/>
        <w:jc w:val="both"/>
        <w:rPr>
          <w:rFonts w:cstheme="minorHAnsi"/>
          <w:color w:val="auto"/>
          <w:sz w:val="24"/>
          <w:szCs w:val="24"/>
        </w:rPr>
      </w:pPr>
      <w:r w:rsidRPr="00503E4A">
        <w:rPr>
          <w:rFonts w:cstheme="minorHAnsi"/>
          <w:color w:val="auto"/>
          <w:sz w:val="24"/>
          <w:szCs w:val="24"/>
        </w:rPr>
        <w:t xml:space="preserve">Figure </w:t>
      </w:r>
      <w:r w:rsidR="00B764DC" w:rsidRPr="00503E4A">
        <w:rPr>
          <w:rFonts w:cstheme="minorHAnsi"/>
          <w:color w:val="auto"/>
          <w:sz w:val="24"/>
          <w:szCs w:val="24"/>
        </w:rPr>
        <w:fldChar w:fldCharType="begin"/>
      </w:r>
      <w:r w:rsidRPr="00503E4A">
        <w:rPr>
          <w:rFonts w:cstheme="minorHAnsi"/>
          <w:color w:val="auto"/>
          <w:sz w:val="24"/>
          <w:szCs w:val="24"/>
        </w:rPr>
        <w:instrText xml:space="preserve"> SEQ Figure \* ARABIC </w:instrText>
      </w:r>
      <w:r w:rsidR="00B764DC" w:rsidRPr="00503E4A">
        <w:rPr>
          <w:rFonts w:cstheme="minorHAnsi"/>
          <w:color w:val="auto"/>
          <w:sz w:val="24"/>
          <w:szCs w:val="24"/>
        </w:rPr>
        <w:fldChar w:fldCharType="separate"/>
      </w:r>
      <w:r w:rsidRPr="00503E4A">
        <w:rPr>
          <w:rFonts w:cstheme="minorHAnsi"/>
          <w:noProof/>
          <w:color w:val="auto"/>
          <w:sz w:val="24"/>
          <w:szCs w:val="24"/>
        </w:rPr>
        <w:t>1</w:t>
      </w:r>
      <w:r w:rsidR="00B764DC" w:rsidRPr="00503E4A">
        <w:rPr>
          <w:rFonts w:cstheme="minorHAnsi"/>
          <w:color w:val="auto"/>
          <w:sz w:val="24"/>
          <w:szCs w:val="24"/>
        </w:rPr>
        <w:fldChar w:fldCharType="end"/>
      </w:r>
      <w:r w:rsidRPr="00503E4A">
        <w:rPr>
          <w:rFonts w:cstheme="minorHAnsi"/>
          <w:color w:val="auto"/>
          <w:sz w:val="24"/>
          <w:szCs w:val="24"/>
        </w:rPr>
        <w:t xml:space="preserve"> STP Analysis</w:t>
      </w:r>
      <w:r w:rsidR="0021043E">
        <w:rPr>
          <w:rFonts w:cstheme="minorHAnsi"/>
          <w:color w:val="auto"/>
          <w:sz w:val="24"/>
          <w:szCs w:val="24"/>
        </w:rPr>
        <w:t xml:space="preserve"> </w:t>
      </w:r>
    </w:p>
    <w:p w:rsidR="008B4DEF" w:rsidRPr="00DA6730" w:rsidRDefault="0021043E" w:rsidP="0021043E">
      <w:pPr>
        <w:pStyle w:val="Heading2"/>
        <w:rPr>
          <w:rFonts w:asciiTheme="minorHAnsi" w:hAnsiTheme="minorHAnsi" w:cstheme="minorHAnsi"/>
          <w:b w:val="0"/>
          <w:bCs w:val="0"/>
          <w:color w:val="auto"/>
          <w:sz w:val="24"/>
          <w:szCs w:val="24"/>
        </w:rPr>
      </w:pPr>
      <w:bookmarkStart w:id="14" w:name="_Toc186491957"/>
      <w:bookmarkStart w:id="15" w:name="_Toc187938088"/>
      <w:r w:rsidRPr="0021043E">
        <w:rPr>
          <w:rFonts w:cstheme="minorHAnsi"/>
          <w:color w:val="000000" w:themeColor="text1"/>
          <w:sz w:val="24"/>
          <w:szCs w:val="24"/>
        </w:rPr>
        <w:t xml:space="preserve">5.1 </w:t>
      </w:r>
      <w:r w:rsidR="008B4DEF" w:rsidRPr="0021043E">
        <w:rPr>
          <w:rFonts w:asciiTheme="minorHAnsi" w:hAnsiTheme="minorHAnsi" w:cstheme="minorHAnsi"/>
          <w:color w:val="000000" w:themeColor="text1"/>
          <w:sz w:val="24"/>
          <w:szCs w:val="24"/>
        </w:rPr>
        <w:t>Marketing Mix</w:t>
      </w:r>
      <w:bookmarkEnd w:id="14"/>
      <w:bookmarkEnd w:id="15"/>
    </w:p>
    <w:p w:rsidR="0021043E" w:rsidRPr="0021043E" w:rsidRDefault="008B4DEF" w:rsidP="0021043E">
      <w:pPr>
        <w:ind w:firstLine="720"/>
        <w:rPr>
          <w:rFonts w:cstheme="minorHAnsi"/>
          <w:i/>
          <w:iCs/>
          <w:kern w:val="2"/>
          <w:sz w:val="24"/>
          <w:szCs w:val="24"/>
          <w:lang w:val="en-US"/>
        </w:rPr>
      </w:pPr>
      <w:r w:rsidRPr="00503E4A">
        <w:rPr>
          <w:rFonts w:cstheme="minorHAnsi"/>
          <w:sz w:val="24"/>
          <w:szCs w:val="24"/>
        </w:rPr>
        <w:t xml:space="preserve">As per marketing mix </w:t>
      </w:r>
      <w:r w:rsidR="006B0A4A" w:rsidRPr="00503E4A">
        <w:rPr>
          <w:rFonts w:cstheme="minorHAnsi"/>
          <w:sz w:val="24"/>
          <w:szCs w:val="24"/>
        </w:rPr>
        <w:t xml:space="preserve">presented in </w:t>
      </w:r>
      <w:r w:rsidR="0021043E">
        <w:rPr>
          <w:rFonts w:cstheme="minorHAnsi"/>
          <w:sz w:val="24"/>
          <w:szCs w:val="24"/>
        </w:rPr>
        <w:t>table 3 below</w:t>
      </w:r>
      <w:r w:rsidRPr="00503E4A">
        <w:rPr>
          <w:rFonts w:cstheme="minorHAnsi"/>
          <w:sz w:val="24"/>
          <w:szCs w:val="24"/>
        </w:rPr>
        <w:t xml:space="preserve">, </w:t>
      </w:r>
      <w:r w:rsidR="00DA6730" w:rsidRPr="00503E4A">
        <w:rPr>
          <w:rFonts w:cstheme="minorHAnsi"/>
          <w:sz w:val="24"/>
          <w:szCs w:val="24"/>
        </w:rPr>
        <w:t>its</w:t>
      </w:r>
      <w:r w:rsidRPr="00503E4A">
        <w:rPr>
          <w:rFonts w:cstheme="minorHAnsi"/>
          <w:sz w:val="24"/>
          <w:szCs w:val="24"/>
        </w:rPr>
        <w:t xml:space="preserve"> components employed by Xbox include new product development, right product positioning in terms of pricing, making use of online distribution channels and perfect promotion techniques. These elements can work well in direction with the consumer </w:t>
      </w:r>
      <w:r w:rsidR="00B84863" w:rsidRPr="00503E4A">
        <w:rPr>
          <w:rFonts w:cstheme="minorHAnsi"/>
          <w:sz w:val="24"/>
          <w:szCs w:val="24"/>
        </w:rPr>
        <w:t>expectations,</w:t>
      </w:r>
      <w:r w:rsidRPr="00503E4A">
        <w:rPr>
          <w:rFonts w:cstheme="minorHAnsi"/>
          <w:sz w:val="24"/>
          <w:szCs w:val="24"/>
        </w:rPr>
        <w:t xml:space="preserve"> but they may pose a constant need of change to avoid getting beaten by rivals (Edrawmind, n.d.).</w:t>
      </w:r>
      <w:r w:rsidR="0021043E" w:rsidRPr="0021043E">
        <w:rPr>
          <w:rFonts w:cstheme="minorHAnsi"/>
          <w:i/>
          <w:iCs/>
          <w:kern w:val="2"/>
          <w:sz w:val="24"/>
          <w:szCs w:val="24"/>
          <w:lang w:val="en-US"/>
        </w:rPr>
        <w:t xml:space="preserve"> </w:t>
      </w:r>
    </w:p>
    <w:tbl>
      <w:tblPr>
        <w:tblW w:w="0" w:type="auto"/>
        <w:tblLook w:val="04A0"/>
      </w:tblPr>
      <w:tblGrid>
        <w:gridCol w:w="1951"/>
        <w:gridCol w:w="7291"/>
      </w:tblGrid>
      <w:tr w:rsidR="0021043E" w:rsidRPr="0021043E" w:rsidTr="0021043E">
        <w:tc>
          <w:tcPr>
            <w:tcW w:w="1951" w:type="dxa"/>
            <w:hideMark/>
          </w:tcPr>
          <w:p w:rsidR="0021043E" w:rsidRPr="0021043E" w:rsidRDefault="0021043E" w:rsidP="0021043E">
            <w:pPr>
              <w:spacing w:line="360" w:lineRule="auto"/>
              <w:ind w:firstLine="720"/>
              <w:jc w:val="both"/>
              <w:rPr>
                <w:rFonts w:cstheme="minorHAnsi"/>
                <w:b/>
                <w:bCs/>
                <w:sz w:val="24"/>
                <w:szCs w:val="24"/>
              </w:rPr>
            </w:pPr>
            <w:r w:rsidRPr="0021043E">
              <w:rPr>
                <w:rFonts w:cstheme="minorHAnsi"/>
                <w:b/>
                <w:bCs/>
                <w:sz w:val="24"/>
                <w:szCs w:val="24"/>
              </w:rPr>
              <w:t>4Ps</w:t>
            </w:r>
          </w:p>
        </w:tc>
        <w:tc>
          <w:tcPr>
            <w:tcW w:w="7291" w:type="dxa"/>
            <w:hideMark/>
          </w:tcPr>
          <w:p w:rsidR="0021043E" w:rsidRPr="0021043E" w:rsidRDefault="0021043E" w:rsidP="0021043E">
            <w:pPr>
              <w:spacing w:line="360" w:lineRule="auto"/>
              <w:ind w:firstLine="720"/>
              <w:jc w:val="both"/>
              <w:rPr>
                <w:rFonts w:cstheme="minorHAnsi"/>
                <w:b/>
                <w:bCs/>
                <w:sz w:val="24"/>
                <w:szCs w:val="24"/>
              </w:rPr>
            </w:pPr>
            <w:r w:rsidRPr="0021043E">
              <w:rPr>
                <w:rFonts w:cstheme="minorHAnsi"/>
                <w:b/>
                <w:bCs/>
                <w:sz w:val="24"/>
                <w:szCs w:val="24"/>
              </w:rPr>
              <w:t>Xbox Strategy</w:t>
            </w:r>
          </w:p>
        </w:tc>
      </w:tr>
      <w:tr w:rsidR="0021043E" w:rsidRPr="0021043E" w:rsidTr="0021043E">
        <w:tc>
          <w:tcPr>
            <w:tcW w:w="1951" w:type="dxa"/>
            <w:hideMark/>
          </w:tcPr>
          <w:p w:rsidR="0021043E" w:rsidRPr="0021043E" w:rsidRDefault="0021043E" w:rsidP="0021043E">
            <w:pPr>
              <w:spacing w:line="360" w:lineRule="auto"/>
              <w:ind w:firstLine="720"/>
              <w:jc w:val="both"/>
              <w:rPr>
                <w:rFonts w:cstheme="minorHAnsi"/>
                <w:sz w:val="24"/>
                <w:szCs w:val="24"/>
              </w:rPr>
            </w:pPr>
            <w:r w:rsidRPr="0021043E">
              <w:rPr>
                <w:rFonts w:cstheme="minorHAnsi"/>
                <w:b/>
                <w:bCs/>
                <w:sz w:val="24"/>
                <w:szCs w:val="24"/>
              </w:rPr>
              <w:t>Product</w:t>
            </w:r>
          </w:p>
        </w:tc>
        <w:tc>
          <w:tcPr>
            <w:tcW w:w="7291" w:type="dxa"/>
            <w:hideMark/>
          </w:tcPr>
          <w:p w:rsidR="0021043E" w:rsidRPr="0021043E" w:rsidRDefault="0021043E" w:rsidP="0021043E">
            <w:pPr>
              <w:spacing w:line="360" w:lineRule="auto"/>
              <w:ind w:firstLine="720"/>
              <w:jc w:val="both"/>
              <w:rPr>
                <w:rFonts w:cstheme="minorHAnsi"/>
                <w:sz w:val="24"/>
                <w:szCs w:val="24"/>
              </w:rPr>
            </w:pPr>
            <w:r w:rsidRPr="0021043E">
              <w:rPr>
                <w:rFonts w:cstheme="minorHAnsi"/>
                <w:sz w:val="24"/>
                <w:szCs w:val="24"/>
              </w:rPr>
              <w:t xml:space="preserve">- Xbox Series X and Series S (premium and budget models) </w:t>
            </w:r>
            <w:r w:rsidRPr="0021043E">
              <w:rPr>
                <w:rFonts w:cstheme="minorHAnsi"/>
                <w:sz w:val="24"/>
                <w:szCs w:val="24"/>
              </w:rPr>
              <w:br/>
              <w:t xml:space="preserve">- Xbox Game Pass subscription </w:t>
            </w:r>
            <w:r w:rsidRPr="0021043E">
              <w:rPr>
                <w:rFonts w:cstheme="minorHAnsi"/>
                <w:sz w:val="24"/>
                <w:szCs w:val="24"/>
              </w:rPr>
              <w:br/>
              <w:t>- Exclusive games like Halo, Forza, Gears of War</w:t>
            </w:r>
          </w:p>
        </w:tc>
      </w:tr>
      <w:tr w:rsidR="0021043E" w:rsidRPr="0021043E" w:rsidTr="0021043E">
        <w:tc>
          <w:tcPr>
            <w:tcW w:w="1951" w:type="dxa"/>
            <w:hideMark/>
          </w:tcPr>
          <w:p w:rsidR="0021043E" w:rsidRPr="0021043E" w:rsidRDefault="0021043E" w:rsidP="0021043E">
            <w:pPr>
              <w:spacing w:line="360" w:lineRule="auto"/>
              <w:ind w:firstLine="720"/>
              <w:jc w:val="both"/>
              <w:rPr>
                <w:rFonts w:cstheme="minorHAnsi"/>
                <w:sz w:val="24"/>
                <w:szCs w:val="24"/>
              </w:rPr>
            </w:pPr>
            <w:r w:rsidRPr="0021043E">
              <w:rPr>
                <w:rFonts w:cstheme="minorHAnsi"/>
                <w:b/>
                <w:bCs/>
                <w:sz w:val="24"/>
                <w:szCs w:val="24"/>
              </w:rPr>
              <w:t>Price</w:t>
            </w:r>
          </w:p>
        </w:tc>
        <w:tc>
          <w:tcPr>
            <w:tcW w:w="7291" w:type="dxa"/>
            <w:hideMark/>
          </w:tcPr>
          <w:p w:rsidR="0021043E" w:rsidRPr="0021043E" w:rsidRDefault="0021043E" w:rsidP="0021043E">
            <w:pPr>
              <w:spacing w:line="360" w:lineRule="auto"/>
              <w:ind w:firstLine="720"/>
              <w:jc w:val="both"/>
              <w:rPr>
                <w:rFonts w:cstheme="minorHAnsi"/>
                <w:sz w:val="24"/>
                <w:szCs w:val="24"/>
              </w:rPr>
            </w:pPr>
            <w:r w:rsidRPr="0021043E">
              <w:rPr>
                <w:rFonts w:cstheme="minorHAnsi"/>
                <w:sz w:val="24"/>
                <w:szCs w:val="24"/>
              </w:rPr>
              <w:t xml:space="preserve">- Premium pricing for Xbox Series X </w:t>
            </w:r>
            <w:r w:rsidRPr="0021043E">
              <w:rPr>
                <w:rFonts w:cstheme="minorHAnsi"/>
                <w:sz w:val="24"/>
                <w:szCs w:val="24"/>
              </w:rPr>
              <w:br/>
              <w:t xml:space="preserve">- Competitive pricing for Xbox Series S </w:t>
            </w:r>
            <w:r w:rsidRPr="0021043E">
              <w:rPr>
                <w:rFonts w:cstheme="minorHAnsi"/>
                <w:sz w:val="24"/>
                <w:szCs w:val="24"/>
              </w:rPr>
              <w:br/>
              <w:t>- Subscription-based pricing for Xbox Game Pass (monthly/annual fee)</w:t>
            </w:r>
          </w:p>
        </w:tc>
      </w:tr>
      <w:tr w:rsidR="0021043E" w:rsidRPr="0021043E" w:rsidTr="0021043E">
        <w:tc>
          <w:tcPr>
            <w:tcW w:w="1951" w:type="dxa"/>
            <w:hideMark/>
          </w:tcPr>
          <w:p w:rsidR="0021043E" w:rsidRPr="0021043E" w:rsidRDefault="0021043E" w:rsidP="0021043E">
            <w:pPr>
              <w:spacing w:line="360" w:lineRule="auto"/>
              <w:ind w:firstLine="720"/>
              <w:jc w:val="both"/>
              <w:rPr>
                <w:rFonts w:cstheme="minorHAnsi"/>
                <w:sz w:val="24"/>
                <w:szCs w:val="24"/>
              </w:rPr>
            </w:pPr>
            <w:r w:rsidRPr="0021043E">
              <w:rPr>
                <w:rFonts w:cstheme="minorHAnsi"/>
                <w:b/>
                <w:bCs/>
                <w:sz w:val="24"/>
                <w:szCs w:val="24"/>
              </w:rPr>
              <w:t>Place</w:t>
            </w:r>
          </w:p>
        </w:tc>
        <w:tc>
          <w:tcPr>
            <w:tcW w:w="7291" w:type="dxa"/>
            <w:hideMark/>
          </w:tcPr>
          <w:p w:rsidR="0021043E" w:rsidRPr="0021043E" w:rsidRDefault="0021043E" w:rsidP="0021043E">
            <w:pPr>
              <w:spacing w:line="360" w:lineRule="auto"/>
              <w:ind w:firstLine="720"/>
              <w:jc w:val="both"/>
              <w:rPr>
                <w:rFonts w:cstheme="minorHAnsi"/>
                <w:sz w:val="24"/>
                <w:szCs w:val="24"/>
              </w:rPr>
            </w:pPr>
            <w:r w:rsidRPr="0021043E">
              <w:rPr>
                <w:rFonts w:cstheme="minorHAnsi"/>
                <w:sz w:val="24"/>
                <w:szCs w:val="24"/>
              </w:rPr>
              <w:t xml:space="preserve">- Available in retail stores (Walmart, Best Buy) and online (Microsoft Store, Amazon) </w:t>
            </w:r>
            <w:r w:rsidRPr="0021043E">
              <w:rPr>
                <w:rFonts w:cstheme="minorHAnsi"/>
                <w:sz w:val="24"/>
                <w:szCs w:val="24"/>
              </w:rPr>
              <w:br/>
              <w:t>- Global distribution across 40+ countries</w:t>
            </w:r>
          </w:p>
        </w:tc>
      </w:tr>
      <w:tr w:rsidR="0021043E" w:rsidRPr="0021043E" w:rsidTr="0021043E">
        <w:tc>
          <w:tcPr>
            <w:tcW w:w="1951" w:type="dxa"/>
            <w:hideMark/>
          </w:tcPr>
          <w:p w:rsidR="0021043E" w:rsidRPr="0021043E" w:rsidRDefault="0021043E" w:rsidP="0021043E">
            <w:pPr>
              <w:spacing w:line="360" w:lineRule="auto"/>
              <w:ind w:firstLine="720"/>
              <w:jc w:val="both"/>
              <w:rPr>
                <w:rFonts w:cstheme="minorHAnsi"/>
                <w:sz w:val="24"/>
                <w:szCs w:val="24"/>
              </w:rPr>
            </w:pPr>
            <w:r w:rsidRPr="0021043E">
              <w:rPr>
                <w:rFonts w:cstheme="minorHAnsi"/>
                <w:b/>
                <w:bCs/>
                <w:sz w:val="24"/>
                <w:szCs w:val="24"/>
              </w:rPr>
              <w:t>Promotion</w:t>
            </w:r>
          </w:p>
        </w:tc>
        <w:tc>
          <w:tcPr>
            <w:tcW w:w="7291" w:type="dxa"/>
            <w:hideMark/>
          </w:tcPr>
          <w:p w:rsidR="0021043E" w:rsidRPr="0021043E" w:rsidRDefault="0021043E" w:rsidP="0021043E">
            <w:pPr>
              <w:keepNext/>
              <w:spacing w:line="360" w:lineRule="auto"/>
              <w:ind w:firstLine="720"/>
              <w:jc w:val="both"/>
              <w:rPr>
                <w:rFonts w:cstheme="minorHAnsi"/>
                <w:sz w:val="24"/>
                <w:szCs w:val="24"/>
              </w:rPr>
            </w:pPr>
            <w:r w:rsidRPr="0021043E">
              <w:rPr>
                <w:rFonts w:cstheme="minorHAnsi"/>
                <w:sz w:val="24"/>
                <w:szCs w:val="24"/>
              </w:rPr>
              <w:t xml:space="preserve">- Social media marketing on Instagram, Twitter, and YouTube </w:t>
            </w:r>
            <w:r w:rsidRPr="0021043E">
              <w:rPr>
                <w:rFonts w:cstheme="minorHAnsi"/>
                <w:sz w:val="24"/>
                <w:szCs w:val="24"/>
              </w:rPr>
              <w:br/>
              <w:t xml:space="preserve">- Influencer partnerships on platforms like Twitch </w:t>
            </w:r>
            <w:r w:rsidRPr="0021043E">
              <w:rPr>
                <w:rFonts w:cstheme="minorHAnsi"/>
                <w:sz w:val="24"/>
                <w:szCs w:val="24"/>
              </w:rPr>
              <w:br/>
              <w:t>- Advertising via TV, digital ads, and event sponsorships (e.g., E3)</w:t>
            </w:r>
          </w:p>
        </w:tc>
      </w:tr>
    </w:tbl>
    <w:p w:rsidR="0021043E" w:rsidRPr="0021043E" w:rsidRDefault="0021043E" w:rsidP="0021043E">
      <w:pPr>
        <w:pStyle w:val="Caption"/>
        <w:rPr>
          <w:rFonts w:cstheme="minorHAnsi"/>
          <w:sz w:val="24"/>
          <w:szCs w:val="24"/>
        </w:rPr>
      </w:pPr>
      <w:r>
        <w:t xml:space="preserve">Table </w:t>
      </w:r>
      <w:r w:rsidR="00B764DC">
        <w:fldChar w:fldCharType="begin"/>
      </w:r>
      <w:r>
        <w:instrText xml:space="preserve"> SEQ Table \* ARABIC </w:instrText>
      </w:r>
      <w:r w:rsidR="00B764DC">
        <w:fldChar w:fldCharType="separate"/>
      </w:r>
      <w:r>
        <w:rPr>
          <w:noProof/>
        </w:rPr>
        <w:t>3</w:t>
      </w:r>
      <w:r w:rsidR="00B764DC">
        <w:fldChar w:fldCharType="end"/>
      </w:r>
    </w:p>
    <w:p w:rsidR="0021043E" w:rsidRPr="0021043E" w:rsidRDefault="0021043E" w:rsidP="0021043E">
      <w:pPr>
        <w:spacing w:line="360" w:lineRule="auto"/>
        <w:ind w:firstLine="720"/>
        <w:jc w:val="both"/>
        <w:rPr>
          <w:rFonts w:cstheme="minorHAnsi"/>
          <w:sz w:val="24"/>
          <w:szCs w:val="24"/>
        </w:rPr>
      </w:pPr>
    </w:p>
    <w:p w:rsidR="008B4DEF" w:rsidRPr="00503E4A" w:rsidRDefault="008B4DEF" w:rsidP="00DA6730">
      <w:pPr>
        <w:spacing w:line="360" w:lineRule="auto"/>
        <w:ind w:firstLine="720"/>
        <w:jc w:val="both"/>
        <w:rPr>
          <w:rFonts w:cstheme="minorHAnsi"/>
          <w:sz w:val="24"/>
          <w:szCs w:val="24"/>
        </w:rPr>
      </w:pPr>
    </w:p>
    <w:p w:rsidR="008B4DEF" w:rsidRPr="0021043E" w:rsidRDefault="0021043E" w:rsidP="0021043E">
      <w:pPr>
        <w:pStyle w:val="Heading3"/>
        <w:rPr>
          <w:rFonts w:asciiTheme="minorHAnsi" w:hAnsiTheme="minorHAnsi" w:cstheme="minorHAnsi"/>
          <w:color w:val="000000" w:themeColor="text1"/>
          <w:sz w:val="24"/>
          <w:szCs w:val="24"/>
        </w:rPr>
      </w:pPr>
      <w:bookmarkStart w:id="16" w:name="_Toc186491958"/>
      <w:bookmarkStart w:id="17" w:name="_Toc187938089"/>
      <w:r w:rsidRPr="0021043E">
        <w:rPr>
          <w:rFonts w:cstheme="minorHAnsi"/>
          <w:color w:val="000000" w:themeColor="text1"/>
          <w:sz w:val="24"/>
          <w:szCs w:val="24"/>
        </w:rPr>
        <w:t xml:space="preserve">5.2 </w:t>
      </w:r>
      <w:r w:rsidR="008B4DEF" w:rsidRPr="0021043E">
        <w:rPr>
          <w:rFonts w:asciiTheme="minorHAnsi" w:hAnsiTheme="minorHAnsi" w:cstheme="minorHAnsi"/>
          <w:color w:val="000000" w:themeColor="text1"/>
          <w:sz w:val="24"/>
          <w:szCs w:val="24"/>
        </w:rPr>
        <w:t>Communications Media Mix</w:t>
      </w:r>
      <w:bookmarkEnd w:id="16"/>
      <w:bookmarkEnd w:id="17"/>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The communication mix is the methods that can be used to deliver marketing communication to its target audience (Professional Academy, 2022). Some of these are advertising, personal selling, sales promotions, publics relation and direct/internet selling, packing. Each part is judged in terms of suitability for Orioles objectives of advertising and promotion on Xbox.</w:t>
      </w:r>
    </w:p>
    <w:p w:rsidR="008B4DEF" w:rsidRPr="00503E4A" w:rsidRDefault="008B4DEF" w:rsidP="001334F6">
      <w:pPr>
        <w:keepNext/>
        <w:spacing w:line="360" w:lineRule="auto"/>
        <w:ind w:firstLine="720"/>
        <w:jc w:val="both"/>
        <w:rPr>
          <w:rFonts w:cstheme="minorHAnsi"/>
          <w:sz w:val="24"/>
          <w:szCs w:val="24"/>
        </w:rPr>
      </w:pPr>
      <w:r w:rsidRPr="00503E4A">
        <w:rPr>
          <w:rFonts w:cstheme="minorHAnsi"/>
          <w:noProof/>
          <w:sz w:val="24"/>
          <w:szCs w:val="24"/>
          <w:lang w:eastAsia="en-GB"/>
        </w:rPr>
        <w:drawing>
          <wp:inline distT="0" distB="0" distL="0" distR="0">
            <wp:extent cx="2384066" cy="1987741"/>
            <wp:effectExtent l="152400" t="152400" r="359410" b="355600"/>
            <wp:docPr id="91600041" name="Picture 3" descr="Marketing Communication Mix: How to Build Strong Connections with Your  Customers | Process Street | Process &amp; Project Management Soft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keting Communication Mix: How to Build Strong Connections with Your  Customers | Process Street | Process &amp; Project Management Software"/>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88689" cy="1991595"/>
                    </a:xfrm>
                    <a:prstGeom prst="rect">
                      <a:avLst/>
                    </a:prstGeom>
                    <a:ln>
                      <a:noFill/>
                    </a:ln>
                    <a:effectLst>
                      <a:outerShdw blurRad="292100" dist="139700" dir="2700000" algn="tl" rotWithShape="0">
                        <a:srgbClr val="333333">
                          <a:alpha val="65000"/>
                        </a:srgbClr>
                      </a:outerShdw>
                    </a:effectLst>
                  </pic:spPr>
                </pic:pic>
              </a:graphicData>
            </a:graphic>
          </wp:inline>
        </w:drawing>
      </w:r>
    </w:p>
    <w:p w:rsidR="008B4DEF" w:rsidRPr="00503E4A" w:rsidRDefault="008B4DEF" w:rsidP="001334F6">
      <w:pPr>
        <w:pStyle w:val="Caption"/>
        <w:spacing w:line="360" w:lineRule="auto"/>
        <w:jc w:val="both"/>
        <w:rPr>
          <w:rFonts w:cstheme="minorHAnsi"/>
          <w:color w:val="auto"/>
          <w:sz w:val="24"/>
          <w:szCs w:val="24"/>
        </w:rPr>
      </w:pPr>
      <w:r w:rsidRPr="00503E4A">
        <w:rPr>
          <w:rFonts w:cstheme="minorHAnsi"/>
          <w:color w:val="auto"/>
          <w:sz w:val="24"/>
          <w:szCs w:val="24"/>
        </w:rPr>
        <w:t xml:space="preserve">Figure </w:t>
      </w:r>
      <w:r w:rsidR="00B764DC" w:rsidRPr="00503E4A">
        <w:rPr>
          <w:rFonts w:cstheme="minorHAnsi"/>
          <w:color w:val="auto"/>
          <w:sz w:val="24"/>
          <w:szCs w:val="24"/>
        </w:rPr>
        <w:fldChar w:fldCharType="begin"/>
      </w:r>
      <w:r w:rsidRPr="00503E4A">
        <w:rPr>
          <w:rFonts w:cstheme="minorHAnsi"/>
          <w:color w:val="auto"/>
          <w:sz w:val="24"/>
          <w:szCs w:val="24"/>
        </w:rPr>
        <w:instrText xml:space="preserve"> SEQ Figure \* ARABIC </w:instrText>
      </w:r>
      <w:r w:rsidR="00B764DC" w:rsidRPr="00503E4A">
        <w:rPr>
          <w:rFonts w:cstheme="minorHAnsi"/>
          <w:color w:val="auto"/>
          <w:sz w:val="24"/>
          <w:szCs w:val="24"/>
        </w:rPr>
        <w:fldChar w:fldCharType="separate"/>
      </w:r>
      <w:r w:rsidRPr="00503E4A">
        <w:rPr>
          <w:rFonts w:cstheme="minorHAnsi"/>
          <w:noProof/>
          <w:color w:val="auto"/>
          <w:sz w:val="24"/>
          <w:szCs w:val="24"/>
        </w:rPr>
        <w:t>2</w:t>
      </w:r>
      <w:r w:rsidR="00B764DC" w:rsidRPr="00503E4A">
        <w:rPr>
          <w:rFonts w:cstheme="minorHAnsi"/>
          <w:color w:val="auto"/>
          <w:sz w:val="24"/>
          <w:szCs w:val="24"/>
        </w:rPr>
        <w:fldChar w:fldCharType="end"/>
      </w:r>
      <w:r w:rsidRPr="00503E4A">
        <w:rPr>
          <w:rFonts w:cstheme="minorHAnsi"/>
          <w:color w:val="auto"/>
          <w:sz w:val="24"/>
          <w:szCs w:val="24"/>
        </w:rPr>
        <w:t xml:space="preserve"> Communication Mix</w:t>
      </w:r>
    </w:p>
    <w:p w:rsidR="008B4DEF" w:rsidRPr="0021043E" w:rsidRDefault="008B4DEF" w:rsidP="001334F6">
      <w:pPr>
        <w:spacing w:line="360" w:lineRule="auto"/>
        <w:jc w:val="both"/>
        <w:rPr>
          <w:rFonts w:eastAsia="Times New Roman" w:cstheme="minorHAnsi"/>
          <w:sz w:val="24"/>
          <w:szCs w:val="24"/>
          <w:lang w:eastAsia="en-GB"/>
        </w:rPr>
      </w:pPr>
      <w:r w:rsidRPr="00503E4A">
        <w:rPr>
          <w:rFonts w:cstheme="minorHAnsi"/>
          <w:sz w:val="24"/>
          <w:szCs w:val="24"/>
        </w:rPr>
        <w:t xml:space="preserve">Source: </w:t>
      </w:r>
      <w:r w:rsidRPr="00503E4A">
        <w:rPr>
          <w:rFonts w:eastAsia="Times New Roman" w:cstheme="minorHAnsi"/>
          <w:sz w:val="24"/>
          <w:szCs w:val="24"/>
          <w:lang w:eastAsia="en-GB"/>
        </w:rPr>
        <w:t>Peterson (2020)</w:t>
      </w:r>
    </w:p>
    <w:p w:rsidR="008B4DEF" w:rsidRPr="00DA6730" w:rsidRDefault="008B4DEF" w:rsidP="00DA6730">
      <w:pPr>
        <w:rPr>
          <w:rFonts w:cstheme="minorHAnsi"/>
          <w:b/>
          <w:bCs/>
          <w:sz w:val="24"/>
          <w:szCs w:val="24"/>
        </w:rPr>
      </w:pPr>
      <w:bookmarkStart w:id="18" w:name="_Toc186491959"/>
      <w:r w:rsidRPr="00DA6730">
        <w:rPr>
          <w:rFonts w:cstheme="minorHAnsi"/>
          <w:b/>
          <w:bCs/>
          <w:sz w:val="24"/>
          <w:szCs w:val="24"/>
        </w:rPr>
        <w:t>Advertising</w:t>
      </w:r>
      <w:bookmarkEnd w:id="18"/>
    </w:p>
    <w:p w:rsidR="008B4DEF" w:rsidRPr="00503E4A" w:rsidRDefault="008B4DEF" w:rsidP="0021043E">
      <w:pPr>
        <w:spacing w:line="360" w:lineRule="auto"/>
        <w:ind w:firstLine="720"/>
        <w:jc w:val="both"/>
        <w:rPr>
          <w:rFonts w:cstheme="minorHAnsi"/>
          <w:sz w:val="24"/>
          <w:szCs w:val="24"/>
        </w:rPr>
      </w:pPr>
      <w:r w:rsidRPr="00503E4A">
        <w:rPr>
          <w:rFonts w:cstheme="minorHAnsi"/>
          <w:sz w:val="24"/>
          <w:szCs w:val="24"/>
        </w:rPr>
        <w:t>Microsoft’s gaming console Xbox mostly depends on digital advertisement and influencer collaborations and gaming events. This is reasonable since digital campaigns respond to the gaming population that is inclined towards technology. According to Tassi (2024), engaging and targeted online ads strongly improve participants’ interest in gaming.</w:t>
      </w:r>
    </w:p>
    <w:p w:rsidR="008B4DEF" w:rsidRPr="00DA6730" w:rsidRDefault="008B4DEF" w:rsidP="00DA6730">
      <w:pPr>
        <w:rPr>
          <w:rFonts w:cstheme="minorHAnsi"/>
          <w:b/>
          <w:bCs/>
          <w:sz w:val="24"/>
          <w:szCs w:val="24"/>
        </w:rPr>
      </w:pPr>
      <w:bookmarkStart w:id="19" w:name="_Toc186491960"/>
      <w:r w:rsidRPr="00DA6730">
        <w:rPr>
          <w:rFonts w:cstheme="minorHAnsi"/>
          <w:b/>
          <w:bCs/>
          <w:sz w:val="24"/>
          <w:szCs w:val="24"/>
        </w:rPr>
        <w:t>Personal Selling</w:t>
      </w:r>
      <w:bookmarkEnd w:id="19"/>
    </w:p>
    <w:p w:rsidR="008B4DEF" w:rsidRPr="00503E4A" w:rsidRDefault="008B4DEF" w:rsidP="0021043E">
      <w:pPr>
        <w:spacing w:line="360" w:lineRule="auto"/>
        <w:ind w:firstLine="720"/>
        <w:jc w:val="both"/>
        <w:rPr>
          <w:rFonts w:cstheme="minorHAnsi"/>
          <w:sz w:val="24"/>
          <w:szCs w:val="24"/>
        </w:rPr>
      </w:pPr>
      <w:r w:rsidRPr="00503E4A">
        <w:rPr>
          <w:rFonts w:cstheme="minorHAnsi"/>
          <w:sz w:val="24"/>
          <w:szCs w:val="24"/>
        </w:rPr>
        <w:t xml:space="preserve"> Xbox also shows and sells consoles through its strategic retail outlets. Although a useful technique for improving the customer experience, it is weaker when compared to online options: direct selling (Tassi, 2024).</w:t>
      </w:r>
    </w:p>
    <w:p w:rsidR="008B4DEF" w:rsidRPr="00DA6730" w:rsidRDefault="008B4DEF" w:rsidP="00DA6730">
      <w:pPr>
        <w:rPr>
          <w:rFonts w:cstheme="minorHAnsi"/>
          <w:b/>
          <w:bCs/>
          <w:sz w:val="24"/>
          <w:szCs w:val="24"/>
        </w:rPr>
      </w:pPr>
      <w:bookmarkStart w:id="20" w:name="_Toc186491961"/>
      <w:r w:rsidRPr="00DA6730">
        <w:rPr>
          <w:rFonts w:cstheme="minorHAnsi"/>
          <w:b/>
          <w:bCs/>
          <w:sz w:val="24"/>
          <w:szCs w:val="24"/>
        </w:rPr>
        <w:lastRenderedPageBreak/>
        <w:t>Sales Promotions</w:t>
      </w:r>
      <w:bookmarkEnd w:id="20"/>
    </w:p>
    <w:p w:rsidR="008B4DEF" w:rsidRPr="00503E4A" w:rsidRDefault="008B4DEF" w:rsidP="0021043E">
      <w:pPr>
        <w:spacing w:line="360" w:lineRule="auto"/>
        <w:ind w:firstLine="720"/>
        <w:jc w:val="both"/>
        <w:rPr>
          <w:rFonts w:cstheme="minorHAnsi"/>
          <w:sz w:val="24"/>
          <w:szCs w:val="24"/>
        </w:rPr>
      </w:pPr>
      <w:r w:rsidRPr="00503E4A">
        <w:rPr>
          <w:rFonts w:cstheme="minorHAnsi"/>
          <w:sz w:val="24"/>
          <w:szCs w:val="24"/>
        </w:rPr>
        <w:t xml:space="preserve">While discounts are significantly applied by retailers often implying an ability to make a product cheaper to persuade customer to get and bundled offering have created short term </w:t>
      </w:r>
      <w:r w:rsidR="00B84863" w:rsidRPr="00503E4A">
        <w:rPr>
          <w:rFonts w:cstheme="minorHAnsi"/>
          <w:sz w:val="24"/>
          <w:szCs w:val="24"/>
        </w:rPr>
        <w:t>demand,</w:t>
      </w:r>
      <w:r w:rsidRPr="00503E4A">
        <w:rPr>
          <w:rFonts w:cstheme="minorHAnsi"/>
          <w:sz w:val="24"/>
          <w:szCs w:val="24"/>
        </w:rPr>
        <w:t xml:space="preserve"> they in the long run erode brand value (Tassi, 2024). </w:t>
      </w:r>
      <w:r w:rsidR="00B84863" w:rsidRPr="00503E4A">
        <w:rPr>
          <w:rFonts w:cstheme="minorHAnsi"/>
          <w:sz w:val="24"/>
          <w:szCs w:val="24"/>
        </w:rPr>
        <w:t>To</w:t>
      </w:r>
      <w:r w:rsidRPr="00503E4A">
        <w:rPr>
          <w:rFonts w:cstheme="minorHAnsi"/>
          <w:sz w:val="24"/>
          <w:szCs w:val="24"/>
        </w:rPr>
        <w:t xml:space="preserve"> solicit proper outcomes in the long run, there must be a better balance that is struck for equity.</w:t>
      </w:r>
    </w:p>
    <w:p w:rsidR="008B4DEF" w:rsidRPr="0021043E" w:rsidRDefault="008B4DEF" w:rsidP="0021043E">
      <w:pPr>
        <w:rPr>
          <w:rFonts w:cstheme="minorHAnsi"/>
          <w:b/>
          <w:bCs/>
          <w:sz w:val="24"/>
          <w:szCs w:val="24"/>
        </w:rPr>
      </w:pPr>
      <w:bookmarkStart w:id="21" w:name="_Toc186491962"/>
      <w:r w:rsidRPr="0021043E">
        <w:rPr>
          <w:rFonts w:cstheme="minorHAnsi"/>
          <w:b/>
          <w:bCs/>
          <w:sz w:val="24"/>
          <w:szCs w:val="24"/>
        </w:rPr>
        <w:t>Public Relations</w:t>
      </w:r>
      <w:bookmarkEnd w:id="21"/>
    </w:p>
    <w:p w:rsidR="008B4DEF" w:rsidRPr="00503E4A" w:rsidRDefault="008B4DEF" w:rsidP="001334F6">
      <w:pPr>
        <w:spacing w:line="360" w:lineRule="auto"/>
        <w:jc w:val="both"/>
        <w:rPr>
          <w:rFonts w:cstheme="minorHAnsi"/>
          <w:sz w:val="24"/>
          <w:szCs w:val="24"/>
        </w:rPr>
      </w:pPr>
      <w:r w:rsidRPr="00503E4A">
        <w:rPr>
          <w:rFonts w:cstheme="minorHAnsi"/>
          <w:sz w:val="24"/>
          <w:szCs w:val="24"/>
        </w:rPr>
        <w:t xml:space="preserve">Xbox uses PR to advertise its products and special projects, like the gaming for </w:t>
      </w:r>
      <w:r w:rsidR="00B84863" w:rsidRPr="00503E4A">
        <w:rPr>
          <w:rFonts w:cstheme="minorHAnsi"/>
          <w:sz w:val="24"/>
          <w:szCs w:val="24"/>
        </w:rPr>
        <w:t>people with disabilities</w:t>
      </w:r>
      <w:r w:rsidRPr="00503E4A">
        <w:rPr>
          <w:rFonts w:cstheme="minorHAnsi"/>
          <w:sz w:val="24"/>
          <w:szCs w:val="24"/>
        </w:rPr>
        <w:t xml:space="preserve">. This is ideal for </w:t>
      </w:r>
      <w:r w:rsidR="00B84863" w:rsidRPr="00503E4A">
        <w:rPr>
          <w:rFonts w:cstheme="minorHAnsi"/>
          <w:sz w:val="24"/>
          <w:szCs w:val="24"/>
        </w:rPr>
        <w:t>establishing</w:t>
      </w:r>
      <w:r w:rsidRPr="00503E4A">
        <w:rPr>
          <w:rFonts w:cstheme="minorHAnsi"/>
          <w:sz w:val="24"/>
          <w:szCs w:val="24"/>
        </w:rPr>
        <w:t xml:space="preserve"> trust and interest levels (Tassi, 2024).</w:t>
      </w:r>
    </w:p>
    <w:p w:rsidR="008B4DEF" w:rsidRPr="0021043E" w:rsidRDefault="008B4DEF" w:rsidP="0021043E">
      <w:pPr>
        <w:rPr>
          <w:rFonts w:cstheme="minorHAnsi"/>
          <w:b/>
          <w:bCs/>
          <w:sz w:val="24"/>
          <w:szCs w:val="24"/>
        </w:rPr>
      </w:pPr>
      <w:bookmarkStart w:id="22" w:name="_Toc186491963"/>
      <w:r w:rsidRPr="0021043E">
        <w:rPr>
          <w:rFonts w:cstheme="minorHAnsi"/>
          <w:b/>
          <w:bCs/>
          <w:sz w:val="24"/>
          <w:szCs w:val="24"/>
        </w:rPr>
        <w:t>Direct/Internet Marketing</w:t>
      </w:r>
      <w:bookmarkEnd w:id="22"/>
    </w:p>
    <w:p w:rsidR="008B4DEF" w:rsidRPr="00503E4A" w:rsidRDefault="008B4DEF" w:rsidP="001334F6">
      <w:pPr>
        <w:spacing w:line="360" w:lineRule="auto"/>
        <w:jc w:val="both"/>
        <w:rPr>
          <w:rFonts w:cstheme="minorHAnsi"/>
          <w:sz w:val="24"/>
          <w:szCs w:val="24"/>
        </w:rPr>
      </w:pPr>
      <w:r w:rsidRPr="00503E4A">
        <w:rPr>
          <w:rFonts w:cstheme="minorHAnsi"/>
          <w:sz w:val="24"/>
          <w:szCs w:val="24"/>
        </w:rPr>
        <w:t>Xbox’s using of personali</w:t>
      </w:r>
      <w:r w:rsidR="00B84863" w:rsidRPr="00503E4A">
        <w:rPr>
          <w:rFonts w:cstheme="minorHAnsi"/>
          <w:sz w:val="24"/>
          <w:szCs w:val="24"/>
        </w:rPr>
        <w:t>s</w:t>
      </w:r>
      <w:r w:rsidRPr="00503E4A">
        <w:rPr>
          <w:rFonts w:cstheme="minorHAnsi"/>
          <w:sz w:val="24"/>
          <w:szCs w:val="24"/>
        </w:rPr>
        <w:t xml:space="preserve">e e-mail campaign and targeted ads is </w:t>
      </w:r>
      <w:r w:rsidR="00B84863" w:rsidRPr="00503E4A">
        <w:rPr>
          <w:rFonts w:cstheme="minorHAnsi"/>
          <w:sz w:val="24"/>
          <w:szCs w:val="24"/>
        </w:rPr>
        <w:t>extremely helpful</w:t>
      </w:r>
      <w:r w:rsidRPr="00503E4A">
        <w:rPr>
          <w:rFonts w:cstheme="minorHAnsi"/>
          <w:sz w:val="24"/>
          <w:szCs w:val="24"/>
        </w:rPr>
        <w:t xml:space="preserve"> as Brown </w:t>
      </w:r>
      <w:r w:rsidR="00B84863" w:rsidRPr="00503E4A">
        <w:rPr>
          <w:rFonts w:cstheme="minorHAnsi"/>
          <w:sz w:val="24"/>
          <w:szCs w:val="24"/>
        </w:rPr>
        <w:t>mentioned but</w:t>
      </w:r>
      <w:r w:rsidRPr="00503E4A">
        <w:rPr>
          <w:rFonts w:cstheme="minorHAnsi"/>
          <w:sz w:val="24"/>
          <w:szCs w:val="24"/>
        </w:rPr>
        <w:t xml:space="preserve"> can be further enhanced on the privacy issue (Warren, 2024).</w:t>
      </w:r>
    </w:p>
    <w:p w:rsidR="008B4DEF" w:rsidRPr="0021043E" w:rsidRDefault="008B4DEF" w:rsidP="0021043E">
      <w:pPr>
        <w:rPr>
          <w:rFonts w:cstheme="minorHAnsi"/>
          <w:b/>
          <w:bCs/>
          <w:sz w:val="24"/>
          <w:szCs w:val="24"/>
        </w:rPr>
      </w:pPr>
      <w:bookmarkStart w:id="23" w:name="_Toc186491964"/>
      <w:r w:rsidRPr="0021043E">
        <w:rPr>
          <w:rFonts w:cstheme="minorHAnsi"/>
          <w:b/>
          <w:bCs/>
          <w:sz w:val="24"/>
          <w:szCs w:val="24"/>
        </w:rPr>
        <w:t>Packaging</w:t>
      </w:r>
      <w:bookmarkEnd w:id="23"/>
    </w:p>
    <w:p w:rsidR="008B4DEF" w:rsidRPr="00503E4A" w:rsidRDefault="008B4DEF" w:rsidP="001334F6">
      <w:pPr>
        <w:spacing w:line="360" w:lineRule="auto"/>
        <w:jc w:val="both"/>
        <w:rPr>
          <w:rFonts w:cstheme="minorHAnsi"/>
          <w:sz w:val="24"/>
          <w:szCs w:val="24"/>
        </w:rPr>
      </w:pPr>
      <w:r w:rsidRPr="00503E4A">
        <w:rPr>
          <w:rFonts w:cstheme="minorHAnsi"/>
          <w:sz w:val="24"/>
          <w:szCs w:val="24"/>
        </w:rPr>
        <w:t xml:space="preserve"> Use of environmentally-demanding packaging to appeal to public consciousness and pursue Xbox’s goals of sustainability (Warren, 2024).</w:t>
      </w:r>
    </w:p>
    <w:p w:rsidR="008B4DEF" w:rsidRPr="00503E4A" w:rsidRDefault="0021043E" w:rsidP="001334F6">
      <w:pPr>
        <w:pStyle w:val="Heading2"/>
        <w:spacing w:line="360" w:lineRule="auto"/>
        <w:jc w:val="both"/>
        <w:rPr>
          <w:rFonts w:asciiTheme="minorHAnsi" w:hAnsiTheme="minorHAnsi" w:cstheme="minorHAnsi"/>
          <w:color w:val="auto"/>
          <w:sz w:val="24"/>
          <w:szCs w:val="24"/>
        </w:rPr>
      </w:pPr>
      <w:bookmarkStart w:id="24" w:name="_Toc186491965"/>
      <w:bookmarkStart w:id="25" w:name="_Toc187938090"/>
      <w:r>
        <w:rPr>
          <w:rFonts w:asciiTheme="minorHAnsi" w:hAnsiTheme="minorHAnsi" w:cstheme="minorHAnsi"/>
          <w:color w:val="auto"/>
          <w:sz w:val="24"/>
          <w:szCs w:val="24"/>
        </w:rPr>
        <w:t xml:space="preserve">6.0 </w:t>
      </w:r>
      <w:r w:rsidR="008B4DEF" w:rsidRPr="00503E4A">
        <w:rPr>
          <w:rFonts w:asciiTheme="minorHAnsi" w:hAnsiTheme="minorHAnsi" w:cstheme="minorHAnsi"/>
          <w:color w:val="auto"/>
          <w:sz w:val="24"/>
          <w:szCs w:val="24"/>
        </w:rPr>
        <w:t>Marketing Metrics</w:t>
      </w:r>
      <w:bookmarkEnd w:id="24"/>
      <w:bookmarkEnd w:id="25"/>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 xml:space="preserve">Microsoft Xbox measures a variety of factors including Cost of acquisition (CAC), Return on investment (ROI), and the value of customers over time(CLV) (Growthloop, n.d.). These metrics are used to help decide on appropriate strategic actions as well as when to adjust campaigns. For instance, optimising CAC data gave it an easier way to target its digital ads, a feat that has seen it reduce the costs by 20% (Thomas &amp; Smith, 2023). Nonetheless, such </w:t>
      </w:r>
      <w:r w:rsidR="00B84863" w:rsidRPr="00503E4A">
        <w:rPr>
          <w:rFonts w:cstheme="minorHAnsi"/>
          <w:sz w:val="24"/>
          <w:szCs w:val="24"/>
        </w:rPr>
        <w:t>useful</w:t>
      </w:r>
      <w:r w:rsidRPr="00503E4A">
        <w:rPr>
          <w:rFonts w:cstheme="minorHAnsi"/>
          <w:sz w:val="24"/>
          <w:szCs w:val="24"/>
        </w:rPr>
        <w:t xml:space="preserve"> KPIs as click-through rates can prejudice long-term positioning and brand value.</w:t>
      </w:r>
    </w:p>
    <w:p w:rsidR="008B4DEF" w:rsidRPr="00503E4A" w:rsidRDefault="002319E6" w:rsidP="0080781A">
      <w:pPr>
        <w:rPr>
          <w:rFonts w:cstheme="minorHAnsi"/>
          <w:sz w:val="24"/>
          <w:szCs w:val="24"/>
        </w:rPr>
      </w:pPr>
      <w:r w:rsidRPr="00503E4A">
        <w:rPr>
          <w:rFonts w:cstheme="minorHAnsi"/>
          <w:sz w:val="24"/>
          <w:szCs w:val="24"/>
        </w:rPr>
        <w:t>Elements of the information system:</w:t>
      </w:r>
    </w:p>
    <w:p w:rsidR="002319E6" w:rsidRPr="00503E4A" w:rsidRDefault="002319E6" w:rsidP="001334F6">
      <w:p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The components of the global information system are as follows. Data used to determine whether, to what extent, and with what focus </w:t>
      </w:r>
      <w:r w:rsidR="00B84863" w:rsidRPr="00503E4A">
        <w:rPr>
          <w:rFonts w:eastAsia="Times New Roman" w:cstheme="minorHAnsi"/>
          <w:sz w:val="24"/>
          <w:szCs w:val="24"/>
          <w:lang w:eastAsia="en-GB"/>
        </w:rPr>
        <w:t>on</w:t>
      </w:r>
      <w:r w:rsidRPr="00503E4A">
        <w:rPr>
          <w:rFonts w:eastAsia="Times New Roman" w:cstheme="minorHAnsi"/>
          <w:sz w:val="24"/>
          <w:szCs w:val="24"/>
          <w:lang w:eastAsia="en-GB"/>
        </w:rPr>
        <w:t xml:space="preserve"> the context of the marketing mix for entering markets can be specialised, general, or both. Statistics on the following are included in general details: </w:t>
      </w:r>
    </w:p>
    <w:p w:rsidR="002319E6" w:rsidRPr="00503E4A" w:rsidRDefault="002319E6" w:rsidP="001334F6">
      <w:pPr>
        <w:pStyle w:val="ListParagraph"/>
        <w:numPr>
          <w:ilvl w:val="0"/>
          <w:numId w:val="6"/>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Social factors include people, demographics, culture, and </w:t>
      </w:r>
      <w:r w:rsidR="00B84863" w:rsidRPr="00503E4A">
        <w:rPr>
          <w:rFonts w:eastAsia="Times New Roman" w:cstheme="minorHAnsi"/>
          <w:sz w:val="24"/>
          <w:szCs w:val="24"/>
          <w:lang w:eastAsia="en-GB"/>
        </w:rPr>
        <w:t>subcultures.</w:t>
      </w:r>
    </w:p>
    <w:p w:rsidR="002319E6" w:rsidRPr="00503E4A" w:rsidRDefault="002319E6" w:rsidP="001334F6">
      <w:pPr>
        <w:pStyle w:val="ListParagraph"/>
        <w:numPr>
          <w:ilvl w:val="0"/>
          <w:numId w:val="6"/>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Political variables include danger, instability, and views towards </w:t>
      </w:r>
      <w:r w:rsidR="00B84863" w:rsidRPr="00503E4A">
        <w:rPr>
          <w:rFonts w:eastAsia="Times New Roman" w:cstheme="minorHAnsi"/>
          <w:sz w:val="24"/>
          <w:szCs w:val="24"/>
          <w:lang w:eastAsia="en-GB"/>
        </w:rPr>
        <w:t>outsiders.</w:t>
      </w:r>
      <w:r w:rsidRPr="00503E4A">
        <w:rPr>
          <w:rFonts w:eastAsia="Times New Roman" w:cstheme="minorHAnsi"/>
          <w:sz w:val="24"/>
          <w:szCs w:val="24"/>
          <w:lang w:eastAsia="en-GB"/>
        </w:rPr>
        <w:t xml:space="preserve"> </w:t>
      </w:r>
    </w:p>
    <w:p w:rsidR="002319E6" w:rsidRPr="00503E4A" w:rsidRDefault="002319E6" w:rsidP="001334F6">
      <w:pPr>
        <w:pStyle w:val="ListParagraph"/>
        <w:numPr>
          <w:ilvl w:val="0"/>
          <w:numId w:val="6"/>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lastRenderedPageBreak/>
        <w:t>Financial variables include the GNP growth rate, inflation, and earnings.</w:t>
      </w:r>
    </w:p>
    <w:p w:rsidR="004D0080" w:rsidRPr="00503E4A" w:rsidRDefault="004D0080" w:rsidP="001334F6">
      <w:pPr>
        <w:pStyle w:val="ListParagraph"/>
        <w:numPr>
          <w:ilvl w:val="0"/>
          <w:numId w:val="6"/>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 Current technology, rate of change, and </w:t>
      </w:r>
      <w:r w:rsidR="00B84863" w:rsidRPr="00503E4A">
        <w:rPr>
          <w:rFonts w:eastAsia="Times New Roman" w:cstheme="minorHAnsi"/>
          <w:sz w:val="24"/>
          <w:szCs w:val="24"/>
          <w:lang w:eastAsia="en-GB"/>
        </w:rPr>
        <w:t>infrastructure.</w:t>
      </w:r>
    </w:p>
    <w:p w:rsidR="004D0080" w:rsidRPr="00503E4A" w:rsidRDefault="004D0080" w:rsidP="001334F6">
      <w:pPr>
        <w:pStyle w:val="ListParagraph"/>
        <w:numPr>
          <w:ilvl w:val="0"/>
          <w:numId w:val="6"/>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 Resources: cash, labour, supplies, purchases, </w:t>
      </w:r>
      <w:r w:rsidR="00B84863" w:rsidRPr="00503E4A">
        <w:rPr>
          <w:rFonts w:eastAsia="Times New Roman" w:cstheme="minorHAnsi"/>
          <w:sz w:val="24"/>
          <w:szCs w:val="24"/>
          <w:lang w:eastAsia="en-GB"/>
        </w:rPr>
        <w:t>partnerships.</w:t>
      </w:r>
    </w:p>
    <w:p w:rsidR="004D0080" w:rsidRPr="00503E4A" w:rsidRDefault="004D0080" w:rsidP="001334F6">
      <w:pPr>
        <w:pStyle w:val="ListParagraph"/>
        <w:numPr>
          <w:ilvl w:val="0"/>
          <w:numId w:val="6"/>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 Fiscal</w:t>
      </w:r>
      <w:r w:rsidR="00B84863" w:rsidRPr="00503E4A">
        <w:rPr>
          <w:rFonts w:eastAsia="Times New Roman" w:cstheme="minorHAnsi"/>
          <w:sz w:val="24"/>
          <w:szCs w:val="24"/>
          <w:lang w:eastAsia="en-GB"/>
        </w:rPr>
        <w:t xml:space="preserve">, </w:t>
      </w:r>
      <w:r w:rsidRPr="00503E4A">
        <w:rPr>
          <w:rFonts w:eastAsia="Times New Roman" w:cstheme="minorHAnsi"/>
          <w:sz w:val="24"/>
          <w:szCs w:val="24"/>
          <w:lang w:eastAsia="en-GB"/>
        </w:rPr>
        <w:t xml:space="preserve">taxes, exchange </w:t>
      </w:r>
      <w:r w:rsidR="00B84863" w:rsidRPr="00503E4A">
        <w:rPr>
          <w:rFonts w:eastAsia="Times New Roman" w:cstheme="minorHAnsi"/>
          <w:sz w:val="24"/>
          <w:szCs w:val="24"/>
          <w:lang w:eastAsia="en-GB"/>
        </w:rPr>
        <w:t>rates.</w:t>
      </w:r>
    </w:p>
    <w:p w:rsidR="00B366C9" w:rsidRPr="00844588" w:rsidRDefault="004D0080" w:rsidP="0080781A">
      <w:pPr>
        <w:pStyle w:val="ListParagraph"/>
        <w:numPr>
          <w:ilvl w:val="0"/>
          <w:numId w:val="6"/>
        </w:num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 xml:space="preserve"> Organisations</w:t>
      </w:r>
      <w:r w:rsidR="00B84863" w:rsidRPr="00503E4A">
        <w:rPr>
          <w:rFonts w:eastAsia="Times New Roman" w:cstheme="minorHAnsi"/>
          <w:sz w:val="24"/>
          <w:szCs w:val="24"/>
          <w:lang w:eastAsia="en-GB"/>
        </w:rPr>
        <w:t xml:space="preserve">, </w:t>
      </w:r>
      <w:r w:rsidRPr="00503E4A">
        <w:rPr>
          <w:rFonts w:eastAsia="Times New Roman" w:cstheme="minorHAnsi"/>
          <w:sz w:val="24"/>
          <w:szCs w:val="24"/>
          <w:lang w:eastAsia="en-GB"/>
        </w:rPr>
        <w:t>capital markets</w:t>
      </w:r>
      <w:r w:rsidR="00B84863" w:rsidRPr="00503E4A">
        <w:rPr>
          <w:rFonts w:eastAsia="Times New Roman" w:cstheme="minorHAnsi"/>
          <w:sz w:val="24"/>
          <w:szCs w:val="24"/>
          <w:lang w:eastAsia="en-GB"/>
        </w:rPr>
        <w:t>, a</w:t>
      </w:r>
      <w:r w:rsidRPr="00503E4A">
        <w:rPr>
          <w:rFonts w:eastAsia="Times New Roman" w:cstheme="minorHAnsi"/>
          <w:sz w:val="24"/>
          <w:szCs w:val="24"/>
          <w:lang w:eastAsia="en-GB"/>
        </w:rPr>
        <w:t>dministrative funds</w:t>
      </w:r>
      <w:r w:rsidR="00B84863" w:rsidRPr="00503E4A">
        <w:rPr>
          <w:rFonts w:eastAsia="Times New Roman" w:cstheme="minorHAnsi"/>
          <w:sz w:val="24"/>
          <w:szCs w:val="24"/>
          <w:lang w:eastAsia="en-GB"/>
        </w:rPr>
        <w:t>.</w:t>
      </w:r>
    </w:p>
    <w:p w:rsidR="008B4DEF" w:rsidRPr="00844588" w:rsidRDefault="00844588" w:rsidP="00844588">
      <w:pPr>
        <w:pStyle w:val="Heading1"/>
        <w:rPr>
          <w:rFonts w:asciiTheme="minorHAnsi" w:hAnsiTheme="minorHAnsi" w:cstheme="minorHAnsi"/>
          <w:b w:val="0"/>
          <w:bCs w:val="0"/>
          <w:i/>
          <w:iCs/>
        </w:rPr>
      </w:pPr>
      <w:bookmarkStart w:id="26" w:name="_Toc187938091"/>
      <w:r>
        <w:rPr>
          <w:rFonts w:asciiTheme="minorHAnsi" w:hAnsiTheme="minorHAnsi" w:cstheme="minorHAnsi"/>
          <w:b w:val="0"/>
          <w:bCs w:val="0"/>
          <w:i/>
          <w:iCs/>
        </w:rPr>
        <w:t xml:space="preserve">7.0 </w:t>
      </w:r>
      <w:r w:rsidR="008B4DEF" w:rsidRPr="00844588">
        <w:rPr>
          <w:rFonts w:asciiTheme="minorHAnsi" w:hAnsiTheme="minorHAnsi" w:cstheme="minorHAnsi"/>
          <w:b w:val="0"/>
          <w:bCs w:val="0"/>
          <w:i/>
          <w:iCs/>
        </w:rPr>
        <w:t>Microsoft Xbox’s marketing strategy</w:t>
      </w:r>
      <w:bookmarkEnd w:id="26"/>
    </w:p>
    <w:p w:rsidR="008B4DEF" w:rsidRPr="00503E4A" w:rsidRDefault="00844588" w:rsidP="00844588">
      <w:pPr>
        <w:pStyle w:val="Heading2"/>
        <w:rPr>
          <w:rFonts w:asciiTheme="minorHAnsi" w:hAnsiTheme="minorHAnsi" w:cstheme="minorHAnsi"/>
          <w:color w:val="auto"/>
          <w:sz w:val="24"/>
          <w:szCs w:val="24"/>
        </w:rPr>
      </w:pPr>
      <w:bookmarkStart w:id="27" w:name="_Toc186491967"/>
      <w:bookmarkStart w:id="28" w:name="_Toc187938092"/>
      <w:r>
        <w:rPr>
          <w:rFonts w:asciiTheme="minorHAnsi" w:hAnsiTheme="minorHAnsi" w:cstheme="minorHAnsi"/>
          <w:color w:val="auto"/>
          <w:sz w:val="24"/>
          <w:szCs w:val="24"/>
        </w:rPr>
        <w:t xml:space="preserve">7.1 </w:t>
      </w:r>
      <w:r w:rsidR="008B4DEF" w:rsidRPr="00503E4A">
        <w:rPr>
          <w:rFonts w:asciiTheme="minorHAnsi" w:hAnsiTheme="minorHAnsi" w:cstheme="minorHAnsi"/>
          <w:color w:val="auto"/>
          <w:sz w:val="24"/>
          <w:szCs w:val="24"/>
        </w:rPr>
        <w:t>Strengths of Microsoft Xbox’s Marketing Strategy</w:t>
      </w:r>
      <w:bookmarkEnd w:id="27"/>
      <w:bookmarkEnd w:id="28"/>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 xml:space="preserve">In the context of marketing and business approach, Microsoft Xbox has articulated robust strengths. One of the biggest </w:t>
      </w:r>
      <w:r w:rsidR="0080781A" w:rsidRPr="00503E4A">
        <w:rPr>
          <w:rFonts w:cstheme="minorHAnsi"/>
          <w:sz w:val="24"/>
          <w:szCs w:val="24"/>
        </w:rPr>
        <w:t>strengths</w:t>
      </w:r>
      <w:r w:rsidRPr="00503E4A">
        <w:rPr>
          <w:rFonts w:cstheme="minorHAnsi"/>
          <w:sz w:val="24"/>
          <w:szCs w:val="24"/>
        </w:rPr>
        <w:t xml:space="preserve"> has been the transition to subscription-based models such as the Xbox Game Pass. In response to altered customer demands, Xbox provided an affordable </w:t>
      </w:r>
      <w:r w:rsidR="00B366C9" w:rsidRPr="00503E4A">
        <w:rPr>
          <w:rFonts w:cstheme="minorHAnsi"/>
          <w:sz w:val="24"/>
          <w:szCs w:val="24"/>
        </w:rPr>
        <w:t>and optimized gaming solution (K</w:t>
      </w:r>
      <w:r w:rsidRPr="00503E4A">
        <w:rPr>
          <w:rFonts w:cstheme="minorHAnsi"/>
          <w:sz w:val="24"/>
          <w:szCs w:val="24"/>
        </w:rPr>
        <w:t xml:space="preserve">ellogg, 2023). Similar investigations like Latterly (n.d.), show that such measures improve user loyalty and sustainable performance. On the same note, it remains apparent that Xbox has leveraged the STP marketing mix particularly well. Microsoft </w:t>
      </w:r>
      <w:r w:rsidR="00666803" w:rsidRPr="00503E4A">
        <w:rPr>
          <w:rFonts w:cstheme="minorHAnsi"/>
          <w:sz w:val="24"/>
          <w:szCs w:val="24"/>
        </w:rPr>
        <w:t>has</w:t>
      </w:r>
      <w:r w:rsidRPr="00503E4A">
        <w:rPr>
          <w:rFonts w:cstheme="minorHAnsi"/>
          <w:sz w:val="24"/>
          <w:szCs w:val="24"/>
        </w:rPr>
        <w:t xml:space="preserve"> made </w:t>
      </w:r>
      <w:r w:rsidR="0080781A" w:rsidRPr="00503E4A">
        <w:rPr>
          <w:rFonts w:cstheme="minorHAnsi"/>
          <w:sz w:val="24"/>
          <w:szCs w:val="24"/>
        </w:rPr>
        <w:t>a substantial change</w:t>
      </w:r>
      <w:r w:rsidRPr="00503E4A">
        <w:rPr>
          <w:rFonts w:cstheme="minorHAnsi"/>
          <w:sz w:val="24"/>
          <w:szCs w:val="24"/>
        </w:rPr>
        <w:t xml:space="preserve"> by launching Xbox Series X for the hardcore gamers and Series S for the budget conscious customers which has enhanced the brand’s market reach. According to Rankin (2023), this </w:t>
      </w:r>
      <w:r w:rsidR="0080781A" w:rsidRPr="00503E4A">
        <w:rPr>
          <w:rFonts w:cstheme="minorHAnsi"/>
          <w:sz w:val="24"/>
          <w:szCs w:val="24"/>
        </w:rPr>
        <w:t>segment</w:t>
      </w:r>
      <w:r w:rsidRPr="00503E4A">
        <w:rPr>
          <w:rFonts w:cstheme="minorHAnsi"/>
          <w:sz w:val="24"/>
          <w:szCs w:val="24"/>
        </w:rPr>
        <w:t xml:space="preserve"> of the business strategy has had the effect of expanding the audience base and increasing the level of customer satisfaction.</w:t>
      </w:r>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 xml:space="preserve">Another excellent aspect of Xbox’s communication media mix is social media, influencer marketing, and the likes of Twitch. These channels suitably reach significantly younger and technologically inclined consumer segments, consistent with modern consumption paradigms. According to Pricillia, (2024), such strategies strengthen the existence of brands and develop community support. Therefore, one of the strategic strengths is the ability of Xbox to manage change in the organization. The use of Lewin’s Change Management Model during the transition from pay-per-game to the subscription-based model implementing Xbox Game Pass was successful. It is noted that the decision taken by Xbox was strategic as it focused on the existing users and engaged </w:t>
      </w:r>
      <w:r w:rsidR="0080781A" w:rsidRPr="00503E4A">
        <w:rPr>
          <w:rFonts w:cstheme="minorHAnsi"/>
          <w:sz w:val="24"/>
          <w:szCs w:val="24"/>
        </w:rPr>
        <w:t>inexperienced users</w:t>
      </w:r>
      <w:r w:rsidRPr="00503E4A">
        <w:rPr>
          <w:rFonts w:cstheme="minorHAnsi"/>
          <w:sz w:val="24"/>
          <w:szCs w:val="24"/>
        </w:rPr>
        <w:t xml:space="preserve"> thus guaranteeing the sustainability of the project, according to Warren (2024).</w:t>
      </w:r>
    </w:p>
    <w:p w:rsidR="008B4DEF" w:rsidRPr="00503E4A" w:rsidRDefault="008B4DEF" w:rsidP="001334F6">
      <w:pPr>
        <w:spacing w:line="360" w:lineRule="auto"/>
        <w:jc w:val="both"/>
        <w:rPr>
          <w:rFonts w:cstheme="minorHAnsi"/>
          <w:sz w:val="24"/>
          <w:szCs w:val="24"/>
        </w:rPr>
      </w:pPr>
    </w:p>
    <w:p w:rsidR="008B4DEF" w:rsidRPr="00503E4A" w:rsidRDefault="00844588" w:rsidP="00844588">
      <w:pPr>
        <w:pStyle w:val="Heading2"/>
        <w:rPr>
          <w:rFonts w:asciiTheme="minorHAnsi" w:hAnsiTheme="minorHAnsi" w:cstheme="minorHAnsi"/>
          <w:color w:val="auto"/>
          <w:sz w:val="24"/>
          <w:szCs w:val="24"/>
        </w:rPr>
      </w:pPr>
      <w:bookmarkStart w:id="29" w:name="_Toc186491968"/>
      <w:bookmarkStart w:id="30" w:name="_Toc187938093"/>
      <w:r>
        <w:rPr>
          <w:rFonts w:asciiTheme="minorHAnsi" w:hAnsiTheme="minorHAnsi" w:cstheme="minorHAnsi"/>
          <w:color w:val="auto"/>
          <w:sz w:val="24"/>
          <w:szCs w:val="24"/>
        </w:rPr>
        <w:lastRenderedPageBreak/>
        <w:t xml:space="preserve">7.2 </w:t>
      </w:r>
      <w:r w:rsidR="008B4DEF" w:rsidRPr="00503E4A">
        <w:rPr>
          <w:rFonts w:asciiTheme="minorHAnsi" w:hAnsiTheme="minorHAnsi" w:cstheme="minorHAnsi"/>
          <w:color w:val="auto"/>
          <w:sz w:val="24"/>
          <w:szCs w:val="24"/>
        </w:rPr>
        <w:t>Shortcomings of Microsoft Xbox’s Marketing Strategy</w:t>
      </w:r>
      <w:bookmarkEnd w:id="29"/>
      <w:bookmarkEnd w:id="30"/>
    </w:p>
    <w:p w:rsidR="008B4DEF" w:rsidRPr="00503E4A" w:rsidRDefault="008B4DEF" w:rsidP="001334F6">
      <w:pPr>
        <w:spacing w:line="360" w:lineRule="auto"/>
        <w:ind w:firstLine="720"/>
        <w:jc w:val="both"/>
        <w:rPr>
          <w:rFonts w:eastAsia="Times New Roman" w:cstheme="minorHAnsi"/>
          <w:sz w:val="24"/>
          <w:szCs w:val="24"/>
          <w:lang w:eastAsia="en-GB"/>
        </w:rPr>
      </w:pPr>
      <w:r w:rsidRPr="00503E4A">
        <w:rPr>
          <w:rFonts w:cstheme="minorHAnsi"/>
          <w:sz w:val="24"/>
          <w:szCs w:val="24"/>
        </w:rPr>
        <w:t xml:space="preserve">However, the marketing strategy identified for Microsoft Xbox has their weaknesses as well. Innovatively, it relies on digital transformation, however, with considerate downsides, particularly with concerns to data privacy. </w:t>
      </w:r>
      <w:r w:rsidRPr="00503E4A">
        <w:rPr>
          <w:rFonts w:eastAsia="Times New Roman" w:cstheme="minorHAnsi"/>
          <w:sz w:val="24"/>
          <w:szCs w:val="24"/>
          <w:lang w:eastAsia="en-GB"/>
        </w:rPr>
        <w:t xml:space="preserve">Dwivedi (2022) </w:t>
      </w:r>
      <w:r w:rsidRPr="00503E4A">
        <w:rPr>
          <w:rFonts w:cstheme="minorHAnsi"/>
          <w:sz w:val="24"/>
          <w:szCs w:val="24"/>
        </w:rPr>
        <w:t xml:space="preserve">noted that user trust can be impacted, which can impact brand loyalty. Another disadvantage, associated with the use of the STP framework and the concentration on segmented targeting is its restrictions. Although it has effectively narrowed down its target market to certain categories of buyers and meet their needs successfully, opponents such as </w:t>
      </w:r>
      <w:r w:rsidRPr="00503E4A">
        <w:rPr>
          <w:rFonts w:eastAsia="Times New Roman" w:cstheme="minorHAnsi"/>
          <w:sz w:val="24"/>
          <w:szCs w:val="24"/>
          <w:lang w:eastAsia="en-GB"/>
        </w:rPr>
        <w:t>Mertens (2022</w:t>
      </w:r>
      <w:r w:rsidR="00B6200C" w:rsidRPr="00503E4A">
        <w:rPr>
          <w:rFonts w:eastAsia="Times New Roman" w:cstheme="minorHAnsi"/>
          <w:sz w:val="24"/>
          <w:szCs w:val="24"/>
          <w:lang w:eastAsia="en-GB"/>
        </w:rPr>
        <w:t>)</w:t>
      </w:r>
      <w:r w:rsidRPr="00503E4A">
        <w:rPr>
          <w:rFonts w:eastAsia="Times New Roman" w:cstheme="minorHAnsi"/>
          <w:sz w:val="24"/>
          <w:szCs w:val="24"/>
          <w:lang w:eastAsia="en-GB"/>
        </w:rPr>
        <w:t xml:space="preserve"> </w:t>
      </w:r>
      <w:r w:rsidRPr="00503E4A">
        <w:rPr>
          <w:rFonts w:cstheme="minorHAnsi"/>
          <w:sz w:val="24"/>
          <w:szCs w:val="24"/>
        </w:rPr>
        <w:t xml:space="preserve">have pointed to the fact that this approach negates the market share that Sony can achieve in the broader market. But the problem with this exclusivity is that it </w:t>
      </w:r>
      <w:r w:rsidR="0080781A" w:rsidRPr="00503E4A">
        <w:rPr>
          <w:rFonts w:cstheme="minorHAnsi"/>
          <w:sz w:val="24"/>
          <w:szCs w:val="24"/>
        </w:rPr>
        <w:t>limits</w:t>
      </w:r>
      <w:r w:rsidRPr="00503E4A">
        <w:rPr>
          <w:rFonts w:cstheme="minorHAnsi"/>
          <w:sz w:val="24"/>
          <w:szCs w:val="24"/>
        </w:rPr>
        <w:t xml:space="preserve"> Xbox’s scope of the audience that it can capture.</w:t>
      </w:r>
    </w:p>
    <w:p w:rsidR="008B4DEF" w:rsidRPr="00503E4A" w:rsidRDefault="008B4DEF" w:rsidP="001334F6">
      <w:pPr>
        <w:spacing w:line="360" w:lineRule="auto"/>
        <w:jc w:val="both"/>
        <w:rPr>
          <w:rFonts w:eastAsia="Times New Roman" w:cstheme="minorHAnsi"/>
          <w:sz w:val="24"/>
          <w:szCs w:val="24"/>
          <w:lang w:eastAsia="en-GB"/>
        </w:rPr>
      </w:pPr>
      <w:r w:rsidRPr="00503E4A">
        <w:rPr>
          <w:rFonts w:cstheme="minorHAnsi"/>
          <w:sz w:val="24"/>
          <w:szCs w:val="24"/>
        </w:rPr>
        <w:t xml:space="preserve">Likewise, the focus on social networking sites and other media has been said to ignore customers who are not inclined towards the technology element of it all. </w:t>
      </w:r>
      <w:r w:rsidRPr="00503E4A">
        <w:rPr>
          <w:rFonts w:eastAsia="Times New Roman" w:cstheme="minorHAnsi"/>
          <w:sz w:val="24"/>
          <w:szCs w:val="24"/>
          <w:lang w:eastAsia="en-GB"/>
        </w:rPr>
        <w:t xml:space="preserve">Mertens (2022) </w:t>
      </w:r>
      <w:r w:rsidRPr="00503E4A">
        <w:rPr>
          <w:rFonts w:cstheme="minorHAnsi"/>
          <w:sz w:val="24"/>
          <w:szCs w:val="24"/>
        </w:rPr>
        <w:t xml:space="preserve">observes the inclusion of traditional media could improve the reach and interaction, servicing a neglected population. Moreover, despite using key marketing metrics CAC and ROI, extreme focus on short-term targets threatens long-term brand building. </w:t>
      </w:r>
    </w:p>
    <w:p w:rsidR="008B4DEF" w:rsidRPr="00503E4A" w:rsidRDefault="008B4DEF" w:rsidP="001334F6">
      <w:pPr>
        <w:spacing w:line="360" w:lineRule="auto"/>
        <w:jc w:val="both"/>
        <w:rPr>
          <w:rFonts w:cstheme="minorHAnsi"/>
          <w:sz w:val="24"/>
          <w:szCs w:val="24"/>
        </w:rPr>
      </w:pPr>
    </w:p>
    <w:p w:rsidR="008B4DEF" w:rsidRPr="00503E4A" w:rsidRDefault="008B4DEF" w:rsidP="001334F6">
      <w:pPr>
        <w:spacing w:line="360" w:lineRule="auto"/>
        <w:jc w:val="both"/>
        <w:rPr>
          <w:rFonts w:cstheme="minorHAnsi"/>
          <w:sz w:val="24"/>
          <w:szCs w:val="24"/>
        </w:rPr>
      </w:pPr>
    </w:p>
    <w:p w:rsidR="008B4DEF" w:rsidRPr="00503E4A" w:rsidRDefault="00F02E07" w:rsidP="00F02E07">
      <w:pPr>
        <w:pStyle w:val="Heading1"/>
        <w:rPr>
          <w:rFonts w:asciiTheme="minorHAnsi" w:hAnsiTheme="minorHAnsi" w:cstheme="minorHAnsi"/>
        </w:rPr>
      </w:pPr>
      <w:bookmarkStart w:id="31" w:name="_Toc186491970"/>
      <w:bookmarkStart w:id="32" w:name="_Toc187938094"/>
      <w:r>
        <w:rPr>
          <w:rFonts w:asciiTheme="minorHAnsi" w:hAnsiTheme="minorHAnsi" w:cstheme="minorHAnsi"/>
        </w:rPr>
        <w:t xml:space="preserve">8.0 </w:t>
      </w:r>
      <w:r w:rsidR="008B4DEF" w:rsidRPr="00503E4A">
        <w:rPr>
          <w:rFonts w:asciiTheme="minorHAnsi" w:hAnsiTheme="minorHAnsi" w:cstheme="minorHAnsi"/>
        </w:rPr>
        <w:t>SOSTAC model</w:t>
      </w:r>
      <w:bookmarkEnd w:id="31"/>
      <w:bookmarkEnd w:id="32"/>
      <w:r w:rsidR="008B4DEF" w:rsidRPr="00503E4A">
        <w:rPr>
          <w:rFonts w:asciiTheme="minorHAnsi" w:hAnsiTheme="minorHAnsi" w:cstheme="minorHAnsi"/>
        </w:rPr>
        <w:t xml:space="preserve"> </w:t>
      </w:r>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 xml:space="preserve">The SOSTAC model is a strategic planning framework developed by PR Smith, encompassing six stages: This consists of Situation Analysis (analysis of current position), Objectives, Strategy, Tactics, Action and Control (controlling the performance) </w:t>
      </w:r>
      <w:r w:rsidRPr="00503E4A">
        <w:rPr>
          <w:rFonts w:eastAsia="Times New Roman" w:cstheme="minorHAnsi"/>
          <w:sz w:val="24"/>
          <w:szCs w:val="24"/>
          <w:lang w:eastAsia="en-GB"/>
        </w:rPr>
        <w:t>(Anggraeni, Sulistyowati and Husda, 2024)</w:t>
      </w:r>
      <w:r w:rsidRPr="00503E4A">
        <w:rPr>
          <w:rFonts w:cstheme="minorHAnsi"/>
          <w:sz w:val="24"/>
          <w:szCs w:val="24"/>
        </w:rPr>
        <w:t>. This is due to its ease of use and versatility, which allows various organizations to build a workable, systematic approach that is directed towards the achievement of a clear goal. Its significance is due to offering an iterative and systematic guide that aligns, co-ordinates, and optimizes the creation of multifaceted and complex marketing activities.</w:t>
      </w:r>
    </w:p>
    <w:p w:rsidR="008B4DEF" w:rsidRPr="00503E4A" w:rsidRDefault="008B4DEF" w:rsidP="001334F6">
      <w:pPr>
        <w:keepNext/>
        <w:spacing w:line="360" w:lineRule="auto"/>
        <w:ind w:firstLine="720"/>
        <w:jc w:val="both"/>
        <w:rPr>
          <w:rFonts w:cstheme="minorHAnsi"/>
          <w:sz w:val="24"/>
          <w:szCs w:val="24"/>
        </w:rPr>
      </w:pPr>
      <w:r w:rsidRPr="00503E4A">
        <w:rPr>
          <w:rFonts w:cstheme="minorHAnsi"/>
          <w:noProof/>
          <w:sz w:val="24"/>
          <w:szCs w:val="24"/>
          <w:lang w:eastAsia="en-GB"/>
        </w:rPr>
        <w:lastRenderedPageBreak/>
        <w:drawing>
          <wp:inline distT="0" distB="0" distL="0" distR="0">
            <wp:extent cx="2504440" cy="1828800"/>
            <wp:effectExtent l="19050" t="0" r="10160" b="552450"/>
            <wp:docPr id="138396066" name="Picture 4" descr="If you are afraid of butter, use cream! | by Natasha Swart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f you are afraid of butter, use cream! | by Natasha Swart | Medium"/>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04440" cy="18288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8B4DEF" w:rsidRPr="00503E4A" w:rsidRDefault="008B4DEF" w:rsidP="001334F6">
      <w:pPr>
        <w:pStyle w:val="Caption"/>
        <w:spacing w:line="360" w:lineRule="auto"/>
        <w:jc w:val="both"/>
        <w:rPr>
          <w:rFonts w:cstheme="minorHAnsi"/>
          <w:color w:val="auto"/>
          <w:sz w:val="24"/>
          <w:szCs w:val="24"/>
        </w:rPr>
      </w:pPr>
      <w:r w:rsidRPr="00503E4A">
        <w:rPr>
          <w:rFonts w:cstheme="minorHAnsi"/>
          <w:color w:val="auto"/>
          <w:sz w:val="24"/>
          <w:szCs w:val="24"/>
        </w:rPr>
        <w:t xml:space="preserve">Figure </w:t>
      </w:r>
      <w:r w:rsidR="00B764DC" w:rsidRPr="00503E4A">
        <w:rPr>
          <w:rFonts w:cstheme="minorHAnsi"/>
          <w:color w:val="auto"/>
          <w:sz w:val="24"/>
          <w:szCs w:val="24"/>
        </w:rPr>
        <w:fldChar w:fldCharType="begin"/>
      </w:r>
      <w:r w:rsidRPr="00503E4A">
        <w:rPr>
          <w:rFonts w:cstheme="minorHAnsi"/>
          <w:color w:val="auto"/>
          <w:sz w:val="24"/>
          <w:szCs w:val="24"/>
        </w:rPr>
        <w:instrText xml:space="preserve"> SEQ Figure \* ARABIC </w:instrText>
      </w:r>
      <w:r w:rsidR="00B764DC" w:rsidRPr="00503E4A">
        <w:rPr>
          <w:rFonts w:cstheme="minorHAnsi"/>
          <w:color w:val="auto"/>
          <w:sz w:val="24"/>
          <w:szCs w:val="24"/>
        </w:rPr>
        <w:fldChar w:fldCharType="separate"/>
      </w:r>
      <w:r w:rsidRPr="00503E4A">
        <w:rPr>
          <w:rFonts w:cstheme="minorHAnsi"/>
          <w:noProof/>
          <w:color w:val="auto"/>
          <w:sz w:val="24"/>
          <w:szCs w:val="24"/>
        </w:rPr>
        <w:t>3</w:t>
      </w:r>
      <w:r w:rsidR="00B764DC" w:rsidRPr="00503E4A">
        <w:rPr>
          <w:rFonts w:cstheme="minorHAnsi"/>
          <w:color w:val="auto"/>
          <w:sz w:val="24"/>
          <w:szCs w:val="24"/>
        </w:rPr>
        <w:fldChar w:fldCharType="end"/>
      </w:r>
      <w:r w:rsidRPr="00503E4A">
        <w:rPr>
          <w:rFonts w:cstheme="minorHAnsi"/>
          <w:color w:val="auto"/>
          <w:sz w:val="24"/>
          <w:szCs w:val="24"/>
        </w:rPr>
        <w:t xml:space="preserve"> SOSTAC Model</w:t>
      </w:r>
    </w:p>
    <w:p w:rsidR="008B4DEF" w:rsidRPr="0021043E" w:rsidRDefault="008B4DEF" w:rsidP="0021043E">
      <w:pPr>
        <w:spacing w:after="0" w:line="360" w:lineRule="auto"/>
        <w:jc w:val="both"/>
        <w:rPr>
          <w:rFonts w:eastAsia="Times New Roman" w:cstheme="minorHAnsi"/>
          <w:sz w:val="24"/>
          <w:szCs w:val="24"/>
          <w:lang w:eastAsia="en-GB"/>
        </w:rPr>
      </w:pPr>
      <w:r w:rsidRPr="00503E4A">
        <w:rPr>
          <w:rFonts w:eastAsia="Times New Roman" w:cstheme="minorHAnsi"/>
          <w:sz w:val="24"/>
          <w:szCs w:val="24"/>
          <w:lang w:eastAsia="en-GB"/>
        </w:rPr>
        <w:t>Source: Swart (2021)</w:t>
      </w:r>
    </w:p>
    <w:p w:rsidR="008B4DEF" w:rsidRPr="00F02E07" w:rsidRDefault="008B4DEF" w:rsidP="00F02E07">
      <w:pPr>
        <w:pStyle w:val="ListParagraph"/>
        <w:numPr>
          <w:ilvl w:val="0"/>
          <w:numId w:val="19"/>
        </w:numPr>
        <w:rPr>
          <w:rFonts w:cstheme="minorHAnsi"/>
          <w:b/>
          <w:bCs/>
          <w:sz w:val="24"/>
          <w:szCs w:val="24"/>
        </w:rPr>
      </w:pPr>
      <w:bookmarkStart w:id="33" w:name="_Toc186491971"/>
      <w:r w:rsidRPr="00F02E07">
        <w:rPr>
          <w:rFonts w:cstheme="minorHAnsi"/>
          <w:b/>
          <w:bCs/>
          <w:sz w:val="24"/>
          <w:szCs w:val="24"/>
        </w:rPr>
        <w:t>Situation Analysis</w:t>
      </w:r>
      <w:bookmarkEnd w:id="33"/>
    </w:p>
    <w:p w:rsidR="008B4DEF" w:rsidRPr="00503E4A" w:rsidRDefault="008B4DEF" w:rsidP="001334F6">
      <w:pPr>
        <w:spacing w:line="360" w:lineRule="auto"/>
        <w:ind w:firstLine="720"/>
        <w:jc w:val="both"/>
        <w:rPr>
          <w:rFonts w:eastAsia="Times New Roman" w:cstheme="minorHAnsi"/>
          <w:sz w:val="24"/>
          <w:szCs w:val="24"/>
          <w:lang w:eastAsia="en-GB"/>
        </w:rPr>
      </w:pPr>
      <w:r w:rsidRPr="00503E4A">
        <w:rPr>
          <w:rFonts w:cstheme="minorHAnsi"/>
          <w:sz w:val="24"/>
          <w:szCs w:val="24"/>
        </w:rPr>
        <w:t xml:space="preserve">In the current strategy, Microsoft Xbox is adept in the digital transformation strategy and segmentation but struggles to understand diversity issues, data privacy, and concerns, and short-term thinking that erode brand equity. Such gaps should be filled </w:t>
      </w:r>
      <w:r w:rsidR="00B84863" w:rsidRPr="00503E4A">
        <w:rPr>
          <w:rFonts w:cstheme="minorHAnsi"/>
          <w:sz w:val="24"/>
          <w:szCs w:val="24"/>
        </w:rPr>
        <w:t>to</w:t>
      </w:r>
      <w:r w:rsidRPr="00503E4A">
        <w:rPr>
          <w:rFonts w:cstheme="minorHAnsi"/>
          <w:sz w:val="24"/>
          <w:szCs w:val="24"/>
        </w:rPr>
        <w:t xml:space="preserve"> enhance Xbox’s position and increase </w:t>
      </w:r>
      <w:r w:rsidR="00666803" w:rsidRPr="00503E4A">
        <w:rPr>
          <w:rFonts w:cstheme="minorHAnsi"/>
          <w:sz w:val="24"/>
          <w:szCs w:val="24"/>
        </w:rPr>
        <w:t>its</w:t>
      </w:r>
      <w:r w:rsidRPr="00503E4A">
        <w:rPr>
          <w:rFonts w:cstheme="minorHAnsi"/>
          <w:sz w:val="24"/>
          <w:szCs w:val="24"/>
        </w:rPr>
        <w:t xml:space="preserve"> customer base on the markets </w:t>
      </w:r>
      <w:r w:rsidRPr="00503E4A">
        <w:rPr>
          <w:rFonts w:eastAsia="Times New Roman" w:cstheme="minorHAnsi"/>
          <w:sz w:val="24"/>
          <w:szCs w:val="24"/>
          <w:lang w:eastAsia="en-GB"/>
        </w:rPr>
        <w:t>(Microsoft, 2024)</w:t>
      </w:r>
      <w:r w:rsidRPr="00503E4A">
        <w:rPr>
          <w:rFonts w:cstheme="minorHAnsi"/>
          <w:sz w:val="24"/>
          <w:szCs w:val="24"/>
        </w:rPr>
        <w:t>.</w:t>
      </w:r>
    </w:p>
    <w:p w:rsidR="008B4DEF" w:rsidRPr="00F02E07" w:rsidRDefault="008B4DEF" w:rsidP="00F02E07">
      <w:pPr>
        <w:pStyle w:val="ListParagraph"/>
        <w:numPr>
          <w:ilvl w:val="0"/>
          <w:numId w:val="18"/>
        </w:numPr>
        <w:rPr>
          <w:rFonts w:cstheme="minorHAnsi"/>
          <w:b/>
          <w:bCs/>
          <w:sz w:val="24"/>
          <w:szCs w:val="24"/>
        </w:rPr>
      </w:pPr>
      <w:bookmarkStart w:id="34" w:name="_Toc186491972"/>
      <w:r w:rsidRPr="00F02E07">
        <w:rPr>
          <w:rFonts w:cstheme="minorHAnsi"/>
          <w:b/>
          <w:bCs/>
          <w:sz w:val="24"/>
          <w:szCs w:val="24"/>
        </w:rPr>
        <w:t>Objectives</w:t>
      </w:r>
      <w:bookmarkEnd w:id="34"/>
    </w:p>
    <w:p w:rsidR="008B4DEF" w:rsidRPr="00503E4A" w:rsidRDefault="008B4DEF" w:rsidP="00F02E07">
      <w:pPr>
        <w:spacing w:line="360" w:lineRule="auto"/>
        <w:ind w:firstLine="720"/>
        <w:jc w:val="both"/>
        <w:rPr>
          <w:rFonts w:cstheme="minorHAnsi"/>
          <w:sz w:val="24"/>
          <w:szCs w:val="24"/>
        </w:rPr>
      </w:pPr>
      <w:r w:rsidRPr="00503E4A">
        <w:rPr>
          <w:rFonts w:cstheme="minorHAnsi"/>
          <w:sz w:val="24"/>
          <w:szCs w:val="24"/>
        </w:rPr>
        <w:t>The list of key objectives includes enhancing the marketing initiatives for inclusiveness, increasing the level of trust into data handling, increasing the value creation for stakeholders, enhancing short-term financial results, and developing sustainable long-term brand equity.</w:t>
      </w:r>
    </w:p>
    <w:p w:rsidR="008B4DEF" w:rsidRPr="00F02E07" w:rsidRDefault="008B4DEF" w:rsidP="00F02E07">
      <w:pPr>
        <w:pStyle w:val="ListParagraph"/>
        <w:numPr>
          <w:ilvl w:val="0"/>
          <w:numId w:val="17"/>
        </w:numPr>
        <w:rPr>
          <w:rFonts w:cstheme="minorHAnsi"/>
          <w:b/>
          <w:bCs/>
          <w:sz w:val="24"/>
          <w:szCs w:val="24"/>
        </w:rPr>
      </w:pPr>
      <w:bookmarkStart w:id="35" w:name="_Toc186491973"/>
      <w:r w:rsidRPr="00F02E07">
        <w:rPr>
          <w:rFonts w:cstheme="minorHAnsi"/>
          <w:b/>
          <w:bCs/>
          <w:sz w:val="24"/>
          <w:szCs w:val="24"/>
        </w:rPr>
        <w:t>Strategy</w:t>
      </w:r>
      <w:bookmarkEnd w:id="35"/>
    </w:p>
    <w:p w:rsidR="008B4DEF" w:rsidRPr="00F02E07" w:rsidRDefault="008B4DEF" w:rsidP="00F02E07">
      <w:pPr>
        <w:spacing w:line="360" w:lineRule="auto"/>
        <w:ind w:firstLine="720"/>
        <w:jc w:val="both"/>
        <w:rPr>
          <w:rFonts w:eastAsia="Times New Roman" w:cstheme="minorHAnsi"/>
          <w:sz w:val="24"/>
          <w:szCs w:val="24"/>
          <w:lang w:eastAsia="en-GB"/>
        </w:rPr>
      </w:pPr>
      <w:r w:rsidRPr="00503E4A">
        <w:rPr>
          <w:rFonts w:cstheme="minorHAnsi"/>
          <w:sz w:val="24"/>
          <w:szCs w:val="24"/>
        </w:rPr>
        <w:t xml:space="preserve">For Xbox, this means a greater media mix to appeal to a different audience, greater transparency on the data privacy front to increase trust, and the launching of loyalty building advertisements that would allow balance between short-term and long-term gains </w:t>
      </w:r>
      <w:r w:rsidRPr="00503E4A">
        <w:rPr>
          <w:rFonts w:eastAsia="Times New Roman" w:cstheme="minorHAnsi"/>
          <w:sz w:val="24"/>
          <w:szCs w:val="24"/>
          <w:lang w:eastAsia="en-GB"/>
        </w:rPr>
        <w:t>(Mertens, 2022)</w:t>
      </w:r>
      <w:r w:rsidRPr="00503E4A">
        <w:rPr>
          <w:rFonts w:cstheme="minorHAnsi"/>
          <w:sz w:val="24"/>
          <w:szCs w:val="24"/>
        </w:rPr>
        <w:t>.</w:t>
      </w:r>
    </w:p>
    <w:p w:rsidR="00F02E07" w:rsidRDefault="008B4DEF" w:rsidP="00F02E07">
      <w:pPr>
        <w:pStyle w:val="ListParagraph"/>
        <w:numPr>
          <w:ilvl w:val="0"/>
          <w:numId w:val="16"/>
        </w:numPr>
        <w:rPr>
          <w:rFonts w:cstheme="minorHAnsi"/>
          <w:b/>
          <w:bCs/>
          <w:sz w:val="24"/>
          <w:szCs w:val="24"/>
        </w:rPr>
      </w:pPr>
      <w:bookmarkStart w:id="36" w:name="_Toc186491974"/>
      <w:r w:rsidRPr="00F02E07">
        <w:rPr>
          <w:rFonts w:cstheme="minorHAnsi"/>
          <w:b/>
          <w:bCs/>
          <w:sz w:val="24"/>
          <w:szCs w:val="24"/>
        </w:rPr>
        <w:t>Tactics</w:t>
      </w:r>
      <w:bookmarkEnd w:id="36"/>
      <w:r w:rsidR="00F02E07">
        <w:rPr>
          <w:rFonts w:cstheme="minorHAnsi"/>
          <w:b/>
          <w:bCs/>
          <w:sz w:val="24"/>
          <w:szCs w:val="24"/>
        </w:rPr>
        <w:t xml:space="preserve"> </w:t>
      </w:r>
    </w:p>
    <w:p w:rsidR="008B4DEF" w:rsidRPr="00503E4A" w:rsidRDefault="008B4DEF" w:rsidP="00F02E07">
      <w:pPr>
        <w:rPr>
          <w:rFonts w:cstheme="minorHAnsi"/>
          <w:b/>
          <w:bCs/>
          <w:sz w:val="24"/>
          <w:szCs w:val="24"/>
        </w:rPr>
      </w:pPr>
      <w:r w:rsidRPr="00F02E07">
        <w:rPr>
          <w:rFonts w:cstheme="minorHAnsi"/>
          <w:sz w:val="24"/>
          <w:szCs w:val="24"/>
        </w:rPr>
        <w:t xml:space="preserve">Integrate non-Internet platforms such as TV, radio, and print alongside Xbox’s effective Internet marketing approach, appealing to consumers less familiar with the technological </w:t>
      </w:r>
      <w:r w:rsidRPr="00F02E07">
        <w:rPr>
          <w:rFonts w:cstheme="minorHAnsi"/>
          <w:sz w:val="24"/>
          <w:szCs w:val="24"/>
        </w:rPr>
        <w:lastRenderedPageBreak/>
        <w:t xml:space="preserve">platform </w:t>
      </w:r>
      <w:r w:rsidRPr="00F02E07">
        <w:rPr>
          <w:rFonts w:eastAsia="Times New Roman" w:cstheme="minorHAnsi"/>
          <w:sz w:val="24"/>
          <w:szCs w:val="24"/>
          <w:lang w:eastAsia="en-GB"/>
        </w:rPr>
        <w:t>(Aragil, 2023)</w:t>
      </w:r>
      <w:r w:rsidRPr="00F02E07">
        <w:rPr>
          <w:rFonts w:cstheme="minorHAnsi"/>
          <w:sz w:val="24"/>
          <w:szCs w:val="24"/>
        </w:rPr>
        <w:t xml:space="preserve">. Provide and advertise specific guidelines and applications that would allow users to better control the use of their information. Emphasize social campaigns and brand loyalty programs </w:t>
      </w:r>
      <w:r w:rsidR="00CA3817" w:rsidRPr="00F02E07">
        <w:rPr>
          <w:rFonts w:cstheme="minorHAnsi"/>
          <w:sz w:val="24"/>
          <w:szCs w:val="24"/>
        </w:rPr>
        <w:t>to</w:t>
      </w:r>
      <w:r w:rsidRPr="00F02E07">
        <w:rPr>
          <w:rFonts w:cstheme="minorHAnsi"/>
          <w:sz w:val="24"/>
          <w:szCs w:val="24"/>
        </w:rPr>
        <w:t xml:space="preserve"> expand the customer’s base of emotionally associated clients.</w:t>
      </w:r>
    </w:p>
    <w:p w:rsidR="008B4DEF" w:rsidRPr="00F02E07" w:rsidRDefault="008B4DEF" w:rsidP="00F02E07">
      <w:pPr>
        <w:pStyle w:val="ListParagraph"/>
        <w:numPr>
          <w:ilvl w:val="0"/>
          <w:numId w:val="15"/>
        </w:numPr>
        <w:rPr>
          <w:rFonts w:cstheme="minorHAnsi"/>
          <w:b/>
          <w:bCs/>
          <w:sz w:val="24"/>
          <w:szCs w:val="24"/>
        </w:rPr>
      </w:pPr>
      <w:bookmarkStart w:id="37" w:name="_Toc186491975"/>
      <w:r w:rsidRPr="00F02E07">
        <w:rPr>
          <w:rFonts w:cstheme="minorHAnsi"/>
          <w:b/>
          <w:bCs/>
          <w:sz w:val="24"/>
          <w:szCs w:val="24"/>
        </w:rPr>
        <w:t>Actions</w:t>
      </w:r>
      <w:bookmarkEnd w:id="37"/>
    </w:p>
    <w:p w:rsidR="008B4DEF" w:rsidRPr="00503E4A" w:rsidRDefault="008B4DEF" w:rsidP="001334F6">
      <w:pPr>
        <w:spacing w:line="360" w:lineRule="auto"/>
        <w:ind w:firstLine="720"/>
        <w:jc w:val="both"/>
        <w:rPr>
          <w:rFonts w:eastAsia="Times New Roman" w:cstheme="minorHAnsi"/>
          <w:sz w:val="24"/>
          <w:szCs w:val="24"/>
          <w:lang w:eastAsia="en-GB"/>
        </w:rPr>
      </w:pPr>
      <w:r w:rsidRPr="00503E4A">
        <w:rPr>
          <w:rFonts w:cstheme="minorHAnsi"/>
          <w:sz w:val="24"/>
          <w:szCs w:val="24"/>
        </w:rPr>
        <w:t xml:space="preserve">Integrated marketing communications, an element of the marketing mix, calls for Xbox to begin with a market investigation to discover traditional media possibilities for a more comprehensive marketing approach </w:t>
      </w:r>
      <w:r w:rsidRPr="00503E4A">
        <w:rPr>
          <w:rFonts w:eastAsia="Times New Roman" w:cstheme="minorHAnsi"/>
          <w:sz w:val="24"/>
          <w:szCs w:val="24"/>
          <w:lang w:eastAsia="en-GB"/>
        </w:rPr>
        <w:t>(Goelement, n.d.)</w:t>
      </w:r>
      <w:r w:rsidRPr="00503E4A">
        <w:rPr>
          <w:rFonts w:cstheme="minorHAnsi"/>
          <w:sz w:val="24"/>
          <w:szCs w:val="24"/>
        </w:rPr>
        <w:t xml:space="preserve">. Selling ads to TV networks </w:t>
      </w:r>
      <w:r w:rsidR="0080781A" w:rsidRPr="00503E4A">
        <w:rPr>
          <w:rFonts w:cstheme="minorHAnsi"/>
          <w:sz w:val="24"/>
          <w:szCs w:val="24"/>
        </w:rPr>
        <w:t>or, mainstream</w:t>
      </w:r>
      <w:r w:rsidRPr="00503E4A">
        <w:rPr>
          <w:rFonts w:cstheme="minorHAnsi"/>
          <w:sz w:val="24"/>
          <w:szCs w:val="24"/>
        </w:rPr>
        <w:t xml:space="preserve"> events like sporting events or family-oriented shows will help get through the viewers who may not be </w:t>
      </w:r>
      <w:r w:rsidR="00CA3817" w:rsidRPr="00503E4A">
        <w:rPr>
          <w:rFonts w:cstheme="minorHAnsi"/>
          <w:sz w:val="24"/>
          <w:szCs w:val="24"/>
        </w:rPr>
        <w:t>regularly active</w:t>
      </w:r>
      <w:r w:rsidRPr="00503E4A">
        <w:rPr>
          <w:rFonts w:cstheme="minorHAnsi"/>
          <w:sz w:val="24"/>
          <w:szCs w:val="24"/>
        </w:rPr>
        <w:t xml:space="preserve"> online. This expansion is backed up by Davis et al., (2021) has noted that they support the use of a diverse mix of media because it can help tap new audiences.</w:t>
      </w:r>
    </w:p>
    <w:p w:rsidR="00967B9D" w:rsidRPr="00503E4A" w:rsidRDefault="008B4DEF" w:rsidP="0080781A">
      <w:pPr>
        <w:spacing w:line="360" w:lineRule="auto"/>
        <w:ind w:firstLine="720"/>
        <w:jc w:val="both"/>
        <w:rPr>
          <w:rFonts w:cstheme="minorHAnsi"/>
          <w:sz w:val="24"/>
          <w:szCs w:val="24"/>
        </w:rPr>
      </w:pPr>
      <w:r w:rsidRPr="00503E4A">
        <w:rPr>
          <w:rFonts w:cstheme="minorHAnsi"/>
          <w:sz w:val="24"/>
          <w:szCs w:val="24"/>
        </w:rPr>
        <w:t xml:space="preserve">Since data privacy is a sensitive issue that affects users in several ways, it is crucial to take prompt actions to build users’ trust on the Internet. From the case of Xbox, users </w:t>
      </w:r>
      <w:r w:rsidR="0080781A" w:rsidRPr="00503E4A">
        <w:rPr>
          <w:rFonts w:cstheme="minorHAnsi"/>
          <w:sz w:val="24"/>
          <w:szCs w:val="24"/>
        </w:rPr>
        <w:t xml:space="preserve">could </w:t>
      </w:r>
      <w:r w:rsidRPr="00503E4A">
        <w:rPr>
          <w:rFonts w:cstheme="minorHAnsi"/>
          <w:sz w:val="24"/>
          <w:szCs w:val="24"/>
        </w:rPr>
        <w:t xml:space="preserve">be provided with a straightforward privacy dashboard through which they can switch between options concerning their data. Similarly, introducing a campaign to enlighten users about the company’s privacy measures will go in line with </w:t>
      </w:r>
      <w:r w:rsidRPr="00503E4A">
        <w:rPr>
          <w:rFonts w:eastAsia="Times New Roman" w:cstheme="minorHAnsi"/>
          <w:sz w:val="24"/>
          <w:szCs w:val="24"/>
          <w:lang w:eastAsia="en-GB"/>
        </w:rPr>
        <w:t xml:space="preserve">Aragil (2023)’s </w:t>
      </w:r>
      <w:r w:rsidRPr="00503E4A">
        <w:rPr>
          <w:rFonts w:cstheme="minorHAnsi"/>
          <w:sz w:val="24"/>
          <w:szCs w:val="24"/>
        </w:rPr>
        <w:t xml:space="preserve">assertion that such actions enhance the customers’ confidence. To address short-term and long-term challenges at the same time, Xbox should launch value-annihilating strategies like exclusive in-game content for paid subscribers or co-creation schemes with gamers </w:t>
      </w:r>
      <w:r w:rsidRPr="00503E4A">
        <w:rPr>
          <w:rFonts w:eastAsia="Times New Roman" w:cstheme="minorHAnsi"/>
          <w:sz w:val="24"/>
          <w:szCs w:val="24"/>
          <w:lang w:eastAsia="en-GB"/>
        </w:rPr>
        <w:t>(Microsoft, 2024)</w:t>
      </w:r>
      <w:r w:rsidRPr="00503E4A">
        <w:rPr>
          <w:rFonts w:cstheme="minorHAnsi"/>
          <w:sz w:val="24"/>
          <w:szCs w:val="24"/>
        </w:rPr>
        <w:t>.</w:t>
      </w:r>
      <w:bookmarkStart w:id="38" w:name="_Toc186491976"/>
    </w:p>
    <w:p w:rsidR="0080781A" w:rsidRPr="00503E4A" w:rsidRDefault="0080781A">
      <w:pPr>
        <w:rPr>
          <w:rFonts w:cstheme="minorHAnsi"/>
          <w:sz w:val="24"/>
          <w:szCs w:val="24"/>
        </w:rPr>
      </w:pPr>
      <w:r w:rsidRPr="00503E4A">
        <w:rPr>
          <w:rFonts w:cstheme="minorHAnsi"/>
          <w:sz w:val="24"/>
          <w:szCs w:val="24"/>
        </w:rPr>
        <w:br w:type="page"/>
      </w:r>
    </w:p>
    <w:p w:rsidR="0080781A" w:rsidRPr="00503E4A" w:rsidRDefault="0080781A" w:rsidP="0080781A">
      <w:pPr>
        <w:spacing w:line="360" w:lineRule="auto"/>
        <w:ind w:firstLine="720"/>
        <w:jc w:val="both"/>
        <w:rPr>
          <w:rFonts w:eastAsia="Times New Roman" w:cstheme="minorHAnsi"/>
          <w:sz w:val="24"/>
          <w:szCs w:val="24"/>
          <w:lang w:eastAsia="en-GB"/>
        </w:rPr>
      </w:pPr>
    </w:p>
    <w:p w:rsidR="008B4DEF" w:rsidRPr="00503E4A" w:rsidRDefault="00F02E07" w:rsidP="001334F6">
      <w:pPr>
        <w:pStyle w:val="Heading1"/>
        <w:spacing w:line="360" w:lineRule="auto"/>
        <w:jc w:val="both"/>
        <w:rPr>
          <w:rFonts w:asciiTheme="minorHAnsi" w:hAnsiTheme="minorHAnsi" w:cstheme="minorHAnsi"/>
        </w:rPr>
      </w:pPr>
      <w:bookmarkStart w:id="39" w:name="_Toc187938095"/>
      <w:r>
        <w:rPr>
          <w:rFonts w:asciiTheme="minorHAnsi" w:hAnsiTheme="minorHAnsi" w:cstheme="minorHAnsi"/>
        </w:rPr>
        <w:t xml:space="preserve">9.0 </w:t>
      </w:r>
      <w:r w:rsidR="008B4DEF" w:rsidRPr="00503E4A">
        <w:rPr>
          <w:rFonts w:asciiTheme="minorHAnsi" w:hAnsiTheme="minorHAnsi" w:cstheme="minorHAnsi"/>
        </w:rPr>
        <w:t>Conclusion</w:t>
      </w:r>
      <w:bookmarkEnd w:id="38"/>
      <w:bookmarkEnd w:id="39"/>
      <w:r w:rsidR="008B4DEF" w:rsidRPr="00503E4A">
        <w:rPr>
          <w:rFonts w:asciiTheme="minorHAnsi" w:hAnsiTheme="minorHAnsi" w:cstheme="minorHAnsi"/>
        </w:rPr>
        <w:t xml:space="preserve"> </w:t>
      </w:r>
    </w:p>
    <w:p w:rsidR="008B4DEF" w:rsidRPr="00503E4A" w:rsidRDefault="008B4DEF" w:rsidP="001334F6">
      <w:pPr>
        <w:spacing w:line="360" w:lineRule="auto"/>
        <w:ind w:firstLine="720"/>
        <w:jc w:val="both"/>
        <w:rPr>
          <w:rFonts w:cstheme="minorHAnsi"/>
          <w:sz w:val="24"/>
          <w:szCs w:val="24"/>
        </w:rPr>
      </w:pPr>
      <w:r w:rsidRPr="00503E4A">
        <w:rPr>
          <w:rFonts w:cstheme="minorHAnsi"/>
          <w:sz w:val="24"/>
          <w:szCs w:val="24"/>
        </w:rPr>
        <w:t xml:space="preserve">Through an evaluation of Microsoft Xbox, it can be conclusive that it excels in </w:t>
      </w:r>
      <w:r w:rsidR="00CA3817" w:rsidRPr="00503E4A">
        <w:rPr>
          <w:rFonts w:cstheme="minorHAnsi"/>
          <w:sz w:val="24"/>
          <w:szCs w:val="24"/>
        </w:rPr>
        <w:t>several</w:t>
      </w:r>
      <w:r w:rsidRPr="00503E4A">
        <w:rPr>
          <w:rFonts w:cstheme="minorHAnsi"/>
          <w:sz w:val="24"/>
          <w:szCs w:val="24"/>
        </w:rPr>
        <w:t xml:space="preserve"> areas, namely digital innovation, strategic segmentation and communication channels. Nevertheless, it </w:t>
      </w:r>
      <w:r w:rsidR="00CA3817" w:rsidRPr="00503E4A">
        <w:rPr>
          <w:rFonts w:cstheme="minorHAnsi"/>
          <w:sz w:val="24"/>
          <w:szCs w:val="24"/>
        </w:rPr>
        <w:t>must</w:t>
      </w:r>
      <w:r w:rsidRPr="00503E4A">
        <w:rPr>
          <w:rFonts w:cstheme="minorHAnsi"/>
          <w:sz w:val="24"/>
          <w:szCs w:val="24"/>
        </w:rPr>
        <w:t xml:space="preserve"> reduce its dependence on the digital environment, overcome data privacy issues, and provide more attention to the long-term development strategy. Thus, Xbox can overcome its weaknesses namely integration of traditional media, increased transparency, and customer focus. These recommendations, founded on the consideration of feasibility and the available body of knowledge, offer a course of action for marketers to coordinate with organisational objectives to achieve long-run growth in a highly competitive gaming field, while at the same time increasing customer confidence.</w:t>
      </w:r>
    </w:p>
    <w:p w:rsidR="008B4DEF" w:rsidRPr="00503E4A" w:rsidRDefault="008B4DEF" w:rsidP="001334F6">
      <w:pPr>
        <w:spacing w:line="360" w:lineRule="auto"/>
        <w:jc w:val="both"/>
        <w:rPr>
          <w:rFonts w:cstheme="minorHAnsi"/>
          <w:sz w:val="24"/>
          <w:szCs w:val="24"/>
        </w:rPr>
      </w:pPr>
      <w:r w:rsidRPr="00503E4A">
        <w:rPr>
          <w:rFonts w:cstheme="minorHAnsi"/>
          <w:sz w:val="24"/>
          <w:szCs w:val="24"/>
        </w:rPr>
        <w:br w:type="page"/>
      </w:r>
    </w:p>
    <w:p w:rsidR="0080781A" w:rsidRPr="00503E4A" w:rsidRDefault="0080781A">
      <w:pPr>
        <w:rPr>
          <w:rFonts w:cstheme="minorHAnsi"/>
          <w:b/>
          <w:bCs/>
          <w:kern w:val="2"/>
          <w:sz w:val="24"/>
          <w:szCs w:val="24"/>
          <w:lang w:val="en-US"/>
        </w:rPr>
      </w:pPr>
      <w:bookmarkStart w:id="40" w:name="_Toc186491977"/>
    </w:p>
    <w:p w:rsidR="008B4DEF" w:rsidRPr="00503E4A" w:rsidRDefault="008B4DEF" w:rsidP="001334F6">
      <w:pPr>
        <w:pStyle w:val="Heading1"/>
        <w:spacing w:line="360" w:lineRule="auto"/>
        <w:jc w:val="both"/>
        <w:rPr>
          <w:rFonts w:asciiTheme="minorHAnsi" w:hAnsiTheme="minorHAnsi" w:cstheme="minorHAnsi"/>
        </w:rPr>
      </w:pPr>
      <w:bookmarkStart w:id="41" w:name="_Toc187938096"/>
      <w:r w:rsidRPr="00503E4A">
        <w:rPr>
          <w:rFonts w:asciiTheme="minorHAnsi" w:hAnsiTheme="minorHAnsi" w:cstheme="minorHAnsi"/>
        </w:rPr>
        <w:t>References</w:t>
      </w:r>
      <w:bookmarkEnd w:id="40"/>
      <w:bookmarkEnd w:id="41"/>
      <w:r w:rsidRPr="00503E4A">
        <w:rPr>
          <w:rFonts w:asciiTheme="minorHAnsi" w:hAnsiTheme="minorHAnsi" w:cstheme="minorHAnsi"/>
        </w:rPr>
        <w:t xml:space="preserve"> </w:t>
      </w:r>
    </w:p>
    <w:p w:rsidR="008B4DEF" w:rsidRPr="00BC22CD" w:rsidRDefault="008B4DEF" w:rsidP="00BC22CD">
      <w:pPr>
        <w:spacing w:line="360" w:lineRule="auto"/>
        <w:ind w:left="720" w:hanging="720"/>
        <w:jc w:val="both"/>
        <w:rPr>
          <w:rFonts w:cstheme="minorHAnsi"/>
          <w:sz w:val="24"/>
          <w:szCs w:val="24"/>
        </w:rPr>
      </w:pPr>
      <w:r w:rsidRPr="00503E4A">
        <w:rPr>
          <w:rFonts w:cstheme="minorHAnsi"/>
        </w:rPr>
        <w:t xml:space="preserve">Anggraeni, N., Sulistyowati, T. and Husda, N.E. (2024). SOSTAC framework analysis for enhancing digital marketing in Yogyakarta’s Art Music Today. </w:t>
      </w:r>
      <w:r w:rsidRPr="00503E4A">
        <w:rPr>
          <w:rFonts w:cstheme="minorHAnsi"/>
          <w:i/>
          <w:iCs/>
        </w:rPr>
        <w:t>Journal of Community Service and Empowerment</w:t>
      </w:r>
      <w:r w:rsidR="0085415F" w:rsidRPr="00503E4A">
        <w:rPr>
          <w:rFonts w:cstheme="minorHAnsi"/>
        </w:rPr>
        <w:t xml:space="preserve">, [online] 5(1), pp.62–72. </w:t>
      </w:r>
      <w:r w:rsidRPr="00503E4A">
        <w:rPr>
          <w:rFonts w:cstheme="minorHAnsi"/>
        </w:rPr>
        <w:t>:</w:t>
      </w:r>
      <w:r w:rsidR="0085415F" w:rsidRPr="00503E4A">
        <w:rPr>
          <w:rFonts w:cstheme="minorHAnsi"/>
        </w:rPr>
        <w:t xml:space="preserve"> </w:t>
      </w:r>
      <w:hyperlink r:id="rId11" w:history="1">
        <w:r w:rsidR="0085415F" w:rsidRPr="00503E4A">
          <w:rPr>
            <w:rStyle w:val="Hyperlink"/>
            <w:rFonts w:cstheme="minorHAnsi"/>
            <w:color w:val="227ACB"/>
          </w:rPr>
          <w:t>https://doi.org/10.22219/jcse.v5i1.30521</w:t>
        </w:r>
      </w:hyperlink>
      <w:r w:rsidR="0085415F" w:rsidRPr="00503E4A">
        <w:rPr>
          <w:rFonts w:cstheme="minorHAnsi"/>
          <w:color w:val="227ACB"/>
        </w:rPr>
        <w:t xml:space="preserve"> </w:t>
      </w:r>
      <w:r w:rsidR="00BC22CD">
        <w:rPr>
          <w:rFonts w:cstheme="minorHAnsi"/>
          <w:color w:val="227ACB"/>
        </w:rPr>
        <w:t xml:space="preserve"> </w:t>
      </w:r>
      <w:r w:rsidR="00BC22CD">
        <w:rPr>
          <w:rFonts w:cstheme="minorHAnsi"/>
          <w:sz w:val="24"/>
          <w:szCs w:val="24"/>
        </w:rPr>
        <w:t>(Accessed: 29 December 2024)</w:t>
      </w:r>
    </w:p>
    <w:p w:rsidR="00F02E07" w:rsidRDefault="008B4DEF" w:rsidP="00F02E07">
      <w:pPr>
        <w:pStyle w:val="NormalWeb"/>
        <w:spacing w:before="0" w:beforeAutospacing="0" w:after="0" w:afterAutospacing="0" w:line="360" w:lineRule="auto"/>
        <w:ind w:left="720" w:hanging="720"/>
        <w:jc w:val="both"/>
        <w:rPr>
          <w:rFonts w:asciiTheme="minorHAnsi" w:hAnsiTheme="minorHAnsi" w:cstheme="minorHAnsi"/>
        </w:rPr>
      </w:pPr>
      <w:proofErr w:type="gramStart"/>
      <w:r w:rsidRPr="00503E4A">
        <w:rPr>
          <w:rFonts w:asciiTheme="minorHAnsi" w:hAnsiTheme="minorHAnsi" w:cstheme="minorHAnsi"/>
        </w:rPr>
        <w:t>Aragil (2023).</w:t>
      </w:r>
      <w:proofErr w:type="gramEnd"/>
      <w:r w:rsidRPr="00503E4A">
        <w:rPr>
          <w:rFonts w:asciiTheme="minorHAnsi" w:hAnsiTheme="minorHAnsi" w:cstheme="minorHAnsi"/>
        </w:rPr>
        <w:t xml:space="preserve"> </w:t>
      </w:r>
      <w:r w:rsidRPr="00503E4A">
        <w:rPr>
          <w:rFonts w:asciiTheme="minorHAnsi" w:hAnsiTheme="minorHAnsi" w:cstheme="minorHAnsi"/>
          <w:i/>
          <w:iCs/>
        </w:rPr>
        <w:t>Integrating Offline Channels in Digital Marketing - Aragil Marketing Agency</w:t>
      </w:r>
      <w:r w:rsidRPr="00503E4A">
        <w:rPr>
          <w:rFonts w:asciiTheme="minorHAnsi" w:hAnsiTheme="minorHAnsi" w:cstheme="minorHAnsi"/>
        </w:rPr>
        <w:t xml:space="preserve">. [online] Aragil.com. </w:t>
      </w:r>
    </w:p>
    <w:p w:rsidR="00BC22CD" w:rsidRPr="00F02E07" w:rsidRDefault="008B4DEF" w:rsidP="00BC22CD">
      <w:pPr>
        <w:spacing w:line="360" w:lineRule="auto"/>
        <w:ind w:left="720" w:hanging="720"/>
        <w:jc w:val="both"/>
        <w:rPr>
          <w:rFonts w:cstheme="minorHAnsi"/>
          <w:sz w:val="24"/>
          <w:szCs w:val="24"/>
        </w:rPr>
      </w:pPr>
      <w:r w:rsidRPr="00503E4A">
        <w:rPr>
          <w:rFonts w:cstheme="minorHAnsi"/>
        </w:rPr>
        <w:t xml:space="preserve">Available at: </w:t>
      </w:r>
      <w:hyperlink r:id="rId12" w:history="1">
        <w:r w:rsidR="00F02E07" w:rsidRPr="00EE25FE">
          <w:rPr>
            <w:rStyle w:val="Hyperlink"/>
            <w:rFonts w:cstheme="minorHAnsi"/>
          </w:rPr>
          <w:t>https://www.aragil.com/blog/integrating-offline-channels-in-digital-marketing</w:t>
        </w:r>
      </w:hyperlink>
      <w:r w:rsidR="00F02E07">
        <w:rPr>
          <w:rFonts w:cstheme="minorHAnsi"/>
        </w:rPr>
        <w:t xml:space="preserve"> </w:t>
      </w:r>
      <w:r w:rsidR="00BC22CD">
        <w:rPr>
          <w:rFonts w:cstheme="minorHAnsi"/>
        </w:rPr>
        <w:t xml:space="preserve"> </w:t>
      </w:r>
      <w:r w:rsidR="00BC22CD">
        <w:rPr>
          <w:rFonts w:cstheme="minorHAnsi"/>
          <w:sz w:val="24"/>
          <w:szCs w:val="24"/>
        </w:rPr>
        <w:t>(Accessed: 23 December 2024)</w:t>
      </w:r>
    </w:p>
    <w:p w:rsidR="008B4DEF" w:rsidRDefault="008B4DEF" w:rsidP="00BC22CD">
      <w:pPr>
        <w:spacing w:line="360" w:lineRule="auto"/>
        <w:jc w:val="both"/>
        <w:rPr>
          <w:rFonts w:cstheme="minorHAnsi"/>
          <w:color w:val="227ACB"/>
        </w:rPr>
      </w:pPr>
      <w:proofErr w:type="spellStart"/>
      <w:r w:rsidRPr="00503E4A">
        <w:rPr>
          <w:rFonts w:cstheme="minorHAnsi"/>
          <w:sz w:val="24"/>
          <w:szCs w:val="24"/>
        </w:rPr>
        <w:t>Awati</w:t>
      </w:r>
      <w:proofErr w:type="spellEnd"/>
      <w:r w:rsidRPr="00503E4A">
        <w:rPr>
          <w:rFonts w:cstheme="minorHAnsi"/>
          <w:sz w:val="24"/>
          <w:szCs w:val="24"/>
        </w:rPr>
        <w:t xml:space="preserve">, R. (2022). </w:t>
      </w:r>
      <w:r w:rsidRPr="00503E4A">
        <w:rPr>
          <w:rFonts w:cstheme="minorHAnsi"/>
          <w:i/>
          <w:iCs/>
          <w:sz w:val="24"/>
          <w:szCs w:val="24"/>
        </w:rPr>
        <w:t>What Is Unfreeze, Change, Refreeze (Kurt Lewin Change Management Model)? - Definition from WhatIs.com</w:t>
      </w:r>
      <w:r w:rsidRPr="00503E4A">
        <w:rPr>
          <w:rFonts w:cstheme="minorHAnsi"/>
          <w:sz w:val="24"/>
          <w:szCs w:val="24"/>
        </w:rPr>
        <w:t xml:space="preserve">. [online] TechTarget. Available at: </w:t>
      </w:r>
      <w:hyperlink r:id="rId13" w:history="1">
        <w:r w:rsidR="0085415F" w:rsidRPr="00503E4A">
          <w:rPr>
            <w:rStyle w:val="Hyperlink"/>
            <w:rFonts w:cstheme="minorHAnsi"/>
            <w:color w:val="227ACB"/>
            <w:sz w:val="24"/>
            <w:szCs w:val="24"/>
          </w:rPr>
          <w:t>https://www.techtarget.com/whatis/definition/Kurt-Lewins-Change-Management-Model-Unfreeze-Change-Refreeze</w:t>
        </w:r>
      </w:hyperlink>
    </w:p>
    <w:p w:rsidR="00F02E07" w:rsidRPr="00503E4A" w:rsidRDefault="00F02E07" w:rsidP="001334F6">
      <w:pPr>
        <w:spacing w:line="360" w:lineRule="auto"/>
        <w:ind w:left="720" w:hanging="720"/>
        <w:jc w:val="both"/>
        <w:rPr>
          <w:rFonts w:cstheme="minorHAnsi"/>
          <w:sz w:val="24"/>
          <w:szCs w:val="24"/>
        </w:rPr>
      </w:pPr>
      <w:r w:rsidRPr="00F02E07">
        <w:rPr>
          <w:rFonts w:cstheme="minorHAnsi"/>
          <w:sz w:val="24"/>
          <w:szCs w:val="24"/>
        </w:rPr>
        <w:t>(Accessed: 27 December 2024)</w:t>
      </w:r>
    </w:p>
    <w:p w:rsidR="00BC22CD" w:rsidRPr="00F02E07" w:rsidRDefault="0085415F" w:rsidP="00BC22CD">
      <w:pPr>
        <w:spacing w:line="360" w:lineRule="auto"/>
        <w:ind w:left="720" w:hanging="720"/>
        <w:jc w:val="both"/>
        <w:rPr>
          <w:rFonts w:cstheme="minorHAnsi"/>
          <w:sz w:val="24"/>
          <w:szCs w:val="24"/>
        </w:rPr>
      </w:pPr>
      <w:r w:rsidRPr="00503E4A">
        <w:rPr>
          <w:rFonts w:cstheme="minorHAnsi"/>
          <w:sz w:val="24"/>
          <w:szCs w:val="24"/>
        </w:rPr>
        <w:t>Brooksbank, P. (1991) Essential Characteristics for an Effective Marketing Plan, Marketing Intelligence &amp; Planning, Vol. 9 Iss: 7, pp.17 – 20</w:t>
      </w:r>
      <w:r w:rsidR="00F02E07" w:rsidRPr="00503E4A">
        <w:rPr>
          <w:rFonts w:cstheme="minorHAnsi"/>
          <w:sz w:val="24"/>
          <w:szCs w:val="24"/>
        </w:rPr>
        <w:t xml:space="preserve">. </w:t>
      </w:r>
      <w:r w:rsidRPr="00503E4A">
        <w:rPr>
          <w:rFonts w:cstheme="minorHAnsi"/>
          <w:sz w:val="24"/>
          <w:szCs w:val="24"/>
        </w:rPr>
        <w:t xml:space="preserve">Available </w:t>
      </w:r>
      <w:proofErr w:type="gramStart"/>
      <w:r w:rsidRPr="00503E4A">
        <w:rPr>
          <w:rFonts w:cstheme="minorHAnsi"/>
          <w:sz w:val="24"/>
          <w:szCs w:val="24"/>
        </w:rPr>
        <w:t>at :</w:t>
      </w:r>
      <w:proofErr w:type="gramEnd"/>
      <w:r w:rsidRPr="00503E4A">
        <w:rPr>
          <w:rFonts w:cstheme="minorHAnsi"/>
          <w:sz w:val="24"/>
          <w:szCs w:val="24"/>
        </w:rPr>
        <w:t xml:space="preserve"> </w:t>
      </w:r>
      <w:hyperlink r:id="rId14" w:history="1">
        <w:r w:rsidRPr="00503E4A">
          <w:rPr>
            <w:rStyle w:val="Hyperlink"/>
            <w:rFonts w:cstheme="minorHAnsi"/>
            <w:color w:val="227ACB"/>
            <w:sz w:val="24"/>
            <w:szCs w:val="24"/>
          </w:rPr>
          <w:t>Essential Characteristics for an Effective Marketing Plan | Emerald Insight</w:t>
        </w:r>
      </w:hyperlink>
      <w:r w:rsidRPr="00503E4A">
        <w:rPr>
          <w:rFonts w:cstheme="minorHAnsi"/>
          <w:color w:val="227ACB"/>
          <w:sz w:val="24"/>
          <w:szCs w:val="24"/>
        </w:rPr>
        <w:t xml:space="preserve"> </w:t>
      </w:r>
      <w:r w:rsidR="00BC22CD">
        <w:rPr>
          <w:rFonts w:cstheme="minorHAnsi"/>
          <w:color w:val="227ACB"/>
          <w:sz w:val="24"/>
          <w:szCs w:val="24"/>
        </w:rPr>
        <w:t xml:space="preserve"> </w:t>
      </w:r>
      <w:r w:rsidR="00BC22CD">
        <w:rPr>
          <w:rFonts w:cstheme="minorHAnsi"/>
          <w:sz w:val="24"/>
          <w:szCs w:val="24"/>
        </w:rPr>
        <w:t>(Accessed: 30 December 2024)</w:t>
      </w:r>
    </w:p>
    <w:p w:rsidR="0085415F" w:rsidRPr="00503E4A" w:rsidRDefault="0085415F" w:rsidP="001334F6">
      <w:pPr>
        <w:spacing w:line="360" w:lineRule="auto"/>
        <w:ind w:left="720" w:hanging="720"/>
        <w:jc w:val="both"/>
        <w:rPr>
          <w:rFonts w:cstheme="minorHAnsi"/>
          <w:sz w:val="24"/>
          <w:szCs w:val="24"/>
        </w:rPr>
      </w:pPr>
    </w:p>
    <w:p w:rsidR="00F02E07" w:rsidRDefault="008B4DEF" w:rsidP="00F02E07">
      <w:pPr>
        <w:spacing w:line="240" w:lineRule="auto"/>
        <w:ind w:left="720" w:hanging="720"/>
        <w:jc w:val="both"/>
        <w:rPr>
          <w:rFonts w:cstheme="minorHAnsi"/>
          <w:sz w:val="24"/>
          <w:szCs w:val="24"/>
        </w:rPr>
      </w:pPr>
      <w:r w:rsidRPr="00503E4A">
        <w:rPr>
          <w:rFonts w:cstheme="minorHAnsi"/>
          <w:sz w:val="24"/>
          <w:szCs w:val="24"/>
        </w:rPr>
        <w:t xml:space="preserve">Chappelow, J. (2021). </w:t>
      </w:r>
      <w:r w:rsidRPr="00503E4A">
        <w:rPr>
          <w:rFonts w:cstheme="minorHAnsi"/>
          <w:i/>
          <w:iCs/>
          <w:sz w:val="24"/>
          <w:szCs w:val="24"/>
        </w:rPr>
        <w:t>Macro Environment</w:t>
      </w:r>
      <w:r w:rsidRPr="00503E4A">
        <w:rPr>
          <w:rFonts w:cstheme="minorHAnsi"/>
          <w:sz w:val="24"/>
          <w:szCs w:val="24"/>
        </w:rPr>
        <w:t xml:space="preserve">. [online] Investopedia. </w:t>
      </w:r>
    </w:p>
    <w:p w:rsidR="00BC22CD" w:rsidRPr="00F02E07" w:rsidRDefault="008B4DEF" w:rsidP="00BC22CD">
      <w:pPr>
        <w:spacing w:line="360" w:lineRule="auto"/>
        <w:ind w:left="720" w:hanging="720"/>
        <w:jc w:val="both"/>
        <w:rPr>
          <w:rFonts w:cstheme="minorHAnsi"/>
          <w:sz w:val="24"/>
          <w:szCs w:val="24"/>
        </w:rPr>
      </w:pPr>
      <w:r w:rsidRPr="00503E4A">
        <w:rPr>
          <w:rFonts w:cstheme="minorHAnsi"/>
          <w:sz w:val="24"/>
          <w:szCs w:val="24"/>
        </w:rPr>
        <w:t xml:space="preserve">Available at: </w:t>
      </w:r>
      <w:hyperlink r:id="rId15" w:history="1">
        <w:r w:rsidR="00F02E07" w:rsidRPr="00EE25FE">
          <w:rPr>
            <w:rStyle w:val="Hyperlink"/>
            <w:rFonts w:cstheme="minorHAnsi"/>
            <w:sz w:val="24"/>
            <w:szCs w:val="24"/>
          </w:rPr>
          <w:t>https://www.investopedia.com/terms/m/macro-environment.asp</w:t>
        </w:r>
      </w:hyperlink>
      <w:r w:rsidR="00F02E07">
        <w:rPr>
          <w:rFonts w:cstheme="minorHAnsi"/>
          <w:sz w:val="24"/>
          <w:szCs w:val="24"/>
        </w:rPr>
        <w:t xml:space="preserve"> </w:t>
      </w:r>
      <w:r w:rsidR="00BC22CD">
        <w:rPr>
          <w:rFonts w:cstheme="minorHAnsi"/>
          <w:sz w:val="24"/>
          <w:szCs w:val="24"/>
        </w:rPr>
        <w:t xml:space="preserve"> (Accessed: </w:t>
      </w:r>
      <w:proofErr w:type="gramStart"/>
      <w:r w:rsidR="00BC22CD">
        <w:rPr>
          <w:rFonts w:cstheme="minorHAnsi"/>
          <w:sz w:val="24"/>
          <w:szCs w:val="24"/>
        </w:rPr>
        <w:t>30  December</w:t>
      </w:r>
      <w:proofErr w:type="gramEnd"/>
      <w:r w:rsidR="00BC22CD">
        <w:rPr>
          <w:rFonts w:cstheme="minorHAnsi"/>
          <w:sz w:val="24"/>
          <w:szCs w:val="24"/>
        </w:rPr>
        <w:t xml:space="preserve"> 2024)</w:t>
      </w:r>
    </w:p>
    <w:p w:rsidR="008B4DEF" w:rsidRDefault="008B4DEF" w:rsidP="00F02E07">
      <w:pPr>
        <w:spacing w:line="240" w:lineRule="auto"/>
        <w:ind w:left="720" w:hanging="720"/>
        <w:jc w:val="both"/>
        <w:rPr>
          <w:rFonts w:cstheme="minorHAnsi"/>
          <w:sz w:val="24"/>
          <w:szCs w:val="24"/>
        </w:rPr>
      </w:pPr>
    </w:p>
    <w:p w:rsidR="00F02E07" w:rsidRPr="00503E4A" w:rsidRDefault="00F02E07" w:rsidP="00F02E07">
      <w:pPr>
        <w:spacing w:line="240" w:lineRule="auto"/>
        <w:ind w:left="720" w:hanging="720"/>
        <w:jc w:val="both"/>
        <w:rPr>
          <w:rFonts w:cstheme="minorHAnsi"/>
          <w:sz w:val="24"/>
          <w:szCs w:val="24"/>
        </w:rPr>
      </w:pPr>
    </w:p>
    <w:p w:rsidR="00F02E07" w:rsidRDefault="008B4DEF" w:rsidP="00F02E07">
      <w:pPr>
        <w:pStyle w:val="NormalWeb"/>
        <w:spacing w:before="0" w:beforeAutospacing="0" w:after="240" w:afterAutospacing="0"/>
        <w:ind w:left="720" w:hanging="720"/>
        <w:jc w:val="both"/>
        <w:rPr>
          <w:rFonts w:asciiTheme="minorHAnsi" w:hAnsiTheme="minorHAnsi" w:cstheme="minorHAnsi"/>
        </w:rPr>
      </w:pPr>
      <w:r w:rsidRPr="00503E4A">
        <w:rPr>
          <w:rFonts w:asciiTheme="minorHAnsi" w:hAnsiTheme="minorHAnsi" w:cstheme="minorHAnsi"/>
        </w:rPr>
        <w:t xml:space="preserve">Dwivedi, Y.K. (2022). Metaverse beyond the hype: Multidisciplinary Perspectives on Emerging challenges, opportunities, and Agenda for research, Practice and Policy. </w:t>
      </w:r>
      <w:r w:rsidRPr="00503E4A">
        <w:rPr>
          <w:rFonts w:asciiTheme="minorHAnsi" w:hAnsiTheme="minorHAnsi" w:cstheme="minorHAnsi"/>
          <w:i/>
          <w:iCs/>
        </w:rPr>
        <w:t>International Journal of Information Management</w:t>
      </w:r>
      <w:r w:rsidRPr="00503E4A">
        <w:rPr>
          <w:rFonts w:asciiTheme="minorHAnsi" w:hAnsiTheme="minorHAnsi" w:cstheme="minorHAnsi"/>
        </w:rPr>
        <w:t xml:space="preserve">, [online] 66(66), p.102542. </w:t>
      </w:r>
    </w:p>
    <w:p w:rsidR="00BC22CD" w:rsidRPr="00F02E07" w:rsidRDefault="00F02E07" w:rsidP="00BC22CD">
      <w:pPr>
        <w:spacing w:line="360" w:lineRule="auto"/>
        <w:ind w:left="720" w:hanging="720"/>
        <w:jc w:val="both"/>
        <w:rPr>
          <w:rFonts w:cstheme="minorHAnsi"/>
          <w:sz w:val="24"/>
          <w:szCs w:val="24"/>
        </w:rPr>
      </w:pPr>
      <w:proofErr w:type="spellStart"/>
      <w:proofErr w:type="gramStart"/>
      <w:r w:rsidRPr="00503E4A">
        <w:rPr>
          <w:rFonts w:cstheme="minorHAnsi"/>
        </w:rPr>
        <w:lastRenderedPageBreak/>
        <w:t>doi</w:t>
      </w:r>
      <w:proofErr w:type="spellEnd"/>
      <w:proofErr w:type="gramEnd"/>
      <w:r w:rsidRPr="00503E4A">
        <w:rPr>
          <w:rFonts w:cstheme="minorHAnsi"/>
        </w:rPr>
        <w:t xml:space="preserve">: </w:t>
      </w:r>
      <w:hyperlink r:id="rId16" w:history="1">
        <w:r w:rsidRPr="00EE25FE">
          <w:rPr>
            <w:rStyle w:val="Hyperlink"/>
            <w:rFonts w:cstheme="minorHAnsi"/>
          </w:rPr>
          <w:t>https://doi.org/10.1016/j.ijinfomgt.2022.102542</w:t>
        </w:r>
      </w:hyperlink>
      <w:r>
        <w:rPr>
          <w:rFonts w:cstheme="minorHAnsi"/>
        </w:rPr>
        <w:t xml:space="preserve"> </w:t>
      </w:r>
      <w:r w:rsidR="00BC22CD">
        <w:rPr>
          <w:rFonts w:cstheme="minorHAnsi"/>
        </w:rPr>
        <w:t xml:space="preserve"> </w:t>
      </w:r>
      <w:r w:rsidR="00BC22CD">
        <w:rPr>
          <w:rFonts w:cstheme="minorHAnsi"/>
          <w:sz w:val="24"/>
          <w:szCs w:val="24"/>
        </w:rPr>
        <w:t>(Accessed: 30 December 2024)</w:t>
      </w:r>
    </w:p>
    <w:p w:rsidR="00F02E07" w:rsidRPr="00503E4A" w:rsidRDefault="00F02E07" w:rsidP="00F02E07">
      <w:pPr>
        <w:pStyle w:val="NormalWeb"/>
        <w:spacing w:before="0" w:beforeAutospacing="0" w:after="240" w:afterAutospacing="0"/>
        <w:ind w:left="720" w:hanging="720"/>
        <w:jc w:val="both"/>
        <w:rPr>
          <w:rFonts w:asciiTheme="minorHAnsi" w:hAnsiTheme="minorHAnsi" w:cstheme="minorHAnsi"/>
        </w:rPr>
      </w:pPr>
    </w:p>
    <w:p w:rsidR="00BC22CD" w:rsidRPr="00F02E07" w:rsidRDefault="008B4DEF" w:rsidP="00BC22CD">
      <w:pPr>
        <w:spacing w:line="360" w:lineRule="auto"/>
        <w:ind w:left="720" w:hanging="720"/>
        <w:jc w:val="both"/>
        <w:rPr>
          <w:rFonts w:cstheme="minorHAnsi"/>
          <w:sz w:val="24"/>
          <w:szCs w:val="24"/>
        </w:rPr>
      </w:pPr>
      <w:proofErr w:type="gramStart"/>
      <w:r w:rsidRPr="00503E4A">
        <w:rPr>
          <w:rFonts w:cstheme="minorHAnsi"/>
          <w:sz w:val="24"/>
          <w:szCs w:val="24"/>
        </w:rPr>
        <w:t>Edrawmind (n.d.).</w:t>
      </w:r>
      <w:proofErr w:type="gramEnd"/>
      <w:r w:rsidRPr="00503E4A">
        <w:rPr>
          <w:rFonts w:cstheme="minorHAnsi"/>
          <w:sz w:val="24"/>
          <w:szCs w:val="24"/>
        </w:rPr>
        <w:t xml:space="preserve"> </w:t>
      </w:r>
      <w:r w:rsidRPr="00503E4A">
        <w:rPr>
          <w:rFonts w:cstheme="minorHAnsi"/>
          <w:i/>
          <w:iCs/>
          <w:sz w:val="24"/>
          <w:szCs w:val="24"/>
        </w:rPr>
        <w:t>Microsoft Segmentation, Targeting, and Positioning</w:t>
      </w:r>
      <w:r w:rsidRPr="00503E4A">
        <w:rPr>
          <w:rFonts w:cstheme="minorHAnsi"/>
          <w:sz w:val="24"/>
          <w:szCs w:val="24"/>
        </w:rPr>
        <w:t xml:space="preserve">. [online] Edrawsoft. Available at: </w:t>
      </w:r>
      <w:hyperlink r:id="rId17" w:history="1">
        <w:r w:rsidR="00FB4870" w:rsidRPr="00503E4A">
          <w:rPr>
            <w:rStyle w:val="Hyperlink"/>
            <w:rFonts w:cstheme="minorHAnsi"/>
            <w:color w:val="227ACB"/>
            <w:sz w:val="24"/>
            <w:szCs w:val="24"/>
          </w:rPr>
          <w:t>https://www.edrawmind.com/article/microsoft-segmentation-targeting-and-positioning.html</w:t>
        </w:r>
      </w:hyperlink>
      <w:r w:rsidR="00BC22CD">
        <w:t xml:space="preserve"> </w:t>
      </w:r>
      <w:r w:rsidR="00BC22CD">
        <w:rPr>
          <w:rFonts w:cstheme="minorHAnsi"/>
          <w:sz w:val="24"/>
          <w:szCs w:val="24"/>
        </w:rPr>
        <w:t>(Accessed: 28 December 2024)</w:t>
      </w:r>
    </w:p>
    <w:p w:rsidR="00FB4870" w:rsidRPr="00F02E07" w:rsidRDefault="00FB4870" w:rsidP="00F02E07">
      <w:pPr>
        <w:spacing w:line="360" w:lineRule="auto"/>
        <w:ind w:left="720" w:hanging="720"/>
        <w:jc w:val="both"/>
        <w:rPr>
          <w:rFonts w:cstheme="minorHAnsi"/>
          <w:color w:val="227ACB"/>
          <w:sz w:val="24"/>
          <w:szCs w:val="24"/>
        </w:rPr>
      </w:pPr>
    </w:p>
    <w:p w:rsidR="00F02E07" w:rsidRDefault="008B4DEF" w:rsidP="00F02E07">
      <w:pPr>
        <w:pStyle w:val="NormalWeb"/>
        <w:spacing w:before="0" w:beforeAutospacing="0" w:after="240" w:afterAutospacing="0"/>
        <w:ind w:left="720" w:hanging="720"/>
        <w:jc w:val="both"/>
        <w:rPr>
          <w:rFonts w:asciiTheme="minorHAnsi" w:hAnsiTheme="minorHAnsi" w:cstheme="minorHAnsi"/>
        </w:rPr>
      </w:pPr>
      <w:proofErr w:type="gramStart"/>
      <w:r w:rsidRPr="00503E4A">
        <w:rPr>
          <w:rFonts w:asciiTheme="minorHAnsi" w:hAnsiTheme="minorHAnsi" w:cstheme="minorHAnsi"/>
        </w:rPr>
        <w:t>Goelement (n.d.).</w:t>
      </w:r>
      <w:proofErr w:type="gramEnd"/>
      <w:r w:rsidRPr="00503E4A">
        <w:rPr>
          <w:rFonts w:asciiTheme="minorHAnsi" w:hAnsiTheme="minorHAnsi" w:cstheme="minorHAnsi"/>
        </w:rPr>
        <w:t xml:space="preserve"> </w:t>
      </w:r>
      <w:r w:rsidRPr="00503E4A">
        <w:rPr>
          <w:rFonts w:asciiTheme="minorHAnsi" w:hAnsiTheme="minorHAnsi" w:cstheme="minorHAnsi"/>
          <w:i/>
          <w:iCs/>
        </w:rPr>
        <w:t>Elements of an Integrated Marketing Strategy - ELEMENT | ELEMENT</w:t>
      </w:r>
      <w:r w:rsidRPr="00503E4A">
        <w:rPr>
          <w:rFonts w:asciiTheme="minorHAnsi" w:hAnsiTheme="minorHAnsi" w:cstheme="minorHAnsi"/>
        </w:rPr>
        <w:t xml:space="preserve">. [online] goelement.com. </w:t>
      </w:r>
    </w:p>
    <w:p w:rsidR="00BC22CD" w:rsidRPr="00F02E07" w:rsidRDefault="008B4DEF" w:rsidP="00BC22CD">
      <w:pPr>
        <w:spacing w:line="360" w:lineRule="auto"/>
        <w:ind w:left="720" w:hanging="720"/>
        <w:jc w:val="both"/>
        <w:rPr>
          <w:rFonts w:cstheme="minorHAnsi"/>
          <w:sz w:val="24"/>
          <w:szCs w:val="24"/>
        </w:rPr>
      </w:pPr>
      <w:r w:rsidRPr="00503E4A">
        <w:rPr>
          <w:rFonts w:cstheme="minorHAnsi"/>
        </w:rPr>
        <w:t xml:space="preserve">Available at: </w:t>
      </w:r>
      <w:hyperlink r:id="rId18" w:history="1">
        <w:r w:rsidR="00F02E07" w:rsidRPr="00EE25FE">
          <w:rPr>
            <w:rStyle w:val="Hyperlink"/>
            <w:rFonts w:cstheme="minorHAnsi"/>
          </w:rPr>
          <w:t>https://goelement.com/blog/elements-of-integrated-marketing-strategy/</w:t>
        </w:r>
      </w:hyperlink>
      <w:r w:rsidR="00F02E07">
        <w:rPr>
          <w:rFonts w:cstheme="minorHAnsi"/>
        </w:rPr>
        <w:t xml:space="preserve"> </w:t>
      </w:r>
      <w:r w:rsidR="00BC22CD">
        <w:rPr>
          <w:rFonts w:cstheme="minorHAnsi"/>
        </w:rPr>
        <w:t xml:space="preserve"> </w:t>
      </w:r>
      <w:r w:rsidR="00BC22CD">
        <w:rPr>
          <w:rFonts w:cstheme="minorHAnsi"/>
          <w:sz w:val="24"/>
          <w:szCs w:val="24"/>
        </w:rPr>
        <w:t>(Accessed: 29 December 2024)</w:t>
      </w:r>
    </w:p>
    <w:p w:rsidR="008B4DEF" w:rsidRPr="00503E4A" w:rsidRDefault="008B4DEF" w:rsidP="00F02E07">
      <w:pPr>
        <w:pStyle w:val="NormalWeb"/>
        <w:spacing w:before="0" w:beforeAutospacing="0" w:after="240" w:afterAutospacing="0"/>
        <w:ind w:left="720" w:hanging="720"/>
        <w:jc w:val="both"/>
        <w:rPr>
          <w:rFonts w:asciiTheme="minorHAnsi" w:hAnsiTheme="minorHAnsi" w:cstheme="minorHAnsi"/>
        </w:rPr>
      </w:pPr>
    </w:p>
    <w:p w:rsidR="00F02E07" w:rsidRDefault="008B4DEF" w:rsidP="001334F6">
      <w:pPr>
        <w:spacing w:line="360" w:lineRule="auto"/>
        <w:ind w:left="720" w:hanging="720"/>
        <w:jc w:val="both"/>
        <w:rPr>
          <w:rFonts w:cstheme="minorHAnsi"/>
        </w:rPr>
      </w:pPr>
      <w:proofErr w:type="gramStart"/>
      <w:r w:rsidRPr="00503E4A">
        <w:rPr>
          <w:rFonts w:cstheme="minorHAnsi"/>
          <w:sz w:val="24"/>
          <w:szCs w:val="24"/>
        </w:rPr>
        <w:t>Growthloop (n.d.).</w:t>
      </w:r>
      <w:proofErr w:type="gramEnd"/>
      <w:r w:rsidRPr="00503E4A">
        <w:rPr>
          <w:rFonts w:cstheme="minorHAnsi"/>
          <w:sz w:val="24"/>
          <w:szCs w:val="24"/>
        </w:rPr>
        <w:t xml:space="preserve"> </w:t>
      </w:r>
      <w:r w:rsidRPr="00503E4A">
        <w:rPr>
          <w:rFonts w:cstheme="minorHAnsi"/>
          <w:i/>
          <w:iCs/>
          <w:sz w:val="24"/>
          <w:szCs w:val="24"/>
        </w:rPr>
        <w:t>How to calculate customer lifetime value (CLV)</w:t>
      </w:r>
      <w:r w:rsidR="0085415F" w:rsidRPr="00503E4A">
        <w:rPr>
          <w:rFonts w:cstheme="minorHAnsi"/>
          <w:sz w:val="24"/>
          <w:szCs w:val="24"/>
        </w:rPr>
        <w:t xml:space="preserve">. [online] </w:t>
      </w:r>
      <w:hyperlink r:id="rId19" w:history="1">
        <w:r w:rsidR="0085415F" w:rsidRPr="00503E4A">
          <w:rPr>
            <w:rStyle w:val="Hyperlink"/>
            <w:rFonts w:cstheme="minorHAnsi"/>
            <w:color w:val="auto"/>
            <w:sz w:val="24"/>
            <w:szCs w:val="24"/>
          </w:rPr>
          <w:t>www.growthloop.com</w:t>
        </w:r>
      </w:hyperlink>
      <w:r w:rsidR="00F02E07">
        <w:rPr>
          <w:rFonts w:cstheme="minorHAnsi"/>
        </w:rPr>
        <w:t xml:space="preserve"> </w:t>
      </w:r>
    </w:p>
    <w:p w:rsidR="00BC22CD" w:rsidRPr="00F02E07" w:rsidRDefault="0085415F" w:rsidP="00BC22CD">
      <w:pPr>
        <w:spacing w:line="360" w:lineRule="auto"/>
        <w:ind w:left="720" w:hanging="720"/>
        <w:jc w:val="both"/>
        <w:rPr>
          <w:rFonts w:cstheme="minorHAnsi"/>
          <w:sz w:val="24"/>
          <w:szCs w:val="24"/>
        </w:rPr>
      </w:pPr>
      <w:r w:rsidRPr="00503E4A">
        <w:rPr>
          <w:rFonts w:cstheme="minorHAnsi"/>
          <w:sz w:val="24"/>
          <w:szCs w:val="24"/>
        </w:rPr>
        <w:t xml:space="preserve">Available </w:t>
      </w:r>
      <w:r w:rsidR="008B4DEF" w:rsidRPr="00503E4A">
        <w:rPr>
          <w:rFonts w:cstheme="minorHAnsi"/>
          <w:sz w:val="24"/>
          <w:szCs w:val="24"/>
        </w:rPr>
        <w:t xml:space="preserve">at: </w:t>
      </w:r>
      <w:hyperlink r:id="rId20" w:history="1">
        <w:r w:rsidRPr="00503E4A">
          <w:rPr>
            <w:rStyle w:val="Hyperlink"/>
            <w:rFonts w:cstheme="minorHAnsi"/>
            <w:color w:val="227ACB"/>
            <w:sz w:val="24"/>
            <w:szCs w:val="24"/>
          </w:rPr>
          <w:t>https://www.growthloop.com/university/article/customer-lifetime-value</w:t>
        </w:r>
      </w:hyperlink>
      <w:r w:rsidR="0080781A" w:rsidRPr="00503E4A">
        <w:rPr>
          <w:rFonts w:cstheme="minorHAnsi"/>
          <w:color w:val="227ACB"/>
        </w:rPr>
        <w:t xml:space="preserve"> </w:t>
      </w:r>
      <w:r w:rsidR="00BC22CD">
        <w:rPr>
          <w:rFonts w:cstheme="minorHAnsi"/>
          <w:color w:val="227ACB"/>
        </w:rPr>
        <w:t xml:space="preserve"> </w:t>
      </w:r>
      <w:r w:rsidR="00BC22CD">
        <w:rPr>
          <w:rFonts w:cstheme="minorHAnsi"/>
          <w:sz w:val="24"/>
          <w:szCs w:val="24"/>
        </w:rPr>
        <w:t>(Accessed: 27 December 2024)</w:t>
      </w:r>
    </w:p>
    <w:p w:rsidR="008B4DEF" w:rsidRPr="00503E4A" w:rsidRDefault="008B4DEF" w:rsidP="001334F6">
      <w:pPr>
        <w:spacing w:line="360" w:lineRule="auto"/>
        <w:ind w:left="720" w:hanging="720"/>
        <w:jc w:val="both"/>
        <w:rPr>
          <w:rFonts w:cstheme="minorHAnsi"/>
          <w:sz w:val="24"/>
          <w:szCs w:val="24"/>
        </w:rPr>
      </w:pPr>
    </w:p>
    <w:p w:rsidR="00BC22CD" w:rsidRPr="00F02E07" w:rsidRDefault="00F02E07" w:rsidP="00BC22CD">
      <w:pPr>
        <w:spacing w:line="360" w:lineRule="auto"/>
        <w:ind w:left="720" w:hanging="720"/>
        <w:jc w:val="both"/>
        <w:rPr>
          <w:rFonts w:cstheme="minorHAnsi"/>
          <w:sz w:val="24"/>
          <w:szCs w:val="24"/>
        </w:rPr>
      </w:pPr>
      <w:r w:rsidRPr="00F02E07">
        <w:rPr>
          <w:rFonts w:cstheme="minorHAnsi"/>
          <w:sz w:val="24"/>
          <w:szCs w:val="24"/>
        </w:rPr>
        <w:t xml:space="preserve">Gunnigle, P., Lavelle, J. and Monaghan, S. (2013). Weathering the storm? Multinational companies and human resource management through the global financial crisis. International Journal of Manpower, 34(3), pp.214–231. </w:t>
      </w:r>
      <w:proofErr w:type="gramStart"/>
      <w:r w:rsidRPr="00F02E07">
        <w:rPr>
          <w:rFonts w:cstheme="minorHAnsi"/>
          <w:sz w:val="24"/>
          <w:szCs w:val="24"/>
        </w:rPr>
        <w:t>doi</w:t>
      </w:r>
      <w:proofErr w:type="gramEnd"/>
      <w:r w:rsidRPr="00F02E07">
        <w:rPr>
          <w:rFonts w:cstheme="minorHAnsi"/>
          <w:sz w:val="24"/>
          <w:szCs w:val="24"/>
        </w:rPr>
        <w:t>:</w:t>
      </w:r>
      <w:r>
        <w:rPr>
          <w:rFonts w:cstheme="minorHAnsi"/>
          <w:sz w:val="24"/>
          <w:szCs w:val="24"/>
        </w:rPr>
        <w:t xml:space="preserve"> </w:t>
      </w:r>
      <w:hyperlink r:id="rId21" w:history="1">
        <w:r w:rsidRPr="00EE25FE">
          <w:rPr>
            <w:rStyle w:val="Hyperlink"/>
            <w:rFonts w:cstheme="minorHAnsi"/>
            <w:sz w:val="24"/>
            <w:szCs w:val="24"/>
          </w:rPr>
          <w:t>https://doi.org/10.1108/ijm-04-2013-0078</w:t>
        </w:r>
      </w:hyperlink>
      <w:r w:rsidRPr="00F02E07">
        <w:rPr>
          <w:rFonts w:cstheme="minorHAnsi"/>
          <w:sz w:val="24"/>
          <w:szCs w:val="24"/>
        </w:rPr>
        <w:t>.</w:t>
      </w:r>
      <w:r w:rsidR="00BC22CD">
        <w:rPr>
          <w:rFonts w:cstheme="minorHAnsi"/>
          <w:sz w:val="24"/>
          <w:szCs w:val="24"/>
        </w:rPr>
        <w:t xml:space="preserve"> (Accessed: 23 December 2024)</w:t>
      </w:r>
    </w:p>
    <w:p w:rsidR="00F02E07" w:rsidRDefault="00F02E07" w:rsidP="001334F6">
      <w:pPr>
        <w:spacing w:line="360" w:lineRule="auto"/>
        <w:ind w:left="720" w:hanging="720"/>
        <w:jc w:val="both"/>
        <w:rPr>
          <w:rFonts w:cstheme="minorHAnsi"/>
          <w:sz w:val="24"/>
          <w:szCs w:val="24"/>
        </w:rPr>
      </w:pPr>
    </w:p>
    <w:p w:rsidR="00F02E07" w:rsidRDefault="00F02E07" w:rsidP="00F02E07">
      <w:pPr>
        <w:spacing w:line="240" w:lineRule="auto"/>
        <w:ind w:left="720" w:hanging="720"/>
        <w:jc w:val="both"/>
        <w:rPr>
          <w:rFonts w:cstheme="minorHAnsi"/>
          <w:sz w:val="24"/>
          <w:szCs w:val="24"/>
        </w:rPr>
      </w:pPr>
      <w:r w:rsidRPr="00503E4A">
        <w:rPr>
          <w:rFonts w:cstheme="minorHAnsi"/>
          <w:sz w:val="24"/>
          <w:szCs w:val="24"/>
        </w:rPr>
        <w:t>Kellogg</w:t>
      </w:r>
      <w:r w:rsidR="008B4DEF" w:rsidRPr="00503E4A">
        <w:rPr>
          <w:rFonts w:cstheme="minorHAnsi"/>
          <w:sz w:val="24"/>
          <w:szCs w:val="24"/>
        </w:rPr>
        <w:t xml:space="preserve"> (2023)</w:t>
      </w:r>
      <w:r>
        <w:rPr>
          <w:rFonts w:cstheme="minorHAnsi"/>
          <w:sz w:val="24"/>
          <w:szCs w:val="24"/>
        </w:rPr>
        <w:t xml:space="preserve"> </w:t>
      </w:r>
      <w:r w:rsidR="008B4DEF" w:rsidRPr="00503E4A">
        <w:rPr>
          <w:rFonts w:cstheme="minorHAnsi"/>
          <w:i/>
          <w:iCs/>
          <w:sz w:val="24"/>
          <w:szCs w:val="24"/>
        </w:rPr>
        <w:t>Xbox Game Pass: Business Model Optimization and Transformation</w:t>
      </w:r>
      <w:r w:rsidR="008B4DEF" w:rsidRPr="00503E4A">
        <w:rPr>
          <w:rFonts w:cstheme="minorHAnsi"/>
          <w:sz w:val="24"/>
          <w:szCs w:val="24"/>
        </w:rPr>
        <w:t xml:space="preserve">. [online] </w:t>
      </w:r>
    </w:p>
    <w:p w:rsidR="008B4DEF" w:rsidRPr="00503E4A" w:rsidRDefault="008B4DEF" w:rsidP="00F02E07">
      <w:pPr>
        <w:spacing w:line="240" w:lineRule="auto"/>
        <w:ind w:left="720" w:hanging="720"/>
        <w:rPr>
          <w:rFonts w:cstheme="minorHAnsi"/>
          <w:sz w:val="24"/>
          <w:szCs w:val="24"/>
        </w:rPr>
      </w:pPr>
      <w:r w:rsidRPr="00503E4A">
        <w:rPr>
          <w:rFonts w:cstheme="minorHAnsi"/>
          <w:sz w:val="24"/>
          <w:szCs w:val="24"/>
        </w:rPr>
        <w:t xml:space="preserve">Kellogg School of Management. Available at: </w:t>
      </w:r>
      <w:hyperlink r:id="rId22" w:history="1">
        <w:r w:rsidR="00FB4870" w:rsidRPr="00503E4A">
          <w:rPr>
            <w:rStyle w:val="Hyperlink"/>
            <w:rFonts w:cstheme="minorHAnsi"/>
            <w:color w:val="063CE8"/>
            <w:sz w:val="24"/>
            <w:szCs w:val="24"/>
          </w:rPr>
          <w:t>https://www.kellogg.northwestern.edu/faculty/research/detail/2023/xbox-game-pass-business-model-optimization-and-transformation/</w:t>
        </w:r>
      </w:hyperlink>
    </w:p>
    <w:p w:rsidR="00FB4870" w:rsidRPr="00503E4A" w:rsidRDefault="00F02E07" w:rsidP="00F02E07">
      <w:pPr>
        <w:spacing w:line="360" w:lineRule="auto"/>
        <w:jc w:val="both"/>
        <w:rPr>
          <w:rFonts w:cstheme="minorHAnsi"/>
          <w:sz w:val="24"/>
          <w:szCs w:val="24"/>
        </w:rPr>
      </w:pPr>
      <w:r w:rsidRPr="00F02E07">
        <w:rPr>
          <w:rFonts w:cstheme="minorHAnsi"/>
          <w:sz w:val="24"/>
          <w:szCs w:val="24"/>
        </w:rPr>
        <w:t>(Accessed: 27 December 2024)</w:t>
      </w:r>
    </w:p>
    <w:p w:rsidR="00BC22CD" w:rsidRPr="00F02E07" w:rsidRDefault="000B1CDB" w:rsidP="00BC22CD">
      <w:pPr>
        <w:spacing w:line="360" w:lineRule="auto"/>
        <w:ind w:left="720" w:hanging="720"/>
        <w:jc w:val="both"/>
        <w:rPr>
          <w:rFonts w:cstheme="minorHAnsi"/>
          <w:sz w:val="24"/>
          <w:szCs w:val="24"/>
        </w:rPr>
      </w:pPr>
      <w:r w:rsidRPr="00503E4A">
        <w:rPr>
          <w:rFonts w:cstheme="minorHAnsi"/>
          <w:sz w:val="24"/>
          <w:szCs w:val="24"/>
          <w:shd w:val="clear" w:color="auto" w:fill="FFFFFF"/>
        </w:rPr>
        <w:lastRenderedPageBreak/>
        <w:t>Juan Carlos Gázquez-Abad, ‎Nicoletta Occhiocupo, ‎José Luis Ruiz-Real ·</w:t>
      </w:r>
      <w:r w:rsidRPr="00503E4A">
        <w:rPr>
          <w:rFonts w:cstheme="minorHAnsi"/>
        </w:rPr>
        <w:t xml:space="preserve"> </w:t>
      </w:r>
      <w:r w:rsidRPr="00503E4A">
        <w:rPr>
          <w:rFonts w:cstheme="minorHAnsi"/>
          <w:sz w:val="24"/>
          <w:szCs w:val="24"/>
          <w:lang w:eastAsia="en-GB"/>
        </w:rPr>
        <w:t>Advances in National Brand and Private Label Marketing , 11th International Conference, Oxford, UK, 2024</w:t>
      </w:r>
      <w:r w:rsidR="00BC22CD">
        <w:rPr>
          <w:rFonts w:cstheme="minorHAnsi"/>
          <w:sz w:val="24"/>
          <w:szCs w:val="24"/>
          <w:lang w:eastAsia="en-GB"/>
        </w:rPr>
        <w:t xml:space="preserve"> </w:t>
      </w:r>
      <w:r w:rsidR="00BC22CD">
        <w:rPr>
          <w:rFonts w:cstheme="minorHAnsi"/>
          <w:sz w:val="24"/>
          <w:szCs w:val="24"/>
        </w:rPr>
        <w:t>(Accessed: 30 December 2024)</w:t>
      </w:r>
    </w:p>
    <w:p w:rsidR="000B1CDB" w:rsidRPr="00503E4A" w:rsidRDefault="000B1CDB" w:rsidP="000B1CDB">
      <w:pPr>
        <w:rPr>
          <w:rFonts w:cstheme="minorHAnsi"/>
          <w:sz w:val="24"/>
          <w:szCs w:val="24"/>
          <w:lang w:eastAsia="en-GB"/>
        </w:rPr>
      </w:pPr>
    </w:p>
    <w:p w:rsidR="00BC22CD" w:rsidRPr="00F02E07" w:rsidRDefault="00FB4870" w:rsidP="00BC22CD">
      <w:pPr>
        <w:spacing w:line="360" w:lineRule="auto"/>
        <w:ind w:left="720" w:hanging="720"/>
        <w:jc w:val="both"/>
        <w:rPr>
          <w:rFonts w:cstheme="minorHAnsi"/>
          <w:sz w:val="24"/>
          <w:szCs w:val="24"/>
        </w:rPr>
      </w:pPr>
      <w:r w:rsidRPr="00503E4A">
        <w:rPr>
          <w:rFonts w:cstheme="minorHAnsi"/>
          <w:sz w:val="24"/>
          <w:szCs w:val="24"/>
        </w:rPr>
        <w:t>Larsen, T., Rosenbloom, B. and Smith, B. (2002) Satisfaction with Channel Communication Strategies in High vs. Low Context Cultures, Journal of Business-to-Business Marketing, Vol. 9 Issue 1, p.1 - 26. IS SN: 1051-</w:t>
      </w:r>
      <w:proofErr w:type="gramStart"/>
      <w:r w:rsidRPr="00503E4A">
        <w:rPr>
          <w:rFonts w:cstheme="minorHAnsi"/>
          <w:sz w:val="24"/>
          <w:szCs w:val="24"/>
        </w:rPr>
        <w:t xml:space="preserve">712X </w:t>
      </w:r>
      <w:r w:rsidR="00BC22CD">
        <w:rPr>
          <w:rFonts w:cstheme="minorHAnsi"/>
          <w:sz w:val="24"/>
          <w:szCs w:val="24"/>
        </w:rPr>
        <w:t xml:space="preserve"> (</w:t>
      </w:r>
      <w:proofErr w:type="gramEnd"/>
      <w:r w:rsidR="00BC22CD">
        <w:rPr>
          <w:rFonts w:cstheme="minorHAnsi"/>
          <w:sz w:val="24"/>
          <w:szCs w:val="24"/>
        </w:rPr>
        <w:t>Accessed: 29 December 2024)</w:t>
      </w:r>
    </w:p>
    <w:p w:rsidR="00FB4870" w:rsidRPr="00503E4A" w:rsidRDefault="00FB4870" w:rsidP="001334F6">
      <w:pPr>
        <w:spacing w:line="360" w:lineRule="auto"/>
        <w:ind w:left="720" w:hanging="720"/>
        <w:jc w:val="both"/>
        <w:rPr>
          <w:rFonts w:cstheme="minorHAnsi"/>
          <w:sz w:val="24"/>
          <w:szCs w:val="24"/>
        </w:rPr>
      </w:pPr>
    </w:p>
    <w:p w:rsidR="008B4DEF" w:rsidRPr="00503E4A" w:rsidRDefault="008B4DEF" w:rsidP="001334F6">
      <w:pPr>
        <w:spacing w:line="360" w:lineRule="auto"/>
        <w:ind w:left="720" w:hanging="720"/>
        <w:jc w:val="both"/>
        <w:rPr>
          <w:rFonts w:cstheme="minorHAnsi"/>
          <w:color w:val="063CE8"/>
          <w:sz w:val="24"/>
          <w:szCs w:val="24"/>
        </w:rPr>
      </w:pPr>
      <w:proofErr w:type="gramStart"/>
      <w:r w:rsidRPr="00503E4A">
        <w:rPr>
          <w:rFonts w:cstheme="minorHAnsi"/>
          <w:sz w:val="24"/>
          <w:szCs w:val="24"/>
        </w:rPr>
        <w:t>Latterly (n.d.).</w:t>
      </w:r>
      <w:proofErr w:type="gramEnd"/>
      <w:r w:rsidRPr="00503E4A">
        <w:rPr>
          <w:rFonts w:cstheme="minorHAnsi"/>
          <w:sz w:val="24"/>
          <w:szCs w:val="24"/>
        </w:rPr>
        <w:t xml:space="preserve"> </w:t>
      </w:r>
      <w:r w:rsidRPr="00503E4A">
        <w:rPr>
          <w:rFonts w:cstheme="minorHAnsi"/>
          <w:i/>
          <w:iCs/>
          <w:sz w:val="24"/>
          <w:szCs w:val="24"/>
        </w:rPr>
        <w:t>Xbox Marketing Strategy 2024: A Case Study – Latterly.org</w:t>
      </w:r>
      <w:r w:rsidRPr="00503E4A">
        <w:rPr>
          <w:rFonts w:cstheme="minorHAnsi"/>
          <w:sz w:val="24"/>
          <w:szCs w:val="24"/>
        </w:rPr>
        <w:t>. [online] www.latterly.org. Available at:</w:t>
      </w:r>
      <w:r w:rsidRPr="00503E4A">
        <w:rPr>
          <w:rFonts w:cstheme="minorHAnsi"/>
          <w:color w:val="227ACB"/>
          <w:sz w:val="24"/>
          <w:szCs w:val="24"/>
        </w:rPr>
        <w:t xml:space="preserve"> </w:t>
      </w:r>
      <w:hyperlink r:id="rId23" w:history="1">
        <w:r w:rsidR="00FB4870" w:rsidRPr="00503E4A">
          <w:rPr>
            <w:rStyle w:val="Hyperlink"/>
            <w:rFonts w:cstheme="minorHAnsi"/>
            <w:color w:val="063CE8"/>
            <w:sz w:val="24"/>
            <w:szCs w:val="24"/>
          </w:rPr>
          <w:t>https://www.latterly.org/xbox-marketing-strategy/</w:t>
        </w:r>
      </w:hyperlink>
    </w:p>
    <w:p w:rsidR="00BC22CD" w:rsidRPr="00F02E07" w:rsidRDefault="0080781A" w:rsidP="00BC22CD">
      <w:pPr>
        <w:spacing w:line="360" w:lineRule="auto"/>
        <w:ind w:left="720" w:hanging="720"/>
        <w:jc w:val="both"/>
        <w:rPr>
          <w:rFonts w:cstheme="minorHAnsi"/>
          <w:sz w:val="24"/>
          <w:szCs w:val="24"/>
        </w:rPr>
      </w:pPr>
      <w:r w:rsidRPr="00503E4A">
        <w:rPr>
          <w:rFonts w:cstheme="minorHAnsi"/>
        </w:rPr>
        <w:t xml:space="preserve">Levy, S. J. (2011). Marketing management and marketing research. Journal of Marketing Management, 28(1–2), 8–13. </w:t>
      </w:r>
      <w:hyperlink r:id="rId24" w:history="1">
        <w:r w:rsidRPr="00503E4A">
          <w:rPr>
            <w:rStyle w:val="Hyperlink"/>
            <w:rFonts w:cstheme="minorHAnsi"/>
          </w:rPr>
          <w:t>https://doi.org/10.1080/0267257X.2011.645688</w:t>
        </w:r>
      </w:hyperlink>
      <w:r w:rsidR="00BC22CD">
        <w:t xml:space="preserve"> </w:t>
      </w:r>
      <w:r w:rsidR="00BC22CD">
        <w:rPr>
          <w:rFonts w:cstheme="minorHAnsi"/>
          <w:sz w:val="24"/>
          <w:szCs w:val="24"/>
        </w:rPr>
        <w:t>(Accessed: 29 December 2024)</w:t>
      </w:r>
    </w:p>
    <w:p w:rsidR="0080781A" w:rsidRPr="00503E4A" w:rsidRDefault="0080781A" w:rsidP="001334F6">
      <w:pPr>
        <w:pStyle w:val="NormalWeb"/>
        <w:spacing w:before="0" w:beforeAutospacing="0" w:after="240" w:afterAutospacing="0" w:line="360" w:lineRule="auto"/>
        <w:ind w:left="720" w:hanging="720"/>
        <w:jc w:val="both"/>
        <w:rPr>
          <w:rFonts w:asciiTheme="minorHAnsi" w:eastAsiaTheme="minorHAnsi" w:hAnsiTheme="minorHAnsi" w:cstheme="minorHAnsi"/>
          <w:lang w:eastAsia="en-US"/>
        </w:rPr>
      </w:pPr>
    </w:p>
    <w:p w:rsidR="00BC22CD" w:rsidRPr="00F02E07" w:rsidRDefault="008B4DEF" w:rsidP="00BC22CD">
      <w:pPr>
        <w:spacing w:line="360" w:lineRule="auto"/>
        <w:ind w:left="720" w:hanging="720"/>
        <w:jc w:val="both"/>
        <w:rPr>
          <w:rFonts w:cstheme="minorHAnsi"/>
          <w:sz w:val="24"/>
          <w:szCs w:val="24"/>
        </w:rPr>
      </w:pPr>
      <w:r w:rsidRPr="00503E4A">
        <w:rPr>
          <w:rFonts w:cstheme="minorHAnsi"/>
        </w:rPr>
        <w:t xml:space="preserve">Mackeviciute, C. (2022). </w:t>
      </w:r>
      <w:r w:rsidRPr="00503E4A">
        <w:rPr>
          <w:rFonts w:cstheme="minorHAnsi"/>
          <w:i/>
          <w:iCs/>
        </w:rPr>
        <w:t>STP Marketing: Segmentation, Targeting, Positioning Model</w:t>
      </w:r>
      <w:r w:rsidRPr="00503E4A">
        <w:rPr>
          <w:rFonts w:cstheme="minorHAnsi"/>
        </w:rPr>
        <w:t>. [online] Sender. Available at:</w:t>
      </w:r>
      <w:r w:rsidR="00BC22CD">
        <w:rPr>
          <w:rFonts w:cstheme="minorHAnsi"/>
        </w:rPr>
        <w:t xml:space="preserve"> </w:t>
      </w:r>
      <w:r w:rsidRPr="00503E4A">
        <w:rPr>
          <w:rFonts w:cstheme="minorHAnsi"/>
        </w:rPr>
        <w:t xml:space="preserve"> </w:t>
      </w:r>
      <w:hyperlink r:id="rId25" w:history="1">
        <w:r w:rsidR="00BC22CD" w:rsidRPr="00376EF2">
          <w:rPr>
            <w:rStyle w:val="Hyperlink"/>
            <w:rFonts w:cstheme="minorHAnsi"/>
          </w:rPr>
          <w:t>https://www.sender.net/blog/stp-marketing/</w:t>
        </w:r>
      </w:hyperlink>
      <w:r w:rsidRPr="00503E4A">
        <w:rPr>
          <w:rFonts w:cstheme="minorHAnsi"/>
        </w:rPr>
        <w:t>.</w:t>
      </w:r>
      <w:r w:rsidR="00BC22CD">
        <w:rPr>
          <w:rFonts w:cstheme="minorHAnsi"/>
        </w:rPr>
        <w:t xml:space="preserve">  </w:t>
      </w:r>
      <w:r w:rsidR="00BC22CD">
        <w:rPr>
          <w:rFonts w:cstheme="minorHAnsi"/>
          <w:sz w:val="24"/>
          <w:szCs w:val="24"/>
        </w:rPr>
        <w:t>(Accessed: 30 December 2024)</w:t>
      </w:r>
    </w:p>
    <w:p w:rsidR="008B4DEF" w:rsidRPr="00503E4A" w:rsidRDefault="008B4DEF" w:rsidP="001334F6">
      <w:pPr>
        <w:pStyle w:val="NormalWeb"/>
        <w:spacing w:before="0" w:beforeAutospacing="0" w:after="240" w:afterAutospacing="0" w:line="360" w:lineRule="auto"/>
        <w:ind w:left="720" w:hanging="720"/>
        <w:jc w:val="both"/>
        <w:rPr>
          <w:rFonts w:asciiTheme="minorHAnsi" w:hAnsiTheme="minorHAnsi" w:cstheme="minorHAnsi"/>
        </w:rPr>
      </w:pPr>
    </w:p>
    <w:p w:rsidR="0080781A" w:rsidRPr="00503E4A" w:rsidRDefault="008B4DEF" w:rsidP="001334F6">
      <w:pPr>
        <w:spacing w:line="360" w:lineRule="auto"/>
        <w:ind w:left="720" w:hanging="720"/>
        <w:jc w:val="both"/>
        <w:rPr>
          <w:rFonts w:cstheme="minorHAnsi"/>
          <w:sz w:val="24"/>
          <w:szCs w:val="24"/>
        </w:rPr>
      </w:pPr>
      <w:proofErr w:type="gramStart"/>
      <w:r w:rsidRPr="00503E4A">
        <w:rPr>
          <w:rFonts w:cstheme="minorHAnsi"/>
          <w:sz w:val="24"/>
          <w:szCs w:val="24"/>
        </w:rPr>
        <w:t>Markerly (2024).</w:t>
      </w:r>
      <w:proofErr w:type="gramEnd"/>
      <w:r w:rsidRPr="00503E4A">
        <w:rPr>
          <w:rFonts w:cstheme="minorHAnsi"/>
          <w:sz w:val="24"/>
          <w:szCs w:val="24"/>
        </w:rPr>
        <w:t xml:space="preserve"> </w:t>
      </w:r>
      <w:r w:rsidRPr="00503E4A">
        <w:rPr>
          <w:rFonts w:cstheme="minorHAnsi"/>
          <w:i/>
          <w:iCs/>
          <w:sz w:val="24"/>
          <w:szCs w:val="24"/>
        </w:rPr>
        <w:t>Maximizing ROI in the 2024 Influencer Marketing Arena: Essential Strategies for Media Planners – Markerly Pulse</w:t>
      </w:r>
      <w:r w:rsidRPr="00503E4A">
        <w:rPr>
          <w:rFonts w:cstheme="minorHAnsi"/>
          <w:sz w:val="24"/>
          <w:szCs w:val="24"/>
        </w:rPr>
        <w:t xml:space="preserve">. [online] Markerly.com. Available at: </w:t>
      </w:r>
      <w:hyperlink r:id="rId26" w:history="1">
        <w:r w:rsidR="0080781A" w:rsidRPr="00503E4A">
          <w:rPr>
            <w:rStyle w:val="Hyperlink"/>
            <w:rFonts w:cstheme="minorHAnsi"/>
            <w:sz w:val="24"/>
            <w:szCs w:val="24"/>
          </w:rPr>
          <w:t>https://markerly.com/pulse/maximizing-roi-in-the-2024-influencer-marketing-arena-essential-strategies-for-media-planners/</w:t>
        </w:r>
      </w:hyperlink>
      <w:r w:rsidR="00BC22CD">
        <w:t xml:space="preserve"> </w:t>
      </w:r>
    </w:p>
    <w:p w:rsidR="008B4DEF" w:rsidRPr="00503E4A" w:rsidRDefault="008B4DEF" w:rsidP="001334F6">
      <w:pPr>
        <w:spacing w:line="360" w:lineRule="auto"/>
        <w:ind w:left="720" w:hanging="720"/>
        <w:jc w:val="both"/>
        <w:rPr>
          <w:rFonts w:cstheme="minorHAnsi"/>
          <w:sz w:val="24"/>
          <w:szCs w:val="24"/>
        </w:rPr>
      </w:pPr>
      <w:r w:rsidRPr="00503E4A">
        <w:rPr>
          <w:rFonts w:cstheme="minorHAnsi"/>
          <w:sz w:val="24"/>
          <w:szCs w:val="24"/>
        </w:rPr>
        <w:t xml:space="preserve"> </w:t>
      </w:r>
      <w:r w:rsidR="0080781A" w:rsidRPr="00503E4A">
        <w:rPr>
          <w:rFonts w:cstheme="minorHAnsi"/>
          <w:sz w:val="24"/>
          <w:szCs w:val="24"/>
        </w:rPr>
        <w:t>(</w:t>
      </w:r>
      <w:r w:rsidR="00BC22CD">
        <w:rPr>
          <w:rFonts w:cstheme="minorHAnsi"/>
          <w:sz w:val="24"/>
          <w:szCs w:val="24"/>
        </w:rPr>
        <w:t xml:space="preserve">Accessed 30 </w:t>
      </w:r>
      <w:proofErr w:type="gramStart"/>
      <w:r w:rsidR="00BC22CD">
        <w:rPr>
          <w:rFonts w:cstheme="minorHAnsi"/>
          <w:sz w:val="24"/>
          <w:szCs w:val="24"/>
        </w:rPr>
        <w:t xml:space="preserve">December </w:t>
      </w:r>
      <w:r w:rsidRPr="00503E4A">
        <w:rPr>
          <w:rFonts w:cstheme="minorHAnsi"/>
          <w:sz w:val="24"/>
          <w:szCs w:val="24"/>
        </w:rPr>
        <w:t xml:space="preserve"> 2024</w:t>
      </w:r>
      <w:proofErr w:type="gramEnd"/>
      <w:r w:rsidR="0080781A" w:rsidRPr="00503E4A">
        <w:rPr>
          <w:rFonts w:cstheme="minorHAnsi"/>
          <w:sz w:val="24"/>
          <w:szCs w:val="24"/>
        </w:rPr>
        <w:t>)</w:t>
      </w:r>
    </w:p>
    <w:p w:rsidR="008B4DEF" w:rsidRPr="00503E4A" w:rsidRDefault="008B4DEF" w:rsidP="001334F6">
      <w:pPr>
        <w:pStyle w:val="NormalWeb"/>
        <w:spacing w:before="0" w:beforeAutospacing="0" w:after="240" w:afterAutospacing="0" w:line="360" w:lineRule="auto"/>
        <w:ind w:left="720" w:hanging="720"/>
        <w:jc w:val="both"/>
        <w:rPr>
          <w:rFonts w:asciiTheme="minorHAnsi" w:hAnsiTheme="minorHAnsi" w:cstheme="minorHAnsi"/>
        </w:rPr>
      </w:pPr>
      <w:r w:rsidRPr="00503E4A">
        <w:rPr>
          <w:rFonts w:asciiTheme="minorHAnsi" w:hAnsiTheme="minorHAnsi" w:cstheme="minorHAnsi"/>
        </w:rPr>
        <w:t xml:space="preserve">Mertens, J. (2022). </w:t>
      </w:r>
      <w:r w:rsidRPr="00503E4A">
        <w:rPr>
          <w:rFonts w:asciiTheme="minorHAnsi" w:hAnsiTheme="minorHAnsi" w:cstheme="minorHAnsi"/>
          <w:i/>
          <w:iCs/>
        </w:rPr>
        <w:t>Gaming the System: Digital Revisionism and the Video Game Console Industry</w:t>
      </w:r>
      <w:r w:rsidRPr="00503E4A">
        <w:rPr>
          <w:rFonts w:asciiTheme="minorHAnsi" w:hAnsiTheme="minorHAnsi" w:cstheme="minorHAnsi"/>
        </w:rPr>
        <w:t>. [</w:t>
      </w:r>
      <w:proofErr w:type="gramStart"/>
      <w:r w:rsidRPr="00503E4A">
        <w:rPr>
          <w:rFonts w:asciiTheme="minorHAnsi" w:hAnsiTheme="minorHAnsi" w:cstheme="minorHAnsi"/>
        </w:rPr>
        <w:t>online</w:t>
      </w:r>
      <w:proofErr w:type="gramEnd"/>
      <w:r w:rsidRPr="00503E4A">
        <w:rPr>
          <w:rFonts w:asciiTheme="minorHAnsi" w:hAnsiTheme="minorHAnsi" w:cstheme="minorHAnsi"/>
        </w:rPr>
        <w:t xml:space="preserve">] Available at: </w:t>
      </w:r>
      <w:hyperlink r:id="rId27" w:history="1">
        <w:r w:rsidR="0080781A" w:rsidRPr="00503E4A">
          <w:rPr>
            <w:rStyle w:val="Hyperlink"/>
            <w:rFonts w:asciiTheme="minorHAnsi" w:hAnsiTheme="minorHAnsi" w:cstheme="minorHAnsi"/>
          </w:rPr>
          <w:t>https://asset.library.wisc.edu/1711.dl/3QLX4OF66ZZTW87/R/file-4f56c.pdf</w:t>
        </w:r>
      </w:hyperlink>
      <w:r w:rsidR="0080781A" w:rsidRPr="00503E4A">
        <w:rPr>
          <w:rFonts w:asciiTheme="minorHAnsi" w:hAnsiTheme="minorHAnsi" w:cstheme="minorHAnsi"/>
        </w:rPr>
        <w:t xml:space="preserve">  </w:t>
      </w:r>
      <w:bookmarkStart w:id="42" w:name="_Hlk187937901"/>
      <w:r w:rsidR="00BC22CD">
        <w:rPr>
          <w:rFonts w:asciiTheme="minorHAnsi" w:hAnsiTheme="minorHAnsi" w:cstheme="minorHAnsi"/>
        </w:rPr>
        <w:t xml:space="preserve">(Accessed 30 </w:t>
      </w:r>
      <w:proofErr w:type="gramStart"/>
      <w:r w:rsidR="00BC22CD">
        <w:rPr>
          <w:rFonts w:asciiTheme="minorHAnsi" w:hAnsiTheme="minorHAnsi" w:cstheme="minorHAnsi"/>
        </w:rPr>
        <w:t xml:space="preserve">December </w:t>
      </w:r>
      <w:r w:rsidR="0080781A" w:rsidRPr="00503E4A">
        <w:rPr>
          <w:rFonts w:asciiTheme="minorHAnsi" w:hAnsiTheme="minorHAnsi" w:cstheme="minorHAnsi"/>
        </w:rPr>
        <w:t xml:space="preserve"> 2024</w:t>
      </w:r>
      <w:proofErr w:type="gramEnd"/>
      <w:r w:rsidR="0080781A" w:rsidRPr="00503E4A">
        <w:rPr>
          <w:rFonts w:asciiTheme="minorHAnsi" w:hAnsiTheme="minorHAnsi" w:cstheme="minorHAnsi"/>
        </w:rPr>
        <w:t>)</w:t>
      </w:r>
      <w:bookmarkEnd w:id="42"/>
    </w:p>
    <w:p w:rsidR="008B4DEF" w:rsidRDefault="008B4DEF" w:rsidP="001334F6">
      <w:pPr>
        <w:pStyle w:val="NormalWeb"/>
        <w:spacing w:before="0" w:beforeAutospacing="0" w:after="240" w:afterAutospacing="0" w:line="360" w:lineRule="auto"/>
        <w:ind w:left="720" w:hanging="720"/>
        <w:jc w:val="both"/>
        <w:rPr>
          <w:rFonts w:asciiTheme="minorHAnsi" w:hAnsiTheme="minorHAnsi" w:cstheme="minorHAnsi"/>
        </w:rPr>
      </w:pPr>
      <w:r w:rsidRPr="00503E4A">
        <w:rPr>
          <w:rFonts w:asciiTheme="minorHAnsi" w:hAnsiTheme="minorHAnsi" w:cstheme="minorHAnsi"/>
        </w:rPr>
        <w:lastRenderedPageBreak/>
        <w:t xml:space="preserve">Microsoft (2024). </w:t>
      </w:r>
      <w:r w:rsidRPr="00503E4A">
        <w:rPr>
          <w:rFonts w:asciiTheme="minorHAnsi" w:hAnsiTheme="minorHAnsi" w:cstheme="minorHAnsi"/>
          <w:i/>
          <w:iCs/>
        </w:rPr>
        <w:t>Microsoft’s 2024 Global Diversity &amp; Inclusion Report: Our most global, transparent report yet - Microsoft Switzerland News Center</w:t>
      </w:r>
      <w:r w:rsidRPr="00503E4A">
        <w:rPr>
          <w:rFonts w:asciiTheme="minorHAnsi" w:hAnsiTheme="minorHAnsi" w:cstheme="minorHAnsi"/>
        </w:rPr>
        <w:t xml:space="preserve">. [online] Microsoft Switzerland News Center. Available at: </w:t>
      </w:r>
      <w:hyperlink r:id="rId28" w:history="1">
        <w:r w:rsidR="0080781A" w:rsidRPr="00503E4A">
          <w:rPr>
            <w:rStyle w:val="Hyperlink"/>
            <w:rFonts w:asciiTheme="minorHAnsi" w:hAnsiTheme="minorHAnsi" w:cstheme="minorHAnsi"/>
          </w:rPr>
          <w:t>https://news.microsoft.com/de-ch/2024/10/24/microsofts-2024-global-diversity-inclusion-report-our-most-global-transparent-report-yet/</w:t>
        </w:r>
      </w:hyperlink>
      <w:r w:rsidR="0080781A" w:rsidRPr="00503E4A">
        <w:rPr>
          <w:rFonts w:asciiTheme="minorHAnsi" w:hAnsiTheme="minorHAnsi" w:cstheme="minorHAnsi"/>
        </w:rPr>
        <w:t xml:space="preserve"> </w:t>
      </w:r>
    </w:p>
    <w:p w:rsidR="00F02E07" w:rsidRPr="00503E4A" w:rsidRDefault="00BC22CD" w:rsidP="001334F6">
      <w:pPr>
        <w:pStyle w:val="NormalWeb"/>
        <w:spacing w:before="0" w:beforeAutospacing="0" w:after="240" w:afterAutospacing="0" w:line="360" w:lineRule="auto"/>
        <w:ind w:left="720" w:hanging="720"/>
        <w:jc w:val="both"/>
        <w:rPr>
          <w:rFonts w:asciiTheme="minorHAnsi" w:hAnsiTheme="minorHAnsi" w:cstheme="minorHAnsi"/>
        </w:rPr>
      </w:pPr>
      <w:r>
        <w:rPr>
          <w:rFonts w:asciiTheme="minorHAnsi" w:hAnsiTheme="minorHAnsi" w:cstheme="minorHAnsi"/>
        </w:rPr>
        <w:t xml:space="preserve">(Accessed 31 </w:t>
      </w:r>
      <w:proofErr w:type="gramStart"/>
      <w:r>
        <w:rPr>
          <w:rFonts w:asciiTheme="minorHAnsi" w:hAnsiTheme="minorHAnsi" w:cstheme="minorHAnsi"/>
        </w:rPr>
        <w:t xml:space="preserve">December </w:t>
      </w:r>
      <w:r w:rsidR="00F02E07" w:rsidRPr="00F02E07">
        <w:rPr>
          <w:rFonts w:asciiTheme="minorHAnsi" w:hAnsiTheme="minorHAnsi" w:cstheme="minorHAnsi"/>
        </w:rPr>
        <w:t xml:space="preserve"> 2024</w:t>
      </w:r>
      <w:proofErr w:type="gramEnd"/>
      <w:r w:rsidR="00F02E07" w:rsidRPr="00F02E07">
        <w:rPr>
          <w:rFonts w:asciiTheme="minorHAnsi" w:hAnsiTheme="minorHAnsi" w:cstheme="minorHAnsi"/>
        </w:rPr>
        <w:t>)</w:t>
      </w:r>
    </w:p>
    <w:p w:rsidR="00BC22CD" w:rsidRPr="00F02E07" w:rsidRDefault="008B4DEF" w:rsidP="00BC22CD">
      <w:pPr>
        <w:spacing w:line="360" w:lineRule="auto"/>
        <w:ind w:left="720" w:hanging="720"/>
        <w:jc w:val="both"/>
        <w:rPr>
          <w:rFonts w:cstheme="minorHAnsi"/>
          <w:sz w:val="24"/>
          <w:szCs w:val="24"/>
        </w:rPr>
      </w:pPr>
      <w:r w:rsidRPr="00503E4A">
        <w:rPr>
          <w:rFonts w:cstheme="minorHAnsi"/>
        </w:rPr>
        <w:t xml:space="preserve">Peterson, O. (2020). </w:t>
      </w:r>
      <w:r w:rsidRPr="00503E4A">
        <w:rPr>
          <w:rFonts w:cstheme="minorHAnsi"/>
          <w:i/>
          <w:iCs/>
        </w:rPr>
        <w:t>Marketing Communication Mix: How to Build Strong Connections with Your Customers | Process Street | Checklist, Workflow and SOP Software</w:t>
      </w:r>
      <w:r w:rsidRPr="00503E4A">
        <w:rPr>
          <w:rFonts w:cstheme="minorHAnsi"/>
        </w:rPr>
        <w:t xml:space="preserve">. [online] Process Street. Available at: </w:t>
      </w:r>
      <w:hyperlink r:id="rId29" w:history="1">
        <w:r w:rsidR="00BC22CD" w:rsidRPr="00376EF2">
          <w:rPr>
            <w:rStyle w:val="Hyperlink"/>
            <w:rFonts w:cstheme="minorHAnsi"/>
          </w:rPr>
          <w:t>https://www.process.st/marketing-communication-mix/</w:t>
        </w:r>
      </w:hyperlink>
      <w:r w:rsidRPr="00503E4A">
        <w:rPr>
          <w:rFonts w:cstheme="minorHAnsi"/>
        </w:rPr>
        <w:t>.</w:t>
      </w:r>
      <w:r w:rsidR="00BC22CD">
        <w:rPr>
          <w:rFonts w:cstheme="minorHAnsi"/>
        </w:rPr>
        <w:t xml:space="preserve"> </w:t>
      </w:r>
      <w:r w:rsidR="00BC22CD">
        <w:rPr>
          <w:rFonts w:cstheme="minorHAnsi"/>
          <w:sz w:val="24"/>
          <w:szCs w:val="24"/>
        </w:rPr>
        <w:t>(Accessed: 28 December 2024)</w:t>
      </w:r>
    </w:p>
    <w:p w:rsidR="008B4DEF" w:rsidRPr="00503E4A" w:rsidRDefault="008B4DEF" w:rsidP="001334F6">
      <w:pPr>
        <w:pStyle w:val="NormalWeb"/>
        <w:spacing w:before="0" w:beforeAutospacing="0" w:after="240" w:afterAutospacing="0" w:line="360" w:lineRule="auto"/>
        <w:ind w:left="720" w:hanging="720"/>
        <w:jc w:val="both"/>
        <w:rPr>
          <w:rFonts w:asciiTheme="minorHAnsi" w:hAnsiTheme="minorHAnsi" w:cstheme="minorHAnsi"/>
        </w:rPr>
      </w:pPr>
    </w:p>
    <w:p w:rsidR="008B4DEF" w:rsidRDefault="008B4DEF" w:rsidP="001334F6">
      <w:pPr>
        <w:spacing w:line="360" w:lineRule="auto"/>
        <w:ind w:left="720" w:hanging="720"/>
        <w:jc w:val="both"/>
        <w:rPr>
          <w:rFonts w:cstheme="minorHAnsi"/>
          <w:sz w:val="24"/>
          <w:szCs w:val="24"/>
        </w:rPr>
      </w:pPr>
      <w:r w:rsidRPr="00503E4A">
        <w:rPr>
          <w:rFonts w:cstheme="minorHAnsi"/>
          <w:sz w:val="24"/>
          <w:szCs w:val="24"/>
        </w:rPr>
        <w:t xml:space="preserve">Pricillia, L. (2024). </w:t>
      </w:r>
      <w:r w:rsidRPr="00503E4A">
        <w:rPr>
          <w:rFonts w:cstheme="minorHAnsi"/>
          <w:i/>
          <w:iCs/>
          <w:sz w:val="24"/>
          <w:szCs w:val="24"/>
        </w:rPr>
        <w:t>Xbox Marketing Strategy: A Full Case Study</w:t>
      </w:r>
      <w:r w:rsidRPr="00503E4A">
        <w:rPr>
          <w:rFonts w:cstheme="minorHAnsi"/>
          <w:sz w:val="24"/>
          <w:szCs w:val="24"/>
        </w:rPr>
        <w:t xml:space="preserve">. [online] DRBRAND AGENCY. Available at: </w:t>
      </w:r>
      <w:hyperlink r:id="rId30" w:history="1">
        <w:r w:rsidR="0080781A" w:rsidRPr="00503E4A">
          <w:rPr>
            <w:rStyle w:val="Hyperlink"/>
            <w:rFonts w:cstheme="minorHAnsi"/>
            <w:sz w:val="24"/>
            <w:szCs w:val="24"/>
          </w:rPr>
          <w:t>https://drbrandagency.com/marketing/xbox-marketing-strategy/</w:t>
        </w:r>
      </w:hyperlink>
      <w:r w:rsidR="0080781A" w:rsidRPr="00503E4A">
        <w:rPr>
          <w:rFonts w:cstheme="minorHAnsi"/>
          <w:sz w:val="24"/>
          <w:szCs w:val="24"/>
        </w:rPr>
        <w:t xml:space="preserve"> </w:t>
      </w:r>
    </w:p>
    <w:p w:rsidR="00F02E07" w:rsidRPr="00503E4A" w:rsidRDefault="00F02E07" w:rsidP="001334F6">
      <w:pPr>
        <w:spacing w:line="360" w:lineRule="auto"/>
        <w:ind w:left="720" w:hanging="720"/>
        <w:jc w:val="both"/>
        <w:rPr>
          <w:rFonts w:cstheme="minorHAnsi"/>
          <w:sz w:val="24"/>
          <w:szCs w:val="24"/>
        </w:rPr>
      </w:pPr>
      <w:r>
        <w:rPr>
          <w:rFonts w:cstheme="minorHAnsi"/>
          <w:sz w:val="24"/>
          <w:szCs w:val="24"/>
        </w:rPr>
        <w:t>(Accessed: 27 December 2024)</w:t>
      </w:r>
    </w:p>
    <w:p w:rsidR="008B4DEF" w:rsidRDefault="008B4DEF" w:rsidP="001334F6">
      <w:pPr>
        <w:spacing w:line="360" w:lineRule="auto"/>
        <w:ind w:left="720" w:hanging="720"/>
        <w:jc w:val="both"/>
        <w:rPr>
          <w:rFonts w:cstheme="minorHAnsi"/>
          <w:sz w:val="24"/>
          <w:szCs w:val="24"/>
        </w:rPr>
      </w:pPr>
      <w:r w:rsidRPr="00503E4A">
        <w:rPr>
          <w:rFonts w:cstheme="minorHAnsi"/>
          <w:sz w:val="24"/>
          <w:szCs w:val="24"/>
        </w:rPr>
        <w:t xml:space="preserve">Professional Academy (2022). </w:t>
      </w:r>
      <w:r w:rsidRPr="00503E4A">
        <w:rPr>
          <w:rFonts w:cstheme="minorHAnsi"/>
          <w:i/>
          <w:iCs/>
          <w:sz w:val="24"/>
          <w:szCs w:val="24"/>
        </w:rPr>
        <w:t>Marketing Theories – The Communications Mix</w:t>
      </w:r>
      <w:r w:rsidRPr="00503E4A">
        <w:rPr>
          <w:rFonts w:cstheme="minorHAnsi"/>
          <w:sz w:val="24"/>
          <w:szCs w:val="24"/>
        </w:rPr>
        <w:t xml:space="preserve">. [online] www.professionalacademy.com. Available at: </w:t>
      </w:r>
      <w:hyperlink r:id="rId31" w:history="1">
        <w:r w:rsidR="0080781A" w:rsidRPr="00503E4A">
          <w:rPr>
            <w:rStyle w:val="Hyperlink"/>
            <w:rFonts w:cstheme="minorHAnsi"/>
            <w:sz w:val="24"/>
            <w:szCs w:val="24"/>
          </w:rPr>
          <w:t>https://www.professionalacademy.com/blogs/marketing-theories-the-communications-mix/</w:t>
        </w:r>
      </w:hyperlink>
      <w:r w:rsidR="0080781A" w:rsidRPr="00503E4A">
        <w:rPr>
          <w:rFonts w:cstheme="minorHAnsi"/>
          <w:sz w:val="24"/>
          <w:szCs w:val="24"/>
        </w:rPr>
        <w:t xml:space="preserve"> </w:t>
      </w:r>
    </w:p>
    <w:p w:rsidR="00F02E07" w:rsidRPr="00503E4A" w:rsidRDefault="00F02E07" w:rsidP="001334F6">
      <w:pPr>
        <w:spacing w:line="360" w:lineRule="auto"/>
        <w:ind w:left="720" w:hanging="720"/>
        <w:jc w:val="both"/>
        <w:rPr>
          <w:rFonts w:cstheme="minorHAnsi"/>
          <w:sz w:val="24"/>
          <w:szCs w:val="24"/>
        </w:rPr>
      </w:pPr>
      <w:bookmarkStart w:id="43" w:name="_Hlk187938006"/>
      <w:r>
        <w:rPr>
          <w:rFonts w:cstheme="minorHAnsi"/>
          <w:sz w:val="24"/>
          <w:szCs w:val="24"/>
        </w:rPr>
        <w:t>(Accessed: 3 January 2025)</w:t>
      </w:r>
    </w:p>
    <w:bookmarkEnd w:id="43"/>
    <w:p w:rsidR="008B4DEF" w:rsidRDefault="008B4DEF" w:rsidP="001334F6">
      <w:pPr>
        <w:spacing w:line="360" w:lineRule="auto"/>
        <w:ind w:left="720" w:hanging="720"/>
        <w:jc w:val="both"/>
        <w:rPr>
          <w:rFonts w:cstheme="minorHAnsi"/>
          <w:color w:val="063CE8"/>
          <w:sz w:val="24"/>
          <w:szCs w:val="24"/>
        </w:rPr>
      </w:pPr>
      <w:r w:rsidRPr="00503E4A">
        <w:rPr>
          <w:rFonts w:cstheme="minorHAnsi"/>
          <w:sz w:val="24"/>
          <w:szCs w:val="24"/>
        </w:rPr>
        <w:t xml:space="preserve">Rankin, S. (2023). </w:t>
      </w:r>
      <w:r w:rsidRPr="00503E4A">
        <w:rPr>
          <w:rFonts w:cstheme="minorHAnsi"/>
          <w:i/>
          <w:iCs/>
          <w:sz w:val="24"/>
          <w:szCs w:val="24"/>
        </w:rPr>
        <w:t>Benefits of AI (Artificial Intelligence) in Gaming</w:t>
      </w:r>
      <w:r w:rsidRPr="00503E4A">
        <w:rPr>
          <w:rFonts w:cstheme="minorHAnsi"/>
          <w:sz w:val="24"/>
          <w:szCs w:val="24"/>
        </w:rPr>
        <w:t>. [online] Medium. Available at:</w:t>
      </w:r>
      <w:r w:rsidRPr="00503E4A">
        <w:rPr>
          <w:rFonts w:cstheme="minorHAnsi"/>
          <w:color w:val="063CE8"/>
          <w:sz w:val="24"/>
          <w:szCs w:val="24"/>
        </w:rPr>
        <w:t xml:space="preserve"> </w:t>
      </w:r>
      <w:hyperlink r:id="rId32" w:history="1">
        <w:r w:rsidR="00FB4870" w:rsidRPr="00503E4A">
          <w:rPr>
            <w:rStyle w:val="Hyperlink"/>
            <w:rFonts w:cstheme="minorHAnsi"/>
            <w:color w:val="063CE8"/>
            <w:sz w:val="24"/>
            <w:szCs w:val="24"/>
          </w:rPr>
          <w:t>https://medium.com/@icorp100/benefits-of-ai-artificial-intelligence-in-gaming-b69d92b6e674</w:t>
        </w:r>
      </w:hyperlink>
      <w:r w:rsidR="0080781A" w:rsidRPr="00503E4A">
        <w:rPr>
          <w:rFonts w:cstheme="minorHAnsi"/>
          <w:color w:val="063CE8"/>
          <w:sz w:val="24"/>
          <w:szCs w:val="24"/>
        </w:rPr>
        <w:t xml:space="preserve"> </w:t>
      </w:r>
    </w:p>
    <w:p w:rsidR="00F02E07" w:rsidRPr="00F02E07" w:rsidRDefault="00F02E07" w:rsidP="00F02E07">
      <w:pPr>
        <w:spacing w:line="360" w:lineRule="auto"/>
        <w:ind w:left="720" w:hanging="720"/>
        <w:jc w:val="both"/>
        <w:rPr>
          <w:rFonts w:cstheme="minorHAnsi"/>
          <w:sz w:val="24"/>
          <w:szCs w:val="24"/>
        </w:rPr>
      </w:pPr>
      <w:r>
        <w:rPr>
          <w:rFonts w:cstheme="minorHAnsi"/>
          <w:sz w:val="24"/>
          <w:szCs w:val="24"/>
        </w:rPr>
        <w:t>(Accessed: 3 January 2025)</w:t>
      </w:r>
    </w:p>
    <w:p w:rsidR="00BC22CD" w:rsidRPr="00F02E07" w:rsidRDefault="00B358C5" w:rsidP="00BC22CD">
      <w:pPr>
        <w:spacing w:line="360" w:lineRule="auto"/>
        <w:ind w:left="720" w:hanging="720"/>
        <w:jc w:val="both"/>
        <w:rPr>
          <w:rFonts w:cstheme="minorHAnsi"/>
          <w:sz w:val="24"/>
          <w:szCs w:val="24"/>
        </w:rPr>
      </w:pPr>
      <w:r w:rsidRPr="00503E4A">
        <w:rPr>
          <w:rFonts w:cstheme="minorHAnsi"/>
          <w:sz w:val="24"/>
          <w:szCs w:val="24"/>
        </w:rPr>
        <w:t xml:space="preserve">Radnor, Z.J. and Barnes, D. (2007). Historical analysis of performance measurement and management in operations management. International Journal of Productivity and Performance Management, 56(5/6), pp.384–396. </w:t>
      </w:r>
      <w:proofErr w:type="spellStart"/>
      <w:proofErr w:type="gramStart"/>
      <w:r w:rsidRPr="00503E4A">
        <w:rPr>
          <w:rFonts w:cstheme="minorHAnsi"/>
          <w:sz w:val="24"/>
          <w:szCs w:val="24"/>
        </w:rPr>
        <w:t>doi</w:t>
      </w:r>
      <w:proofErr w:type="spellEnd"/>
      <w:proofErr w:type="gramEnd"/>
      <w:r w:rsidRPr="00503E4A">
        <w:rPr>
          <w:rFonts w:cstheme="minorHAnsi"/>
          <w:sz w:val="24"/>
          <w:szCs w:val="24"/>
        </w:rPr>
        <w:t xml:space="preserve">: </w:t>
      </w:r>
      <w:hyperlink r:id="rId33" w:history="1">
        <w:r w:rsidRPr="00503E4A">
          <w:rPr>
            <w:rStyle w:val="Hyperlink"/>
            <w:rFonts w:cstheme="minorHAnsi"/>
            <w:sz w:val="24"/>
            <w:szCs w:val="24"/>
          </w:rPr>
          <w:t>https://doi.org/10.1108/17410400710757105</w:t>
        </w:r>
      </w:hyperlink>
      <w:r w:rsidRPr="00503E4A">
        <w:rPr>
          <w:rFonts w:cstheme="minorHAnsi"/>
          <w:sz w:val="24"/>
          <w:szCs w:val="24"/>
        </w:rPr>
        <w:t xml:space="preserve"> </w:t>
      </w:r>
      <w:r w:rsidR="00BC22CD">
        <w:rPr>
          <w:rFonts w:cstheme="minorHAnsi"/>
          <w:sz w:val="24"/>
          <w:szCs w:val="24"/>
        </w:rPr>
        <w:t xml:space="preserve"> (Accessed: 4 January 2025)</w:t>
      </w:r>
    </w:p>
    <w:p w:rsidR="00B358C5" w:rsidRPr="00503E4A" w:rsidRDefault="00B358C5" w:rsidP="001334F6">
      <w:pPr>
        <w:spacing w:line="360" w:lineRule="auto"/>
        <w:ind w:left="720" w:hanging="720"/>
        <w:jc w:val="both"/>
        <w:rPr>
          <w:rFonts w:cstheme="minorHAnsi"/>
          <w:sz w:val="24"/>
          <w:szCs w:val="24"/>
        </w:rPr>
      </w:pPr>
    </w:p>
    <w:p w:rsidR="00BC22CD" w:rsidRPr="00F02E07" w:rsidRDefault="008B4DEF" w:rsidP="00BC22CD">
      <w:pPr>
        <w:spacing w:line="360" w:lineRule="auto"/>
        <w:ind w:left="720" w:hanging="720"/>
        <w:jc w:val="both"/>
        <w:rPr>
          <w:rFonts w:cstheme="minorHAnsi"/>
          <w:sz w:val="24"/>
          <w:szCs w:val="24"/>
        </w:rPr>
      </w:pPr>
      <w:r w:rsidRPr="00503E4A">
        <w:rPr>
          <w:rFonts w:cstheme="minorHAnsi"/>
          <w:sz w:val="24"/>
          <w:szCs w:val="24"/>
        </w:rPr>
        <w:t xml:space="preserve">Rathore, B. (2019). Exploring the Impact of Digital Transformation on Marketing Management Strategies. </w:t>
      </w:r>
      <w:r w:rsidRPr="00503E4A">
        <w:rPr>
          <w:rFonts w:cstheme="minorHAnsi"/>
          <w:i/>
          <w:iCs/>
          <w:sz w:val="24"/>
          <w:szCs w:val="24"/>
        </w:rPr>
        <w:t>International Peer Reviewed/Refereed Multidisciplinary Journal (EIPRMJ)</w:t>
      </w:r>
      <w:r w:rsidRPr="00503E4A">
        <w:rPr>
          <w:rFonts w:cstheme="minorHAnsi"/>
          <w:sz w:val="24"/>
          <w:szCs w:val="24"/>
        </w:rPr>
        <w:t xml:space="preserve">, [online] 08(02), pp.39–48. </w:t>
      </w:r>
      <w:proofErr w:type="spellStart"/>
      <w:proofErr w:type="gramStart"/>
      <w:r w:rsidRPr="00503E4A">
        <w:rPr>
          <w:rFonts w:cstheme="minorHAnsi"/>
          <w:sz w:val="24"/>
          <w:szCs w:val="24"/>
        </w:rPr>
        <w:t>doi</w:t>
      </w:r>
      <w:proofErr w:type="spellEnd"/>
      <w:proofErr w:type="gramEnd"/>
      <w:r w:rsidRPr="00503E4A">
        <w:rPr>
          <w:rFonts w:cstheme="minorHAnsi"/>
          <w:sz w:val="24"/>
          <w:szCs w:val="24"/>
        </w:rPr>
        <w:t>:</w:t>
      </w:r>
      <w:r w:rsidR="00B358C5" w:rsidRPr="00503E4A">
        <w:rPr>
          <w:rFonts w:cstheme="minorHAnsi"/>
          <w:sz w:val="24"/>
          <w:szCs w:val="24"/>
        </w:rPr>
        <w:t xml:space="preserve"> </w:t>
      </w:r>
      <w:hyperlink r:id="rId34" w:history="1">
        <w:r w:rsidR="00B358C5" w:rsidRPr="00503E4A">
          <w:rPr>
            <w:rStyle w:val="Hyperlink"/>
            <w:rFonts w:cstheme="minorHAnsi"/>
            <w:sz w:val="24"/>
            <w:szCs w:val="24"/>
          </w:rPr>
          <w:t>https://doi.org/10.56614/eiprmj.v8i2y19.366</w:t>
        </w:r>
      </w:hyperlink>
      <w:r w:rsidR="00B358C5" w:rsidRPr="00503E4A">
        <w:rPr>
          <w:rFonts w:cstheme="minorHAnsi"/>
          <w:sz w:val="24"/>
          <w:szCs w:val="24"/>
        </w:rPr>
        <w:t xml:space="preserve"> </w:t>
      </w:r>
      <w:r w:rsidR="00BC22CD">
        <w:rPr>
          <w:rFonts w:cstheme="minorHAnsi"/>
          <w:sz w:val="24"/>
          <w:szCs w:val="24"/>
        </w:rPr>
        <w:t xml:space="preserve"> (Accessed: 5 January 2025)</w:t>
      </w:r>
    </w:p>
    <w:p w:rsidR="008B4DEF" w:rsidRPr="00503E4A" w:rsidRDefault="008B4DEF" w:rsidP="001334F6">
      <w:pPr>
        <w:spacing w:line="360" w:lineRule="auto"/>
        <w:ind w:left="720" w:hanging="720"/>
        <w:jc w:val="both"/>
        <w:rPr>
          <w:rFonts w:cstheme="minorHAnsi"/>
          <w:sz w:val="24"/>
          <w:szCs w:val="24"/>
        </w:rPr>
      </w:pPr>
    </w:p>
    <w:p w:rsidR="00BC22CD" w:rsidRPr="00F02E07" w:rsidRDefault="008B4DEF" w:rsidP="00BC22CD">
      <w:pPr>
        <w:spacing w:line="360" w:lineRule="auto"/>
        <w:ind w:left="720" w:hanging="720"/>
        <w:jc w:val="both"/>
        <w:rPr>
          <w:rFonts w:cstheme="minorHAnsi"/>
          <w:sz w:val="24"/>
          <w:szCs w:val="24"/>
        </w:rPr>
      </w:pPr>
      <w:r w:rsidRPr="00503E4A">
        <w:rPr>
          <w:rFonts w:cstheme="minorHAnsi"/>
          <w:sz w:val="24"/>
          <w:szCs w:val="24"/>
        </w:rPr>
        <w:t xml:space="preserve">Srikanth, R.B. (2023). </w:t>
      </w:r>
      <w:r w:rsidRPr="00503E4A">
        <w:rPr>
          <w:rFonts w:cstheme="minorHAnsi"/>
          <w:i/>
          <w:iCs/>
          <w:sz w:val="24"/>
          <w:szCs w:val="24"/>
        </w:rPr>
        <w:t>Segmentation, Targeting, and Positioning (STP) Marketing</w:t>
      </w:r>
      <w:r w:rsidRPr="00503E4A">
        <w:rPr>
          <w:rFonts w:cstheme="minorHAnsi"/>
          <w:sz w:val="24"/>
          <w:szCs w:val="24"/>
        </w:rPr>
        <w:t xml:space="preserve">. [online] Medium. Available at: </w:t>
      </w:r>
      <w:hyperlink r:id="rId35" w:history="1">
        <w:r w:rsidR="00FB4870" w:rsidRPr="00503E4A">
          <w:rPr>
            <w:rStyle w:val="Hyperlink"/>
            <w:rFonts w:cstheme="minorHAnsi"/>
            <w:color w:val="063CE8"/>
            <w:sz w:val="24"/>
            <w:szCs w:val="24"/>
          </w:rPr>
          <w:t>https://medium.com/@r.b.srikanth/stp-marketing-232fc86dd531</w:t>
        </w:r>
      </w:hyperlink>
      <w:r w:rsidR="00B358C5" w:rsidRPr="00503E4A">
        <w:rPr>
          <w:rFonts w:cstheme="minorHAnsi"/>
          <w:color w:val="063CE8"/>
          <w:sz w:val="24"/>
          <w:szCs w:val="24"/>
        </w:rPr>
        <w:t xml:space="preserve"> </w:t>
      </w:r>
      <w:r w:rsidR="00BC22CD">
        <w:rPr>
          <w:rFonts w:cstheme="minorHAnsi"/>
          <w:color w:val="063CE8"/>
          <w:sz w:val="24"/>
          <w:szCs w:val="24"/>
        </w:rPr>
        <w:t xml:space="preserve"> </w:t>
      </w:r>
      <w:r w:rsidR="00BC22CD">
        <w:rPr>
          <w:rFonts w:cstheme="minorHAnsi"/>
          <w:sz w:val="24"/>
          <w:szCs w:val="24"/>
        </w:rPr>
        <w:t>(Accessed: 3 January 2025)</w:t>
      </w:r>
    </w:p>
    <w:p w:rsidR="008B4DEF" w:rsidRPr="00503E4A" w:rsidRDefault="008B4DEF" w:rsidP="001334F6">
      <w:pPr>
        <w:spacing w:line="360" w:lineRule="auto"/>
        <w:ind w:left="720" w:hanging="720"/>
        <w:jc w:val="both"/>
        <w:rPr>
          <w:rFonts w:cstheme="minorHAnsi"/>
          <w:color w:val="063CE8"/>
          <w:sz w:val="24"/>
          <w:szCs w:val="24"/>
        </w:rPr>
      </w:pPr>
    </w:p>
    <w:p w:rsidR="00BC22CD" w:rsidRPr="00F02E07" w:rsidRDefault="00FB4870" w:rsidP="00BC22CD">
      <w:pPr>
        <w:spacing w:line="360" w:lineRule="auto"/>
        <w:ind w:left="720" w:hanging="720"/>
        <w:jc w:val="both"/>
        <w:rPr>
          <w:rFonts w:cstheme="minorHAnsi"/>
          <w:sz w:val="24"/>
          <w:szCs w:val="24"/>
        </w:rPr>
      </w:pPr>
      <w:r w:rsidRPr="00503E4A">
        <w:rPr>
          <w:rFonts w:cstheme="minorHAnsi"/>
          <w:sz w:val="24"/>
          <w:szCs w:val="24"/>
        </w:rPr>
        <w:t xml:space="preserve">Speechley, C. (2005) The changing nature of leadership, Measuring Organisation Excellence, Vol. 9 (1), pp. pp.46 – 52 Available </w:t>
      </w:r>
      <w:proofErr w:type="gramStart"/>
      <w:r w:rsidRPr="00503E4A">
        <w:rPr>
          <w:rFonts w:cstheme="minorHAnsi"/>
          <w:sz w:val="24"/>
          <w:szCs w:val="24"/>
        </w:rPr>
        <w:t>at :</w:t>
      </w:r>
      <w:proofErr w:type="gramEnd"/>
      <w:r w:rsidRPr="00503E4A">
        <w:rPr>
          <w:rFonts w:cstheme="minorHAnsi"/>
          <w:sz w:val="24"/>
          <w:szCs w:val="24"/>
        </w:rPr>
        <w:t xml:space="preserve"> </w:t>
      </w:r>
      <w:hyperlink r:id="rId36" w:history="1">
        <w:r w:rsidRPr="00503E4A">
          <w:rPr>
            <w:rStyle w:val="Hyperlink"/>
            <w:rFonts w:cstheme="minorHAnsi"/>
            <w:color w:val="063CE8"/>
            <w:sz w:val="24"/>
            <w:szCs w:val="24"/>
          </w:rPr>
          <w:t>The changing nature of leadership | Emerald Insight</w:t>
        </w:r>
      </w:hyperlink>
      <w:r w:rsidRPr="00503E4A">
        <w:rPr>
          <w:rFonts w:cstheme="minorHAnsi"/>
          <w:color w:val="063CE8"/>
          <w:sz w:val="24"/>
          <w:szCs w:val="24"/>
        </w:rPr>
        <w:t xml:space="preserve"> </w:t>
      </w:r>
      <w:r w:rsidR="00BC22CD">
        <w:rPr>
          <w:rFonts w:cstheme="minorHAnsi"/>
          <w:color w:val="063CE8"/>
          <w:sz w:val="24"/>
          <w:szCs w:val="24"/>
        </w:rPr>
        <w:t xml:space="preserve"> </w:t>
      </w:r>
      <w:r w:rsidR="00BC22CD">
        <w:rPr>
          <w:rFonts w:cstheme="minorHAnsi"/>
          <w:sz w:val="24"/>
          <w:szCs w:val="24"/>
        </w:rPr>
        <w:t>(Accessed: 4 January 2025)</w:t>
      </w:r>
    </w:p>
    <w:p w:rsidR="00FB4870" w:rsidRPr="00503E4A" w:rsidRDefault="00FB4870" w:rsidP="001334F6">
      <w:pPr>
        <w:spacing w:line="360" w:lineRule="auto"/>
        <w:ind w:left="720" w:hanging="720"/>
        <w:jc w:val="both"/>
        <w:rPr>
          <w:rFonts w:cstheme="minorHAnsi"/>
          <w:color w:val="063CE8"/>
          <w:sz w:val="24"/>
          <w:szCs w:val="24"/>
        </w:rPr>
      </w:pPr>
    </w:p>
    <w:p w:rsidR="00BC22CD" w:rsidRPr="00F02E07" w:rsidRDefault="008B4DEF" w:rsidP="00BC22CD">
      <w:pPr>
        <w:spacing w:line="360" w:lineRule="auto"/>
        <w:ind w:left="720" w:hanging="720"/>
        <w:jc w:val="both"/>
        <w:rPr>
          <w:rFonts w:cstheme="minorHAnsi"/>
          <w:sz w:val="24"/>
          <w:szCs w:val="24"/>
        </w:rPr>
      </w:pPr>
      <w:r w:rsidRPr="00503E4A">
        <w:rPr>
          <w:rFonts w:cstheme="minorHAnsi"/>
        </w:rPr>
        <w:t xml:space="preserve">Swart, N. (2021). </w:t>
      </w:r>
      <w:r w:rsidRPr="00503E4A">
        <w:rPr>
          <w:rFonts w:cstheme="minorHAnsi"/>
          <w:i/>
          <w:iCs/>
        </w:rPr>
        <w:t>If you are afraid of butter, use cream!</w:t>
      </w:r>
      <w:r w:rsidRPr="00503E4A">
        <w:rPr>
          <w:rFonts w:cstheme="minorHAnsi"/>
        </w:rPr>
        <w:t xml:space="preserve"> [online] Medium. Available at: </w:t>
      </w:r>
      <w:hyperlink r:id="rId37" w:history="1">
        <w:r w:rsidR="00BC22CD" w:rsidRPr="00376EF2">
          <w:rPr>
            <w:rStyle w:val="Hyperlink"/>
            <w:rFonts w:cstheme="minorHAnsi"/>
          </w:rPr>
          <w:t>https://nutsie.medium.com/if-you-are-afraid-of-butter-use-cream-7c32fd9b42ad</w:t>
        </w:r>
      </w:hyperlink>
      <w:r w:rsidRPr="00503E4A">
        <w:rPr>
          <w:rFonts w:cstheme="minorHAnsi"/>
        </w:rPr>
        <w:t>.</w:t>
      </w:r>
      <w:r w:rsidR="00BC22CD">
        <w:rPr>
          <w:rFonts w:cstheme="minorHAnsi"/>
        </w:rPr>
        <w:t xml:space="preserve"> </w:t>
      </w:r>
      <w:r w:rsidR="00BC22CD">
        <w:rPr>
          <w:rFonts w:cstheme="minorHAnsi"/>
          <w:sz w:val="24"/>
          <w:szCs w:val="24"/>
        </w:rPr>
        <w:t>(Accessed: 2 January 2025)</w:t>
      </w:r>
    </w:p>
    <w:p w:rsidR="008B4DEF" w:rsidRPr="00503E4A" w:rsidRDefault="008B4DEF" w:rsidP="001334F6">
      <w:pPr>
        <w:pStyle w:val="NormalWeb"/>
        <w:spacing w:before="0" w:beforeAutospacing="0" w:after="240" w:afterAutospacing="0" w:line="360" w:lineRule="auto"/>
        <w:ind w:left="720" w:hanging="720"/>
        <w:jc w:val="both"/>
        <w:rPr>
          <w:rFonts w:asciiTheme="minorHAnsi" w:hAnsiTheme="minorHAnsi" w:cstheme="minorHAnsi"/>
        </w:rPr>
      </w:pPr>
    </w:p>
    <w:p w:rsidR="00BC22CD" w:rsidRPr="00F02E07" w:rsidRDefault="008B4DEF" w:rsidP="00BC22CD">
      <w:pPr>
        <w:spacing w:line="360" w:lineRule="auto"/>
        <w:ind w:left="720" w:hanging="720"/>
        <w:jc w:val="both"/>
        <w:rPr>
          <w:rFonts w:cstheme="minorHAnsi"/>
          <w:sz w:val="24"/>
          <w:szCs w:val="24"/>
        </w:rPr>
      </w:pPr>
      <w:r w:rsidRPr="00503E4A">
        <w:rPr>
          <w:rFonts w:cstheme="minorHAnsi"/>
          <w:sz w:val="24"/>
          <w:szCs w:val="24"/>
        </w:rPr>
        <w:t xml:space="preserve">Tassi, P. (2024). ‘You Don’t Need An Xbox To Play Xbox,’ Microsoft Says Plainly In New Ad. </w:t>
      </w:r>
      <w:r w:rsidRPr="00503E4A">
        <w:rPr>
          <w:rFonts w:cstheme="minorHAnsi"/>
          <w:i/>
          <w:iCs/>
          <w:sz w:val="24"/>
          <w:szCs w:val="24"/>
        </w:rPr>
        <w:t>Forbes</w:t>
      </w:r>
      <w:r w:rsidRPr="00503E4A">
        <w:rPr>
          <w:rFonts w:cstheme="minorHAnsi"/>
          <w:sz w:val="24"/>
          <w:szCs w:val="24"/>
        </w:rPr>
        <w:t>. [</w:t>
      </w:r>
      <w:proofErr w:type="gramStart"/>
      <w:r w:rsidRPr="00503E4A">
        <w:rPr>
          <w:rFonts w:cstheme="minorHAnsi"/>
          <w:sz w:val="24"/>
          <w:szCs w:val="24"/>
        </w:rPr>
        <w:t>online</w:t>
      </w:r>
      <w:proofErr w:type="gramEnd"/>
      <w:r w:rsidRPr="00503E4A">
        <w:rPr>
          <w:rFonts w:cstheme="minorHAnsi"/>
          <w:sz w:val="24"/>
          <w:szCs w:val="24"/>
        </w:rPr>
        <w:t xml:space="preserve">] 9 Jul. Available at: </w:t>
      </w:r>
      <w:hyperlink r:id="rId38" w:history="1">
        <w:r w:rsidR="00BD1B50" w:rsidRPr="00503E4A">
          <w:rPr>
            <w:rStyle w:val="Hyperlink"/>
            <w:rFonts w:cstheme="minorHAnsi"/>
            <w:color w:val="063CE8"/>
            <w:sz w:val="24"/>
            <w:szCs w:val="24"/>
          </w:rPr>
          <w:t>https://www.forbes.com/sites/paultassi/2024/07/09/you-dont-need-an-xbox-to-play-xbox-microsoft-says-plainly-in-new-ad/</w:t>
        </w:r>
      </w:hyperlink>
      <w:r w:rsidR="00B358C5" w:rsidRPr="00503E4A">
        <w:rPr>
          <w:rFonts w:cstheme="minorHAnsi"/>
          <w:color w:val="063CE8"/>
          <w:sz w:val="24"/>
          <w:szCs w:val="24"/>
        </w:rPr>
        <w:t xml:space="preserve"> </w:t>
      </w:r>
      <w:r w:rsidR="00BC22CD">
        <w:rPr>
          <w:rFonts w:cstheme="minorHAnsi"/>
          <w:color w:val="063CE8"/>
          <w:sz w:val="24"/>
          <w:szCs w:val="24"/>
        </w:rPr>
        <w:t xml:space="preserve"> </w:t>
      </w:r>
      <w:r w:rsidR="00BC22CD">
        <w:rPr>
          <w:rFonts w:cstheme="minorHAnsi"/>
          <w:sz w:val="24"/>
          <w:szCs w:val="24"/>
        </w:rPr>
        <w:t>(Accessed: 2 January 2025)</w:t>
      </w:r>
    </w:p>
    <w:p w:rsidR="008B4DEF" w:rsidRPr="00503E4A" w:rsidRDefault="008B4DEF" w:rsidP="001334F6">
      <w:pPr>
        <w:spacing w:line="360" w:lineRule="auto"/>
        <w:ind w:left="720" w:hanging="720"/>
        <w:jc w:val="both"/>
        <w:rPr>
          <w:rFonts w:cstheme="minorHAnsi"/>
          <w:color w:val="063CE8"/>
          <w:sz w:val="24"/>
          <w:szCs w:val="24"/>
        </w:rPr>
      </w:pPr>
    </w:p>
    <w:p w:rsidR="00BC22CD" w:rsidRPr="00F02E07" w:rsidRDefault="00BD1B50" w:rsidP="00BC22CD">
      <w:pPr>
        <w:spacing w:line="360" w:lineRule="auto"/>
        <w:ind w:left="720" w:hanging="720"/>
        <w:jc w:val="both"/>
        <w:rPr>
          <w:rFonts w:cstheme="minorHAnsi"/>
          <w:sz w:val="24"/>
          <w:szCs w:val="24"/>
        </w:rPr>
      </w:pPr>
      <w:r w:rsidRPr="00503E4A">
        <w:rPr>
          <w:rFonts w:cstheme="minorHAnsi"/>
          <w:sz w:val="24"/>
          <w:szCs w:val="24"/>
        </w:rPr>
        <w:t xml:space="preserve">Thomas, J. W. (2001) Marketing Research, Executive Excellence, Vol. 18 Issue 11, p.11 – 12 IS SN: 8756-2308 </w:t>
      </w:r>
      <w:r w:rsidR="00BC22CD">
        <w:rPr>
          <w:rFonts w:cstheme="minorHAnsi"/>
          <w:sz w:val="24"/>
          <w:szCs w:val="24"/>
        </w:rPr>
        <w:t xml:space="preserve"> (Accessed: 2 January 2025)</w:t>
      </w:r>
    </w:p>
    <w:p w:rsidR="00BD1B50" w:rsidRPr="00503E4A" w:rsidRDefault="00BD1B50" w:rsidP="001334F6">
      <w:pPr>
        <w:spacing w:line="360" w:lineRule="auto"/>
        <w:ind w:left="720" w:hanging="720"/>
        <w:jc w:val="both"/>
        <w:rPr>
          <w:rFonts w:cstheme="minorHAnsi"/>
          <w:sz w:val="24"/>
          <w:szCs w:val="24"/>
        </w:rPr>
      </w:pPr>
    </w:p>
    <w:p w:rsidR="00BC22CD" w:rsidRPr="00F02E07" w:rsidRDefault="008B4DEF" w:rsidP="00BC22CD">
      <w:pPr>
        <w:spacing w:line="360" w:lineRule="auto"/>
        <w:ind w:left="720" w:hanging="720"/>
        <w:jc w:val="both"/>
        <w:rPr>
          <w:rFonts w:cstheme="minorHAnsi"/>
          <w:sz w:val="24"/>
          <w:szCs w:val="24"/>
        </w:rPr>
      </w:pPr>
      <w:proofErr w:type="gramStart"/>
      <w:r w:rsidRPr="00503E4A">
        <w:rPr>
          <w:rFonts w:cstheme="minorHAnsi"/>
          <w:sz w:val="24"/>
          <w:szCs w:val="24"/>
        </w:rPr>
        <w:lastRenderedPageBreak/>
        <w:t>Tuttle, W. (2021).</w:t>
      </w:r>
      <w:proofErr w:type="gramEnd"/>
      <w:r w:rsidRPr="00503E4A">
        <w:rPr>
          <w:rFonts w:cstheme="minorHAnsi"/>
          <w:sz w:val="24"/>
          <w:szCs w:val="24"/>
        </w:rPr>
        <w:t xml:space="preserve"> </w:t>
      </w:r>
      <w:r w:rsidRPr="00503E4A">
        <w:rPr>
          <w:rFonts w:cstheme="minorHAnsi"/>
          <w:i/>
          <w:iCs/>
          <w:sz w:val="24"/>
          <w:szCs w:val="24"/>
        </w:rPr>
        <w:t>Bringing the Joy and Community of Gaming to Everyone</w:t>
      </w:r>
      <w:r w:rsidRPr="00503E4A">
        <w:rPr>
          <w:rFonts w:cstheme="minorHAnsi"/>
          <w:sz w:val="24"/>
          <w:szCs w:val="24"/>
        </w:rPr>
        <w:t xml:space="preserve">. [online] Xbox Wire. Available at: </w:t>
      </w:r>
      <w:hyperlink r:id="rId39" w:history="1">
        <w:r w:rsidR="00BC22CD" w:rsidRPr="00376EF2">
          <w:rPr>
            <w:rStyle w:val="Hyperlink"/>
            <w:rFonts w:cstheme="minorHAnsi"/>
            <w:sz w:val="24"/>
            <w:szCs w:val="24"/>
          </w:rPr>
          <w:t>https://news.xbox.com/en-us/2021/06/10/whats-next-for-gaming-highlights/</w:t>
        </w:r>
      </w:hyperlink>
      <w:r w:rsidRPr="00503E4A">
        <w:rPr>
          <w:rFonts w:cstheme="minorHAnsi"/>
          <w:sz w:val="24"/>
          <w:szCs w:val="24"/>
        </w:rPr>
        <w:t>.</w:t>
      </w:r>
      <w:r w:rsidR="00BC22CD">
        <w:rPr>
          <w:rFonts w:cstheme="minorHAnsi"/>
          <w:sz w:val="24"/>
          <w:szCs w:val="24"/>
        </w:rPr>
        <w:t xml:space="preserve"> (Accessed: 3 January 2025)</w:t>
      </w:r>
    </w:p>
    <w:p w:rsidR="008B4DEF" w:rsidRPr="00503E4A" w:rsidRDefault="008B4DEF" w:rsidP="001334F6">
      <w:pPr>
        <w:spacing w:line="360" w:lineRule="auto"/>
        <w:ind w:left="720" w:hanging="720"/>
        <w:jc w:val="both"/>
        <w:rPr>
          <w:rFonts w:cstheme="minorHAnsi"/>
          <w:sz w:val="24"/>
          <w:szCs w:val="24"/>
        </w:rPr>
      </w:pPr>
    </w:p>
    <w:p w:rsidR="008B4DEF" w:rsidRDefault="008B4DEF" w:rsidP="001334F6">
      <w:pPr>
        <w:spacing w:line="360" w:lineRule="auto"/>
        <w:ind w:left="720" w:hanging="720"/>
        <w:jc w:val="both"/>
        <w:rPr>
          <w:rFonts w:cstheme="minorHAnsi"/>
          <w:color w:val="063CE8"/>
        </w:rPr>
      </w:pPr>
      <w:proofErr w:type="gramStart"/>
      <w:r w:rsidRPr="00503E4A">
        <w:rPr>
          <w:rFonts w:cstheme="minorHAnsi"/>
          <w:sz w:val="24"/>
          <w:szCs w:val="24"/>
        </w:rPr>
        <w:t>Twin, A. (2024).</w:t>
      </w:r>
      <w:proofErr w:type="gramEnd"/>
      <w:r w:rsidRPr="00503E4A">
        <w:rPr>
          <w:rFonts w:cstheme="minorHAnsi"/>
          <w:sz w:val="24"/>
          <w:szCs w:val="24"/>
        </w:rPr>
        <w:t xml:space="preserve"> </w:t>
      </w:r>
      <w:r w:rsidRPr="00503E4A">
        <w:rPr>
          <w:rFonts w:cstheme="minorHAnsi"/>
          <w:i/>
          <w:iCs/>
          <w:sz w:val="24"/>
          <w:szCs w:val="24"/>
        </w:rPr>
        <w:t>Marketing in business: Strategies and types explained</w:t>
      </w:r>
      <w:r w:rsidRPr="00503E4A">
        <w:rPr>
          <w:rFonts w:cstheme="minorHAnsi"/>
          <w:sz w:val="24"/>
          <w:szCs w:val="24"/>
        </w:rPr>
        <w:t xml:space="preserve">. [online] Investopedia. Available at: </w:t>
      </w:r>
      <w:hyperlink r:id="rId40" w:history="1">
        <w:r w:rsidR="0085415F" w:rsidRPr="00503E4A">
          <w:rPr>
            <w:rStyle w:val="Hyperlink"/>
            <w:rFonts w:cstheme="minorHAnsi"/>
            <w:color w:val="063CE8"/>
            <w:sz w:val="24"/>
            <w:szCs w:val="24"/>
          </w:rPr>
          <w:t>https://www.investopedia.com/terms/m/marketing.asp</w:t>
        </w:r>
      </w:hyperlink>
      <w:r w:rsidR="00B358C5" w:rsidRPr="00503E4A">
        <w:rPr>
          <w:rFonts w:cstheme="minorHAnsi"/>
          <w:color w:val="063CE8"/>
        </w:rPr>
        <w:t xml:space="preserve"> </w:t>
      </w:r>
    </w:p>
    <w:p w:rsidR="00F02E07" w:rsidRPr="00503E4A" w:rsidRDefault="00F02E07" w:rsidP="001334F6">
      <w:pPr>
        <w:spacing w:line="360" w:lineRule="auto"/>
        <w:ind w:left="720" w:hanging="720"/>
        <w:jc w:val="both"/>
        <w:rPr>
          <w:rFonts w:cstheme="minorHAnsi"/>
          <w:sz w:val="24"/>
          <w:szCs w:val="24"/>
        </w:rPr>
      </w:pPr>
      <w:r w:rsidRPr="00F02E07">
        <w:rPr>
          <w:rFonts w:cstheme="minorHAnsi"/>
          <w:sz w:val="24"/>
          <w:szCs w:val="24"/>
        </w:rPr>
        <w:t>(Accessed: 3 January 2025)</w:t>
      </w:r>
    </w:p>
    <w:p w:rsidR="00BC22CD" w:rsidRPr="00F02E07" w:rsidRDefault="00B358C5" w:rsidP="00BC22CD">
      <w:pPr>
        <w:spacing w:line="360" w:lineRule="auto"/>
        <w:ind w:left="720" w:hanging="720"/>
        <w:jc w:val="both"/>
        <w:rPr>
          <w:rFonts w:cstheme="minorHAnsi"/>
          <w:sz w:val="24"/>
          <w:szCs w:val="24"/>
        </w:rPr>
      </w:pPr>
      <w:r w:rsidRPr="00503E4A">
        <w:rPr>
          <w:rFonts w:cstheme="minorHAnsi"/>
          <w:sz w:val="24"/>
          <w:szCs w:val="24"/>
        </w:rPr>
        <w:t xml:space="preserve">Vecchi, A. and Brennan, L. (2011). Quality management: a cross‐cultural perspective based on the GLOBE framework. International Journal of Operations &amp; Production Management, [online] 31(5), pp.527–553. </w:t>
      </w:r>
      <w:proofErr w:type="spellStart"/>
      <w:proofErr w:type="gramStart"/>
      <w:r w:rsidRPr="00503E4A">
        <w:rPr>
          <w:rFonts w:cstheme="minorHAnsi"/>
          <w:sz w:val="24"/>
          <w:szCs w:val="24"/>
        </w:rPr>
        <w:t>doi</w:t>
      </w:r>
      <w:proofErr w:type="spellEnd"/>
      <w:proofErr w:type="gramEnd"/>
      <w:r w:rsidRPr="00503E4A">
        <w:rPr>
          <w:rFonts w:cstheme="minorHAnsi"/>
          <w:sz w:val="24"/>
          <w:szCs w:val="24"/>
        </w:rPr>
        <w:t xml:space="preserve">: </w:t>
      </w:r>
      <w:hyperlink r:id="rId41" w:history="1">
        <w:r w:rsidRPr="00503E4A">
          <w:rPr>
            <w:rStyle w:val="Hyperlink"/>
            <w:rFonts w:cstheme="minorHAnsi"/>
            <w:sz w:val="24"/>
            <w:szCs w:val="24"/>
          </w:rPr>
          <w:t>https://doi.org/10.1108/01443571111126319</w:t>
        </w:r>
      </w:hyperlink>
      <w:r w:rsidRPr="00503E4A">
        <w:rPr>
          <w:rFonts w:cstheme="minorHAnsi"/>
          <w:sz w:val="24"/>
          <w:szCs w:val="24"/>
        </w:rPr>
        <w:t xml:space="preserve"> </w:t>
      </w:r>
      <w:r w:rsidR="00BC22CD">
        <w:rPr>
          <w:rFonts w:cstheme="minorHAnsi"/>
          <w:sz w:val="24"/>
          <w:szCs w:val="24"/>
        </w:rPr>
        <w:t xml:space="preserve"> (Accessed: 6 January 2025)</w:t>
      </w:r>
    </w:p>
    <w:p w:rsidR="0085415F" w:rsidRPr="00503E4A" w:rsidRDefault="0085415F" w:rsidP="001334F6">
      <w:pPr>
        <w:spacing w:line="360" w:lineRule="auto"/>
        <w:ind w:left="720" w:hanging="720"/>
        <w:jc w:val="both"/>
        <w:rPr>
          <w:rFonts w:cstheme="minorHAnsi"/>
          <w:sz w:val="24"/>
          <w:szCs w:val="24"/>
        </w:rPr>
      </w:pPr>
    </w:p>
    <w:p w:rsidR="008B4DEF" w:rsidRPr="00503E4A" w:rsidRDefault="008B4DEF" w:rsidP="001334F6">
      <w:pPr>
        <w:spacing w:line="360" w:lineRule="auto"/>
        <w:ind w:left="720" w:hanging="720"/>
        <w:jc w:val="both"/>
        <w:rPr>
          <w:rFonts w:cstheme="minorHAnsi"/>
          <w:sz w:val="24"/>
          <w:szCs w:val="24"/>
        </w:rPr>
      </w:pPr>
      <w:proofErr w:type="gramStart"/>
      <w:r w:rsidRPr="00503E4A">
        <w:rPr>
          <w:rFonts w:cstheme="minorHAnsi"/>
          <w:sz w:val="24"/>
          <w:szCs w:val="24"/>
        </w:rPr>
        <w:t>Warren, T. (2024).</w:t>
      </w:r>
      <w:proofErr w:type="gramEnd"/>
      <w:r w:rsidRPr="00503E4A">
        <w:rPr>
          <w:rFonts w:cstheme="minorHAnsi"/>
          <w:sz w:val="24"/>
          <w:szCs w:val="24"/>
        </w:rPr>
        <w:t xml:space="preserve"> </w:t>
      </w:r>
      <w:r w:rsidRPr="00503E4A">
        <w:rPr>
          <w:rFonts w:cstheme="minorHAnsi"/>
          <w:i/>
          <w:iCs/>
          <w:sz w:val="24"/>
          <w:szCs w:val="24"/>
        </w:rPr>
        <w:t>Xbox continues its push beyond consoles with new ad campaign</w:t>
      </w:r>
      <w:r w:rsidRPr="00503E4A">
        <w:rPr>
          <w:rFonts w:cstheme="minorHAnsi"/>
          <w:sz w:val="24"/>
          <w:szCs w:val="24"/>
        </w:rPr>
        <w:t xml:space="preserve">. [online] The Verge. Available at: </w:t>
      </w:r>
      <w:hyperlink r:id="rId42" w:history="1">
        <w:r w:rsidR="00B358C5" w:rsidRPr="00503E4A">
          <w:rPr>
            <w:rStyle w:val="Hyperlink"/>
            <w:rFonts w:cstheme="minorHAnsi"/>
            <w:sz w:val="24"/>
            <w:szCs w:val="24"/>
          </w:rPr>
          <w:t>https://www.theverge.com/2024/11/14/24296420/microsoft-this-is-an-xbox-marketing-campaign-xbox-everywhere</w:t>
        </w:r>
      </w:hyperlink>
      <w:r w:rsidR="00B358C5" w:rsidRPr="00503E4A">
        <w:rPr>
          <w:rFonts w:cstheme="minorHAnsi"/>
          <w:sz w:val="24"/>
          <w:szCs w:val="24"/>
        </w:rPr>
        <w:t xml:space="preserve"> </w:t>
      </w:r>
      <w:r w:rsidR="00BC22CD">
        <w:rPr>
          <w:rFonts w:cstheme="minorHAnsi"/>
          <w:sz w:val="24"/>
          <w:szCs w:val="24"/>
        </w:rPr>
        <w:t xml:space="preserve"> </w:t>
      </w:r>
    </w:p>
    <w:p w:rsidR="00B358C5" w:rsidRPr="00503E4A" w:rsidRDefault="00B358C5" w:rsidP="001334F6">
      <w:pPr>
        <w:spacing w:line="360" w:lineRule="auto"/>
        <w:ind w:left="720" w:hanging="720"/>
        <w:jc w:val="both"/>
        <w:rPr>
          <w:rFonts w:cstheme="minorHAnsi"/>
          <w:sz w:val="24"/>
          <w:szCs w:val="24"/>
        </w:rPr>
      </w:pPr>
      <w:r w:rsidRPr="00503E4A">
        <w:rPr>
          <w:rFonts w:cstheme="minorHAnsi"/>
          <w:sz w:val="24"/>
          <w:szCs w:val="24"/>
        </w:rPr>
        <w:t>(Accessed: 28 December 2024)</w:t>
      </w:r>
    </w:p>
    <w:p w:rsidR="00BC22CD" w:rsidRPr="00F02E07" w:rsidRDefault="008B4DEF" w:rsidP="00BC22CD">
      <w:pPr>
        <w:spacing w:line="360" w:lineRule="auto"/>
        <w:ind w:left="720" w:hanging="720"/>
        <w:jc w:val="both"/>
        <w:rPr>
          <w:rFonts w:cstheme="minorHAnsi"/>
          <w:sz w:val="24"/>
          <w:szCs w:val="24"/>
        </w:rPr>
      </w:pPr>
      <w:r w:rsidRPr="00503E4A">
        <w:rPr>
          <w:rFonts w:cstheme="minorHAnsi"/>
          <w:sz w:val="24"/>
          <w:szCs w:val="24"/>
        </w:rPr>
        <w:t xml:space="preserve">Xbox.com. (2020). </w:t>
      </w:r>
      <w:r w:rsidRPr="00503E4A">
        <w:rPr>
          <w:rFonts w:cstheme="minorHAnsi"/>
          <w:i/>
          <w:iCs/>
          <w:sz w:val="24"/>
          <w:szCs w:val="24"/>
        </w:rPr>
        <w:t>Xbox Official Site: Consoles, Games, and Community | Xbox</w:t>
      </w:r>
      <w:r w:rsidRPr="00503E4A">
        <w:rPr>
          <w:rFonts w:cstheme="minorHAnsi"/>
          <w:sz w:val="24"/>
          <w:szCs w:val="24"/>
        </w:rPr>
        <w:t>. [</w:t>
      </w:r>
      <w:proofErr w:type="gramStart"/>
      <w:r w:rsidRPr="00503E4A">
        <w:rPr>
          <w:rFonts w:cstheme="minorHAnsi"/>
          <w:sz w:val="24"/>
          <w:szCs w:val="24"/>
        </w:rPr>
        <w:t>online</w:t>
      </w:r>
      <w:proofErr w:type="gramEnd"/>
      <w:r w:rsidRPr="00503E4A">
        <w:rPr>
          <w:rFonts w:cstheme="minorHAnsi"/>
          <w:sz w:val="24"/>
          <w:szCs w:val="24"/>
        </w:rPr>
        <w:t xml:space="preserve">] Available at: </w:t>
      </w:r>
      <w:hyperlink r:id="rId43" w:history="1">
        <w:r w:rsidR="00B358C5" w:rsidRPr="00503E4A">
          <w:rPr>
            <w:rStyle w:val="Hyperlink"/>
            <w:rFonts w:cstheme="minorHAnsi"/>
            <w:sz w:val="24"/>
            <w:szCs w:val="24"/>
          </w:rPr>
          <w:t>https://www.xbox.com/</w:t>
        </w:r>
      </w:hyperlink>
      <w:r w:rsidR="00B358C5" w:rsidRPr="00503E4A">
        <w:rPr>
          <w:rFonts w:cstheme="minorHAnsi"/>
          <w:sz w:val="24"/>
          <w:szCs w:val="24"/>
        </w:rPr>
        <w:t xml:space="preserve"> </w:t>
      </w:r>
      <w:r w:rsidR="00BC22CD">
        <w:rPr>
          <w:rFonts w:cstheme="minorHAnsi"/>
          <w:sz w:val="24"/>
          <w:szCs w:val="24"/>
        </w:rPr>
        <w:t xml:space="preserve"> (Accessed: 5 January 2025)</w:t>
      </w:r>
    </w:p>
    <w:p w:rsidR="008B4DEF" w:rsidRPr="00503E4A" w:rsidRDefault="008B4DEF" w:rsidP="001334F6">
      <w:pPr>
        <w:spacing w:line="360" w:lineRule="auto"/>
        <w:ind w:left="720" w:hanging="720"/>
        <w:jc w:val="both"/>
        <w:rPr>
          <w:rFonts w:cstheme="minorHAnsi"/>
          <w:sz w:val="24"/>
          <w:szCs w:val="24"/>
        </w:rPr>
      </w:pPr>
    </w:p>
    <w:p w:rsidR="00B358C5" w:rsidRPr="00503E4A" w:rsidRDefault="008B4DEF" w:rsidP="001334F6">
      <w:pPr>
        <w:spacing w:line="360" w:lineRule="auto"/>
        <w:ind w:left="720" w:hanging="720"/>
        <w:jc w:val="both"/>
        <w:rPr>
          <w:rFonts w:cstheme="minorHAnsi"/>
          <w:sz w:val="24"/>
          <w:szCs w:val="24"/>
        </w:rPr>
      </w:pPr>
      <w:proofErr w:type="gramStart"/>
      <w:r w:rsidRPr="00503E4A">
        <w:rPr>
          <w:rFonts w:cstheme="minorHAnsi"/>
          <w:sz w:val="24"/>
          <w:szCs w:val="24"/>
        </w:rPr>
        <w:t>Young Urban Project.</w:t>
      </w:r>
      <w:proofErr w:type="gramEnd"/>
      <w:r w:rsidRPr="00503E4A">
        <w:rPr>
          <w:rFonts w:cstheme="minorHAnsi"/>
          <w:sz w:val="24"/>
          <w:szCs w:val="24"/>
        </w:rPr>
        <w:t xml:space="preserve"> (2024). </w:t>
      </w:r>
      <w:r w:rsidRPr="00503E4A">
        <w:rPr>
          <w:rFonts w:cstheme="minorHAnsi"/>
          <w:i/>
          <w:iCs/>
          <w:sz w:val="24"/>
          <w:szCs w:val="24"/>
        </w:rPr>
        <w:t>Importance of Marketing in Business</w:t>
      </w:r>
      <w:r w:rsidRPr="00503E4A">
        <w:rPr>
          <w:rFonts w:cstheme="minorHAnsi"/>
          <w:sz w:val="24"/>
          <w:szCs w:val="24"/>
        </w:rPr>
        <w:t xml:space="preserve">. [online] Available at: </w:t>
      </w:r>
      <w:hyperlink r:id="rId44" w:history="1">
        <w:r w:rsidR="00B358C5" w:rsidRPr="00503E4A">
          <w:rPr>
            <w:rStyle w:val="Hyperlink"/>
            <w:rFonts w:cstheme="minorHAnsi"/>
            <w:sz w:val="24"/>
            <w:szCs w:val="24"/>
          </w:rPr>
          <w:t>https://www.youngurbanproject.com/importance-of-marketing/</w:t>
        </w:r>
      </w:hyperlink>
      <w:r w:rsidR="00B358C5" w:rsidRPr="00503E4A">
        <w:rPr>
          <w:rFonts w:cstheme="minorHAnsi"/>
          <w:sz w:val="24"/>
          <w:szCs w:val="24"/>
        </w:rPr>
        <w:t xml:space="preserve"> </w:t>
      </w:r>
    </w:p>
    <w:p w:rsidR="00FB4870" w:rsidRPr="00503E4A" w:rsidRDefault="00B358C5" w:rsidP="001334F6">
      <w:pPr>
        <w:spacing w:line="360" w:lineRule="auto"/>
        <w:ind w:left="720" w:hanging="720"/>
        <w:jc w:val="both"/>
        <w:rPr>
          <w:rFonts w:cstheme="minorHAnsi"/>
          <w:sz w:val="24"/>
          <w:szCs w:val="24"/>
        </w:rPr>
      </w:pPr>
      <w:r w:rsidRPr="00503E4A">
        <w:rPr>
          <w:rFonts w:cstheme="minorHAnsi"/>
          <w:sz w:val="24"/>
          <w:szCs w:val="24"/>
        </w:rPr>
        <w:t>(Accessed: 30 December 2024)</w:t>
      </w:r>
    </w:p>
    <w:p w:rsidR="00FB4870" w:rsidRPr="00503E4A" w:rsidRDefault="00FB4870" w:rsidP="001334F6">
      <w:pPr>
        <w:spacing w:line="360" w:lineRule="auto"/>
        <w:ind w:left="720" w:hanging="720"/>
        <w:jc w:val="both"/>
        <w:rPr>
          <w:rFonts w:cstheme="minorHAnsi"/>
          <w:sz w:val="24"/>
          <w:szCs w:val="24"/>
        </w:rPr>
      </w:pPr>
    </w:p>
    <w:p w:rsidR="00967B9D" w:rsidRPr="00503E4A" w:rsidRDefault="00967B9D" w:rsidP="001334F6">
      <w:pPr>
        <w:pStyle w:val="Heading1"/>
        <w:spacing w:line="360" w:lineRule="auto"/>
        <w:jc w:val="both"/>
        <w:rPr>
          <w:rFonts w:asciiTheme="minorHAnsi" w:hAnsiTheme="minorHAnsi" w:cstheme="minorHAnsi"/>
        </w:rPr>
      </w:pPr>
    </w:p>
    <w:p w:rsidR="00967B9D" w:rsidRPr="00503E4A" w:rsidRDefault="00967B9D" w:rsidP="001334F6">
      <w:pPr>
        <w:spacing w:line="360" w:lineRule="auto"/>
        <w:jc w:val="both"/>
        <w:rPr>
          <w:rFonts w:cstheme="minorHAnsi"/>
          <w:sz w:val="24"/>
          <w:szCs w:val="24"/>
        </w:rPr>
      </w:pPr>
    </w:p>
    <w:p w:rsidR="008B4DEF" w:rsidRPr="00503E4A" w:rsidRDefault="008B4DEF" w:rsidP="001334F6">
      <w:pPr>
        <w:spacing w:line="360" w:lineRule="auto"/>
        <w:jc w:val="both"/>
        <w:rPr>
          <w:rFonts w:cstheme="minorHAnsi"/>
          <w:b/>
          <w:bCs/>
          <w:sz w:val="24"/>
          <w:szCs w:val="24"/>
        </w:rPr>
      </w:pPr>
      <w:r w:rsidRPr="00503E4A">
        <w:rPr>
          <w:rFonts w:cstheme="minorHAnsi"/>
          <w:sz w:val="24"/>
          <w:szCs w:val="24"/>
        </w:rPr>
        <w:br w:type="page"/>
      </w:r>
    </w:p>
    <w:p w:rsidR="008B4DEF" w:rsidRPr="00503E4A" w:rsidRDefault="008B4DEF" w:rsidP="001334F6">
      <w:pPr>
        <w:spacing w:line="360" w:lineRule="auto"/>
        <w:jc w:val="both"/>
        <w:rPr>
          <w:rFonts w:cstheme="minorHAnsi"/>
          <w:sz w:val="24"/>
          <w:szCs w:val="24"/>
        </w:rPr>
      </w:pPr>
    </w:p>
    <w:sectPr w:rsidR="008B4DEF" w:rsidRPr="00503E4A" w:rsidSect="00B76BB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94087"/>
    <w:multiLevelType w:val="hybridMultilevel"/>
    <w:tmpl w:val="481CD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124420"/>
    <w:multiLevelType w:val="hybridMultilevel"/>
    <w:tmpl w:val="6D6C3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285BA0"/>
    <w:multiLevelType w:val="hybridMultilevel"/>
    <w:tmpl w:val="BD5AA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905CAE"/>
    <w:multiLevelType w:val="hybridMultilevel"/>
    <w:tmpl w:val="7B223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B3A04B9"/>
    <w:multiLevelType w:val="hybridMultilevel"/>
    <w:tmpl w:val="94DE6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FF343A"/>
    <w:multiLevelType w:val="hybridMultilevel"/>
    <w:tmpl w:val="AC6E9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E777BCF"/>
    <w:multiLevelType w:val="hybridMultilevel"/>
    <w:tmpl w:val="6C3E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F4C58C5"/>
    <w:multiLevelType w:val="hybridMultilevel"/>
    <w:tmpl w:val="BFC47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A459B8"/>
    <w:multiLevelType w:val="hybridMultilevel"/>
    <w:tmpl w:val="718C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D664C8C"/>
    <w:multiLevelType w:val="hybridMultilevel"/>
    <w:tmpl w:val="17BA7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D7A6976"/>
    <w:multiLevelType w:val="hybridMultilevel"/>
    <w:tmpl w:val="583E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FC72413"/>
    <w:multiLevelType w:val="hybridMultilevel"/>
    <w:tmpl w:val="48DE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4FB30D6"/>
    <w:multiLevelType w:val="hybridMultilevel"/>
    <w:tmpl w:val="815C2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184D38"/>
    <w:multiLevelType w:val="hybridMultilevel"/>
    <w:tmpl w:val="234ED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2270C4D"/>
    <w:multiLevelType w:val="hybridMultilevel"/>
    <w:tmpl w:val="346EB7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74FF2FA3"/>
    <w:multiLevelType w:val="hybridMultilevel"/>
    <w:tmpl w:val="9B745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8AB11B1"/>
    <w:multiLevelType w:val="hybridMultilevel"/>
    <w:tmpl w:val="CEDE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E374AC5"/>
    <w:multiLevelType w:val="hybridMultilevel"/>
    <w:tmpl w:val="676C1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B1328F"/>
    <w:multiLevelType w:val="hybridMultilevel"/>
    <w:tmpl w:val="A2E00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9"/>
  </w:num>
  <w:num w:numId="4">
    <w:abstractNumId w:val="7"/>
  </w:num>
  <w:num w:numId="5">
    <w:abstractNumId w:val="6"/>
  </w:num>
  <w:num w:numId="6">
    <w:abstractNumId w:val="8"/>
  </w:num>
  <w:num w:numId="7">
    <w:abstractNumId w:val="4"/>
  </w:num>
  <w:num w:numId="8">
    <w:abstractNumId w:val="13"/>
  </w:num>
  <w:num w:numId="9">
    <w:abstractNumId w:val="15"/>
  </w:num>
  <w:num w:numId="10">
    <w:abstractNumId w:val="3"/>
  </w:num>
  <w:num w:numId="11">
    <w:abstractNumId w:val="14"/>
  </w:num>
  <w:num w:numId="12">
    <w:abstractNumId w:val="2"/>
  </w:num>
  <w:num w:numId="13">
    <w:abstractNumId w:val="1"/>
  </w:num>
  <w:num w:numId="14">
    <w:abstractNumId w:val="0"/>
  </w:num>
  <w:num w:numId="15">
    <w:abstractNumId w:val="10"/>
  </w:num>
  <w:num w:numId="16">
    <w:abstractNumId w:val="5"/>
  </w:num>
  <w:num w:numId="17">
    <w:abstractNumId w:val="17"/>
  </w:num>
  <w:num w:numId="18">
    <w:abstractNumId w:val="16"/>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B4DEF"/>
    <w:rsid w:val="00086017"/>
    <w:rsid w:val="000B1CDB"/>
    <w:rsid w:val="001334F6"/>
    <w:rsid w:val="00180747"/>
    <w:rsid w:val="0020069A"/>
    <w:rsid w:val="0021043E"/>
    <w:rsid w:val="002319E6"/>
    <w:rsid w:val="002E6DE3"/>
    <w:rsid w:val="003378A1"/>
    <w:rsid w:val="003F10E2"/>
    <w:rsid w:val="00413631"/>
    <w:rsid w:val="004153BC"/>
    <w:rsid w:val="00432944"/>
    <w:rsid w:val="0047177A"/>
    <w:rsid w:val="004D0080"/>
    <w:rsid w:val="004F3E75"/>
    <w:rsid w:val="00503E4A"/>
    <w:rsid w:val="00582AA3"/>
    <w:rsid w:val="005E68F4"/>
    <w:rsid w:val="00606F3D"/>
    <w:rsid w:val="00626EF1"/>
    <w:rsid w:val="00636D3A"/>
    <w:rsid w:val="00666803"/>
    <w:rsid w:val="00690600"/>
    <w:rsid w:val="006B0A4A"/>
    <w:rsid w:val="006B1580"/>
    <w:rsid w:val="007734A7"/>
    <w:rsid w:val="007F6F09"/>
    <w:rsid w:val="0080781A"/>
    <w:rsid w:val="00844588"/>
    <w:rsid w:val="0085415F"/>
    <w:rsid w:val="008B4DEF"/>
    <w:rsid w:val="009608E8"/>
    <w:rsid w:val="00967B9D"/>
    <w:rsid w:val="00A377F8"/>
    <w:rsid w:val="00B358C5"/>
    <w:rsid w:val="00B366C9"/>
    <w:rsid w:val="00B6200C"/>
    <w:rsid w:val="00B764DC"/>
    <w:rsid w:val="00B76BBE"/>
    <w:rsid w:val="00B84863"/>
    <w:rsid w:val="00BC22CD"/>
    <w:rsid w:val="00BD1B50"/>
    <w:rsid w:val="00CA3817"/>
    <w:rsid w:val="00D63CFB"/>
    <w:rsid w:val="00DA6730"/>
    <w:rsid w:val="00EB1370"/>
    <w:rsid w:val="00ED1EFD"/>
    <w:rsid w:val="00EF2F9B"/>
    <w:rsid w:val="00F02E07"/>
    <w:rsid w:val="00F81BBC"/>
    <w:rsid w:val="00FB487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E07"/>
  </w:style>
  <w:style w:type="paragraph" w:styleId="Heading1">
    <w:name w:val="heading 1"/>
    <w:basedOn w:val="Normal"/>
    <w:next w:val="Normal"/>
    <w:link w:val="Heading1Char"/>
    <w:uiPriority w:val="9"/>
    <w:qFormat/>
    <w:rsid w:val="008B4DEF"/>
    <w:pPr>
      <w:spacing w:after="160" w:line="259" w:lineRule="auto"/>
      <w:outlineLvl w:val="0"/>
    </w:pPr>
    <w:rPr>
      <w:rFonts w:ascii="Times New Roman" w:hAnsi="Times New Roman" w:cs="Times New Roman"/>
      <w:b/>
      <w:bCs/>
      <w:kern w:val="2"/>
      <w:sz w:val="24"/>
      <w:szCs w:val="24"/>
      <w:lang w:val="en-US"/>
    </w:rPr>
  </w:style>
  <w:style w:type="paragraph" w:styleId="Heading2">
    <w:name w:val="heading 2"/>
    <w:basedOn w:val="Normal"/>
    <w:next w:val="Normal"/>
    <w:link w:val="Heading2Char"/>
    <w:uiPriority w:val="9"/>
    <w:unhideWhenUsed/>
    <w:qFormat/>
    <w:rsid w:val="008B4D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B4DE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4D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4DEF"/>
    <w:rPr>
      <w:rFonts w:ascii="Tahoma" w:hAnsi="Tahoma" w:cs="Tahoma"/>
      <w:sz w:val="16"/>
      <w:szCs w:val="16"/>
    </w:rPr>
  </w:style>
  <w:style w:type="character" w:customStyle="1" w:styleId="Heading1Char">
    <w:name w:val="Heading 1 Char"/>
    <w:basedOn w:val="DefaultParagraphFont"/>
    <w:link w:val="Heading1"/>
    <w:uiPriority w:val="9"/>
    <w:rsid w:val="008B4DEF"/>
    <w:rPr>
      <w:rFonts w:ascii="Times New Roman" w:hAnsi="Times New Roman" w:cs="Times New Roman"/>
      <w:b/>
      <w:bCs/>
      <w:kern w:val="2"/>
      <w:sz w:val="24"/>
      <w:szCs w:val="24"/>
      <w:lang w:val="en-US"/>
    </w:rPr>
  </w:style>
  <w:style w:type="character" w:customStyle="1" w:styleId="Heading2Char">
    <w:name w:val="Heading 2 Char"/>
    <w:basedOn w:val="DefaultParagraphFont"/>
    <w:link w:val="Heading2"/>
    <w:uiPriority w:val="9"/>
    <w:rsid w:val="008B4DE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B4DEF"/>
    <w:rPr>
      <w:rFonts w:asciiTheme="majorHAnsi" w:eastAsiaTheme="majorEastAsia" w:hAnsiTheme="majorHAnsi" w:cstheme="majorBidi"/>
      <w:b/>
      <w:bCs/>
      <w:color w:val="4F81BD" w:themeColor="accent1"/>
    </w:rPr>
  </w:style>
  <w:style w:type="paragraph" w:styleId="Caption">
    <w:name w:val="caption"/>
    <w:basedOn w:val="Normal"/>
    <w:next w:val="Normal"/>
    <w:uiPriority w:val="35"/>
    <w:unhideWhenUsed/>
    <w:qFormat/>
    <w:rsid w:val="008B4DEF"/>
    <w:pPr>
      <w:spacing w:line="240" w:lineRule="auto"/>
    </w:pPr>
    <w:rPr>
      <w:i/>
      <w:iCs/>
      <w:color w:val="1F497D" w:themeColor="text2"/>
      <w:kern w:val="2"/>
      <w:sz w:val="18"/>
      <w:szCs w:val="18"/>
      <w:lang w:val="en-US"/>
    </w:rPr>
  </w:style>
  <w:style w:type="paragraph" w:styleId="NormalWeb">
    <w:name w:val="Normal (Web)"/>
    <w:basedOn w:val="Normal"/>
    <w:uiPriority w:val="99"/>
    <w:unhideWhenUsed/>
    <w:rsid w:val="008B4DE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Light1">
    <w:name w:val="Table Grid Light1"/>
    <w:basedOn w:val="TableNormal"/>
    <w:uiPriority w:val="40"/>
    <w:rsid w:val="00967B9D"/>
    <w:pPr>
      <w:spacing w:after="0" w:line="240" w:lineRule="auto"/>
    </w:pPr>
    <w:rPr>
      <w:kern w:val="2"/>
      <w:lang w:val="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DefaultParagraphFont"/>
    <w:uiPriority w:val="99"/>
    <w:unhideWhenUsed/>
    <w:rsid w:val="00FB4870"/>
    <w:rPr>
      <w:color w:val="0000FF" w:themeColor="hyperlink"/>
      <w:u w:val="single"/>
    </w:rPr>
  </w:style>
  <w:style w:type="paragraph" w:styleId="ListParagraph">
    <w:name w:val="List Paragraph"/>
    <w:basedOn w:val="Normal"/>
    <w:uiPriority w:val="34"/>
    <w:qFormat/>
    <w:rsid w:val="00582AA3"/>
    <w:pPr>
      <w:ind w:left="720"/>
      <w:contextualSpacing/>
    </w:pPr>
  </w:style>
  <w:style w:type="character" w:customStyle="1" w:styleId="newstyleChar">
    <w:name w:val="new style Char"/>
    <w:basedOn w:val="DefaultParagraphFont"/>
    <w:link w:val="newstyle"/>
    <w:locked/>
    <w:rsid w:val="0047177A"/>
    <w:rPr>
      <w:rFonts w:eastAsia="Times New Roman" w:cstheme="minorHAnsi"/>
      <w:b/>
      <w:bCs/>
      <w:sz w:val="40"/>
      <w:szCs w:val="40"/>
      <w:lang w:eastAsia="zh-CN"/>
    </w:rPr>
  </w:style>
  <w:style w:type="paragraph" w:customStyle="1" w:styleId="newstyle">
    <w:name w:val="new style"/>
    <w:basedOn w:val="Normal"/>
    <w:link w:val="newstyleChar"/>
    <w:autoRedefine/>
    <w:qFormat/>
    <w:rsid w:val="0047177A"/>
    <w:pPr>
      <w:spacing w:after="0" w:line="360" w:lineRule="auto"/>
      <w:jc w:val="center"/>
    </w:pPr>
    <w:rPr>
      <w:rFonts w:eastAsia="Times New Roman" w:cstheme="minorHAnsi"/>
      <w:b/>
      <w:bCs/>
      <w:sz w:val="40"/>
      <w:szCs w:val="40"/>
      <w:lang w:eastAsia="zh-CN"/>
    </w:rPr>
  </w:style>
  <w:style w:type="paragraph" w:styleId="TOCHeading">
    <w:name w:val="TOC Heading"/>
    <w:basedOn w:val="Heading1"/>
    <w:next w:val="Normal"/>
    <w:uiPriority w:val="39"/>
    <w:unhideWhenUsed/>
    <w:qFormat/>
    <w:rsid w:val="002E6DE3"/>
    <w:pPr>
      <w:keepNext/>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3">
    <w:name w:val="toc 3"/>
    <w:basedOn w:val="Normal"/>
    <w:next w:val="Normal"/>
    <w:autoRedefine/>
    <w:uiPriority w:val="39"/>
    <w:unhideWhenUsed/>
    <w:rsid w:val="002E6DE3"/>
    <w:pPr>
      <w:spacing w:after="100"/>
      <w:ind w:left="440"/>
    </w:pPr>
  </w:style>
  <w:style w:type="paragraph" w:styleId="TOC2">
    <w:name w:val="toc 2"/>
    <w:basedOn w:val="Normal"/>
    <w:next w:val="Normal"/>
    <w:autoRedefine/>
    <w:uiPriority w:val="39"/>
    <w:unhideWhenUsed/>
    <w:rsid w:val="002E6DE3"/>
    <w:pPr>
      <w:spacing w:after="100"/>
      <w:ind w:left="220"/>
    </w:pPr>
  </w:style>
  <w:style w:type="paragraph" w:styleId="TOC1">
    <w:name w:val="toc 1"/>
    <w:basedOn w:val="Normal"/>
    <w:next w:val="Normal"/>
    <w:autoRedefine/>
    <w:uiPriority w:val="39"/>
    <w:unhideWhenUsed/>
    <w:rsid w:val="002E6DE3"/>
    <w:pPr>
      <w:spacing w:after="100"/>
    </w:pPr>
  </w:style>
  <w:style w:type="table" w:styleId="TableGrid">
    <w:name w:val="Table Grid"/>
    <w:basedOn w:val="TableNormal"/>
    <w:uiPriority w:val="59"/>
    <w:rsid w:val="007734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80781A"/>
    <w:rPr>
      <w:color w:val="800080" w:themeColor="followedHyperlink"/>
      <w:u w:val="single"/>
    </w:rPr>
  </w:style>
  <w:style w:type="character" w:customStyle="1" w:styleId="UnresolvedMention">
    <w:name w:val="Unresolved Mention"/>
    <w:basedOn w:val="DefaultParagraphFont"/>
    <w:uiPriority w:val="99"/>
    <w:semiHidden/>
    <w:unhideWhenUsed/>
    <w:rsid w:val="0080781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5148745">
      <w:bodyDiv w:val="1"/>
      <w:marLeft w:val="0"/>
      <w:marRight w:val="0"/>
      <w:marTop w:val="0"/>
      <w:marBottom w:val="0"/>
      <w:divBdr>
        <w:top w:val="none" w:sz="0" w:space="0" w:color="auto"/>
        <w:left w:val="none" w:sz="0" w:space="0" w:color="auto"/>
        <w:bottom w:val="none" w:sz="0" w:space="0" w:color="auto"/>
        <w:right w:val="none" w:sz="0" w:space="0" w:color="auto"/>
      </w:divBdr>
    </w:div>
    <w:div w:id="154998572">
      <w:bodyDiv w:val="1"/>
      <w:marLeft w:val="0"/>
      <w:marRight w:val="0"/>
      <w:marTop w:val="0"/>
      <w:marBottom w:val="0"/>
      <w:divBdr>
        <w:top w:val="none" w:sz="0" w:space="0" w:color="auto"/>
        <w:left w:val="none" w:sz="0" w:space="0" w:color="auto"/>
        <w:bottom w:val="none" w:sz="0" w:space="0" w:color="auto"/>
        <w:right w:val="none" w:sz="0" w:space="0" w:color="auto"/>
      </w:divBdr>
    </w:div>
    <w:div w:id="244343184">
      <w:bodyDiv w:val="1"/>
      <w:marLeft w:val="0"/>
      <w:marRight w:val="0"/>
      <w:marTop w:val="0"/>
      <w:marBottom w:val="0"/>
      <w:divBdr>
        <w:top w:val="none" w:sz="0" w:space="0" w:color="auto"/>
        <w:left w:val="none" w:sz="0" w:space="0" w:color="auto"/>
        <w:bottom w:val="none" w:sz="0" w:space="0" w:color="auto"/>
        <w:right w:val="none" w:sz="0" w:space="0" w:color="auto"/>
      </w:divBdr>
    </w:div>
    <w:div w:id="282812431">
      <w:bodyDiv w:val="1"/>
      <w:marLeft w:val="0"/>
      <w:marRight w:val="0"/>
      <w:marTop w:val="0"/>
      <w:marBottom w:val="0"/>
      <w:divBdr>
        <w:top w:val="none" w:sz="0" w:space="0" w:color="auto"/>
        <w:left w:val="none" w:sz="0" w:space="0" w:color="auto"/>
        <w:bottom w:val="none" w:sz="0" w:space="0" w:color="auto"/>
        <w:right w:val="none" w:sz="0" w:space="0" w:color="auto"/>
      </w:divBdr>
    </w:div>
    <w:div w:id="312635821">
      <w:bodyDiv w:val="1"/>
      <w:marLeft w:val="0"/>
      <w:marRight w:val="0"/>
      <w:marTop w:val="0"/>
      <w:marBottom w:val="0"/>
      <w:divBdr>
        <w:top w:val="none" w:sz="0" w:space="0" w:color="auto"/>
        <w:left w:val="none" w:sz="0" w:space="0" w:color="auto"/>
        <w:bottom w:val="none" w:sz="0" w:space="0" w:color="auto"/>
        <w:right w:val="none" w:sz="0" w:space="0" w:color="auto"/>
      </w:divBdr>
    </w:div>
    <w:div w:id="427701919">
      <w:bodyDiv w:val="1"/>
      <w:marLeft w:val="0"/>
      <w:marRight w:val="0"/>
      <w:marTop w:val="0"/>
      <w:marBottom w:val="0"/>
      <w:divBdr>
        <w:top w:val="none" w:sz="0" w:space="0" w:color="auto"/>
        <w:left w:val="none" w:sz="0" w:space="0" w:color="auto"/>
        <w:bottom w:val="none" w:sz="0" w:space="0" w:color="auto"/>
        <w:right w:val="none" w:sz="0" w:space="0" w:color="auto"/>
      </w:divBdr>
    </w:div>
    <w:div w:id="587663704">
      <w:bodyDiv w:val="1"/>
      <w:marLeft w:val="0"/>
      <w:marRight w:val="0"/>
      <w:marTop w:val="0"/>
      <w:marBottom w:val="0"/>
      <w:divBdr>
        <w:top w:val="none" w:sz="0" w:space="0" w:color="auto"/>
        <w:left w:val="none" w:sz="0" w:space="0" w:color="auto"/>
        <w:bottom w:val="none" w:sz="0" w:space="0" w:color="auto"/>
        <w:right w:val="none" w:sz="0" w:space="0" w:color="auto"/>
      </w:divBdr>
    </w:div>
    <w:div w:id="595986093">
      <w:bodyDiv w:val="1"/>
      <w:marLeft w:val="0"/>
      <w:marRight w:val="0"/>
      <w:marTop w:val="0"/>
      <w:marBottom w:val="0"/>
      <w:divBdr>
        <w:top w:val="none" w:sz="0" w:space="0" w:color="auto"/>
        <w:left w:val="none" w:sz="0" w:space="0" w:color="auto"/>
        <w:bottom w:val="none" w:sz="0" w:space="0" w:color="auto"/>
        <w:right w:val="none" w:sz="0" w:space="0" w:color="auto"/>
      </w:divBdr>
    </w:div>
    <w:div w:id="611018083">
      <w:bodyDiv w:val="1"/>
      <w:marLeft w:val="0"/>
      <w:marRight w:val="0"/>
      <w:marTop w:val="0"/>
      <w:marBottom w:val="0"/>
      <w:divBdr>
        <w:top w:val="none" w:sz="0" w:space="0" w:color="auto"/>
        <w:left w:val="none" w:sz="0" w:space="0" w:color="auto"/>
        <w:bottom w:val="none" w:sz="0" w:space="0" w:color="auto"/>
        <w:right w:val="none" w:sz="0" w:space="0" w:color="auto"/>
      </w:divBdr>
    </w:div>
    <w:div w:id="633027874">
      <w:bodyDiv w:val="1"/>
      <w:marLeft w:val="0"/>
      <w:marRight w:val="0"/>
      <w:marTop w:val="0"/>
      <w:marBottom w:val="0"/>
      <w:divBdr>
        <w:top w:val="none" w:sz="0" w:space="0" w:color="auto"/>
        <w:left w:val="none" w:sz="0" w:space="0" w:color="auto"/>
        <w:bottom w:val="none" w:sz="0" w:space="0" w:color="auto"/>
        <w:right w:val="none" w:sz="0" w:space="0" w:color="auto"/>
      </w:divBdr>
    </w:div>
    <w:div w:id="660961748">
      <w:bodyDiv w:val="1"/>
      <w:marLeft w:val="0"/>
      <w:marRight w:val="0"/>
      <w:marTop w:val="0"/>
      <w:marBottom w:val="0"/>
      <w:divBdr>
        <w:top w:val="none" w:sz="0" w:space="0" w:color="auto"/>
        <w:left w:val="none" w:sz="0" w:space="0" w:color="auto"/>
        <w:bottom w:val="none" w:sz="0" w:space="0" w:color="auto"/>
        <w:right w:val="none" w:sz="0" w:space="0" w:color="auto"/>
      </w:divBdr>
    </w:div>
    <w:div w:id="694228606">
      <w:bodyDiv w:val="1"/>
      <w:marLeft w:val="0"/>
      <w:marRight w:val="0"/>
      <w:marTop w:val="0"/>
      <w:marBottom w:val="0"/>
      <w:divBdr>
        <w:top w:val="none" w:sz="0" w:space="0" w:color="auto"/>
        <w:left w:val="none" w:sz="0" w:space="0" w:color="auto"/>
        <w:bottom w:val="none" w:sz="0" w:space="0" w:color="auto"/>
        <w:right w:val="none" w:sz="0" w:space="0" w:color="auto"/>
      </w:divBdr>
    </w:div>
    <w:div w:id="760756648">
      <w:bodyDiv w:val="1"/>
      <w:marLeft w:val="0"/>
      <w:marRight w:val="0"/>
      <w:marTop w:val="0"/>
      <w:marBottom w:val="0"/>
      <w:divBdr>
        <w:top w:val="none" w:sz="0" w:space="0" w:color="auto"/>
        <w:left w:val="none" w:sz="0" w:space="0" w:color="auto"/>
        <w:bottom w:val="none" w:sz="0" w:space="0" w:color="auto"/>
        <w:right w:val="none" w:sz="0" w:space="0" w:color="auto"/>
      </w:divBdr>
    </w:div>
    <w:div w:id="830482762">
      <w:bodyDiv w:val="1"/>
      <w:marLeft w:val="0"/>
      <w:marRight w:val="0"/>
      <w:marTop w:val="0"/>
      <w:marBottom w:val="0"/>
      <w:divBdr>
        <w:top w:val="none" w:sz="0" w:space="0" w:color="auto"/>
        <w:left w:val="none" w:sz="0" w:space="0" w:color="auto"/>
        <w:bottom w:val="none" w:sz="0" w:space="0" w:color="auto"/>
        <w:right w:val="none" w:sz="0" w:space="0" w:color="auto"/>
      </w:divBdr>
      <w:divsChild>
        <w:div w:id="1900626459">
          <w:marLeft w:val="0"/>
          <w:marRight w:val="0"/>
          <w:marTop w:val="0"/>
          <w:marBottom w:val="0"/>
          <w:divBdr>
            <w:top w:val="none" w:sz="0" w:space="0" w:color="auto"/>
            <w:left w:val="none" w:sz="0" w:space="0" w:color="auto"/>
            <w:bottom w:val="none" w:sz="0" w:space="0" w:color="auto"/>
            <w:right w:val="none" w:sz="0" w:space="0" w:color="auto"/>
          </w:divBdr>
        </w:div>
        <w:div w:id="308287124">
          <w:marLeft w:val="0"/>
          <w:marRight w:val="0"/>
          <w:marTop w:val="0"/>
          <w:marBottom w:val="0"/>
          <w:divBdr>
            <w:top w:val="none" w:sz="0" w:space="0" w:color="auto"/>
            <w:left w:val="none" w:sz="0" w:space="0" w:color="auto"/>
            <w:bottom w:val="none" w:sz="0" w:space="0" w:color="auto"/>
            <w:right w:val="none" w:sz="0" w:space="0" w:color="auto"/>
          </w:divBdr>
        </w:div>
      </w:divsChild>
    </w:div>
    <w:div w:id="995491994">
      <w:bodyDiv w:val="1"/>
      <w:marLeft w:val="0"/>
      <w:marRight w:val="0"/>
      <w:marTop w:val="0"/>
      <w:marBottom w:val="0"/>
      <w:divBdr>
        <w:top w:val="none" w:sz="0" w:space="0" w:color="auto"/>
        <w:left w:val="none" w:sz="0" w:space="0" w:color="auto"/>
        <w:bottom w:val="none" w:sz="0" w:space="0" w:color="auto"/>
        <w:right w:val="none" w:sz="0" w:space="0" w:color="auto"/>
      </w:divBdr>
    </w:div>
    <w:div w:id="1146896238">
      <w:bodyDiv w:val="1"/>
      <w:marLeft w:val="0"/>
      <w:marRight w:val="0"/>
      <w:marTop w:val="0"/>
      <w:marBottom w:val="0"/>
      <w:divBdr>
        <w:top w:val="none" w:sz="0" w:space="0" w:color="auto"/>
        <w:left w:val="none" w:sz="0" w:space="0" w:color="auto"/>
        <w:bottom w:val="none" w:sz="0" w:space="0" w:color="auto"/>
        <w:right w:val="none" w:sz="0" w:space="0" w:color="auto"/>
      </w:divBdr>
    </w:div>
    <w:div w:id="1222861702">
      <w:bodyDiv w:val="1"/>
      <w:marLeft w:val="0"/>
      <w:marRight w:val="0"/>
      <w:marTop w:val="0"/>
      <w:marBottom w:val="0"/>
      <w:divBdr>
        <w:top w:val="none" w:sz="0" w:space="0" w:color="auto"/>
        <w:left w:val="none" w:sz="0" w:space="0" w:color="auto"/>
        <w:bottom w:val="none" w:sz="0" w:space="0" w:color="auto"/>
        <w:right w:val="none" w:sz="0" w:space="0" w:color="auto"/>
      </w:divBdr>
    </w:div>
    <w:div w:id="1255627100">
      <w:bodyDiv w:val="1"/>
      <w:marLeft w:val="0"/>
      <w:marRight w:val="0"/>
      <w:marTop w:val="0"/>
      <w:marBottom w:val="0"/>
      <w:divBdr>
        <w:top w:val="none" w:sz="0" w:space="0" w:color="auto"/>
        <w:left w:val="none" w:sz="0" w:space="0" w:color="auto"/>
        <w:bottom w:val="none" w:sz="0" w:space="0" w:color="auto"/>
        <w:right w:val="none" w:sz="0" w:space="0" w:color="auto"/>
      </w:divBdr>
    </w:div>
    <w:div w:id="1317294950">
      <w:bodyDiv w:val="1"/>
      <w:marLeft w:val="0"/>
      <w:marRight w:val="0"/>
      <w:marTop w:val="0"/>
      <w:marBottom w:val="0"/>
      <w:divBdr>
        <w:top w:val="none" w:sz="0" w:space="0" w:color="auto"/>
        <w:left w:val="none" w:sz="0" w:space="0" w:color="auto"/>
        <w:bottom w:val="none" w:sz="0" w:space="0" w:color="auto"/>
        <w:right w:val="none" w:sz="0" w:space="0" w:color="auto"/>
      </w:divBdr>
    </w:div>
    <w:div w:id="1373185581">
      <w:bodyDiv w:val="1"/>
      <w:marLeft w:val="0"/>
      <w:marRight w:val="0"/>
      <w:marTop w:val="0"/>
      <w:marBottom w:val="0"/>
      <w:divBdr>
        <w:top w:val="none" w:sz="0" w:space="0" w:color="auto"/>
        <w:left w:val="none" w:sz="0" w:space="0" w:color="auto"/>
        <w:bottom w:val="none" w:sz="0" w:space="0" w:color="auto"/>
        <w:right w:val="none" w:sz="0" w:space="0" w:color="auto"/>
      </w:divBdr>
    </w:div>
    <w:div w:id="1398934191">
      <w:bodyDiv w:val="1"/>
      <w:marLeft w:val="0"/>
      <w:marRight w:val="0"/>
      <w:marTop w:val="0"/>
      <w:marBottom w:val="0"/>
      <w:divBdr>
        <w:top w:val="none" w:sz="0" w:space="0" w:color="auto"/>
        <w:left w:val="none" w:sz="0" w:space="0" w:color="auto"/>
        <w:bottom w:val="none" w:sz="0" w:space="0" w:color="auto"/>
        <w:right w:val="none" w:sz="0" w:space="0" w:color="auto"/>
      </w:divBdr>
    </w:div>
    <w:div w:id="1420171490">
      <w:bodyDiv w:val="1"/>
      <w:marLeft w:val="0"/>
      <w:marRight w:val="0"/>
      <w:marTop w:val="0"/>
      <w:marBottom w:val="0"/>
      <w:divBdr>
        <w:top w:val="none" w:sz="0" w:space="0" w:color="auto"/>
        <w:left w:val="none" w:sz="0" w:space="0" w:color="auto"/>
        <w:bottom w:val="none" w:sz="0" w:space="0" w:color="auto"/>
        <w:right w:val="none" w:sz="0" w:space="0" w:color="auto"/>
      </w:divBdr>
    </w:div>
    <w:div w:id="1420253427">
      <w:bodyDiv w:val="1"/>
      <w:marLeft w:val="0"/>
      <w:marRight w:val="0"/>
      <w:marTop w:val="0"/>
      <w:marBottom w:val="0"/>
      <w:divBdr>
        <w:top w:val="none" w:sz="0" w:space="0" w:color="auto"/>
        <w:left w:val="none" w:sz="0" w:space="0" w:color="auto"/>
        <w:bottom w:val="none" w:sz="0" w:space="0" w:color="auto"/>
        <w:right w:val="none" w:sz="0" w:space="0" w:color="auto"/>
      </w:divBdr>
    </w:div>
    <w:div w:id="1438717266">
      <w:bodyDiv w:val="1"/>
      <w:marLeft w:val="0"/>
      <w:marRight w:val="0"/>
      <w:marTop w:val="0"/>
      <w:marBottom w:val="0"/>
      <w:divBdr>
        <w:top w:val="none" w:sz="0" w:space="0" w:color="auto"/>
        <w:left w:val="none" w:sz="0" w:space="0" w:color="auto"/>
        <w:bottom w:val="none" w:sz="0" w:space="0" w:color="auto"/>
        <w:right w:val="none" w:sz="0" w:space="0" w:color="auto"/>
      </w:divBdr>
    </w:div>
    <w:div w:id="1554079060">
      <w:bodyDiv w:val="1"/>
      <w:marLeft w:val="0"/>
      <w:marRight w:val="0"/>
      <w:marTop w:val="0"/>
      <w:marBottom w:val="0"/>
      <w:divBdr>
        <w:top w:val="none" w:sz="0" w:space="0" w:color="auto"/>
        <w:left w:val="none" w:sz="0" w:space="0" w:color="auto"/>
        <w:bottom w:val="none" w:sz="0" w:space="0" w:color="auto"/>
        <w:right w:val="none" w:sz="0" w:space="0" w:color="auto"/>
      </w:divBdr>
    </w:div>
    <w:div w:id="1655064561">
      <w:bodyDiv w:val="1"/>
      <w:marLeft w:val="0"/>
      <w:marRight w:val="0"/>
      <w:marTop w:val="0"/>
      <w:marBottom w:val="0"/>
      <w:divBdr>
        <w:top w:val="none" w:sz="0" w:space="0" w:color="auto"/>
        <w:left w:val="none" w:sz="0" w:space="0" w:color="auto"/>
        <w:bottom w:val="none" w:sz="0" w:space="0" w:color="auto"/>
        <w:right w:val="none" w:sz="0" w:space="0" w:color="auto"/>
      </w:divBdr>
    </w:div>
    <w:div w:id="1786537820">
      <w:bodyDiv w:val="1"/>
      <w:marLeft w:val="0"/>
      <w:marRight w:val="0"/>
      <w:marTop w:val="0"/>
      <w:marBottom w:val="0"/>
      <w:divBdr>
        <w:top w:val="none" w:sz="0" w:space="0" w:color="auto"/>
        <w:left w:val="none" w:sz="0" w:space="0" w:color="auto"/>
        <w:bottom w:val="none" w:sz="0" w:space="0" w:color="auto"/>
        <w:right w:val="none" w:sz="0" w:space="0" w:color="auto"/>
      </w:divBdr>
    </w:div>
    <w:div w:id="1849365509">
      <w:bodyDiv w:val="1"/>
      <w:marLeft w:val="0"/>
      <w:marRight w:val="0"/>
      <w:marTop w:val="0"/>
      <w:marBottom w:val="0"/>
      <w:divBdr>
        <w:top w:val="none" w:sz="0" w:space="0" w:color="auto"/>
        <w:left w:val="none" w:sz="0" w:space="0" w:color="auto"/>
        <w:bottom w:val="none" w:sz="0" w:space="0" w:color="auto"/>
        <w:right w:val="none" w:sz="0" w:space="0" w:color="auto"/>
      </w:divBdr>
    </w:div>
    <w:div w:id="1886721112">
      <w:bodyDiv w:val="1"/>
      <w:marLeft w:val="0"/>
      <w:marRight w:val="0"/>
      <w:marTop w:val="0"/>
      <w:marBottom w:val="0"/>
      <w:divBdr>
        <w:top w:val="none" w:sz="0" w:space="0" w:color="auto"/>
        <w:left w:val="none" w:sz="0" w:space="0" w:color="auto"/>
        <w:bottom w:val="none" w:sz="0" w:space="0" w:color="auto"/>
        <w:right w:val="none" w:sz="0" w:space="0" w:color="auto"/>
      </w:divBdr>
    </w:div>
    <w:div w:id="1976909852">
      <w:bodyDiv w:val="1"/>
      <w:marLeft w:val="0"/>
      <w:marRight w:val="0"/>
      <w:marTop w:val="0"/>
      <w:marBottom w:val="0"/>
      <w:divBdr>
        <w:top w:val="none" w:sz="0" w:space="0" w:color="auto"/>
        <w:left w:val="none" w:sz="0" w:space="0" w:color="auto"/>
        <w:bottom w:val="none" w:sz="0" w:space="0" w:color="auto"/>
        <w:right w:val="none" w:sz="0" w:space="0" w:color="auto"/>
      </w:divBdr>
    </w:div>
    <w:div w:id="1987201559">
      <w:bodyDiv w:val="1"/>
      <w:marLeft w:val="0"/>
      <w:marRight w:val="0"/>
      <w:marTop w:val="0"/>
      <w:marBottom w:val="0"/>
      <w:divBdr>
        <w:top w:val="none" w:sz="0" w:space="0" w:color="auto"/>
        <w:left w:val="none" w:sz="0" w:space="0" w:color="auto"/>
        <w:bottom w:val="none" w:sz="0" w:space="0" w:color="auto"/>
        <w:right w:val="none" w:sz="0" w:space="0" w:color="auto"/>
      </w:divBdr>
    </w:div>
    <w:div w:id="1994292025">
      <w:bodyDiv w:val="1"/>
      <w:marLeft w:val="0"/>
      <w:marRight w:val="0"/>
      <w:marTop w:val="0"/>
      <w:marBottom w:val="0"/>
      <w:divBdr>
        <w:top w:val="none" w:sz="0" w:space="0" w:color="auto"/>
        <w:left w:val="none" w:sz="0" w:space="0" w:color="auto"/>
        <w:bottom w:val="none" w:sz="0" w:space="0" w:color="auto"/>
        <w:right w:val="none" w:sz="0" w:space="0" w:color="auto"/>
      </w:divBdr>
    </w:div>
    <w:div w:id="2065712349">
      <w:bodyDiv w:val="1"/>
      <w:marLeft w:val="0"/>
      <w:marRight w:val="0"/>
      <w:marTop w:val="0"/>
      <w:marBottom w:val="0"/>
      <w:divBdr>
        <w:top w:val="none" w:sz="0" w:space="0" w:color="auto"/>
        <w:left w:val="none" w:sz="0" w:space="0" w:color="auto"/>
        <w:bottom w:val="none" w:sz="0" w:space="0" w:color="auto"/>
        <w:right w:val="none" w:sz="0" w:space="0" w:color="auto"/>
      </w:divBdr>
    </w:div>
    <w:div w:id="2087997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echtarget.com/whatis/definition/Kurt-Lewins-Change-Management-Model-Unfreeze-Change-Refreeze" TargetMode="External"/><Relationship Id="rId18" Type="http://schemas.openxmlformats.org/officeDocument/2006/relationships/hyperlink" Target="https://goelement.com/blog/elements-of-integrated-marketing-strategy/" TargetMode="External"/><Relationship Id="rId26" Type="http://schemas.openxmlformats.org/officeDocument/2006/relationships/hyperlink" Target="https://markerly.com/pulse/maximizing-roi-in-the-2024-influencer-marketing-arena-essential-strategies-for-media-planners/" TargetMode="External"/><Relationship Id="rId39" Type="http://schemas.openxmlformats.org/officeDocument/2006/relationships/hyperlink" Target="https://news.xbox.com/en-us/2021/06/10/whats-next-for-gaming-highlights/" TargetMode="External"/><Relationship Id="rId3" Type="http://schemas.openxmlformats.org/officeDocument/2006/relationships/styles" Target="styles.xml"/><Relationship Id="rId21" Type="http://schemas.openxmlformats.org/officeDocument/2006/relationships/hyperlink" Target="https://doi.org/10.1108/ijm-04-2013-0078" TargetMode="External"/><Relationship Id="rId34" Type="http://schemas.openxmlformats.org/officeDocument/2006/relationships/hyperlink" Target="https://doi.org/10.56614/eiprmj.v8i2y19.366" TargetMode="External"/><Relationship Id="rId42" Type="http://schemas.openxmlformats.org/officeDocument/2006/relationships/hyperlink" Target="https://www.theverge.com/2024/11/14/24296420/microsoft-this-is-an-xbox-marketing-campaign-xbox-everywhere" TargetMode="External"/><Relationship Id="rId7" Type="http://schemas.openxmlformats.org/officeDocument/2006/relationships/image" Target="media/image2.png"/><Relationship Id="rId12" Type="http://schemas.openxmlformats.org/officeDocument/2006/relationships/hyperlink" Target="https://www.aragil.com/blog/integrating-offline-channels-in-digital-marketing" TargetMode="External"/><Relationship Id="rId17" Type="http://schemas.openxmlformats.org/officeDocument/2006/relationships/hyperlink" Target="https://www.edrawmind.com/article/microsoft-segmentation-targeting-and-positioning.html" TargetMode="External"/><Relationship Id="rId25" Type="http://schemas.openxmlformats.org/officeDocument/2006/relationships/hyperlink" Target="https://www.sender.net/blog/stp-marketing/" TargetMode="External"/><Relationship Id="rId33" Type="http://schemas.openxmlformats.org/officeDocument/2006/relationships/hyperlink" Target="https://doi.org/10.1108/17410400710757105" TargetMode="External"/><Relationship Id="rId38" Type="http://schemas.openxmlformats.org/officeDocument/2006/relationships/hyperlink" Target="https://www.forbes.com/sites/paultassi/2024/07/09/you-dont-need-an-xbox-to-play-xbox-microsoft-says-plainly-in-new-ad/"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ijinfomgt.2022.102542" TargetMode="External"/><Relationship Id="rId20" Type="http://schemas.openxmlformats.org/officeDocument/2006/relationships/hyperlink" Target="https://www.growthloop.com/university/article/customer-lifetime-value" TargetMode="External"/><Relationship Id="rId29" Type="http://schemas.openxmlformats.org/officeDocument/2006/relationships/hyperlink" Target="https://www.process.st/marketing-communication-mix/" TargetMode="External"/><Relationship Id="rId41" Type="http://schemas.openxmlformats.org/officeDocument/2006/relationships/hyperlink" Target="https://doi.org/10.1108/0144357111112631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22219/jcse.v5i1.30521" TargetMode="External"/><Relationship Id="rId24" Type="http://schemas.openxmlformats.org/officeDocument/2006/relationships/hyperlink" Target="https://doi.org/10.1080/0267257X.2011.645688" TargetMode="External"/><Relationship Id="rId32" Type="http://schemas.openxmlformats.org/officeDocument/2006/relationships/hyperlink" Target="https://medium.com/@icorp100/benefits-of-ai-artificial-intelligence-in-gaming-b69d92b6e674" TargetMode="External"/><Relationship Id="rId37" Type="http://schemas.openxmlformats.org/officeDocument/2006/relationships/hyperlink" Target="https://nutsie.medium.com/if-you-are-afraid-of-butter-use-cream-7c32fd9b42ad" TargetMode="External"/><Relationship Id="rId40" Type="http://schemas.openxmlformats.org/officeDocument/2006/relationships/hyperlink" Target="https://www.investopedia.com/terms/m/marketing.asp"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vestopedia.com/terms/m/macro-environment.asp" TargetMode="External"/><Relationship Id="rId23" Type="http://schemas.openxmlformats.org/officeDocument/2006/relationships/hyperlink" Target="https://www.latterly.org/xbox-marketing-strategy/" TargetMode="External"/><Relationship Id="rId28" Type="http://schemas.openxmlformats.org/officeDocument/2006/relationships/hyperlink" Target="https://news.microsoft.com/de-ch/2024/10/24/microsofts-2024-global-diversity-inclusion-report-our-most-global-transparent-report-yet/" TargetMode="External"/><Relationship Id="rId36" Type="http://schemas.openxmlformats.org/officeDocument/2006/relationships/hyperlink" Target="https://www.emerald.com/insight/content/doi/10.1108/13683040510588837/full/html" TargetMode="External"/><Relationship Id="rId10" Type="http://schemas.openxmlformats.org/officeDocument/2006/relationships/image" Target="media/image5.png"/><Relationship Id="rId19" Type="http://schemas.openxmlformats.org/officeDocument/2006/relationships/hyperlink" Target="http://www.growthloop.com" TargetMode="External"/><Relationship Id="rId31" Type="http://schemas.openxmlformats.org/officeDocument/2006/relationships/hyperlink" Target="https://www.professionalacademy.com/blogs/marketing-theories-the-communications-mix/" TargetMode="External"/><Relationship Id="rId44" Type="http://schemas.openxmlformats.org/officeDocument/2006/relationships/hyperlink" Target="https://www.youngurbanproject.com/importance-of-marketin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emerald.com/insight/content/doi/10.1108/eum0000000001112/full/html" TargetMode="External"/><Relationship Id="rId22" Type="http://schemas.openxmlformats.org/officeDocument/2006/relationships/hyperlink" Target="https://www.kellogg.northwestern.edu/faculty/research/detail/2023/xbox-game-pass-business-model-optimization-and-transformation/" TargetMode="External"/><Relationship Id="rId27" Type="http://schemas.openxmlformats.org/officeDocument/2006/relationships/hyperlink" Target="https://asset.library.wisc.edu/1711.dl/3QLX4OF66ZZTW87/R/file-4f56c.pdf" TargetMode="External"/><Relationship Id="rId30" Type="http://schemas.openxmlformats.org/officeDocument/2006/relationships/hyperlink" Target="https://drbrandagency.com/marketing/xbox-marketing-strategy/" TargetMode="External"/><Relationship Id="rId35" Type="http://schemas.openxmlformats.org/officeDocument/2006/relationships/hyperlink" Target="https://medium.com/@r.b.srikanth/stp-marketing-232fc86dd531" TargetMode="External"/><Relationship Id="rId43" Type="http://schemas.openxmlformats.org/officeDocument/2006/relationships/hyperlink" Target="https://www.xbo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4213DE-DC89-49F7-808A-02C8ADD85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6064</Words>
  <Characters>34566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2025-01-16T16:47:00Z</dcterms:created>
  <dcterms:modified xsi:type="dcterms:W3CDTF">2025-01-16T17:35:00Z</dcterms:modified>
</cp:coreProperties>
</file>