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Allcock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, A. (2019)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Schools, safeguarding and early intervention.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6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https://www.iriss.org.uk/resources/esss-outlines/schools-ei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23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Ansbro, M. (2014) ‘Probation officers and child protection work: What does ‘think family’ look like in practice?’,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Probation Journal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, 61(4), 381–396. </w:t>
      </w:r>
      <w:hyperlink r:id="rId7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https://doi.org/10.1177/0264550514548254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Best for Parents (2023)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How long can I leave a dirty nappy on.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8" w:anchor=":~:text=Here%20is%20a%20list%20of%20the%20dangers%20which,going%20into%20a%20wound%20%28%20Staph%29%205%20Leaking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https://bestforparents.co.uk/how-long-can-i-leave-a-dirty-nappy-on/#:~:text=Here%20is%20a%20list%20of%20the%20dangers%20which,going%20into%20a%20wound%20%28%20Staph%29%205%20Leaking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Blyth, M. and Solomon, E. (2012)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Effective safeguarding for children and young people: what next after Munro?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Bristol: Policy Press.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Bowlby, J. (1973)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Attachment and Loss, Volume 2: Separation, Anger and Anxiety.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London: </w:t>
      </w: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Pimlico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> 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Bridgend County Borough Council (2020)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Corporate safeguarding policy (adults and children).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9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https://www.bridgend.gov.uk/media/10654/corporate-safeguarding-policy.pdf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7 July 2023) 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British Heart Foundation (no date)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The Eatwell Guide.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10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https://www.bhf.org.uk/informationsupport/support/healthy-living/healthy-eating/healthy-eating-toolkit/eatwell-plate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Centres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 for Disease Prevention and Control (2023)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Adverse childhood experiences.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11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https://www.cdc.gov/violenceprevention/aces/index.html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7 July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Centres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 for Disease Prevention and Control (2022)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Fast facts: Preventing child abuse and neglect.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12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https://www.cdc.gov/violenceprevention/childabuseandneglect/fastfact.html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</w:t>
      </w:r>
      <w:proofErr w:type="gramStart"/>
      <w:r w:rsidRPr="00DE5B16">
        <w:rPr>
          <w:rFonts w:ascii="Arial" w:hAnsi="Arial" w:cs="Arial"/>
          <w:sz w:val="20"/>
          <w:szCs w:val="20"/>
          <w:lang w:val="en-US"/>
        </w:rPr>
        <w:t>Accessed :</w:t>
      </w:r>
      <w:proofErr w:type="gramEnd"/>
      <w:r w:rsidRPr="00DE5B16">
        <w:rPr>
          <w:rFonts w:ascii="Arial" w:hAnsi="Arial" w:cs="Arial"/>
          <w:sz w:val="20"/>
          <w:szCs w:val="20"/>
          <w:lang w:val="en-US"/>
        </w:rPr>
        <w:t xml:space="preserve"> 28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i/>
          <w:iCs/>
          <w:sz w:val="20"/>
          <w:szCs w:val="20"/>
          <w:lang w:val="en-US"/>
        </w:rPr>
        <w:t>Childcare Act 2006.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13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https://www.legislation.gov.uk/ukpga/2006/21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27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Children Act 1989.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Available at: </w:t>
      </w:r>
      <w:hyperlink r:id="rId14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https://www.legislation.gov.uk/ukpga/1989/41/section/17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 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i/>
          <w:iCs/>
          <w:sz w:val="20"/>
          <w:szCs w:val="20"/>
          <w:lang w:val="en-US"/>
        </w:rPr>
        <w:t>Children Act 2004.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15" w:anchor=":~:text=28Arrangements%20to%20safeguard%20and%20promote%20welfare%3A%20Wales&amp;text=(b)any%20services%20provided%20by,having%20regard%20to%20that%20need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https://www.legislation.gov.uk/ukpga/2004/31/section/28#:~:text=28Arrangements%20to%20safeguard%20and%20promote%20welfare%3A%20Wales&amp;text=(b)any%20services%20provided%20by,having%20regard%20to%20that%20need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>. (Accessed: 28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lastRenderedPageBreak/>
        <w:t xml:space="preserve">College of Policing (2022)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Police response to a concern for a child.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16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https://www.college.police.uk/app/major-investigation-and-public-protection/investigating-child-abuse-and-safeguarding-children/police-response-concern-child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26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CPS (2022)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Domestic abuse.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17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https://www.cps.gov.uk/legal-guidance/domestic-abuse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 July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i/>
          <w:iCs/>
          <w:sz w:val="20"/>
          <w:szCs w:val="20"/>
          <w:lang w:val="en-US"/>
        </w:rPr>
        <w:t>Data Protection Act 2018.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 Available at: </w:t>
      </w:r>
      <w:hyperlink r:id="rId18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https://www.legislation.gov.uk/ukpga/2018/12/section/2/enacted/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27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Davies, C. (2012)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Safeguarding children across services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[electronic resource] London: Jessica Kingsley.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Department for Education (2018)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Working Together to Safeguard Children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. Available at: </w:t>
      </w:r>
      <w:hyperlink r:id="rId19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https://assets.publishing.service.gov.uk/government/uploads/system/uploads/attachment_data/file/942454/Working_together_to_safeguard_children_inter_agency_guidance.pdf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/ (Accessed: 30 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>Department for Education (2023)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 Keeping children safe in education 2023.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20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https://assets.publishing.service.gov.uk/government/uploads/system/uploads/attachment_data/file/1161273/Keeping_children_safe_in_education_2023_-_statutory_guidance_for_schools_and_colleges.pdf/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24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Department of Education (2011)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The Munro Review of Child Protection.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21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https://assets.publishing.service.gov.uk/government/uploads/system/uploads/attachment_data/file/175391/Munro-Review.pdf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13 July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Department of Health and Social Care (2012)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SAFER communication between health visitor and social care teams.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22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https://www.gov.uk/government/publications/safer-communications-bertween-health-visitors-and-social-care-teams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 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Dickson, S.R., and </w:t>
      </w: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Polaschek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, D.L.L. (2015) ‘The role of release planning in the reintegration experiences of high-risk offenders’,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The New Zealand Corrections Journal,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3(1). Available at: </w:t>
      </w:r>
      <w:hyperlink r:id="rId23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https://www.corrections.govt.nz/resources/research/journal/volume_3_issue_1_april_2015_desistance/the_role_of_release_planning_in_the_reintegration_experiences_of_high-risk_offenders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>. (Accessed: 30 June 2023) 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Dorscheidt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, J. and </w:t>
      </w: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Doek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, J. (2018)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Children’s rights in health care.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The Netherlands: </w:t>
      </w: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Koninklijke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 Brill.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Early Intervention Foundation (no date)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What is early intervention.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24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https://www.eif.org.uk/why-it-matters/what-is-early-intervention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7 July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C57090" w:rsidRDefault="00C57090" w:rsidP="00DE5B16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lastRenderedPageBreak/>
        <w:t>Edleson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, J.L., Shin, N. and Johnson Armendariz, K.K. (2008) ‘Measuring children’s exposure to domestic violence: The development and testing of the Child Exposure to Domestic Violence (CEDV) Scale’,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Children and Youth Services Review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, 30(5), pp. 502–521. Available at: </w:t>
      </w:r>
      <w:hyperlink r:id="rId25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https://doi.org/10.1016/j.childyouth.2007.11.006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>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Estyn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 (2020)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Adverse childhood experiences (ACEs) - how can schools support children and young people who live in difficult circumstances?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26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https://www.estyn.gov.wales/blog/adverse-childhood-experiences-aces-how-can-schools-support-children-and-young-people-who-live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28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Estyn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 (2020)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Safeguarding.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27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https://www.estyn.gov.wales/inspection/safeguarding-0/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23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Family Rights Group (2023)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Section 47.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28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https://frg.org.uk/get-help-and-advice/a-z-of-terms/section-47/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Freud, A. (2023)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Withdrawn </w:t>
      </w:r>
      <w:proofErr w:type="spellStart"/>
      <w:r w:rsidRPr="00DE5B16">
        <w:rPr>
          <w:rFonts w:ascii="Arial" w:hAnsi="Arial" w:cs="Arial"/>
          <w:i/>
          <w:iCs/>
          <w:sz w:val="20"/>
          <w:szCs w:val="20"/>
          <w:lang w:val="en-US"/>
        </w:rPr>
        <w:t>behaviour</w:t>
      </w:r>
      <w:proofErr w:type="spellEnd"/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.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Available at: </w:t>
      </w:r>
      <w:hyperlink r:id="rId29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https://www.annafreud.org/early-years/early-years-in-mind/common-difficulties/withdrawn-behaviour/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27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GDPR (2020)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Respect of the fundamental rights of freedom.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30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https://gdpr.eu/recital-2-respect-of-the-fundamental-rights-and-freedoms/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7 July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GDPR (2023)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What is GDPR the EU’s new data protection law.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31" w:anchor=":~:text=The%20General%20Data%20Protection%20Regulation%20%28GDPR%29%20is%20the,was%20put%20into%20effect%20on%20May%2025%2C%202018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https://gdpr.eu/what-is-gdpr/#:~:text=The%20General%20Data%20Protection%20Regulation%20%28GDPR%29%20is%20the,was%20put%20into%20effect%20on%20May%2025%2C%202018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>. (Accessed: 30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Grych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, J.H., Harold, G.T., and Miles C.J. (2003) ‘A prospective investigation of appraisals as mediators of the link between interparental conflict and child adjustment’,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Child Development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, 74(4), pp. 1176-1193. Available at: </w:t>
      </w:r>
      <w:hyperlink r:id="rId32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https://srcd.onlinelibrary.wiley.com/doi/pdf/10.1111/1467-8624.00600?saml_referrer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7 July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HM Inspectorate of Probation (no date)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Probation services – ‘disappointing’ work with drug users ‘lacks focus and funding’.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Available at: </w:t>
      </w:r>
      <w:hyperlink r:id="rId33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https://www.justiceinspectorates.gov.uk/hmiprobation/media/press-releases/2021/08/probation-services-disappointing-work-with-drug-users-lacks-focus-and-funding/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>HMPPS (2022)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 Resettlement and Pre-Release Planning Guidance Document.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34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https://assets.publishing.service.gov.uk/government/uploads/system/uploads/attachment_data/file/1110407/resettlement-and-pre-release-planning-guidance.pdf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House of Commons Justice Committee (2011)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The role of the Probation Service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. Available at: </w:t>
      </w:r>
      <w:hyperlink r:id="rId35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https://publications.parliament.uk/pa/cm201012/cmselect/cmjust/519/519i.pdf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>. (Accessed: 30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lastRenderedPageBreak/>
        <w:t>Howe, D (2005) Child abuse and neglect. Attachment, development and intervention. Hampshire: Palgrave Macmillan.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Hughes, L. and Owen, H. (2009)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Good practice in safeguarding children: working effectively in child protection.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London: Jessica Kingsley Publishers.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Human Rights Act 1998.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Available at: </w:t>
      </w:r>
      <w:hyperlink r:id="rId36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https://www.legislation.gov.uk/ukpga/1998/42/schedule/1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>. (Accessed: 30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ISPC (2015)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Probation Service - Child Protection Guidelines.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Available at: </w:t>
      </w:r>
      <w:hyperlink r:id="rId37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http://iscp.gg/article/118084/Probation-Service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>. (Accessed: 24 June 2023) 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Liverpool City Council (2019)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Liverpool children’s services procedures manual.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38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https://liverpoolchildcare.proceduresonline.com/p_confid_pol.html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7 July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Manchester University NHS Foundation Trust (2023)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Adverse childhood experiences (ACES’s) and attachment.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39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https://mft.nhs.uk/rmch/services/camhs/young-people/adverse-childhood-experiences-aces-and-attachment/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7 July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McLeod, S. (2023)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Maslow’s Hierarchy of Needs.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40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https://www.simplypsychology.org/maslow.html/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Ministry of Justice (2013)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Transforming rehabilitation a strategy for reform.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Available at: </w:t>
      </w:r>
      <w:hyperlink r:id="rId41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https://assets.publishing.service.gov.uk/government/uploads/system/uploads/attachment_data/file/228744/8619.pdf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>. (Accessed: 30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Ministry of Justice (2022)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HMPPS Child Safeguarding Policy Framework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. Available at: </w:t>
      </w:r>
      <w:hyperlink r:id="rId42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https://assets.publishing.service.gov.uk/government/uploads/system/uploads/attachment_data/file/1105630/child-safeguarding-pf.pdf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24 June 2023) 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Morrison, F (2016)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Social workers' communication with children and young people in practice.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43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https://www.iriss.org.uk/resources/insights/social-workers-communication-children-and-young-people-practice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7 July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Muela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>, A. e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t al.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(2012)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Definition, incidence and psychopathological consequences of child abuse and neglect</w:t>
      </w:r>
      <w:r w:rsidRPr="00DE5B16">
        <w:rPr>
          <w:rFonts w:ascii="Arial" w:hAnsi="Arial" w:cs="Arial"/>
          <w:sz w:val="20"/>
          <w:szCs w:val="20"/>
          <w:lang w:val="en-US"/>
        </w:rPr>
        <w:t>. DOI: 10.5772/46135.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NetMums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 (2023)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UK baby vaccination schedule 2023.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44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https://www.netmums.com/baby/uk-baby-vaccination-schedule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NHS (2022)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Services and support for parents.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Available at: </w:t>
      </w:r>
      <w:hyperlink r:id="rId45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https://www.nhs.uk/conditions/baby/support-and-services/services-and-support-for-parents/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 26 June 2023) 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lastRenderedPageBreak/>
        <w:t xml:space="preserve">NHS (2022b)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Overview- Post natal depression.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Available at: </w:t>
      </w:r>
      <w:hyperlink r:id="rId46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https://www.nhs.uk/mental-health/conditions/post-natal-depression/overview/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27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NHS (2023)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Malnutrition.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47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https://www.nhs.uk/conditions/malnutrition/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Nottinghamshire and Nottingham City Safeguarding Children Boards (2009)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Safeguarding children with drug and alcohol using parents. Available at:  </w:t>
      </w:r>
      <w:hyperlink r:id="rId48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https://www.proceduresonline.com/nottinghamshire/scb/user_controlled_lcms_area/uploaded_files/sg_ch_drug_alc_use_parents.pdf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>  (Accessed: 7 July 2023)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NSPCC (2012)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Core-info: Emotional neglect and emotional abuse in pre-school children.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Available at: </w:t>
      </w:r>
      <w:hyperlink r:id="rId49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https://learning.nspcc.org.uk/media/1040/core-info-emotional-neglect-abuse.pdf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28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NSPCC (2020)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Definitions and signs of child abuse.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Available at: </w:t>
      </w:r>
      <w:hyperlink r:id="rId50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https://learning.nspcc.org.uk/research-resources/briefings/definitions-signs-child-abuse/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 22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NSPCC (2021)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Promoting mental health and wellbeing.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51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https://learning.nspcc.org.uk/child-health-development/promoting-mental-health-wellbeing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 7 June 2023). 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NSPCC (2022)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Child protection system for Wales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. Available at: </w:t>
      </w:r>
      <w:hyperlink r:id="rId52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https://learning.nspcc.org.uk/child-protection-system/wales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 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NSPCC (2023)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Emotional abuse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. Available at: </w:t>
      </w:r>
      <w:hyperlink r:id="rId53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https://www.nspcc.org.uk/what-is-child-abuse/types-of-abuse/emotional-abuse/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 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NSPCC (2023)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Neglect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. Available at: </w:t>
      </w:r>
      <w:hyperlink r:id="rId54" w:anchor="what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https://www.nspcc.org.uk/what-is-child-abuse/types-of-abuse/neglect/#what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26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>NSPCC Learning (2020)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 Named Child Protection or Safeguarding Lead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. Available at: </w:t>
      </w:r>
      <w:hyperlink r:id="rId55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https://learning.nspcc.org.uk/research-resources/templates/nominated-child-protection-lead-role/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4 July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Operation Encompass (no date)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Operation encompass: a safeguarding information sharing platform enabling trauma informed support for vulnerable children.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56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https://www.operationencompass.org/SM4/Mutable/Uploads/medialibrary/OE-Information-Sharing-Platform.pdf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4 July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Pichère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, P. (2015)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Maslow’s hierarchy of needs.</w:t>
      </w:r>
      <w:r w:rsidRPr="00DE5B16">
        <w:rPr>
          <w:rFonts w:ascii="Arial" w:hAnsi="Arial" w:cs="Arial"/>
          <w:sz w:val="20"/>
          <w:szCs w:val="20"/>
          <w:lang w:val="en-US"/>
        </w:rPr>
        <w:t> Probert. Namur: Lemaitre Publishing.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lastRenderedPageBreak/>
        <w:t xml:space="preserve">Probation Service (no date).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Probation service child safeguarding statement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. Available at: </w:t>
      </w:r>
      <w:hyperlink r:id="rId57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http://www.probation.ie/EN/PB/0/49E67F1135D39E9380258300003F9289/$File/Probation%20Service%20Child%20Safeguarding%20Statement(004).pdf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24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Public Health Wales (no date)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Adverse childhood experiences.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58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https://phw.nhs.wales/topics/adverse-childhood-experiences/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4 July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RCPCH (no date)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UK – WHO Growth charts – 2-18 years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. Available at: </w:t>
      </w:r>
      <w:hyperlink r:id="rId59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https://www.rcpch.ac.uk/resources/uk-who-growth-charts-2-18-years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 30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Reavis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, J. A.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et al.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(2013) ‘Adverse childhood experiences and adult criminality: how long must we live before we possess our own lives?’,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The Permanente Journal,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17(2), 44–48. </w:t>
      </w:r>
      <w:hyperlink r:id="rId60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https://doi.org/10.7812/TPP/12-072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 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Smith, A.B. and Taylor, N.J. (2017)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London: Oxford university press. 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Social Care Institute for Excellence (2020)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Data protection.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61" w:anchor=":~:text=The%20General%20Data%20Protection%20Regulation,Act%201998%20in%20the%20UK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https://www.scie.org.uk/key-social-care-legislation/data-protection#:~:text=The%20General%20Data%20Protection%20Regulation,Act%201998%20in%20the%20UK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>. (Accessed: 7 July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Social Care Wales (no date)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Wales safeguarding procedures 2019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. Available at: </w:t>
      </w:r>
      <w:hyperlink r:id="rId62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https://www.safeguarding.wales/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27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i/>
          <w:iCs/>
          <w:sz w:val="20"/>
          <w:szCs w:val="20"/>
          <w:lang w:val="en-US"/>
        </w:rPr>
        <w:t>Social Services and Well-being (Wales) Act (2014)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63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https://www.legislation.gov.uk/anaw/2014/4/part/7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28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Spencer, A., and Do, L. (2016)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Oral health of Australian children.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Oxford: University of Adelaide Press.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Stop Abuse Campaign (2022)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Childhood emotional neglect.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64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https://stopabusecampaign.org/2022/04/19/ace-101-childhood-emotional-neglect/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7 July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The Safeguarding Company. (2023)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My Concern: For Recording all Safeguarding and Pastoral Concerns.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  Available at: </w:t>
      </w:r>
      <w:hyperlink r:id="rId65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https://www.thesafeguardingcompany.com/myconcern/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27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Tomee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Tipee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 (2023)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How to dispose of nappies at home.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66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https://www.tommeetippee.com/en-gb/parent-room/how-to-dispose-of-nappies-at-home-your-questions-answered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lastRenderedPageBreak/>
        <w:t>Tri.x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 (2017) Annex C: Role of the designated safeguarding lead. Available at: </w:t>
      </w:r>
      <w:hyperlink r:id="rId67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https://www.keepingchildrensafeineducation.co.uk/annex_c.html?zoom_highlight=holding+and+sharing+information/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28 June.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>UK Government (2023)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 A guide for </w:t>
      </w:r>
      <w:proofErr w:type="spellStart"/>
      <w:r w:rsidRPr="00DE5B16">
        <w:rPr>
          <w:rFonts w:ascii="Arial" w:hAnsi="Arial" w:cs="Arial"/>
          <w:i/>
          <w:iCs/>
          <w:sz w:val="20"/>
          <w:szCs w:val="20"/>
          <w:lang w:val="en-US"/>
        </w:rPr>
        <w:t>immunisation</w:t>
      </w:r>
      <w:proofErr w:type="spellEnd"/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 for babies up to 13 months of age.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Available at: </w:t>
      </w:r>
      <w:hyperlink r:id="rId68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https://www.gov.uk/government/publications/a-guide-to-immunisations-for-babies-up-to-13-months-of-age/a-guide-to-immunisation-for-babies-up-to-13-months-of-age-from-february-2022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27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UK Parliament (1998).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The Use of Custodial Sentences and the Prison Population.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  Available at: </w:t>
      </w:r>
      <w:hyperlink r:id="rId69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https://publications.parliament.uk/pa/cm199798/cmselect/cmhaff/486/48611.htm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30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UNICEF (no date) A summary of the UN convention on the rights of the child. Available at: </w:t>
      </w:r>
      <w:hyperlink r:id="rId70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https://www.unicef.org.uk/wp-content/uploads/2019/10/UNCRC_summary-1_1.pdf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3 July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UNICEF (no date) The convention of the rights of a child.  Available at </w:t>
      </w:r>
      <w:hyperlink r:id="rId71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https://www.unicef.org.uk/wp-content/uploads/2010/05/UNCRC_united_nations_convention_on_the_rights_of_the_child.pdf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25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>Uppal, E.L. (2012) Safeguarding babies and young children: a guide for early years professionals. Open University Press.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Waite, R. and Ryan, R. (2020)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Adverse childhood experiences: what students and health professionals need to know</w:t>
      </w:r>
      <w:r w:rsidRPr="00DE5B16">
        <w:rPr>
          <w:rFonts w:ascii="Arial" w:hAnsi="Arial" w:cs="Arial"/>
          <w:sz w:val="20"/>
          <w:szCs w:val="20"/>
          <w:lang w:val="en-US"/>
        </w:rPr>
        <w:t>. London: Routledge. 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Wate</w:t>
      </w:r>
      <w:proofErr w:type="spellEnd"/>
      <w:r w:rsidRPr="00DE5B16">
        <w:rPr>
          <w:rFonts w:ascii="Arial" w:hAnsi="Arial" w:cs="Arial"/>
          <w:sz w:val="20"/>
          <w:szCs w:val="20"/>
          <w:lang w:val="en-US"/>
        </w:rPr>
        <w:t xml:space="preserve">, R. and Boulton, N. (2015)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Multi-agency safeguarding in a public protection world: a handbook for protecting children and vulnerable adults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. Hove: Pavilion Publ. 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Welsh Government (2008) </w:t>
      </w:r>
      <w:proofErr w:type="spellStart"/>
      <w:r w:rsidRPr="00DE5B16">
        <w:rPr>
          <w:rFonts w:ascii="Arial" w:hAnsi="Arial" w:cs="Arial"/>
          <w:sz w:val="20"/>
          <w:szCs w:val="20"/>
          <w:lang w:val="en-US"/>
        </w:rPr>
        <w:t>Y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r</w:t>
      </w:r>
      <w:proofErr w:type="spellEnd"/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 </w:t>
      </w:r>
      <w:proofErr w:type="spellStart"/>
      <w:r w:rsidRPr="00DE5B16">
        <w:rPr>
          <w:rFonts w:ascii="Arial" w:hAnsi="Arial" w:cs="Arial"/>
          <w:i/>
          <w:iCs/>
          <w:sz w:val="20"/>
          <w:szCs w:val="20"/>
          <w:lang w:val="en-US"/>
        </w:rPr>
        <w:t>adran</w:t>
      </w:r>
      <w:proofErr w:type="spellEnd"/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 plant, </w:t>
      </w:r>
      <w:proofErr w:type="spellStart"/>
      <w:r w:rsidRPr="00DE5B16">
        <w:rPr>
          <w:rFonts w:ascii="Arial" w:hAnsi="Arial" w:cs="Arial"/>
          <w:i/>
          <w:iCs/>
          <w:sz w:val="20"/>
          <w:szCs w:val="20"/>
          <w:lang w:val="en-US"/>
        </w:rPr>
        <w:t>addysg</w:t>
      </w:r>
      <w:proofErr w:type="spellEnd"/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, </w:t>
      </w:r>
      <w:proofErr w:type="spellStart"/>
      <w:r w:rsidRPr="00DE5B16">
        <w:rPr>
          <w:rFonts w:ascii="Arial" w:hAnsi="Arial" w:cs="Arial"/>
          <w:i/>
          <w:iCs/>
          <w:sz w:val="20"/>
          <w:szCs w:val="20"/>
          <w:lang w:val="en-US"/>
        </w:rPr>
        <w:t>dysgu</w:t>
      </w:r>
      <w:proofErr w:type="spellEnd"/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 </w:t>
      </w:r>
      <w:proofErr w:type="spellStart"/>
      <w:r w:rsidRPr="00DE5B16">
        <w:rPr>
          <w:rFonts w:ascii="Arial" w:hAnsi="Arial" w:cs="Arial"/>
          <w:i/>
          <w:iCs/>
          <w:sz w:val="20"/>
          <w:szCs w:val="20"/>
          <w:lang w:val="en-US"/>
        </w:rPr>
        <w:t>gydol</w:t>
      </w:r>
      <w:proofErr w:type="spellEnd"/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 </w:t>
      </w:r>
      <w:proofErr w:type="spellStart"/>
      <w:r w:rsidRPr="00DE5B16">
        <w:rPr>
          <w:rFonts w:ascii="Arial" w:hAnsi="Arial" w:cs="Arial"/>
          <w:i/>
          <w:iCs/>
          <w:sz w:val="20"/>
          <w:szCs w:val="20"/>
          <w:lang w:val="en-US"/>
        </w:rPr>
        <w:t>oes</w:t>
      </w:r>
      <w:proofErr w:type="spellEnd"/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 a </w:t>
      </w:r>
      <w:proofErr w:type="spellStart"/>
      <w:r w:rsidRPr="00DE5B16">
        <w:rPr>
          <w:rFonts w:ascii="Arial" w:hAnsi="Arial" w:cs="Arial"/>
          <w:i/>
          <w:iCs/>
          <w:sz w:val="20"/>
          <w:szCs w:val="20"/>
          <w:lang w:val="en-US"/>
        </w:rPr>
        <w:t>sgiliau</w:t>
      </w:r>
      <w:proofErr w:type="spellEnd"/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 department for children, education, lifelong learning and skills safeguarding children in education.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72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https://dera.ioe.ac.uk/id/eprint/7743/2/safeguardingchildren-e_Redacted.pdf/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 21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Welsh Government (no date)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Keeping learners safe. A summary version.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Available at: </w:t>
      </w:r>
      <w:hyperlink r:id="rId73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https://www.gov.wales/sites/default/files/publications/2020-12/Keeping%20learners%20safe%20a%20summary%20version.pdf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11 July 2023)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t xml:space="preserve">Welsh Government (2017)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The main principles underpinning the Act: voice and control, prevention and early intervention, well-being, co-production and </w:t>
      </w:r>
      <w:proofErr w:type="spellStart"/>
      <w:r w:rsidRPr="00DE5B16">
        <w:rPr>
          <w:rFonts w:ascii="Arial" w:hAnsi="Arial" w:cs="Arial"/>
          <w:i/>
          <w:iCs/>
          <w:sz w:val="20"/>
          <w:szCs w:val="20"/>
          <w:lang w:val="en-US"/>
        </w:rPr>
        <w:t>multi agency</w:t>
      </w:r>
      <w:proofErr w:type="spellEnd"/>
      <w:r w:rsidRPr="00DE5B16">
        <w:rPr>
          <w:rFonts w:ascii="Arial" w:hAnsi="Arial" w:cs="Arial"/>
          <w:i/>
          <w:iCs/>
          <w:sz w:val="20"/>
          <w:szCs w:val="20"/>
          <w:lang w:val="en-US"/>
        </w:rPr>
        <w:t xml:space="preserve">. 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Available at: </w:t>
      </w:r>
      <w:hyperlink r:id="rId74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https://socialcare.wales/cms-assets/documents/hub-downloads/Principles-Resource-Guide_March-17.pdf/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(Accessed: 23 June 2023) 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  <w:r w:rsidRPr="00DE5B16">
        <w:rPr>
          <w:rFonts w:ascii="Arial" w:hAnsi="Arial" w:cs="Arial"/>
          <w:sz w:val="20"/>
          <w:szCs w:val="20"/>
          <w:lang w:val="en-US"/>
        </w:rPr>
        <w:lastRenderedPageBreak/>
        <w:t xml:space="preserve">World Health Organization (2017) </w:t>
      </w:r>
      <w:r w:rsidRPr="00DE5B16">
        <w:rPr>
          <w:rFonts w:ascii="Arial" w:hAnsi="Arial" w:cs="Arial"/>
          <w:i/>
          <w:iCs/>
          <w:sz w:val="20"/>
          <w:szCs w:val="20"/>
          <w:lang w:val="en-US"/>
        </w:rPr>
        <w:t>Determinants of health.</w:t>
      </w:r>
      <w:r w:rsidRPr="00DE5B16">
        <w:rPr>
          <w:rFonts w:ascii="Arial" w:hAnsi="Arial" w:cs="Arial"/>
          <w:sz w:val="20"/>
          <w:szCs w:val="20"/>
          <w:lang w:val="en-US"/>
        </w:rPr>
        <w:t xml:space="preserve"> Available at: </w:t>
      </w:r>
      <w:hyperlink r:id="rId75" w:tgtFrame="_blank" w:history="1">
        <w:r w:rsidRPr="00DE5B16">
          <w:rPr>
            <w:rStyle w:val="Hyperlink"/>
            <w:rFonts w:ascii="Arial" w:hAnsi="Arial" w:cs="Arial"/>
            <w:sz w:val="20"/>
            <w:szCs w:val="20"/>
            <w:lang w:val="en-US"/>
          </w:rPr>
          <w:t>https://www.who.int/news-room/questions-and-answers/item/determinants-of-health</w:t>
        </w:r>
      </w:hyperlink>
      <w:r w:rsidRPr="00DE5B16">
        <w:rPr>
          <w:rFonts w:ascii="Arial" w:hAnsi="Arial" w:cs="Arial"/>
          <w:sz w:val="20"/>
          <w:szCs w:val="20"/>
          <w:lang w:val="en-US"/>
        </w:rPr>
        <w:t xml:space="preserve"> (Accessed 8 June 2023)</w:t>
      </w:r>
      <w:r w:rsidRPr="00DE5B16">
        <w:rPr>
          <w:rFonts w:ascii="Arial" w:hAnsi="Arial" w:cs="Arial"/>
          <w:sz w:val="20"/>
          <w:szCs w:val="20"/>
        </w:rPr>
        <w:t> </w:t>
      </w:r>
    </w:p>
    <w:p w:rsidR="00DE5B16" w:rsidRPr="00DE5B16" w:rsidRDefault="00DE5B16" w:rsidP="00DE5B16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DE5B16" w:rsidRPr="00DE5B16">
      <w:headerReference w:type="default" r:id="rId7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2E0F" w:rsidRDefault="00DE2E0F" w:rsidP="00C57090">
      <w:pPr>
        <w:spacing w:after="0" w:line="240" w:lineRule="auto"/>
      </w:pPr>
      <w:r>
        <w:separator/>
      </w:r>
    </w:p>
  </w:endnote>
  <w:endnote w:type="continuationSeparator" w:id="0">
    <w:p w:rsidR="00DE2E0F" w:rsidRDefault="00DE2E0F" w:rsidP="00C57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2E0F" w:rsidRDefault="00DE2E0F" w:rsidP="00C57090">
      <w:pPr>
        <w:spacing w:after="0" w:line="240" w:lineRule="auto"/>
      </w:pPr>
      <w:r>
        <w:separator/>
      </w:r>
    </w:p>
  </w:footnote>
  <w:footnote w:type="continuationSeparator" w:id="0">
    <w:p w:rsidR="00DE2E0F" w:rsidRDefault="00DE2E0F" w:rsidP="00C57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090" w:rsidRDefault="00C57090">
    <w:pPr>
      <w:pStyle w:val="Header"/>
    </w:pPr>
    <w:r>
      <w:t>Imogen Jones 2216692</w:t>
    </w:r>
  </w:p>
  <w:p w:rsidR="00C57090" w:rsidRDefault="00C57090">
    <w:pPr>
      <w:pStyle w:val="Header"/>
    </w:pPr>
    <w:r>
      <w:t>Chantelle Mathias 2200562</w:t>
    </w:r>
  </w:p>
  <w:p w:rsidR="00C57090" w:rsidRDefault="00C57090">
    <w:pPr>
      <w:pStyle w:val="Header"/>
    </w:pPr>
    <w:r>
      <w:t>Jess Beynon 2216954</w:t>
    </w:r>
  </w:p>
  <w:p w:rsidR="00C57090" w:rsidRDefault="00C57090">
    <w:pPr>
      <w:pStyle w:val="Header"/>
    </w:pPr>
    <w:r>
      <w:t>Meg Hopkins 2216688</w:t>
    </w:r>
  </w:p>
  <w:p w:rsidR="00C57090" w:rsidRDefault="00C57090">
    <w:pPr>
      <w:pStyle w:val="Header"/>
    </w:pPr>
    <w:r>
      <w:t>Hannah Newman 2216693</w:t>
    </w:r>
  </w:p>
  <w:p w:rsidR="00C57090" w:rsidRDefault="00C5709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B16"/>
    <w:rsid w:val="001D6C5C"/>
    <w:rsid w:val="00C57090"/>
    <w:rsid w:val="00D437DE"/>
    <w:rsid w:val="00DE2E0F"/>
    <w:rsid w:val="00DE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2B47D"/>
  <w15:chartTrackingRefBased/>
  <w15:docId w15:val="{B14C8507-312E-462F-A300-87DADC2C5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5B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5B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570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7090"/>
  </w:style>
  <w:style w:type="paragraph" w:styleId="Footer">
    <w:name w:val="footer"/>
    <w:basedOn w:val="Normal"/>
    <w:link w:val="FooterChar"/>
    <w:uiPriority w:val="99"/>
    <w:unhideWhenUsed/>
    <w:rsid w:val="00C570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70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34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8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1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4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2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4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06/21" TargetMode="External"/><Relationship Id="rId18" Type="http://schemas.openxmlformats.org/officeDocument/2006/relationships/hyperlink" Target="https://www.legislation.gov.uk/ukpga/2018/12/section/2/enacted/" TargetMode="External"/><Relationship Id="rId26" Type="http://schemas.openxmlformats.org/officeDocument/2006/relationships/hyperlink" Target="https://www.estyn.gov.wales/blog/adverse-childhood-experiences-aces-how-can-schools-support-children-and-young-people-who-live" TargetMode="External"/><Relationship Id="rId39" Type="http://schemas.openxmlformats.org/officeDocument/2006/relationships/hyperlink" Target="https://mft.nhs.uk/rmch/services/camhs/young-people/adverse-childhood-experiences-aces-and-attachment/" TargetMode="External"/><Relationship Id="rId21" Type="http://schemas.openxmlformats.org/officeDocument/2006/relationships/hyperlink" Target="https://assets.publishing.service.gov.uk/government/uploads/system/uploads/attachment_data/file/175391/Munro-Review.pdf" TargetMode="External"/><Relationship Id="rId34" Type="http://schemas.openxmlformats.org/officeDocument/2006/relationships/hyperlink" Target="https://assets.publishing.service.gov.uk/government/uploads/system/uploads/attachment_data/file/1110407/resettlement-and-pre-release-planning-guidance.pdf" TargetMode="External"/><Relationship Id="rId42" Type="http://schemas.openxmlformats.org/officeDocument/2006/relationships/hyperlink" Target="https://assets.publishing.service.gov.uk/government/uploads/system/uploads/attachment_data/file/1105630/child-safeguarding-pf.pdf" TargetMode="External"/><Relationship Id="rId47" Type="http://schemas.openxmlformats.org/officeDocument/2006/relationships/hyperlink" Target="https://www.nhs.uk/conditions/malnutrition/" TargetMode="External"/><Relationship Id="rId50" Type="http://schemas.openxmlformats.org/officeDocument/2006/relationships/hyperlink" Target="https://learning.nspcc.org.uk/research-resources/briefings/definitions-signs-child-abuse/" TargetMode="External"/><Relationship Id="rId55" Type="http://schemas.openxmlformats.org/officeDocument/2006/relationships/hyperlink" Target="https://learning.nspcc.org.uk/research-resources/templates/nominated-child-protection-lead-role/" TargetMode="External"/><Relationship Id="rId63" Type="http://schemas.openxmlformats.org/officeDocument/2006/relationships/hyperlink" Target="https://www.legislation.gov.uk/anaw/2014/4/part/7" TargetMode="External"/><Relationship Id="rId68" Type="http://schemas.openxmlformats.org/officeDocument/2006/relationships/hyperlink" Target="https://www.gov.uk/government/publications/a-guide-to-immunisations-for-babies-up-to-13-months-of-age/a-guide-to-immunisation-for-babies-up-to-13-months-of-age-from-february-2022" TargetMode="External"/><Relationship Id="rId76" Type="http://schemas.openxmlformats.org/officeDocument/2006/relationships/header" Target="header1.xml"/><Relationship Id="rId7" Type="http://schemas.openxmlformats.org/officeDocument/2006/relationships/hyperlink" Target="https://doi.org/10.1177/0264550514548254" TargetMode="External"/><Relationship Id="rId71" Type="http://schemas.openxmlformats.org/officeDocument/2006/relationships/hyperlink" Target="https://www.unicef.org.uk/wp-content/uploads/2010/05/UNCRC_united_nations_convention_on_the_rights_of_the_child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ollege.police.uk/app/major-investigation-and-public-protection/investigating-child-abuse-and-safeguarding-children/police-response-concern-child" TargetMode="External"/><Relationship Id="rId29" Type="http://schemas.openxmlformats.org/officeDocument/2006/relationships/hyperlink" Target="https://www.annafreud.org/early-years/early-years-in-mind/common-difficulties/withdrawn-behaviour/" TargetMode="External"/><Relationship Id="rId11" Type="http://schemas.openxmlformats.org/officeDocument/2006/relationships/hyperlink" Target="https://www.cdc.gov/violenceprevention/aces/index.html" TargetMode="External"/><Relationship Id="rId24" Type="http://schemas.openxmlformats.org/officeDocument/2006/relationships/hyperlink" Target="https://www.eif.org.uk/why-it-matters/what-is-early-intervention" TargetMode="External"/><Relationship Id="rId32" Type="http://schemas.openxmlformats.org/officeDocument/2006/relationships/hyperlink" Target="https://srcd.onlinelibrary.wiley.com/doi/pdf/10.1111/1467-8624.00600?saml_referrer" TargetMode="External"/><Relationship Id="rId37" Type="http://schemas.openxmlformats.org/officeDocument/2006/relationships/hyperlink" Target="http://iscp.gg/article/118084/Probation-Service" TargetMode="External"/><Relationship Id="rId40" Type="http://schemas.openxmlformats.org/officeDocument/2006/relationships/hyperlink" Target="https://www.simplypsychology.org/maslow.html/" TargetMode="External"/><Relationship Id="rId45" Type="http://schemas.openxmlformats.org/officeDocument/2006/relationships/hyperlink" Target="https://www.nhs.uk/conditions/baby/support-and-services/services-and-support-for-parents/" TargetMode="External"/><Relationship Id="rId53" Type="http://schemas.openxmlformats.org/officeDocument/2006/relationships/hyperlink" Target="https://www.nspcc.org.uk/what-is-child-abuse/types-of-abuse/emotional-abuse/" TargetMode="External"/><Relationship Id="rId58" Type="http://schemas.openxmlformats.org/officeDocument/2006/relationships/hyperlink" Target="https://phw.nhs.wales/topics/adverse-childhood-experiences/" TargetMode="External"/><Relationship Id="rId66" Type="http://schemas.openxmlformats.org/officeDocument/2006/relationships/hyperlink" Target="https://www.tommeetippee.com/en-gb/parent-room/how-to-dispose-of-nappies-at-home-your-questions-answered" TargetMode="External"/><Relationship Id="rId74" Type="http://schemas.openxmlformats.org/officeDocument/2006/relationships/hyperlink" Target="https://socialcare.wales/cms-assets/documents/hub-downloads/Principles-Resource-Guide_March-17.pdf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legislation.gov.uk/ukpga/2004/31/section/28" TargetMode="External"/><Relationship Id="rId23" Type="http://schemas.openxmlformats.org/officeDocument/2006/relationships/hyperlink" Target="https://www.corrections.govt.nz/resources/research/journal/volume_3_issue_1_april_2015_desistance/the_role_of_release_planning_in_the_reintegration_experiences_of_high-risk_offenders" TargetMode="External"/><Relationship Id="rId28" Type="http://schemas.openxmlformats.org/officeDocument/2006/relationships/hyperlink" Target="https://frg.org.uk/get-help-and-advice/a-z-of-terms/section-47/" TargetMode="External"/><Relationship Id="rId36" Type="http://schemas.openxmlformats.org/officeDocument/2006/relationships/hyperlink" Target="https://www.legislation.gov.uk/ukpga/1998/42/schedule/1" TargetMode="External"/><Relationship Id="rId49" Type="http://schemas.openxmlformats.org/officeDocument/2006/relationships/hyperlink" Target="https://learning.nspcc.org.uk/media/1040/core-info-emotional-neglect-abuse.pdf" TargetMode="External"/><Relationship Id="rId57" Type="http://schemas.openxmlformats.org/officeDocument/2006/relationships/hyperlink" Target="http://www.probation.ie/EN/PB/0/49E67F1135D39E9380258300003F9289/$File/Probation%20Service%20Child%20Safeguarding%20Statement(004).pdf" TargetMode="External"/><Relationship Id="rId61" Type="http://schemas.openxmlformats.org/officeDocument/2006/relationships/hyperlink" Target="https://www.scie.org.uk/key-social-care-legislation/data-protection" TargetMode="External"/><Relationship Id="rId10" Type="http://schemas.openxmlformats.org/officeDocument/2006/relationships/hyperlink" Target="https://www.bhf.org.uk/informationsupport/support/healthy-living/healthy-eating/healthy-eating-toolkit/eatwell-plate" TargetMode="External"/><Relationship Id="rId19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31" Type="http://schemas.openxmlformats.org/officeDocument/2006/relationships/hyperlink" Target="https://gdpr.eu/what-is-gdpr/" TargetMode="External"/><Relationship Id="rId44" Type="http://schemas.openxmlformats.org/officeDocument/2006/relationships/hyperlink" Target="https://www.netmums.com/baby/uk-baby-vaccination-schedule" TargetMode="External"/><Relationship Id="rId52" Type="http://schemas.openxmlformats.org/officeDocument/2006/relationships/hyperlink" Target="https://learning.nspcc.org.uk/child-protection-system/wales" TargetMode="External"/><Relationship Id="rId60" Type="http://schemas.openxmlformats.org/officeDocument/2006/relationships/hyperlink" Target="https://doi.org/10.7812/TPP/12-072" TargetMode="External"/><Relationship Id="rId65" Type="http://schemas.openxmlformats.org/officeDocument/2006/relationships/hyperlink" Target="https://www.thesafeguardingcompany.com/myconcern/" TargetMode="External"/><Relationship Id="rId73" Type="http://schemas.openxmlformats.org/officeDocument/2006/relationships/hyperlink" Target="https://www.gov.wales/sites/default/files/publications/2020-12/Keeping%20learners%20safe%20a%20summary%20version.pdf" TargetMode="External"/><Relationship Id="rId78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bridgend.gov.uk/media/10654/corporate-safeguarding-policy.pdf" TargetMode="External"/><Relationship Id="rId14" Type="http://schemas.openxmlformats.org/officeDocument/2006/relationships/hyperlink" Target="https://www.legislation.gov.uk/ukpga/1989/41/section/17" TargetMode="External"/><Relationship Id="rId22" Type="http://schemas.openxmlformats.org/officeDocument/2006/relationships/hyperlink" Target="https://www.gov.uk/government/publications/safer-communications-bertween-health-visitors-and-social-care-teams" TargetMode="External"/><Relationship Id="rId27" Type="http://schemas.openxmlformats.org/officeDocument/2006/relationships/hyperlink" Target="https://www.estyn.gov.wales/inspection/safeguarding-0/" TargetMode="External"/><Relationship Id="rId30" Type="http://schemas.openxmlformats.org/officeDocument/2006/relationships/hyperlink" Target="https://gdpr.eu/recital-2-respect-of-the-fundamental-rights-and-freedoms/" TargetMode="External"/><Relationship Id="rId35" Type="http://schemas.openxmlformats.org/officeDocument/2006/relationships/hyperlink" Target="https://publications.parliament.uk/pa/cm201012/cmselect/cmjust/519/519i.pdf" TargetMode="External"/><Relationship Id="rId43" Type="http://schemas.openxmlformats.org/officeDocument/2006/relationships/hyperlink" Target="https://www.iriss.org.uk/resources/insights/social-workers-communication-children-and-young-people-practice" TargetMode="External"/><Relationship Id="rId48" Type="http://schemas.openxmlformats.org/officeDocument/2006/relationships/hyperlink" Target="https://www.proceduresonline.com/nottinghamshire/scb/user_controlled_lcms_area/uploaded_files/sg_ch_drug_alc_use_parents.pdf" TargetMode="External"/><Relationship Id="rId56" Type="http://schemas.openxmlformats.org/officeDocument/2006/relationships/hyperlink" Target="https://www.operationencompass.org/SM4/Mutable/Uploads/medialibrary/OE-Information-Sharing-Platform.pdf" TargetMode="External"/><Relationship Id="rId64" Type="http://schemas.openxmlformats.org/officeDocument/2006/relationships/hyperlink" Target="https://stopabusecampaign.org/2022/04/19/ace-101-childhood-emotional-neglect/" TargetMode="External"/><Relationship Id="rId69" Type="http://schemas.openxmlformats.org/officeDocument/2006/relationships/hyperlink" Target="https://publications.parliament.uk/pa/cm199798/cmselect/cmhaff/486/48611.htm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s://bestforparents.co.uk/how-long-can-i-leave-a-dirty-nappy-on/" TargetMode="External"/><Relationship Id="rId51" Type="http://schemas.openxmlformats.org/officeDocument/2006/relationships/hyperlink" Target="https://learning.nspcc.org.uk/child-health-development/promoting-mental-health-wellbeing" TargetMode="External"/><Relationship Id="rId72" Type="http://schemas.openxmlformats.org/officeDocument/2006/relationships/hyperlink" Target="https://dera.ioe.ac.uk/id/eprint/7743/2/safeguardingchildren-e_Redacted.pdf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dc.gov/violenceprevention/childabuseandneglect/fastfact.html" TargetMode="External"/><Relationship Id="rId17" Type="http://schemas.openxmlformats.org/officeDocument/2006/relationships/hyperlink" Target="https://www.cps.gov.uk/legal-guidance/domestic-abuse" TargetMode="External"/><Relationship Id="rId25" Type="http://schemas.openxmlformats.org/officeDocument/2006/relationships/hyperlink" Target="https://doi.org/10.1016/j.childyouth.2007.11.006" TargetMode="External"/><Relationship Id="rId33" Type="http://schemas.openxmlformats.org/officeDocument/2006/relationships/hyperlink" Target="https://www.justiceinspectorates.gov.uk/hmiprobation/media/press-releases/2021/08/probation-services-disappointing-work-with-drug-users-lacks-focus-and-funding/" TargetMode="External"/><Relationship Id="rId38" Type="http://schemas.openxmlformats.org/officeDocument/2006/relationships/hyperlink" Target="https://liverpoolchildcare.proceduresonline.com/p_confid_pol.html" TargetMode="External"/><Relationship Id="rId46" Type="http://schemas.openxmlformats.org/officeDocument/2006/relationships/hyperlink" Target="https://www.nhs.uk/mental-health/conditions/post-natal-depression/overview/" TargetMode="External"/><Relationship Id="rId59" Type="http://schemas.openxmlformats.org/officeDocument/2006/relationships/hyperlink" Target="https://www.rcpch.ac.uk/resources/uk-who-growth-charts-2-18-years" TargetMode="External"/><Relationship Id="rId67" Type="http://schemas.openxmlformats.org/officeDocument/2006/relationships/hyperlink" Target="https://www.keepingchildrensafeineducation.co.uk/annex_c.html?zoom_highlight=holding+and+sharing+information/" TargetMode="External"/><Relationship Id="rId20" Type="http://schemas.openxmlformats.org/officeDocument/2006/relationships/hyperlink" Target="https://assets.publishing.service.gov.uk/government/uploads/system/uploads/attachment_data/file/1161273/Keeping_children_safe_in_education_2023_-_statutory_guidance_for_schools_and_colleges.pdf/" TargetMode="External"/><Relationship Id="rId41" Type="http://schemas.openxmlformats.org/officeDocument/2006/relationships/hyperlink" Target="https://assets.publishing.service.gov.uk/government/uploads/system/uploads/attachment_data/file/228744/8619.pdf" TargetMode="External"/><Relationship Id="rId54" Type="http://schemas.openxmlformats.org/officeDocument/2006/relationships/hyperlink" Target="https://www.nspcc.org.uk/what-is-child-abuse/types-of-abuse/neglect/" TargetMode="External"/><Relationship Id="rId62" Type="http://schemas.openxmlformats.org/officeDocument/2006/relationships/hyperlink" Target="https://www.safeguarding.wales/" TargetMode="External"/><Relationship Id="rId70" Type="http://schemas.openxmlformats.org/officeDocument/2006/relationships/hyperlink" Target="https://www.unicef.org.uk/wp-content/uploads/2019/10/UNCRC_summary-1_1.pdf" TargetMode="External"/><Relationship Id="rId75" Type="http://schemas.openxmlformats.org/officeDocument/2006/relationships/hyperlink" Target="https://www.who.int/news-room/questions-and-answers/item/determinants-of-health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iriss.org.uk/resources/esss-outlines/schools-e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3702</Words>
  <Characters>21107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wfhstaff</dc:creator>
  <cp:keywords/>
  <dc:description/>
  <cp:lastModifiedBy>wfhstaff</cp:lastModifiedBy>
  <cp:revision>3</cp:revision>
  <dcterms:created xsi:type="dcterms:W3CDTF">2023-07-13T19:03:00Z</dcterms:created>
  <dcterms:modified xsi:type="dcterms:W3CDTF">2023-07-13T19:09:00Z</dcterms:modified>
</cp:coreProperties>
</file>