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0EF49" w14:textId="7E9270FA" w:rsidR="00CE6A5D" w:rsidRPr="00903165" w:rsidRDefault="00417B67" w:rsidP="00903165">
      <w:pPr>
        <w:pStyle w:val="Title"/>
        <w:spacing w:line="360" w:lineRule="auto"/>
        <w:jc w:val="center"/>
        <w:rPr>
          <w:rFonts w:ascii="Arial" w:eastAsia="Verdana" w:hAnsi="Arial" w:cs="Arial"/>
          <w:b/>
          <w:bCs/>
          <w:color w:val="000000" w:themeColor="text1"/>
          <w:sz w:val="22"/>
          <w:szCs w:val="22"/>
        </w:rPr>
      </w:pPr>
      <w:r w:rsidRPr="00417B67">
        <w:rPr>
          <w:rFonts w:ascii="Arial" w:eastAsia="Verdana" w:hAnsi="Arial" w:cs="Arial"/>
          <w:b/>
          <w:bCs/>
          <w:noProof/>
          <w:color w:val="000000" w:themeColor="text1"/>
          <w:sz w:val="22"/>
          <w:szCs w:val="22"/>
        </w:rPr>
        <w:drawing>
          <wp:anchor distT="0" distB="0" distL="114300" distR="114300" simplePos="0" relativeHeight="251658240" behindDoc="0" locked="0" layoutInCell="1" allowOverlap="1" wp14:anchorId="22083979" wp14:editId="67834D55">
            <wp:simplePos x="0" y="0"/>
            <wp:positionH relativeFrom="column">
              <wp:posOffset>5321300</wp:posOffset>
            </wp:positionH>
            <wp:positionV relativeFrom="paragraph">
              <wp:posOffset>-819149</wp:posOffset>
            </wp:positionV>
            <wp:extent cx="1048411" cy="908050"/>
            <wp:effectExtent l="0" t="0" r="0" b="6350"/>
            <wp:wrapNone/>
            <wp:docPr id="7" name="Picture 6">
              <a:extLst xmlns:a="http://schemas.openxmlformats.org/drawingml/2006/main">
                <a:ext uri="{FF2B5EF4-FFF2-40B4-BE49-F238E27FC236}">
                  <a16:creationId xmlns:a16="http://schemas.microsoft.com/office/drawing/2014/main" id="{F1A811EB-0ECA-90C4-0882-995F17C5C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1A811EB-0ECA-90C4-0882-995F17C5CCA8}"/>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049912" cy="909350"/>
                    </a:xfrm>
                    <a:prstGeom prst="rect">
                      <a:avLst/>
                    </a:prstGeom>
                  </pic:spPr>
                </pic:pic>
              </a:graphicData>
            </a:graphic>
            <wp14:sizeRelH relativeFrom="margin">
              <wp14:pctWidth>0</wp14:pctWidth>
            </wp14:sizeRelH>
            <wp14:sizeRelV relativeFrom="margin">
              <wp14:pctHeight>0</wp14:pctHeight>
            </wp14:sizeRelV>
          </wp:anchor>
        </w:drawing>
      </w:r>
      <w:r w:rsidR="00CE6A5D" w:rsidRPr="00903165">
        <w:rPr>
          <w:rFonts w:ascii="Arial" w:hAnsi="Arial" w:cs="Arial"/>
          <w:b/>
          <w:bCs/>
          <w:color w:val="000000" w:themeColor="text1"/>
          <w:sz w:val="22"/>
          <w:szCs w:val="22"/>
        </w:rPr>
        <w:t>Professional Career Development in Health and Social Care (</w:t>
      </w:r>
      <w:r w:rsidR="00CE6A5D" w:rsidRPr="00903165">
        <w:rPr>
          <w:rFonts w:ascii="Arial" w:eastAsia="Verdana" w:hAnsi="Arial" w:cs="Arial"/>
          <w:b/>
          <w:bCs/>
          <w:color w:val="000000" w:themeColor="text1"/>
          <w:sz w:val="22"/>
          <w:szCs w:val="22"/>
        </w:rPr>
        <w:t>LCHS 4009)</w:t>
      </w:r>
      <w:r w:rsidRPr="00417B67">
        <w:rPr>
          <w:rFonts w:ascii="Arial" w:eastAsia="Arial" w:hAnsi="Arial" w:cs="Arial"/>
          <w:noProof/>
          <w:spacing w:val="0"/>
          <w:kern w:val="0"/>
          <w:sz w:val="22"/>
          <w:szCs w:val="22"/>
          <w14:ligatures w14:val="standardContextual"/>
        </w:rPr>
        <w:t xml:space="preserve"> </w:t>
      </w:r>
    </w:p>
    <w:p w14:paraId="27687533" w14:textId="07915AFE" w:rsidR="00CE6A5D" w:rsidRPr="00903165" w:rsidRDefault="00CE6A5D" w:rsidP="00903165">
      <w:pPr>
        <w:spacing w:line="360" w:lineRule="auto"/>
        <w:rPr>
          <w:color w:val="000000" w:themeColor="text1"/>
        </w:rPr>
      </w:pPr>
      <w:r w:rsidRPr="00903165">
        <w:rPr>
          <w:color w:val="000000" w:themeColor="text1"/>
        </w:rPr>
        <w:t xml:space="preserve">                                                      </w:t>
      </w:r>
    </w:p>
    <w:p w14:paraId="6D64E96A" w14:textId="7C96803A" w:rsidR="00CE6A5D" w:rsidRPr="00903165" w:rsidRDefault="00CE6A5D" w:rsidP="00903165">
      <w:pPr>
        <w:spacing w:line="360" w:lineRule="auto"/>
        <w:jc w:val="center"/>
        <w:rPr>
          <w:color w:val="000000" w:themeColor="text1"/>
        </w:rPr>
      </w:pPr>
      <w:r w:rsidRPr="00903165">
        <w:rPr>
          <w:b/>
          <w:bCs/>
          <w:color w:val="000000" w:themeColor="text1"/>
          <w:u w:val="single"/>
        </w:rPr>
        <w:t>ASSIGNMENT 2</w:t>
      </w:r>
    </w:p>
    <w:p w14:paraId="535B67B7" w14:textId="4A4CC79B" w:rsidR="00CE6A5D" w:rsidRPr="00903165" w:rsidRDefault="00CE6A5D" w:rsidP="00903165">
      <w:pPr>
        <w:spacing w:line="360" w:lineRule="auto"/>
        <w:rPr>
          <w:b/>
          <w:bCs/>
          <w:color w:val="000000" w:themeColor="text1"/>
          <w:u w:val="single"/>
        </w:rPr>
      </w:pPr>
    </w:p>
    <w:p w14:paraId="4A6FB9E8" w14:textId="56EF67C0" w:rsidR="00CE6A5D" w:rsidRPr="00903165" w:rsidRDefault="00CE6A5D" w:rsidP="00903165">
      <w:pPr>
        <w:spacing w:line="360" w:lineRule="auto"/>
        <w:rPr>
          <w:b/>
          <w:bCs/>
          <w:color w:val="000000" w:themeColor="text1"/>
          <w:u w:val="single"/>
        </w:rPr>
      </w:pPr>
    </w:p>
    <w:p w14:paraId="3B3BE81A" w14:textId="691B52C2" w:rsidR="00CE6A5D" w:rsidRPr="00903165" w:rsidRDefault="00CE6A5D" w:rsidP="00903165">
      <w:pPr>
        <w:spacing w:line="360" w:lineRule="auto"/>
        <w:rPr>
          <w:b/>
          <w:bCs/>
          <w:color w:val="000000" w:themeColor="text1"/>
          <w:u w:val="single"/>
        </w:rPr>
      </w:pPr>
    </w:p>
    <w:p w14:paraId="0443F9BA" w14:textId="756C463F" w:rsidR="00CE6A5D" w:rsidRPr="00903165" w:rsidRDefault="00CE6A5D" w:rsidP="00903165">
      <w:pPr>
        <w:spacing w:line="360" w:lineRule="auto"/>
        <w:rPr>
          <w:b/>
          <w:bCs/>
          <w:color w:val="000000" w:themeColor="text1"/>
          <w:u w:val="single"/>
        </w:rPr>
      </w:pPr>
      <w:r w:rsidRPr="00903165">
        <w:rPr>
          <w:b/>
          <w:bCs/>
          <w:color w:val="000000" w:themeColor="text1"/>
          <w:u w:val="single"/>
        </w:rPr>
        <w:t xml:space="preserve">Name of Student: </w:t>
      </w:r>
      <w:r w:rsidRPr="00903165">
        <w:rPr>
          <w:b/>
          <w:bCs/>
          <w:color w:val="000000" w:themeColor="text1"/>
        </w:rPr>
        <w:t>Sharku Adarkwah</w:t>
      </w:r>
      <w:r w:rsidRPr="00903165">
        <w:rPr>
          <w:b/>
          <w:bCs/>
          <w:color w:val="000000" w:themeColor="text1"/>
          <w:u w:val="single"/>
        </w:rPr>
        <w:t xml:space="preserve"> </w:t>
      </w:r>
    </w:p>
    <w:p w14:paraId="3ED0049A" w14:textId="7330646E" w:rsidR="00CE6A5D" w:rsidRPr="00903165" w:rsidRDefault="00CE6A5D" w:rsidP="00903165">
      <w:pPr>
        <w:spacing w:line="360" w:lineRule="auto"/>
        <w:rPr>
          <w:b/>
          <w:bCs/>
          <w:color w:val="000000" w:themeColor="text1"/>
          <w:u w:val="single"/>
        </w:rPr>
      </w:pPr>
    </w:p>
    <w:p w14:paraId="4D4D4BFB" w14:textId="77777777" w:rsidR="00CE6A5D" w:rsidRPr="00903165" w:rsidRDefault="00CE6A5D" w:rsidP="00903165">
      <w:pPr>
        <w:spacing w:line="360" w:lineRule="auto"/>
        <w:rPr>
          <w:b/>
          <w:bCs/>
          <w:color w:val="000000" w:themeColor="text1"/>
          <w:u w:val="single"/>
        </w:rPr>
      </w:pPr>
    </w:p>
    <w:p w14:paraId="2968B354" w14:textId="77777777" w:rsidR="00CE6A5D" w:rsidRPr="00903165" w:rsidRDefault="00CE6A5D" w:rsidP="00903165">
      <w:pPr>
        <w:spacing w:line="360" w:lineRule="auto"/>
        <w:rPr>
          <w:b/>
          <w:bCs/>
          <w:color w:val="000000" w:themeColor="text1"/>
          <w:u w:val="single"/>
        </w:rPr>
      </w:pPr>
    </w:p>
    <w:p w14:paraId="30B45A82" w14:textId="1FC93B7C" w:rsidR="00CE6A5D" w:rsidRPr="00903165" w:rsidRDefault="00CE6A5D" w:rsidP="00903165">
      <w:pPr>
        <w:spacing w:line="360" w:lineRule="auto"/>
        <w:rPr>
          <w:b/>
          <w:bCs/>
          <w:color w:val="000000" w:themeColor="text1"/>
          <w:u w:val="single"/>
        </w:rPr>
      </w:pPr>
      <w:r w:rsidRPr="00903165">
        <w:rPr>
          <w:b/>
          <w:bCs/>
          <w:color w:val="000000" w:themeColor="text1"/>
          <w:u w:val="single"/>
        </w:rPr>
        <w:t xml:space="preserve">I.D. Number: </w:t>
      </w:r>
      <w:r w:rsidRPr="00903165">
        <w:rPr>
          <w:b/>
          <w:bCs/>
          <w:color w:val="000000" w:themeColor="text1"/>
          <w:lang w:val="en-US"/>
        </w:rPr>
        <w:t>2419438</w:t>
      </w:r>
    </w:p>
    <w:p w14:paraId="12010186" w14:textId="77777777" w:rsidR="00CE6A5D" w:rsidRPr="00903165" w:rsidRDefault="00CE6A5D" w:rsidP="00903165">
      <w:pPr>
        <w:spacing w:line="360" w:lineRule="auto"/>
        <w:rPr>
          <w:b/>
          <w:bCs/>
          <w:color w:val="000000" w:themeColor="text1"/>
          <w:u w:val="single"/>
        </w:rPr>
      </w:pPr>
    </w:p>
    <w:p w14:paraId="4BA4326B" w14:textId="77777777" w:rsidR="00CE6A5D" w:rsidRPr="00903165" w:rsidRDefault="00CE6A5D" w:rsidP="00903165">
      <w:pPr>
        <w:spacing w:line="360" w:lineRule="auto"/>
        <w:rPr>
          <w:b/>
          <w:bCs/>
          <w:color w:val="000000" w:themeColor="text1"/>
          <w:u w:val="single"/>
        </w:rPr>
      </w:pPr>
    </w:p>
    <w:p w14:paraId="752F0A4F" w14:textId="77777777" w:rsidR="00CE6A5D" w:rsidRPr="00903165" w:rsidRDefault="00CE6A5D" w:rsidP="00903165">
      <w:pPr>
        <w:spacing w:line="360" w:lineRule="auto"/>
        <w:rPr>
          <w:b/>
          <w:bCs/>
          <w:color w:val="000000" w:themeColor="text1"/>
          <w:u w:val="single"/>
        </w:rPr>
      </w:pPr>
    </w:p>
    <w:p w14:paraId="416C4A6C" w14:textId="5814A50D" w:rsidR="00AD3D72" w:rsidRPr="00AD3D72" w:rsidRDefault="00CE6A5D" w:rsidP="00AD3D72">
      <w:pPr>
        <w:spacing w:line="360" w:lineRule="auto"/>
        <w:rPr>
          <w:b/>
          <w:bCs/>
          <w:color w:val="000000" w:themeColor="text1"/>
          <w:u w:val="single"/>
        </w:rPr>
      </w:pPr>
      <w:r w:rsidRPr="00903165">
        <w:rPr>
          <w:b/>
          <w:bCs/>
          <w:color w:val="000000" w:themeColor="text1"/>
          <w:u w:val="single"/>
        </w:rPr>
        <w:t>Name of Tutor:</w:t>
      </w:r>
      <w:r w:rsidR="00AD3D72">
        <w:rPr>
          <w:b/>
          <w:bCs/>
          <w:color w:val="000000" w:themeColor="text1"/>
          <w:u w:val="single"/>
        </w:rPr>
        <w:t xml:space="preserve">  </w:t>
      </w:r>
      <w:r w:rsidR="00AD3D72" w:rsidRPr="00AD3D72">
        <w:rPr>
          <w:b/>
          <w:bCs/>
          <w:color w:val="000000" w:themeColor="text1"/>
          <w:u w:val="single"/>
        </w:rPr>
        <w:t>Soban Sadiq</w:t>
      </w:r>
    </w:p>
    <w:p w14:paraId="2C19E85C" w14:textId="77777777" w:rsidR="00AD3D72" w:rsidRPr="00903165" w:rsidRDefault="00AD3D72" w:rsidP="00903165">
      <w:pPr>
        <w:spacing w:line="360" w:lineRule="auto"/>
        <w:rPr>
          <w:b/>
          <w:bCs/>
          <w:color w:val="000000" w:themeColor="text1"/>
          <w:u w:val="single"/>
        </w:rPr>
      </w:pPr>
    </w:p>
    <w:p w14:paraId="5524A96C" w14:textId="77777777" w:rsidR="00CE6A5D" w:rsidRPr="00903165" w:rsidRDefault="00CE6A5D" w:rsidP="00903165">
      <w:pPr>
        <w:spacing w:line="360" w:lineRule="auto"/>
        <w:rPr>
          <w:b/>
          <w:bCs/>
          <w:color w:val="000000" w:themeColor="text1"/>
          <w:u w:val="single"/>
        </w:rPr>
      </w:pPr>
    </w:p>
    <w:p w14:paraId="7A846468" w14:textId="77777777" w:rsidR="00CE6A5D" w:rsidRPr="00903165" w:rsidRDefault="00CE6A5D" w:rsidP="00903165">
      <w:pPr>
        <w:spacing w:line="360" w:lineRule="auto"/>
        <w:rPr>
          <w:b/>
          <w:bCs/>
          <w:color w:val="000000" w:themeColor="text1"/>
          <w:u w:val="single"/>
        </w:rPr>
      </w:pPr>
    </w:p>
    <w:p w14:paraId="440CD142" w14:textId="77777777" w:rsidR="00CE6A5D" w:rsidRPr="00903165" w:rsidRDefault="00CE6A5D" w:rsidP="00903165">
      <w:pPr>
        <w:spacing w:line="360" w:lineRule="auto"/>
        <w:rPr>
          <w:b/>
          <w:bCs/>
          <w:color w:val="000000" w:themeColor="text1"/>
          <w:u w:val="single"/>
        </w:rPr>
      </w:pPr>
    </w:p>
    <w:p w14:paraId="3AC4A4F9" w14:textId="3526C439" w:rsidR="00CE6A5D" w:rsidRPr="00903165" w:rsidRDefault="00CE6A5D" w:rsidP="00903165">
      <w:pPr>
        <w:spacing w:line="360" w:lineRule="auto"/>
        <w:jc w:val="both"/>
        <w:rPr>
          <w:color w:val="000000" w:themeColor="text1"/>
        </w:rPr>
      </w:pPr>
      <w:r w:rsidRPr="00903165">
        <w:rPr>
          <w:b/>
          <w:bCs/>
          <w:color w:val="000000" w:themeColor="text1"/>
          <w:u w:val="single"/>
        </w:rPr>
        <w:t>Acknowledgement of AI use:</w:t>
      </w:r>
      <w:r w:rsidRPr="00903165">
        <w:rPr>
          <w:color w:val="000000" w:themeColor="text1"/>
        </w:rPr>
        <w:t xml:space="preserve"> I confirm that I have used AI to complete my work. I used Grammarly to thoroughly proofread the document and check for spelling, grammar, and sentence construction. </w:t>
      </w:r>
    </w:p>
    <w:p w14:paraId="518AAF64" w14:textId="77777777" w:rsidR="00682C3A" w:rsidRPr="00903165" w:rsidRDefault="00682C3A" w:rsidP="00903165">
      <w:pPr>
        <w:spacing w:line="360" w:lineRule="auto"/>
        <w:rPr>
          <w:color w:val="000000" w:themeColor="text1"/>
        </w:rPr>
      </w:pPr>
    </w:p>
    <w:p w14:paraId="7274177F" w14:textId="77777777" w:rsidR="00CE6A5D" w:rsidRPr="00903165" w:rsidRDefault="00CE6A5D" w:rsidP="00903165">
      <w:pPr>
        <w:spacing w:line="360" w:lineRule="auto"/>
        <w:rPr>
          <w:color w:val="000000" w:themeColor="text1"/>
        </w:rPr>
      </w:pPr>
    </w:p>
    <w:p w14:paraId="72BA4A97" w14:textId="77777777" w:rsidR="00CE6A5D" w:rsidRPr="00903165" w:rsidRDefault="00CE6A5D" w:rsidP="00903165">
      <w:pPr>
        <w:spacing w:line="360" w:lineRule="auto"/>
        <w:rPr>
          <w:color w:val="000000" w:themeColor="text1"/>
        </w:rPr>
      </w:pPr>
    </w:p>
    <w:p w14:paraId="12375A82" w14:textId="77777777" w:rsidR="00CE6A5D" w:rsidRPr="00903165" w:rsidRDefault="00CE6A5D" w:rsidP="00903165">
      <w:pPr>
        <w:spacing w:line="360" w:lineRule="auto"/>
        <w:rPr>
          <w:color w:val="000000" w:themeColor="text1"/>
        </w:rPr>
      </w:pPr>
    </w:p>
    <w:p w14:paraId="107409F5" w14:textId="77777777" w:rsidR="00CE6A5D" w:rsidRPr="00903165" w:rsidRDefault="00CE6A5D" w:rsidP="00903165">
      <w:pPr>
        <w:spacing w:line="360" w:lineRule="auto"/>
        <w:rPr>
          <w:color w:val="000000" w:themeColor="text1"/>
        </w:rPr>
      </w:pPr>
    </w:p>
    <w:p w14:paraId="216332C4" w14:textId="77777777" w:rsidR="00CE6A5D" w:rsidRPr="00903165" w:rsidRDefault="00CE6A5D" w:rsidP="00903165">
      <w:pPr>
        <w:spacing w:line="360" w:lineRule="auto"/>
        <w:rPr>
          <w:color w:val="000000" w:themeColor="text1"/>
        </w:rPr>
      </w:pPr>
    </w:p>
    <w:p w14:paraId="7E2EB419" w14:textId="77777777" w:rsidR="00CE6A5D" w:rsidRPr="00903165" w:rsidRDefault="00CE6A5D" w:rsidP="00903165">
      <w:pPr>
        <w:spacing w:line="360" w:lineRule="auto"/>
        <w:rPr>
          <w:color w:val="000000" w:themeColor="text1"/>
        </w:rPr>
      </w:pPr>
    </w:p>
    <w:p w14:paraId="43369A60" w14:textId="77777777" w:rsidR="00CE6A5D" w:rsidRPr="00903165" w:rsidRDefault="00CE6A5D" w:rsidP="00903165">
      <w:pPr>
        <w:spacing w:line="360" w:lineRule="auto"/>
        <w:rPr>
          <w:color w:val="000000" w:themeColor="text1"/>
        </w:rPr>
      </w:pPr>
    </w:p>
    <w:p w14:paraId="78A02A01" w14:textId="77777777" w:rsidR="00CE6A5D" w:rsidRPr="00903165" w:rsidRDefault="00CE6A5D" w:rsidP="00903165">
      <w:pPr>
        <w:spacing w:line="360" w:lineRule="auto"/>
        <w:rPr>
          <w:color w:val="000000" w:themeColor="text1"/>
        </w:rPr>
      </w:pPr>
    </w:p>
    <w:p w14:paraId="2E222AE9" w14:textId="77777777" w:rsidR="00CE6A5D" w:rsidRPr="00903165" w:rsidRDefault="00CE6A5D" w:rsidP="00903165">
      <w:pPr>
        <w:spacing w:line="360" w:lineRule="auto"/>
        <w:rPr>
          <w:color w:val="000000" w:themeColor="text1"/>
        </w:rPr>
      </w:pPr>
    </w:p>
    <w:p w14:paraId="557E6D3C" w14:textId="77777777" w:rsidR="00CE6A5D" w:rsidRPr="00903165" w:rsidRDefault="00CE6A5D" w:rsidP="00903165">
      <w:pPr>
        <w:spacing w:line="360" w:lineRule="auto"/>
        <w:rPr>
          <w:color w:val="000000" w:themeColor="text1"/>
        </w:rPr>
      </w:pPr>
    </w:p>
    <w:p w14:paraId="79593348" w14:textId="77777777" w:rsidR="00CE6A5D" w:rsidRPr="00903165" w:rsidRDefault="00CE6A5D" w:rsidP="00903165">
      <w:pPr>
        <w:spacing w:line="360" w:lineRule="auto"/>
        <w:rPr>
          <w:color w:val="000000" w:themeColor="text1"/>
        </w:rPr>
      </w:pPr>
    </w:p>
    <w:p w14:paraId="275A1FF7" w14:textId="77777777" w:rsidR="00CE6A5D" w:rsidRPr="00903165" w:rsidRDefault="00CE6A5D" w:rsidP="00903165">
      <w:pPr>
        <w:spacing w:line="360" w:lineRule="auto"/>
        <w:rPr>
          <w:color w:val="000000" w:themeColor="text1"/>
        </w:rPr>
      </w:pPr>
    </w:p>
    <w:p w14:paraId="725756D9" w14:textId="77777777" w:rsidR="00CE6A5D" w:rsidRPr="00903165" w:rsidRDefault="00CE6A5D" w:rsidP="00903165">
      <w:pPr>
        <w:spacing w:line="360" w:lineRule="auto"/>
        <w:rPr>
          <w:color w:val="000000" w:themeColor="text1"/>
        </w:rPr>
      </w:pPr>
    </w:p>
    <w:sdt>
      <w:sdtPr>
        <w:rPr>
          <w:rFonts w:ascii="Arial" w:eastAsia="Arial" w:hAnsi="Arial" w:cs="Arial"/>
          <w:color w:val="000000" w:themeColor="text1"/>
          <w:sz w:val="22"/>
          <w:szCs w:val="22"/>
          <w:lang w:val="en-GB" w:eastAsia="en-GB"/>
        </w:rPr>
        <w:id w:val="-322590065"/>
        <w:docPartObj>
          <w:docPartGallery w:val="Table of Contents"/>
          <w:docPartUnique/>
        </w:docPartObj>
      </w:sdtPr>
      <w:sdtEndPr>
        <w:rPr>
          <w:b/>
          <w:bCs/>
          <w:noProof/>
        </w:rPr>
      </w:sdtEndPr>
      <w:sdtContent>
        <w:p w14:paraId="0D89B68B" w14:textId="2858EC04" w:rsidR="00903165" w:rsidRPr="00903165" w:rsidRDefault="00903165" w:rsidP="00903165">
          <w:pPr>
            <w:pStyle w:val="TOCHeading"/>
            <w:spacing w:line="360" w:lineRule="auto"/>
            <w:rPr>
              <w:rFonts w:ascii="Arial" w:hAnsi="Arial" w:cs="Arial"/>
              <w:b/>
              <w:bCs/>
              <w:color w:val="000000" w:themeColor="text1"/>
              <w:sz w:val="22"/>
              <w:szCs w:val="22"/>
            </w:rPr>
          </w:pPr>
          <w:r w:rsidRPr="00903165">
            <w:rPr>
              <w:rFonts w:ascii="Arial" w:hAnsi="Arial" w:cs="Arial"/>
              <w:b/>
              <w:bCs/>
              <w:color w:val="000000" w:themeColor="text1"/>
              <w:sz w:val="22"/>
              <w:szCs w:val="22"/>
            </w:rPr>
            <w:t>Contents</w:t>
          </w:r>
        </w:p>
        <w:p w14:paraId="1ABC8887" w14:textId="1893D6A1" w:rsidR="00551234" w:rsidRDefault="00903165">
          <w:pPr>
            <w:pStyle w:val="TOC1"/>
            <w:tabs>
              <w:tab w:val="right" w:leader="dot" w:pos="9016"/>
            </w:tabs>
            <w:rPr>
              <w:rFonts w:asciiTheme="minorHAnsi" w:eastAsiaTheme="minorEastAsia" w:hAnsiTheme="minorHAnsi" w:cstheme="minorBidi"/>
              <w:noProof/>
              <w:kern w:val="2"/>
              <w:sz w:val="24"/>
              <w:szCs w:val="24"/>
              <w:lang/>
              <w14:ligatures w14:val="standardContextual"/>
            </w:rPr>
          </w:pPr>
          <w:r w:rsidRPr="00903165">
            <w:rPr>
              <w:color w:val="000000" w:themeColor="text1"/>
            </w:rPr>
            <w:fldChar w:fldCharType="begin"/>
          </w:r>
          <w:r w:rsidRPr="00903165">
            <w:rPr>
              <w:color w:val="000000" w:themeColor="text1"/>
            </w:rPr>
            <w:instrText xml:space="preserve"> TOC \o "1-3" \h \z \u </w:instrText>
          </w:r>
          <w:r w:rsidRPr="00903165">
            <w:rPr>
              <w:color w:val="000000" w:themeColor="text1"/>
            </w:rPr>
            <w:fldChar w:fldCharType="separate"/>
          </w:r>
          <w:hyperlink w:anchor="_Toc215097710" w:history="1">
            <w:r w:rsidR="00551234" w:rsidRPr="00360E82">
              <w:rPr>
                <w:rStyle w:val="Hyperlink"/>
                <w:b/>
                <w:bCs/>
                <w:noProof/>
              </w:rPr>
              <w:t>Practical Portfolio</w:t>
            </w:r>
            <w:r w:rsidR="00551234">
              <w:rPr>
                <w:noProof/>
                <w:webHidden/>
              </w:rPr>
              <w:tab/>
            </w:r>
            <w:r w:rsidR="00551234">
              <w:rPr>
                <w:noProof/>
                <w:webHidden/>
              </w:rPr>
              <w:fldChar w:fldCharType="begin"/>
            </w:r>
            <w:r w:rsidR="00551234">
              <w:rPr>
                <w:noProof/>
                <w:webHidden/>
              </w:rPr>
              <w:instrText xml:space="preserve"> PAGEREF _Toc215097710 \h </w:instrText>
            </w:r>
            <w:r w:rsidR="00551234">
              <w:rPr>
                <w:noProof/>
                <w:webHidden/>
              </w:rPr>
            </w:r>
            <w:r w:rsidR="00551234">
              <w:rPr>
                <w:noProof/>
                <w:webHidden/>
              </w:rPr>
              <w:fldChar w:fldCharType="separate"/>
            </w:r>
            <w:r w:rsidR="00551234">
              <w:rPr>
                <w:noProof/>
                <w:webHidden/>
              </w:rPr>
              <w:t>2</w:t>
            </w:r>
            <w:r w:rsidR="00551234">
              <w:rPr>
                <w:noProof/>
                <w:webHidden/>
              </w:rPr>
              <w:fldChar w:fldCharType="end"/>
            </w:r>
          </w:hyperlink>
        </w:p>
        <w:p w14:paraId="4DCE5039" w14:textId="08F2CE0C"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1" w:history="1">
            <w:r w:rsidRPr="00360E82">
              <w:rPr>
                <w:rStyle w:val="Hyperlink"/>
                <w:b/>
                <w:bCs/>
                <w:noProof/>
              </w:rPr>
              <w:t>Introduction</w:t>
            </w:r>
            <w:r>
              <w:rPr>
                <w:noProof/>
                <w:webHidden/>
              </w:rPr>
              <w:tab/>
            </w:r>
            <w:r>
              <w:rPr>
                <w:noProof/>
                <w:webHidden/>
              </w:rPr>
              <w:fldChar w:fldCharType="begin"/>
            </w:r>
            <w:r>
              <w:rPr>
                <w:noProof/>
                <w:webHidden/>
              </w:rPr>
              <w:instrText xml:space="preserve"> PAGEREF _Toc215097711 \h </w:instrText>
            </w:r>
            <w:r>
              <w:rPr>
                <w:noProof/>
                <w:webHidden/>
              </w:rPr>
            </w:r>
            <w:r>
              <w:rPr>
                <w:noProof/>
                <w:webHidden/>
              </w:rPr>
              <w:fldChar w:fldCharType="separate"/>
            </w:r>
            <w:r>
              <w:rPr>
                <w:noProof/>
                <w:webHidden/>
              </w:rPr>
              <w:t>3</w:t>
            </w:r>
            <w:r>
              <w:rPr>
                <w:noProof/>
                <w:webHidden/>
              </w:rPr>
              <w:fldChar w:fldCharType="end"/>
            </w:r>
          </w:hyperlink>
        </w:p>
        <w:p w14:paraId="7EE888D9" w14:textId="0F0ADB2E"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2" w:history="1">
            <w:r w:rsidRPr="00360E82">
              <w:rPr>
                <w:rStyle w:val="Hyperlink"/>
                <w:b/>
                <w:bCs/>
                <w:noProof/>
                <w:lang/>
              </w:rPr>
              <w:t>TASK 1</w:t>
            </w:r>
            <w:r>
              <w:rPr>
                <w:noProof/>
                <w:webHidden/>
              </w:rPr>
              <w:tab/>
            </w:r>
            <w:r>
              <w:rPr>
                <w:noProof/>
                <w:webHidden/>
              </w:rPr>
              <w:fldChar w:fldCharType="begin"/>
            </w:r>
            <w:r>
              <w:rPr>
                <w:noProof/>
                <w:webHidden/>
              </w:rPr>
              <w:instrText xml:space="preserve"> PAGEREF _Toc215097712 \h </w:instrText>
            </w:r>
            <w:r>
              <w:rPr>
                <w:noProof/>
                <w:webHidden/>
              </w:rPr>
            </w:r>
            <w:r>
              <w:rPr>
                <w:noProof/>
                <w:webHidden/>
              </w:rPr>
              <w:fldChar w:fldCharType="separate"/>
            </w:r>
            <w:r>
              <w:rPr>
                <w:noProof/>
                <w:webHidden/>
              </w:rPr>
              <w:t>3</w:t>
            </w:r>
            <w:r>
              <w:rPr>
                <w:noProof/>
                <w:webHidden/>
              </w:rPr>
              <w:fldChar w:fldCharType="end"/>
            </w:r>
          </w:hyperlink>
        </w:p>
        <w:p w14:paraId="39D6ED7C" w14:textId="115BF519"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3" w:history="1">
            <w:r w:rsidRPr="00360E82">
              <w:rPr>
                <w:rStyle w:val="Hyperlink"/>
                <w:noProof/>
                <w:lang/>
              </w:rPr>
              <w:t>Personal action plan for the role of mental health support worker</w:t>
            </w:r>
            <w:r>
              <w:rPr>
                <w:noProof/>
                <w:webHidden/>
              </w:rPr>
              <w:tab/>
            </w:r>
            <w:r>
              <w:rPr>
                <w:noProof/>
                <w:webHidden/>
              </w:rPr>
              <w:fldChar w:fldCharType="begin"/>
            </w:r>
            <w:r>
              <w:rPr>
                <w:noProof/>
                <w:webHidden/>
              </w:rPr>
              <w:instrText xml:space="preserve"> PAGEREF _Toc215097713 \h </w:instrText>
            </w:r>
            <w:r>
              <w:rPr>
                <w:noProof/>
                <w:webHidden/>
              </w:rPr>
            </w:r>
            <w:r>
              <w:rPr>
                <w:noProof/>
                <w:webHidden/>
              </w:rPr>
              <w:fldChar w:fldCharType="separate"/>
            </w:r>
            <w:r>
              <w:rPr>
                <w:noProof/>
                <w:webHidden/>
              </w:rPr>
              <w:t>3</w:t>
            </w:r>
            <w:r>
              <w:rPr>
                <w:noProof/>
                <w:webHidden/>
              </w:rPr>
              <w:fldChar w:fldCharType="end"/>
            </w:r>
          </w:hyperlink>
        </w:p>
        <w:p w14:paraId="0561833F" w14:textId="2FE59497"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4" w:history="1">
            <w:r w:rsidRPr="00360E82">
              <w:rPr>
                <w:rStyle w:val="Hyperlink"/>
                <w:b/>
                <w:bCs/>
                <w:noProof/>
                <w:lang/>
              </w:rPr>
              <w:t>2. Skill gaps and how I intend to address them</w:t>
            </w:r>
            <w:r>
              <w:rPr>
                <w:noProof/>
                <w:webHidden/>
              </w:rPr>
              <w:tab/>
            </w:r>
            <w:r>
              <w:rPr>
                <w:noProof/>
                <w:webHidden/>
              </w:rPr>
              <w:fldChar w:fldCharType="begin"/>
            </w:r>
            <w:r>
              <w:rPr>
                <w:noProof/>
                <w:webHidden/>
              </w:rPr>
              <w:instrText xml:space="preserve"> PAGEREF _Toc215097714 \h </w:instrText>
            </w:r>
            <w:r>
              <w:rPr>
                <w:noProof/>
                <w:webHidden/>
              </w:rPr>
            </w:r>
            <w:r>
              <w:rPr>
                <w:noProof/>
                <w:webHidden/>
              </w:rPr>
              <w:fldChar w:fldCharType="separate"/>
            </w:r>
            <w:r>
              <w:rPr>
                <w:noProof/>
                <w:webHidden/>
              </w:rPr>
              <w:t>4</w:t>
            </w:r>
            <w:r>
              <w:rPr>
                <w:noProof/>
                <w:webHidden/>
              </w:rPr>
              <w:fldChar w:fldCharType="end"/>
            </w:r>
          </w:hyperlink>
        </w:p>
        <w:p w14:paraId="08F4A929" w14:textId="3E505F7F"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5" w:history="1">
            <w:r w:rsidRPr="00360E82">
              <w:rPr>
                <w:rStyle w:val="Hyperlink"/>
                <w:b/>
                <w:bCs/>
                <w:noProof/>
                <w:lang/>
              </w:rPr>
              <w:t>3. Personal Development Plan (PDP)</w:t>
            </w:r>
            <w:r>
              <w:rPr>
                <w:noProof/>
                <w:webHidden/>
              </w:rPr>
              <w:tab/>
            </w:r>
            <w:r>
              <w:rPr>
                <w:noProof/>
                <w:webHidden/>
              </w:rPr>
              <w:fldChar w:fldCharType="begin"/>
            </w:r>
            <w:r>
              <w:rPr>
                <w:noProof/>
                <w:webHidden/>
              </w:rPr>
              <w:instrText xml:space="preserve"> PAGEREF _Toc215097715 \h </w:instrText>
            </w:r>
            <w:r>
              <w:rPr>
                <w:noProof/>
                <w:webHidden/>
              </w:rPr>
            </w:r>
            <w:r>
              <w:rPr>
                <w:noProof/>
                <w:webHidden/>
              </w:rPr>
              <w:fldChar w:fldCharType="separate"/>
            </w:r>
            <w:r>
              <w:rPr>
                <w:noProof/>
                <w:webHidden/>
              </w:rPr>
              <w:t>5</w:t>
            </w:r>
            <w:r>
              <w:rPr>
                <w:noProof/>
                <w:webHidden/>
              </w:rPr>
              <w:fldChar w:fldCharType="end"/>
            </w:r>
          </w:hyperlink>
        </w:p>
        <w:p w14:paraId="2D0A2FE2" w14:textId="52CFBA7F"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6" w:history="1">
            <w:r w:rsidRPr="00360E82">
              <w:rPr>
                <w:rStyle w:val="Hyperlink"/>
                <w:b/>
                <w:bCs/>
                <w:noProof/>
                <w:lang/>
              </w:rPr>
              <w:t>4. Interview Questions and Model Answers</w:t>
            </w:r>
            <w:r>
              <w:rPr>
                <w:noProof/>
                <w:webHidden/>
              </w:rPr>
              <w:tab/>
            </w:r>
            <w:r>
              <w:rPr>
                <w:noProof/>
                <w:webHidden/>
              </w:rPr>
              <w:fldChar w:fldCharType="begin"/>
            </w:r>
            <w:r>
              <w:rPr>
                <w:noProof/>
                <w:webHidden/>
              </w:rPr>
              <w:instrText xml:space="preserve"> PAGEREF _Toc215097716 \h </w:instrText>
            </w:r>
            <w:r>
              <w:rPr>
                <w:noProof/>
                <w:webHidden/>
              </w:rPr>
            </w:r>
            <w:r>
              <w:rPr>
                <w:noProof/>
                <w:webHidden/>
              </w:rPr>
              <w:fldChar w:fldCharType="separate"/>
            </w:r>
            <w:r>
              <w:rPr>
                <w:noProof/>
                <w:webHidden/>
              </w:rPr>
              <w:t>6</w:t>
            </w:r>
            <w:r>
              <w:rPr>
                <w:noProof/>
                <w:webHidden/>
              </w:rPr>
              <w:fldChar w:fldCharType="end"/>
            </w:r>
          </w:hyperlink>
        </w:p>
        <w:p w14:paraId="7ADBCE75" w14:textId="5813D571"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7" w:history="1">
            <w:r w:rsidRPr="00360E82">
              <w:rPr>
                <w:rStyle w:val="Hyperlink"/>
                <w:b/>
                <w:bCs/>
                <w:noProof/>
              </w:rPr>
              <w:t>Task 2</w:t>
            </w:r>
            <w:r>
              <w:rPr>
                <w:noProof/>
                <w:webHidden/>
              </w:rPr>
              <w:tab/>
            </w:r>
            <w:r>
              <w:rPr>
                <w:noProof/>
                <w:webHidden/>
              </w:rPr>
              <w:fldChar w:fldCharType="begin"/>
            </w:r>
            <w:r>
              <w:rPr>
                <w:noProof/>
                <w:webHidden/>
              </w:rPr>
              <w:instrText xml:space="preserve"> PAGEREF _Toc215097717 \h </w:instrText>
            </w:r>
            <w:r>
              <w:rPr>
                <w:noProof/>
                <w:webHidden/>
              </w:rPr>
            </w:r>
            <w:r>
              <w:rPr>
                <w:noProof/>
                <w:webHidden/>
              </w:rPr>
              <w:fldChar w:fldCharType="separate"/>
            </w:r>
            <w:r>
              <w:rPr>
                <w:noProof/>
                <w:webHidden/>
              </w:rPr>
              <w:t>7</w:t>
            </w:r>
            <w:r>
              <w:rPr>
                <w:noProof/>
                <w:webHidden/>
              </w:rPr>
              <w:fldChar w:fldCharType="end"/>
            </w:r>
          </w:hyperlink>
        </w:p>
        <w:p w14:paraId="5D8C6B25" w14:textId="171C6629"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8" w:history="1">
            <w:r w:rsidRPr="00360E82">
              <w:rPr>
                <w:rStyle w:val="Hyperlink"/>
                <w:b/>
                <w:bCs/>
                <w:noProof/>
                <w:lang/>
              </w:rPr>
              <w:t>An academic report on communication skills in health and social care</w:t>
            </w:r>
            <w:r>
              <w:rPr>
                <w:noProof/>
                <w:webHidden/>
              </w:rPr>
              <w:tab/>
            </w:r>
            <w:r>
              <w:rPr>
                <w:noProof/>
                <w:webHidden/>
              </w:rPr>
              <w:fldChar w:fldCharType="begin"/>
            </w:r>
            <w:r>
              <w:rPr>
                <w:noProof/>
                <w:webHidden/>
              </w:rPr>
              <w:instrText xml:space="preserve"> PAGEREF _Toc215097718 \h </w:instrText>
            </w:r>
            <w:r>
              <w:rPr>
                <w:noProof/>
                <w:webHidden/>
              </w:rPr>
            </w:r>
            <w:r>
              <w:rPr>
                <w:noProof/>
                <w:webHidden/>
              </w:rPr>
              <w:fldChar w:fldCharType="separate"/>
            </w:r>
            <w:r>
              <w:rPr>
                <w:noProof/>
                <w:webHidden/>
              </w:rPr>
              <w:t>7</w:t>
            </w:r>
            <w:r>
              <w:rPr>
                <w:noProof/>
                <w:webHidden/>
              </w:rPr>
              <w:fldChar w:fldCharType="end"/>
            </w:r>
          </w:hyperlink>
        </w:p>
        <w:p w14:paraId="6EF74208" w14:textId="72C8E5C0"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19" w:history="1">
            <w:r w:rsidRPr="00360E82">
              <w:rPr>
                <w:rStyle w:val="Hyperlink"/>
                <w:b/>
                <w:bCs/>
                <w:noProof/>
                <w:lang/>
              </w:rPr>
              <w:t>Personal Development and Reflection</w:t>
            </w:r>
            <w:r>
              <w:rPr>
                <w:noProof/>
                <w:webHidden/>
              </w:rPr>
              <w:tab/>
            </w:r>
            <w:r>
              <w:rPr>
                <w:noProof/>
                <w:webHidden/>
              </w:rPr>
              <w:fldChar w:fldCharType="begin"/>
            </w:r>
            <w:r>
              <w:rPr>
                <w:noProof/>
                <w:webHidden/>
              </w:rPr>
              <w:instrText xml:space="preserve"> PAGEREF _Toc215097719 \h </w:instrText>
            </w:r>
            <w:r>
              <w:rPr>
                <w:noProof/>
                <w:webHidden/>
              </w:rPr>
            </w:r>
            <w:r>
              <w:rPr>
                <w:noProof/>
                <w:webHidden/>
              </w:rPr>
              <w:fldChar w:fldCharType="separate"/>
            </w:r>
            <w:r>
              <w:rPr>
                <w:noProof/>
                <w:webHidden/>
              </w:rPr>
              <w:t>8</w:t>
            </w:r>
            <w:r>
              <w:rPr>
                <w:noProof/>
                <w:webHidden/>
              </w:rPr>
              <w:fldChar w:fldCharType="end"/>
            </w:r>
          </w:hyperlink>
        </w:p>
        <w:p w14:paraId="1EAD13B6" w14:textId="780CC486"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20" w:history="1">
            <w:r w:rsidRPr="00360E82">
              <w:rPr>
                <w:rStyle w:val="Hyperlink"/>
                <w:b/>
                <w:bCs/>
                <w:noProof/>
                <w:lang/>
              </w:rPr>
              <w:t>Task 3</w:t>
            </w:r>
            <w:r>
              <w:rPr>
                <w:noProof/>
                <w:webHidden/>
              </w:rPr>
              <w:tab/>
            </w:r>
            <w:r>
              <w:rPr>
                <w:noProof/>
                <w:webHidden/>
              </w:rPr>
              <w:fldChar w:fldCharType="begin"/>
            </w:r>
            <w:r>
              <w:rPr>
                <w:noProof/>
                <w:webHidden/>
              </w:rPr>
              <w:instrText xml:space="preserve"> PAGEREF _Toc215097720 \h </w:instrText>
            </w:r>
            <w:r>
              <w:rPr>
                <w:noProof/>
                <w:webHidden/>
              </w:rPr>
            </w:r>
            <w:r>
              <w:rPr>
                <w:noProof/>
                <w:webHidden/>
              </w:rPr>
              <w:fldChar w:fldCharType="separate"/>
            </w:r>
            <w:r>
              <w:rPr>
                <w:noProof/>
                <w:webHidden/>
              </w:rPr>
              <w:t>9</w:t>
            </w:r>
            <w:r>
              <w:rPr>
                <w:noProof/>
                <w:webHidden/>
              </w:rPr>
              <w:fldChar w:fldCharType="end"/>
            </w:r>
          </w:hyperlink>
        </w:p>
        <w:p w14:paraId="70D9E8AF" w14:textId="47A311EB"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21" w:history="1">
            <w:r w:rsidRPr="00360E82">
              <w:rPr>
                <w:rStyle w:val="Hyperlink"/>
                <w:b/>
                <w:bCs/>
                <w:noProof/>
                <w:lang/>
              </w:rPr>
              <w:t>Critical Reflection Using Gibbs’ Reflective Cycle (1988)</w:t>
            </w:r>
            <w:r>
              <w:rPr>
                <w:noProof/>
                <w:webHidden/>
              </w:rPr>
              <w:tab/>
            </w:r>
            <w:r>
              <w:rPr>
                <w:noProof/>
                <w:webHidden/>
              </w:rPr>
              <w:fldChar w:fldCharType="begin"/>
            </w:r>
            <w:r>
              <w:rPr>
                <w:noProof/>
                <w:webHidden/>
              </w:rPr>
              <w:instrText xml:space="preserve"> PAGEREF _Toc215097721 \h </w:instrText>
            </w:r>
            <w:r>
              <w:rPr>
                <w:noProof/>
                <w:webHidden/>
              </w:rPr>
            </w:r>
            <w:r>
              <w:rPr>
                <w:noProof/>
                <w:webHidden/>
              </w:rPr>
              <w:fldChar w:fldCharType="separate"/>
            </w:r>
            <w:r>
              <w:rPr>
                <w:noProof/>
                <w:webHidden/>
              </w:rPr>
              <w:t>9</w:t>
            </w:r>
            <w:r>
              <w:rPr>
                <w:noProof/>
                <w:webHidden/>
              </w:rPr>
              <w:fldChar w:fldCharType="end"/>
            </w:r>
          </w:hyperlink>
        </w:p>
        <w:p w14:paraId="72C06AEC" w14:textId="6F531309"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22" w:history="1">
            <w:r w:rsidRPr="00360E82">
              <w:rPr>
                <w:rStyle w:val="Hyperlink"/>
                <w:b/>
                <w:bCs/>
                <w:noProof/>
              </w:rPr>
              <w:t>Conclusion</w:t>
            </w:r>
            <w:r>
              <w:rPr>
                <w:noProof/>
                <w:webHidden/>
              </w:rPr>
              <w:tab/>
            </w:r>
            <w:r>
              <w:rPr>
                <w:noProof/>
                <w:webHidden/>
              </w:rPr>
              <w:fldChar w:fldCharType="begin"/>
            </w:r>
            <w:r>
              <w:rPr>
                <w:noProof/>
                <w:webHidden/>
              </w:rPr>
              <w:instrText xml:space="preserve"> PAGEREF _Toc215097722 \h </w:instrText>
            </w:r>
            <w:r>
              <w:rPr>
                <w:noProof/>
                <w:webHidden/>
              </w:rPr>
            </w:r>
            <w:r>
              <w:rPr>
                <w:noProof/>
                <w:webHidden/>
              </w:rPr>
              <w:fldChar w:fldCharType="separate"/>
            </w:r>
            <w:r>
              <w:rPr>
                <w:noProof/>
                <w:webHidden/>
              </w:rPr>
              <w:t>10</w:t>
            </w:r>
            <w:r>
              <w:rPr>
                <w:noProof/>
                <w:webHidden/>
              </w:rPr>
              <w:fldChar w:fldCharType="end"/>
            </w:r>
          </w:hyperlink>
        </w:p>
        <w:p w14:paraId="5AD2C88F" w14:textId="7B648CC5" w:rsidR="00551234" w:rsidRDefault="00551234">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5097723" w:history="1">
            <w:r w:rsidRPr="00360E82">
              <w:rPr>
                <w:rStyle w:val="Hyperlink"/>
                <w:b/>
                <w:bCs/>
                <w:noProof/>
              </w:rPr>
              <w:t>Reference</w:t>
            </w:r>
            <w:r>
              <w:rPr>
                <w:noProof/>
                <w:webHidden/>
              </w:rPr>
              <w:tab/>
            </w:r>
            <w:r>
              <w:rPr>
                <w:noProof/>
                <w:webHidden/>
              </w:rPr>
              <w:fldChar w:fldCharType="begin"/>
            </w:r>
            <w:r>
              <w:rPr>
                <w:noProof/>
                <w:webHidden/>
              </w:rPr>
              <w:instrText xml:space="preserve"> PAGEREF _Toc215097723 \h </w:instrText>
            </w:r>
            <w:r>
              <w:rPr>
                <w:noProof/>
                <w:webHidden/>
              </w:rPr>
            </w:r>
            <w:r>
              <w:rPr>
                <w:noProof/>
                <w:webHidden/>
              </w:rPr>
              <w:fldChar w:fldCharType="separate"/>
            </w:r>
            <w:r>
              <w:rPr>
                <w:noProof/>
                <w:webHidden/>
              </w:rPr>
              <w:t>11</w:t>
            </w:r>
            <w:r>
              <w:rPr>
                <w:noProof/>
                <w:webHidden/>
              </w:rPr>
              <w:fldChar w:fldCharType="end"/>
            </w:r>
          </w:hyperlink>
        </w:p>
        <w:p w14:paraId="772CA632" w14:textId="6364F448" w:rsidR="00903165" w:rsidRPr="00903165" w:rsidRDefault="00903165" w:rsidP="00903165">
          <w:pPr>
            <w:spacing w:line="360" w:lineRule="auto"/>
            <w:rPr>
              <w:color w:val="000000" w:themeColor="text1"/>
            </w:rPr>
          </w:pPr>
          <w:r w:rsidRPr="00903165">
            <w:rPr>
              <w:b/>
              <w:bCs/>
              <w:noProof/>
              <w:color w:val="000000" w:themeColor="text1"/>
            </w:rPr>
            <w:fldChar w:fldCharType="end"/>
          </w:r>
        </w:p>
      </w:sdtContent>
    </w:sdt>
    <w:p w14:paraId="525E8B29"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100D86A7"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71F37794"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243F4A79"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2B18D867"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7332B617"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7B8085EA"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0C9E6210"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3324C3A0"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2471935D"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342F2024"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0EF0D840"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48A4DA8D"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7761421D" w14:textId="77777777" w:rsidR="00CE6A5D" w:rsidRPr="00903165" w:rsidRDefault="00CE6A5D" w:rsidP="00903165">
      <w:pPr>
        <w:pStyle w:val="Title"/>
        <w:spacing w:line="360" w:lineRule="auto"/>
        <w:rPr>
          <w:rFonts w:ascii="Arial" w:eastAsia="Verdana" w:hAnsi="Arial" w:cs="Arial"/>
          <w:color w:val="000000" w:themeColor="text1"/>
          <w:sz w:val="22"/>
          <w:szCs w:val="22"/>
        </w:rPr>
      </w:pPr>
    </w:p>
    <w:p w14:paraId="69324C24" w14:textId="77777777" w:rsidR="00CE6A5D" w:rsidRDefault="00CE6A5D" w:rsidP="00903165">
      <w:pPr>
        <w:pStyle w:val="Title"/>
        <w:spacing w:line="360" w:lineRule="auto"/>
        <w:rPr>
          <w:rFonts w:ascii="Arial" w:eastAsia="Verdana" w:hAnsi="Arial" w:cs="Arial"/>
          <w:color w:val="000000" w:themeColor="text1"/>
          <w:sz w:val="22"/>
          <w:szCs w:val="22"/>
        </w:rPr>
      </w:pPr>
    </w:p>
    <w:p w14:paraId="6402AEDF" w14:textId="77777777" w:rsidR="00417B67" w:rsidRDefault="00417B67" w:rsidP="00417B67"/>
    <w:p w14:paraId="2F0EA78E" w14:textId="77777777" w:rsidR="00417B67" w:rsidRDefault="00417B67" w:rsidP="00417B67"/>
    <w:p w14:paraId="2E1B9E52" w14:textId="77777777" w:rsidR="00417B67" w:rsidRDefault="00417B67" w:rsidP="00417B67"/>
    <w:p w14:paraId="718D1B99" w14:textId="77777777" w:rsidR="00417B67" w:rsidRPr="00417B67" w:rsidRDefault="00417B67" w:rsidP="00417B67"/>
    <w:p w14:paraId="1C43BE49" w14:textId="2CEF573F" w:rsidR="00CE6A5D" w:rsidRPr="00903165" w:rsidRDefault="00CE6A5D" w:rsidP="00903165">
      <w:pPr>
        <w:pStyle w:val="Heading1"/>
        <w:spacing w:line="360" w:lineRule="auto"/>
        <w:rPr>
          <w:rFonts w:ascii="Arial" w:hAnsi="Arial" w:cs="Arial"/>
          <w:b/>
          <w:bCs/>
          <w:color w:val="000000" w:themeColor="text1"/>
          <w:sz w:val="22"/>
          <w:szCs w:val="22"/>
        </w:rPr>
      </w:pPr>
      <w:bookmarkStart w:id="0" w:name="_Toc215097710"/>
      <w:r w:rsidRPr="00903165">
        <w:rPr>
          <w:rFonts w:ascii="Arial" w:hAnsi="Arial" w:cs="Arial"/>
          <w:b/>
          <w:bCs/>
          <w:color w:val="000000" w:themeColor="text1"/>
          <w:sz w:val="22"/>
          <w:szCs w:val="22"/>
        </w:rPr>
        <w:lastRenderedPageBreak/>
        <w:t>Practical Portfolio</w:t>
      </w:r>
      <w:bookmarkEnd w:id="0"/>
      <w:r w:rsidRPr="00903165">
        <w:rPr>
          <w:rFonts w:ascii="Arial" w:hAnsi="Arial" w:cs="Arial"/>
          <w:b/>
          <w:bCs/>
          <w:color w:val="000000" w:themeColor="text1"/>
          <w:sz w:val="22"/>
          <w:szCs w:val="22"/>
        </w:rPr>
        <w:t xml:space="preserve"> </w:t>
      </w:r>
    </w:p>
    <w:p w14:paraId="6DE7BB60" w14:textId="77777777" w:rsidR="00CE6A5D" w:rsidRPr="00903165" w:rsidRDefault="00CE6A5D" w:rsidP="00903165">
      <w:pPr>
        <w:spacing w:line="360" w:lineRule="auto"/>
        <w:rPr>
          <w:b/>
          <w:bCs/>
          <w:color w:val="000000" w:themeColor="text1"/>
        </w:rPr>
      </w:pPr>
    </w:p>
    <w:p w14:paraId="6E0C4F4D" w14:textId="73F055A3" w:rsidR="00CE6A5D" w:rsidRPr="00903165" w:rsidRDefault="00CE6A5D" w:rsidP="00903165">
      <w:pPr>
        <w:pStyle w:val="Heading1"/>
        <w:spacing w:line="360" w:lineRule="auto"/>
        <w:rPr>
          <w:rFonts w:ascii="Arial" w:hAnsi="Arial" w:cs="Arial"/>
          <w:color w:val="000000" w:themeColor="text1"/>
          <w:sz w:val="22"/>
          <w:szCs w:val="22"/>
        </w:rPr>
      </w:pPr>
      <w:bookmarkStart w:id="1" w:name="_Toc215097711"/>
      <w:r w:rsidRPr="00903165">
        <w:rPr>
          <w:rFonts w:ascii="Arial" w:hAnsi="Arial" w:cs="Arial"/>
          <w:b/>
          <w:bCs/>
          <w:color w:val="000000" w:themeColor="text1"/>
          <w:sz w:val="22"/>
          <w:szCs w:val="22"/>
        </w:rPr>
        <w:t>Introduction</w:t>
      </w:r>
      <w:bookmarkEnd w:id="1"/>
    </w:p>
    <w:p w14:paraId="694B3FDF" w14:textId="77777777" w:rsidR="00CE6A5D" w:rsidRPr="00903165" w:rsidRDefault="00CE6A5D" w:rsidP="00903165">
      <w:pPr>
        <w:spacing w:line="360" w:lineRule="auto"/>
        <w:jc w:val="both"/>
        <w:rPr>
          <w:color w:val="000000" w:themeColor="text1"/>
        </w:rPr>
      </w:pPr>
    </w:p>
    <w:p w14:paraId="50C6B285" w14:textId="3E20BE7B" w:rsidR="00CE6A5D" w:rsidRPr="00903165" w:rsidRDefault="00CE6A5D" w:rsidP="00903165">
      <w:pPr>
        <w:spacing w:line="360" w:lineRule="auto"/>
        <w:jc w:val="both"/>
        <w:rPr>
          <w:color w:val="000000" w:themeColor="text1"/>
          <w:lang/>
        </w:rPr>
      </w:pPr>
      <w:r w:rsidRPr="00903165">
        <w:rPr>
          <w:color w:val="000000" w:themeColor="text1"/>
          <w:lang/>
        </w:rPr>
        <w:t xml:space="preserve">A portfolio is a structured collection of evidence that demonstrates the skills, learning, achievements, and professional development of an individual (Cottrell, 2021). This portfolio presents the work completed for the Professional Career Development in Health and Social Care module and includes a personal action plan, an academic report on a key professional skill, and a reflective analysis of my Component 1 presentation. </w:t>
      </w:r>
      <w:r w:rsidR="00225AAD" w:rsidRPr="00903165">
        <w:rPr>
          <w:color w:val="000000" w:themeColor="text1"/>
          <w:lang/>
        </w:rPr>
        <w:t>The portfolio</w:t>
      </w:r>
      <w:r w:rsidRPr="00903165">
        <w:rPr>
          <w:color w:val="000000" w:themeColor="text1"/>
          <w:lang/>
        </w:rPr>
        <w:t xml:space="preserve"> provides a record of my progress and preparation for a future career in the health and social care sector. </w:t>
      </w:r>
    </w:p>
    <w:p w14:paraId="4F88E3AA" w14:textId="69E259E8" w:rsidR="00CE6A5D" w:rsidRPr="00903165" w:rsidRDefault="00CE6A5D" w:rsidP="00903165">
      <w:pPr>
        <w:spacing w:line="360" w:lineRule="auto"/>
        <w:jc w:val="both"/>
        <w:rPr>
          <w:b/>
          <w:bCs/>
          <w:color w:val="000000" w:themeColor="text1"/>
          <w:lang/>
        </w:rPr>
      </w:pPr>
      <w:r w:rsidRPr="00903165">
        <w:rPr>
          <w:b/>
          <w:bCs/>
          <w:color w:val="000000" w:themeColor="text1"/>
          <w:lang/>
        </w:rPr>
        <w:t xml:space="preserve"> </w:t>
      </w:r>
    </w:p>
    <w:p w14:paraId="3B5C2B8A" w14:textId="77777777" w:rsidR="00274836" w:rsidRPr="00903165" w:rsidRDefault="00274836" w:rsidP="00903165">
      <w:pPr>
        <w:spacing w:line="360" w:lineRule="auto"/>
        <w:jc w:val="both"/>
        <w:rPr>
          <w:b/>
          <w:bCs/>
          <w:color w:val="000000" w:themeColor="text1"/>
        </w:rPr>
      </w:pPr>
    </w:p>
    <w:p w14:paraId="6B8E9757" w14:textId="77777777" w:rsidR="00274836" w:rsidRPr="00903165" w:rsidRDefault="00274836" w:rsidP="00903165">
      <w:pPr>
        <w:pStyle w:val="Heading1"/>
        <w:spacing w:line="360" w:lineRule="auto"/>
        <w:jc w:val="both"/>
        <w:rPr>
          <w:rFonts w:ascii="Arial" w:hAnsi="Arial" w:cs="Arial"/>
          <w:b/>
          <w:bCs/>
          <w:color w:val="000000" w:themeColor="text1"/>
          <w:sz w:val="22"/>
          <w:szCs w:val="22"/>
          <w:lang/>
        </w:rPr>
      </w:pPr>
      <w:bookmarkStart w:id="2" w:name="_Toc215097712"/>
      <w:r w:rsidRPr="00903165">
        <w:rPr>
          <w:rFonts w:ascii="Arial" w:hAnsi="Arial" w:cs="Arial"/>
          <w:b/>
          <w:bCs/>
          <w:color w:val="000000" w:themeColor="text1"/>
          <w:sz w:val="22"/>
          <w:szCs w:val="22"/>
          <w:lang/>
        </w:rPr>
        <w:t>TASK 1</w:t>
      </w:r>
      <w:bookmarkEnd w:id="2"/>
      <w:r w:rsidRPr="00903165">
        <w:rPr>
          <w:rFonts w:ascii="Arial" w:hAnsi="Arial" w:cs="Arial"/>
          <w:b/>
          <w:bCs/>
          <w:color w:val="000000" w:themeColor="text1"/>
          <w:sz w:val="22"/>
          <w:szCs w:val="22"/>
          <w:lang/>
        </w:rPr>
        <w:t xml:space="preserve"> </w:t>
      </w:r>
    </w:p>
    <w:p w14:paraId="5850C8DC" w14:textId="77777777" w:rsidR="00274836" w:rsidRPr="00903165" w:rsidRDefault="00274836" w:rsidP="00903165">
      <w:pPr>
        <w:pStyle w:val="Heading1"/>
        <w:spacing w:line="360" w:lineRule="auto"/>
        <w:jc w:val="both"/>
        <w:rPr>
          <w:rFonts w:ascii="Arial" w:hAnsi="Arial" w:cs="Arial"/>
          <w:color w:val="000000" w:themeColor="text1"/>
          <w:sz w:val="22"/>
          <w:szCs w:val="22"/>
          <w:lang/>
        </w:rPr>
      </w:pPr>
      <w:bookmarkStart w:id="3" w:name="_Toc215097713"/>
      <w:r w:rsidRPr="00903165">
        <w:rPr>
          <w:rFonts w:ascii="Arial" w:hAnsi="Arial" w:cs="Arial"/>
          <w:color w:val="000000" w:themeColor="text1"/>
          <w:sz w:val="22"/>
          <w:szCs w:val="22"/>
          <w:lang/>
        </w:rPr>
        <w:t>Personal action plan for the role of mental health support worker</w:t>
      </w:r>
      <w:bookmarkEnd w:id="3"/>
    </w:p>
    <w:p w14:paraId="20B98929" w14:textId="77777777" w:rsidR="00940A35" w:rsidRPr="00940A35" w:rsidRDefault="00940A35" w:rsidP="00903165">
      <w:pPr>
        <w:spacing w:after="160" w:line="360" w:lineRule="auto"/>
        <w:jc w:val="both"/>
        <w:rPr>
          <w:color w:val="000000" w:themeColor="text1"/>
          <w:lang/>
        </w:rPr>
      </w:pPr>
      <w:r w:rsidRPr="00940A35">
        <w:rPr>
          <w:color w:val="000000" w:themeColor="text1"/>
          <w:lang/>
        </w:rPr>
        <w:t>The role of a Mental Health Support Worker (MHSW) in the UK is vital in supporting recovery and inclusion for people with mental health needs. MHSWs provide practical and emotional support, contribute to care plans, and promote wellbeing through person-centred practice. I have assessed my skills, identified development needs, and created a Personal Development Plan to support my professional growth.</w:t>
      </w:r>
    </w:p>
    <w:p w14:paraId="7B237CEC" w14:textId="77777777" w:rsidR="00274836" w:rsidRPr="00903165" w:rsidRDefault="00274836" w:rsidP="00903165">
      <w:pPr>
        <w:spacing w:after="160" w:line="360" w:lineRule="auto"/>
        <w:jc w:val="both"/>
        <w:rPr>
          <w:color w:val="000000" w:themeColor="text1"/>
          <w:lang/>
        </w:rPr>
      </w:pPr>
    </w:p>
    <w:p w14:paraId="1B7C63CC" w14:textId="2C721229" w:rsidR="00274836" w:rsidRPr="00903165" w:rsidRDefault="00274836" w:rsidP="00903165">
      <w:pPr>
        <w:spacing w:after="160" w:line="360" w:lineRule="auto"/>
        <w:jc w:val="both"/>
        <w:rPr>
          <w:b/>
          <w:bCs/>
          <w:color w:val="000000" w:themeColor="text1"/>
          <w:lang/>
        </w:rPr>
      </w:pPr>
      <w:r w:rsidRPr="00903165">
        <w:rPr>
          <w:b/>
          <w:bCs/>
          <w:color w:val="000000" w:themeColor="text1"/>
          <w:lang/>
        </w:rPr>
        <w:t xml:space="preserve">1. </w:t>
      </w:r>
      <w:r w:rsidR="00903165">
        <w:rPr>
          <w:b/>
          <w:bCs/>
          <w:color w:val="000000" w:themeColor="text1"/>
          <w:lang/>
        </w:rPr>
        <w:t>T</w:t>
      </w:r>
      <w:r w:rsidRPr="00903165">
        <w:rPr>
          <w:b/>
          <w:bCs/>
          <w:color w:val="000000" w:themeColor="text1"/>
          <w:lang/>
        </w:rPr>
        <w:t>he key skills that is required for the job and how I meet them</w:t>
      </w:r>
    </w:p>
    <w:p w14:paraId="215A3BEF" w14:textId="15BF9935" w:rsidR="00940A35" w:rsidRPr="00940A35" w:rsidRDefault="00940A35" w:rsidP="00903165">
      <w:pPr>
        <w:spacing w:line="360" w:lineRule="auto"/>
        <w:jc w:val="both"/>
        <w:rPr>
          <w:color w:val="000000" w:themeColor="text1"/>
          <w:lang/>
        </w:rPr>
      </w:pPr>
      <w:r w:rsidRPr="00940A35">
        <w:rPr>
          <w:color w:val="000000" w:themeColor="text1"/>
          <w:lang/>
        </w:rPr>
        <w:t>Effective communication</w:t>
      </w:r>
      <w:r w:rsidRPr="00903165">
        <w:rPr>
          <w:color w:val="000000" w:themeColor="text1"/>
          <w:lang/>
        </w:rPr>
        <w:t xml:space="preserve"> which comprises of </w:t>
      </w:r>
      <w:r w:rsidRPr="00940A35">
        <w:rPr>
          <w:color w:val="000000" w:themeColor="text1"/>
          <w:lang/>
        </w:rPr>
        <w:t>verbal, non-verbal, and written</w:t>
      </w:r>
      <w:r w:rsidRPr="00903165">
        <w:rPr>
          <w:color w:val="000000" w:themeColor="text1"/>
          <w:lang/>
        </w:rPr>
        <w:t xml:space="preserve"> </w:t>
      </w:r>
      <w:r w:rsidRPr="00940A35">
        <w:rPr>
          <w:color w:val="000000" w:themeColor="text1"/>
          <w:lang/>
        </w:rPr>
        <w:t>is essential for a Mental Health Support Worker (Morrissey &amp; Callaghan, 2011). Kirmayer and Jarvis (2019) note that communication must be clear, respectful, and adapted to service users’ needs. I have strong interpersonal skills, and I communicate clearly, listen attentively, and maintain appropriate eye contact, which helps me build trust and positive relationships.</w:t>
      </w:r>
      <w:r w:rsidRPr="00903165">
        <w:rPr>
          <w:color w:val="000000" w:themeColor="text1"/>
          <w:lang/>
        </w:rPr>
        <w:t xml:space="preserve"> </w:t>
      </w:r>
    </w:p>
    <w:p w14:paraId="2C3EDF26" w14:textId="77777777" w:rsidR="00274836" w:rsidRPr="00903165" w:rsidRDefault="00274836" w:rsidP="00903165">
      <w:pPr>
        <w:spacing w:line="360" w:lineRule="auto"/>
        <w:jc w:val="both"/>
        <w:rPr>
          <w:color w:val="000000" w:themeColor="text1"/>
          <w:lang/>
        </w:rPr>
      </w:pPr>
      <w:r w:rsidRPr="00903165">
        <w:rPr>
          <w:color w:val="000000" w:themeColor="text1"/>
          <w:lang/>
        </w:rPr>
        <w:t>Another essential competency is empathy and emotional intelligence, which enable workers to understand service users’ experiences and respond with compassion (Stickley &amp; Freshwater, 2018). I have developed empathy, patience, and a non-judgemental approach through my experiences supporting others. These qualities help me support individuals in distress and create a safe environment.</w:t>
      </w:r>
    </w:p>
    <w:p w14:paraId="0303868E" w14:textId="77777777" w:rsidR="00274836" w:rsidRDefault="00274836" w:rsidP="00903165">
      <w:pPr>
        <w:spacing w:line="360" w:lineRule="auto"/>
        <w:jc w:val="both"/>
        <w:rPr>
          <w:color w:val="000000" w:themeColor="text1"/>
          <w:lang/>
        </w:rPr>
      </w:pPr>
      <w:r w:rsidRPr="00903165">
        <w:rPr>
          <w:color w:val="000000" w:themeColor="text1"/>
          <w:lang/>
        </w:rPr>
        <w:t>As a mental health support worker, teamwork and collaboration are essential. I would need to work closely with professionals from various disciplines, including nurses, social workers, occupational therapists, and psychologists (Stark, Stronach &amp; Warne, 2002). I have experience working together in academic and community environments, where I developed reliability, and willingness to share tasks. These skills help me work effectively in professional teams.</w:t>
      </w:r>
    </w:p>
    <w:p w14:paraId="283F7932" w14:textId="77777777" w:rsidR="00903165" w:rsidRPr="00903165" w:rsidRDefault="00903165" w:rsidP="00903165">
      <w:pPr>
        <w:spacing w:line="360" w:lineRule="auto"/>
        <w:jc w:val="both"/>
        <w:rPr>
          <w:color w:val="000000" w:themeColor="text1"/>
          <w:lang/>
        </w:rPr>
      </w:pPr>
    </w:p>
    <w:p w14:paraId="5787EBF7" w14:textId="6B2EC8B4" w:rsidR="00681A10" w:rsidRDefault="00681A10" w:rsidP="00903165">
      <w:pPr>
        <w:spacing w:line="360" w:lineRule="auto"/>
        <w:jc w:val="both"/>
        <w:rPr>
          <w:color w:val="000000" w:themeColor="text1"/>
          <w:lang/>
        </w:rPr>
      </w:pPr>
      <w:r w:rsidRPr="00681A10">
        <w:rPr>
          <w:color w:val="000000" w:themeColor="text1"/>
          <w:lang/>
        </w:rPr>
        <w:t>Resilience and the ability to remain calm in unpredictable situations are also essential. Mental health work can be emotionally demanding, especially when supporting individuals in crisis (Chambers et al., 2015). Through personal challenges and adapting to life in the UK, I have developed emotional resilience, resourcefulness, and effective stress-management strategies.</w:t>
      </w:r>
      <w:r w:rsidRPr="00903165">
        <w:rPr>
          <w:color w:val="000000" w:themeColor="text1"/>
          <w:lang/>
        </w:rPr>
        <w:t xml:space="preserve"> </w:t>
      </w:r>
    </w:p>
    <w:p w14:paraId="31504C32" w14:textId="77777777" w:rsidR="00903165" w:rsidRPr="00681A10" w:rsidRDefault="00903165" w:rsidP="00903165">
      <w:pPr>
        <w:spacing w:line="360" w:lineRule="auto"/>
        <w:jc w:val="both"/>
        <w:rPr>
          <w:color w:val="000000" w:themeColor="text1"/>
          <w:lang/>
        </w:rPr>
      </w:pPr>
    </w:p>
    <w:p w14:paraId="492498C3" w14:textId="77777777" w:rsidR="00681A10" w:rsidRPr="00681A10" w:rsidRDefault="00681A10" w:rsidP="00903165">
      <w:pPr>
        <w:spacing w:after="160" w:line="360" w:lineRule="auto"/>
        <w:jc w:val="both"/>
        <w:rPr>
          <w:color w:val="000000" w:themeColor="text1"/>
          <w:lang/>
        </w:rPr>
      </w:pPr>
      <w:r w:rsidRPr="00681A10">
        <w:rPr>
          <w:color w:val="000000" w:themeColor="text1"/>
          <w:lang/>
        </w:rPr>
        <w:t>MHSWs need cultural competence when supporting diverse individuals (Miglioretti, n.d.; Rapisarda &amp; Miglioretti, 2019). Understanding cultural beliefs and stigma enables me to communicate sensitively and provide effective support to people from different backgrounds.</w:t>
      </w:r>
    </w:p>
    <w:p w14:paraId="167D2DEE" w14:textId="77777777" w:rsidR="00274836" w:rsidRPr="00903165" w:rsidRDefault="00274836" w:rsidP="00903165">
      <w:pPr>
        <w:spacing w:after="160" w:line="360" w:lineRule="auto"/>
        <w:jc w:val="both"/>
        <w:rPr>
          <w:color w:val="000000" w:themeColor="text1"/>
          <w:lang/>
        </w:rPr>
      </w:pPr>
    </w:p>
    <w:p w14:paraId="5B57C2ED" w14:textId="77777777" w:rsidR="00274836" w:rsidRPr="00903165" w:rsidRDefault="00274836" w:rsidP="00903165">
      <w:pPr>
        <w:pStyle w:val="Heading1"/>
        <w:spacing w:line="360" w:lineRule="auto"/>
        <w:rPr>
          <w:rFonts w:ascii="Arial" w:hAnsi="Arial" w:cs="Arial"/>
          <w:b/>
          <w:bCs/>
          <w:color w:val="000000" w:themeColor="text1"/>
          <w:sz w:val="22"/>
          <w:szCs w:val="22"/>
          <w:lang/>
        </w:rPr>
      </w:pPr>
      <w:bookmarkStart w:id="4" w:name="_Toc215097714"/>
      <w:r w:rsidRPr="00903165">
        <w:rPr>
          <w:rFonts w:ascii="Arial" w:hAnsi="Arial" w:cs="Arial"/>
          <w:b/>
          <w:bCs/>
          <w:color w:val="000000" w:themeColor="text1"/>
          <w:sz w:val="22"/>
          <w:szCs w:val="22"/>
          <w:lang/>
        </w:rPr>
        <w:t>2. Skill gaps and how I intend to address them</w:t>
      </w:r>
      <w:bookmarkEnd w:id="4"/>
    </w:p>
    <w:p w14:paraId="50DDD22B" w14:textId="77777777" w:rsidR="00274836" w:rsidRPr="00903165" w:rsidRDefault="00274836" w:rsidP="00903165">
      <w:pPr>
        <w:spacing w:line="360" w:lineRule="auto"/>
        <w:jc w:val="both"/>
        <w:rPr>
          <w:b/>
          <w:bCs/>
          <w:color w:val="000000" w:themeColor="text1"/>
          <w:lang/>
        </w:rPr>
      </w:pPr>
    </w:p>
    <w:p w14:paraId="68D48DD1"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Limited experience in formal mental health settings</w:t>
      </w:r>
    </w:p>
    <w:p w14:paraId="63E36A06" w14:textId="77777777" w:rsidR="00940A35" w:rsidRDefault="00940A35" w:rsidP="00903165">
      <w:pPr>
        <w:spacing w:after="160" w:line="360" w:lineRule="auto"/>
        <w:jc w:val="both"/>
        <w:rPr>
          <w:color w:val="000000" w:themeColor="text1"/>
          <w:lang/>
        </w:rPr>
      </w:pPr>
      <w:r w:rsidRPr="00940A35">
        <w:rPr>
          <w:color w:val="000000" w:themeColor="text1"/>
          <w:lang/>
        </w:rPr>
        <w:t>Although I have a strong theoretical understanding of mental health care, my practical experience is still developing. NHS Health Careers (2024) highlights that hands-on experience is essential for building confidence in safeguarding, communication, and managing challenging situations. Without this, my ability to respond to complex behaviours may be limited.</w:t>
      </w:r>
    </w:p>
    <w:p w14:paraId="280DBA0A" w14:textId="77777777" w:rsidR="00903165" w:rsidRPr="00940A35" w:rsidRDefault="00903165" w:rsidP="00903165">
      <w:pPr>
        <w:spacing w:after="160" w:line="360" w:lineRule="auto"/>
        <w:jc w:val="both"/>
        <w:rPr>
          <w:color w:val="000000" w:themeColor="text1"/>
          <w:lang/>
        </w:rPr>
      </w:pPr>
    </w:p>
    <w:p w14:paraId="7811D3AC"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Limited understanding of UK safeguarding and risk assessment procedures</w:t>
      </w:r>
    </w:p>
    <w:p w14:paraId="674CB9E3" w14:textId="00C236D9" w:rsidR="00940A35" w:rsidRDefault="00940A35" w:rsidP="00903165">
      <w:pPr>
        <w:spacing w:after="160" w:line="360" w:lineRule="auto"/>
        <w:jc w:val="both"/>
        <w:rPr>
          <w:color w:val="000000" w:themeColor="text1"/>
          <w:lang/>
        </w:rPr>
      </w:pPr>
      <w:r w:rsidRPr="00940A35">
        <w:rPr>
          <w:color w:val="000000" w:themeColor="text1"/>
          <w:lang/>
        </w:rPr>
        <w:t>Although I have basic safeguarding knowledge, I need a stronger understanding of the Care Act 2014, the Mental Capacity Act 2005, and organisational risk procedures. The Care and Support Statutory Guidance (DHSC, 2023) notes that inconsistent safeguarding practice can place adults at risk of harm.</w:t>
      </w:r>
      <w:r w:rsidRPr="00903165">
        <w:rPr>
          <w:color w:val="000000" w:themeColor="text1"/>
          <w:lang/>
        </w:rPr>
        <w:t xml:space="preserve"> </w:t>
      </w:r>
    </w:p>
    <w:p w14:paraId="6B25D851" w14:textId="77777777" w:rsidR="00903165" w:rsidRPr="00940A35" w:rsidRDefault="00903165" w:rsidP="00903165">
      <w:pPr>
        <w:spacing w:after="160" w:line="360" w:lineRule="auto"/>
        <w:jc w:val="both"/>
        <w:rPr>
          <w:color w:val="000000" w:themeColor="text1"/>
          <w:lang/>
        </w:rPr>
      </w:pPr>
    </w:p>
    <w:p w14:paraId="13AEFE8D"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Need for stronger crisis-management skills</w:t>
      </w:r>
    </w:p>
    <w:p w14:paraId="3B681288" w14:textId="77777777" w:rsidR="00274836" w:rsidRDefault="00274836" w:rsidP="00903165">
      <w:pPr>
        <w:spacing w:after="160" w:line="360" w:lineRule="auto"/>
        <w:jc w:val="both"/>
        <w:rPr>
          <w:color w:val="000000" w:themeColor="text1"/>
          <w:lang/>
        </w:rPr>
      </w:pPr>
      <w:r w:rsidRPr="00903165">
        <w:rPr>
          <w:color w:val="000000" w:themeColor="text1"/>
          <w:lang/>
        </w:rPr>
        <w:t xml:space="preserve">Managing aggression, suicidal ideation, or emotional outbursts requires confidence and specialist training. Without these skills, I may struggle in high-pressure or crisis situations. NHS England (2023) emphasises in its </w:t>
      </w:r>
      <w:r w:rsidRPr="00903165">
        <w:rPr>
          <w:i/>
          <w:iCs/>
          <w:color w:val="000000" w:themeColor="text1"/>
          <w:lang/>
        </w:rPr>
        <w:t>Violence Prevention and Reduction Standard</w:t>
      </w:r>
      <w:r w:rsidRPr="00903165">
        <w:rPr>
          <w:color w:val="000000" w:themeColor="text1"/>
          <w:lang/>
        </w:rPr>
        <w:t xml:space="preserve"> that staff must be trained in de-escalation and crisis communication to ensure safety and high-quality care.</w:t>
      </w:r>
    </w:p>
    <w:p w14:paraId="6603941D" w14:textId="77777777" w:rsidR="00903165" w:rsidRPr="00903165" w:rsidRDefault="00903165" w:rsidP="00903165">
      <w:pPr>
        <w:spacing w:after="160" w:line="360" w:lineRule="auto"/>
        <w:jc w:val="both"/>
        <w:rPr>
          <w:color w:val="000000" w:themeColor="text1"/>
          <w:lang/>
        </w:rPr>
      </w:pPr>
    </w:p>
    <w:p w14:paraId="229BC4CC"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Documentation and record-keeping</w:t>
      </w:r>
    </w:p>
    <w:p w14:paraId="4CD99456" w14:textId="77777777" w:rsidR="00274836" w:rsidRPr="00903165" w:rsidRDefault="00274836" w:rsidP="00903165">
      <w:pPr>
        <w:spacing w:after="160" w:line="360" w:lineRule="auto"/>
        <w:jc w:val="both"/>
        <w:rPr>
          <w:color w:val="000000" w:themeColor="text1"/>
          <w:lang/>
        </w:rPr>
      </w:pPr>
      <w:r w:rsidRPr="00903165">
        <w:rPr>
          <w:color w:val="000000" w:themeColor="text1"/>
          <w:lang/>
        </w:rPr>
        <w:t>Accurate record-keeping is essential for continuity of care and patient safety. Poor documentation can lead to errors and compromise care. I need to improve my ability to write objective, factual, and professional notes.</w:t>
      </w:r>
    </w:p>
    <w:p w14:paraId="28746C9E" w14:textId="77777777" w:rsidR="00274836" w:rsidRPr="00903165" w:rsidRDefault="00274836" w:rsidP="00903165">
      <w:pPr>
        <w:pStyle w:val="Heading1"/>
        <w:spacing w:line="360" w:lineRule="auto"/>
        <w:rPr>
          <w:rFonts w:ascii="Arial" w:hAnsi="Arial" w:cs="Arial"/>
          <w:b/>
          <w:bCs/>
          <w:color w:val="000000" w:themeColor="text1"/>
          <w:sz w:val="22"/>
          <w:szCs w:val="22"/>
          <w:lang/>
        </w:rPr>
      </w:pPr>
      <w:bookmarkStart w:id="5" w:name="_Toc215097715"/>
      <w:r w:rsidRPr="00903165">
        <w:rPr>
          <w:rFonts w:ascii="Arial" w:hAnsi="Arial" w:cs="Arial"/>
          <w:b/>
          <w:bCs/>
          <w:color w:val="000000" w:themeColor="text1"/>
          <w:sz w:val="22"/>
          <w:szCs w:val="22"/>
          <w:lang/>
        </w:rPr>
        <w:t>3. Personal Development Plan (PDP)</w:t>
      </w:r>
      <w:bookmarkEnd w:id="5"/>
    </w:p>
    <w:tbl>
      <w:tblPr>
        <w:tblStyle w:val="TableGrid"/>
        <w:tblW w:w="0" w:type="auto"/>
        <w:tblLook w:val="04A0" w:firstRow="1" w:lastRow="0" w:firstColumn="1" w:lastColumn="0" w:noHBand="0" w:noVBand="1"/>
      </w:tblPr>
      <w:tblGrid>
        <w:gridCol w:w="9016"/>
      </w:tblGrid>
      <w:tr w:rsidR="00274836" w:rsidRPr="00903165" w14:paraId="5095D130" w14:textId="77777777">
        <w:tc>
          <w:tcPr>
            <w:tcW w:w="9016" w:type="dxa"/>
          </w:tcPr>
          <w:tbl>
            <w:tblPr>
              <w:tblStyle w:val="TableGrid"/>
              <w:tblW w:w="0" w:type="auto"/>
              <w:tblLook w:val="04A0" w:firstRow="1" w:lastRow="0" w:firstColumn="1" w:lastColumn="0" w:noHBand="0" w:noVBand="1"/>
            </w:tblPr>
            <w:tblGrid>
              <w:gridCol w:w="1858"/>
              <w:gridCol w:w="2139"/>
              <w:gridCol w:w="1397"/>
              <w:gridCol w:w="1504"/>
              <w:gridCol w:w="1892"/>
            </w:tblGrid>
            <w:tr w:rsidR="00274836" w:rsidRPr="00903165" w14:paraId="2A194196" w14:textId="77777777">
              <w:tc>
                <w:tcPr>
                  <w:tcW w:w="0" w:type="auto"/>
                  <w:hideMark/>
                </w:tcPr>
                <w:p w14:paraId="1577A3EC"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My goal</w:t>
                  </w:r>
                </w:p>
              </w:tc>
              <w:tc>
                <w:tcPr>
                  <w:tcW w:w="0" w:type="auto"/>
                  <w:hideMark/>
                </w:tcPr>
                <w:p w14:paraId="29D842E4"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My action steps</w:t>
                  </w:r>
                </w:p>
              </w:tc>
              <w:tc>
                <w:tcPr>
                  <w:tcW w:w="0" w:type="auto"/>
                  <w:hideMark/>
                </w:tcPr>
                <w:p w14:paraId="688AFA78"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The timeframe to achieve them</w:t>
                  </w:r>
                </w:p>
              </w:tc>
              <w:tc>
                <w:tcPr>
                  <w:tcW w:w="0" w:type="auto"/>
                  <w:hideMark/>
                </w:tcPr>
                <w:p w14:paraId="36B7BF09"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The resources needed to achieve them</w:t>
                  </w:r>
                </w:p>
              </w:tc>
              <w:tc>
                <w:tcPr>
                  <w:tcW w:w="0" w:type="auto"/>
                  <w:hideMark/>
                </w:tcPr>
                <w:p w14:paraId="42289642"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The expected outcome</w:t>
                  </w:r>
                </w:p>
              </w:tc>
            </w:tr>
            <w:tr w:rsidR="00274836" w:rsidRPr="00903165" w14:paraId="6DB67B8C" w14:textId="77777777">
              <w:tc>
                <w:tcPr>
                  <w:tcW w:w="0" w:type="auto"/>
                  <w:hideMark/>
                </w:tcPr>
                <w:p w14:paraId="25F5E8A4" w14:textId="77777777" w:rsidR="00274836" w:rsidRPr="00903165" w:rsidRDefault="00274836" w:rsidP="00903165">
                  <w:pPr>
                    <w:spacing w:after="160" w:line="360" w:lineRule="auto"/>
                    <w:jc w:val="both"/>
                    <w:rPr>
                      <w:color w:val="000000" w:themeColor="text1"/>
                      <w:lang/>
                    </w:rPr>
                  </w:pPr>
                  <w:r w:rsidRPr="00903165">
                    <w:rPr>
                      <w:color w:val="000000" w:themeColor="text1"/>
                      <w:lang/>
                    </w:rPr>
                    <w:t>To gain formal mental health experience</w:t>
                  </w:r>
                </w:p>
              </w:tc>
              <w:tc>
                <w:tcPr>
                  <w:tcW w:w="0" w:type="auto"/>
                  <w:hideMark/>
                </w:tcPr>
                <w:p w14:paraId="65EAAA8D" w14:textId="77777777" w:rsidR="00274836" w:rsidRPr="00903165" w:rsidRDefault="00274836" w:rsidP="00903165">
                  <w:pPr>
                    <w:spacing w:after="160" w:line="360" w:lineRule="auto"/>
                    <w:jc w:val="both"/>
                    <w:rPr>
                      <w:color w:val="000000" w:themeColor="text1"/>
                      <w:lang/>
                    </w:rPr>
                  </w:pPr>
                  <w:r w:rsidRPr="00903165">
                    <w:rPr>
                      <w:color w:val="000000" w:themeColor="text1"/>
                      <w:lang/>
                    </w:rPr>
                    <w:t>I will apply for volunteering roles in NHS Trusts, Mind, or Rethink Mental Illness</w:t>
                  </w:r>
                </w:p>
              </w:tc>
              <w:tc>
                <w:tcPr>
                  <w:tcW w:w="0" w:type="auto"/>
                  <w:hideMark/>
                </w:tcPr>
                <w:p w14:paraId="769DCE4B" w14:textId="77777777" w:rsidR="00274836" w:rsidRPr="00903165" w:rsidRDefault="00274836" w:rsidP="00903165">
                  <w:pPr>
                    <w:spacing w:after="160" w:line="360" w:lineRule="auto"/>
                    <w:jc w:val="both"/>
                    <w:rPr>
                      <w:color w:val="000000" w:themeColor="text1"/>
                      <w:lang/>
                    </w:rPr>
                  </w:pPr>
                  <w:r w:rsidRPr="00903165">
                    <w:rPr>
                      <w:color w:val="000000" w:themeColor="text1"/>
                      <w:lang/>
                    </w:rPr>
                    <w:t>Within 3 – 6 months</w:t>
                  </w:r>
                </w:p>
              </w:tc>
              <w:tc>
                <w:tcPr>
                  <w:tcW w:w="0" w:type="auto"/>
                  <w:hideMark/>
                </w:tcPr>
                <w:p w14:paraId="1F0002BE" w14:textId="77777777" w:rsidR="00274836" w:rsidRPr="00903165" w:rsidRDefault="00274836" w:rsidP="00903165">
                  <w:pPr>
                    <w:spacing w:after="160" w:line="360" w:lineRule="auto"/>
                    <w:jc w:val="both"/>
                    <w:rPr>
                      <w:color w:val="000000" w:themeColor="text1"/>
                      <w:lang/>
                    </w:rPr>
                  </w:pPr>
                  <w:r w:rsidRPr="00903165">
                    <w:rPr>
                      <w:color w:val="000000" w:themeColor="text1"/>
                      <w:lang/>
                    </w:rPr>
                    <w:t>Application portfolios, references</w:t>
                  </w:r>
                </w:p>
              </w:tc>
              <w:tc>
                <w:tcPr>
                  <w:tcW w:w="0" w:type="auto"/>
                  <w:hideMark/>
                </w:tcPr>
                <w:p w14:paraId="5E75F14A" w14:textId="77777777" w:rsidR="00274836" w:rsidRPr="00903165" w:rsidRDefault="00274836" w:rsidP="00903165">
                  <w:pPr>
                    <w:spacing w:after="160" w:line="360" w:lineRule="auto"/>
                    <w:jc w:val="both"/>
                    <w:rPr>
                      <w:color w:val="000000" w:themeColor="text1"/>
                      <w:lang/>
                    </w:rPr>
                  </w:pPr>
                  <w:r w:rsidRPr="00903165">
                    <w:rPr>
                      <w:color w:val="000000" w:themeColor="text1"/>
                      <w:lang/>
                    </w:rPr>
                    <w:t>Improvement in my competence and professional exposure</w:t>
                  </w:r>
                </w:p>
              </w:tc>
            </w:tr>
            <w:tr w:rsidR="00274836" w:rsidRPr="00903165" w14:paraId="7B329212" w14:textId="77777777">
              <w:tc>
                <w:tcPr>
                  <w:tcW w:w="0" w:type="auto"/>
                  <w:hideMark/>
                </w:tcPr>
                <w:p w14:paraId="0CAE97A2" w14:textId="77777777" w:rsidR="00274836" w:rsidRPr="00903165" w:rsidRDefault="00274836" w:rsidP="00903165">
                  <w:pPr>
                    <w:spacing w:after="160" w:line="360" w:lineRule="auto"/>
                    <w:jc w:val="both"/>
                    <w:rPr>
                      <w:color w:val="000000" w:themeColor="text1"/>
                      <w:lang/>
                    </w:rPr>
                  </w:pPr>
                  <w:r w:rsidRPr="00903165">
                    <w:rPr>
                      <w:color w:val="000000" w:themeColor="text1"/>
                      <w:lang/>
                    </w:rPr>
                    <w:t xml:space="preserve">To strengthen my knowledge on risk assessment </w:t>
                  </w:r>
                </w:p>
              </w:tc>
              <w:tc>
                <w:tcPr>
                  <w:tcW w:w="0" w:type="auto"/>
                  <w:hideMark/>
                </w:tcPr>
                <w:p w14:paraId="20FBD960" w14:textId="77777777" w:rsidR="00274836" w:rsidRPr="00903165" w:rsidRDefault="00274836" w:rsidP="00903165">
                  <w:pPr>
                    <w:spacing w:after="160" w:line="360" w:lineRule="auto"/>
                    <w:jc w:val="both"/>
                    <w:rPr>
                      <w:color w:val="000000" w:themeColor="text1"/>
                      <w:lang/>
                    </w:rPr>
                  </w:pPr>
                  <w:r w:rsidRPr="00903165">
                    <w:rPr>
                      <w:color w:val="000000" w:themeColor="text1"/>
                      <w:lang/>
                    </w:rPr>
                    <w:t>I will complete Safeguarding Level 2 &amp; 3; study Care Act 2014; complete NHS e-learning modules</w:t>
                  </w:r>
                </w:p>
              </w:tc>
              <w:tc>
                <w:tcPr>
                  <w:tcW w:w="0" w:type="auto"/>
                  <w:hideMark/>
                </w:tcPr>
                <w:p w14:paraId="78CF0233" w14:textId="77777777" w:rsidR="00274836" w:rsidRPr="00903165" w:rsidRDefault="00274836" w:rsidP="00903165">
                  <w:pPr>
                    <w:spacing w:after="160" w:line="360" w:lineRule="auto"/>
                    <w:jc w:val="both"/>
                    <w:rPr>
                      <w:color w:val="000000" w:themeColor="text1"/>
                      <w:lang/>
                    </w:rPr>
                  </w:pPr>
                  <w:r w:rsidRPr="00903165">
                    <w:rPr>
                      <w:color w:val="000000" w:themeColor="text1"/>
                      <w:lang/>
                    </w:rPr>
                    <w:t>Within 2 – 3 months</w:t>
                  </w:r>
                </w:p>
              </w:tc>
              <w:tc>
                <w:tcPr>
                  <w:tcW w:w="0" w:type="auto"/>
                  <w:hideMark/>
                </w:tcPr>
                <w:p w14:paraId="389465EC" w14:textId="77777777" w:rsidR="00274836" w:rsidRPr="00903165" w:rsidRDefault="00274836" w:rsidP="00903165">
                  <w:pPr>
                    <w:spacing w:after="160" w:line="360" w:lineRule="auto"/>
                    <w:jc w:val="both"/>
                    <w:rPr>
                      <w:color w:val="000000" w:themeColor="text1"/>
                      <w:lang/>
                    </w:rPr>
                  </w:pPr>
                  <w:r w:rsidRPr="00903165">
                    <w:rPr>
                      <w:color w:val="000000" w:themeColor="text1"/>
                      <w:lang/>
                    </w:rPr>
                    <w:t>Online courses, supervision</w:t>
                  </w:r>
                </w:p>
              </w:tc>
              <w:tc>
                <w:tcPr>
                  <w:tcW w:w="0" w:type="auto"/>
                  <w:hideMark/>
                </w:tcPr>
                <w:p w14:paraId="3016F144" w14:textId="77777777" w:rsidR="00274836" w:rsidRPr="00903165" w:rsidRDefault="00274836" w:rsidP="00903165">
                  <w:pPr>
                    <w:spacing w:after="160" w:line="360" w:lineRule="auto"/>
                    <w:jc w:val="both"/>
                    <w:rPr>
                      <w:color w:val="000000" w:themeColor="text1"/>
                      <w:lang/>
                    </w:rPr>
                  </w:pPr>
                  <w:r w:rsidRPr="00903165">
                    <w:rPr>
                      <w:color w:val="000000" w:themeColor="text1"/>
                      <w:lang/>
                    </w:rPr>
                    <w:t>I will gain ability to follow procedures confidently</w:t>
                  </w:r>
                </w:p>
              </w:tc>
            </w:tr>
            <w:tr w:rsidR="00274836" w:rsidRPr="00903165" w14:paraId="3BD1D0EA" w14:textId="77777777">
              <w:tc>
                <w:tcPr>
                  <w:tcW w:w="0" w:type="auto"/>
                  <w:hideMark/>
                </w:tcPr>
                <w:p w14:paraId="5E1AAA9B" w14:textId="77777777" w:rsidR="00274836" w:rsidRPr="00903165" w:rsidRDefault="00274836" w:rsidP="00903165">
                  <w:pPr>
                    <w:spacing w:after="160" w:line="360" w:lineRule="auto"/>
                    <w:jc w:val="both"/>
                    <w:rPr>
                      <w:color w:val="000000" w:themeColor="text1"/>
                      <w:lang/>
                    </w:rPr>
                  </w:pPr>
                  <w:r w:rsidRPr="00903165">
                    <w:rPr>
                      <w:color w:val="000000" w:themeColor="text1"/>
                      <w:lang/>
                    </w:rPr>
                    <w:t>To improve my skills in crisis management skills</w:t>
                  </w:r>
                </w:p>
              </w:tc>
              <w:tc>
                <w:tcPr>
                  <w:tcW w:w="0" w:type="auto"/>
                  <w:hideMark/>
                </w:tcPr>
                <w:p w14:paraId="400FF611" w14:textId="77777777" w:rsidR="00274836" w:rsidRPr="00903165" w:rsidRDefault="00274836" w:rsidP="00903165">
                  <w:pPr>
                    <w:spacing w:after="160" w:line="360" w:lineRule="auto"/>
                    <w:jc w:val="both"/>
                    <w:rPr>
                      <w:color w:val="000000" w:themeColor="text1"/>
                      <w:lang/>
                    </w:rPr>
                  </w:pPr>
                  <w:r w:rsidRPr="00903165">
                    <w:rPr>
                      <w:color w:val="000000" w:themeColor="text1"/>
                      <w:lang/>
                    </w:rPr>
                    <w:t>Enrol in PMVA, MAPA, or de-escalation training; shadow experienced staff</w:t>
                  </w:r>
                </w:p>
              </w:tc>
              <w:tc>
                <w:tcPr>
                  <w:tcW w:w="0" w:type="auto"/>
                  <w:hideMark/>
                </w:tcPr>
                <w:p w14:paraId="3F5FCA62" w14:textId="77777777" w:rsidR="00274836" w:rsidRPr="00903165" w:rsidRDefault="00274836" w:rsidP="00903165">
                  <w:pPr>
                    <w:spacing w:after="160" w:line="360" w:lineRule="auto"/>
                    <w:jc w:val="both"/>
                    <w:rPr>
                      <w:color w:val="000000" w:themeColor="text1"/>
                      <w:lang/>
                    </w:rPr>
                  </w:pPr>
                  <w:r w:rsidRPr="00903165">
                    <w:rPr>
                      <w:color w:val="000000" w:themeColor="text1"/>
                      <w:lang/>
                    </w:rPr>
                    <w:t>Within 3 months</w:t>
                  </w:r>
                </w:p>
              </w:tc>
              <w:tc>
                <w:tcPr>
                  <w:tcW w:w="0" w:type="auto"/>
                  <w:hideMark/>
                </w:tcPr>
                <w:p w14:paraId="58E3F422" w14:textId="77777777" w:rsidR="00274836" w:rsidRPr="00903165" w:rsidRDefault="00274836" w:rsidP="00903165">
                  <w:pPr>
                    <w:spacing w:after="160" w:line="360" w:lineRule="auto"/>
                    <w:jc w:val="both"/>
                    <w:rPr>
                      <w:color w:val="000000" w:themeColor="text1"/>
                      <w:lang/>
                    </w:rPr>
                  </w:pPr>
                  <w:r w:rsidRPr="00903165">
                    <w:rPr>
                      <w:color w:val="000000" w:themeColor="text1"/>
                      <w:lang/>
                    </w:rPr>
                    <w:t>Accredited training providers</w:t>
                  </w:r>
                </w:p>
              </w:tc>
              <w:tc>
                <w:tcPr>
                  <w:tcW w:w="0" w:type="auto"/>
                  <w:hideMark/>
                </w:tcPr>
                <w:p w14:paraId="3C1990B9" w14:textId="77777777" w:rsidR="00274836" w:rsidRPr="00903165" w:rsidRDefault="00274836" w:rsidP="00903165">
                  <w:pPr>
                    <w:spacing w:after="160" w:line="360" w:lineRule="auto"/>
                    <w:jc w:val="both"/>
                    <w:rPr>
                      <w:color w:val="000000" w:themeColor="text1"/>
                      <w:lang/>
                    </w:rPr>
                  </w:pPr>
                  <w:r w:rsidRPr="00903165">
                    <w:rPr>
                      <w:color w:val="000000" w:themeColor="text1"/>
                      <w:lang/>
                    </w:rPr>
                    <w:t>It will enhance my confidence during challenging behaviours</w:t>
                  </w:r>
                </w:p>
              </w:tc>
            </w:tr>
            <w:tr w:rsidR="00274836" w:rsidRPr="00903165" w14:paraId="3AB69F3E" w14:textId="77777777">
              <w:tc>
                <w:tcPr>
                  <w:tcW w:w="0" w:type="auto"/>
                  <w:hideMark/>
                </w:tcPr>
                <w:p w14:paraId="7B487453" w14:textId="77777777" w:rsidR="00274836" w:rsidRPr="00903165" w:rsidRDefault="00274836" w:rsidP="00903165">
                  <w:pPr>
                    <w:spacing w:after="160" w:line="360" w:lineRule="auto"/>
                    <w:jc w:val="both"/>
                    <w:rPr>
                      <w:color w:val="000000" w:themeColor="text1"/>
                      <w:lang/>
                    </w:rPr>
                  </w:pPr>
                  <w:r w:rsidRPr="00903165">
                    <w:rPr>
                      <w:color w:val="000000" w:themeColor="text1"/>
                      <w:lang/>
                    </w:rPr>
                    <w:t>To develop strong documentation skills</w:t>
                  </w:r>
                </w:p>
              </w:tc>
              <w:tc>
                <w:tcPr>
                  <w:tcW w:w="0" w:type="auto"/>
                  <w:hideMark/>
                </w:tcPr>
                <w:p w14:paraId="25A393C2" w14:textId="77777777" w:rsidR="00274836" w:rsidRPr="00903165" w:rsidRDefault="00274836" w:rsidP="00903165">
                  <w:pPr>
                    <w:spacing w:after="160" w:line="360" w:lineRule="auto"/>
                    <w:jc w:val="both"/>
                    <w:rPr>
                      <w:color w:val="000000" w:themeColor="text1"/>
                      <w:lang/>
                    </w:rPr>
                  </w:pPr>
                  <w:r w:rsidRPr="00903165">
                    <w:rPr>
                      <w:color w:val="000000" w:themeColor="text1"/>
                      <w:lang/>
                    </w:rPr>
                    <w:t>Practise writing notes; use reflective supervision; follow NHS documentation standards</w:t>
                  </w:r>
                </w:p>
              </w:tc>
              <w:tc>
                <w:tcPr>
                  <w:tcW w:w="0" w:type="auto"/>
                  <w:hideMark/>
                </w:tcPr>
                <w:p w14:paraId="0F6839D8" w14:textId="77777777" w:rsidR="00274836" w:rsidRPr="00903165" w:rsidRDefault="00274836" w:rsidP="00903165">
                  <w:pPr>
                    <w:spacing w:after="160" w:line="360" w:lineRule="auto"/>
                    <w:jc w:val="both"/>
                    <w:rPr>
                      <w:color w:val="000000" w:themeColor="text1"/>
                      <w:lang/>
                    </w:rPr>
                  </w:pPr>
                  <w:r w:rsidRPr="00903165">
                    <w:rPr>
                      <w:color w:val="000000" w:themeColor="text1"/>
                      <w:lang/>
                    </w:rPr>
                    <w:t xml:space="preserve">I have started this </w:t>
                  </w:r>
                </w:p>
              </w:tc>
              <w:tc>
                <w:tcPr>
                  <w:tcW w:w="0" w:type="auto"/>
                  <w:hideMark/>
                </w:tcPr>
                <w:p w14:paraId="2C7FC812" w14:textId="77777777" w:rsidR="00274836" w:rsidRPr="00903165" w:rsidRDefault="00274836" w:rsidP="00903165">
                  <w:pPr>
                    <w:spacing w:after="160" w:line="360" w:lineRule="auto"/>
                    <w:jc w:val="both"/>
                    <w:rPr>
                      <w:color w:val="000000" w:themeColor="text1"/>
                      <w:lang/>
                    </w:rPr>
                  </w:pPr>
                  <w:r w:rsidRPr="00903165">
                    <w:rPr>
                      <w:color w:val="000000" w:themeColor="text1"/>
                      <w:lang/>
                    </w:rPr>
                    <w:t>Templates, feedback from staff</w:t>
                  </w:r>
                </w:p>
              </w:tc>
              <w:tc>
                <w:tcPr>
                  <w:tcW w:w="0" w:type="auto"/>
                  <w:hideMark/>
                </w:tcPr>
                <w:p w14:paraId="3D2B21A6" w14:textId="77777777" w:rsidR="00274836" w:rsidRPr="00903165" w:rsidRDefault="00274836" w:rsidP="00903165">
                  <w:pPr>
                    <w:spacing w:after="160" w:line="360" w:lineRule="auto"/>
                    <w:jc w:val="both"/>
                    <w:rPr>
                      <w:color w:val="000000" w:themeColor="text1"/>
                      <w:lang/>
                    </w:rPr>
                  </w:pPr>
                  <w:r w:rsidRPr="00903165">
                    <w:rPr>
                      <w:color w:val="000000" w:themeColor="text1"/>
                      <w:lang/>
                    </w:rPr>
                    <w:t>It will help me in accurate, objective, and professional record-keeping</w:t>
                  </w:r>
                </w:p>
              </w:tc>
            </w:tr>
            <w:tr w:rsidR="00274836" w:rsidRPr="00903165" w14:paraId="1FD68997" w14:textId="77777777">
              <w:tc>
                <w:tcPr>
                  <w:tcW w:w="0" w:type="auto"/>
                  <w:hideMark/>
                </w:tcPr>
                <w:p w14:paraId="0B07E15F" w14:textId="77777777" w:rsidR="00274836" w:rsidRPr="00903165" w:rsidRDefault="00274836" w:rsidP="00903165">
                  <w:pPr>
                    <w:spacing w:after="160" w:line="360" w:lineRule="auto"/>
                    <w:jc w:val="both"/>
                    <w:rPr>
                      <w:color w:val="000000" w:themeColor="text1"/>
                      <w:lang/>
                    </w:rPr>
                  </w:pPr>
                  <w:r w:rsidRPr="00903165">
                    <w:rPr>
                      <w:color w:val="000000" w:themeColor="text1"/>
                      <w:lang/>
                    </w:rPr>
                    <w:t>To improve my cultural competence</w:t>
                  </w:r>
                </w:p>
              </w:tc>
              <w:tc>
                <w:tcPr>
                  <w:tcW w:w="0" w:type="auto"/>
                  <w:hideMark/>
                </w:tcPr>
                <w:p w14:paraId="485DB6CE" w14:textId="77777777" w:rsidR="00274836" w:rsidRPr="00903165" w:rsidRDefault="00274836" w:rsidP="00903165">
                  <w:pPr>
                    <w:spacing w:after="160" w:line="360" w:lineRule="auto"/>
                    <w:jc w:val="both"/>
                    <w:rPr>
                      <w:color w:val="000000" w:themeColor="text1"/>
                      <w:lang/>
                    </w:rPr>
                  </w:pPr>
                  <w:r w:rsidRPr="00903165">
                    <w:rPr>
                      <w:color w:val="000000" w:themeColor="text1"/>
                      <w:lang/>
                    </w:rPr>
                    <w:t>Attend workshops on diversity; engage with service user stories</w:t>
                  </w:r>
                </w:p>
              </w:tc>
              <w:tc>
                <w:tcPr>
                  <w:tcW w:w="0" w:type="auto"/>
                  <w:hideMark/>
                </w:tcPr>
                <w:p w14:paraId="4E3AC6A4" w14:textId="77777777" w:rsidR="00274836" w:rsidRPr="00903165" w:rsidRDefault="00274836" w:rsidP="00903165">
                  <w:pPr>
                    <w:spacing w:after="160" w:line="360" w:lineRule="auto"/>
                    <w:jc w:val="both"/>
                    <w:rPr>
                      <w:color w:val="000000" w:themeColor="text1"/>
                      <w:lang/>
                    </w:rPr>
                  </w:pPr>
                  <w:r w:rsidRPr="00903165">
                    <w:rPr>
                      <w:color w:val="000000" w:themeColor="text1"/>
                      <w:lang/>
                    </w:rPr>
                    <w:t>Ongoing</w:t>
                  </w:r>
                </w:p>
              </w:tc>
              <w:tc>
                <w:tcPr>
                  <w:tcW w:w="0" w:type="auto"/>
                  <w:hideMark/>
                </w:tcPr>
                <w:p w14:paraId="3FE35832" w14:textId="77777777" w:rsidR="00274836" w:rsidRPr="00903165" w:rsidRDefault="00274836" w:rsidP="00903165">
                  <w:pPr>
                    <w:spacing w:after="160" w:line="360" w:lineRule="auto"/>
                    <w:jc w:val="both"/>
                    <w:rPr>
                      <w:color w:val="000000" w:themeColor="text1"/>
                      <w:lang/>
                    </w:rPr>
                  </w:pPr>
                  <w:r w:rsidRPr="00903165">
                    <w:rPr>
                      <w:color w:val="000000" w:themeColor="text1"/>
                      <w:lang/>
                    </w:rPr>
                    <w:t>SCIE resources</w:t>
                  </w:r>
                </w:p>
              </w:tc>
              <w:tc>
                <w:tcPr>
                  <w:tcW w:w="0" w:type="auto"/>
                  <w:hideMark/>
                </w:tcPr>
                <w:p w14:paraId="0FBB4F1B" w14:textId="77777777" w:rsidR="00274836" w:rsidRPr="00903165" w:rsidRDefault="00274836" w:rsidP="00903165">
                  <w:pPr>
                    <w:spacing w:after="160" w:line="360" w:lineRule="auto"/>
                    <w:jc w:val="both"/>
                    <w:rPr>
                      <w:color w:val="000000" w:themeColor="text1"/>
                      <w:lang/>
                    </w:rPr>
                  </w:pPr>
                  <w:r w:rsidRPr="00903165">
                    <w:rPr>
                      <w:color w:val="000000" w:themeColor="text1"/>
                      <w:lang/>
                    </w:rPr>
                    <w:t>I will become more sensitive, anti-discriminatory practice</w:t>
                  </w:r>
                </w:p>
              </w:tc>
            </w:tr>
          </w:tbl>
          <w:p w14:paraId="046923FA" w14:textId="77777777" w:rsidR="00274836" w:rsidRPr="00903165" w:rsidRDefault="00274836" w:rsidP="00903165">
            <w:pPr>
              <w:spacing w:line="360" w:lineRule="auto"/>
              <w:rPr>
                <w:color w:val="000000" w:themeColor="text1"/>
              </w:rPr>
            </w:pPr>
          </w:p>
        </w:tc>
      </w:tr>
    </w:tbl>
    <w:p w14:paraId="1E86EE17" w14:textId="77777777" w:rsidR="00274836" w:rsidRPr="00903165" w:rsidRDefault="00274836" w:rsidP="00903165">
      <w:pPr>
        <w:spacing w:after="160" w:line="360" w:lineRule="auto"/>
        <w:jc w:val="both"/>
        <w:rPr>
          <w:color w:val="000000" w:themeColor="text1"/>
          <w:lang/>
        </w:rPr>
      </w:pPr>
    </w:p>
    <w:p w14:paraId="39689F0E" w14:textId="77777777" w:rsidR="00274836" w:rsidRPr="00903165" w:rsidRDefault="00274836" w:rsidP="00903165">
      <w:pPr>
        <w:pStyle w:val="Heading1"/>
        <w:spacing w:line="360" w:lineRule="auto"/>
        <w:rPr>
          <w:rFonts w:ascii="Arial" w:hAnsi="Arial" w:cs="Arial"/>
          <w:b/>
          <w:bCs/>
          <w:color w:val="000000" w:themeColor="text1"/>
          <w:sz w:val="22"/>
          <w:szCs w:val="22"/>
          <w:lang/>
        </w:rPr>
      </w:pPr>
      <w:bookmarkStart w:id="6" w:name="_Toc215097716"/>
      <w:r w:rsidRPr="00903165">
        <w:rPr>
          <w:rFonts w:ascii="Arial" w:hAnsi="Arial" w:cs="Arial"/>
          <w:b/>
          <w:bCs/>
          <w:color w:val="000000" w:themeColor="text1"/>
          <w:sz w:val="22"/>
          <w:szCs w:val="22"/>
          <w:lang/>
        </w:rPr>
        <w:t>4. Interview Questions and Model Answers</w:t>
      </w:r>
      <w:bookmarkEnd w:id="6"/>
    </w:p>
    <w:p w14:paraId="7DAAA67C" w14:textId="77777777" w:rsidR="00274836" w:rsidRPr="00903165" w:rsidRDefault="00274836" w:rsidP="00903165">
      <w:pPr>
        <w:spacing w:line="360" w:lineRule="auto"/>
        <w:jc w:val="both"/>
        <w:rPr>
          <w:b/>
          <w:bCs/>
          <w:color w:val="000000" w:themeColor="text1"/>
          <w:lang/>
        </w:rPr>
      </w:pPr>
    </w:p>
    <w:p w14:paraId="16C1F16A"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Why do you want to be a Mental Health Support Worker?</w:t>
      </w:r>
    </w:p>
    <w:p w14:paraId="0773E00A" w14:textId="59BA052E" w:rsidR="00940A35" w:rsidRDefault="00940A35" w:rsidP="00903165">
      <w:pPr>
        <w:spacing w:after="160" w:line="360" w:lineRule="auto"/>
        <w:jc w:val="both"/>
        <w:rPr>
          <w:color w:val="000000" w:themeColor="text1"/>
          <w:lang/>
        </w:rPr>
      </w:pPr>
      <w:r w:rsidRPr="00940A35">
        <w:rPr>
          <w:color w:val="000000" w:themeColor="text1"/>
          <w:lang/>
        </w:rPr>
        <w:t xml:space="preserve">I am </w:t>
      </w:r>
      <w:r w:rsidRPr="00903165">
        <w:rPr>
          <w:color w:val="000000" w:themeColor="text1"/>
          <w:lang/>
        </w:rPr>
        <w:t>passionate about</w:t>
      </w:r>
      <w:r w:rsidRPr="00940A35">
        <w:rPr>
          <w:color w:val="000000" w:themeColor="text1"/>
          <w:lang/>
        </w:rPr>
        <w:t xml:space="preserve"> supporting individuals with mental health needs because I believe dignity and compassion should guide all care. This role aligns with my values and supports my long-term goal of contributing to recovery-focused health and social care services.</w:t>
      </w:r>
      <w:r w:rsidRPr="00903165">
        <w:rPr>
          <w:color w:val="000000" w:themeColor="text1"/>
          <w:lang/>
        </w:rPr>
        <w:t xml:space="preserve"> </w:t>
      </w:r>
    </w:p>
    <w:p w14:paraId="0755E65C" w14:textId="77777777" w:rsidR="00903165" w:rsidRPr="00940A35" w:rsidRDefault="00903165" w:rsidP="00903165">
      <w:pPr>
        <w:spacing w:after="160" w:line="360" w:lineRule="auto"/>
        <w:jc w:val="both"/>
        <w:rPr>
          <w:color w:val="000000" w:themeColor="text1"/>
          <w:lang/>
        </w:rPr>
      </w:pPr>
    </w:p>
    <w:p w14:paraId="0F926776"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How would you respond to a service user experiencing emotional distress or agitation?</w:t>
      </w:r>
    </w:p>
    <w:p w14:paraId="5AB9E871" w14:textId="3EE7D68F" w:rsidR="00940A35" w:rsidRDefault="00940A35" w:rsidP="00903165">
      <w:pPr>
        <w:spacing w:after="160" w:line="360" w:lineRule="auto"/>
        <w:jc w:val="both"/>
        <w:rPr>
          <w:color w:val="000000" w:themeColor="text1"/>
          <w:lang/>
        </w:rPr>
      </w:pPr>
      <w:r w:rsidRPr="00940A35">
        <w:rPr>
          <w:color w:val="000000" w:themeColor="text1"/>
          <w:lang/>
        </w:rPr>
        <w:t>I would stay calm and use active listening to validate their feelings and reduce escalation. I would maintain a gentle tone, keep safe boundaries, and offer reassurance or space. If the situation escalated, I would follow organisational procedures, seek support, and record the incident accurately.</w:t>
      </w:r>
      <w:r w:rsidRPr="00903165">
        <w:rPr>
          <w:color w:val="000000" w:themeColor="text1"/>
          <w:lang/>
        </w:rPr>
        <w:t xml:space="preserve"> </w:t>
      </w:r>
    </w:p>
    <w:p w14:paraId="5265A7D8" w14:textId="77777777" w:rsidR="00903165" w:rsidRPr="00940A35" w:rsidRDefault="00903165" w:rsidP="00903165">
      <w:pPr>
        <w:spacing w:after="160" w:line="360" w:lineRule="auto"/>
        <w:jc w:val="both"/>
        <w:rPr>
          <w:color w:val="000000" w:themeColor="text1"/>
          <w:lang/>
        </w:rPr>
      </w:pPr>
    </w:p>
    <w:p w14:paraId="23CC96B1" w14:textId="77777777" w:rsidR="00274836" w:rsidRPr="00903165" w:rsidRDefault="00274836" w:rsidP="00903165">
      <w:pPr>
        <w:spacing w:after="160" w:line="360" w:lineRule="auto"/>
        <w:jc w:val="both"/>
        <w:rPr>
          <w:b/>
          <w:bCs/>
          <w:color w:val="000000" w:themeColor="text1"/>
          <w:lang/>
        </w:rPr>
      </w:pPr>
      <w:r w:rsidRPr="00903165">
        <w:rPr>
          <w:b/>
          <w:bCs/>
          <w:color w:val="000000" w:themeColor="text1"/>
          <w:lang/>
        </w:rPr>
        <w:t>How do you maintain professionalism in challenging situations?</w:t>
      </w:r>
    </w:p>
    <w:p w14:paraId="7ABDBC92" w14:textId="77777777" w:rsidR="00274836" w:rsidRPr="00903165" w:rsidRDefault="00274836" w:rsidP="00903165">
      <w:pPr>
        <w:spacing w:after="160" w:line="360" w:lineRule="auto"/>
        <w:jc w:val="both"/>
        <w:rPr>
          <w:color w:val="000000" w:themeColor="text1"/>
          <w:lang/>
        </w:rPr>
      </w:pPr>
      <w:r w:rsidRPr="00903165">
        <w:rPr>
          <w:color w:val="000000" w:themeColor="text1"/>
          <w:lang/>
        </w:rPr>
        <w:t>I rely on reflective practice, supervision, and maintaining emotional boundaries. I process experiences constructively and practise self-care and I remain focused, objective, and able to support service users effectively and respectfully.</w:t>
      </w:r>
    </w:p>
    <w:p w14:paraId="4634B734" w14:textId="77777777" w:rsidR="00CE6A5D" w:rsidRPr="00903165" w:rsidRDefault="00CE6A5D" w:rsidP="00903165">
      <w:pPr>
        <w:spacing w:line="360" w:lineRule="auto"/>
        <w:jc w:val="both"/>
        <w:rPr>
          <w:color w:val="000000" w:themeColor="text1"/>
        </w:rPr>
      </w:pPr>
    </w:p>
    <w:p w14:paraId="15511CAD" w14:textId="0A22E5D9" w:rsidR="00CE6A5D" w:rsidRPr="00903165" w:rsidRDefault="00CE6A5D" w:rsidP="00903165">
      <w:pPr>
        <w:pStyle w:val="Heading1"/>
        <w:spacing w:line="360" w:lineRule="auto"/>
        <w:rPr>
          <w:rFonts w:ascii="Arial" w:hAnsi="Arial" w:cs="Arial"/>
          <w:b/>
          <w:bCs/>
          <w:color w:val="000000" w:themeColor="text1"/>
          <w:sz w:val="22"/>
          <w:szCs w:val="22"/>
        </w:rPr>
      </w:pPr>
      <w:bookmarkStart w:id="7" w:name="_Toc215097717"/>
      <w:r w:rsidRPr="00903165">
        <w:rPr>
          <w:rFonts w:ascii="Arial" w:hAnsi="Arial" w:cs="Arial"/>
          <w:b/>
          <w:bCs/>
          <w:color w:val="000000" w:themeColor="text1"/>
          <w:sz w:val="22"/>
          <w:szCs w:val="22"/>
        </w:rPr>
        <w:t>Task 2</w:t>
      </w:r>
      <w:bookmarkEnd w:id="7"/>
      <w:r w:rsidRPr="00903165">
        <w:rPr>
          <w:rFonts w:ascii="Arial" w:hAnsi="Arial" w:cs="Arial"/>
          <w:b/>
          <w:bCs/>
          <w:color w:val="000000" w:themeColor="text1"/>
          <w:sz w:val="22"/>
          <w:szCs w:val="22"/>
        </w:rPr>
        <w:t xml:space="preserve"> </w:t>
      </w:r>
    </w:p>
    <w:p w14:paraId="2479EE5D" w14:textId="77777777" w:rsidR="009451DC" w:rsidRPr="00903165" w:rsidRDefault="009451DC" w:rsidP="00903165">
      <w:pPr>
        <w:pStyle w:val="Heading1"/>
        <w:spacing w:line="360" w:lineRule="auto"/>
        <w:jc w:val="both"/>
        <w:rPr>
          <w:rFonts w:ascii="Arial" w:hAnsi="Arial" w:cs="Arial"/>
          <w:b/>
          <w:bCs/>
          <w:color w:val="000000" w:themeColor="text1"/>
          <w:sz w:val="22"/>
          <w:szCs w:val="22"/>
          <w:lang/>
        </w:rPr>
      </w:pPr>
      <w:bookmarkStart w:id="8" w:name="_Toc215097718"/>
      <w:r w:rsidRPr="00903165">
        <w:rPr>
          <w:rFonts w:ascii="Arial" w:hAnsi="Arial" w:cs="Arial"/>
          <w:b/>
          <w:bCs/>
          <w:color w:val="000000" w:themeColor="text1"/>
          <w:sz w:val="22"/>
          <w:szCs w:val="22"/>
          <w:lang/>
        </w:rPr>
        <w:t>An academic report on communication skills in health and social care</w:t>
      </w:r>
      <w:bookmarkEnd w:id="8"/>
      <w:r w:rsidRPr="00903165">
        <w:rPr>
          <w:rFonts w:ascii="Arial" w:hAnsi="Arial" w:cs="Arial"/>
          <w:b/>
          <w:bCs/>
          <w:color w:val="000000" w:themeColor="text1"/>
          <w:sz w:val="22"/>
          <w:szCs w:val="22"/>
          <w:lang/>
        </w:rPr>
        <w:t xml:space="preserve"> </w:t>
      </w:r>
    </w:p>
    <w:p w14:paraId="74BA3E0C" w14:textId="77777777" w:rsidR="009451DC" w:rsidRDefault="009451DC" w:rsidP="00903165">
      <w:pPr>
        <w:spacing w:after="160" w:line="360" w:lineRule="auto"/>
        <w:jc w:val="both"/>
        <w:rPr>
          <w:color w:val="000000" w:themeColor="text1"/>
          <w:lang/>
        </w:rPr>
      </w:pPr>
      <w:r w:rsidRPr="00903165">
        <w:rPr>
          <w:color w:val="000000" w:themeColor="text1"/>
          <w:lang/>
        </w:rPr>
        <w:t>Effective communication is widely recognised as a cornerstone of high</w:t>
      </w:r>
      <w:r w:rsidRPr="00903165">
        <w:rPr>
          <w:color w:val="000000" w:themeColor="text1"/>
          <w:lang/>
        </w:rPr>
        <w:noBreakHyphen/>
        <w:t>quality care in health and social care contexts (Moss, 2017). It has to do with verbal, non-verbal, written, and listening skills, all of which are essential for delivering compassionate, safe, and person</w:t>
      </w:r>
      <w:r w:rsidRPr="00903165">
        <w:rPr>
          <w:color w:val="000000" w:themeColor="text1"/>
          <w:lang/>
        </w:rPr>
        <w:noBreakHyphen/>
        <w:t xml:space="preserve">centred services (Care Learning, 2024). This report will discuss the importance of communication skills in this sector and will illustrate how they are applied in practice; it will consider common barriers and suggest ways to enhance personal competence. </w:t>
      </w:r>
    </w:p>
    <w:p w14:paraId="49E92EDE" w14:textId="77777777" w:rsidR="00903165" w:rsidRPr="00903165" w:rsidRDefault="00903165" w:rsidP="00903165">
      <w:pPr>
        <w:spacing w:after="160" w:line="360" w:lineRule="auto"/>
        <w:jc w:val="both"/>
        <w:rPr>
          <w:color w:val="000000" w:themeColor="text1"/>
          <w:lang/>
        </w:rPr>
      </w:pPr>
    </w:p>
    <w:p w14:paraId="27EB5184" w14:textId="77777777" w:rsidR="009451DC" w:rsidRPr="00903165" w:rsidRDefault="009451DC" w:rsidP="00903165">
      <w:pPr>
        <w:spacing w:after="160" w:line="360" w:lineRule="auto"/>
        <w:jc w:val="both"/>
        <w:rPr>
          <w:b/>
          <w:bCs/>
          <w:color w:val="000000" w:themeColor="text1"/>
          <w:lang/>
        </w:rPr>
      </w:pPr>
      <w:r w:rsidRPr="00903165">
        <w:rPr>
          <w:b/>
          <w:bCs/>
          <w:color w:val="000000" w:themeColor="text1"/>
          <w:lang/>
        </w:rPr>
        <w:t>Importance of communication skills</w:t>
      </w:r>
    </w:p>
    <w:p w14:paraId="09A2F1E0" w14:textId="77777777" w:rsidR="009451DC" w:rsidRPr="00903165" w:rsidRDefault="009451DC" w:rsidP="00903165">
      <w:pPr>
        <w:spacing w:line="360" w:lineRule="auto"/>
        <w:jc w:val="both"/>
        <w:rPr>
          <w:color w:val="000000" w:themeColor="text1"/>
          <w:lang/>
        </w:rPr>
      </w:pPr>
      <w:r w:rsidRPr="00903165">
        <w:rPr>
          <w:color w:val="000000" w:themeColor="text1"/>
          <w:lang/>
        </w:rPr>
        <w:t>Strong communication in health and social care underpins trust and effective therapeutic relationships. Research shows that patient</w:t>
      </w:r>
      <w:r w:rsidRPr="00903165">
        <w:rPr>
          <w:color w:val="000000" w:themeColor="text1"/>
          <w:lang/>
        </w:rPr>
        <w:noBreakHyphen/>
        <w:t xml:space="preserve">centred communication is significantly linked to safer care practices and serves as a mediator for nurses’ safety-care activities (Shin et al., 2025). Poor communication, on the other hand, is a significant factor in patient safety incidents and has been shown to contribute to a substantial number of reported adverse events (Keshtkar et al., 2025). </w:t>
      </w:r>
    </w:p>
    <w:p w14:paraId="4B25C556" w14:textId="77777777" w:rsidR="009451DC" w:rsidRDefault="009451DC" w:rsidP="00903165">
      <w:pPr>
        <w:spacing w:after="160" w:line="360" w:lineRule="auto"/>
        <w:jc w:val="both"/>
        <w:rPr>
          <w:color w:val="000000" w:themeColor="text1"/>
          <w:lang/>
        </w:rPr>
      </w:pPr>
      <w:r w:rsidRPr="00903165">
        <w:rPr>
          <w:color w:val="000000" w:themeColor="text1"/>
          <w:lang/>
        </w:rPr>
        <w:t xml:space="preserve">Moreover, among healthcare professionals, clear and timely communication is essential for coordinated care. Interprofessional communication that is accurate and complete helps prevent errors, especially during care transitions and handovers </w:t>
      </w:r>
      <w:r w:rsidRPr="00903165">
        <w:rPr>
          <w:color w:val="000000" w:themeColor="text1"/>
        </w:rPr>
        <w:t>(Katantha et al., 2025)</w:t>
      </w:r>
      <w:r w:rsidRPr="00903165">
        <w:rPr>
          <w:color w:val="000000" w:themeColor="text1"/>
          <w:lang/>
        </w:rPr>
        <w:t>. Otherwise, misunderstandings can compromise patient safety and the quality of care delivered.</w:t>
      </w:r>
    </w:p>
    <w:p w14:paraId="48B81E5B" w14:textId="77777777" w:rsidR="00903165" w:rsidRPr="00903165" w:rsidRDefault="00903165" w:rsidP="00903165">
      <w:pPr>
        <w:spacing w:after="160" w:line="360" w:lineRule="auto"/>
        <w:jc w:val="both"/>
        <w:rPr>
          <w:color w:val="000000" w:themeColor="text1"/>
          <w:lang/>
        </w:rPr>
      </w:pPr>
    </w:p>
    <w:p w14:paraId="03105F78" w14:textId="77777777" w:rsidR="009451DC" w:rsidRPr="00903165" w:rsidRDefault="009451DC" w:rsidP="00903165">
      <w:pPr>
        <w:spacing w:after="160" w:line="360" w:lineRule="auto"/>
        <w:jc w:val="both"/>
        <w:rPr>
          <w:b/>
          <w:bCs/>
          <w:color w:val="000000" w:themeColor="text1"/>
          <w:lang/>
        </w:rPr>
      </w:pPr>
      <w:r w:rsidRPr="00903165">
        <w:rPr>
          <w:b/>
          <w:bCs/>
          <w:color w:val="000000" w:themeColor="text1"/>
          <w:lang/>
        </w:rPr>
        <w:t>Application in Practice</w:t>
      </w:r>
    </w:p>
    <w:p w14:paraId="262B2F4D" w14:textId="77777777" w:rsidR="009451DC" w:rsidRPr="00903165" w:rsidRDefault="009451DC" w:rsidP="00903165">
      <w:pPr>
        <w:spacing w:after="160" w:line="360" w:lineRule="auto"/>
        <w:jc w:val="both"/>
        <w:rPr>
          <w:color w:val="000000" w:themeColor="text1"/>
          <w:lang/>
        </w:rPr>
      </w:pPr>
      <w:r w:rsidRPr="00903165">
        <w:rPr>
          <w:color w:val="000000" w:themeColor="text1"/>
          <w:lang/>
        </w:rPr>
        <w:t>Communication in daily health</w:t>
      </w:r>
      <w:r w:rsidRPr="00903165">
        <w:rPr>
          <w:color w:val="000000" w:themeColor="text1"/>
          <w:lang/>
        </w:rPr>
        <w:noBreakHyphen/>
        <w:t>care practice includes verbal, non</w:t>
      </w:r>
      <w:r w:rsidRPr="00903165">
        <w:rPr>
          <w:color w:val="000000" w:themeColor="text1"/>
          <w:lang/>
        </w:rPr>
        <w:noBreakHyphen/>
        <w:t>verbal, written, and listening components. Research shows that verbal communication, such as explaining treatments and providing reassurance in clear, jargon</w:t>
      </w:r>
      <w:r w:rsidRPr="00903165">
        <w:rPr>
          <w:color w:val="000000" w:themeColor="text1"/>
          <w:lang/>
        </w:rPr>
        <w:noBreakHyphen/>
        <w:t>free language, is vital for patient understanding (Vermeir et al., 2015). Non-verbal communication, including body language, facial expressions, and touch, also conveys empathy and respect, especially when patients are distressed (Sharkiya et al., 2023;</w:t>
      </w:r>
      <w:r w:rsidRPr="00903165">
        <w:rPr>
          <w:color w:val="000000" w:themeColor="text1"/>
        </w:rPr>
        <w:t xml:space="preserve"> </w:t>
      </w:r>
      <w:r w:rsidRPr="00903165">
        <w:rPr>
          <w:color w:val="000000" w:themeColor="text1"/>
          <w:lang/>
        </w:rPr>
        <w:t>Keshtkar et al., 2025).</w:t>
      </w:r>
    </w:p>
    <w:p w14:paraId="61C252FF" w14:textId="77777777" w:rsidR="009451DC" w:rsidRPr="00903165" w:rsidRDefault="009451DC" w:rsidP="00903165">
      <w:pPr>
        <w:spacing w:after="160" w:line="360" w:lineRule="auto"/>
        <w:jc w:val="both"/>
        <w:rPr>
          <w:color w:val="000000" w:themeColor="text1"/>
          <w:lang/>
        </w:rPr>
      </w:pPr>
      <w:r w:rsidRPr="00903165">
        <w:rPr>
          <w:color w:val="000000" w:themeColor="text1"/>
          <w:lang/>
        </w:rPr>
        <w:t>Written communication is equally important, because poor or unclear documentation between care providers can lead to breakdowns in continuity of care, patient dissatisfaction, and safety risks like miscommunication during handoffs (Vermeir et al., 2015).</w:t>
      </w:r>
    </w:p>
    <w:p w14:paraId="76F6F00D" w14:textId="77777777" w:rsidR="009451DC" w:rsidRDefault="009451DC" w:rsidP="00903165">
      <w:pPr>
        <w:spacing w:after="160" w:line="360" w:lineRule="auto"/>
        <w:jc w:val="both"/>
        <w:rPr>
          <w:color w:val="000000" w:themeColor="text1"/>
          <w:lang/>
        </w:rPr>
      </w:pPr>
      <w:r w:rsidRPr="00903165">
        <w:rPr>
          <w:color w:val="000000" w:themeColor="text1"/>
          <w:lang/>
        </w:rPr>
        <w:t>Active listening is critical, becasue it involves fully engaging with what the speaker is saying, reflecting back, and confirming understanding, which helps patients feel heard and involved</w:t>
      </w:r>
      <w:r w:rsidRPr="00903165">
        <w:rPr>
          <w:color w:val="000000" w:themeColor="text1"/>
        </w:rPr>
        <w:t xml:space="preserve"> </w:t>
      </w:r>
      <w:r w:rsidRPr="00903165">
        <w:rPr>
          <w:color w:val="000000" w:themeColor="text1"/>
          <w:lang/>
        </w:rPr>
        <w:t>(Keshtkar et al., 2025).</w:t>
      </w:r>
    </w:p>
    <w:p w14:paraId="2BC1BA08" w14:textId="77777777" w:rsidR="00903165" w:rsidRPr="00903165" w:rsidRDefault="00903165" w:rsidP="00903165">
      <w:pPr>
        <w:spacing w:after="160" w:line="360" w:lineRule="auto"/>
        <w:jc w:val="both"/>
        <w:rPr>
          <w:color w:val="000000" w:themeColor="text1"/>
          <w:lang/>
        </w:rPr>
      </w:pPr>
    </w:p>
    <w:p w14:paraId="7A6426BE" w14:textId="77777777" w:rsidR="009451DC" w:rsidRPr="00903165" w:rsidRDefault="009451DC" w:rsidP="00903165">
      <w:pPr>
        <w:spacing w:after="160" w:line="360" w:lineRule="auto"/>
        <w:jc w:val="both"/>
        <w:rPr>
          <w:b/>
          <w:bCs/>
          <w:color w:val="000000" w:themeColor="text1"/>
          <w:lang/>
        </w:rPr>
      </w:pPr>
      <w:r w:rsidRPr="00903165">
        <w:rPr>
          <w:b/>
          <w:bCs/>
          <w:color w:val="000000" w:themeColor="text1"/>
          <w:lang/>
        </w:rPr>
        <w:t>Barriers and Challenges</w:t>
      </w:r>
    </w:p>
    <w:p w14:paraId="6F2F4952" w14:textId="77777777" w:rsidR="009451DC" w:rsidRPr="00903165" w:rsidRDefault="009451DC" w:rsidP="00903165">
      <w:pPr>
        <w:spacing w:after="160" w:line="360" w:lineRule="auto"/>
        <w:jc w:val="both"/>
        <w:rPr>
          <w:color w:val="000000" w:themeColor="text1"/>
          <w:lang/>
        </w:rPr>
      </w:pPr>
      <w:r w:rsidRPr="00903165">
        <w:rPr>
          <w:color w:val="000000" w:themeColor="text1"/>
          <w:lang/>
        </w:rPr>
        <w:t xml:space="preserve">Effective communication in health and social care can be challenging. This is because language and cultural differences may impede understanding and may require interpreters or visual aids (Vermeir et al., 2015). Cognitive or sensory impairments, such as dementia, hearing loss, or learning disabilities, also necessitate adaptations, including clear speech, non-verbal cues, and confirmation of understanding (Sharkiya et al., 2023). </w:t>
      </w:r>
    </w:p>
    <w:p w14:paraId="041CCA33" w14:textId="77777777" w:rsidR="009451DC" w:rsidRPr="00903165" w:rsidRDefault="009451DC" w:rsidP="00903165">
      <w:pPr>
        <w:spacing w:after="160" w:line="360" w:lineRule="auto"/>
        <w:jc w:val="both"/>
        <w:rPr>
          <w:color w:val="000000" w:themeColor="text1"/>
          <w:lang/>
        </w:rPr>
      </w:pPr>
      <w:r w:rsidRPr="00903165">
        <w:rPr>
          <w:color w:val="000000" w:themeColor="text1"/>
          <w:lang/>
        </w:rPr>
        <w:t>However, emotional distress can further hinder communication, as anxious or agitated patients may struggle to process information. Practitioners should use calm tones, validate feelings, and provide reassurance to de-escalate tension (Bennett-Weston et al., 2025). Organisational constraints, such as high workloads or staff shortages, may limit time for patient-centred communication and may force prioritisation of tasks over relational care (Vermeir et al., 2015).</w:t>
      </w:r>
    </w:p>
    <w:p w14:paraId="5F85C04C" w14:textId="77777777" w:rsidR="009451DC" w:rsidRPr="00903165" w:rsidRDefault="009451DC" w:rsidP="00903165">
      <w:pPr>
        <w:pStyle w:val="Heading1"/>
        <w:spacing w:line="360" w:lineRule="auto"/>
        <w:rPr>
          <w:rFonts w:ascii="Arial" w:hAnsi="Arial" w:cs="Arial"/>
          <w:b/>
          <w:bCs/>
          <w:color w:val="000000" w:themeColor="text1"/>
          <w:sz w:val="22"/>
          <w:szCs w:val="22"/>
          <w:lang/>
        </w:rPr>
      </w:pPr>
      <w:bookmarkStart w:id="9" w:name="_Toc215097719"/>
      <w:r w:rsidRPr="00903165">
        <w:rPr>
          <w:rFonts w:ascii="Arial" w:hAnsi="Arial" w:cs="Arial"/>
          <w:b/>
          <w:bCs/>
          <w:color w:val="000000" w:themeColor="text1"/>
          <w:sz w:val="22"/>
          <w:szCs w:val="22"/>
          <w:lang/>
        </w:rPr>
        <w:t>Personal Development and Reflection</w:t>
      </w:r>
      <w:bookmarkEnd w:id="9"/>
    </w:p>
    <w:p w14:paraId="292EFF2C" w14:textId="77777777" w:rsidR="009451DC" w:rsidRPr="00903165" w:rsidRDefault="009451DC" w:rsidP="00903165">
      <w:pPr>
        <w:spacing w:before="100" w:beforeAutospacing="1" w:after="100" w:afterAutospacing="1" w:line="360" w:lineRule="auto"/>
        <w:jc w:val="both"/>
        <w:rPr>
          <w:rFonts w:eastAsia="Times New Roman"/>
          <w:color w:val="000000" w:themeColor="text1"/>
          <w:lang/>
        </w:rPr>
      </w:pPr>
      <w:r w:rsidRPr="00903165">
        <w:rPr>
          <w:rFonts w:eastAsia="Times New Roman"/>
          <w:color w:val="000000" w:themeColor="text1"/>
          <w:lang/>
        </w:rPr>
        <w:t>Maintaining effective communication requires ongoing reflection, training, and feedback. While I actively listen, I recognise the need to adapt my language and approach to suit different service users, especially in stressful situations. To improve, I plan to:</w:t>
      </w:r>
    </w:p>
    <w:p w14:paraId="0B00137A" w14:textId="77777777" w:rsidR="009451DC" w:rsidRPr="00903165" w:rsidRDefault="009451DC" w:rsidP="00903165">
      <w:pPr>
        <w:numPr>
          <w:ilvl w:val="0"/>
          <w:numId w:val="2"/>
        </w:numPr>
        <w:suppressAutoHyphens w:val="0"/>
        <w:autoSpaceDN/>
        <w:spacing w:before="100" w:beforeAutospacing="1" w:after="100" w:afterAutospacing="1" w:line="360" w:lineRule="auto"/>
        <w:jc w:val="both"/>
        <w:textAlignment w:val="auto"/>
        <w:rPr>
          <w:rFonts w:eastAsia="Times New Roman"/>
          <w:color w:val="000000" w:themeColor="text1"/>
          <w:lang/>
        </w:rPr>
      </w:pPr>
      <w:r w:rsidRPr="00903165">
        <w:rPr>
          <w:rFonts w:eastAsia="Times New Roman"/>
          <w:color w:val="000000" w:themeColor="text1"/>
          <w:lang/>
        </w:rPr>
        <w:t>Participate in training and workshops on active listening, empathy, and non-verbal communication (Vermeir et al., 2015).</w:t>
      </w:r>
    </w:p>
    <w:p w14:paraId="1CF7F6A8" w14:textId="77777777" w:rsidR="009451DC" w:rsidRPr="00903165" w:rsidRDefault="009451DC" w:rsidP="00903165">
      <w:pPr>
        <w:numPr>
          <w:ilvl w:val="0"/>
          <w:numId w:val="2"/>
        </w:numPr>
        <w:suppressAutoHyphens w:val="0"/>
        <w:autoSpaceDN/>
        <w:spacing w:before="100" w:beforeAutospacing="1" w:after="100" w:afterAutospacing="1" w:line="360" w:lineRule="auto"/>
        <w:jc w:val="both"/>
        <w:textAlignment w:val="auto"/>
        <w:rPr>
          <w:rFonts w:eastAsia="Times New Roman"/>
          <w:color w:val="000000" w:themeColor="text1"/>
          <w:lang/>
        </w:rPr>
      </w:pPr>
      <w:r w:rsidRPr="00903165">
        <w:rPr>
          <w:rFonts w:eastAsia="Times New Roman"/>
          <w:color w:val="000000" w:themeColor="text1"/>
          <w:lang/>
        </w:rPr>
        <w:t>Seek feedback from supervisors and colleagues to identify strengths and areas for improvement (Sharkiya et al., 2023).</w:t>
      </w:r>
    </w:p>
    <w:p w14:paraId="6FBE3B82" w14:textId="77777777" w:rsidR="009451DC" w:rsidRPr="00903165" w:rsidRDefault="009451DC" w:rsidP="00903165">
      <w:pPr>
        <w:numPr>
          <w:ilvl w:val="0"/>
          <w:numId w:val="2"/>
        </w:numPr>
        <w:suppressAutoHyphens w:val="0"/>
        <w:autoSpaceDN/>
        <w:spacing w:before="100" w:beforeAutospacing="1" w:after="100" w:afterAutospacing="1" w:line="360" w:lineRule="auto"/>
        <w:jc w:val="both"/>
        <w:textAlignment w:val="auto"/>
        <w:rPr>
          <w:rFonts w:eastAsia="Times New Roman"/>
          <w:color w:val="000000" w:themeColor="text1"/>
          <w:lang/>
        </w:rPr>
      </w:pPr>
      <w:r w:rsidRPr="00903165">
        <w:rPr>
          <w:rFonts w:eastAsia="Times New Roman"/>
          <w:color w:val="000000" w:themeColor="text1"/>
          <w:lang/>
        </w:rPr>
        <w:t>Practice writing clear, concise, and accurate care records and reviewing them with a mentor to enhance quality and professionalism (Vermeir et al., 2015).</w:t>
      </w:r>
    </w:p>
    <w:p w14:paraId="6FFDD812" w14:textId="77777777" w:rsidR="009451DC" w:rsidRPr="00903165" w:rsidRDefault="009451DC" w:rsidP="00903165">
      <w:pPr>
        <w:numPr>
          <w:ilvl w:val="0"/>
          <w:numId w:val="2"/>
        </w:numPr>
        <w:suppressAutoHyphens w:val="0"/>
        <w:autoSpaceDN/>
        <w:spacing w:before="100" w:beforeAutospacing="1" w:after="100" w:afterAutospacing="1" w:line="360" w:lineRule="auto"/>
        <w:jc w:val="both"/>
        <w:textAlignment w:val="auto"/>
        <w:rPr>
          <w:rFonts w:eastAsia="Times New Roman"/>
          <w:color w:val="000000" w:themeColor="text1"/>
          <w:lang/>
        </w:rPr>
      </w:pPr>
      <w:r w:rsidRPr="00903165">
        <w:rPr>
          <w:rFonts w:eastAsia="Times New Roman"/>
          <w:color w:val="000000" w:themeColor="text1"/>
          <w:lang/>
        </w:rPr>
        <w:t>Engage in role-play scenarios to rehearse challenging conversations and de-escalation techniques and build confidence in real-world practice (Keshtkar et al., 2025</w:t>
      </w:r>
      <w:r w:rsidRPr="00903165">
        <w:rPr>
          <w:rFonts w:eastAsia="Times New Roman"/>
          <w:color w:val="000000" w:themeColor="text1"/>
          <w:lang/>
        </w:rPr>
        <w:t>; Bennett-Weston et al., 2025)</w:t>
      </w:r>
      <w:r w:rsidRPr="00903165">
        <w:rPr>
          <w:rFonts w:eastAsia="Times New Roman"/>
          <w:color w:val="000000" w:themeColor="text1"/>
          <w:lang/>
        </w:rPr>
        <w:t>.</w:t>
      </w:r>
    </w:p>
    <w:p w14:paraId="78570F77" w14:textId="77777777" w:rsidR="009451DC" w:rsidRPr="00903165" w:rsidRDefault="009451DC" w:rsidP="00903165">
      <w:pPr>
        <w:spacing w:after="160" w:line="360" w:lineRule="auto"/>
        <w:ind w:left="720"/>
        <w:jc w:val="both"/>
        <w:rPr>
          <w:color w:val="000000" w:themeColor="text1"/>
          <w:lang/>
        </w:rPr>
      </w:pPr>
    </w:p>
    <w:p w14:paraId="3EF93BD8" w14:textId="77777777" w:rsidR="009451DC" w:rsidRPr="00903165" w:rsidRDefault="009451DC" w:rsidP="00903165">
      <w:pPr>
        <w:spacing w:after="160" w:line="360" w:lineRule="auto"/>
        <w:jc w:val="both"/>
        <w:rPr>
          <w:color w:val="000000" w:themeColor="text1"/>
          <w:lang/>
        </w:rPr>
      </w:pPr>
    </w:p>
    <w:p w14:paraId="7178FC11" w14:textId="77777777" w:rsidR="00AD3D72" w:rsidRPr="00AD3D72" w:rsidRDefault="00AD3D72" w:rsidP="00AD3D72">
      <w:pPr>
        <w:pStyle w:val="Heading1"/>
        <w:rPr>
          <w:rFonts w:ascii="Arial" w:hAnsi="Arial" w:cs="Arial"/>
          <w:b/>
          <w:bCs/>
          <w:color w:val="000000" w:themeColor="text1"/>
          <w:sz w:val="22"/>
          <w:szCs w:val="22"/>
          <w:lang/>
        </w:rPr>
      </w:pPr>
      <w:bookmarkStart w:id="10" w:name="_Toc215097720"/>
      <w:r w:rsidRPr="00AD3D72">
        <w:rPr>
          <w:rFonts w:ascii="Arial" w:hAnsi="Arial" w:cs="Arial"/>
          <w:b/>
          <w:bCs/>
          <w:color w:val="000000" w:themeColor="text1"/>
          <w:sz w:val="22"/>
          <w:szCs w:val="22"/>
          <w:lang/>
        </w:rPr>
        <w:t>Task 3</w:t>
      </w:r>
      <w:bookmarkEnd w:id="10"/>
    </w:p>
    <w:p w14:paraId="496AFE9A" w14:textId="77777777" w:rsidR="00AD3D72" w:rsidRPr="00AD3D72" w:rsidRDefault="00AD3D72" w:rsidP="00AD3D72">
      <w:pPr>
        <w:pStyle w:val="Heading1"/>
        <w:rPr>
          <w:rFonts w:ascii="Arial" w:hAnsi="Arial" w:cs="Arial"/>
          <w:b/>
          <w:bCs/>
          <w:color w:val="000000" w:themeColor="text1"/>
          <w:sz w:val="22"/>
          <w:szCs w:val="22"/>
          <w:lang/>
        </w:rPr>
      </w:pPr>
      <w:bookmarkStart w:id="11" w:name="_Toc215097721"/>
      <w:r w:rsidRPr="00AD3D72">
        <w:rPr>
          <w:rFonts w:ascii="Arial" w:hAnsi="Arial" w:cs="Arial"/>
          <w:b/>
          <w:bCs/>
          <w:color w:val="000000" w:themeColor="text1"/>
          <w:sz w:val="22"/>
          <w:szCs w:val="22"/>
          <w:lang/>
        </w:rPr>
        <w:t>Critical Reflection Using Gibbs’ Reflective Cycle (1988)</w:t>
      </w:r>
      <w:bookmarkEnd w:id="11"/>
    </w:p>
    <w:p w14:paraId="564DD051" w14:textId="77777777" w:rsidR="00AD3D72" w:rsidRPr="00AD3D72" w:rsidRDefault="00AD3D72" w:rsidP="00AD3D72">
      <w:pPr>
        <w:rPr>
          <w:lang/>
        </w:rPr>
      </w:pPr>
    </w:p>
    <w:p w14:paraId="28B63F7A" w14:textId="32A808D1" w:rsidR="00AD3D72" w:rsidRDefault="00AD3D72" w:rsidP="00AD3D72">
      <w:pPr>
        <w:spacing w:after="160" w:line="360" w:lineRule="auto"/>
        <w:jc w:val="both"/>
        <w:rPr>
          <w:color w:val="000000" w:themeColor="text1"/>
          <w:lang/>
        </w:rPr>
      </w:pPr>
      <w:r w:rsidRPr="00AD3D72">
        <w:rPr>
          <w:b/>
          <w:bCs/>
          <w:color w:val="000000" w:themeColor="text1"/>
          <w:lang/>
        </w:rPr>
        <w:t>Description</w:t>
      </w:r>
      <w:r w:rsidRPr="00AD3D72">
        <w:rPr>
          <w:color w:val="000000" w:themeColor="text1"/>
          <w:lang/>
        </w:rPr>
        <w:br/>
        <w:t>For my LCHS4009 Component 1 assessment, I delivered a presentation titled “My Personal SWOT Analysis for Self-Awareness,” which explored my strengths, weaknesses, opportunities, and threats in relation to my personal and professional development. The aim was to demonstrate how self-awareness supports growth in health and social care practice. I used slides to outline each SWOT category and provided examples of how these factors influence my learning and career aspirations. My lecturer offered verbal feedback immediately after the presentation</w:t>
      </w:r>
      <w:r>
        <w:rPr>
          <w:color w:val="000000" w:themeColor="text1"/>
          <w:lang/>
        </w:rPr>
        <w:t xml:space="preserve"> which</w:t>
      </w:r>
      <w:r w:rsidRPr="00AD3D72">
        <w:rPr>
          <w:color w:val="000000" w:themeColor="text1"/>
          <w:lang/>
        </w:rPr>
        <w:t xml:space="preserve"> highlight</w:t>
      </w:r>
      <w:r>
        <w:rPr>
          <w:color w:val="000000" w:themeColor="text1"/>
          <w:lang/>
        </w:rPr>
        <w:t>ed</w:t>
      </w:r>
      <w:r w:rsidRPr="00AD3D72">
        <w:rPr>
          <w:color w:val="000000" w:themeColor="text1"/>
          <w:lang/>
        </w:rPr>
        <w:t xml:space="preserve"> areas of strong insight as well as points that required further development. The presentation took place in a classroom in front of peers and my tutor</w:t>
      </w:r>
      <w:r>
        <w:rPr>
          <w:color w:val="000000" w:themeColor="text1"/>
          <w:lang/>
        </w:rPr>
        <w:t xml:space="preserve"> which gave it </w:t>
      </w:r>
      <w:r w:rsidRPr="00AD3D72">
        <w:rPr>
          <w:color w:val="000000" w:themeColor="text1"/>
          <w:lang/>
        </w:rPr>
        <w:t>a formal and evaluative atmosphere.</w:t>
      </w:r>
      <w:r>
        <w:rPr>
          <w:color w:val="000000" w:themeColor="text1"/>
          <w:lang/>
        </w:rPr>
        <w:t xml:space="preserve"> </w:t>
      </w:r>
    </w:p>
    <w:p w14:paraId="0F473108" w14:textId="77777777" w:rsidR="00AD3D72" w:rsidRPr="00AD3D72" w:rsidRDefault="00AD3D72" w:rsidP="00AD3D72">
      <w:pPr>
        <w:spacing w:after="160" w:line="360" w:lineRule="auto"/>
        <w:jc w:val="both"/>
        <w:rPr>
          <w:color w:val="000000" w:themeColor="text1"/>
          <w:lang/>
        </w:rPr>
      </w:pPr>
    </w:p>
    <w:p w14:paraId="72ADE384" w14:textId="77777777" w:rsidR="00AD3D72" w:rsidRDefault="00AD3D72" w:rsidP="00AD3D72">
      <w:pPr>
        <w:spacing w:after="160" w:line="360" w:lineRule="auto"/>
        <w:jc w:val="both"/>
        <w:rPr>
          <w:color w:val="000000" w:themeColor="text1"/>
          <w:lang/>
        </w:rPr>
      </w:pPr>
      <w:r w:rsidRPr="00AD3D72">
        <w:rPr>
          <w:b/>
          <w:bCs/>
          <w:color w:val="000000" w:themeColor="text1"/>
          <w:lang/>
        </w:rPr>
        <w:t>Feelings</w:t>
      </w:r>
      <w:r w:rsidRPr="00AD3D72">
        <w:rPr>
          <w:color w:val="000000" w:themeColor="text1"/>
          <w:lang/>
        </w:rPr>
        <w:br/>
        <w:t>Before presenting, I felt a combination of confidence and uncertainty. I understood my SWOT analysis well, but I was concerned about articulating my reflections clearly. I also felt vulnerable knowing the presentation involved discussing personal weaknesses</w:t>
      </w:r>
      <w:r w:rsidRPr="00AD3D72">
        <w:rPr>
          <w:i/>
          <w:iCs/>
          <w:color w:val="000000" w:themeColor="text1"/>
          <w:lang/>
        </w:rPr>
        <w:t>.</w:t>
      </w:r>
      <w:r w:rsidRPr="00AD3D72">
        <w:rPr>
          <w:color w:val="000000" w:themeColor="text1"/>
          <w:lang/>
        </w:rPr>
        <w:t xml:space="preserve"> During the presentation, I became aware that my nerves were affecting my pacing, and I worried that this might distract from the reflective depth I intended to demonstrate. When asked questions, I felt momentarily unsure because I struggled to expand on some points beyond what was on my slides. After receiving feedback, I felt reassured that my insights were meaningful, but I also recognised the need to strengthen the clarity and confidence of my delivery.</w:t>
      </w:r>
    </w:p>
    <w:p w14:paraId="51F89432" w14:textId="77777777" w:rsidR="00AD3D72" w:rsidRPr="00AD3D72" w:rsidRDefault="00AD3D72" w:rsidP="00AD3D72">
      <w:pPr>
        <w:spacing w:after="160" w:line="360" w:lineRule="auto"/>
        <w:jc w:val="both"/>
        <w:rPr>
          <w:color w:val="000000" w:themeColor="text1"/>
          <w:lang/>
        </w:rPr>
      </w:pPr>
    </w:p>
    <w:p w14:paraId="13FE21A3" w14:textId="43A8FC79" w:rsidR="00AD3D72" w:rsidRPr="00AD3D72" w:rsidRDefault="00AD3D72" w:rsidP="00AD3D72">
      <w:pPr>
        <w:spacing w:after="160" w:line="360" w:lineRule="auto"/>
        <w:jc w:val="both"/>
        <w:rPr>
          <w:color w:val="000000" w:themeColor="text1"/>
          <w:lang/>
        </w:rPr>
      </w:pPr>
      <w:r w:rsidRPr="00AD3D72">
        <w:rPr>
          <w:b/>
          <w:bCs/>
          <w:color w:val="000000" w:themeColor="text1"/>
          <w:lang/>
        </w:rPr>
        <w:t>Evaluation</w:t>
      </w:r>
      <w:r w:rsidRPr="00AD3D72">
        <w:rPr>
          <w:color w:val="000000" w:themeColor="text1"/>
          <w:lang/>
        </w:rPr>
        <w:br/>
        <w:t>Several aspects of my performance were effective. My lecturer noted that my SWOT analysis was well-organised, relevant, and clearly connected to professional development. The slides supported my points visually and helped maintain structure. However, there were areas for improvement. I spoke too quickly at moments</w:t>
      </w:r>
      <w:r>
        <w:rPr>
          <w:color w:val="000000" w:themeColor="text1"/>
          <w:lang/>
        </w:rPr>
        <w:t xml:space="preserve"> and it </w:t>
      </w:r>
      <w:r w:rsidRPr="00AD3D72">
        <w:rPr>
          <w:color w:val="000000" w:themeColor="text1"/>
          <w:lang/>
        </w:rPr>
        <w:t>reduced the clarity of some explanations. My eye contact was inconsistent, and I relied on my slides more than intended. Additionally, my explanation of certain weaknesses and threats lacked depth</w:t>
      </w:r>
      <w:r>
        <w:rPr>
          <w:i/>
          <w:iCs/>
          <w:color w:val="000000" w:themeColor="text1"/>
          <w:lang/>
        </w:rPr>
        <w:t xml:space="preserve"> </w:t>
      </w:r>
      <w:r w:rsidRPr="00AD3D72">
        <w:rPr>
          <w:color w:val="000000" w:themeColor="text1"/>
          <w:lang/>
        </w:rPr>
        <w:t>and it</w:t>
      </w:r>
      <w:r>
        <w:rPr>
          <w:i/>
          <w:iCs/>
          <w:color w:val="000000" w:themeColor="text1"/>
          <w:lang/>
        </w:rPr>
        <w:t xml:space="preserve"> </w:t>
      </w:r>
      <w:r w:rsidRPr="00AD3D72">
        <w:rPr>
          <w:color w:val="000000" w:themeColor="text1"/>
          <w:lang/>
        </w:rPr>
        <w:t>limited the reflective quality of the discussion and may have suggested hesitation in openly discussing areas for development.</w:t>
      </w:r>
    </w:p>
    <w:p w14:paraId="40E98F8E" w14:textId="77777777" w:rsidR="00AA41A6" w:rsidRDefault="00AD3D72" w:rsidP="00AA41A6">
      <w:pPr>
        <w:spacing w:after="160" w:line="360" w:lineRule="auto"/>
        <w:jc w:val="both"/>
        <w:rPr>
          <w:color w:val="000000" w:themeColor="text1"/>
        </w:rPr>
      </w:pPr>
      <w:r w:rsidRPr="00AD3D72">
        <w:rPr>
          <w:b/>
          <w:bCs/>
          <w:color w:val="000000" w:themeColor="text1"/>
          <w:lang/>
        </w:rPr>
        <w:t>Analysis</w:t>
      </w:r>
      <w:r w:rsidRPr="00AD3D72">
        <w:rPr>
          <w:color w:val="000000" w:themeColor="text1"/>
          <w:lang/>
        </w:rPr>
        <w:br/>
        <w:t>The strengths of my presentation were largely the result of thorough preparation and a strong understanding of self-awareness concepts. Presenting a SWOT analysis required honest reflection which allowed me to highlight personal attributes that influence my professional identity. However, the weaknesses arose partly from presentation anxiety, which research suggests can influence pacing and body language (Altun, 2023). The difficulty in expanding on my weaknesses and threats may indicate limited confidence in discussing personal limitations, which is an important part of reflective practice in health and social care</w:t>
      </w:r>
      <w:r w:rsidRPr="00AD3D72">
        <w:rPr>
          <w:i/>
          <w:iCs/>
          <w:color w:val="000000" w:themeColor="text1"/>
          <w:lang/>
        </w:rPr>
        <w:t>.</w:t>
      </w:r>
      <w:r w:rsidRPr="00AD3D72">
        <w:rPr>
          <w:color w:val="000000" w:themeColor="text1"/>
          <w:lang/>
        </w:rPr>
        <w:t xml:space="preserve"> </w:t>
      </w:r>
      <w:r w:rsidR="00AA41A6" w:rsidRPr="00AA41A6">
        <w:rPr>
          <w:color w:val="000000" w:themeColor="text1"/>
        </w:rPr>
        <w:t>The feedback highlighted that good reflection depends on clear content and confident delivery, as self-awareness needs to be expressed simply and effectively.</w:t>
      </w:r>
    </w:p>
    <w:p w14:paraId="552D04BC" w14:textId="77777777" w:rsidR="00AA41A6" w:rsidRPr="00AA41A6" w:rsidRDefault="00AA41A6" w:rsidP="00AA41A6">
      <w:pPr>
        <w:spacing w:after="160" w:line="360" w:lineRule="auto"/>
        <w:jc w:val="both"/>
        <w:rPr>
          <w:color w:val="000000" w:themeColor="text1"/>
        </w:rPr>
      </w:pPr>
    </w:p>
    <w:p w14:paraId="50871AF0" w14:textId="5B351506" w:rsidR="00AD3D72" w:rsidRDefault="00AD3D72" w:rsidP="00AD3D72">
      <w:pPr>
        <w:spacing w:after="160" w:line="360" w:lineRule="auto"/>
        <w:jc w:val="both"/>
        <w:rPr>
          <w:b/>
          <w:bCs/>
          <w:color w:val="000000" w:themeColor="text1"/>
          <w:lang/>
        </w:rPr>
      </w:pPr>
      <w:r w:rsidRPr="00AD3D72">
        <w:rPr>
          <w:b/>
          <w:bCs/>
          <w:color w:val="000000" w:themeColor="text1"/>
          <w:lang/>
        </w:rPr>
        <w:t>Action Plan</w:t>
      </w:r>
    </w:p>
    <w:p w14:paraId="6B90923A" w14:textId="6A2153CF" w:rsidR="00AD3D72" w:rsidRPr="00AD3D72" w:rsidRDefault="00AD3D72" w:rsidP="00AD3D72">
      <w:pPr>
        <w:spacing w:after="160" w:line="360" w:lineRule="auto"/>
        <w:jc w:val="both"/>
        <w:rPr>
          <w:color w:val="000000" w:themeColor="text1"/>
          <w:lang/>
        </w:rPr>
      </w:pPr>
      <w:r w:rsidRPr="00AD3D72">
        <w:rPr>
          <w:color w:val="000000" w:themeColor="text1"/>
          <w:lang/>
        </w:rPr>
        <w:t>To improve future presentations, I plan to:</w:t>
      </w:r>
    </w:p>
    <w:p w14:paraId="2446B162" w14:textId="77777777" w:rsidR="00AD3D72" w:rsidRPr="00AD3D72" w:rsidRDefault="00AD3D72" w:rsidP="00AD3D72">
      <w:pPr>
        <w:numPr>
          <w:ilvl w:val="0"/>
          <w:numId w:val="5"/>
        </w:numPr>
        <w:spacing w:after="160" w:line="360" w:lineRule="auto"/>
        <w:jc w:val="both"/>
        <w:rPr>
          <w:color w:val="000000" w:themeColor="text1"/>
          <w:lang/>
        </w:rPr>
      </w:pPr>
      <w:r w:rsidRPr="00AD3D72">
        <w:rPr>
          <w:color w:val="000000" w:themeColor="text1"/>
          <w:lang/>
        </w:rPr>
        <w:t>Practise timed rehearsals to improve pacing and reduce rushed speech.</w:t>
      </w:r>
    </w:p>
    <w:p w14:paraId="470FCF3F" w14:textId="77777777" w:rsidR="00AD3D72" w:rsidRPr="00AD3D72" w:rsidRDefault="00AD3D72" w:rsidP="00AD3D72">
      <w:pPr>
        <w:numPr>
          <w:ilvl w:val="0"/>
          <w:numId w:val="5"/>
        </w:numPr>
        <w:spacing w:after="160" w:line="360" w:lineRule="auto"/>
        <w:jc w:val="both"/>
        <w:rPr>
          <w:color w:val="000000" w:themeColor="text1"/>
          <w:lang/>
        </w:rPr>
      </w:pPr>
      <w:r w:rsidRPr="00AD3D72">
        <w:rPr>
          <w:color w:val="000000" w:themeColor="text1"/>
          <w:lang/>
        </w:rPr>
        <w:t>Use peer feedback sessions to strengthen confidence in elaborating on reflective points and answering questions.</w:t>
      </w:r>
    </w:p>
    <w:p w14:paraId="448E8B23" w14:textId="77777777" w:rsidR="00AD3D72" w:rsidRPr="00AD3D72" w:rsidRDefault="00AD3D72" w:rsidP="00AD3D72">
      <w:pPr>
        <w:numPr>
          <w:ilvl w:val="0"/>
          <w:numId w:val="5"/>
        </w:numPr>
        <w:spacing w:after="160" w:line="360" w:lineRule="auto"/>
        <w:jc w:val="both"/>
        <w:rPr>
          <w:color w:val="000000" w:themeColor="text1"/>
          <w:lang/>
        </w:rPr>
      </w:pPr>
      <w:r w:rsidRPr="00AD3D72">
        <w:rPr>
          <w:color w:val="000000" w:themeColor="text1"/>
          <w:lang/>
        </w:rPr>
        <w:t>Work on non-verbal communication by practising eye contact, posture, and vocal tone.</w:t>
      </w:r>
    </w:p>
    <w:p w14:paraId="2B7CA318" w14:textId="77777777" w:rsidR="00AD3D72" w:rsidRPr="00AD3D72" w:rsidRDefault="00AD3D72" w:rsidP="00AD3D72">
      <w:pPr>
        <w:numPr>
          <w:ilvl w:val="0"/>
          <w:numId w:val="5"/>
        </w:numPr>
        <w:spacing w:after="160" w:line="360" w:lineRule="auto"/>
        <w:jc w:val="both"/>
        <w:rPr>
          <w:color w:val="000000" w:themeColor="text1"/>
          <w:lang/>
        </w:rPr>
      </w:pPr>
      <w:r w:rsidRPr="00AD3D72">
        <w:rPr>
          <w:color w:val="000000" w:themeColor="text1"/>
          <w:lang/>
        </w:rPr>
        <w:t>Record practice presentations to identify areas that need refinement.</w:t>
      </w:r>
    </w:p>
    <w:p w14:paraId="6789A057" w14:textId="77777777" w:rsidR="00AD3D72" w:rsidRPr="00AD3D72" w:rsidRDefault="00AD3D72" w:rsidP="00AD3D72">
      <w:pPr>
        <w:numPr>
          <w:ilvl w:val="0"/>
          <w:numId w:val="5"/>
        </w:numPr>
        <w:spacing w:after="160" w:line="360" w:lineRule="auto"/>
        <w:jc w:val="both"/>
        <w:rPr>
          <w:color w:val="000000" w:themeColor="text1"/>
          <w:lang/>
        </w:rPr>
      </w:pPr>
      <w:r w:rsidRPr="00AD3D72">
        <w:rPr>
          <w:color w:val="000000" w:themeColor="text1"/>
          <w:lang/>
        </w:rPr>
        <w:t>Continue using reflective models after each presentation to monitor progress and set new goals.</w:t>
      </w:r>
    </w:p>
    <w:p w14:paraId="2F5DB07F" w14:textId="77777777" w:rsidR="00E853D9" w:rsidRPr="003260B0" w:rsidRDefault="00E853D9" w:rsidP="00AD3D72">
      <w:pPr>
        <w:spacing w:after="160" w:line="360" w:lineRule="auto"/>
        <w:jc w:val="both"/>
        <w:rPr>
          <w:color w:val="000000" w:themeColor="text1"/>
          <w:lang/>
        </w:rPr>
      </w:pPr>
    </w:p>
    <w:p w14:paraId="6CC7A492" w14:textId="77777777" w:rsidR="00CE6A5D" w:rsidRPr="00903165" w:rsidRDefault="00CE6A5D" w:rsidP="00903165">
      <w:pPr>
        <w:spacing w:line="360" w:lineRule="auto"/>
        <w:jc w:val="both"/>
        <w:rPr>
          <w:b/>
          <w:bCs/>
          <w:color w:val="000000" w:themeColor="text1"/>
        </w:rPr>
      </w:pPr>
    </w:p>
    <w:p w14:paraId="42016D39" w14:textId="461DEE19" w:rsidR="00CE6A5D" w:rsidRPr="00903165" w:rsidRDefault="00CE6A5D" w:rsidP="00903165">
      <w:pPr>
        <w:pStyle w:val="Heading1"/>
        <w:spacing w:line="360" w:lineRule="auto"/>
        <w:rPr>
          <w:rFonts w:ascii="Arial" w:hAnsi="Arial" w:cs="Arial"/>
          <w:color w:val="000000" w:themeColor="text1"/>
          <w:sz w:val="22"/>
          <w:szCs w:val="22"/>
        </w:rPr>
      </w:pPr>
      <w:bookmarkStart w:id="12" w:name="_Toc215097722"/>
      <w:r w:rsidRPr="00903165">
        <w:rPr>
          <w:rFonts w:ascii="Arial" w:hAnsi="Arial" w:cs="Arial"/>
          <w:b/>
          <w:bCs/>
          <w:color w:val="000000" w:themeColor="text1"/>
          <w:sz w:val="22"/>
          <w:szCs w:val="22"/>
        </w:rPr>
        <w:t>Conclusion</w:t>
      </w:r>
      <w:bookmarkEnd w:id="12"/>
      <w:r w:rsidRPr="00903165">
        <w:rPr>
          <w:rFonts w:ascii="Arial" w:hAnsi="Arial" w:cs="Arial"/>
          <w:color w:val="000000" w:themeColor="text1"/>
          <w:sz w:val="22"/>
          <w:szCs w:val="22"/>
        </w:rPr>
        <w:t xml:space="preserve"> </w:t>
      </w:r>
    </w:p>
    <w:p w14:paraId="055897E4" w14:textId="77777777" w:rsidR="00E853D9" w:rsidRPr="00903165" w:rsidRDefault="00E853D9" w:rsidP="00903165">
      <w:pPr>
        <w:spacing w:line="360" w:lineRule="auto"/>
        <w:jc w:val="both"/>
        <w:rPr>
          <w:color w:val="000000" w:themeColor="text1"/>
        </w:rPr>
      </w:pPr>
    </w:p>
    <w:p w14:paraId="65B7CB43" w14:textId="77777777" w:rsidR="00E853D9" w:rsidRPr="00E853D9" w:rsidRDefault="00E853D9" w:rsidP="00903165">
      <w:pPr>
        <w:spacing w:line="360" w:lineRule="auto"/>
        <w:jc w:val="both"/>
        <w:rPr>
          <w:color w:val="000000" w:themeColor="text1"/>
          <w:lang/>
        </w:rPr>
      </w:pPr>
      <w:r w:rsidRPr="00E853D9">
        <w:rPr>
          <w:color w:val="000000" w:themeColor="text1"/>
          <w:lang/>
        </w:rPr>
        <w:t>In conclusion, this portfolio highlights my current skills, identifies areas for development, and outlines how I will continue improving as a future health and social care professional.</w:t>
      </w:r>
    </w:p>
    <w:p w14:paraId="3205E38E" w14:textId="77777777" w:rsidR="00E853D9" w:rsidRPr="00903165" w:rsidRDefault="00E853D9" w:rsidP="00903165">
      <w:pPr>
        <w:spacing w:line="360" w:lineRule="auto"/>
        <w:jc w:val="both"/>
        <w:rPr>
          <w:b/>
          <w:bCs/>
          <w:color w:val="000000" w:themeColor="text1"/>
          <w:lang/>
        </w:rPr>
      </w:pPr>
    </w:p>
    <w:p w14:paraId="4BC80B08" w14:textId="77777777" w:rsidR="00CE6A5D" w:rsidRPr="00903165" w:rsidRDefault="00CE6A5D" w:rsidP="00903165">
      <w:pPr>
        <w:spacing w:line="360" w:lineRule="auto"/>
        <w:jc w:val="both"/>
        <w:rPr>
          <w:b/>
          <w:bCs/>
          <w:color w:val="000000" w:themeColor="text1"/>
        </w:rPr>
      </w:pPr>
    </w:p>
    <w:p w14:paraId="210E2D9D" w14:textId="77777777" w:rsidR="00E853D9" w:rsidRPr="00903165" w:rsidRDefault="00E853D9" w:rsidP="00903165">
      <w:pPr>
        <w:spacing w:line="360" w:lineRule="auto"/>
        <w:jc w:val="both"/>
        <w:rPr>
          <w:b/>
          <w:bCs/>
          <w:color w:val="000000" w:themeColor="text1"/>
        </w:rPr>
      </w:pPr>
    </w:p>
    <w:p w14:paraId="57878B84" w14:textId="77777777" w:rsidR="00E853D9" w:rsidRPr="00903165" w:rsidRDefault="00E853D9" w:rsidP="00903165">
      <w:pPr>
        <w:spacing w:line="360" w:lineRule="auto"/>
        <w:jc w:val="both"/>
        <w:rPr>
          <w:b/>
          <w:bCs/>
          <w:color w:val="000000" w:themeColor="text1"/>
        </w:rPr>
      </w:pPr>
    </w:p>
    <w:p w14:paraId="523B2C46" w14:textId="77777777" w:rsidR="00E853D9" w:rsidRPr="00903165" w:rsidRDefault="00E853D9" w:rsidP="00903165">
      <w:pPr>
        <w:spacing w:line="360" w:lineRule="auto"/>
        <w:jc w:val="both"/>
        <w:rPr>
          <w:b/>
          <w:bCs/>
          <w:color w:val="000000" w:themeColor="text1"/>
        </w:rPr>
      </w:pPr>
    </w:p>
    <w:p w14:paraId="6D01701D" w14:textId="0381C92B" w:rsidR="00CE6A5D" w:rsidRPr="00903165" w:rsidRDefault="00CE6A5D" w:rsidP="00903165">
      <w:pPr>
        <w:pStyle w:val="Heading1"/>
        <w:spacing w:line="360" w:lineRule="auto"/>
        <w:rPr>
          <w:rFonts w:ascii="Arial" w:hAnsi="Arial" w:cs="Arial"/>
          <w:color w:val="000000" w:themeColor="text1"/>
          <w:sz w:val="22"/>
          <w:szCs w:val="22"/>
        </w:rPr>
      </w:pPr>
      <w:bookmarkStart w:id="13" w:name="_Toc215097723"/>
      <w:r w:rsidRPr="00903165">
        <w:rPr>
          <w:rFonts w:ascii="Arial" w:hAnsi="Arial" w:cs="Arial"/>
          <w:b/>
          <w:bCs/>
          <w:color w:val="000000" w:themeColor="text1"/>
          <w:sz w:val="22"/>
          <w:szCs w:val="22"/>
        </w:rPr>
        <w:t>Reference</w:t>
      </w:r>
      <w:bookmarkEnd w:id="13"/>
      <w:r w:rsidRPr="00903165">
        <w:rPr>
          <w:rFonts w:ascii="Arial" w:hAnsi="Arial" w:cs="Arial"/>
          <w:color w:val="000000" w:themeColor="text1"/>
          <w:sz w:val="22"/>
          <w:szCs w:val="22"/>
        </w:rPr>
        <w:t xml:space="preserve"> </w:t>
      </w:r>
    </w:p>
    <w:p w14:paraId="6B36F3D5" w14:textId="77777777" w:rsidR="00CE6A5D" w:rsidRPr="00903165" w:rsidRDefault="00CE6A5D" w:rsidP="00903165">
      <w:pPr>
        <w:spacing w:line="360" w:lineRule="auto"/>
        <w:jc w:val="both"/>
        <w:rPr>
          <w:b/>
          <w:bCs/>
          <w:i/>
          <w:iCs/>
          <w:color w:val="000000" w:themeColor="text1"/>
        </w:rPr>
      </w:pPr>
    </w:p>
    <w:p w14:paraId="403257FB" w14:textId="77777777" w:rsidR="00903165" w:rsidRPr="00903165" w:rsidRDefault="00903165" w:rsidP="00903165">
      <w:pPr>
        <w:spacing w:line="360" w:lineRule="auto"/>
        <w:jc w:val="both"/>
        <w:rPr>
          <w:color w:val="000000" w:themeColor="text1"/>
          <w:lang/>
        </w:rPr>
      </w:pPr>
      <w:r w:rsidRPr="00903165">
        <w:rPr>
          <w:color w:val="000000" w:themeColor="text1"/>
          <w:lang/>
        </w:rPr>
        <w:t xml:space="preserve">Altun, M., 2023. </w:t>
      </w:r>
      <w:r w:rsidRPr="00903165">
        <w:rPr>
          <w:i/>
          <w:iCs/>
          <w:color w:val="000000" w:themeColor="text1"/>
          <w:lang/>
        </w:rPr>
        <w:t>The Impact of Speaking Anxiety on the Development of Communication Skills</w:t>
      </w:r>
      <w:r w:rsidRPr="00903165">
        <w:rPr>
          <w:color w:val="000000" w:themeColor="text1"/>
          <w:lang/>
        </w:rPr>
        <w:t xml:space="preserve">. </w:t>
      </w:r>
      <w:r w:rsidRPr="00903165">
        <w:rPr>
          <w:i/>
          <w:iCs/>
          <w:color w:val="000000" w:themeColor="text1"/>
          <w:lang/>
        </w:rPr>
        <w:t>International Journal of Social Sciences &amp; Educational Studies</w:t>
      </w:r>
      <w:r w:rsidRPr="00903165">
        <w:rPr>
          <w:color w:val="000000" w:themeColor="text1"/>
          <w:lang/>
        </w:rPr>
        <w:t>, 10(2), pp.104–108. DOI: 10.23918/ijsses.v10i2p104</w:t>
      </w:r>
      <w:r w:rsidRPr="00903165">
        <w:rPr>
          <w:color w:val="000000" w:themeColor="text1"/>
        </w:rPr>
        <w:t xml:space="preserve"> Available at </w:t>
      </w:r>
      <w:hyperlink r:id="rId9" w:history="1">
        <w:r w:rsidRPr="00903165">
          <w:rPr>
            <w:rStyle w:val="Hyperlink"/>
            <w:color w:val="000000" w:themeColor="text1"/>
          </w:rPr>
          <w:t>https://www.researchgate.net/publication/369560397_The_Impact_of_Speaking_Anxiety_on_the_Development_of_Communication_Skills</w:t>
        </w:r>
      </w:hyperlink>
      <w:r w:rsidRPr="00903165">
        <w:rPr>
          <w:color w:val="000000" w:themeColor="text1"/>
        </w:rPr>
        <w:t xml:space="preserve"> </w:t>
      </w:r>
      <w:r w:rsidRPr="00903165">
        <w:rPr>
          <w:color w:val="000000" w:themeColor="text1"/>
          <w:lang/>
        </w:rPr>
        <w:t>(Accessed:25 November 2025).</w:t>
      </w:r>
      <w:r w:rsidRPr="00903165">
        <w:rPr>
          <w:color w:val="000000" w:themeColor="text1"/>
        </w:rPr>
        <w:t xml:space="preserve"> </w:t>
      </w:r>
    </w:p>
    <w:p w14:paraId="666605CF" w14:textId="77777777" w:rsidR="00903165" w:rsidRPr="00903165" w:rsidRDefault="00903165" w:rsidP="00903165">
      <w:pPr>
        <w:spacing w:after="160" w:line="360" w:lineRule="auto"/>
        <w:jc w:val="both"/>
        <w:rPr>
          <w:color w:val="000000" w:themeColor="text1"/>
          <w:lang/>
        </w:rPr>
      </w:pPr>
      <w:r w:rsidRPr="00903165">
        <w:rPr>
          <w:color w:val="000000" w:themeColor="text1"/>
          <w:lang/>
        </w:rPr>
        <w:t xml:space="preserve">Bennett-Weston, A., Keshtkar, L., Khan, A., Mohan, S., Jones, M., Nockels, K., Gunn, S., Armstrong, N., Bostock, J. and Howick, J., 2025. Impacts of Communication Type and Quality on Patient Safety Incidents A Systematic Review. Available at SSRN 5218033. Available at </w:t>
      </w:r>
      <w:hyperlink r:id="rId10" w:history="1">
        <w:r w:rsidRPr="00903165">
          <w:rPr>
            <w:rStyle w:val="Hyperlink"/>
            <w:color w:val="000000" w:themeColor="text1"/>
            <w:lang/>
          </w:rPr>
          <w:t>https://papers.ssrn.com/sol3/papers.cfm?abstract_id=5218033</w:t>
        </w:r>
      </w:hyperlink>
      <w:r w:rsidRPr="00903165">
        <w:rPr>
          <w:color w:val="000000" w:themeColor="text1"/>
          <w:lang/>
        </w:rPr>
        <w:t xml:space="preserve"> (Accessed: 24 November 2025).</w:t>
      </w:r>
    </w:p>
    <w:p w14:paraId="72F9B6EE" w14:textId="77777777" w:rsidR="00903165" w:rsidRPr="00903165" w:rsidRDefault="00903165" w:rsidP="00903165">
      <w:pPr>
        <w:spacing w:line="360" w:lineRule="auto"/>
        <w:jc w:val="both"/>
        <w:rPr>
          <w:color w:val="000000" w:themeColor="text1"/>
          <w:lang/>
        </w:rPr>
      </w:pPr>
      <w:r w:rsidRPr="00903165">
        <w:rPr>
          <w:color w:val="000000" w:themeColor="text1"/>
          <w:lang/>
        </w:rPr>
        <w:t xml:space="preserve">Care Learning (2024) </w:t>
      </w:r>
      <w:r w:rsidRPr="00903165">
        <w:rPr>
          <w:i/>
          <w:iCs/>
          <w:color w:val="000000" w:themeColor="text1"/>
          <w:lang/>
        </w:rPr>
        <w:t>Describe a range of communication skills needed in health and social care</w:t>
      </w:r>
      <w:r w:rsidRPr="00903165">
        <w:rPr>
          <w:color w:val="000000" w:themeColor="text1"/>
          <w:lang/>
        </w:rPr>
        <w:t xml:space="preserve">. Available at: </w:t>
      </w:r>
      <w:hyperlink r:id="rId11" w:tgtFrame="_new" w:history="1">
        <w:r w:rsidRPr="00903165">
          <w:rPr>
            <w:rStyle w:val="Hyperlink"/>
            <w:color w:val="000000" w:themeColor="text1"/>
            <w:lang/>
          </w:rPr>
          <w:t>https://carelearning.org.uk/qualifications/level-2-working-customers/principles-customers/1-2-describe-a-range-of-communication-skills-needed-in-the-context-of-health-and-social-care-including-verbal-written-non-verbal-active-listening/</w:t>
        </w:r>
      </w:hyperlink>
      <w:r w:rsidRPr="00903165">
        <w:rPr>
          <w:color w:val="000000" w:themeColor="text1"/>
          <w:lang/>
        </w:rPr>
        <w:t xml:space="preserve"> (Accessed: 24 November 2025).</w:t>
      </w:r>
    </w:p>
    <w:p w14:paraId="70EBB567" w14:textId="77777777" w:rsidR="00903165" w:rsidRPr="00903165" w:rsidRDefault="00903165" w:rsidP="00903165">
      <w:pPr>
        <w:spacing w:line="360" w:lineRule="auto"/>
        <w:jc w:val="both"/>
        <w:rPr>
          <w:color w:val="000000" w:themeColor="text1"/>
        </w:rPr>
      </w:pPr>
      <w:r w:rsidRPr="00903165">
        <w:rPr>
          <w:color w:val="000000" w:themeColor="text1"/>
        </w:rPr>
        <w:t>Chambers, M., Kantaris, X., Guise, V. and Välimäki, M., 2015. Managing and caring for distressed and disturbed service users: the thoughts and feelings experienced by a sample of E nglish mental health nurses. </w:t>
      </w:r>
      <w:r w:rsidRPr="00903165">
        <w:rPr>
          <w:i/>
          <w:iCs/>
          <w:color w:val="000000" w:themeColor="text1"/>
        </w:rPr>
        <w:t>Journal of psychiatric and mental health nursing</w:t>
      </w:r>
      <w:r w:rsidRPr="00903165">
        <w:rPr>
          <w:color w:val="000000" w:themeColor="text1"/>
        </w:rPr>
        <w:t>, </w:t>
      </w:r>
      <w:r w:rsidRPr="00903165">
        <w:rPr>
          <w:i/>
          <w:iCs/>
          <w:color w:val="000000" w:themeColor="text1"/>
        </w:rPr>
        <w:t>22</w:t>
      </w:r>
      <w:r w:rsidRPr="00903165">
        <w:rPr>
          <w:color w:val="000000" w:themeColor="text1"/>
        </w:rPr>
        <w:t xml:space="preserve">(5), pp.289-297.  Available at </w:t>
      </w:r>
      <w:hyperlink r:id="rId12" w:history="1">
        <w:r w:rsidRPr="00903165">
          <w:rPr>
            <w:rStyle w:val="Hyperlink"/>
            <w:color w:val="000000" w:themeColor="text1"/>
          </w:rPr>
          <w:t>https://onlinelibrary.wiley.com/doi/abs/10.1111/jpm.12199</w:t>
        </w:r>
      </w:hyperlink>
      <w:r w:rsidRPr="00903165">
        <w:rPr>
          <w:color w:val="000000" w:themeColor="text1"/>
        </w:rPr>
        <w:t xml:space="preserve"> [Accessed 24 November 2025].</w:t>
      </w:r>
    </w:p>
    <w:p w14:paraId="1D9B34D2" w14:textId="77777777" w:rsidR="00903165" w:rsidRPr="00903165" w:rsidRDefault="00903165" w:rsidP="00903165">
      <w:pPr>
        <w:spacing w:line="360" w:lineRule="auto"/>
        <w:rPr>
          <w:color w:val="000000" w:themeColor="text1"/>
          <w:lang/>
        </w:rPr>
      </w:pPr>
      <w:r w:rsidRPr="00903165">
        <w:rPr>
          <w:color w:val="000000" w:themeColor="text1"/>
        </w:rPr>
        <w:t>Cottrell, S., 2021. </w:t>
      </w:r>
      <w:r w:rsidRPr="00903165">
        <w:rPr>
          <w:i/>
          <w:iCs/>
          <w:color w:val="000000" w:themeColor="text1"/>
        </w:rPr>
        <w:t>Skills for success: Personal development and employability</w:t>
      </w:r>
      <w:r w:rsidRPr="00903165">
        <w:rPr>
          <w:color w:val="000000" w:themeColor="text1"/>
        </w:rPr>
        <w:t xml:space="preserve">. Bloomsbury Publishing. </w:t>
      </w:r>
    </w:p>
    <w:p w14:paraId="289E2677" w14:textId="39CA0181" w:rsidR="00903165" w:rsidRPr="00903165" w:rsidRDefault="00903165" w:rsidP="00903165">
      <w:pPr>
        <w:spacing w:line="360" w:lineRule="auto"/>
        <w:jc w:val="both"/>
        <w:rPr>
          <w:color w:val="000000" w:themeColor="text1"/>
        </w:rPr>
      </w:pPr>
      <w:r w:rsidRPr="00903165">
        <w:rPr>
          <w:color w:val="000000" w:themeColor="text1"/>
          <w:lang/>
        </w:rPr>
        <w:t xml:space="preserve">Department of Health and Social Care (2021) </w:t>
      </w:r>
      <w:r w:rsidRPr="00903165">
        <w:rPr>
          <w:i/>
          <w:iCs/>
          <w:color w:val="000000" w:themeColor="text1"/>
          <w:lang/>
        </w:rPr>
        <w:t>Safeguarding Policy Framework</w:t>
      </w:r>
      <w:r w:rsidRPr="00903165">
        <w:rPr>
          <w:color w:val="000000" w:themeColor="text1"/>
          <w:lang/>
        </w:rPr>
        <w:t>. London: DHSC.</w:t>
      </w:r>
      <w:r w:rsidRPr="00903165">
        <w:rPr>
          <w:color w:val="000000" w:themeColor="text1"/>
          <w:lang/>
        </w:rPr>
        <w:br/>
        <w:t xml:space="preserve">NHS (2023) </w:t>
      </w:r>
      <w:r w:rsidRPr="00903165">
        <w:rPr>
          <w:i/>
          <w:iCs/>
          <w:color w:val="000000" w:themeColor="text1"/>
          <w:lang/>
        </w:rPr>
        <w:t>Mental Health Support Worker Role Profile</w:t>
      </w:r>
      <w:r w:rsidRPr="00903165">
        <w:rPr>
          <w:color w:val="000000" w:themeColor="text1"/>
          <w:lang/>
        </w:rPr>
        <w:t>. London: NHS.</w:t>
      </w:r>
      <w:r w:rsidRPr="00903165">
        <w:rPr>
          <w:color w:val="000000" w:themeColor="text1"/>
          <w:lang/>
        </w:rPr>
        <w:br/>
        <w:t xml:space="preserve">Department of Health and Social Care (2023) </w:t>
      </w:r>
      <w:r w:rsidRPr="00903165">
        <w:rPr>
          <w:i/>
          <w:iCs/>
          <w:color w:val="000000" w:themeColor="text1"/>
          <w:lang/>
        </w:rPr>
        <w:t>Care and support statutory guidance</w:t>
      </w:r>
      <w:r w:rsidRPr="00903165">
        <w:rPr>
          <w:color w:val="000000" w:themeColor="text1"/>
          <w:lang/>
        </w:rPr>
        <w:t xml:space="preserve">. Available at: </w:t>
      </w:r>
      <w:hyperlink r:id="rId13" w:tgtFrame="_new" w:history="1">
        <w:r w:rsidRPr="00903165">
          <w:rPr>
            <w:rStyle w:val="Hyperlink"/>
            <w:color w:val="000000" w:themeColor="text1"/>
            <w:lang/>
          </w:rPr>
          <w:t>https://www.gov.uk/government/publications/care-act-statutory-guidance</w:t>
        </w:r>
      </w:hyperlink>
      <w:r w:rsidRPr="00903165">
        <w:rPr>
          <w:color w:val="000000" w:themeColor="text1"/>
          <w:lang/>
        </w:rPr>
        <w:t xml:space="preserve"> (Accessed: 24 November 2025).</w:t>
      </w:r>
    </w:p>
    <w:p w14:paraId="56365BF3" w14:textId="77777777" w:rsidR="00903165" w:rsidRPr="00903165" w:rsidRDefault="00903165" w:rsidP="00903165">
      <w:pPr>
        <w:spacing w:line="360" w:lineRule="auto"/>
        <w:jc w:val="both"/>
        <w:rPr>
          <w:color w:val="000000" w:themeColor="text1"/>
          <w:lang/>
        </w:rPr>
      </w:pPr>
      <w:r w:rsidRPr="00903165">
        <w:rPr>
          <w:color w:val="000000" w:themeColor="text1"/>
        </w:rPr>
        <w:t>Gibbs, G., 1988. Learning by doing: A guide to teaching and learning methods. </w:t>
      </w:r>
      <w:r w:rsidRPr="00903165">
        <w:rPr>
          <w:i/>
          <w:iCs/>
          <w:color w:val="000000" w:themeColor="text1"/>
        </w:rPr>
        <w:t>Further Education Unit</w:t>
      </w:r>
      <w:r w:rsidRPr="00903165">
        <w:rPr>
          <w:color w:val="000000" w:themeColor="text1"/>
        </w:rPr>
        <w:t xml:space="preserve">. Available at </w:t>
      </w:r>
      <w:hyperlink r:id="rId14" w:history="1">
        <w:r w:rsidRPr="00903165">
          <w:rPr>
            <w:rStyle w:val="Hyperlink"/>
            <w:color w:val="000000" w:themeColor="text1"/>
          </w:rPr>
          <w:t>https://cir.nii.ac.jp/crid/1571417125052979584</w:t>
        </w:r>
      </w:hyperlink>
      <w:r w:rsidRPr="00903165">
        <w:rPr>
          <w:color w:val="000000" w:themeColor="text1"/>
        </w:rPr>
        <w:t xml:space="preserve"> </w:t>
      </w:r>
      <w:r w:rsidRPr="00903165">
        <w:rPr>
          <w:color w:val="000000" w:themeColor="text1"/>
          <w:lang/>
        </w:rPr>
        <w:t>(Accessed:25 November 2025).</w:t>
      </w:r>
    </w:p>
    <w:p w14:paraId="7E72665F" w14:textId="77777777" w:rsidR="00903165" w:rsidRPr="00903165" w:rsidRDefault="00903165" w:rsidP="00903165">
      <w:pPr>
        <w:spacing w:after="160" w:line="360" w:lineRule="auto"/>
        <w:jc w:val="both"/>
        <w:rPr>
          <w:color w:val="000000" w:themeColor="text1"/>
          <w:lang/>
        </w:rPr>
      </w:pPr>
      <w:r w:rsidRPr="00903165">
        <w:rPr>
          <w:color w:val="000000" w:themeColor="text1"/>
          <w:lang/>
        </w:rPr>
        <w:t xml:space="preserve">IOMH (2025) </w:t>
      </w:r>
      <w:r w:rsidRPr="00903165">
        <w:rPr>
          <w:i/>
          <w:iCs/>
          <w:color w:val="000000" w:themeColor="text1"/>
          <w:lang/>
        </w:rPr>
        <w:t>5 Essential Communication Skills for Health and Social Care</w:t>
      </w:r>
      <w:r w:rsidRPr="00903165">
        <w:rPr>
          <w:color w:val="000000" w:themeColor="text1"/>
          <w:lang/>
        </w:rPr>
        <w:t xml:space="preserve">. Available at: </w:t>
      </w:r>
      <w:hyperlink r:id="rId15" w:tgtFrame="_new" w:history="1">
        <w:r w:rsidRPr="00903165">
          <w:rPr>
            <w:rStyle w:val="Hyperlink"/>
            <w:color w:val="000000" w:themeColor="text1"/>
            <w:lang/>
          </w:rPr>
          <w:t>https://iomh.co.uk/5-essential-communication-skills-for-health-and-social-care/</w:t>
        </w:r>
      </w:hyperlink>
      <w:r w:rsidRPr="00903165">
        <w:rPr>
          <w:color w:val="000000" w:themeColor="text1"/>
          <w:lang/>
        </w:rPr>
        <w:t xml:space="preserve"> (Accessed: 24 November 2025).</w:t>
      </w:r>
    </w:p>
    <w:p w14:paraId="05CE3656" w14:textId="77777777" w:rsidR="00903165" w:rsidRPr="00903165" w:rsidRDefault="00903165" w:rsidP="00903165">
      <w:pPr>
        <w:spacing w:line="360" w:lineRule="auto"/>
        <w:jc w:val="both"/>
        <w:rPr>
          <w:color w:val="000000" w:themeColor="text1"/>
          <w:lang/>
        </w:rPr>
      </w:pPr>
      <w:r w:rsidRPr="00903165">
        <w:rPr>
          <w:color w:val="000000" w:themeColor="text1"/>
          <w:lang/>
        </w:rPr>
        <w:t>Katantha, M.N., Strametz, R., Baluwa, M.A., Mapulanga, P. and Chirwa, E.M., 2025. Effective Interprofessional Communication for Patient Safety in Low-Resource Settings: A Concept Analysis. </w:t>
      </w:r>
      <w:r w:rsidRPr="00903165">
        <w:rPr>
          <w:i/>
          <w:iCs/>
          <w:color w:val="000000" w:themeColor="text1"/>
          <w:lang/>
        </w:rPr>
        <w:t>Safety</w:t>
      </w:r>
      <w:r w:rsidRPr="00903165">
        <w:rPr>
          <w:color w:val="000000" w:themeColor="text1"/>
          <w:lang/>
        </w:rPr>
        <w:t>, </w:t>
      </w:r>
      <w:r w:rsidRPr="00903165">
        <w:rPr>
          <w:i/>
          <w:iCs/>
          <w:color w:val="000000" w:themeColor="text1"/>
          <w:lang/>
        </w:rPr>
        <w:t>11</w:t>
      </w:r>
      <w:r w:rsidRPr="00903165">
        <w:rPr>
          <w:color w:val="000000" w:themeColor="text1"/>
          <w:lang/>
        </w:rPr>
        <w:t>(3), p.91.</w:t>
      </w:r>
      <w:r w:rsidRPr="00903165">
        <w:rPr>
          <w:color w:val="000000" w:themeColor="text1"/>
        </w:rPr>
        <w:t xml:space="preserve"> Available at </w:t>
      </w:r>
      <w:hyperlink r:id="rId16" w:history="1">
        <w:r w:rsidRPr="00903165">
          <w:rPr>
            <w:rStyle w:val="Hyperlink"/>
            <w:color w:val="000000" w:themeColor="text1"/>
          </w:rPr>
          <w:t>https://www.mdpi.com/2313-576X/11/3/91</w:t>
        </w:r>
      </w:hyperlink>
      <w:r w:rsidRPr="00903165">
        <w:rPr>
          <w:color w:val="000000" w:themeColor="text1"/>
        </w:rPr>
        <w:t xml:space="preserve"> </w:t>
      </w:r>
      <w:r w:rsidRPr="00903165">
        <w:rPr>
          <w:color w:val="000000" w:themeColor="text1"/>
          <w:lang/>
        </w:rPr>
        <w:t>(Accessed: 24 November 2025).</w:t>
      </w:r>
      <w:r w:rsidRPr="00903165">
        <w:rPr>
          <w:color w:val="000000" w:themeColor="text1"/>
        </w:rPr>
        <w:t xml:space="preserve">   </w:t>
      </w:r>
    </w:p>
    <w:p w14:paraId="53074367" w14:textId="77777777" w:rsidR="00903165" w:rsidRPr="00903165" w:rsidRDefault="00903165" w:rsidP="00903165">
      <w:pPr>
        <w:spacing w:after="160" w:line="360" w:lineRule="auto"/>
        <w:jc w:val="both"/>
        <w:rPr>
          <w:color w:val="000000" w:themeColor="text1"/>
          <w:lang/>
        </w:rPr>
      </w:pPr>
      <w:r w:rsidRPr="00903165">
        <w:rPr>
          <w:color w:val="000000" w:themeColor="text1"/>
          <w:lang/>
        </w:rPr>
        <w:t xml:space="preserve">Keshtkar, L., Bennett-Weston, A., Khan, A.S., Mohan, S., Jones, M., Nockels, K., Gunn, S., Armstrong, N., Bostock, J. and Howick, J., 2025. Impacts of communication type and quality on patient safety incidents: A systematic review. Annals of Internal Medicine, 178(5), pp.687-700. Available at </w:t>
      </w:r>
      <w:hyperlink r:id="rId17" w:history="1">
        <w:r w:rsidRPr="00903165">
          <w:rPr>
            <w:rStyle w:val="Hyperlink"/>
            <w:color w:val="000000" w:themeColor="text1"/>
            <w:lang/>
          </w:rPr>
          <w:t>https://www.acpjournals.org/doi/abs/10.7326/ANNALS-24-02904</w:t>
        </w:r>
      </w:hyperlink>
      <w:r w:rsidRPr="00903165">
        <w:rPr>
          <w:color w:val="000000" w:themeColor="text1"/>
          <w:lang/>
        </w:rPr>
        <w:t xml:space="preserve">  (Accessed: 24 November 2025).</w:t>
      </w:r>
    </w:p>
    <w:p w14:paraId="58B1AF2B" w14:textId="77777777" w:rsidR="00903165" w:rsidRPr="00903165" w:rsidRDefault="00903165" w:rsidP="00903165">
      <w:pPr>
        <w:spacing w:line="360" w:lineRule="auto"/>
        <w:jc w:val="both"/>
        <w:rPr>
          <w:color w:val="000000" w:themeColor="text1"/>
        </w:rPr>
      </w:pPr>
      <w:r w:rsidRPr="00903165">
        <w:rPr>
          <w:color w:val="000000" w:themeColor="text1"/>
        </w:rPr>
        <w:t>Kirmayer, L.J. and Jarvis, G.E., 2019. Culturally responsive services as a path to equity in mental healthcare. </w:t>
      </w:r>
      <w:r w:rsidRPr="00903165">
        <w:rPr>
          <w:i/>
          <w:iCs/>
          <w:color w:val="000000" w:themeColor="text1"/>
        </w:rPr>
        <w:t>HealthcarePapers</w:t>
      </w:r>
      <w:r w:rsidRPr="00903165">
        <w:rPr>
          <w:color w:val="000000" w:themeColor="text1"/>
        </w:rPr>
        <w:t>, </w:t>
      </w:r>
      <w:r w:rsidRPr="00903165">
        <w:rPr>
          <w:i/>
          <w:iCs/>
          <w:color w:val="000000" w:themeColor="text1"/>
        </w:rPr>
        <w:t>18</w:t>
      </w:r>
      <w:r w:rsidRPr="00903165">
        <w:rPr>
          <w:color w:val="000000" w:themeColor="text1"/>
        </w:rPr>
        <w:t xml:space="preserve">(2), pp.11-23. Available at </w:t>
      </w:r>
      <w:hyperlink r:id="rId18" w:history="1">
        <w:r w:rsidRPr="00903165">
          <w:rPr>
            <w:rStyle w:val="Hyperlink"/>
            <w:color w:val="000000" w:themeColor="text1"/>
          </w:rPr>
          <w:t>https://www.academia.edu/download/104120611/2019_HCP_Equity.pdf</w:t>
        </w:r>
      </w:hyperlink>
      <w:r w:rsidRPr="00903165">
        <w:rPr>
          <w:color w:val="000000" w:themeColor="text1"/>
        </w:rPr>
        <w:t xml:space="preserve"> [Accessed 24 November 2025].</w:t>
      </w:r>
    </w:p>
    <w:p w14:paraId="3399DBEA" w14:textId="77777777" w:rsidR="00903165" w:rsidRPr="00903165" w:rsidRDefault="00903165" w:rsidP="00903165">
      <w:pPr>
        <w:spacing w:after="160" w:line="360" w:lineRule="auto"/>
        <w:jc w:val="both"/>
        <w:rPr>
          <w:color w:val="000000" w:themeColor="text1"/>
          <w:lang/>
        </w:rPr>
      </w:pPr>
      <w:r w:rsidRPr="00903165">
        <w:rPr>
          <w:color w:val="000000" w:themeColor="text1"/>
          <w:lang/>
        </w:rPr>
        <w:t xml:space="preserve">Mandatory Training Group (2025) </w:t>
      </w:r>
      <w:r w:rsidRPr="00903165">
        <w:rPr>
          <w:i/>
          <w:iCs/>
          <w:color w:val="000000" w:themeColor="text1"/>
          <w:lang/>
        </w:rPr>
        <w:t>Importance of communication skills in health and social care</w:t>
      </w:r>
      <w:r w:rsidRPr="00903165">
        <w:rPr>
          <w:color w:val="000000" w:themeColor="text1"/>
          <w:lang/>
        </w:rPr>
        <w:t xml:space="preserve">. Available at: </w:t>
      </w:r>
      <w:hyperlink r:id="rId19" w:tgtFrame="_new" w:history="1">
        <w:r w:rsidRPr="00903165">
          <w:rPr>
            <w:rStyle w:val="Hyperlink"/>
            <w:color w:val="000000" w:themeColor="text1"/>
            <w:lang/>
          </w:rPr>
          <w:t>https://www.mandatorytraining.co.uk/blogs/health-social-care/importance-of-communication-skills-in-health-and-social-care</w:t>
        </w:r>
      </w:hyperlink>
      <w:r w:rsidRPr="00903165">
        <w:rPr>
          <w:color w:val="000000" w:themeColor="text1"/>
          <w:lang/>
        </w:rPr>
        <w:t xml:space="preserve"> (Accessed: 24 November 2025).</w:t>
      </w:r>
    </w:p>
    <w:p w14:paraId="30966AF0" w14:textId="77777777" w:rsidR="00903165" w:rsidRPr="00903165" w:rsidRDefault="00903165" w:rsidP="00903165">
      <w:pPr>
        <w:spacing w:line="360" w:lineRule="auto"/>
        <w:jc w:val="both"/>
        <w:rPr>
          <w:color w:val="000000" w:themeColor="text1"/>
        </w:rPr>
      </w:pPr>
      <w:r w:rsidRPr="00903165">
        <w:rPr>
          <w:color w:val="000000" w:themeColor="text1"/>
        </w:rPr>
        <w:t xml:space="preserve"> Miglioretti, F.R.M., Professional Culture of Mental Health Services Workers: A Meta-synthesis of Current Literature. Available at </w:t>
      </w:r>
      <w:hyperlink r:id="rId20" w:history="1">
        <w:r w:rsidRPr="00903165">
          <w:rPr>
            <w:rStyle w:val="Hyperlink"/>
            <w:color w:val="000000" w:themeColor="text1"/>
          </w:rPr>
          <w:t>https://search.proquest.com/openview/dca6bf307d4da2cbdf0b9dca8652cb48/1?pq-origsite=gscholar&amp;cbl=6623265</w:t>
        </w:r>
      </w:hyperlink>
      <w:r w:rsidRPr="00903165">
        <w:rPr>
          <w:color w:val="000000" w:themeColor="text1"/>
        </w:rPr>
        <w:t xml:space="preserve"> [Accessed 24 November 2025].</w:t>
      </w:r>
    </w:p>
    <w:p w14:paraId="1591453E" w14:textId="77777777" w:rsidR="00903165" w:rsidRPr="00903165" w:rsidRDefault="00903165" w:rsidP="00903165">
      <w:pPr>
        <w:spacing w:line="360" w:lineRule="auto"/>
        <w:jc w:val="both"/>
        <w:rPr>
          <w:color w:val="000000" w:themeColor="text1"/>
        </w:rPr>
      </w:pPr>
      <w:r w:rsidRPr="00903165">
        <w:rPr>
          <w:color w:val="000000" w:themeColor="text1"/>
        </w:rPr>
        <w:t>Morrissey, J. and Callaghan, P., 2011. </w:t>
      </w:r>
      <w:r w:rsidRPr="00903165">
        <w:rPr>
          <w:i/>
          <w:iCs/>
          <w:color w:val="000000" w:themeColor="text1"/>
        </w:rPr>
        <w:t>Communication skills for mental health nurses</w:t>
      </w:r>
      <w:r w:rsidRPr="00903165">
        <w:rPr>
          <w:color w:val="000000" w:themeColor="text1"/>
        </w:rPr>
        <w:t xml:space="preserve">. McGraw-Hill Education (UK). Available at </w:t>
      </w:r>
      <w:hyperlink r:id="rId21" w:history="1">
        <w:r w:rsidRPr="00903165">
          <w:rPr>
            <w:rStyle w:val="Hyperlink"/>
            <w:color w:val="000000" w:themeColor="text1"/>
          </w:rPr>
          <w:t>https://shorturl.at/2ImBz</w:t>
        </w:r>
      </w:hyperlink>
      <w:r w:rsidRPr="00903165">
        <w:rPr>
          <w:color w:val="000000" w:themeColor="text1"/>
        </w:rPr>
        <w:t xml:space="preserve"> [Accessed 24 November 2025].</w:t>
      </w:r>
    </w:p>
    <w:p w14:paraId="011A1D04" w14:textId="77777777" w:rsidR="00903165" w:rsidRPr="00903165" w:rsidRDefault="00903165" w:rsidP="00903165">
      <w:pPr>
        <w:spacing w:after="160" w:line="360" w:lineRule="auto"/>
        <w:jc w:val="both"/>
        <w:rPr>
          <w:color w:val="000000" w:themeColor="text1"/>
          <w:lang/>
        </w:rPr>
      </w:pPr>
      <w:r w:rsidRPr="00903165">
        <w:rPr>
          <w:color w:val="000000" w:themeColor="text1"/>
          <w:lang/>
        </w:rPr>
        <w:t xml:space="preserve">Moss, B., 2017. Communication skills in health and social care. Sage. available at </w:t>
      </w:r>
      <w:hyperlink r:id="rId22" w:history="1">
        <w:r w:rsidRPr="00903165">
          <w:rPr>
            <w:rStyle w:val="Hyperlink"/>
            <w:color w:val="000000" w:themeColor="text1"/>
            <w:lang/>
          </w:rPr>
          <w:t>https://books.google.com/books?hl=en&amp;lr=&amp;id=UTOdDgAAQBAJ&amp;oi=fnd&amp;pg=PP1&amp;dq=Effective+communication+is+widely+recognised+as+a+cornerstone+of+high+quality+care+in+health+and+social+care+contexts+&amp;ots=8Vlu--SntC&amp;sig=rzJhimADyU4S6K-dp3Yl7QOpjrk</w:t>
        </w:r>
      </w:hyperlink>
      <w:r w:rsidRPr="00903165">
        <w:rPr>
          <w:color w:val="000000" w:themeColor="text1"/>
          <w:lang/>
        </w:rPr>
        <w:t xml:space="preserve">  (Accessed: 24 November 2025).</w:t>
      </w:r>
    </w:p>
    <w:p w14:paraId="61D7CC7C" w14:textId="77777777" w:rsidR="00903165" w:rsidRPr="00903165" w:rsidRDefault="00903165" w:rsidP="00903165">
      <w:pPr>
        <w:spacing w:after="160" w:line="360" w:lineRule="auto"/>
        <w:jc w:val="both"/>
        <w:rPr>
          <w:color w:val="000000" w:themeColor="text1"/>
          <w:lang/>
        </w:rPr>
      </w:pPr>
      <w:r w:rsidRPr="00903165">
        <w:rPr>
          <w:color w:val="000000" w:themeColor="text1"/>
          <w:lang/>
        </w:rPr>
        <w:t xml:space="preserve">NHS England (2023) </w:t>
      </w:r>
      <w:r w:rsidRPr="00903165">
        <w:rPr>
          <w:i/>
          <w:iCs/>
          <w:color w:val="000000" w:themeColor="text1"/>
          <w:lang/>
        </w:rPr>
        <w:t>Violence Prevention and Reduction Standard</w:t>
      </w:r>
      <w:r w:rsidRPr="00903165">
        <w:rPr>
          <w:color w:val="000000" w:themeColor="text1"/>
          <w:lang/>
        </w:rPr>
        <w:t xml:space="preserve">. Available at: </w:t>
      </w:r>
      <w:hyperlink r:id="rId23" w:tgtFrame="_new" w:history="1">
        <w:r w:rsidRPr="00903165">
          <w:rPr>
            <w:rStyle w:val="Hyperlink"/>
            <w:color w:val="000000" w:themeColor="text1"/>
            <w:lang/>
          </w:rPr>
          <w:t>https://www.england.nhs.uk/publication/violence-prevention-and-reduction-standard/</w:t>
        </w:r>
      </w:hyperlink>
      <w:r w:rsidRPr="00903165">
        <w:rPr>
          <w:color w:val="000000" w:themeColor="text1"/>
          <w:lang/>
        </w:rPr>
        <w:t xml:space="preserve"> (Accessed: 24 November 2025).</w:t>
      </w:r>
    </w:p>
    <w:p w14:paraId="2ECCAD6E" w14:textId="77777777" w:rsidR="00903165" w:rsidRPr="00903165" w:rsidRDefault="00903165" w:rsidP="00903165">
      <w:pPr>
        <w:spacing w:line="360" w:lineRule="auto"/>
        <w:jc w:val="both"/>
        <w:rPr>
          <w:color w:val="000000" w:themeColor="text1"/>
        </w:rPr>
      </w:pPr>
      <w:r w:rsidRPr="00903165">
        <w:rPr>
          <w:color w:val="000000" w:themeColor="text1"/>
          <w:lang/>
        </w:rPr>
        <w:t xml:space="preserve">NHS England, 2025. </w:t>
      </w:r>
      <w:r w:rsidRPr="00903165">
        <w:rPr>
          <w:i/>
          <w:iCs/>
          <w:color w:val="000000" w:themeColor="text1"/>
          <w:lang/>
        </w:rPr>
        <w:t>Working for the NHS in mental health</w:t>
      </w:r>
      <w:r w:rsidRPr="00903165">
        <w:rPr>
          <w:color w:val="000000" w:themeColor="text1"/>
          <w:lang/>
        </w:rPr>
        <w:t xml:space="preserve">. Available at: </w:t>
      </w:r>
      <w:hyperlink r:id="rId24" w:tgtFrame="_new" w:history="1">
        <w:r w:rsidRPr="00903165">
          <w:rPr>
            <w:rStyle w:val="Hyperlink"/>
            <w:color w:val="000000" w:themeColor="text1"/>
            <w:lang/>
          </w:rPr>
          <w:t>https://www.england.nhs.uk/mental-health/working-in-mental-health/</w:t>
        </w:r>
      </w:hyperlink>
      <w:r w:rsidRPr="00903165">
        <w:rPr>
          <w:color w:val="000000" w:themeColor="text1"/>
          <w:lang/>
        </w:rPr>
        <w:t xml:space="preserve"> [Accessed 24 November 2025].</w:t>
      </w:r>
    </w:p>
    <w:p w14:paraId="7D2627FA" w14:textId="77777777" w:rsidR="00903165" w:rsidRPr="00903165" w:rsidRDefault="00903165" w:rsidP="00903165">
      <w:pPr>
        <w:spacing w:line="360" w:lineRule="auto"/>
        <w:jc w:val="both"/>
        <w:rPr>
          <w:color w:val="000000" w:themeColor="text1"/>
        </w:rPr>
      </w:pPr>
      <w:r w:rsidRPr="00903165">
        <w:rPr>
          <w:color w:val="000000" w:themeColor="text1"/>
          <w:lang/>
        </w:rPr>
        <w:t xml:space="preserve">NHS Health Careers (2024) </w:t>
      </w:r>
      <w:r w:rsidRPr="00903165">
        <w:rPr>
          <w:i/>
          <w:iCs/>
          <w:color w:val="000000" w:themeColor="text1"/>
          <w:lang/>
        </w:rPr>
        <w:t>Mental health support worker</w:t>
      </w:r>
      <w:r w:rsidRPr="00903165">
        <w:rPr>
          <w:color w:val="000000" w:themeColor="text1"/>
          <w:lang/>
        </w:rPr>
        <w:t xml:space="preserve">. Available at: </w:t>
      </w:r>
      <w:hyperlink r:id="rId25" w:tgtFrame="_new" w:history="1">
        <w:r w:rsidRPr="00903165">
          <w:rPr>
            <w:rStyle w:val="Hyperlink"/>
            <w:color w:val="000000" w:themeColor="text1"/>
            <w:lang/>
          </w:rPr>
          <w:t>https://www.healthcareers.nhs.uk</w:t>
        </w:r>
      </w:hyperlink>
      <w:r w:rsidRPr="00903165">
        <w:rPr>
          <w:color w:val="000000" w:themeColor="text1"/>
          <w:lang/>
        </w:rPr>
        <w:t xml:space="preserve"> </w:t>
      </w:r>
      <w:r w:rsidRPr="00903165">
        <w:rPr>
          <w:color w:val="000000" w:themeColor="text1"/>
        </w:rPr>
        <w:t>[</w:t>
      </w:r>
      <w:r w:rsidRPr="00903165">
        <w:rPr>
          <w:color w:val="000000" w:themeColor="text1"/>
          <w:lang/>
        </w:rPr>
        <w:t>Accessed: 24 November 2025</w:t>
      </w:r>
      <w:r w:rsidRPr="00903165">
        <w:rPr>
          <w:color w:val="000000" w:themeColor="text1"/>
        </w:rPr>
        <w:t>]</w:t>
      </w:r>
      <w:r w:rsidRPr="00903165">
        <w:rPr>
          <w:color w:val="000000" w:themeColor="text1"/>
          <w:lang/>
        </w:rPr>
        <w:t>.</w:t>
      </w:r>
      <w:r w:rsidRPr="00903165">
        <w:rPr>
          <w:color w:val="000000" w:themeColor="text1"/>
        </w:rPr>
        <w:t xml:space="preserve"> </w:t>
      </w:r>
    </w:p>
    <w:p w14:paraId="3BD8ABEA" w14:textId="77777777" w:rsidR="00903165" w:rsidRPr="00903165" w:rsidRDefault="00903165" w:rsidP="00903165">
      <w:pPr>
        <w:spacing w:line="360" w:lineRule="auto"/>
        <w:jc w:val="both"/>
        <w:rPr>
          <w:color w:val="000000" w:themeColor="text1"/>
        </w:rPr>
      </w:pPr>
      <w:r w:rsidRPr="00903165">
        <w:rPr>
          <w:color w:val="000000" w:themeColor="text1"/>
        </w:rPr>
        <w:t xml:space="preserve">Njuguna, M., Ngune, I. &amp; Middlewick, Y., 2025. Mental Health Support Workers Perspectives on Barriers to and Facilitators of the Effective Delivery of their Roles: A Systematic Review and Meta-aggregation. </w:t>
      </w:r>
      <w:r w:rsidRPr="00903165">
        <w:rPr>
          <w:i/>
          <w:iCs/>
          <w:color w:val="000000" w:themeColor="text1"/>
        </w:rPr>
        <w:t>Community Mental Health Journal</w:t>
      </w:r>
      <w:r w:rsidRPr="00903165">
        <w:rPr>
          <w:color w:val="000000" w:themeColor="text1"/>
        </w:rPr>
        <w:t xml:space="preserve">, pp.1-26. Available at: </w:t>
      </w:r>
      <w:hyperlink r:id="rId26" w:tgtFrame="_new" w:history="1">
        <w:r w:rsidRPr="00903165">
          <w:rPr>
            <w:rStyle w:val="Hyperlink"/>
            <w:color w:val="000000" w:themeColor="text1"/>
          </w:rPr>
          <w:t>https://link.springer.com/article/10.1007/s10597-025-01490-9</w:t>
        </w:r>
      </w:hyperlink>
      <w:r w:rsidRPr="00903165">
        <w:rPr>
          <w:color w:val="000000" w:themeColor="text1"/>
        </w:rPr>
        <w:t xml:space="preserve"> [Accessed 24 November 2025].</w:t>
      </w:r>
    </w:p>
    <w:p w14:paraId="024800DC" w14:textId="77777777" w:rsidR="00903165" w:rsidRPr="00903165" w:rsidRDefault="00903165" w:rsidP="00903165">
      <w:pPr>
        <w:spacing w:line="360" w:lineRule="auto"/>
        <w:jc w:val="both"/>
        <w:rPr>
          <w:color w:val="000000" w:themeColor="text1"/>
        </w:rPr>
      </w:pPr>
      <w:r w:rsidRPr="00903165">
        <w:rPr>
          <w:color w:val="000000" w:themeColor="text1"/>
          <w:lang/>
        </w:rPr>
        <w:t xml:space="preserve">Rapisarda, F. and Miglioretti, M., 2019. Professional culture of mental health services workers: a meta-synthesis of current literature. Journal of Psychosocial Rehabilitation and Mental Health, 6(1), pp.25-41. available at </w:t>
      </w:r>
      <w:hyperlink r:id="rId27" w:history="1">
        <w:r w:rsidRPr="00903165">
          <w:rPr>
            <w:rStyle w:val="Hyperlink"/>
            <w:color w:val="000000" w:themeColor="text1"/>
            <w:lang/>
          </w:rPr>
          <w:t>https://link.springer.com/article/10.1007/s40737-018-0132-2</w:t>
        </w:r>
      </w:hyperlink>
      <w:r w:rsidRPr="00903165">
        <w:rPr>
          <w:color w:val="000000" w:themeColor="text1"/>
          <w:lang/>
        </w:rPr>
        <w:t xml:space="preserve"> </w:t>
      </w:r>
      <w:r w:rsidRPr="00903165">
        <w:rPr>
          <w:color w:val="000000" w:themeColor="text1"/>
        </w:rPr>
        <w:t xml:space="preserve">[Accessed 24 November 2025]. </w:t>
      </w:r>
    </w:p>
    <w:p w14:paraId="1F55AB06" w14:textId="77777777" w:rsidR="00903165" w:rsidRPr="00903165" w:rsidRDefault="00903165" w:rsidP="00903165">
      <w:pPr>
        <w:spacing w:after="160" w:line="360" w:lineRule="auto"/>
        <w:jc w:val="both"/>
        <w:rPr>
          <w:color w:val="000000" w:themeColor="text1"/>
          <w:lang/>
        </w:rPr>
      </w:pPr>
      <w:r w:rsidRPr="00903165">
        <w:rPr>
          <w:color w:val="000000" w:themeColor="text1"/>
          <w:lang/>
        </w:rPr>
        <w:t>Shin, D., Lee, Y., Song, E., Kim, J. and Song, R., 2025. Patient</w:t>
      </w:r>
      <w:r w:rsidRPr="00903165">
        <w:rPr>
          <w:rFonts w:ascii="Cambria Math" w:hAnsi="Cambria Math" w:cs="Cambria Math"/>
          <w:color w:val="000000" w:themeColor="text1"/>
          <w:lang/>
        </w:rPr>
        <w:t>‐</w:t>
      </w:r>
      <w:r w:rsidRPr="00903165">
        <w:rPr>
          <w:color w:val="000000" w:themeColor="text1"/>
          <w:lang/>
        </w:rPr>
        <w:t>Centred Communication as a Mediator of Nurses' Safety</w:t>
      </w:r>
      <w:r w:rsidRPr="00903165">
        <w:rPr>
          <w:rFonts w:ascii="Cambria Math" w:hAnsi="Cambria Math" w:cs="Cambria Math"/>
          <w:color w:val="000000" w:themeColor="text1"/>
          <w:lang/>
        </w:rPr>
        <w:t>‐</w:t>
      </w:r>
      <w:r w:rsidRPr="00903165">
        <w:rPr>
          <w:color w:val="000000" w:themeColor="text1"/>
          <w:lang/>
        </w:rPr>
        <w:t>Care Activities. </w:t>
      </w:r>
      <w:r w:rsidRPr="00903165">
        <w:rPr>
          <w:i/>
          <w:iCs/>
          <w:color w:val="000000" w:themeColor="text1"/>
          <w:lang/>
        </w:rPr>
        <w:t>Scandinavian Journal of Caring Sciences</w:t>
      </w:r>
      <w:r w:rsidRPr="00903165">
        <w:rPr>
          <w:color w:val="000000" w:themeColor="text1"/>
          <w:lang/>
        </w:rPr>
        <w:t>, </w:t>
      </w:r>
      <w:r w:rsidRPr="00903165">
        <w:rPr>
          <w:i/>
          <w:iCs/>
          <w:color w:val="000000" w:themeColor="text1"/>
          <w:lang/>
        </w:rPr>
        <w:t>39</w:t>
      </w:r>
      <w:r w:rsidRPr="00903165">
        <w:rPr>
          <w:color w:val="000000" w:themeColor="text1"/>
          <w:lang/>
        </w:rPr>
        <w:t>(3), p.e70103.</w:t>
      </w:r>
      <w:r w:rsidRPr="00903165">
        <w:rPr>
          <w:color w:val="000000" w:themeColor="text1"/>
        </w:rPr>
        <w:t xml:space="preserve"> available at </w:t>
      </w:r>
      <w:hyperlink r:id="rId28" w:history="1">
        <w:r w:rsidRPr="00903165">
          <w:rPr>
            <w:rStyle w:val="Hyperlink"/>
            <w:color w:val="000000" w:themeColor="text1"/>
          </w:rPr>
          <w:t>https://onlinelibrary.wiley.com/doi/abs/10.1111/scs.70103</w:t>
        </w:r>
      </w:hyperlink>
      <w:r w:rsidRPr="00903165">
        <w:rPr>
          <w:color w:val="000000" w:themeColor="text1"/>
        </w:rPr>
        <w:t xml:space="preserve"> </w:t>
      </w:r>
      <w:r w:rsidRPr="00903165">
        <w:rPr>
          <w:color w:val="000000" w:themeColor="text1"/>
          <w:lang/>
        </w:rPr>
        <w:t>(Accessed: 24 November 2025).</w:t>
      </w:r>
    </w:p>
    <w:p w14:paraId="348EDA60" w14:textId="77777777" w:rsidR="00903165" w:rsidRPr="00903165" w:rsidRDefault="00903165" w:rsidP="00903165">
      <w:pPr>
        <w:spacing w:line="360" w:lineRule="auto"/>
        <w:jc w:val="both"/>
        <w:rPr>
          <w:color w:val="000000" w:themeColor="text1"/>
        </w:rPr>
      </w:pPr>
      <w:r w:rsidRPr="00903165">
        <w:rPr>
          <w:color w:val="000000" w:themeColor="text1"/>
        </w:rPr>
        <w:t>Stark, S., Stronach, I. and Warne, T., 2002. Teamwork in mental health: rhetoric and reality. </w:t>
      </w:r>
      <w:r w:rsidRPr="00903165">
        <w:rPr>
          <w:i/>
          <w:iCs/>
          <w:color w:val="000000" w:themeColor="text1"/>
        </w:rPr>
        <w:t>Journal of psychiatric and mental health nursing</w:t>
      </w:r>
      <w:r w:rsidRPr="00903165">
        <w:rPr>
          <w:color w:val="000000" w:themeColor="text1"/>
        </w:rPr>
        <w:t>, </w:t>
      </w:r>
      <w:r w:rsidRPr="00903165">
        <w:rPr>
          <w:i/>
          <w:iCs/>
          <w:color w:val="000000" w:themeColor="text1"/>
        </w:rPr>
        <w:t>9</w:t>
      </w:r>
      <w:r w:rsidRPr="00903165">
        <w:rPr>
          <w:color w:val="000000" w:themeColor="text1"/>
        </w:rPr>
        <w:t xml:space="preserve">(4), pp.411-418. Available at </w:t>
      </w:r>
      <w:hyperlink r:id="rId29" w:history="1">
        <w:r w:rsidRPr="00903165">
          <w:rPr>
            <w:rStyle w:val="Hyperlink"/>
            <w:color w:val="000000" w:themeColor="text1"/>
          </w:rPr>
          <w:t>https://onlinelibrary.wiley.com/doi/abs/10.1046/j.1365-2850.2002.00496.x</w:t>
        </w:r>
      </w:hyperlink>
      <w:r w:rsidRPr="00903165">
        <w:rPr>
          <w:color w:val="000000" w:themeColor="text1"/>
        </w:rPr>
        <w:t xml:space="preserve"> [Accessed 24 November 2025].</w:t>
      </w:r>
    </w:p>
    <w:p w14:paraId="675C7382" w14:textId="77777777" w:rsidR="00903165" w:rsidRPr="00903165" w:rsidRDefault="00903165" w:rsidP="00903165">
      <w:pPr>
        <w:spacing w:line="360" w:lineRule="auto"/>
        <w:jc w:val="both"/>
        <w:rPr>
          <w:color w:val="000000" w:themeColor="text1"/>
        </w:rPr>
      </w:pPr>
      <w:r w:rsidRPr="00903165">
        <w:rPr>
          <w:color w:val="000000" w:themeColor="text1"/>
        </w:rPr>
        <w:t>Stickley, T. and Freshwater, D., 2018. Emotional intelligence for health care professions–professional compathy. </w:t>
      </w:r>
      <w:r w:rsidRPr="00903165">
        <w:rPr>
          <w:i/>
          <w:iCs/>
          <w:color w:val="000000" w:themeColor="text1"/>
        </w:rPr>
        <w:t>An introduction to emotional intelligence</w:t>
      </w:r>
      <w:r w:rsidRPr="00903165">
        <w:rPr>
          <w:color w:val="000000" w:themeColor="text1"/>
        </w:rPr>
        <w:t xml:space="preserve">, pp.149-160. Available at </w:t>
      </w:r>
      <w:hyperlink r:id="rId30" w:history="1">
        <w:r w:rsidRPr="00903165">
          <w:rPr>
            <w:rStyle w:val="Hyperlink"/>
            <w:color w:val="000000" w:themeColor="text1"/>
          </w:rPr>
          <w:t>https://onlinelibrary.wiley.com/doi/abs/10.1002/9781394260157.ch10</w:t>
        </w:r>
      </w:hyperlink>
      <w:r w:rsidRPr="00903165">
        <w:rPr>
          <w:color w:val="000000" w:themeColor="text1"/>
        </w:rPr>
        <w:t xml:space="preserve"> [Accessed 24 November 2025].</w:t>
      </w:r>
    </w:p>
    <w:p w14:paraId="60C82BE0" w14:textId="77777777" w:rsidR="00903165" w:rsidRPr="00903165" w:rsidRDefault="00903165" w:rsidP="00903165">
      <w:pPr>
        <w:spacing w:after="160" w:line="360" w:lineRule="auto"/>
        <w:jc w:val="both"/>
        <w:rPr>
          <w:color w:val="000000" w:themeColor="text1"/>
          <w:lang/>
        </w:rPr>
      </w:pPr>
      <w:r w:rsidRPr="00903165">
        <w:rPr>
          <w:color w:val="000000" w:themeColor="text1"/>
          <w:lang/>
        </w:rPr>
        <w:t>Vermeir, P., Vandijck, D., Degroote, S., Peleman, R., Verhaeghe, R., Mortier, E., Hallaert, G., Van Daele, S., Buylaert, W. and Vogelaers, D., 2015. Communication in healthcare: a narrative review of the literature and practical recommendations. </w:t>
      </w:r>
      <w:r w:rsidRPr="00903165">
        <w:rPr>
          <w:i/>
          <w:iCs/>
          <w:color w:val="000000" w:themeColor="text1"/>
          <w:lang/>
        </w:rPr>
        <w:t>International journal of clinical practice</w:t>
      </w:r>
      <w:r w:rsidRPr="00903165">
        <w:rPr>
          <w:color w:val="000000" w:themeColor="text1"/>
          <w:lang/>
        </w:rPr>
        <w:t>, </w:t>
      </w:r>
      <w:r w:rsidRPr="00903165">
        <w:rPr>
          <w:i/>
          <w:iCs/>
          <w:color w:val="000000" w:themeColor="text1"/>
          <w:lang/>
        </w:rPr>
        <w:t>69</w:t>
      </w:r>
      <w:r w:rsidRPr="00903165">
        <w:rPr>
          <w:color w:val="000000" w:themeColor="text1"/>
          <w:lang/>
        </w:rPr>
        <w:t>(11), pp.1257-1267.</w:t>
      </w:r>
      <w:r w:rsidRPr="00903165">
        <w:rPr>
          <w:color w:val="000000" w:themeColor="text1"/>
        </w:rPr>
        <w:t xml:space="preserve"> Available at </w:t>
      </w:r>
      <w:hyperlink r:id="rId31" w:history="1">
        <w:r w:rsidRPr="00903165">
          <w:rPr>
            <w:rStyle w:val="Hyperlink"/>
            <w:color w:val="000000" w:themeColor="text1"/>
          </w:rPr>
          <w:t>https://onlinelibrary.wiley.com/doi/abs/10.1111/ijcp.12686</w:t>
        </w:r>
      </w:hyperlink>
      <w:r w:rsidRPr="00903165">
        <w:rPr>
          <w:color w:val="000000" w:themeColor="text1"/>
        </w:rPr>
        <w:t xml:space="preserve"> </w:t>
      </w:r>
      <w:r w:rsidRPr="00903165">
        <w:rPr>
          <w:color w:val="000000" w:themeColor="text1"/>
          <w:lang/>
        </w:rPr>
        <w:t>(Accessed: 24 November 2025).</w:t>
      </w:r>
    </w:p>
    <w:sectPr w:rsidR="00903165" w:rsidRPr="00903165">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28AA5" w14:textId="77777777" w:rsidR="00125AB3" w:rsidRDefault="00125AB3" w:rsidP="00681A10">
      <w:pPr>
        <w:spacing w:line="240" w:lineRule="auto"/>
      </w:pPr>
      <w:r>
        <w:separator/>
      </w:r>
    </w:p>
  </w:endnote>
  <w:endnote w:type="continuationSeparator" w:id="0">
    <w:p w14:paraId="7334DB1A" w14:textId="77777777" w:rsidR="00125AB3" w:rsidRDefault="00125AB3" w:rsidP="00681A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8146774"/>
      <w:docPartObj>
        <w:docPartGallery w:val="Page Numbers (Bottom of Page)"/>
        <w:docPartUnique/>
      </w:docPartObj>
    </w:sdtPr>
    <w:sdtEndPr>
      <w:rPr>
        <w:noProof/>
      </w:rPr>
    </w:sdtEndPr>
    <w:sdtContent>
      <w:p w14:paraId="194849C9" w14:textId="00A35D1A" w:rsidR="00681A10" w:rsidRDefault="00681A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4F6450" w14:textId="11787A4D" w:rsidR="00681A10" w:rsidRDefault="00681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6F3CF" w14:textId="77777777" w:rsidR="00125AB3" w:rsidRDefault="00125AB3" w:rsidP="00681A10">
      <w:pPr>
        <w:spacing w:line="240" w:lineRule="auto"/>
      </w:pPr>
      <w:r>
        <w:separator/>
      </w:r>
    </w:p>
  </w:footnote>
  <w:footnote w:type="continuationSeparator" w:id="0">
    <w:p w14:paraId="3795CA5B" w14:textId="77777777" w:rsidR="00125AB3" w:rsidRDefault="00125AB3" w:rsidP="00681A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96F0D" w14:textId="3B0374D7" w:rsidR="00417B67" w:rsidRDefault="00417B67">
    <w:pPr>
      <w:pStyle w:val="Header"/>
    </w:pPr>
    <w:r w:rsidRPr="00417B67">
      <w:rPr>
        <w:rFonts w:eastAsia="Verdana"/>
        <w:b/>
        <w:bCs/>
        <w:noProof/>
        <w:color w:val="000000" w:themeColor="text1"/>
      </w:rPr>
      <w:drawing>
        <wp:anchor distT="0" distB="0" distL="114300" distR="114300" simplePos="0" relativeHeight="251661312" behindDoc="0" locked="0" layoutInCell="1" allowOverlap="1" wp14:anchorId="0EA62444" wp14:editId="73404730">
          <wp:simplePos x="0" y="0"/>
          <wp:positionH relativeFrom="column">
            <wp:posOffset>-209551</wp:posOffset>
          </wp:positionH>
          <wp:positionV relativeFrom="paragraph">
            <wp:posOffset>-354330</wp:posOffset>
          </wp:positionV>
          <wp:extent cx="886257" cy="767715"/>
          <wp:effectExtent l="0" t="0" r="9525" b="0"/>
          <wp:wrapNone/>
          <wp:docPr id="1855865317" name="Picture 6" descr="A blue rectangular sign with a black and yellow shield and white text&#10;&#10;AI-generated content may be incorrect.">
            <a:extLst xmlns:a="http://schemas.openxmlformats.org/drawingml/2006/main">
              <a:ext uri="{FF2B5EF4-FFF2-40B4-BE49-F238E27FC236}">
                <a16:creationId xmlns:a16="http://schemas.microsoft.com/office/drawing/2014/main" id="{F1A811EB-0ECA-90C4-0882-995F17C5C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865317" name="Picture 6" descr="A blue rectangular sign with a black and yellow shield and white text&#10;&#10;AI-generated content may be incorrect.">
                    <a:extLst>
                      <a:ext uri="{FF2B5EF4-FFF2-40B4-BE49-F238E27FC236}">
                        <a16:creationId xmlns:a16="http://schemas.microsoft.com/office/drawing/2014/main" id="{F1A811EB-0ECA-90C4-0882-995F17C5CCA8}"/>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904449" cy="783474"/>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E2930"/>
    <w:multiLevelType w:val="multilevel"/>
    <w:tmpl w:val="8E722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6B57A4"/>
    <w:multiLevelType w:val="multilevel"/>
    <w:tmpl w:val="8F540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1D15F1"/>
    <w:multiLevelType w:val="multilevel"/>
    <w:tmpl w:val="C5909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3D3D71"/>
    <w:multiLevelType w:val="multilevel"/>
    <w:tmpl w:val="D6CAC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0913E1"/>
    <w:multiLevelType w:val="hybridMultilevel"/>
    <w:tmpl w:val="BA7CC0CC"/>
    <w:lvl w:ilvl="0" w:tplc="0D84EA5C">
      <w:start w:val="1"/>
      <w:numFmt w:val="bullet"/>
      <w:lvlText w:val="•"/>
      <w:lvlJc w:val="left"/>
      <w:pPr>
        <w:tabs>
          <w:tab w:val="num" w:pos="720"/>
        </w:tabs>
        <w:ind w:left="720" w:hanging="360"/>
      </w:pPr>
      <w:rPr>
        <w:rFonts w:ascii="Times New Roman" w:hAnsi="Times New Roman" w:hint="default"/>
      </w:rPr>
    </w:lvl>
    <w:lvl w:ilvl="1" w:tplc="521ED096" w:tentative="1">
      <w:start w:val="1"/>
      <w:numFmt w:val="bullet"/>
      <w:lvlText w:val="•"/>
      <w:lvlJc w:val="left"/>
      <w:pPr>
        <w:tabs>
          <w:tab w:val="num" w:pos="1440"/>
        </w:tabs>
        <w:ind w:left="1440" w:hanging="360"/>
      </w:pPr>
      <w:rPr>
        <w:rFonts w:ascii="Times New Roman" w:hAnsi="Times New Roman" w:hint="default"/>
      </w:rPr>
    </w:lvl>
    <w:lvl w:ilvl="2" w:tplc="ACC4667C" w:tentative="1">
      <w:start w:val="1"/>
      <w:numFmt w:val="bullet"/>
      <w:lvlText w:val="•"/>
      <w:lvlJc w:val="left"/>
      <w:pPr>
        <w:tabs>
          <w:tab w:val="num" w:pos="2160"/>
        </w:tabs>
        <w:ind w:left="2160" w:hanging="360"/>
      </w:pPr>
      <w:rPr>
        <w:rFonts w:ascii="Times New Roman" w:hAnsi="Times New Roman" w:hint="default"/>
      </w:rPr>
    </w:lvl>
    <w:lvl w:ilvl="3" w:tplc="0E2022CA" w:tentative="1">
      <w:start w:val="1"/>
      <w:numFmt w:val="bullet"/>
      <w:lvlText w:val="•"/>
      <w:lvlJc w:val="left"/>
      <w:pPr>
        <w:tabs>
          <w:tab w:val="num" w:pos="2880"/>
        </w:tabs>
        <w:ind w:left="2880" w:hanging="360"/>
      </w:pPr>
      <w:rPr>
        <w:rFonts w:ascii="Times New Roman" w:hAnsi="Times New Roman" w:hint="default"/>
      </w:rPr>
    </w:lvl>
    <w:lvl w:ilvl="4" w:tplc="E9CA7872" w:tentative="1">
      <w:start w:val="1"/>
      <w:numFmt w:val="bullet"/>
      <w:lvlText w:val="•"/>
      <w:lvlJc w:val="left"/>
      <w:pPr>
        <w:tabs>
          <w:tab w:val="num" w:pos="3600"/>
        </w:tabs>
        <w:ind w:left="3600" w:hanging="360"/>
      </w:pPr>
      <w:rPr>
        <w:rFonts w:ascii="Times New Roman" w:hAnsi="Times New Roman" w:hint="default"/>
      </w:rPr>
    </w:lvl>
    <w:lvl w:ilvl="5" w:tplc="4EB4CFF2" w:tentative="1">
      <w:start w:val="1"/>
      <w:numFmt w:val="bullet"/>
      <w:lvlText w:val="•"/>
      <w:lvlJc w:val="left"/>
      <w:pPr>
        <w:tabs>
          <w:tab w:val="num" w:pos="4320"/>
        </w:tabs>
        <w:ind w:left="4320" w:hanging="360"/>
      </w:pPr>
      <w:rPr>
        <w:rFonts w:ascii="Times New Roman" w:hAnsi="Times New Roman" w:hint="default"/>
      </w:rPr>
    </w:lvl>
    <w:lvl w:ilvl="6" w:tplc="228E2CB6" w:tentative="1">
      <w:start w:val="1"/>
      <w:numFmt w:val="bullet"/>
      <w:lvlText w:val="•"/>
      <w:lvlJc w:val="left"/>
      <w:pPr>
        <w:tabs>
          <w:tab w:val="num" w:pos="5040"/>
        </w:tabs>
        <w:ind w:left="5040" w:hanging="360"/>
      </w:pPr>
      <w:rPr>
        <w:rFonts w:ascii="Times New Roman" w:hAnsi="Times New Roman" w:hint="default"/>
      </w:rPr>
    </w:lvl>
    <w:lvl w:ilvl="7" w:tplc="CCA6988C" w:tentative="1">
      <w:start w:val="1"/>
      <w:numFmt w:val="bullet"/>
      <w:lvlText w:val="•"/>
      <w:lvlJc w:val="left"/>
      <w:pPr>
        <w:tabs>
          <w:tab w:val="num" w:pos="5760"/>
        </w:tabs>
        <w:ind w:left="5760" w:hanging="360"/>
      </w:pPr>
      <w:rPr>
        <w:rFonts w:ascii="Times New Roman" w:hAnsi="Times New Roman" w:hint="default"/>
      </w:rPr>
    </w:lvl>
    <w:lvl w:ilvl="8" w:tplc="C79AF0C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659667">
    <w:abstractNumId w:val="5"/>
  </w:num>
  <w:num w:numId="2" w16cid:durableId="163935826">
    <w:abstractNumId w:val="1"/>
  </w:num>
  <w:num w:numId="3" w16cid:durableId="1883977857">
    <w:abstractNumId w:val="2"/>
  </w:num>
  <w:num w:numId="4" w16cid:durableId="1020088643">
    <w:abstractNumId w:val="3"/>
  </w:num>
  <w:num w:numId="5" w16cid:durableId="441730292">
    <w:abstractNumId w:val="0"/>
  </w:num>
  <w:num w:numId="6" w16cid:durableId="7979964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5D"/>
    <w:rsid w:val="000439CB"/>
    <w:rsid w:val="00125AB3"/>
    <w:rsid w:val="001622D0"/>
    <w:rsid w:val="0022055B"/>
    <w:rsid w:val="00225AAD"/>
    <w:rsid w:val="00274836"/>
    <w:rsid w:val="00394B21"/>
    <w:rsid w:val="003D0EC6"/>
    <w:rsid w:val="003F67BB"/>
    <w:rsid w:val="00417B67"/>
    <w:rsid w:val="00551234"/>
    <w:rsid w:val="005C4B10"/>
    <w:rsid w:val="00634BE4"/>
    <w:rsid w:val="00681A10"/>
    <w:rsid w:val="00682C3A"/>
    <w:rsid w:val="00722D67"/>
    <w:rsid w:val="00903165"/>
    <w:rsid w:val="00940A35"/>
    <w:rsid w:val="009451DC"/>
    <w:rsid w:val="009E4421"/>
    <w:rsid w:val="00AA41A6"/>
    <w:rsid w:val="00AD3D72"/>
    <w:rsid w:val="00B333C9"/>
    <w:rsid w:val="00C048CC"/>
    <w:rsid w:val="00C04C2C"/>
    <w:rsid w:val="00CE6A5D"/>
    <w:rsid w:val="00D20830"/>
    <w:rsid w:val="00D41183"/>
    <w:rsid w:val="00DC4B31"/>
    <w:rsid w:val="00E853D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BC1F15"/>
  <w15:chartTrackingRefBased/>
  <w15:docId w15:val="{8613CB55-D30A-40D9-9D57-EADF7A97A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Nova" w:eastAsiaTheme="minorHAnsi" w:hAnsi="Arial Nova"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5D"/>
    <w:pPr>
      <w:suppressAutoHyphens/>
      <w:autoSpaceDN w:val="0"/>
      <w:spacing w:after="0" w:line="276" w:lineRule="auto"/>
      <w:textAlignment w:val="baseline"/>
    </w:pPr>
    <w:rPr>
      <w:rFonts w:ascii="Arial" w:eastAsia="Arial" w:hAnsi="Arial" w:cs="Arial"/>
      <w:kern w:val="0"/>
      <w:lang w:val="en-GB" w:eastAsia="en-GB"/>
      <w14:ligatures w14:val="none"/>
    </w:rPr>
  </w:style>
  <w:style w:type="paragraph" w:styleId="Heading1">
    <w:name w:val="heading 1"/>
    <w:basedOn w:val="Normal"/>
    <w:next w:val="Normal"/>
    <w:link w:val="Heading1Char"/>
    <w:uiPriority w:val="9"/>
    <w:qFormat/>
    <w:rsid w:val="00CE6A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E6A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E6A5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A5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6A5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E6A5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6A5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6A5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6A5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A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E6A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E6A5D"/>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A5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CE6A5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CE6A5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E6A5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E6A5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E6A5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E6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A5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A5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E6A5D"/>
    <w:pPr>
      <w:spacing w:before="160"/>
      <w:jc w:val="center"/>
    </w:pPr>
    <w:rPr>
      <w:i/>
      <w:iCs/>
      <w:color w:val="404040" w:themeColor="text1" w:themeTint="BF"/>
    </w:rPr>
  </w:style>
  <w:style w:type="character" w:customStyle="1" w:styleId="QuoteChar">
    <w:name w:val="Quote Char"/>
    <w:basedOn w:val="DefaultParagraphFont"/>
    <w:link w:val="Quote"/>
    <w:uiPriority w:val="29"/>
    <w:rsid w:val="00CE6A5D"/>
    <w:rPr>
      <w:i/>
      <w:iCs/>
      <w:color w:val="404040" w:themeColor="text1" w:themeTint="BF"/>
    </w:rPr>
  </w:style>
  <w:style w:type="paragraph" w:styleId="ListParagraph">
    <w:name w:val="List Paragraph"/>
    <w:basedOn w:val="Normal"/>
    <w:uiPriority w:val="34"/>
    <w:qFormat/>
    <w:rsid w:val="00CE6A5D"/>
    <w:pPr>
      <w:ind w:left="720"/>
      <w:contextualSpacing/>
    </w:pPr>
  </w:style>
  <w:style w:type="character" w:styleId="IntenseEmphasis">
    <w:name w:val="Intense Emphasis"/>
    <w:basedOn w:val="DefaultParagraphFont"/>
    <w:uiPriority w:val="21"/>
    <w:qFormat/>
    <w:rsid w:val="00CE6A5D"/>
    <w:rPr>
      <w:i/>
      <w:iCs/>
      <w:color w:val="2F5496" w:themeColor="accent1" w:themeShade="BF"/>
    </w:rPr>
  </w:style>
  <w:style w:type="paragraph" w:styleId="IntenseQuote">
    <w:name w:val="Intense Quote"/>
    <w:basedOn w:val="Normal"/>
    <w:next w:val="Normal"/>
    <w:link w:val="IntenseQuoteChar"/>
    <w:uiPriority w:val="30"/>
    <w:qFormat/>
    <w:rsid w:val="00CE6A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A5D"/>
    <w:rPr>
      <w:i/>
      <w:iCs/>
      <w:color w:val="2F5496" w:themeColor="accent1" w:themeShade="BF"/>
    </w:rPr>
  </w:style>
  <w:style w:type="character" w:styleId="IntenseReference">
    <w:name w:val="Intense Reference"/>
    <w:basedOn w:val="DefaultParagraphFont"/>
    <w:uiPriority w:val="32"/>
    <w:qFormat/>
    <w:rsid w:val="00CE6A5D"/>
    <w:rPr>
      <w:b/>
      <w:bCs/>
      <w:smallCaps/>
      <w:color w:val="2F5496" w:themeColor="accent1" w:themeShade="BF"/>
      <w:spacing w:val="5"/>
    </w:rPr>
  </w:style>
  <w:style w:type="character" w:styleId="Hyperlink">
    <w:name w:val="Hyperlink"/>
    <w:basedOn w:val="DefaultParagraphFont"/>
    <w:uiPriority w:val="99"/>
    <w:unhideWhenUsed/>
    <w:rsid w:val="00274836"/>
    <w:rPr>
      <w:color w:val="0563C1" w:themeColor="hyperlink"/>
      <w:u w:val="single"/>
    </w:rPr>
  </w:style>
  <w:style w:type="table" w:styleId="TableGrid">
    <w:name w:val="Table Grid"/>
    <w:basedOn w:val="TableNormal"/>
    <w:uiPriority w:val="39"/>
    <w:rsid w:val="00274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1A10"/>
    <w:pPr>
      <w:tabs>
        <w:tab w:val="center" w:pos="4513"/>
        <w:tab w:val="right" w:pos="9026"/>
      </w:tabs>
      <w:spacing w:line="240" w:lineRule="auto"/>
    </w:pPr>
  </w:style>
  <w:style w:type="character" w:customStyle="1" w:styleId="HeaderChar">
    <w:name w:val="Header Char"/>
    <w:basedOn w:val="DefaultParagraphFont"/>
    <w:link w:val="Header"/>
    <w:uiPriority w:val="99"/>
    <w:rsid w:val="00681A10"/>
    <w:rPr>
      <w:rFonts w:ascii="Arial" w:eastAsia="Arial" w:hAnsi="Arial" w:cs="Arial"/>
      <w:kern w:val="0"/>
      <w:lang w:val="en-GB" w:eastAsia="en-GB"/>
      <w14:ligatures w14:val="none"/>
    </w:rPr>
  </w:style>
  <w:style w:type="paragraph" w:styleId="Footer">
    <w:name w:val="footer"/>
    <w:basedOn w:val="Normal"/>
    <w:link w:val="FooterChar"/>
    <w:uiPriority w:val="99"/>
    <w:unhideWhenUsed/>
    <w:rsid w:val="00681A10"/>
    <w:pPr>
      <w:tabs>
        <w:tab w:val="center" w:pos="4513"/>
        <w:tab w:val="right" w:pos="9026"/>
      </w:tabs>
      <w:spacing w:line="240" w:lineRule="auto"/>
    </w:pPr>
  </w:style>
  <w:style w:type="character" w:customStyle="1" w:styleId="FooterChar">
    <w:name w:val="Footer Char"/>
    <w:basedOn w:val="DefaultParagraphFont"/>
    <w:link w:val="Footer"/>
    <w:uiPriority w:val="99"/>
    <w:rsid w:val="00681A10"/>
    <w:rPr>
      <w:rFonts w:ascii="Arial" w:eastAsia="Arial" w:hAnsi="Arial" w:cs="Arial"/>
      <w:kern w:val="0"/>
      <w:lang w:val="en-GB" w:eastAsia="en-GB"/>
      <w14:ligatures w14:val="none"/>
    </w:rPr>
  </w:style>
  <w:style w:type="paragraph" w:styleId="TOCHeading">
    <w:name w:val="TOC Heading"/>
    <w:basedOn w:val="Heading1"/>
    <w:next w:val="Normal"/>
    <w:uiPriority w:val="39"/>
    <w:unhideWhenUsed/>
    <w:qFormat/>
    <w:rsid w:val="00903165"/>
    <w:pPr>
      <w:suppressAutoHyphens w:val="0"/>
      <w:autoSpaceDN/>
      <w:spacing w:before="240" w:after="0" w:line="259" w:lineRule="auto"/>
      <w:textAlignment w:val="auto"/>
      <w:outlineLvl w:val="9"/>
    </w:pPr>
    <w:rPr>
      <w:sz w:val="32"/>
      <w:szCs w:val="32"/>
      <w:lang w:val="en-US" w:eastAsia="en-US"/>
    </w:rPr>
  </w:style>
  <w:style w:type="paragraph" w:styleId="TOC1">
    <w:name w:val="toc 1"/>
    <w:basedOn w:val="Normal"/>
    <w:next w:val="Normal"/>
    <w:autoRedefine/>
    <w:uiPriority w:val="39"/>
    <w:unhideWhenUsed/>
    <w:rsid w:val="00903165"/>
    <w:pPr>
      <w:spacing w:after="100"/>
    </w:pPr>
  </w:style>
  <w:style w:type="character" w:styleId="Strong">
    <w:name w:val="Strong"/>
    <w:basedOn w:val="DefaultParagraphFont"/>
    <w:uiPriority w:val="22"/>
    <w:qFormat/>
    <w:rsid w:val="00AD3D72"/>
    <w:rPr>
      <w:b/>
      <w:bCs/>
    </w:rPr>
  </w:style>
  <w:style w:type="paragraph" w:styleId="NormalWeb">
    <w:name w:val="Normal (Web)"/>
    <w:basedOn w:val="Normal"/>
    <w:uiPriority w:val="99"/>
    <w:unhideWhenUsed/>
    <w:rsid w:val="00AD3D7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lang/>
    </w:rPr>
  </w:style>
  <w:style w:type="character" w:styleId="Emphasis">
    <w:name w:val="Emphasis"/>
    <w:basedOn w:val="DefaultParagraphFont"/>
    <w:uiPriority w:val="20"/>
    <w:qFormat/>
    <w:rsid w:val="00AD3D7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are-act-statutory-guidance" TargetMode="External"/><Relationship Id="rId18" Type="http://schemas.openxmlformats.org/officeDocument/2006/relationships/hyperlink" Target="https://www.academia.edu/download/104120611/2019_HCP_Equity.pdf" TargetMode="External"/><Relationship Id="rId26" Type="http://schemas.openxmlformats.org/officeDocument/2006/relationships/hyperlink" Target="https://link.springer.com/article/10.1007/s10597-025-01490-9?utm_source=chatgpt.com" TargetMode="External"/><Relationship Id="rId3" Type="http://schemas.openxmlformats.org/officeDocument/2006/relationships/styles" Target="styles.xml"/><Relationship Id="rId21" Type="http://schemas.openxmlformats.org/officeDocument/2006/relationships/hyperlink" Target="https://shorturl.at/2ImBz"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doi/abs/10.1111/jpm.12199" TargetMode="External"/><Relationship Id="rId17" Type="http://schemas.openxmlformats.org/officeDocument/2006/relationships/hyperlink" Target="https://www.acpjournals.org/doi/abs/10.7326/ANNALS-24-02904" TargetMode="External"/><Relationship Id="rId25" Type="http://schemas.openxmlformats.org/officeDocument/2006/relationships/hyperlink" Target="https://www.healthcareers.nhs.u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dpi.com/2313-576X/11/3/91" TargetMode="External"/><Relationship Id="rId20" Type="http://schemas.openxmlformats.org/officeDocument/2006/relationships/hyperlink" Target="https://search.proquest.com/openview/dca6bf307d4da2cbdf0b9dca8652cb48/1?pq-origsite=gscholar&amp;cbl=6623265" TargetMode="External"/><Relationship Id="rId29" Type="http://schemas.openxmlformats.org/officeDocument/2006/relationships/hyperlink" Target="https://onlinelibrary.wiley.com/doi/abs/10.1046/j.1365-2850.2002.00496.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learning.org.uk/qualifications/level-2-working-customers/principles-customers/1-2-describe-a-range-of-communication-skills-needed-in-the-context-of-health-and-social-care-including-verbal-written-non-verbal-active-listening/?utm_source=chatgpt.com" TargetMode="External"/><Relationship Id="rId24" Type="http://schemas.openxmlformats.org/officeDocument/2006/relationships/hyperlink" Target="https://www.england.nhs.uk/mental-health/working-in-mental-health/?utm_source=chatgpt.com"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iomh.co.uk/5-essential-communication-skills-for-health-and-social-care/?utm_source=chatgpt.com" TargetMode="External"/><Relationship Id="rId23" Type="http://schemas.openxmlformats.org/officeDocument/2006/relationships/hyperlink" Target="https://www.england.nhs.uk/publication/violence-prevention-and-reduction-standard/" TargetMode="External"/><Relationship Id="rId28" Type="http://schemas.openxmlformats.org/officeDocument/2006/relationships/hyperlink" Target="https://onlinelibrary.wiley.com/doi/abs/10.1111/scs.70103" TargetMode="External"/><Relationship Id="rId10" Type="http://schemas.openxmlformats.org/officeDocument/2006/relationships/hyperlink" Target="https://papers.ssrn.com/sol3/papers.cfm?abstract_id=5218033" TargetMode="External"/><Relationship Id="rId19" Type="http://schemas.openxmlformats.org/officeDocument/2006/relationships/hyperlink" Target="https://www.mandatorytraining.co.uk/blogs/health-social-care/importance-of-communication-skills-in-health-and-social-care?utm_source=chatgpt.com" TargetMode="External"/><Relationship Id="rId31" Type="http://schemas.openxmlformats.org/officeDocument/2006/relationships/hyperlink" Target="https://onlinelibrary.wiley.com/doi/abs/10.1111/ijcp.12686" TargetMode="External"/><Relationship Id="rId4" Type="http://schemas.openxmlformats.org/officeDocument/2006/relationships/settings" Target="settings.xml"/><Relationship Id="rId9" Type="http://schemas.openxmlformats.org/officeDocument/2006/relationships/hyperlink" Target="https://www.researchgate.net/publication/369560397_The_Impact_of_Speaking_Anxiety_on_the_Development_of_Communication_Skills" TargetMode="External"/><Relationship Id="rId14" Type="http://schemas.openxmlformats.org/officeDocument/2006/relationships/hyperlink" Target="https://cir.nii.ac.jp/crid/1571417125052979584" TargetMode="External"/><Relationship Id="rId22" Type="http://schemas.openxmlformats.org/officeDocument/2006/relationships/hyperlink" Target="https://books.google.com/books?hl=en&amp;lr=&amp;id=UTOdDgAAQBAJ&amp;oi=fnd&amp;pg=PP1&amp;dq=Effective+communication+is+widely+recognised+as+a+cornerstone+of+high+quality+care+in+health+and+social+care+contexts+&amp;ots=8Vlu--SntC&amp;sig=rzJhimADyU4S6K-dp3Yl7QOpjrk" TargetMode="External"/><Relationship Id="rId27" Type="http://schemas.openxmlformats.org/officeDocument/2006/relationships/hyperlink" Target="https://link.springer.com/article/10.1007/s40737-018-0132-2" TargetMode="External"/><Relationship Id="rId30" Type="http://schemas.openxmlformats.org/officeDocument/2006/relationships/hyperlink" Target="https://onlinelibrary.wiley.com/doi/abs/10.1002/9781394260157.ch10" TargetMode="External"/><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F923F8-9C4C-40F5-9A98-9C74AE520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3876</Words>
  <Characters>22097</Characters>
  <Application>Microsoft Office Word</Application>
  <DocSecurity>4</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Chinonso Ekuma</dc:creator>
  <cp:keywords/>
  <dc:description/>
  <cp:lastModifiedBy>Jacob Santos</cp:lastModifiedBy>
  <cp:revision>2</cp:revision>
  <dcterms:created xsi:type="dcterms:W3CDTF">2025-11-29T09:26:00Z</dcterms:created>
  <dcterms:modified xsi:type="dcterms:W3CDTF">2025-11-29T09:26:00Z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fcaacdb-9fd4-44ac-8d35-f048ad475af0_Enabled">
    <vt:lpwstr>true</vt:lpwstr>
  </property>
  <property fmtid="{D5CDD505-2E9C-101B-9397-08002B2CF9AE}" pid="3" name="MSIP_Label_1fcaacdb-9fd4-44ac-8d35-f048ad475af0_SetDate">
    <vt:lpwstr>2025-11-25T20:41:55Z</vt:lpwstr>
  </property>
  <property fmtid="{D5CDD505-2E9C-101B-9397-08002B2CF9AE}" pid="4" name="MSIP_Label_1fcaacdb-9fd4-44ac-8d35-f048ad475af0_Method">
    <vt:lpwstr>Standard</vt:lpwstr>
  </property>
  <property fmtid="{D5CDD505-2E9C-101B-9397-08002B2CF9AE}" pid="5" name="MSIP_Label_1fcaacdb-9fd4-44ac-8d35-f048ad475af0_Name">
    <vt:lpwstr>Internal</vt:lpwstr>
  </property>
  <property fmtid="{D5CDD505-2E9C-101B-9397-08002B2CF9AE}" pid="6" name="MSIP_Label_1fcaacdb-9fd4-44ac-8d35-f048ad475af0_SiteId">
    <vt:lpwstr>6c8ae6d2-c524-4067-ab68-96c3826af3b2</vt:lpwstr>
  </property>
  <property fmtid="{D5CDD505-2E9C-101B-9397-08002B2CF9AE}" pid="7" name="MSIP_Label_1fcaacdb-9fd4-44ac-8d35-f048ad475af0_ActionId">
    <vt:lpwstr>60cd5d67-4b3b-4e43-aecd-7ab96e2781c1</vt:lpwstr>
  </property>
  <property fmtid="{D5CDD505-2E9C-101B-9397-08002B2CF9AE}" pid="8" name="MSIP_Label_1fcaacdb-9fd4-44ac-8d35-f048ad475af0_ContentBits">
    <vt:lpwstr>0</vt:lpwstr>
  </property>
  <property fmtid="{D5CDD505-2E9C-101B-9397-08002B2CF9AE}" pid="9" name="MSIP_Label_1fcaacdb-9fd4-44ac-8d35-f048ad475af0_Tag">
    <vt:lpwstr>10, 3, 0, 1</vt:lpwstr>
  </property>
</Properties>
</file>