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F021E" w14:textId="688E1C7A" w:rsidR="005C4A15" w:rsidRDefault="004F09A0" w:rsidP="005C4A15">
      <w:pPr>
        <w:pStyle w:val="Title"/>
        <w:jc w:val="center"/>
      </w:pPr>
      <w:r>
        <w:rPr>
          <w:b w:val="0"/>
          <w:noProof/>
        </w:rPr>
        <w:drawing>
          <wp:inline distT="0" distB="0" distL="0" distR="0" wp14:anchorId="2EE7580D" wp14:editId="547C94DA">
            <wp:extent cx="5678312" cy="1916506"/>
            <wp:effectExtent l="0" t="0" r="0" b="0"/>
            <wp:docPr id="6" name="Picture 1" descr="Graduate Profile: Paris Bonfield | UWTSD Applied Computing Blo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Graduate Profile: Paris Bonfield | UWTSD Applied Computing Blo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8312" cy="1916506"/>
                    </a:xfrm>
                    <a:prstGeom prst="rect">
                      <a:avLst/>
                    </a:prstGeom>
                    <a:noFill/>
                    <a:ln>
                      <a:noFill/>
                    </a:ln>
                  </pic:spPr>
                </pic:pic>
              </a:graphicData>
            </a:graphic>
          </wp:inline>
        </w:drawing>
      </w:r>
    </w:p>
    <w:p w14:paraId="6BF0DB23" w14:textId="5859F550" w:rsidR="005C4A15" w:rsidRDefault="005C4A15" w:rsidP="005C4A15">
      <w:pPr>
        <w:pStyle w:val="Title"/>
        <w:jc w:val="center"/>
      </w:pPr>
    </w:p>
    <w:p w14:paraId="1213CE4B" w14:textId="77777777" w:rsidR="005C4A15" w:rsidRDefault="005C4A15" w:rsidP="005C4A15">
      <w:pPr>
        <w:pStyle w:val="Title"/>
        <w:jc w:val="center"/>
      </w:pPr>
    </w:p>
    <w:p w14:paraId="1CDDE166" w14:textId="33CA670A" w:rsidR="005C4A15" w:rsidRDefault="005C4A15" w:rsidP="005C4A15">
      <w:pPr>
        <w:pStyle w:val="Title"/>
        <w:jc w:val="center"/>
      </w:pPr>
    </w:p>
    <w:p w14:paraId="071CCAD8" w14:textId="77777777" w:rsidR="005C4A15" w:rsidRPr="004F09A0" w:rsidRDefault="005C4A15" w:rsidP="004F09A0">
      <w:pPr>
        <w:pStyle w:val="Title"/>
        <w:jc w:val="center"/>
      </w:pPr>
    </w:p>
    <w:p w14:paraId="769E6A33" w14:textId="5F9F27DE" w:rsidR="005C4A15" w:rsidRPr="004F09A0" w:rsidRDefault="004F09A0" w:rsidP="004F09A0">
      <w:pPr>
        <w:pStyle w:val="Title"/>
        <w:jc w:val="center"/>
      </w:pPr>
      <w:r w:rsidRPr="004F09A0">
        <w:t>REFLECTION</w:t>
      </w:r>
    </w:p>
    <w:p w14:paraId="365D2D66" w14:textId="3EC73AF4" w:rsidR="005C4A15" w:rsidRPr="004F09A0" w:rsidRDefault="004F09A0" w:rsidP="004F09A0">
      <w:pPr>
        <w:jc w:val="center"/>
        <w:rPr>
          <w:b/>
        </w:rPr>
      </w:pPr>
      <w:r w:rsidRPr="004F09A0">
        <w:rPr>
          <w:b/>
        </w:rPr>
        <w:t>MODULE: HUMAN RESOURCE MANAGEMENT</w:t>
      </w:r>
    </w:p>
    <w:p w14:paraId="2D45A67E" w14:textId="414577DD" w:rsidR="004F09A0" w:rsidRPr="004F09A0" w:rsidRDefault="004F09A0" w:rsidP="004F09A0">
      <w:pPr>
        <w:jc w:val="center"/>
        <w:rPr>
          <w:b/>
        </w:rPr>
      </w:pPr>
      <w:r w:rsidRPr="004F09A0">
        <w:rPr>
          <w:b/>
        </w:rPr>
        <w:t>NAME : NIRANJAN KONDAPALLY</w:t>
      </w:r>
    </w:p>
    <w:p w14:paraId="1B22557E" w14:textId="07A8AF01" w:rsidR="004F09A0" w:rsidRPr="004F09A0" w:rsidRDefault="004F09A0" w:rsidP="004F09A0">
      <w:pPr>
        <w:jc w:val="center"/>
        <w:rPr>
          <w:b/>
        </w:rPr>
      </w:pPr>
      <w:r w:rsidRPr="004F09A0">
        <w:rPr>
          <w:b/>
        </w:rPr>
        <w:t>STUDEN ID: 2226891</w:t>
      </w:r>
    </w:p>
    <w:p w14:paraId="07C10A36" w14:textId="77777777" w:rsidR="005C4A15" w:rsidRPr="004F09A0" w:rsidRDefault="005C4A15" w:rsidP="004F09A0">
      <w:pPr>
        <w:jc w:val="center"/>
        <w:rPr>
          <w:b/>
        </w:rPr>
      </w:pPr>
    </w:p>
    <w:p w14:paraId="13B166CE" w14:textId="77777777" w:rsidR="005C4A15" w:rsidRDefault="005C4A15" w:rsidP="005C4A15"/>
    <w:p w14:paraId="17C1A540" w14:textId="77777777" w:rsidR="005C4A15" w:rsidRDefault="005C4A15" w:rsidP="005C4A15"/>
    <w:p w14:paraId="7AED4A39" w14:textId="77777777" w:rsidR="005C4A15" w:rsidRDefault="005C4A15" w:rsidP="005C4A15"/>
    <w:p w14:paraId="7C455737" w14:textId="77777777" w:rsidR="005C4A15" w:rsidRPr="005C4A15" w:rsidRDefault="005C4A15" w:rsidP="005C4A15"/>
    <w:p w14:paraId="0B2FCDCC" w14:textId="77777777" w:rsidR="005C4A15" w:rsidRDefault="005C4A15"/>
    <w:p w14:paraId="43F6C57B" w14:textId="77777777" w:rsidR="005C4A15" w:rsidRDefault="005C4A15"/>
    <w:p w14:paraId="6D02C643" w14:textId="77777777" w:rsidR="005C4A15" w:rsidRDefault="005C4A15"/>
    <w:sdt>
      <w:sdtPr>
        <w:rPr>
          <w:rFonts w:ascii="Times New Roman" w:eastAsiaTheme="minorHAnsi" w:hAnsi="Times New Roman" w:cstheme="minorBidi"/>
          <w:b w:val="0"/>
          <w:bCs w:val="0"/>
          <w:color w:val="auto"/>
          <w:sz w:val="24"/>
          <w:szCs w:val="22"/>
        </w:rPr>
        <w:id w:val="563861462"/>
        <w:docPartObj>
          <w:docPartGallery w:val="Table of Contents"/>
          <w:docPartUnique/>
        </w:docPartObj>
      </w:sdtPr>
      <w:sdtContent>
        <w:p w14:paraId="1E7CFC97" w14:textId="77777777" w:rsidR="005C4A15" w:rsidRDefault="005C4A15" w:rsidP="005C4A15">
          <w:pPr>
            <w:pStyle w:val="TOCHeading"/>
            <w:jc w:val="center"/>
          </w:pPr>
          <w:r w:rsidRPr="005C4A15">
            <w:rPr>
              <w:rFonts w:ascii="Times New Roman" w:hAnsi="Times New Roman" w:cs="Times New Roman"/>
              <w:color w:val="auto"/>
              <w:sz w:val="32"/>
              <w:szCs w:val="32"/>
            </w:rPr>
            <w:t>Table of Contents</w:t>
          </w:r>
        </w:p>
        <w:p w14:paraId="3BF2F743" w14:textId="77777777" w:rsidR="006A7937" w:rsidRDefault="005C4A1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2714824" w:history="1">
            <w:r w:rsidR="006A7937" w:rsidRPr="00372684">
              <w:rPr>
                <w:rStyle w:val="Hyperlink"/>
                <w:noProof/>
              </w:rPr>
              <w:t>Reflection</w:t>
            </w:r>
            <w:r w:rsidR="006A7937">
              <w:rPr>
                <w:noProof/>
                <w:webHidden/>
              </w:rPr>
              <w:tab/>
            </w:r>
            <w:r w:rsidR="006A7937">
              <w:rPr>
                <w:noProof/>
                <w:webHidden/>
              </w:rPr>
              <w:fldChar w:fldCharType="begin"/>
            </w:r>
            <w:r w:rsidR="006A7937">
              <w:rPr>
                <w:noProof/>
                <w:webHidden/>
              </w:rPr>
              <w:instrText xml:space="preserve"> PAGEREF _Toc132714824 \h </w:instrText>
            </w:r>
            <w:r w:rsidR="006A7937">
              <w:rPr>
                <w:noProof/>
                <w:webHidden/>
              </w:rPr>
            </w:r>
            <w:r w:rsidR="006A7937">
              <w:rPr>
                <w:noProof/>
                <w:webHidden/>
              </w:rPr>
              <w:fldChar w:fldCharType="separate"/>
            </w:r>
            <w:r w:rsidR="006A7937">
              <w:rPr>
                <w:noProof/>
                <w:webHidden/>
              </w:rPr>
              <w:t>3</w:t>
            </w:r>
            <w:r w:rsidR="006A7937">
              <w:rPr>
                <w:noProof/>
                <w:webHidden/>
              </w:rPr>
              <w:fldChar w:fldCharType="end"/>
            </w:r>
          </w:hyperlink>
        </w:p>
        <w:p w14:paraId="730486F9" w14:textId="77777777" w:rsidR="006A7937" w:rsidRDefault="00000000">
          <w:pPr>
            <w:pStyle w:val="TOC2"/>
            <w:tabs>
              <w:tab w:val="right" w:leader="dot" w:pos="9350"/>
            </w:tabs>
            <w:rPr>
              <w:rFonts w:asciiTheme="minorHAnsi" w:eastAsiaTheme="minorEastAsia" w:hAnsiTheme="minorHAnsi"/>
              <w:noProof/>
              <w:sz w:val="22"/>
            </w:rPr>
          </w:pPr>
          <w:hyperlink w:anchor="_Toc132714825" w:history="1">
            <w:r w:rsidR="006A7937" w:rsidRPr="00372684">
              <w:rPr>
                <w:rStyle w:val="Hyperlink"/>
                <w:noProof/>
              </w:rPr>
              <w:t>Strength</w:t>
            </w:r>
            <w:r w:rsidR="006A7937">
              <w:rPr>
                <w:noProof/>
                <w:webHidden/>
              </w:rPr>
              <w:tab/>
            </w:r>
            <w:r w:rsidR="006A7937">
              <w:rPr>
                <w:noProof/>
                <w:webHidden/>
              </w:rPr>
              <w:fldChar w:fldCharType="begin"/>
            </w:r>
            <w:r w:rsidR="006A7937">
              <w:rPr>
                <w:noProof/>
                <w:webHidden/>
              </w:rPr>
              <w:instrText xml:space="preserve"> PAGEREF _Toc132714825 \h </w:instrText>
            </w:r>
            <w:r w:rsidR="006A7937">
              <w:rPr>
                <w:noProof/>
                <w:webHidden/>
              </w:rPr>
            </w:r>
            <w:r w:rsidR="006A7937">
              <w:rPr>
                <w:noProof/>
                <w:webHidden/>
              </w:rPr>
              <w:fldChar w:fldCharType="separate"/>
            </w:r>
            <w:r w:rsidR="006A7937">
              <w:rPr>
                <w:noProof/>
                <w:webHidden/>
              </w:rPr>
              <w:t>3</w:t>
            </w:r>
            <w:r w:rsidR="006A7937">
              <w:rPr>
                <w:noProof/>
                <w:webHidden/>
              </w:rPr>
              <w:fldChar w:fldCharType="end"/>
            </w:r>
          </w:hyperlink>
        </w:p>
        <w:p w14:paraId="0FBB0329" w14:textId="77777777" w:rsidR="006A7937" w:rsidRDefault="00000000">
          <w:pPr>
            <w:pStyle w:val="TOC2"/>
            <w:tabs>
              <w:tab w:val="right" w:leader="dot" w:pos="9350"/>
            </w:tabs>
            <w:rPr>
              <w:rFonts w:asciiTheme="minorHAnsi" w:eastAsiaTheme="minorEastAsia" w:hAnsiTheme="minorHAnsi"/>
              <w:noProof/>
              <w:sz w:val="22"/>
            </w:rPr>
          </w:pPr>
          <w:hyperlink w:anchor="_Toc132714826" w:history="1">
            <w:r w:rsidR="006A7937" w:rsidRPr="00372684">
              <w:rPr>
                <w:rStyle w:val="Hyperlink"/>
                <w:noProof/>
              </w:rPr>
              <w:t>Weakness</w:t>
            </w:r>
            <w:r w:rsidR="006A7937">
              <w:rPr>
                <w:noProof/>
                <w:webHidden/>
              </w:rPr>
              <w:tab/>
            </w:r>
            <w:r w:rsidR="006A7937">
              <w:rPr>
                <w:noProof/>
                <w:webHidden/>
              </w:rPr>
              <w:fldChar w:fldCharType="begin"/>
            </w:r>
            <w:r w:rsidR="006A7937">
              <w:rPr>
                <w:noProof/>
                <w:webHidden/>
              </w:rPr>
              <w:instrText xml:space="preserve"> PAGEREF _Toc132714826 \h </w:instrText>
            </w:r>
            <w:r w:rsidR="006A7937">
              <w:rPr>
                <w:noProof/>
                <w:webHidden/>
              </w:rPr>
            </w:r>
            <w:r w:rsidR="006A7937">
              <w:rPr>
                <w:noProof/>
                <w:webHidden/>
              </w:rPr>
              <w:fldChar w:fldCharType="separate"/>
            </w:r>
            <w:r w:rsidR="006A7937">
              <w:rPr>
                <w:noProof/>
                <w:webHidden/>
              </w:rPr>
              <w:t>3</w:t>
            </w:r>
            <w:r w:rsidR="006A7937">
              <w:rPr>
                <w:noProof/>
                <w:webHidden/>
              </w:rPr>
              <w:fldChar w:fldCharType="end"/>
            </w:r>
          </w:hyperlink>
        </w:p>
        <w:p w14:paraId="1474E362" w14:textId="77777777" w:rsidR="006A7937" w:rsidRDefault="00000000">
          <w:pPr>
            <w:pStyle w:val="TOC2"/>
            <w:tabs>
              <w:tab w:val="right" w:leader="dot" w:pos="9350"/>
            </w:tabs>
            <w:rPr>
              <w:rFonts w:asciiTheme="minorHAnsi" w:eastAsiaTheme="minorEastAsia" w:hAnsiTheme="minorHAnsi"/>
              <w:noProof/>
              <w:sz w:val="22"/>
            </w:rPr>
          </w:pPr>
          <w:hyperlink w:anchor="_Toc132714827" w:history="1">
            <w:r w:rsidR="006A7937" w:rsidRPr="00372684">
              <w:rPr>
                <w:rStyle w:val="Hyperlink"/>
                <w:noProof/>
              </w:rPr>
              <w:t>Opportunity</w:t>
            </w:r>
            <w:r w:rsidR="006A7937">
              <w:rPr>
                <w:noProof/>
                <w:webHidden/>
              </w:rPr>
              <w:tab/>
            </w:r>
            <w:r w:rsidR="006A7937">
              <w:rPr>
                <w:noProof/>
                <w:webHidden/>
              </w:rPr>
              <w:fldChar w:fldCharType="begin"/>
            </w:r>
            <w:r w:rsidR="006A7937">
              <w:rPr>
                <w:noProof/>
                <w:webHidden/>
              </w:rPr>
              <w:instrText xml:space="preserve"> PAGEREF _Toc132714827 \h </w:instrText>
            </w:r>
            <w:r w:rsidR="006A7937">
              <w:rPr>
                <w:noProof/>
                <w:webHidden/>
              </w:rPr>
            </w:r>
            <w:r w:rsidR="006A7937">
              <w:rPr>
                <w:noProof/>
                <w:webHidden/>
              </w:rPr>
              <w:fldChar w:fldCharType="separate"/>
            </w:r>
            <w:r w:rsidR="006A7937">
              <w:rPr>
                <w:noProof/>
                <w:webHidden/>
              </w:rPr>
              <w:t>4</w:t>
            </w:r>
            <w:r w:rsidR="006A7937">
              <w:rPr>
                <w:noProof/>
                <w:webHidden/>
              </w:rPr>
              <w:fldChar w:fldCharType="end"/>
            </w:r>
          </w:hyperlink>
        </w:p>
        <w:p w14:paraId="6343F5E0" w14:textId="77777777" w:rsidR="006A7937" w:rsidRDefault="00000000">
          <w:pPr>
            <w:pStyle w:val="TOC2"/>
            <w:tabs>
              <w:tab w:val="right" w:leader="dot" w:pos="9350"/>
            </w:tabs>
            <w:rPr>
              <w:rFonts w:asciiTheme="minorHAnsi" w:eastAsiaTheme="minorEastAsia" w:hAnsiTheme="minorHAnsi"/>
              <w:noProof/>
              <w:sz w:val="22"/>
            </w:rPr>
          </w:pPr>
          <w:hyperlink w:anchor="_Toc132714828" w:history="1">
            <w:r w:rsidR="006A7937" w:rsidRPr="00372684">
              <w:rPr>
                <w:rStyle w:val="Hyperlink"/>
                <w:noProof/>
              </w:rPr>
              <w:t>Threat</w:t>
            </w:r>
            <w:r w:rsidR="006A7937">
              <w:rPr>
                <w:noProof/>
                <w:webHidden/>
              </w:rPr>
              <w:tab/>
            </w:r>
            <w:r w:rsidR="006A7937">
              <w:rPr>
                <w:noProof/>
                <w:webHidden/>
              </w:rPr>
              <w:fldChar w:fldCharType="begin"/>
            </w:r>
            <w:r w:rsidR="006A7937">
              <w:rPr>
                <w:noProof/>
                <w:webHidden/>
              </w:rPr>
              <w:instrText xml:space="preserve"> PAGEREF _Toc132714828 \h </w:instrText>
            </w:r>
            <w:r w:rsidR="006A7937">
              <w:rPr>
                <w:noProof/>
                <w:webHidden/>
              </w:rPr>
            </w:r>
            <w:r w:rsidR="006A7937">
              <w:rPr>
                <w:noProof/>
                <w:webHidden/>
              </w:rPr>
              <w:fldChar w:fldCharType="separate"/>
            </w:r>
            <w:r w:rsidR="006A7937">
              <w:rPr>
                <w:noProof/>
                <w:webHidden/>
              </w:rPr>
              <w:t>5</w:t>
            </w:r>
            <w:r w:rsidR="006A7937">
              <w:rPr>
                <w:noProof/>
                <w:webHidden/>
              </w:rPr>
              <w:fldChar w:fldCharType="end"/>
            </w:r>
          </w:hyperlink>
        </w:p>
        <w:p w14:paraId="413C72F5" w14:textId="77777777" w:rsidR="006A7937" w:rsidRDefault="00000000">
          <w:pPr>
            <w:pStyle w:val="TOC1"/>
            <w:tabs>
              <w:tab w:val="right" w:leader="dot" w:pos="9350"/>
            </w:tabs>
            <w:rPr>
              <w:rFonts w:asciiTheme="minorHAnsi" w:eastAsiaTheme="minorEastAsia" w:hAnsiTheme="minorHAnsi"/>
              <w:noProof/>
              <w:sz w:val="22"/>
            </w:rPr>
          </w:pPr>
          <w:hyperlink w:anchor="_Toc132714829" w:history="1">
            <w:r w:rsidR="006A7937" w:rsidRPr="00372684">
              <w:rPr>
                <w:rStyle w:val="Hyperlink"/>
                <w:noProof/>
              </w:rPr>
              <w:t>Reference</w:t>
            </w:r>
            <w:r w:rsidR="006A7937">
              <w:rPr>
                <w:noProof/>
                <w:webHidden/>
              </w:rPr>
              <w:tab/>
            </w:r>
            <w:r w:rsidR="006A7937">
              <w:rPr>
                <w:noProof/>
                <w:webHidden/>
              </w:rPr>
              <w:fldChar w:fldCharType="begin"/>
            </w:r>
            <w:r w:rsidR="006A7937">
              <w:rPr>
                <w:noProof/>
                <w:webHidden/>
              </w:rPr>
              <w:instrText xml:space="preserve"> PAGEREF _Toc132714829 \h </w:instrText>
            </w:r>
            <w:r w:rsidR="006A7937">
              <w:rPr>
                <w:noProof/>
                <w:webHidden/>
              </w:rPr>
            </w:r>
            <w:r w:rsidR="006A7937">
              <w:rPr>
                <w:noProof/>
                <w:webHidden/>
              </w:rPr>
              <w:fldChar w:fldCharType="separate"/>
            </w:r>
            <w:r w:rsidR="006A7937">
              <w:rPr>
                <w:noProof/>
                <w:webHidden/>
              </w:rPr>
              <w:t>6</w:t>
            </w:r>
            <w:r w:rsidR="006A7937">
              <w:rPr>
                <w:noProof/>
                <w:webHidden/>
              </w:rPr>
              <w:fldChar w:fldCharType="end"/>
            </w:r>
          </w:hyperlink>
        </w:p>
        <w:p w14:paraId="47130003" w14:textId="77777777" w:rsidR="005C4A15" w:rsidRDefault="005C4A15">
          <w:r>
            <w:fldChar w:fldCharType="end"/>
          </w:r>
        </w:p>
      </w:sdtContent>
    </w:sdt>
    <w:p w14:paraId="3EF45938" w14:textId="77777777" w:rsidR="005C4A15" w:rsidRDefault="005C4A15"/>
    <w:p w14:paraId="3F0F82EC" w14:textId="77777777" w:rsidR="005C4A15" w:rsidRDefault="005C4A15"/>
    <w:p w14:paraId="511E7FCF" w14:textId="77777777" w:rsidR="005C4A15" w:rsidRDefault="005C4A15"/>
    <w:p w14:paraId="1A1A0D81" w14:textId="77777777" w:rsidR="005C4A15" w:rsidRDefault="005C4A15"/>
    <w:p w14:paraId="7484D784" w14:textId="77777777" w:rsidR="005C4A15" w:rsidRDefault="005C4A15"/>
    <w:p w14:paraId="274CD200" w14:textId="77777777" w:rsidR="005C4A15" w:rsidRDefault="005C4A15"/>
    <w:p w14:paraId="492104F8" w14:textId="77777777" w:rsidR="005C4A15" w:rsidRDefault="005C4A15">
      <w:pPr>
        <w:spacing w:line="276" w:lineRule="auto"/>
        <w:jc w:val="left"/>
      </w:pPr>
      <w:r>
        <w:br w:type="page"/>
      </w:r>
    </w:p>
    <w:p w14:paraId="12C87610" w14:textId="77777777" w:rsidR="005C4A15" w:rsidRDefault="005C4A15" w:rsidP="005C4A15">
      <w:pPr>
        <w:pStyle w:val="Heading1"/>
      </w:pPr>
      <w:bookmarkStart w:id="0" w:name="_Toc132714824"/>
      <w:r>
        <w:lastRenderedPageBreak/>
        <w:t>Reflection</w:t>
      </w:r>
      <w:bookmarkEnd w:id="0"/>
      <w:r>
        <w:t xml:space="preserve"> </w:t>
      </w:r>
    </w:p>
    <w:p w14:paraId="2F6600BB" w14:textId="77777777" w:rsidR="006A7937" w:rsidRPr="006A7937" w:rsidRDefault="006A7937" w:rsidP="006A7937">
      <w:pPr>
        <w:pStyle w:val="Heading2"/>
      </w:pPr>
      <w:bookmarkStart w:id="1" w:name="_Toc132714825"/>
      <w:r w:rsidRPr="006A7937">
        <w:t>Strength</w:t>
      </w:r>
      <w:bookmarkEnd w:id="1"/>
      <w:r w:rsidRPr="006A7937">
        <w:t xml:space="preserve"> </w:t>
      </w:r>
    </w:p>
    <w:p w14:paraId="7736D342" w14:textId="77777777" w:rsidR="006A7937" w:rsidRPr="006A7937" w:rsidRDefault="006A7937" w:rsidP="006A7937">
      <w:r w:rsidRPr="006A7937">
        <w:t xml:space="preserve">I have done a SWOT analysis of the NHS hospital where in the strongest position I have </w:t>
      </w:r>
      <w:proofErr w:type="gramStart"/>
      <w:r w:rsidRPr="006A7937">
        <w:t>observed</w:t>
      </w:r>
      <w:proofErr w:type="gramEnd"/>
      <w:r w:rsidRPr="006A7937">
        <w:t xml:space="preserve"> and I have mentioned that the doctors of the hospital have the capability to decide the better decisions to take care </w:t>
      </w:r>
      <w:proofErr w:type="spellStart"/>
      <w:r w:rsidRPr="006A7937">
        <w:t>f</w:t>
      </w:r>
      <w:proofErr w:type="spellEnd"/>
      <w:r w:rsidRPr="006A7937">
        <w:t xml:space="preserve"> the patients with the help of the records which are present with them. From this, I have come to realize that the decision-making process in the hospital is very important as decision-making process is an essential part of every hospital's </w:t>
      </w:r>
      <w:proofErr w:type="gramStart"/>
      <w:r w:rsidRPr="006A7937">
        <w:t>operations</w:t>
      </w:r>
      <w:proofErr w:type="gramEnd"/>
      <w:r w:rsidRPr="006A7937">
        <w:t xml:space="preserve">. It involves identifying problems, analyzing available data and options, and ultimately making informed choices that affect patient care and outcomes. Without an effective decision-making system in place, hospitals may struggle to meet the needs of their patients or may even compromise patient safety (Currie, et.al, 2020). </w:t>
      </w:r>
    </w:p>
    <w:p w14:paraId="0D537634" w14:textId="77777777" w:rsidR="006A7937" w:rsidRPr="006A7937" w:rsidRDefault="006A7937" w:rsidP="006A7937">
      <w:r w:rsidRPr="006A7937">
        <w:t>While on the other hand, I have also observed that the organization also used the advanced technology which helps them to maintain efficiency in the organization. It is also another essential improvement for the company as technology has increased the speed of communication between hospital staff, promoting teamwork and collaboration. The use of electronic health records (EHRs) allows healthcare professionals to have access to patient data in real time, making it easier to provide accurate diagnoses and treatment (</w:t>
      </w:r>
      <w:proofErr w:type="spellStart"/>
      <w:r w:rsidRPr="006A7937">
        <w:t>Rusli</w:t>
      </w:r>
      <w:proofErr w:type="spellEnd"/>
      <w:r w:rsidRPr="006A7937">
        <w:t xml:space="preserve">, et.al, 2021). Finally, the organization or the hospital has another most important strength which is that they utilize IT to operate both its clinical and administrative system and thus through this I have come to realize that the organization copes up with the new technology to maintain the efficiency as well as communication in the organization. </w:t>
      </w:r>
    </w:p>
    <w:p w14:paraId="55EA59AB" w14:textId="77777777" w:rsidR="006A7937" w:rsidRPr="006A7937" w:rsidRDefault="006A7937" w:rsidP="006A7937">
      <w:pPr>
        <w:pStyle w:val="Heading2"/>
      </w:pPr>
      <w:bookmarkStart w:id="2" w:name="_Toc132714826"/>
      <w:r w:rsidRPr="006A7937">
        <w:t>Weakness</w:t>
      </w:r>
      <w:bookmarkEnd w:id="2"/>
      <w:r w:rsidRPr="006A7937">
        <w:t xml:space="preserve"> </w:t>
      </w:r>
    </w:p>
    <w:p w14:paraId="1A7ED87B" w14:textId="77777777" w:rsidR="006A7937" w:rsidRPr="006A7937" w:rsidRDefault="006A7937" w:rsidP="006A7937">
      <w:r w:rsidRPr="006A7937">
        <w:t xml:space="preserve">In the weakness section, I have observed that the hospital does not have some services or even the pieces of equipment to treat the patients and thus which creates an effect on the efficiency of the hospital and thus creates a negative impact on the brand value among the patients. Effective decision-making processes are paramount in the healthcare industry. It not only ensures the smooth functioning of the hospitals but also has a direct impact on the brand reputation. Inefficient decision-making can lead to negative outcomes, such as increased waiting times, poor </w:t>
      </w:r>
      <w:r w:rsidRPr="006A7937">
        <w:lastRenderedPageBreak/>
        <w:t>resource allocation, and delayed diagnoses. Patients are more likely to switch to hospitals with better efficiency, resulting in negative brand value for the hospital (</w:t>
      </w:r>
      <w:proofErr w:type="spellStart"/>
      <w:r w:rsidRPr="006A7937">
        <w:t>Alsalem</w:t>
      </w:r>
      <w:proofErr w:type="spellEnd"/>
      <w:r w:rsidRPr="006A7937">
        <w:t>, et.al, 2022).</w:t>
      </w:r>
    </w:p>
    <w:p w14:paraId="0F43949E" w14:textId="77777777" w:rsidR="006A7937" w:rsidRPr="006A7937" w:rsidRDefault="006A7937" w:rsidP="006A7937">
      <w:r w:rsidRPr="006A7937">
        <w:t xml:space="preserve">Thigh the hospital has implemented the new technology but still there are lots of new technology which are arrived in the market that the organization does not implement due to high cost. </w:t>
      </w:r>
      <w:proofErr w:type="gramStart"/>
      <w:r w:rsidRPr="006A7937">
        <w:t>So</w:t>
      </w:r>
      <w:proofErr w:type="gramEnd"/>
      <w:r w:rsidRPr="006A7937">
        <w:t xml:space="preserve"> I believe that the organization should raise some funds to implement these technologies otherwise they are unable to prove the best services to their patients. The consequences of bad services in hospitals can be devastating for patients. Patients may experience prolonged hospital stays or complications that arise due to inadequate care. Furthermore, there are significantly emotional and mental implications, with patients feeling ignored or undervalued by healthcare professionals. It is crucial for hospitals to invest in resources that enable them to deliver quality healthcare services to their patients (</w:t>
      </w:r>
      <w:proofErr w:type="spellStart"/>
      <w:r w:rsidRPr="006A7937">
        <w:t>Waithaka</w:t>
      </w:r>
      <w:proofErr w:type="spellEnd"/>
      <w:r w:rsidRPr="006A7937">
        <w:t>, et.al, 2020).</w:t>
      </w:r>
    </w:p>
    <w:p w14:paraId="2EA93223" w14:textId="77777777" w:rsidR="006A7937" w:rsidRPr="006A7937" w:rsidRDefault="006A7937" w:rsidP="006A7937">
      <w:pPr>
        <w:pStyle w:val="Heading2"/>
      </w:pPr>
      <w:bookmarkStart w:id="3" w:name="_Toc132714827"/>
      <w:r w:rsidRPr="006A7937">
        <w:t>Opportunity</w:t>
      </w:r>
      <w:bookmarkEnd w:id="3"/>
      <w:r w:rsidRPr="006A7937">
        <w:t xml:space="preserve"> </w:t>
      </w:r>
    </w:p>
    <w:p w14:paraId="2BF54028" w14:textId="77777777" w:rsidR="006A7937" w:rsidRPr="006A7937" w:rsidRDefault="006A7937" w:rsidP="006A7937">
      <w:r w:rsidRPr="006A7937">
        <w:t xml:space="preserve">The main opportunity which the NHS hospital can utilize that is the government has to provide the findings regarding the technology implementation. </w:t>
      </w:r>
      <w:proofErr w:type="gramStart"/>
      <w:r w:rsidRPr="006A7937">
        <w:t>So</w:t>
      </w:r>
      <w:proofErr w:type="gramEnd"/>
      <w:r w:rsidRPr="006A7937">
        <w:t xml:space="preserve"> they can utilize these funds and implement the technology in their organization. I think this is the best option as through this they can be able to provide the best services which help them to regard their brand image and </w:t>
      </w:r>
      <w:proofErr w:type="gramStart"/>
      <w:r w:rsidRPr="006A7937">
        <w:t>also</w:t>
      </w:r>
      <w:proofErr w:type="gramEnd"/>
      <w:r w:rsidRPr="006A7937">
        <w:t xml:space="preserve"> they can be able to provide the best services to their patients which satisfy the needs of the patients. Providing high-quality services to patients is crucial for any hospital to thrive. A hospital's reputation is often based on its ability to provide reliable, efficient, and patient-centered services. When patients receive the best services, they are more likely to trust the hospital and its staff, thus leading to higher satisfaction levels. This ultimately contributes to the overall success and growth of the hospital (Ko, et.al, 2019).</w:t>
      </w:r>
    </w:p>
    <w:p w14:paraId="7AAB1765" w14:textId="77777777" w:rsidR="006A7937" w:rsidRPr="006A7937" w:rsidRDefault="006A7937" w:rsidP="006A7937">
      <w:r w:rsidRPr="006A7937">
        <w:t xml:space="preserve">Another opportunity that helps the hospital to enhance its brand value is they utilize the internet to communicate with the patients and even the healthcare professionals. I think this is important as it helps in maintaining the efficiency </w:t>
      </w:r>
      <w:proofErr w:type="gramStart"/>
      <w:r w:rsidRPr="006A7937">
        <w:t>and also</w:t>
      </w:r>
      <w:proofErr w:type="gramEnd"/>
      <w:r w:rsidRPr="006A7937">
        <w:t xml:space="preserve"> the hospital is able to know the needs or even the requirements of patients which ultimately helps them to provide the best solutions. Effective communication is paramount for maintaining efficiency in healthcare organizations. Communication between healthcare providers, patients, and their families can significantly impact patient outcomes and reduce the risk of medical errors. For instance, clear communication of patient medical history, medications, and allergies among healthcare providers </w:t>
      </w:r>
      <w:r w:rsidRPr="006A7937">
        <w:lastRenderedPageBreak/>
        <w:t>facilitates accurate diagnosis and treatment. Additionally, effective communication can help providers anticipate patient needs, identify changes in health status, and address patient concerns promptly (Hyland-Wood, et.al, 2021).</w:t>
      </w:r>
    </w:p>
    <w:p w14:paraId="10AD67DE" w14:textId="77777777" w:rsidR="006A7937" w:rsidRPr="006A7937" w:rsidRDefault="006A7937" w:rsidP="006A7937">
      <w:pPr>
        <w:pStyle w:val="Heading2"/>
      </w:pPr>
      <w:bookmarkStart w:id="4" w:name="_Toc132714828"/>
      <w:r w:rsidRPr="006A7937">
        <w:t>Threat</w:t>
      </w:r>
      <w:bookmarkEnd w:id="4"/>
    </w:p>
    <w:p w14:paraId="677671F5" w14:textId="77777777" w:rsidR="00103B13" w:rsidRDefault="006A7937" w:rsidP="006A7937">
      <w:r w:rsidRPr="006A7937">
        <w:t xml:space="preserve">The main threats that the organization may face that are the organization should minimize the errors so that they can be able to gain the customer's trust. I think that if they are not able to do so then it can affect their decisions making strategies which ultimately creates a negative impact on their brand value. </w:t>
      </w:r>
      <w:proofErr w:type="gramStart"/>
      <w:r w:rsidRPr="006A7937">
        <w:t>So</w:t>
      </w:r>
      <w:proofErr w:type="gramEnd"/>
      <w:r w:rsidRPr="006A7937">
        <w:t xml:space="preserve"> if the organization wants to maintain an effective brand value then I think they should work on their services. As I have observed that the organization utilizes IT technology then they should also now or even have the knowledge that in which they can be able to utilize the data of the patents with maintain confidentiality as this is also the part of the building a strong relationship or even the trust within the patients with the hospitals and if the organization is unable to do so then it will again create a negative impact. </w:t>
      </w:r>
      <w:proofErr w:type="gramStart"/>
      <w:r w:rsidRPr="006A7937">
        <w:t>Finally</w:t>
      </w:r>
      <w:proofErr w:type="gramEnd"/>
      <w:r w:rsidRPr="006A7937">
        <w:t xml:space="preserve"> the high price of the technology for that they either gather the funds or even they can build a strategy that helps them to become financially stable through which they can be able to cope with the situation. So </w:t>
      </w:r>
      <w:proofErr w:type="gramStart"/>
      <w:r w:rsidRPr="006A7937">
        <w:t>thus</w:t>
      </w:r>
      <w:proofErr w:type="gramEnd"/>
      <w:r w:rsidRPr="006A7937">
        <w:t xml:space="preserve"> these are my observation that I have been seen when I done the SWOT of NHS hospital. </w:t>
      </w:r>
      <w:r w:rsidR="00103B13">
        <w:br w:type="page"/>
      </w:r>
    </w:p>
    <w:p w14:paraId="45FEBAB1" w14:textId="77777777" w:rsidR="005C4A15" w:rsidRDefault="00103B13" w:rsidP="00103B13">
      <w:pPr>
        <w:pStyle w:val="Heading1"/>
      </w:pPr>
      <w:bookmarkStart w:id="5" w:name="_Toc132714829"/>
      <w:r>
        <w:lastRenderedPageBreak/>
        <w:t>Reference</w:t>
      </w:r>
      <w:bookmarkEnd w:id="5"/>
      <w:r>
        <w:t xml:space="preserve"> </w:t>
      </w:r>
    </w:p>
    <w:p w14:paraId="584CE759" w14:textId="77777777" w:rsidR="00AD748A" w:rsidRPr="00997979" w:rsidRDefault="00AD748A" w:rsidP="00997979">
      <w:pPr>
        <w:rPr>
          <w:shd w:val="clear" w:color="auto" w:fill="FFFFFF"/>
        </w:rPr>
      </w:pPr>
      <w:proofErr w:type="spellStart"/>
      <w:r w:rsidRPr="00997979">
        <w:rPr>
          <w:shd w:val="clear" w:color="auto" w:fill="FFFFFF"/>
        </w:rPr>
        <w:t>Alsalem</w:t>
      </w:r>
      <w:proofErr w:type="spellEnd"/>
      <w:r w:rsidRPr="00997979">
        <w:rPr>
          <w:shd w:val="clear" w:color="auto" w:fill="FFFFFF"/>
        </w:rPr>
        <w:t xml:space="preserve">, M. A., </w:t>
      </w:r>
      <w:proofErr w:type="spellStart"/>
      <w:r w:rsidRPr="00997979">
        <w:rPr>
          <w:shd w:val="clear" w:color="auto" w:fill="FFFFFF"/>
        </w:rPr>
        <w:t>Alamoodi</w:t>
      </w:r>
      <w:proofErr w:type="spellEnd"/>
      <w:r w:rsidRPr="00997979">
        <w:rPr>
          <w:shd w:val="clear" w:color="auto" w:fill="FFFFFF"/>
        </w:rPr>
        <w:t xml:space="preserve">, A. H., </w:t>
      </w:r>
      <w:proofErr w:type="spellStart"/>
      <w:r w:rsidRPr="00997979">
        <w:rPr>
          <w:shd w:val="clear" w:color="auto" w:fill="FFFFFF"/>
        </w:rPr>
        <w:t>Albahri</w:t>
      </w:r>
      <w:proofErr w:type="spellEnd"/>
      <w:r w:rsidRPr="00997979">
        <w:rPr>
          <w:shd w:val="clear" w:color="auto" w:fill="FFFFFF"/>
        </w:rPr>
        <w:t xml:space="preserve">, O. S., Dawood, K. A., Mohammed, R. T., </w:t>
      </w:r>
      <w:proofErr w:type="spellStart"/>
      <w:r w:rsidRPr="00997979">
        <w:rPr>
          <w:shd w:val="clear" w:color="auto" w:fill="FFFFFF"/>
        </w:rPr>
        <w:t>Alnoor</w:t>
      </w:r>
      <w:proofErr w:type="spellEnd"/>
      <w:r w:rsidRPr="00997979">
        <w:rPr>
          <w:shd w:val="clear" w:color="auto" w:fill="FFFFFF"/>
        </w:rPr>
        <w:t>, A., ... &amp; Al-</w:t>
      </w:r>
      <w:proofErr w:type="spellStart"/>
      <w:r w:rsidRPr="00997979">
        <w:rPr>
          <w:shd w:val="clear" w:color="auto" w:fill="FFFFFF"/>
        </w:rPr>
        <w:t>Obaidi</w:t>
      </w:r>
      <w:proofErr w:type="spellEnd"/>
      <w:r w:rsidRPr="00997979">
        <w:rPr>
          <w:shd w:val="clear" w:color="auto" w:fill="FFFFFF"/>
        </w:rPr>
        <w:t>, J. R. (2022). Multi-criteria decision-making for coronavirus disease 2019 applications: a theoretical analysis review. </w:t>
      </w:r>
      <w:r w:rsidRPr="00997979">
        <w:rPr>
          <w:i/>
          <w:iCs/>
          <w:shd w:val="clear" w:color="auto" w:fill="FFFFFF"/>
        </w:rPr>
        <w:t>Artificial Intelligence Review</w:t>
      </w:r>
      <w:r w:rsidRPr="00997979">
        <w:rPr>
          <w:shd w:val="clear" w:color="auto" w:fill="FFFFFF"/>
        </w:rPr>
        <w:t>, </w:t>
      </w:r>
      <w:r w:rsidRPr="00997979">
        <w:rPr>
          <w:i/>
          <w:iCs/>
          <w:shd w:val="clear" w:color="auto" w:fill="FFFFFF"/>
        </w:rPr>
        <w:t>55</w:t>
      </w:r>
      <w:r w:rsidRPr="00997979">
        <w:rPr>
          <w:shd w:val="clear" w:color="auto" w:fill="FFFFFF"/>
        </w:rPr>
        <w:t>(6), 4979-5062.</w:t>
      </w:r>
    </w:p>
    <w:p w14:paraId="19543360" w14:textId="77777777" w:rsidR="00AD748A" w:rsidRPr="00997979" w:rsidRDefault="00AD748A" w:rsidP="00997979">
      <w:pPr>
        <w:rPr>
          <w:shd w:val="clear" w:color="auto" w:fill="FFFFFF"/>
        </w:rPr>
      </w:pPr>
      <w:r w:rsidRPr="00997979">
        <w:rPr>
          <w:shd w:val="clear" w:color="auto" w:fill="FFFFFF"/>
        </w:rPr>
        <w:t xml:space="preserve">Currie, C. S., Fowler, J. W., </w:t>
      </w:r>
      <w:proofErr w:type="spellStart"/>
      <w:r w:rsidRPr="00997979">
        <w:rPr>
          <w:shd w:val="clear" w:color="auto" w:fill="FFFFFF"/>
        </w:rPr>
        <w:t>Kotiadis</w:t>
      </w:r>
      <w:proofErr w:type="spellEnd"/>
      <w:r w:rsidRPr="00997979">
        <w:rPr>
          <w:shd w:val="clear" w:color="auto" w:fill="FFFFFF"/>
        </w:rPr>
        <w:t xml:space="preserve">, K., Monks, T., </w:t>
      </w:r>
      <w:proofErr w:type="spellStart"/>
      <w:r w:rsidRPr="00997979">
        <w:rPr>
          <w:shd w:val="clear" w:color="auto" w:fill="FFFFFF"/>
        </w:rPr>
        <w:t>Onggo</w:t>
      </w:r>
      <w:proofErr w:type="spellEnd"/>
      <w:r w:rsidRPr="00997979">
        <w:rPr>
          <w:shd w:val="clear" w:color="auto" w:fill="FFFFFF"/>
        </w:rPr>
        <w:t xml:space="preserve">, B. S., Robertson, D. A., &amp; </w:t>
      </w:r>
      <w:proofErr w:type="spellStart"/>
      <w:r w:rsidRPr="00997979">
        <w:rPr>
          <w:shd w:val="clear" w:color="auto" w:fill="FFFFFF"/>
        </w:rPr>
        <w:t>Tako</w:t>
      </w:r>
      <w:proofErr w:type="spellEnd"/>
      <w:r w:rsidRPr="00997979">
        <w:rPr>
          <w:shd w:val="clear" w:color="auto" w:fill="FFFFFF"/>
        </w:rPr>
        <w:t>, A. A. (2020). How simulation modelling can help reduce the impact of COVID-19. </w:t>
      </w:r>
      <w:r w:rsidRPr="00997979">
        <w:rPr>
          <w:i/>
          <w:iCs/>
          <w:shd w:val="clear" w:color="auto" w:fill="FFFFFF"/>
        </w:rPr>
        <w:t>Journal of Simulation</w:t>
      </w:r>
      <w:r w:rsidRPr="00997979">
        <w:rPr>
          <w:shd w:val="clear" w:color="auto" w:fill="FFFFFF"/>
        </w:rPr>
        <w:t>, </w:t>
      </w:r>
      <w:r w:rsidRPr="00997979">
        <w:rPr>
          <w:i/>
          <w:iCs/>
          <w:shd w:val="clear" w:color="auto" w:fill="FFFFFF"/>
        </w:rPr>
        <w:t>14</w:t>
      </w:r>
      <w:r w:rsidRPr="00997979">
        <w:rPr>
          <w:shd w:val="clear" w:color="auto" w:fill="FFFFFF"/>
        </w:rPr>
        <w:t>(2), 83-97.</w:t>
      </w:r>
    </w:p>
    <w:p w14:paraId="4E43AEE2" w14:textId="77777777" w:rsidR="00AD748A" w:rsidRPr="00103B13" w:rsidRDefault="00AD748A" w:rsidP="00997979">
      <w:r w:rsidRPr="00997979">
        <w:rPr>
          <w:shd w:val="clear" w:color="auto" w:fill="FFFFFF"/>
        </w:rPr>
        <w:t>Hyland-Wood, B., Gardner, J., Leask, J., &amp; Ecker, U. K. (2021). Toward effective government communication strategies in the era of COVID-19. </w:t>
      </w:r>
      <w:r w:rsidRPr="00997979">
        <w:rPr>
          <w:i/>
          <w:iCs/>
          <w:shd w:val="clear" w:color="auto" w:fill="FFFFFF"/>
        </w:rPr>
        <w:t>Humanities and Social Sciences Communications</w:t>
      </w:r>
      <w:r w:rsidRPr="00997979">
        <w:rPr>
          <w:shd w:val="clear" w:color="auto" w:fill="FFFFFF"/>
        </w:rPr>
        <w:t>, </w:t>
      </w:r>
      <w:r w:rsidRPr="00997979">
        <w:rPr>
          <w:i/>
          <w:iCs/>
          <w:shd w:val="clear" w:color="auto" w:fill="FFFFFF"/>
        </w:rPr>
        <w:t>8</w:t>
      </w:r>
      <w:r w:rsidRPr="00997979">
        <w:rPr>
          <w:shd w:val="clear" w:color="auto" w:fill="FFFFFF"/>
        </w:rPr>
        <w:t>(1).</w:t>
      </w:r>
    </w:p>
    <w:p w14:paraId="1598F91C" w14:textId="77777777" w:rsidR="00AD748A" w:rsidRPr="00997979" w:rsidRDefault="00AD748A" w:rsidP="00997979">
      <w:pPr>
        <w:rPr>
          <w:shd w:val="clear" w:color="auto" w:fill="FFFFFF"/>
        </w:rPr>
      </w:pPr>
      <w:r w:rsidRPr="00997979">
        <w:rPr>
          <w:shd w:val="clear" w:color="auto" w:fill="FFFFFF"/>
        </w:rPr>
        <w:t>Ko, D. G., Mai, F., Shan, Z., &amp; Zhang, D. (2019). Operational efficiency and patient</w:t>
      </w:r>
      <w:r w:rsidRPr="00997979">
        <w:rPr>
          <w:rFonts w:ascii="Cambria Math" w:hAnsi="Cambria Math" w:cs="Cambria Math"/>
          <w:shd w:val="clear" w:color="auto" w:fill="FFFFFF"/>
        </w:rPr>
        <w:t>‐</w:t>
      </w:r>
      <w:r w:rsidRPr="00997979">
        <w:rPr>
          <w:shd w:val="clear" w:color="auto" w:fill="FFFFFF"/>
        </w:rPr>
        <w:t>centered health care: A view from online physician reviews. </w:t>
      </w:r>
      <w:r w:rsidRPr="00997979">
        <w:rPr>
          <w:i/>
          <w:iCs/>
          <w:shd w:val="clear" w:color="auto" w:fill="FFFFFF"/>
        </w:rPr>
        <w:t>Journal of Operations Management</w:t>
      </w:r>
      <w:r w:rsidRPr="00997979">
        <w:rPr>
          <w:shd w:val="clear" w:color="auto" w:fill="FFFFFF"/>
        </w:rPr>
        <w:t>, </w:t>
      </w:r>
      <w:r w:rsidRPr="00997979">
        <w:rPr>
          <w:i/>
          <w:iCs/>
          <w:shd w:val="clear" w:color="auto" w:fill="FFFFFF"/>
        </w:rPr>
        <w:t>65</w:t>
      </w:r>
      <w:r w:rsidRPr="00997979">
        <w:rPr>
          <w:shd w:val="clear" w:color="auto" w:fill="FFFFFF"/>
        </w:rPr>
        <w:t>(4), 353-379.</w:t>
      </w:r>
    </w:p>
    <w:p w14:paraId="289954F4" w14:textId="77777777" w:rsidR="00AD748A" w:rsidRPr="00997979" w:rsidRDefault="00AD748A" w:rsidP="00997979">
      <w:pPr>
        <w:rPr>
          <w:shd w:val="clear" w:color="auto" w:fill="FFFFFF"/>
        </w:rPr>
      </w:pPr>
      <w:proofErr w:type="spellStart"/>
      <w:r w:rsidRPr="00997979">
        <w:rPr>
          <w:shd w:val="clear" w:color="auto" w:fill="FFFFFF"/>
        </w:rPr>
        <w:t>Rusli</w:t>
      </w:r>
      <w:proofErr w:type="spellEnd"/>
      <w:r w:rsidRPr="00997979">
        <w:rPr>
          <w:shd w:val="clear" w:color="auto" w:fill="FFFFFF"/>
        </w:rPr>
        <w:t xml:space="preserve">, K. D. B., Tan, A. J. Q., Ong, S. F., Speed, S., Lau, Y., &amp; </w:t>
      </w:r>
      <w:proofErr w:type="spellStart"/>
      <w:r w:rsidRPr="00997979">
        <w:rPr>
          <w:shd w:val="clear" w:color="auto" w:fill="FFFFFF"/>
        </w:rPr>
        <w:t>Liaw</w:t>
      </w:r>
      <w:proofErr w:type="spellEnd"/>
      <w:r w:rsidRPr="00997979">
        <w:rPr>
          <w:shd w:val="clear" w:color="auto" w:fill="FFFFFF"/>
        </w:rPr>
        <w:t>, S. Y. (2021). Home</w:t>
      </w:r>
      <w:r w:rsidRPr="00997979">
        <w:rPr>
          <w:rFonts w:ascii="Cambria Math" w:hAnsi="Cambria Math" w:cs="Cambria Math"/>
          <w:shd w:val="clear" w:color="auto" w:fill="FFFFFF"/>
        </w:rPr>
        <w:t>‐</w:t>
      </w:r>
      <w:r w:rsidRPr="00997979">
        <w:rPr>
          <w:shd w:val="clear" w:color="auto" w:fill="FFFFFF"/>
        </w:rPr>
        <w:t>based nursing care competencies: A scoping review. </w:t>
      </w:r>
      <w:r w:rsidRPr="00997979">
        <w:rPr>
          <w:i/>
          <w:iCs/>
          <w:shd w:val="clear" w:color="auto" w:fill="FFFFFF"/>
        </w:rPr>
        <w:t>Journal of Clinical Nursing</w:t>
      </w:r>
      <w:r w:rsidRPr="00997979">
        <w:rPr>
          <w:shd w:val="clear" w:color="auto" w:fill="FFFFFF"/>
        </w:rPr>
        <w:t>.</w:t>
      </w:r>
    </w:p>
    <w:p w14:paraId="1D5CEDCF" w14:textId="77777777" w:rsidR="00AD748A" w:rsidRPr="00997979" w:rsidRDefault="00AD748A" w:rsidP="00997979">
      <w:pPr>
        <w:rPr>
          <w:shd w:val="clear" w:color="auto" w:fill="FFFFFF"/>
        </w:rPr>
      </w:pPr>
      <w:proofErr w:type="spellStart"/>
      <w:r w:rsidRPr="00997979">
        <w:rPr>
          <w:shd w:val="clear" w:color="auto" w:fill="FFFFFF"/>
        </w:rPr>
        <w:t>Waithaka</w:t>
      </w:r>
      <w:proofErr w:type="spellEnd"/>
      <w:r w:rsidRPr="00997979">
        <w:rPr>
          <w:shd w:val="clear" w:color="auto" w:fill="FFFFFF"/>
        </w:rPr>
        <w:t xml:space="preserve">, D., </w:t>
      </w:r>
      <w:proofErr w:type="spellStart"/>
      <w:r w:rsidRPr="00997979">
        <w:rPr>
          <w:shd w:val="clear" w:color="auto" w:fill="FFFFFF"/>
        </w:rPr>
        <w:t>Kagwanja</w:t>
      </w:r>
      <w:proofErr w:type="spellEnd"/>
      <w:r w:rsidRPr="00997979">
        <w:rPr>
          <w:shd w:val="clear" w:color="auto" w:fill="FFFFFF"/>
        </w:rPr>
        <w:t xml:space="preserve">, N., Nzinga, J., </w:t>
      </w:r>
      <w:proofErr w:type="spellStart"/>
      <w:r w:rsidRPr="00997979">
        <w:rPr>
          <w:shd w:val="clear" w:color="auto" w:fill="FFFFFF"/>
        </w:rPr>
        <w:t>Tsofa</w:t>
      </w:r>
      <w:proofErr w:type="spellEnd"/>
      <w:r w:rsidRPr="00997979">
        <w:rPr>
          <w:shd w:val="clear" w:color="auto" w:fill="FFFFFF"/>
        </w:rPr>
        <w:t xml:space="preserve">, B., </w:t>
      </w:r>
      <w:proofErr w:type="spellStart"/>
      <w:r w:rsidRPr="00997979">
        <w:rPr>
          <w:shd w:val="clear" w:color="auto" w:fill="FFFFFF"/>
        </w:rPr>
        <w:t>Leli</w:t>
      </w:r>
      <w:proofErr w:type="spellEnd"/>
      <w:r w:rsidRPr="00997979">
        <w:rPr>
          <w:shd w:val="clear" w:color="auto" w:fill="FFFFFF"/>
        </w:rPr>
        <w:t xml:space="preserve">, H., </w:t>
      </w:r>
      <w:proofErr w:type="spellStart"/>
      <w:r w:rsidRPr="00997979">
        <w:rPr>
          <w:shd w:val="clear" w:color="auto" w:fill="FFFFFF"/>
        </w:rPr>
        <w:t>Mataza</w:t>
      </w:r>
      <w:proofErr w:type="spellEnd"/>
      <w:r w:rsidRPr="00997979">
        <w:rPr>
          <w:shd w:val="clear" w:color="auto" w:fill="FFFFFF"/>
        </w:rPr>
        <w:t>, C., ... &amp; Molyneux, S. (2020). Prolonged health worker strikes in Kenya-perspectives and experiences of frontline health managers and local communities in Kilifi County. </w:t>
      </w:r>
      <w:r w:rsidRPr="00997979">
        <w:rPr>
          <w:i/>
          <w:iCs/>
          <w:shd w:val="clear" w:color="auto" w:fill="FFFFFF"/>
        </w:rPr>
        <w:t>International journal for equity in health</w:t>
      </w:r>
      <w:r w:rsidRPr="00997979">
        <w:rPr>
          <w:shd w:val="clear" w:color="auto" w:fill="FFFFFF"/>
        </w:rPr>
        <w:t>, </w:t>
      </w:r>
      <w:r w:rsidRPr="00997979">
        <w:rPr>
          <w:i/>
          <w:iCs/>
          <w:shd w:val="clear" w:color="auto" w:fill="FFFFFF"/>
        </w:rPr>
        <w:t>19</w:t>
      </w:r>
      <w:r w:rsidRPr="00997979">
        <w:rPr>
          <w:shd w:val="clear" w:color="auto" w:fill="FFFFFF"/>
        </w:rPr>
        <w:t>, 1-15.</w:t>
      </w:r>
    </w:p>
    <w:p w14:paraId="111BD786" w14:textId="77777777" w:rsidR="00A26DD0" w:rsidRPr="00103B13" w:rsidRDefault="00A26DD0"/>
    <w:sectPr w:rsidR="00A26DD0" w:rsidRPr="00103B13" w:rsidSect="005C4A1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5BA96" w14:textId="77777777" w:rsidR="007C390C" w:rsidRDefault="007C390C" w:rsidP="005C4A15">
      <w:pPr>
        <w:spacing w:after="0" w:line="240" w:lineRule="auto"/>
      </w:pPr>
      <w:r>
        <w:separator/>
      </w:r>
    </w:p>
  </w:endnote>
  <w:endnote w:type="continuationSeparator" w:id="0">
    <w:p w14:paraId="21E30ADA" w14:textId="77777777" w:rsidR="007C390C" w:rsidRDefault="007C390C" w:rsidP="005C4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3861461"/>
      <w:docPartObj>
        <w:docPartGallery w:val="Page Numbers (Bottom of Page)"/>
        <w:docPartUnique/>
      </w:docPartObj>
    </w:sdtPr>
    <w:sdtContent>
      <w:p w14:paraId="3E6E7B63" w14:textId="77777777" w:rsidR="00F45F63" w:rsidRDefault="00000000">
        <w:pPr>
          <w:pStyle w:val="Footer"/>
          <w:jc w:val="right"/>
        </w:pPr>
        <w:r>
          <w:fldChar w:fldCharType="begin"/>
        </w:r>
        <w:r>
          <w:instrText xml:space="preserve"> PAGE   \* MERGEFORMAT </w:instrText>
        </w:r>
        <w:r>
          <w:fldChar w:fldCharType="separate"/>
        </w:r>
        <w:r w:rsidR="00AD748A">
          <w:rPr>
            <w:noProof/>
          </w:rPr>
          <w:t>5</w:t>
        </w:r>
        <w:r>
          <w:rPr>
            <w:noProof/>
          </w:rPr>
          <w:fldChar w:fldCharType="end"/>
        </w:r>
      </w:p>
    </w:sdtContent>
  </w:sdt>
  <w:p w14:paraId="2F804D32" w14:textId="77777777" w:rsidR="00F45F63" w:rsidRDefault="00F45F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8A8E5" w14:textId="77777777" w:rsidR="007C390C" w:rsidRDefault="007C390C" w:rsidP="005C4A15">
      <w:pPr>
        <w:spacing w:after="0" w:line="240" w:lineRule="auto"/>
      </w:pPr>
      <w:r>
        <w:separator/>
      </w:r>
    </w:p>
  </w:footnote>
  <w:footnote w:type="continuationSeparator" w:id="0">
    <w:p w14:paraId="5B9D3643" w14:textId="77777777" w:rsidR="007C390C" w:rsidRDefault="007C390C" w:rsidP="005C4A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AE1A8A"/>
    <w:multiLevelType w:val="hybridMultilevel"/>
    <w:tmpl w:val="C18A5D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2236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A15"/>
    <w:rsid w:val="00027DB9"/>
    <w:rsid w:val="00031E70"/>
    <w:rsid w:val="00035D4B"/>
    <w:rsid w:val="00103B13"/>
    <w:rsid w:val="001E03A1"/>
    <w:rsid w:val="00466923"/>
    <w:rsid w:val="004F09A0"/>
    <w:rsid w:val="005C4A15"/>
    <w:rsid w:val="00651D02"/>
    <w:rsid w:val="006A7937"/>
    <w:rsid w:val="007C390C"/>
    <w:rsid w:val="00997979"/>
    <w:rsid w:val="009E4A0C"/>
    <w:rsid w:val="00A26DD0"/>
    <w:rsid w:val="00AB7B8D"/>
    <w:rsid w:val="00AD748A"/>
    <w:rsid w:val="00BF0A22"/>
    <w:rsid w:val="00CC092E"/>
    <w:rsid w:val="00D37315"/>
    <w:rsid w:val="00F45F63"/>
    <w:rsid w:val="00F86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0E33E"/>
  <w15:docId w15:val="{5C7B6C3E-1DA3-5B4E-9DCE-E4EC5DA8F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D02"/>
    <w:pPr>
      <w:spacing w:line="360" w:lineRule="auto"/>
      <w:jc w:val="both"/>
    </w:pPr>
    <w:rPr>
      <w:rFonts w:ascii="Times New Roman" w:hAnsi="Times New Roman"/>
      <w:sz w:val="24"/>
    </w:rPr>
  </w:style>
  <w:style w:type="paragraph" w:styleId="Heading1">
    <w:name w:val="heading 1"/>
    <w:basedOn w:val="Normal"/>
    <w:link w:val="Heading1Char"/>
    <w:uiPriority w:val="9"/>
    <w:qFormat/>
    <w:rsid w:val="00651D02"/>
    <w:pPr>
      <w:spacing w:before="100" w:beforeAutospacing="1" w:after="100" w:afterAutospacing="1"/>
      <w:outlineLvl w:val="0"/>
    </w:pPr>
    <w:rPr>
      <w:rFonts w:eastAsia="Times New Roman" w:cs="Times New Roman"/>
      <w:b/>
      <w:bCs/>
      <w:kern w:val="36"/>
      <w:szCs w:val="48"/>
    </w:rPr>
  </w:style>
  <w:style w:type="paragraph" w:styleId="Heading2">
    <w:name w:val="heading 2"/>
    <w:basedOn w:val="Normal"/>
    <w:next w:val="Normal"/>
    <w:link w:val="Heading2Char"/>
    <w:uiPriority w:val="9"/>
    <w:unhideWhenUsed/>
    <w:qFormat/>
    <w:rsid w:val="00CC092E"/>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D37315"/>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D02"/>
    <w:rPr>
      <w:rFonts w:ascii="Times New Roman" w:eastAsia="Times New Roman" w:hAnsi="Times New Roman" w:cs="Times New Roman"/>
      <w:b/>
      <w:bCs/>
      <w:kern w:val="36"/>
      <w:sz w:val="24"/>
      <w:szCs w:val="48"/>
    </w:rPr>
  </w:style>
  <w:style w:type="character" w:customStyle="1" w:styleId="Heading2Char">
    <w:name w:val="Heading 2 Char"/>
    <w:basedOn w:val="DefaultParagraphFont"/>
    <w:link w:val="Heading2"/>
    <w:uiPriority w:val="9"/>
    <w:rsid w:val="00CC092E"/>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semiHidden/>
    <w:rsid w:val="00D37315"/>
    <w:rPr>
      <w:rFonts w:ascii="Times New Roman" w:eastAsiaTheme="majorEastAsia" w:hAnsi="Times New Roman" w:cstheme="majorBidi"/>
      <w:b/>
      <w:bCs/>
      <w:sz w:val="24"/>
    </w:rPr>
  </w:style>
  <w:style w:type="paragraph" w:styleId="Title">
    <w:name w:val="Title"/>
    <w:basedOn w:val="Normal"/>
    <w:next w:val="Normal"/>
    <w:link w:val="TitleChar"/>
    <w:uiPriority w:val="10"/>
    <w:qFormat/>
    <w:rsid w:val="00D37315"/>
    <w:pPr>
      <w:pBdr>
        <w:bottom w:val="single" w:sz="8" w:space="4" w:color="4F81BD" w:themeColor="accent1"/>
      </w:pBdr>
      <w:spacing w:after="300"/>
      <w:contextualSpacing/>
    </w:pPr>
    <w:rPr>
      <w:rFonts w:eastAsiaTheme="majorEastAsia" w:cstheme="majorBidi"/>
      <w:b/>
      <w:spacing w:val="5"/>
      <w:kern w:val="28"/>
      <w:sz w:val="48"/>
      <w:szCs w:val="52"/>
    </w:rPr>
  </w:style>
  <w:style w:type="character" w:customStyle="1" w:styleId="TitleChar">
    <w:name w:val="Title Char"/>
    <w:basedOn w:val="DefaultParagraphFont"/>
    <w:link w:val="Title"/>
    <w:uiPriority w:val="10"/>
    <w:rsid w:val="00D37315"/>
    <w:rPr>
      <w:rFonts w:ascii="Times New Roman" w:eastAsiaTheme="majorEastAsia" w:hAnsi="Times New Roman" w:cstheme="majorBidi"/>
      <w:b/>
      <w:spacing w:val="5"/>
      <w:kern w:val="28"/>
      <w:sz w:val="48"/>
      <w:szCs w:val="52"/>
    </w:rPr>
  </w:style>
  <w:style w:type="paragraph" w:styleId="Header">
    <w:name w:val="header"/>
    <w:basedOn w:val="Normal"/>
    <w:link w:val="HeaderChar"/>
    <w:uiPriority w:val="99"/>
    <w:unhideWhenUsed/>
    <w:rsid w:val="005C4A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4A15"/>
    <w:rPr>
      <w:rFonts w:ascii="Times New Roman" w:hAnsi="Times New Roman"/>
      <w:sz w:val="24"/>
    </w:rPr>
  </w:style>
  <w:style w:type="paragraph" w:styleId="Footer">
    <w:name w:val="footer"/>
    <w:basedOn w:val="Normal"/>
    <w:link w:val="FooterChar"/>
    <w:uiPriority w:val="99"/>
    <w:unhideWhenUsed/>
    <w:rsid w:val="005C4A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4A15"/>
    <w:rPr>
      <w:rFonts w:ascii="Times New Roman" w:hAnsi="Times New Roman"/>
      <w:sz w:val="24"/>
    </w:rPr>
  </w:style>
  <w:style w:type="paragraph" w:styleId="TOCHeading">
    <w:name w:val="TOC Heading"/>
    <w:basedOn w:val="Heading1"/>
    <w:next w:val="Normal"/>
    <w:uiPriority w:val="39"/>
    <w:semiHidden/>
    <w:unhideWhenUsed/>
    <w:qFormat/>
    <w:rsid w:val="005C4A15"/>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5C4A15"/>
    <w:pPr>
      <w:spacing w:after="100"/>
    </w:pPr>
  </w:style>
  <w:style w:type="paragraph" w:styleId="TOC2">
    <w:name w:val="toc 2"/>
    <w:basedOn w:val="Normal"/>
    <w:next w:val="Normal"/>
    <w:autoRedefine/>
    <w:uiPriority w:val="39"/>
    <w:unhideWhenUsed/>
    <w:rsid w:val="005C4A15"/>
    <w:pPr>
      <w:spacing w:after="100"/>
      <w:ind w:left="240"/>
    </w:pPr>
  </w:style>
  <w:style w:type="character" w:styleId="Hyperlink">
    <w:name w:val="Hyperlink"/>
    <w:basedOn w:val="DefaultParagraphFont"/>
    <w:uiPriority w:val="99"/>
    <w:unhideWhenUsed/>
    <w:rsid w:val="005C4A15"/>
    <w:rPr>
      <w:color w:val="0000FF" w:themeColor="hyperlink"/>
      <w:u w:val="single"/>
    </w:rPr>
  </w:style>
  <w:style w:type="paragraph" w:styleId="BalloonText">
    <w:name w:val="Balloon Text"/>
    <w:basedOn w:val="Normal"/>
    <w:link w:val="BalloonTextChar"/>
    <w:uiPriority w:val="99"/>
    <w:semiHidden/>
    <w:unhideWhenUsed/>
    <w:rsid w:val="005C4A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4A15"/>
    <w:rPr>
      <w:rFonts w:ascii="Tahoma" w:hAnsi="Tahoma" w:cs="Tahoma"/>
      <w:sz w:val="16"/>
      <w:szCs w:val="16"/>
    </w:rPr>
  </w:style>
  <w:style w:type="paragraph" w:styleId="ListParagraph">
    <w:name w:val="List Paragraph"/>
    <w:basedOn w:val="Normal"/>
    <w:uiPriority w:val="34"/>
    <w:qFormat/>
    <w:rsid w:val="009979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39910">
      <w:bodyDiv w:val="1"/>
      <w:marLeft w:val="0"/>
      <w:marRight w:val="0"/>
      <w:marTop w:val="0"/>
      <w:marBottom w:val="0"/>
      <w:divBdr>
        <w:top w:val="none" w:sz="0" w:space="0" w:color="auto"/>
        <w:left w:val="none" w:sz="0" w:space="0" w:color="auto"/>
        <w:bottom w:val="none" w:sz="0" w:space="0" w:color="auto"/>
        <w:right w:val="none" w:sz="0" w:space="0" w:color="auto"/>
      </w:divBdr>
    </w:div>
    <w:div w:id="507403529">
      <w:bodyDiv w:val="1"/>
      <w:marLeft w:val="0"/>
      <w:marRight w:val="0"/>
      <w:marTop w:val="0"/>
      <w:marBottom w:val="0"/>
      <w:divBdr>
        <w:top w:val="none" w:sz="0" w:space="0" w:color="auto"/>
        <w:left w:val="none" w:sz="0" w:space="0" w:color="auto"/>
        <w:bottom w:val="none" w:sz="0" w:space="0" w:color="auto"/>
        <w:right w:val="none" w:sz="0" w:space="0" w:color="auto"/>
      </w:divBdr>
    </w:div>
    <w:div w:id="684206446">
      <w:bodyDiv w:val="1"/>
      <w:marLeft w:val="0"/>
      <w:marRight w:val="0"/>
      <w:marTop w:val="0"/>
      <w:marBottom w:val="0"/>
      <w:divBdr>
        <w:top w:val="none" w:sz="0" w:space="0" w:color="auto"/>
        <w:left w:val="none" w:sz="0" w:space="0" w:color="auto"/>
        <w:bottom w:val="none" w:sz="0" w:space="0" w:color="auto"/>
        <w:right w:val="none" w:sz="0" w:space="0" w:color="auto"/>
      </w:divBdr>
    </w:div>
    <w:div w:id="130280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90452-8F60-4120-BDB0-8E3FAED0C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1244</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Sai Durga Polasi</cp:lastModifiedBy>
  <cp:revision>2</cp:revision>
  <dcterms:created xsi:type="dcterms:W3CDTF">2023-04-23T18:58:00Z</dcterms:created>
  <dcterms:modified xsi:type="dcterms:W3CDTF">2023-04-23T18:58:00Z</dcterms:modified>
</cp:coreProperties>
</file>