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A36" w:rsidRPr="00E11919" w:rsidRDefault="006B2A36" w:rsidP="006B2A36">
      <w:pPr>
        <w:jc w:val="center"/>
        <w:rPr>
          <w:b/>
          <w:u w:val="single"/>
          <w:lang w:val="en-GB"/>
        </w:rPr>
      </w:pPr>
      <w:r w:rsidRPr="00E11919">
        <w:rPr>
          <w:b/>
          <w:u w:val="single"/>
          <w:lang w:val="en-GB"/>
        </w:rPr>
        <w:t xml:space="preserve">Seminar 3: </w:t>
      </w:r>
      <w:r w:rsidRPr="00E11919">
        <w:rPr>
          <w:b/>
          <w:u w:val="single"/>
        </w:rPr>
        <w:t xml:space="preserve">Xenophon’s </w:t>
      </w:r>
      <w:r w:rsidRPr="00E11919">
        <w:rPr>
          <w:b/>
          <w:i/>
          <w:iCs/>
          <w:u w:val="single"/>
        </w:rPr>
        <w:t>The Cavalry Commander</w:t>
      </w:r>
    </w:p>
    <w:p w:rsidR="006B2A36" w:rsidRPr="0054125B" w:rsidRDefault="006B2A36" w:rsidP="006B2A36">
      <w:pPr>
        <w:rPr>
          <w:lang w:val="en-GB"/>
        </w:rPr>
      </w:pPr>
    </w:p>
    <w:p w:rsidR="006B2A36" w:rsidRPr="0054125B" w:rsidRDefault="006B2A36" w:rsidP="006B2A36">
      <w:pPr>
        <w:rPr>
          <w:u w:val="single"/>
          <w:lang w:val="en-GB"/>
        </w:rPr>
      </w:pPr>
      <w:r w:rsidRPr="0054125B">
        <w:rPr>
          <w:u w:val="single"/>
          <w:lang w:val="en-GB"/>
        </w:rPr>
        <w:t xml:space="preserve">Read: </w:t>
      </w:r>
    </w:p>
    <w:p w:rsidR="006B2A36" w:rsidRDefault="006B2A36" w:rsidP="006B2A36">
      <w:pPr>
        <w:rPr>
          <w:lang w:val="en-GB"/>
        </w:rPr>
      </w:pPr>
    </w:p>
    <w:p w:rsidR="006B2A36" w:rsidRPr="00404FFA" w:rsidRDefault="006B2A36" w:rsidP="006B2A36">
      <w:pPr>
        <w:rPr>
          <w:lang w:val="en-GB"/>
        </w:rPr>
      </w:pPr>
      <w:r>
        <w:rPr>
          <w:lang w:val="en-GB"/>
        </w:rPr>
        <w:t xml:space="preserve">Xenophon </w:t>
      </w:r>
      <w:r>
        <w:rPr>
          <w:i/>
          <w:iCs/>
          <w:lang w:val="en-GB"/>
        </w:rPr>
        <w:t>The Cavalry Commander</w:t>
      </w:r>
      <w:r>
        <w:rPr>
          <w:lang w:val="en-GB"/>
        </w:rPr>
        <w:t xml:space="preserve"> (available from the </w:t>
      </w:r>
      <w:proofErr w:type="spellStart"/>
      <w:r>
        <w:rPr>
          <w:lang w:val="en-GB"/>
        </w:rPr>
        <w:t>Perseus</w:t>
      </w:r>
      <w:proofErr w:type="spellEnd"/>
      <w:r>
        <w:rPr>
          <w:lang w:val="en-GB"/>
        </w:rPr>
        <w:t xml:space="preserve"> Digital Library)</w:t>
      </w:r>
    </w:p>
    <w:p w:rsidR="006B2A36" w:rsidRDefault="006B2A36" w:rsidP="006B2A36">
      <w:pPr>
        <w:spacing w:before="100" w:beforeAutospacing="1" w:after="100" w:afterAutospacing="1"/>
      </w:pPr>
      <w:r>
        <w:t xml:space="preserve">E. L. Harrison </w:t>
      </w:r>
      <w:r>
        <w:rPr>
          <w:rStyle w:val="Strong"/>
          <w:b w:val="0"/>
          <w:bCs w:val="0"/>
        </w:rPr>
        <w:t xml:space="preserve"> ‘</w:t>
      </w:r>
      <w:r w:rsidRPr="009E68F3">
        <w:rPr>
          <w:rStyle w:val="Strong"/>
          <w:b w:val="0"/>
          <w:bCs w:val="0"/>
        </w:rPr>
        <w:t>Xenophon "</w:t>
      </w:r>
      <w:proofErr w:type="spellStart"/>
      <w:r w:rsidRPr="009E68F3">
        <w:rPr>
          <w:rStyle w:val="Strong"/>
          <w:b w:val="0"/>
          <w:bCs w:val="0"/>
        </w:rPr>
        <w:t>Hipparchicus</w:t>
      </w:r>
      <w:proofErr w:type="spellEnd"/>
      <w:r w:rsidRPr="009E68F3">
        <w:rPr>
          <w:rStyle w:val="Strong"/>
          <w:b w:val="0"/>
          <w:bCs w:val="0"/>
        </w:rPr>
        <w:t>" VIII 3</w:t>
      </w:r>
      <w:r>
        <w:rPr>
          <w:rStyle w:val="Strong"/>
          <w:b w:val="0"/>
          <w:bCs w:val="0"/>
        </w:rPr>
        <w:t>’</w:t>
      </w:r>
      <w:r>
        <w:t xml:space="preserve"> </w:t>
      </w:r>
      <w:r>
        <w:rPr>
          <w:rStyle w:val="HTMLCite"/>
        </w:rPr>
        <w:t>Mnemosyne</w:t>
      </w:r>
      <w:r>
        <w:t xml:space="preserve">, Fourth Series, Vol. 16, Fasc. 4 (1963), p. 399 Stable URL: </w:t>
      </w:r>
      <w:hyperlink r:id="rId5" w:history="1">
        <w:r w:rsidRPr="00767362">
          <w:rPr>
            <w:rStyle w:val="Hyperlink"/>
          </w:rPr>
          <w:t>http://www.jstor.org/stable/4428860</w:t>
        </w:r>
      </w:hyperlink>
      <w:r>
        <w:t xml:space="preserve"> </w:t>
      </w:r>
    </w:p>
    <w:p w:rsidR="006B2A36" w:rsidRDefault="006B2A36" w:rsidP="006B2A36">
      <w:pPr>
        <w:spacing w:before="100" w:beforeAutospacing="1" w:after="100" w:afterAutospacing="1"/>
      </w:pPr>
      <w:r>
        <w:t xml:space="preserve">R. E. </w:t>
      </w:r>
      <w:proofErr w:type="gramStart"/>
      <w:r>
        <w:t xml:space="preserve">Wycherley </w:t>
      </w:r>
      <w:r>
        <w:rPr>
          <w:rStyle w:val="Strong"/>
          <w:b w:val="0"/>
          <w:bCs w:val="0"/>
        </w:rPr>
        <w:t xml:space="preserve"> ‘</w:t>
      </w:r>
      <w:r w:rsidRPr="009E68F3">
        <w:rPr>
          <w:rStyle w:val="Strong"/>
          <w:b w:val="0"/>
          <w:bCs w:val="0"/>
        </w:rPr>
        <w:t>Xenophon</w:t>
      </w:r>
      <w:proofErr w:type="gramEnd"/>
      <w:r w:rsidRPr="009E68F3">
        <w:rPr>
          <w:rStyle w:val="Strong"/>
          <w:b w:val="0"/>
          <w:bCs w:val="0"/>
        </w:rPr>
        <w:t xml:space="preserve">, </w:t>
      </w:r>
      <w:proofErr w:type="spellStart"/>
      <w:r w:rsidRPr="009E68F3">
        <w:rPr>
          <w:rStyle w:val="Strong"/>
          <w:b w:val="0"/>
          <w:bCs w:val="0"/>
        </w:rPr>
        <w:t>Hipparchicus</w:t>
      </w:r>
      <w:proofErr w:type="spellEnd"/>
      <w:r w:rsidRPr="009E68F3">
        <w:rPr>
          <w:rStyle w:val="Strong"/>
          <w:b w:val="0"/>
          <w:bCs w:val="0"/>
        </w:rPr>
        <w:t>, 3. 6-7: Cavalry at the Lyceum</w:t>
      </w:r>
      <w:r>
        <w:rPr>
          <w:rStyle w:val="Strong"/>
          <w:b w:val="0"/>
          <w:bCs w:val="0"/>
        </w:rPr>
        <w:t>’</w:t>
      </w:r>
      <w:r>
        <w:t xml:space="preserve"> </w:t>
      </w:r>
      <w:r>
        <w:rPr>
          <w:rStyle w:val="HTMLCite"/>
        </w:rPr>
        <w:t>The Classical Review</w:t>
      </w:r>
      <w:r>
        <w:t xml:space="preserve">, New Series, Vol. 13, No. 1 (Mar., 1963), pp. 14-15 Stable URL: </w:t>
      </w:r>
      <w:hyperlink r:id="rId6" w:history="1">
        <w:r w:rsidRPr="00767362">
          <w:rPr>
            <w:rStyle w:val="Hyperlink"/>
          </w:rPr>
          <w:t>http://www.jstor.org/stable/706781</w:t>
        </w:r>
      </w:hyperlink>
      <w:r>
        <w:t xml:space="preserve"> </w:t>
      </w:r>
    </w:p>
    <w:p w:rsidR="006B2A36" w:rsidRDefault="006B2A36" w:rsidP="006B2A36">
      <w:pPr>
        <w:spacing w:before="100" w:beforeAutospacing="1" w:after="100" w:afterAutospacing="1"/>
      </w:pPr>
      <w:r>
        <w:t xml:space="preserve">Donald F. Jackson </w:t>
      </w:r>
      <w:r>
        <w:rPr>
          <w:rStyle w:val="Strong"/>
          <w:b w:val="0"/>
          <w:bCs w:val="0"/>
        </w:rPr>
        <w:t xml:space="preserve"> ‘</w:t>
      </w:r>
      <w:r w:rsidRPr="009E68F3">
        <w:rPr>
          <w:rStyle w:val="Strong"/>
          <w:b w:val="0"/>
          <w:bCs w:val="0"/>
        </w:rPr>
        <w:t xml:space="preserve">A New Look at the Manuscripts of Xenophon's </w:t>
      </w:r>
      <w:proofErr w:type="spellStart"/>
      <w:r w:rsidRPr="009E68F3">
        <w:rPr>
          <w:rStyle w:val="Strong"/>
          <w:b w:val="0"/>
          <w:bCs w:val="0"/>
        </w:rPr>
        <w:t>Hipparchicus</w:t>
      </w:r>
      <w:proofErr w:type="spellEnd"/>
      <w:r>
        <w:rPr>
          <w:rStyle w:val="Strong"/>
          <w:b w:val="0"/>
          <w:bCs w:val="0"/>
        </w:rPr>
        <w:t xml:space="preserve">’ </w:t>
      </w:r>
      <w:r>
        <w:rPr>
          <w:rStyle w:val="HTMLCite"/>
        </w:rPr>
        <w:t>The Classical Quarterly</w:t>
      </w:r>
      <w:r>
        <w:t xml:space="preserve">, New Series, Vol. 40, No. 1 (1990), pp. 176-186 Stable URL: </w:t>
      </w:r>
      <w:hyperlink r:id="rId7" w:history="1">
        <w:r w:rsidRPr="00767362">
          <w:rPr>
            <w:rStyle w:val="Hyperlink"/>
          </w:rPr>
          <w:t>http://www.jstor.org/stable/639317</w:t>
        </w:r>
      </w:hyperlink>
      <w:r>
        <w:t xml:space="preserve"> </w:t>
      </w:r>
    </w:p>
    <w:p w:rsidR="006B2A36" w:rsidRPr="0054125B" w:rsidRDefault="006B2A36" w:rsidP="006B2A36">
      <w:pPr>
        <w:rPr>
          <w:lang w:val="en-GB"/>
        </w:rPr>
      </w:pPr>
    </w:p>
    <w:p w:rsidR="006B2A36" w:rsidRPr="0054125B" w:rsidRDefault="006B2A36" w:rsidP="006B2A36">
      <w:pPr>
        <w:rPr>
          <w:u w:val="single"/>
          <w:lang w:val="en-GB"/>
        </w:rPr>
      </w:pPr>
      <w:r w:rsidRPr="0054125B">
        <w:rPr>
          <w:u w:val="single"/>
          <w:lang w:val="en-GB"/>
        </w:rPr>
        <w:t>Issues to Consider:</w:t>
      </w:r>
    </w:p>
    <w:p w:rsidR="006B2A36" w:rsidRDefault="006B2A36" w:rsidP="006B2A36">
      <w:pPr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In what genre of literature does Xenophon’s </w:t>
      </w:r>
      <w:r>
        <w:rPr>
          <w:i/>
          <w:iCs/>
          <w:lang w:val="en-GB"/>
        </w:rPr>
        <w:t>The Cavalry Commander</w:t>
      </w:r>
      <w:r>
        <w:rPr>
          <w:lang w:val="en-GB"/>
        </w:rPr>
        <w:t xml:space="preserve"> belong?</w:t>
      </w:r>
    </w:p>
    <w:p w:rsidR="006B2A36" w:rsidRPr="009E68F3" w:rsidRDefault="006B2A36" w:rsidP="006B2A36">
      <w:pPr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How useful is Xenophon’s </w:t>
      </w:r>
      <w:r>
        <w:rPr>
          <w:i/>
          <w:iCs/>
          <w:lang w:val="en-GB"/>
        </w:rPr>
        <w:t>The Cavalry Commander</w:t>
      </w:r>
      <w:r>
        <w:rPr>
          <w:iCs/>
          <w:lang w:val="en-GB"/>
        </w:rPr>
        <w:t xml:space="preserve"> in researching Greek warfare?</w:t>
      </w:r>
    </w:p>
    <w:p w:rsidR="006B2A36" w:rsidRPr="009E68F3" w:rsidRDefault="006B2A36" w:rsidP="006B2A36">
      <w:pPr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How useful is Xenophon’s </w:t>
      </w:r>
      <w:r>
        <w:rPr>
          <w:i/>
          <w:iCs/>
          <w:lang w:val="en-GB"/>
        </w:rPr>
        <w:t>The Cavalry Commander</w:t>
      </w:r>
      <w:r>
        <w:rPr>
          <w:iCs/>
          <w:lang w:val="en-GB"/>
        </w:rPr>
        <w:t xml:space="preserve"> in researching Greek cavalry warfare?</w:t>
      </w:r>
    </w:p>
    <w:p w:rsidR="006B2A36" w:rsidRPr="0054125B" w:rsidRDefault="006B2A36" w:rsidP="006B2A36">
      <w:pPr>
        <w:numPr>
          <w:ilvl w:val="0"/>
          <w:numId w:val="1"/>
        </w:numPr>
        <w:rPr>
          <w:lang w:val="en-GB"/>
        </w:rPr>
      </w:pPr>
      <w:r>
        <w:rPr>
          <w:iCs/>
          <w:lang w:val="en-GB"/>
        </w:rPr>
        <w:t xml:space="preserve">What are the problems with using Xenophon’s </w:t>
      </w:r>
      <w:r>
        <w:rPr>
          <w:i/>
          <w:lang w:val="en-GB"/>
        </w:rPr>
        <w:t>The Cavalry Commander</w:t>
      </w:r>
      <w:r>
        <w:rPr>
          <w:iCs/>
          <w:lang w:val="en-GB"/>
        </w:rPr>
        <w:t>?</w:t>
      </w:r>
    </w:p>
    <w:p w:rsidR="006B2A36" w:rsidRPr="0054125B" w:rsidRDefault="006B2A36" w:rsidP="006B2A36">
      <w:pPr>
        <w:rPr>
          <w:i/>
          <w:lang w:val="en-GB"/>
        </w:rPr>
      </w:pPr>
    </w:p>
    <w:p w:rsidR="006B2A36" w:rsidRPr="0054125B" w:rsidRDefault="006B2A36" w:rsidP="006B2A36">
      <w:pPr>
        <w:rPr>
          <w:lang w:val="en-GB"/>
        </w:rPr>
      </w:pPr>
      <w:r w:rsidRPr="0054125B">
        <w:rPr>
          <w:i/>
          <w:lang w:val="en-GB"/>
        </w:rPr>
        <w:t xml:space="preserve">You may be asked to make a brief presentation on any of the above questions. I would suggest </w:t>
      </w:r>
      <w:proofErr w:type="gramStart"/>
      <w:r w:rsidRPr="0054125B">
        <w:rPr>
          <w:i/>
          <w:lang w:val="en-GB"/>
        </w:rPr>
        <w:t>you</w:t>
      </w:r>
      <w:proofErr w:type="gramEnd"/>
      <w:r w:rsidRPr="0054125B">
        <w:rPr>
          <w:i/>
          <w:lang w:val="en-GB"/>
        </w:rPr>
        <w:t xml:space="preserve"> think about them carefully</w:t>
      </w:r>
      <w:r w:rsidRPr="0054125B">
        <w:rPr>
          <w:lang w:val="en-GB"/>
        </w:rPr>
        <w:t xml:space="preserve">. </w:t>
      </w:r>
    </w:p>
    <w:p w:rsidR="006B2A36" w:rsidRPr="0054125B" w:rsidRDefault="006B2A36" w:rsidP="006B2A36">
      <w:pPr>
        <w:rPr>
          <w:lang w:val="en-GB"/>
        </w:rPr>
      </w:pPr>
    </w:p>
    <w:p w:rsidR="006B2A36" w:rsidRPr="0054125B" w:rsidRDefault="006B2A36" w:rsidP="006B2A36">
      <w:pPr>
        <w:jc w:val="center"/>
        <w:rPr>
          <w:b/>
          <w:u w:val="single"/>
          <w:lang w:val="en-GB"/>
        </w:rPr>
      </w:pPr>
    </w:p>
    <w:p w:rsidR="00AC5374" w:rsidRDefault="00AC5374"/>
    <w:sectPr w:rsidR="00AC5374" w:rsidSect="00AC53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A0079"/>
    <w:multiLevelType w:val="hybridMultilevel"/>
    <w:tmpl w:val="8490304A"/>
    <w:lvl w:ilvl="0" w:tplc="0809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B2A36"/>
    <w:rsid w:val="00285587"/>
    <w:rsid w:val="002D4BDA"/>
    <w:rsid w:val="00300BB0"/>
    <w:rsid w:val="003B42CA"/>
    <w:rsid w:val="0054188D"/>
    <w:rsid w:val="00676A1F"/>
    <w:rsid w:val="006B2A36"/>
    <w:rsid w:val="009607EB"/>
    <w:rsid w:val="00A824D2"/>
    <w:rsid w:val="00AC5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B2A36"/>
    <w:rPr>
      <w:color w:val="0000FF"/>
      <w:u w:val="single"/>
    </w:rPr>
  </w:style>
  <w:style w:type="character" w:styleId="Strong">
    <w:name w:val="Strong"/>
    <w:basedOn w:val="DefaultParagraphFont"/>
    <w:qFormat/>
    <w:rsid w:val="006B2A36"/>
    <w:rPr>
      <w:b/>
      <w:bCs/>
    </w:rPr>
  </w:style>
  <w:style w:type="character" w:styleId="HTMLCite">
    <w:name w:val="HTML Cite"/>
    <w:basedOn w:val="DefaultParagraphFont"/>
    <w:rsid w:val="006B2A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stor.org/stable/6393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stor.org/stable/706781" TargetMode="External"/><Relationship Id="rId5" Type="http://schemas.openxmlformats.org/officeDocument/2006/relationships/hyperlink" Target="http://www.jstor.org/stable/442886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2</cp:revision>
  <dcterms:created xsi:type="dcterms:W3CDTF">2011-11-15T16:31:00Z</dcterms:created>
  <dcterms:modified xsi:type="dcterms:W3CDTF">2011-11-15T16:31:00Z</dcterms:modified>
</cp:coreProperties>
</file>