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F8A33" w14:textId="77777777" w:rsidR="003D3BD5" w:rsidRDefault="003D3BD5">
      <w:pPr>
        <w:jc w:val="center"/>
        <w:rPr>
          <w:b/>
          <w:sz w:val="36"/>
          <w:szCs w:val="36"/>
        </w:rPr>
      </w:pPr>
    </w:p>
    <w:p w14:paraId="59658ADC" w14:textId="77777777" w:rsidR="003D3BD5" w:rsidRDefault="003D3BD5">
      <w:pPr>
        <w:jc w:val="center"/>
        <w:rPr>
          <w:b/>
          <w:sz w:val="36"/>
          <w:szCs w:val="36"/>
        </w:rPr>
      </w:pPr>
    </w:p>
    <w:p w14:paraId="278D0CF0" w14:textId="77777777" w:rsidR="003D3BD5" w:rsidRDefault="003D3BD5">
      <w:pPr>
        <w:jc w:val="center"/>
        <w:rPr>
          <w:b/>
          <w:sz w:val="36"/>
          <w:szCs w:val="36"/>
        </w:rPr>
      </w:pPr>
    </w:p>
    <w:p w14:paraId="6936260E" w14:textId="77777777" w:rsidR="003D3BD5" w:rsidRDefault="003D3BD5">
      <w:pPr>
        <w:jc w:val="center"/>
        <w:rPr>
          <w:b/>
          <w:sz w:val="36"/>
          <w:szCs w:val="36"/>
        </w:rPr>
      </w:pPr>
    </w:p>
    <w:p w14:paraId="5D5EE33E" w14:textId="77777777" w:rsidR="003D3BD5" w:rsidRDefault="003D3BD5">
      <w:pPr>
        <w:jc w:val="center"/>
        <w:rPr>
          <w:b/>
          <w:sz w:val="36"/>
          <w:szCs w:val="36"/>
        </w:rPr>
      </w:pPr>
    </w:p>
    <w:p w14:paraId="1C409A8A" w14:textId="77777777" w:rsidR="003D3BD5" w:rsidRDefault="003D3BD5">
      <w:pPr>
        <w:jc w:val="center"/>
        <w:rPr>
          <w:b/>
          <w:sz w:val="36"/>
          <w:szCs w:val="36"/>
        </w:rPr>
      </w:pPr>
    </w:p>
    <w:p w14:paraId="757571E0" w14:textId="77777777" w:rsidR="003D3BD5" w:rsidRPr="00266C14" w:rsidRDefault="003D3BD5">
      <w:pPr>
        <w:jc w:val="center"/>
        <w:rPr>
          <w:b/>
          <w:sz w:val="32"/>
          <w:szCs w:val="32"/>
        </w:rPr>
      </w:pPr>
    </w:p>
    <w:p w14:paraId="0243DF9F" w14:textId="5D1D6D80" w:rsidR="003D3BD5" w:rsidRPr="00266C14" w:rsidRDefault="00266C14" w:rsidP="00266C14">
      <w:pPr>
        <w:jc w:val="center"/>
        <w:rPr>
          <w:b/>
          <w:sz w:val="36"/>
          <w:szCs w:val="36"/>
        </w:rPr>
      </w:pPr>
      <w:r w:rsidRPr="00266C14">
        <w:rPr>
          <w:b/>
          <w:bCs/>
          <w:color w:val="222222"/>
          <w:sz w:val="32"/>
          <w:szCs w:val="32"/>
          <w:shd w:val="clear" w:color="auto" w:fill="FFFFFF"/>
        </w:rPr>
        <w:t>Module name :Accounting Fundamentals</w:t>
      </w:r>
      <w:r w:rsidRPr="00266C14">
        <w:rPr>
          <w:b/>
          <w:bCs/>
          <w:color w:val="222222"/>
          <w:sz w:val="32"/>
          <w:szCs w:val="32"/>
          <w:shd w:val="clear" w:color="auto" w:fill="FFFFFF"/>
        </w:rPr>
        <w:br/>
        <w:t>Module code:LCBB4001</w:t>
      </w:r>
      <w:r w:rsidRPr="00266C14">
        <w:rPr>
          <w:b/>
          <w:bCs/>
          <w:color w:val="222222"/>
          <w:sz w:val="32"/>
          <w:szCs w:val="32"/>
          <w:shd w:val="clear" w:color="auto" w:fill="FFFFFF"/>
        </w:rPr>
        <w:br/>
        <w:t>Student's name Leyla Aliyeva</w:t>
      </w:r>
      <w:r w:rsidRPr="00266C14">
        <w:rPr>
          <w:b/>
          <w:bCs/>
          <w:color w:val="222222"/>
          <w:sz w:val="32"/>
          <w:szCs w:val="32"/>
          <w:shd w:val="clear" w:color="auto" w:fill="FFFFFF"/>
        </w:rPr>
        <w:br/>
        <w:t>Student İD: 2123647</w:t>
      </w:r>
      <w:r w:rsidRPr="00266C14">
        <w:rPr>
          <w:b/>
          <w:bCs/>
          <w:color w:val="222222"/>
          <w:sz w:val="32"/>
          <w:szCs w:val="32"/>
          <w:shd w:val="clear" w:color="auto" w:fill="FFFFFF"/>
        </w:rPr>
        <w:br/>
        <w:t>Lecturer's name : Ivana Rozic</w:t>
      </w:r>
      <w:bookmarkStart w:id="0" w:name="_img4ue5lo8xp" w:colFirst="0" w:colLast="0"/>
      <w:bookmarkEnd w:id="0"/>
      <w:r w:rsidR="00000000">
        <w:br w:type="page"/>
      </w:r>
    </w:p>
    <w:p w14:paraId="00E69807" w14:textId="77777777" w:rsidR="003D3BD5" w:rsidRDefault="00000000">
      <w:pPr>
        <w:jc w:val="center"/>
      </w:pPr>
      <w:r>
        <w:rPr>
          <w:b/>
          <w:sz w:val="32"/>
          <w:szCs w:val="32"/>
        </w:rPr>
        <w:lastRenderedPageBreak/>
        <w:t>Table of Contents</w:t>
      </w:r>
    </w:p>
    <w:sdt>
      <w:sdtPr>
        <w:id w:val="1279529256"/>
        <w:docPartObj>
          <w:docPartGallery w:val="Table of Contents"/>
          <w:docPartUnique/>
        </w:docPartObj>
      </w:sdtPr>
      <w:sdtContent>
        <w:p w14:paraId="2963000A" w14:textId="77777777" w:rsidR="003D3BD5" w:rsidRDefault="00000000">
          <w:pPr>
            <w:widowControl w:val="0"/>
            <w:tabs>
              <w:tab w:val="right" w:leader="do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gfwhiykd2uxz">
            <w:r>
              <w:rPr>
                <w:b/>
                <w:color w:val="000000"/>
              </w:rPr>
              <w:t>Introduction</w:t>
            </w:r>
            <w:r>
              <w:rPr>
                <w:b/>
                <w:color w:val="000000"/>
              </w:rPr>
              <w:tab/>
              <w:t>2</w:t>
            </w:r>
          </w:hyperlink>
        </w:p>
        <w:p w14:paraId="560552A6" w14:textId="77777777" w:rsidR="003D3BD5" w:rsidRDefault="00000000">
          <w:pPr>
            <w:widowControl w:val="0"/>
            <w:tabs>
              <w:tab w:val="right" w:leader="dot" w:pos="12000"/>
            </w:tabs>
            <w:spacing w:before="60"/>
            <w:jc w:val="left"/>
            <w:rPr>
              <w:b/>
              <w:color w:val="000000"/>
            </w:rPr>
          </w:pPr>
          <w:hyperlink w:anchor="_7rgn3ufgzsxx">
            <w:r>
              <w:rPr>
                <w:b/>
                <w:color w:val="000000"/>
              </w:rPr>
              <w:t>Main Body</w:t>
            </w:r>
            <w:r>
              <w:rPr>
                <w:b/>
                <w:color w:val="000000"/>
              </w:rPr>
              <w:tab/>
              <w:t>2</w:t>
            </w:r>
          </w:hyperlink>
        </w:p>
        <w:p w14:paraId="25407AE4" w14:textId="77777777" w:rsidR="003D3BD5" w:rsidRDefault="00000000">
          <w:pPr>
            <w:widowControl w:val="0"/>
            <w:tabs>
              <w:tab w:val="right" w:leader="dot" w:pos="12000"/>
            </w:tabs>
            <w:spacing w:before="60"/>
            <w:ind w:left="360"/>
            <w:jc w:val="left"/>
            <w:rPr>
              <w:color w:val="000000"/>
            </w:rPr>
          </w:pPr>
          <w:hyperlink w:anchor="_pl72b8gp6zwi">
            <w:r>
              <w:rPr>
                <w:color w:val="000000"/>
              </w:rPr>
              <w:t>Question 1</w:t>
            </w:r>
            <w:r>
              <w:rPr>
                <w:color w:val="000000"/>
              </w:rPr>
              <w:tab/>
              <w:t>2</w:t>
            </w:r>
          </w:hyperlink>
        </w:p>
        <w:p w14:paraId="35B7510C" w14:textId="77777777" w:rsidR="003D3BD5" w:rsidRDefault="00000000">
          <w:pPr>
            <w:widowControl w:val="0"/>
            <w:tabs>
              <w:tab w:val="right" w:leader="dot" w:pos="12000"/>
            </w:tabs>
            <w:spacing w:before="60"/>
            <w:ind w:left="720"/>
            <w:jc w:val="left"/>
            <w:rPr>
              <w:color w:val="000000"/>
            </w:rPr>
          </w:pPr>
          <w:hyperlink w:anchor="_4b676byj6txl">
            <w:r>
              <w:rPr>
                <w:color w:val="000000"/>
              </w:rPr>
              <w:t>Preparation of financial statements of the company.</w:t>
            </w:r>
            <w:r>
              <w:rPr>
                <w:color w:val="000000"/>
              </w:rPr>
              <w:tab/>
              <w:t>2</w:t>
            </w:r>
          </w:hyperlink>
        </w:p>
        <w:p w14:paraId="54AD197E" w14:textId="77777777" w:rsidR="003D3BD5" w:rsidRDefault="00000000">
          <w:pPr>
            <w:widowControl w:val="0"/>
            <w:tabs>
              <w:tab w:val="right" w:leader="dot" w:pos="12000"/>
            </w:tabs>
            <w:spacing w:before="60"/>
            <w:ind w:left="720"/>
            <w:jc w:val="left"/>
            <w:rPr>
              <w:color w:val="000000"/>
            </w:rPr>
          </w:pPr>
          <w:hyperlink w:anchor="_h2ex9wkqucom">
            <w:r>
              <w:rPr>
                <w:color w:val="000000"/>
              </w:rPr>
              <w:t>Reasons for the statement of financial position balance.</w:t>
            </w:r>
            <w:r>
              <w:rPr>
                <w:color w:val="000000"/>
              </w:rPr>
              <w:tab/>
              <w:t>4</w:t>
            </w:r>
          </w:hyperlink>
        </w:p>
        <w:p w14:paraId="0FB7D257" w14:textId="77777777" w:rsidR="003D3BD5" w:rsidRDefault="00000000">
          <w:pPr>
            <w:widowControl w:val="0"/>
            <w:tabs>
              <w:tab w:val="right" w:leader="dot" w:pos="12000"/>
            </w:tabs>
            <w:spacing w:before="60"/>
            <w:ind w:left="360"/>
            <w:jc w:val="left"/>
            <w:rPr>
              <w:color w:val="000000"/>
            </w:rPr>
          </w:pPr>
          <w:hyperlink w:anchor="_536eqej8ic9d">
            <w:r>
              <w:rPr>
                <w:color w:val="000000"/>
              </w:rPr>
              <w:t>Question 2</w:t>
            </w:r>
            <w:r>
              <w:rPr>
                <w:color w:val="000000"/>
              </w:rPr>
              <w:tab/>
              <w:t>5</w:t>
            </w:r>
          </w:hyperlink>
        </w:p>
        <w:p w14:paraId="1A0D05BC" w14:textId="77777777" w:rsidR="003D3BD5" w:rsidRDefault="00000000">
          <w:pPr>
            <w:widowControl w:val="0"/>
            <w:tabs>
              <w:tab w:val="right" w:leader="dot" w:pos="12000"/>
            </w:tabs>
            <w:spacing w:before="60"/>
            <w:ind w:left="360"/>
            <w:jc w:val="left"/>
            <w:rPr>
              <w:color w:val="000000"/>
            </w:rPr>
          </w:pPr>
          <w:hyperlink w:anchor="_wyswu7rhysp8">
            <w:r>
              <w:rPr>
                <w:color w:val="000000"/>
              </w:rPr>
              <w:t>a. Ratios for Sweets plc for 2021 and 2020</w:t>
            </w:r>
            <w:r>
              <w:rPr>
                <w:color w:val="000000"/>
              </w:rPr>
              <w:tab/>
              <w:t>5</w:t>
            </w:r>
          </w:hyperlink>
        </w:p>
        <w:p w14:paraId="00A1C4A2" w14:textId="77777777" w:rsidR="003D3BD5" w:rsidRDefault="00000000">
          <w:pPr>
            <w:widowControl w:val="0"/>
            <w:tabs>
              <w:tab w:val="right" w:leader="dot" w:pos="12000"/>
            </w:tabs>
            <w:spacing w:before="60"/>
            <w:ind w:left="360"/>
            <w:jc w:val="left"/>
            <w:rPr>
              <w:color w:val="000000"/>
            </w:rPr>
          </w:pPr>
          <w:hyperlink w:anchor="_xgxldtknvt0u">
            <w:r>
              <w:rPr>
                <w:color w:val="000000"/>
              </w:rPr>
              <w:t>b. Financial performance and position of Sweet plc.</w:t>
            </w:r>
            <w:r>
              <w:rPr>
                <w:color w:val="000000"/>
              </w:rPr>
              <w:tab/>
              <w:t>7</w:t>
            </w:r>
          </w:hyperlink>
        </w:p>
        <w:p w14:paraId="59012B54" w14:textId="77777777" w:rsidR="003D3BD5" w:rsidRDefault="00000000">
          <w:pPr>
            <w:widowControl w:val="0"/>
            <w:tabs>
              <w:tab w:val="right" w:leader="dot" w:pos="12000"/>
            </w:tabs>
            <w:spacing w:before="60"/>
            <w:jc w:val="left"/>
            <w:rPr>
              <w:b/>
              <w:color w:val="000000"/>
            </w:rPr>
          </w:pPr>
          <w:hyperlink w:anchor="_7d2fl6fglwr4">
            <w:r>
              <w:rPr>
                <w:b/>
                <w:color w:val="000000"/>
              </w:rPr>
              <w:t>Conclusion</w:t>
            </w:r>
            <w:r>
              <w:rPr>
                <w:b/>
                <w:color w:val="000000"/>
              </w:rPr>
              <w:tab/>
              <w:t>8</w:t>
            </w:r>
          </w:hyperlink>
        </w:p>
        <w:p w14:paraId="1CE8235D" w14:textId="77777777" w:rsidR="003D3BD5" w:rsidRDefault="00000000">
          <w:pPr>
            <w:widowControl w:val="0"/>
            <w:tabs>
              <w:tab w:val="right" w:leader="dot" w:pos="12000"/>
            </w:tabs>
            <w:spacing w:before="60"/>
            <w:jc w:val="left"/>
            <w:rPr>
              <w:b/>
              <w:color w:val="000000"/>
            </w:rPr>
          </w:pPr>
          <w:hyperlink w:anchor="_g4vixlvbne57">
            <w:r>
              <w:rPr>
                <w:b/>
                <w:color w:val="000000"/>
              </w:rPr>
              <w:t>Reference List</w:t>
            </w:r>
            <w:r>
              <w:rPr>
                <w:b/>
                <w:color w:val="000000"/>
              </w:rPr>
              <w:tab/>
              <w:t>9</w:t>
            </w:r>
          </w:hyperlink>
          <w:r>
            <w:fldChar w:fldCharType="end"/>
          </w:r>
        </w:p>
      </w:sdtContent>
    </w:sdt>
    <w:p w14:paraId="10A170AB" w14:textId="77777777" w:rsidR="003D3BD5" w:rsidRDefault="00000000">
      <w:pPr>
        <w:pStyle w:val="Heading1"/>
      </w:pPr>
      <w:bookmarkStart w:id="1" w:name="_44d51eqpguwy" w:colFirst="0" w:colLast="0"/>
      <w:bookmarkEnd w:id="1"/>
      <w:r>
        <w:br w:type="page"/>
      </w:r>
    </w:p>
    <w:p w14:paraId="1C6C0759" w14:textId="77777777" w:rsidR="003D3BD5" w:rsidRDefault="00000000">
      <w:pPr>
        <w:pStyle w:val="Heading1"/>
      </w:pPr>
      <w:bookmarkStart w:id="2" w:name="_gfwhiykd2uxz" w:colFirst="0" w:colLast="0"/>
      <w:bookmarkEnd w:id="2"/>
      <w:r>
        <w:lastRenderedPageBreak/>
        <w:t>Introduction</w:t>
      </w:r>
    </w:p>
    <w:p w14:paraId="77628FC9" w14:textId="77777777" w:rsidR="003D3BD5" w:rsidRDefault="00000000">
      <w:r>
        <w:t xml:space="preserve">This project aims to discuss the different concepts of accounting. This project will be segmented into two different sections. In the first section, the discussion about the reasons for the balance sheet accounts is balanced. This question will also be completed by calculating the income statement and the statement of the financial position of Wales plc company. The adjustments will also be considered for completing the task. For the next question, the discussion about the financial position of the given company will be completed. This discussion will be completed by using ratio analysis, which will be based on the provided details of the business. </w:t>
      </w:r>
    </w:p>
    <w:p w14:paraId="1B33038A" w14:textId="77777777" w:rsidR="003D3BD5" w:rsidRDefault="00000000">
      <w:pPr>
        <w:pStyle w:val="Heading1"/>
      </w:pPr>
      <w:bookmarkStart w:id="3" w:name="_7rgn3ufgzsxx" w:colFirst="0" w:colLast="0"/>
      <w:bookmarkEnd w:id="3"/>
      <w:r>
        <w:t>Main Body</w:t>
      </w:r>
    </w:p>
    <w:p w14:paraId="0F1B7FCE" w14:textId="77777777" w:rsidR="003D3BD5" w:rsidRDefault="00000000">
      <w:r>
        <w:t>The answers to the given problems are provided below.</w:t>
      </w:r>
    </w:p>
    <w:p w14:paraId="2D02BDEE" w14:textId="77777777" w:rsidR="003D3BD5" w:rsidRDefault="00000000">
      <w:pPr>
        <w:pStyle w:val="Heading2"/>
      </w:pPr>
      <w:bookmarkStart w:id="4" w:name="_pl72b8gp6zwi" w:colFirst="0" w:colLast="0"/>
      <w:bookmarkEnd w:id="4"/>
      <w:r>
        <w:t>Question 1</w:t>
      </w:r>
    </w:p>
    <w:p w14:paraId="5D3D20DC" w14:textId="77777777" w:rsidR="003D3BD5" w:rsidRDefault="00000000">
      <w:pPr>
        <w:pStyle w:val="Heading3"/>
      </w:pPr>
      <w:bookmarkStart w:id="5" w:name="_4b676byj6txl" w:colFirst="0" w:colLast="0"/>
      <w:bookmarkEnd w:id="5"/>
      <w:r>
        <w:t>Preparation of financial statements of the company.</w:t>
      </w:r>
    </w:p>
    <w:p w14:paraId="0D228A1E" w14:textId="77777777" w:rsidR="003D3BD5" w:rsidRDefault="00000000">
      <w:r>
        <w:t>The estimation of the financial statements of Wales plc company is completed below.</w:t>
      </w:r>
    </w:p>
    <w:p w14:paraId="01194D7C" w14:textId="77777777" w:rsidR="003D3BD5" w:rsidRDefault="00000000">
      <w:pPr>
        <w:numPr>
          <w:ilvl w:val="0"/>
          <w:numId w:val="5"/>
        </w:numPr>
      </w:pPr>
      <w:r>
        <w:rPr>
          <w:b/>
        </w:rPr>
        <w:t>Estimation of the income statement</w:t>
      </w:r>
      <w:r>
        <w:t>.</w:t>
      </w:r>
    </w:p>
    <w:tbl>
      <w:tblPr>
        <w:tblStyle w:val="a"/>
        <w:tblW w:w="6330" w:type="dxa"/>
        <w:jc w:val="center"/>
        <w:tblBorders>
          <w:top w:val="nil"/>
          <w:left w:val="nil"/>
          <w:bottom w:val="nil"/>
          <w:right w:val="nil"/>
          <w:insideH w:val="nil"/>
          <w:insideV w:val="nil"/>
        </w:tblBorders>
        <w:tblLayout w:type="fixed"/>
        <w:tblLook w:val="0600" w:firstRow="0" w:lastRow="0" w:firstColumn="0" w:lastColumn="0" w:noHBand="1" w:noVBand="1"/>
      </w:tblPr>
      <w:tblGrid>
        <w:gridCol w:w="3330"/>
        <w:gridCol w:w="1500"/>
        <w:gridCol w:w="1500"/>
      </w:tblGrid>
      <w:tr w:rsidR="003D3BD5" w14:paraId="18549E50" w14:textId="77777777">
        <w:trPr>
          <w:trHeight w:val="300"/>
          <w:jc w:val="center"/>
        </w:trPr>
        <w:tc>
          <w:tcPr>
            <w:tcW w:w="6330" w:type="dxa"/>
            <w:gridSpan w:val="3"/>
            <w:tcBorders>
              <w:top w:val="single" w:sz="5" w:space="0" w:color="000000"/>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bottom"/>
          </w:tcPr>
          <w:p w14:paraId="42BE4472" w14:textId="77777777" w:rsidR="003D3BD5" w:rsidRDefault="00000000">
            <w:pPr>
              <w:widowControl w:val="0"/>
              <w:spacing w:line="276" w:lineRule="auto"/>
              <w:jc w:val="center"/>
              <w:rPr>
                <w:rFonts w:ascii="Arial" w:eastAsia="Arial" w:hAnsi="Arial" w:cs="Arial"/>
                <w:sz w:val="20"/>
                <w:szCs w:val="20"/>
              </w:rPr>
            </w:pPr>
            <w:r>
              <w:rPr>
                <w:b/>
              </w:rPr>
              <w:t>In the books of Wales plc</w:t>
            </w:r>
          </w:p>
        </w:tc>
      </w:tr>
      <w:tr w:rsidR="003D3BD5" w14:paraId="12DF3757" w14:textId="77777777">
        <w:trPr>
          <w:trHeight w:val="300"/>
          <w:jc w:val="center"/>
        </w:trPr>
        <w:tc>
          <w:tcPr>
            <w:tcW w:w="6330" w:type="dxa"/>
            <w:gridSpan w:val="3"/>
            <w:tcBorders>
              <w:top w:val="single" w:sz="5" w:space="0" w:color="CCCCCC"/>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bottom"/>
          </w:tcPr>
          <w:p w14:paraId="014A1A4A" w14:textId="77777777" w:rsidR="003D3BD5" w:rsidRDefault="00000000">
            <w:pPr>
              <w:widowControl w:val="0"/>
              <w:spacing w:line="276" w:lineRule="auto"/>
              <w:jc w:val="center"/>
              <w:rPr>
                <w:rFonts w:ascii="Arial" w:eastAsia="Arial" w:hAnsi="Arial" w:cs="Arial"/>
                <w:sz w:val="20"/>
                <w:szCs w:val="20"/>
              </w:rPr>
            </w:pPr>
            <w:r>
              <w:rPr>
                <w:b/>
              </w:rPr>
              <w:t>For the year ended 31/12/2022</w:t>
            </w:r>
          </w:p>
        </w:tc>
      </w:tr>
      <w:tr w:rsidR="003D3BD5" w14:paraId="6EE131EF" w14:textId="77777777">
        <w:trPr>
          <w:trHeight w:val="300"/>
          <w:jc w:val="center"/>
        </w:trPr>
        <w:tc>
          <w:tcPr>
            <w:tcW w:w="6330" w:type="dxa"/>
            <w:gridSpan w:val="3"/>
            <w:tcBorders>
              <w:top w:val="single" w:sz="5" w:space="0" w:color="CCCCCC"/>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bottom"/>
          </w:tcPr>
          <w:p w14:paraId="185ACFC3" w14:textId="77777777" w:rsidR="003D3BD5" w:rsidRDefault="00000000">
            <w:pPr>
              <w:widowControl w:val="0"/>
              <w:spacing w:line="276" w:lineRule="auto"/>
              <w:jc w:val="center"/>
              <w:rPr>
                <w:rFonts w:ascii="Arial" w:eastAsia="Arial" w:hAnsi="Arial" w:cs="Arial"/>
                <w:sz w:val="20"/>
                <w:szCs w:val="20"/>
              </w:rPr>
            </w:pPr>
            <w:r>
              <w:rPr>
                <w:b/>
              </w:rPr>
              <w:t>Income Statement</w:t>
            </w:r>
          </w:p>
        </w:tc>
      </w:tr>
      <w:tr w:rsidR="003D3BD5" w14:paraId="78E324DB"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bottom"/>
          </w:tcPr>
          <w:p w14:paraId="504587F6"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500"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bottom"/>
          </w:tcPr>
          <w:p w14:paraId="167DBA6B" w14:textId="77777777" w:rsidR="003D3BD5" w:rsidRDefault="00000000">
            <w:pPr>
              <w:widowControl w:val="0"/>
              <w:spacing w:line="276" w:lineRule="auto"/>
              <w:jc w:val="center"/>
              <w:rPr>
                <w:rFonts w:ascii="Arial" w:eastAsia="Arial" w:hAnsi="Arial" w:cs="Arial"/>
                <w:sz w:val="20"/>
                <w:szCs w:val="20"/>
              </w:rPr>
            </w:pPr>
            <w:r>
              <w:rPr>
                <w:b/>
              </w:rPr>
              <w:t>Amount (£)</w:t>
            </w:r>
          </w:p>
        </w:tc>
        <w:tc>
          <w:tcPr>
            <w:tcW w:w="1500"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bottom"/>
          </w:tcPr>
          <w:p w14:paraId="70654A5F" w14:textId="77777777" w:rsidR="003D3BD5" w:rsidRDefault="00000000">
            <w:pPr>
              <w:widowControl w:val="0"/>
              <w:spacing w:line="276" w:lineRule="auto"/>
              <w:jc w:val="center"/>
              <w:rPr>
                <w:rFonts w:ascii="Arial" w:eastAsia="Arial" w:hAnsi="Arial" w:cs="Arial"/>
                <w:sz w:val="20"/>
                <w:szCs w:val="20"/>
              </w:rPr>
            </w:pPr>
            <w:r>
              <w:rPr>
                <w:b/>
              </w:rPr>
              <w:t>Amount (£)</w:t>
            </w:r>
          </w:p>
        </w:tc>
      </w:tr>
      <w:tr w:rsidR="003D3BD5" w14:paraId="1E93B974"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3D09D99F" w14:textId="77777777" w:rsidR="003D3BD5" w:rsidRDefault="00000000">
            <w:pPr>
              <w:widowControl w:val="0"/>
              <w:spacing w:line="276" w:lineRule="auto"/>
              <w:jc w:val="left"/>
              <w:rPr>
                <w:rFonts w:ascii="Arial" w:eastAsia="Arial" w:hAnsi="Arial" w:cs="Arial"/>
                <w:sz w:val="20"/>
                <w:szCs w:val="20"/>
              </w:rPr>
            </w:pPr>
            <w:r>
              <w:t>Sales</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3DEE908A" w14:textId="77777777" w:rsidR="003D3BD5" w:rsidRDefault="00000000">
            <w:pPr>
              <w:widowControl w:val="0"/>
              <w:spacing w:line="276" w:lineRule="auto"/>
              <w:jc w:val="center"/>
            </w:pPr>
            <w:r>
              <w:t>£800,000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042BC791" w14:textId="77777777" w:rsidR="003D3BD5" w:rsidRDefault="003D3BD5">
            <w:pPr>
              <w:widowControl w:val="0"/>
              <w:spacing w:line="276" w:lineRule="auto"/>
              <w:jc w:val="center"/>
            </w:pPr>
          </w:p>
        </w:tc>
      </w:tr>
      <w:tr w:rsidR="003D3BD5" w14:paraId="01508605"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243E5E53" w14:textId="77777777" w:rsidR="003D3BD5" w:rsidRDefault="00000000">
            <w:pPr>
              <w:widowControl w:val="0"/>
              <w:spacing w:line="276" w:lineRule="auto"/>
              <w:jc w:val="left"/>
              <w:rPr>
                <w:rFonts w:ascii="Arial" w:eastAsia="Arial" w:hAnsi="Arial" w:cs="Arial"/>
                <w:sz w:val="20"/>
                <w:szCs w:val="20"/>
              </w:rPr>
            </w:pPr>
            <w:r>
              <w:t>Less:- COGS</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07B55F10" w14:textId="77777777" w:rsidR="003D3BD5" w:rsidRDefault="00000000">
            <w:pPr>
              <w:widowControl w:val="0"/>
              <w:spacing w:line="276" w:lineRule="auto"/>
              <w:jc w:val="center"/>
            </w:pPr>
            <w:r>
              <w:t>£578,650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540C922C" w14:textId="77777777" w:rsidR="003D3BD5" w:rsidRDefault="003D3BD5">
            <w:pPr>
              <w:widowControl w:val="0"/>
              <w:spacing w:line="276" w:lineRule="auto"/>
              <w:jc w:val="center"/>
            </w:pPr>
          </w:p>
        </w:tc>
      </w:tr>
      <w:tr w:rsidR="003D3BD5" w14:paraId="47E6F141"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09320DBD" w14:textId="77777777" w:rsidR="003D3BD5" w:rsidRDefault="00000000">
            <w:pPr>
              <w:widowControl w:val="0"/>
              <w:spacing w:line="276" w:lineRule="auto"/>
              <w:jc w:val="center"/>
              <w:rPr>
                <w:rFonts w:ascii="Arial" w:eastAsia="Arial" w:hAnsi="Arial" w:cs="Arial"/>
                <w:sz w:val="20"/>
                <w:szCs w:val="20"/>
              </w:rPr>
            </w:pPr>
            <w:r>
              <w:rPr>
                <w:b/>
              </w:rPr>
              <w:t>Gross Profit (Sales - COGS)</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6045CDAC"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70F025CC" w14:textId="77777777" w:rsidR="003D3BD5" w:rsidRDefault="00000000">
            <w:pPr>
              <w:widowControl w:val="0"/>
              <w:spacing w:line="276" w:lineRule="auto"/>
              <w:jc w:val="center"/>
            </w:pPr>
            <w:r>
              <w:t>£221,350</w:t>
            </w:r>
          </w:p>
        </w:tc>
      </w:tr>
      <w:tr w:rsidR="003D3BD5" w14:paraId="21712A7E"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01C2250E" w14:textId="77777777" w:rsidR="003D3BD5" w:rsidRDefault="00000000">
            <w:pPr>
              <w:widowControl w:val="0"/>
              <w:spacing w:line="276" w:lineRule="auto"/>
              <w:jc w:val="left"/>
              <w:rPr>
                <w:rFonts w:ascii="Arial" w:eastAsia="Arial" w:hAnsi="Arial" w:cs="Arial"/>
                <w:sz w:val="20"/>
                <w:szCs w:val="20"/>
              </w:rPr>
            </w:pPr>
            <w:r>
              <w:rPr>
                <w:b/>
                <w:i/>
                <w:u w:val="single"/>
              </w:rPr>
              <w:t>Administrative Cost</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101446C8"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74EC1F14" w14:textId="77777777" w:rsidR="003D3BD5" w:rsidRDefault="003D3BD5">
            <w:pPr>
              <w:widowControl w:val="0"/>
              <w:spacing w:line="276" w:lineRule="auto"/>
              <w:jc w:val="center"/>
            </w:pPr>
          </w:p>
        </w:tc>
      </w:tr>
      <w:tr w:rsidR="003D3BD5" w14:paraId="04C8F4CB"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0D77F0BA" w14:textId="77777777" w:rsidR="003D3BD5" w:rsidRDefault="00000000">
            <w:pPr>
              <w:widowControl w:val="0"/>
              <w:spacing w:line="276" w:lineRule="auto"/>
              <w:jc w:val="left"/>
              <w:rPr>
                <w:rFonts w:ascii="Arial" w:eastAsia="Arial" w:hAnsi="Arial" w:cs="Arial"/>
                <w:sz w:val="20"/>
                <w:szCs w:val="20"/>
              </w:rPr>
            </w:pPr>
            <w:r>
              <w:t>To Admin expenditure</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4D5AD7F3" w14:textId="77777777" w:rsidR="003D3BD5" w:rsidRDefault="00000000">
            <w:pPr>
              <w:widowControl w:val="0"/>
              <w:spacing w:line="276" w:lineRule="auto"/>
              <w:jc w:val="center"/>
            </w:pPr>
            <w:r>
              <w:t>£30,000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311B70F3" w14:textId="77777777" w:rsidR="003D3BD5" w:rsidRDefault="003D3BD5">
            <w:pPr>
              <w:widowControl w:val="0"/>
              <w:spacing w:line="276" w:lineRule="auto"/>
              <w:jc w:val="center"/>
            </w:pPr>
          </w:p>
        </w:tc>
      </w:tr>
      <w:tr w:rsidR="003D3BD5" w14:paraId="01033F84"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2C63D368" w14:textId="77777777" w:rsidR="003D3BD5" w:rsidRDefault="00000000">
            <w:pPr>
              <w:widowControl w:val="0"/>
              <w:spacing w:line="276" w:lineRule="auto"/>
              <w:jc w:val="left"/>
              <w:rPr>
                <w:rFonts w:ascii="Arial" w:eastAsia="Arial" w:hAnsi="Arial" w:cs="Arial"/>
                <w:sz w:val="20"/>
                <w:szCs w:val="20"/>
              </w:rPr>
            </w:pPr>
            <w:r>
              <w:t>Interest paid</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0CB21773" w14:textId="77777777" w:rsidR="003D3BD5" w:rsidRDefault="00000000">
            <w:pPr>
              <w:widowControl w:val="0"/>
              <w:spacing w:line="276" w:lineRule="auto"/>
              <w:jc w:val="center"/>
            </w:pPr>
            <w:r>
              <w:t>£6,000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273A4203" w14:textId="77777777" w:rsidR="003D3BD5" w:rsidRDefault="003D3BD5">
            <w:pPr>
              <w:widowControl w:val="0"/>
              <w:spacing w:line="276" w:lineRule="auto"/>
              <w:jc w:val="center"/>
            </w:pPr>
          </w:p>
        </w:tc>
      </w:tr>
      <w:tr w:rsidR="003D3BD5" w14:paraId="5BD25BA1"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74A856EF" w14:textId="77777777" w:rsidR="003D3BD5" w:rsidRDefault="00000000">
            <w:pPr>
              <w:widowControl w:val="0"/>
              <w:spacing w:line="276" w:lineRule="auto"/>
              <w:jc w:val="left"/>
              <w:rPr>
                <w:rFonts w:ascii="Arial" w:eastAsia="Arial" w:hAnsi="Arial" w:cs="Arial"/>
                <w:sz w:val="20"/>
                <w:szCs w:val="20"/>
              </w:rPr>
            </w:pPr>
            <w:r>
              <w:t>Director's remuneration</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791C0090" w14:textId="77777777" w:rsidR="003D3BD5" w:rsidRDefault="00000000">
            <w:pPr>
              <w:widowControl w:val="0"/>
              <w:spacing w:line="276" w:lineRule="auto"/>
              <w:jc w:val="center"/>
            </w:pPr>
            <w:r>
              <w:t>£5,000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424E95B7" w14:textId="77777777" w:rsidR="003D3BD5" w:rsidRDefault="003D3BD5">
            <w:pPr>
              <w:widowControl w:val="0"/>
              <w:spacing w:line="276" w:lineRule="auto"/>
              <w:jc w:val="center"/>
            </w:pPr>
          </w:p>
        </w:tc>
      </w:tr>
      <w:tr w:rsidR="003D3BD5" w14:paraId="77E96914"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30121AA3" w14:textId="77777777" w:rsidR="003D3BD5" w:rsidRDefault="00000000">
            <w:pPr>
              <w:widowControl w:val="0"/>
              <w:spacing w:line="276" w:lineRule="auto"/>
              <w:jc w:val="left"/>
              <w:rPr>
                <w:rFonts w:ascii="Arial" w:eastAsia="Arial" w:hAnsi="Arial" w:cs="Arial"/>
                <w:sz w:val="20"/>
                <w:szCs w:val="20"/>
              </w:rPr>
            </w:pPr>
            <w:r>
              <w:t>Distribution costs</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4194AF50" w14:textId="77777777" w:rsidR="003D3BD5" w:rsidRDefault="00000000">
            <w:pPr>
              <w:widowControl w:val="0"/>
              <w:spacing w:line="276" w:lineRule="auto"/>
              <w:jc w:val="center"/>
            </w:pPr>
            <w:r>
              <w:t>£28,000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00167093" w14:textId="77777777" w:rsidR="003D3BD5" w:rsidRDefault="003D3BD5">
            <w:pPr>
              <w:widowControl w:val="0"/>
              <w:spacing w:line="276" w:lineRule="auto"/>
              <w:jc w:val="center"/>
            </w:pPr>
          </w:p>
        </w:tc>
      </w:tr>
      <w:tr w:rsidR="003D3BD5" w14:paraId="780D026A"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50710E84" w14:textId="77777777" w:rsidR="003D3BD5" w:rsidRDefault="00000000">
            <w:pPr>
              <w:widowControl w:val="0"/>
              <w:spacing w:line="276" w:lineRule="auto"/>
              <w:jc w:val="left"/>
              <w:rPr>
                <w:rFonts w:ascii="Arial" w:eastAsia="Arial" w:hAnsi="Arial" w:cs="Arial"/>
                <w:sz w:val="20"/>
                <w:szCs w:val="20"/>
              </w:rPr>
            </w:pPr>
            <w:r>
              <w:t>Payment of ordinary dividend</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1C46B4F3" w14:textId="77777777" w:rsidR="003D3BD5" w:rsidRDefault="00000000">
            <w:pPr>
              <w:widowControl w:val="0"/>
              <w:spacing w:line="276" w:lineRule="auto"/>
              <w:jc w:val="center"/>
            </w:pPr>
            <w:r>
              <w:t>£20,000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5F987D55" w14:textId="77777777" w:rsidR="003D3BD5" w:rsidRDefault="003D3BD5">
            <w:pPr>
              <w:widowControl w:val="0"/>
              <w:spacing w:line="276" w:lineRule="auto"/>
              <w:jc w:val="center"/>
            </w:pPr>
          </w:p>
        </w:tc>
      </w:tr>
      <w:tr w:rsidR="003D3BD5" w14:paraId="3BFF38FB"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262282DD" w14:textId="77777777" w:rsidR="003D3BD5" w:rsidRDefault="00000000">
            <w:pPr>
              <w:widowControl w:val="0"/>
              <w:spacing w:line="276" w:lineRule="auto"/>
              <w:jc w:val="left"/>
              <w:rPr>
                <w:rFonts w:ascii="Arial" w:eastAsia="Arial" w:hAnsi="Arial" w:cs="Arial"/>
                <w:sz w:val="20"/>
                <w:szCs w:val="20"/>
              </w:rPr>
            </w:pPr>
            <w:r>
              <w:t>Payment of preference dividend</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1503108F" w14:textId="77777777" w:rsidR="003D3BD5" w:rsidRDefault="00000000">
            <w:pPr>
              <w:widowControl w:val="0"/>
              <w:spacing w:line="276" w:lineRule="auto"/>
              <w:jc w:val="center"/>
            </w:pPr>
            <w:r>
              <w:t>£30,000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319F013C" w14:textId="77777777" w:rsidR="003D3BD5" w:rsidRDefault="003D3BD5">
            <w:pPr>
              <w:widowControl w:val="0"/>
              <w:spacing w:line="276" w:lineRule="auto"/>
              <w:jc w:val="center"/>
            </w:pPr>
          </w:p>
        </w:tc>
      </w:tr>
      <w:tr w:rsidR="003D3BD5" w14:paraId="782CA82C"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4939DB63" w14:textId="77777777" w:rsidR="003D3BD5" w:rsidRDefault="00000000">
            <w:pPr>
              <w:widowControl w:val="0"/>
              <w:spacing w:line="276" w:lineRule="auto"/>
              <w:jc w:val="center"/>
              <w:rPr>
                <w:rFonts w:ascii="Arial" w:eastAsia="Arial" w:hAnsi="Arial" w:cs="Arial"/>
                <w:sz w:val="20"/>
                <w:szCs w:val="20"/>
              </w:rPr>
            </w:pPr>
            <w:r>
              <w:rPr>
                <w:b/>
              </w:rPr>
              <w:t>The total cost of Administrative</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4BA23583"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28EBC68C" w14:textId="77777777" w:rsidR="003D3BD5" w:rsidRDefault="00000000">
            <w:pPr>
              <w:widowControl w:val="0"/>
              <w:spacing w:line="276" w:lineRule="auto"/>
              <w:jc w:val="center"/>
            </w:pPr>
            <w:r>
              <w:t>£119,000</w:t>
            </w:r>
          </w:p>
        </w:tc>
      </w:tr>
      <w:tr w:rsidR="003D3BD5" w14:paraId="0CAB7737"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643C8C7B" w14:textId="77777777" w:rsidR="003D3BD5" w:rsidRDefault="00000000">
            <w:pPr>
              <w:widowControl w:val="0"/>
              <w:spacing w:line="276" w:lineRule="auto"/>
              <w:jc w:val="center"/>
              <w:rPr>
                <w:rFonts w:ascii="Arial" w:eastAsia="Arial" w:hAnsi="Arial" w:cs="Arial"/>
                <w:sz w:val="20"/>
                <w:szCs w:val="20"/>
              </w:rPr>
            </w:pPr>
            <w:r>
              <w:rPr>
                <w:b/>
              </w:rPr>
              <w:t>Profit after Tax</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01E62520"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752AF950" w14:textId="77777777" w:rsidR="003D3BD5" w:rsidRDefault="00000000">
            <w:pPr>
              <w:widowControl w:val="0"/>
              <w:spacing w:line="276" w:lineRule="auto"/>
              <w:jc w:val="center"/>
            </w:pPr>
            <w:r>
              <w:t>£102,350</w:t>
            </w:r>
          </w:p>
        </w:tc>
      </w:tr>
      <w:tr w:rsidR="003D3BD5" w14:paraId="67C1A8D0"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29093AD8" w14:textId="77777777" w:rsidR="003D3BD5" w:rsidRDefault="00000000">
            <w:pPr>
              <w:widowControl w:val="0"/>
              <w:spacing w:line="276" w:lineRule="auto"/>
              <w:jc w:val="left"/>
              <w:rPr>
                <w:rFonts w:ascii="Arial" w:eastAsia="Arial" w:hAnsi="Arial" w:cs="Arial"/>
                <w:sz w:val="20"/>
                <w:szCs w:val="20"/>
              </w:rPr>
            </w:pPr>
            <w:r>
              <w:rPr>
                <w:b/>
                <w:i/>
                <w:u w:val="single"/>
              </w:rPr>
              <w:t>Interest and tax</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62233D58"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7CF540BE" w14:textId="77777777" w:rsidR="003D3BD5" w:rsidRDefault="003D3BD5">
            <w:pPr>
              <w:widowControl w:val="0"/>
              <w:spacing w:line="276" w:lineRule="auto"/>
              <w:jc w:val="center"/>
            </w:pPr>
          </w:p>
        </w:tc>
      </w:tr>
      <w:tr w:rsidR="003D3BD5" w14:paraId="4FAA9F3D"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0B763411" w14:textId="77777777" w:rsidR="003D3BD5" w:rsidRDefault="00000000">
            <w:pPr>
              <w:widowControl w:val="0"/>
              <w:spacing w:line="276" w:lineRule="auto"/>
              <w:jc w:val="left"/>
              <w:rPr>
                <w:rFonts w:ascii="Arial" w:eastAsia="Arial" w:hAnsi="Arial" w:cs="Arial"/>
                <w:sz w:val="20"/>
                <w:szCs w:val="20"/>
              </w:rPr>
            </w:pPr>
            <w:r>
              <w:t>Outstanding Commission</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50B8375B" w14:textId="77777777" w:rsidR="003D3BD5" w:rsidRDefault="00000000">
            <w:pPr>
              <w:widowControl w:val="0"/>
              <w:spacing w:line="276" w:lineRule="auto"/>
              <w:jc w:val="center"/>
            </w:pPr>
            <w:r>
              <w:t>£3,000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46308D54" w14:textId="77777777" w:rsidR="003D3BD5" w:rsidRDefault="003D3BD5">
            <w:pPr>
              <w:widowControl w:val="0"/>
              <w:spacing w:line="276" w:lineRule="auto"/>
              <w:jc w:val="center"/>
            </w:pPr>
          </w:p>
        </w:tc>
      </w:tr>
      <w:tr w:rsidR="003D3BD5" w14:paraId="36DA9C2D"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5FABCB30" w14:textId="77777777" w:rsidR="003D3BD5" w:rsidRDefault="00000000">
            <w:pPr>
              <w:widowControl w:val="0"/>
              <w:spacing w:line="276" w:lineRule="auto"/>
              <w:jc w:val="left"/>
              <w:rPr>
                <w:rFonts w:ascii="Arial" w:eastAsia="Arial" w:hAnsi="Arial" w:cs="Arial"/>
                <w:sz w:val="20"/>
                <w:szCs w:val="20"/>
              </w:rPr>
            </w:pPr>
            <w:r>
              <w:t>Corporation Tax</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5C9EDD15" w14:textId="77777777" w:rsidR="003D3BD5" w:rsidRDefault="00000000">
            <w:pPr>
              <w:widowControl w:val="0"/>
              <w:spacing w:line="276" w:lineRule="auto"/>
              <w:jc w:val="center"/>
            </w:pPr>
            <w:r>
              <w:t>£100,000</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55945701" w14:textId="77777777" w:rsidR="003D3BD5" w:rsidRDefault="003D3BD5">
            <w:pPr>
              <w:widowControl w:val="0"/>
              <w:spacing w:line="276" w:lineRule="auto"/>
              <w:jc w:val="center"/>
            </w:pPr>
          </w:p>
        </w:tc>
      </w:tr>
      <w:tr w:rsidR="003D3BD5" w14:paraId="13EF9FB1"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bottom"/>
          </w:tcPr>
          <w:p w14:paraId="7BA649E1" w14:textId="77777777" w:rsidR="003D3BD5" w:rsidRDefault="00000000">
            <w:pPr>
              <w:widowControl w:val="0"/>
              <w:spacing w:line="276" w:lineRule="auto"/>
              <w:jc w:val="center"/>
              <w:rPr>
                <w:rFonts w:ascii="Arial" w:eastAsia="Arial" w:hAnsi="Arial" w:cs="Arial"/>
                <w:sz w:val="20"/>
                <w:szCs w:val="20"/>
              </w:rPr>
            </w:pPr>
            <w:r>
              <w:rPr>
                <w:b/>
              </w:rPr>
              <w:t>Total Tax and Interest</w:t>
            </w: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356D2D48"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bottom"/>
          </w:tcPr>
          <w:p w14:paraId="386EF667" w14:textId="77777777" w:rsidR="003D3BD5" w:rsidRDefault="00000000">
            <w:pPr>
              <w:widowControl w:val="0"/>
              <w:spacing w:line="276" w:lineRule="auto"/>
              <w:jc w:val="center"/>
            </w:pPr>
            <w:r>
              <w:t>£103,000</w:t>
            </w:r>
          </w:p>
        </w:tc>
      </w:tr>
      <w:tr w:rsidR="003D3BD5" w14:paraId="6F127162" w14:textId="77777777">
        <w:trPr>
          <w:trHeight w:val="300"/>
          <w:jc w:val="center"/>
        </w:trPr>
        <w:tc>
          <w:tcPr>
            <w:tcW w:w="3330" w:type="dxa"/>
            <w:tcBorders>
              <w:top w:val="single" w:sz="5" w:space="0" w:color="CCCCCC"/>
              <w:left w:val="single" w:sz="5" w:space="0" w:color="000000"/>
              <w:bottom w:val="single" w:sz="5" w:space="0" w:color="000000"/>
              <w:right w:val="single" w:sz="5" w:space="0" w:color="000000"/>
            </w:tcBorders>
            <w:shd w:val="clear" w:color="auto" w:fill="D0E0E3"/>
            <w:tcMar>
              <w:top w:w="0" w:type="dxa"/>
              <w:left w:w="40" w:type="dxa"/>
              <w:bottom w:w="0" w:type="dxa"/>
              <w:right w:w="40" w:type="dxa"/>
            </w:tcMar>
            <w:vAlign w:val="bottom"/>
          </w:tcPr>
          <w:p w14:paraId="6ACE0DB5" w14:textId="77777777" w:rsidR="003D3BD5" w:rsidRDefault="00000000">
            <w:pPr>
              <w:widowControl w:val="0"/>
              <w:spacing w:line="276" w:lineRule="auto"/>
              <w:jc w:val="center"/>
              <w:rPr>
                <w:rFonts w:ascii="Arial" w:eastAsia="Arial" w:hAnsi="Arial" w:cs="Arial"/>
                <w:sz w:val="20"/>
                <w:szCs w:val="20"/>
              </w:rPr>
            </w:pPr>
            <w:r>
              <w:rPr>
                <w:b/>
              </w:rPr>
              <w:t>Profit Before Tax and Interest</w:t>
            </w:r>
          </w:p>
        </w:tc>
        <w:tc>
          <w:tcPr>
            <w:tcW w:w="1500"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bottom"/>
          </w:tcPr>
          <w:p w14:paraId="7DF0D2BC" w14:textId="77777777" w:rsidR="003D3BD5" w:rsidRDefault="003D3BD5">
            <w:pPr>
              <w:widowControl w:val="0"/>
              <w:spacing w:line="276" w:lineRule="auto"/>
              <w:jc w:val="center"/>
            </w:pPr>
          </w:p>
        </w:tc>
        <w:tc>
          <w:tcPr>
            <w:tcW w:w="1500"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bottom"/>
          </w:tcPr>
          <w:p w14:paraId="1AD16B6A" w14:textId="77777777" w:rsidR="003D3BD5" w:rsidRDefault="00000000">
            <w:pPr>
              <w:widowControl w:val="0"/>
              <w:spacing w:line="276" w:lineRule="auto"/>
              <w:jc w:val="center"/>
            </w:pPr>
            <w:r>
              <w:t>-£650</w:t>
            </w:r>
          </w:p>
        </w:tc>
      </w:tr>
    </w:tbl>
    <w:p w14:paraId="3194BF6D" w14:textId="77777777" w:rsidR="003D3BD5" w:rsidRDefault="00000000">
      <w:pPr>
        <w:jc w:val="center"/>
        <w:rPr>
          <w:b/>
        </w:rPr>
      </w:pPr>
      <w:r>
        <w:rPr>
          <w:b/>
        </w:rPr>
        <w:t>Table 1:- Estimation of the income statement of Wales plc</w:t>
      </w:r>
    </w:p>
    <w:p w14:paraId="32809822" w14:textId="77777777" w:rsidR="003D3BD5" w:rsidRDefault="00000000">
      <w:pPr>
        <w:jc w:val="center"/>
      </w:pPr>
      <w:r>
        <w:lastRenderedPageBreak/>
        <w:t>(Source:- Self-Created, 2023)</w:t>
      </w:r>
    </w:p>
    <w:p w14:paraId="0A591A89" w14:textId="77777777" w:rsidR="003D3BD5" w:rsidRDefault="00000000">
      <w:r>
        <w:t>As the name suggested, this statement estimates the total amount of income earned by a company or corporation (Nederița, 2022). This statement is usually made at the end of a financial year. This statement is aimed to analyze the total amount of income of a company from its core activities. For this purpose, different kinds of expenditure and income are deducted from the value of sales or revenue at the end of the budget year (Team, 2023a).  This statement is also known as one of the key statements of finance of a company. According to the accounting standards, it has to be made in many different segments. The key factors of the statement are discussed below.</w:t>
      </w:r>
    </w:p>
    <w:p w14:paraId="175BA681" w14:textId="77777777" w:rsidR="003D3BD5" w:rsidRDefault="00000000">
      <w:pPr>
        <w:numPr>
          <w:ilvl w:val="0"/>
          <w:numId w:val="1"/>
        </w:numPr>
      </w:pPr>
      <w:r>
        <w:rPr>
          <w:b/>
        </w:rPr>
        <w:t>Sales</w:t>
      </w:r>
      <w:r>
        <w:t>:- This component is the primary component of the statement. Because of this, the component is placed at the very top of the statement (Team, 2023a). The segment shows the value of the revenue from a company's selling activities. In this scenario, Wales Plc has sales of about £800,000.</w:t>
      </w:r>
    </w:p>
    <w:p w14:paraId="320F6733" w14:textId="77777777" w:rsidR="003D3BD5" w:rsidRDefault="00000000">
      <w:pPr>
        <w:numPr>
          <w:ilvl w:val="0"/>
          <w:numId w:val="1"/>
        </w:numPr>
      </w:pPr>
      <w:r>
        <w:rPr>
          <w:b/>
        </w:rPr>
        <w:t>COGS</w:t>
      </w:r>
      <w:r>
        <w:t>:- In this segment the amount of the costs that are directly related to the selling and distribution activities of a company. This cost is also known as the direct cost of selling and production activities of a business. In this case, the company has a cost of sales of about £578,650.</w:t>
      </w:r>
    </w:p>
    <w:p w14:paraId="13F6DC2F" w14:textId="77777777" w:rsidR="003D3BD5" w:rsidRDefault="00000000">
      <w:pPr>
        <w:numPr>
          <w:ilvl w:val="0"/>
          <w:numId w:val="1"/>
        </w:numPr>
      </w:pPr>
      <w:r>
        <w:rPr>
          <w:b/>
        </w:rPr>
        <w:t>Gross Profit</w:t>
      </w:r>
      <w:r>
        <w:t>:- The segment shows the gross amount of profit, which is earned by a company after deducting all the direct expenditure from the sales value (Team, 2023a). In this case, the value of the GP of the company is about £221,350.</w:t>
      </w:r>
    </w:p>
    <w:p w14:paraId="0069A396" w14:textId="77777777" w:rsidR="003D3BD5" w:rsidRDefault="00000000">
      <w:pPr>
        <w:numPr>
          <w:ilvl w:val="0"/>
          <w:numId w:val="1"/>
        </w:numPr>
      </w:pPr>
      <w:r>
        <w:rPr>
          <w:b/>
        </w:rPr>
        <w:t>Administrative cost</w:t>
      </w:r>
      <w:r>
        <w:t>:- In this segment all the costs that are related to running a business are included. In other terms, in this segment, all the business running expenditures are included. In this case, the value of the administrative cost of the company is about £119,000. From that, the business's operating profit is reviled, which is about £102,350.</w:t>
      </w:r>
    </w:p>
    <w:p w14:paraId="6FB560EB" w14:textId="77777777" w:rsidR="003D3BD5" w:rsidRDefault="00000000">
      <w:r>
        <w:t>After deducting all the given segments in the table the value of the net profit for the year is concluded. In this case, the company earned -£650.</w:t>
      </w:r>
    </w:p>
    <w:p w14:paraId="1C5416C1" w14:textId="77777777" w:rsidR="003D3BD5" w:rsidRDefault="00000000">
      <w:pPr>
        <w:numPr>
          <w:ilvl w:val="0"/>
          <w:numId w:val="5"/>
        </w:numPr>
      </w:pPr>
      <w:r>
        <w:rPr>
          <w:b/>
        </w:rPr>
        <w:t>Estimation of the balance sheet</w:t>
      </w:r>
      <w:r>
        <w:t>.</w:t>
      </w:r>
    </w:p>
    <w:tbl>
      <w:tblPr>
        <w:tblStyle w:val="a0"/>
        <w:tblW w:w="9705" w:type="dxa"/>
        <w:jc w:val="center"/>
        <w:tblBorders>
          <w:top w:val="nil"/>
          <w:left w:val="nil"/>
          <w:bottom w:val="nil"/>
          <w:right w:val="nil"/>
          <w:insideH w:val="nil"/>
          <w:insideV w:val="nil"/>
        </w:tblBorders>
        <w:tblLayout w:type="fixed"/>
        <w:tblLook w:val="0600" w:firstRow="0" w:lastRow="0" w:firstColumn="0" w:lastColumn="0" w:noHBand="1" w:noVBand="1"/>
      </w:tblPr>
      <w:tblGrid>
        <w:gridCol w:w="2895"/>
        <w:gridCol w:w="1200"/>
        <w:gridCol w:w="1260"/>
        <w:gridCol w:w="2010"/>
        <w:gridCol w:w="1125"/>
        <w:gridCol w:w="1215"/>
      </w:tblGrid>
      <w:tr w:rsidR="003D3BD5" w14:paraId="6410F0A9" w14:textId="77777777">
        <w:trPr>
          <w:trHeight w:val="300"/>
          <w:jc w:val="center"/>
        </w:trPr>
        <w:tc>
          <w:tcPr>
            <w:tcW w:w="9705" w:type="dxa"/>
            <w:gridSpan w:val="6"/>
            <w:tcBorders>
              <w:top w:val="single" w:sz="5" w:space="0" w:color="000000"/>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center"/>
          </w:tcPr>
          <w:p w14:paraId="60F9A3E2" w14:textId="77777777" w:rsidR="003D3BD5" w:rsidRDefault="00000000">
            <w:pPr>
              <w:widowControl w:val="0"/>
              <w:spacing w:line="276" w:lineRule="auto"/>
              <w:jc w:val="center"/>
              <w:rPr>
                <w:rFonts w:ascii="Arial" w:eastAsia="Arial" w:hAnsi="Arial" w:cs="Arial"/>
                <w:sz w:val="20"/>
                <w:szCs w:val="20"/>
              </w:rPr>
            </w:pPr>
            <w:r>
              <w:rPr>
                <w:b/>
              </w:rPr>
              <w:t>In the books of Wales plc</w:t>
            </w:r>
          </w:p>
        </w:tc>
      </w:tr>
      <w:tr w:rsidR="003D3BD5" w14:paraId="4AAA9895" w14:textId="77777777">
        <w:trPr>
          <w:trHeight w:val="300"/>
          <w:jc w:val="center"/>
        </w:trPr>
        <w:tc>
          <w:tcPr>
            <w:tcW w:w="9705" w:type="dxa"/>
            <w:gridSpan w:val="6"/>
            <w:tcBorders>
              <w:top w:val="single" w:sz="5" w:space="0" w:color="CCCCCC"/>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center"/>
          </w:tcPr>
          <w:p w14:paraId="78ED823F" w14:textId="77777777" w:rsidR="003D3BD5" w:rsidRDefault="00000000">
            <w:pPr>
              <w:widowControl w:val="0"/>
              <w:spacing w:line="276" w:lineRule="auto"/>
              <w:jc w:val="center"/>
              <w:rPr>
                <w:rFonts w:ascii="Arial" w:eastAsia="Arial" w:hAnsi="Arial" w:cs="Arial"/>
                <w:sz w:val="20"/>
                <w:szCs w:val="20"/>
              </w:rPr>
            </w:pPr>
            <w:r>
              <w:rPr>
                <w:b/>
              </w:rPr>
              <w:t>For the year ended 31/12/2022</w:t>
            </w:r>
          </w:p>
        </w:tc>
      </w:tr>
      <w:tr w:rsidR="003D3BD5" w14:paraId="295DB1F1" w14:textId="77777777">
        <w:trPr>
          <w:trHeight w:val="300"/>
          <w:jc w:val="center"/>
        </w:trPr>
        <w:tc>
          <w:tcPr>
            <w:tcW w:w="9705" w:type="dxa"/>
            <w:gridSpan w:val="6"/>
            <w:tcBorders>
              <w:top w:val="single" w:sz="5" w:space="0" w:color="CCCCCC"/>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center"/>
          </w:tcPr>
          <w:p w14:paraId="0DAC62F9" w14:textId="77777777" w:rsidR="003D3BD5" w:rsidRDefault="00000000">
            <w:pPr>
              <w:widowControl w:val="0"/>
              <w:spacing w:line="276" w:lineRule="auto"/>
              <w:jc w:val="center"/>
              <w:rPr>
                <w:rFonts w:ascii="Arial" w:eastAsia="Arial" w:hAnsi="Arial" w:cs="Arial"/>
                <w:sz w:val="20"/>
                <w:szCs w:val="20"/>
              </w:rPr>
            </w:pPr>
            <w:r>
              <w:rPr>
                <w:b/>
              </w:rPr>
              <w:t>Balance Sheet Statement</w:t>
            </w:r>
          </w:p>
        </w:tc>
      </w:tr>
      <w:tr w:rsidR="003D3BD5" w14:paraId="2D808DC2"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E6B8AF"/>
            <w:tcMar>
              <w:top w:w="0" w:type="dxa"/>
              <w:left w:w="40" w:type="dxa"/>
              <w:bottom w:w="0" w:type="dxa"/>
              <w:right w:w="40" w:type="dxa"/>
            </w:tcMar>
            <w:vAlign w:val="center"/>
          </w:tcPr>
          <w:p w14:paraId="0A8028F8" w14:textId="77777777" w:rsidR="003D3BD5" w:rsidRDefault="00000000">
            <w:pPr>
              <w:widowControl w:val="0"/>
              <w:spacing w:line="276" w:lineRule="auto"/>
              <w:jc w:val="center"/>
              <w:rPr>
                <w:rFonts w:ascii="Arial" w:eastAsia="Arial" w:hAnsi="Arial" w:cs="Arial"/>
                <w:sz w:val="20"/>
                <w:szCs w:val="20"/>
              </w:rPr>
            </w:pPr>
            <w:r>
              <w:rPr>
                <w:b/>
              </w:rPr>
              <w:t>Liabilities</w:t>
            </w:r>
          </w:p>
        </w:tc>
        <w:tc>
          <w:tcPr>
            <w:tcW w:w="1200"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center"/>
          </w:tcPr>
          <w:p w14:paraId="71B07155" w14:textId="77777777" w:rsidR="003D3BD5" w:rsidRDefault="00000000">
            <w:pPr>
              <w:widowControl w:val="0"/>
              <w:spacing w:line="276" w:lineRule="auto"/>
              <w:jc w:val="center"/>
              <w:rPr>
                <w:rFonts w:ascii="Arial" w:eastAsia="Arial" w:hAnsi="Arial" w:cs="Arial"/>
                <w:sz w:val="20"/>
                <w:szCs w:val="20"/>
              </w:rPr>
            </w:pPr>
            <w:r>
              <w:rPr>
                <w:b/>
              </w:rPr>
              <w:t>Amount (£)</w:t>
            </w:r>
          </w:p>
        </w:tc>
        <w:tc>
          <w:tcPr>
            <w:tcW w:w="1260"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center"/>
          </w:tcPr>
          <w:p w14:paraId="18F8AF69" w14:textId="77777777" w:rsidR="003D3BD5" w:rsidRDefault="00000000">
            <w:pPr>
              <w:widowControl w:val="0"/>
              <w:spacing w:line="276" w:lineRule="auto"/>
              <w:jc w:val="center"/>
              <w:rPr>
                <w:rFonts w:ascii="Arial" w:eastAsia="Arial" w:hAnsi="Arial" w:cs="Arial"/>
                <w:sz w:val="20"/>
                <w:szCs w:val="20"/>
              </w:rPr>
            </w:pPr>
            <w:r>
              <w:rPr>
                <w:b/>
              </w:rPr>
              <w:t>Amount (£)</w:t>
            </w:r>
          </w:p>
        </w:tc>
        <w:tc>
          <w:tcPr>
            <w:tcW w:w="2010"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center"/>
          </w:tcPr>
          <w:p w14:paraId="176E076B" w14:textId="77777777" w:rsidR="003D3BD5" w:rsidRDefault="00000000">
            <w:pPr>
              <w:widowControl w:val="0"/>
              <w:spacing w:line="276" w:lineRule="auto"/>
              <w:jc w:val="center"/>
              <w:rPr>
                <w:rFonts w:ascii="Arial" w:eastAsia="Arial" w:hAnsi="Arial" w:cs="Arial"/>
                <w:sz w:val="20"/>
                <w:szCs w:val="20"/>
              </w:rPr>
            </w:pPr>
            <w:r>
              <w:rPr>
                <w:b/>
              </w:rPr>
              <w:t>Asset</w:t>
            </w:r>
          </w:p>
        </w:tc>
        <w:tc>
          <w:tcPr>
            <w:tcW w:w="1125"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center"/>
          </w:tcPr>
          <w:p w14:paraId="731F5727" w14:textId="77777777" w:rsidR="003D3BD5" w:rsidRDefault="00000000">
            <w:pPr>
              <w:widowControl w:val="0"/>
              <w:spacing w:line="276" w:lineRule="auto"/>
              <w:jc w:val="center"/>
              <w:rPr>
                <w:rFonts w:ascii="Arial" w:eastAsia="Arial" w:hAnsi="Arial" w:cs="Arial"/>
                <w:sz w:val="20"/>
                <w:szCs w:val="20"/>
              </w:rPr>
            </w:pPr>
            <w:r>
              <w:rPr>
                <w:b/>
              </w:rPr>
              <w:t>Amount (£)</w:t>
            </w:r>
          </w:p>
        </w:tc>
        <w:tc>
          <w:tcPr>
            <w:tcW w:w="1215" w:type="dxa"/>
            <w:tcBorders>
              <w:top w:val="single" w:sz="5" w:space="0" w:color="CCCCCC"/>
              <w:left w:val="single" w:sz="5" w:space="0" w:color="CCCCCC"/>
              <w:bottom w:val="single" w:sz="5" w:space="0" w:color="000000"/>
              <w:right w:val="single" w:sz="5" w:space="0" w:color="000000"/>
            </w:tcBorders>
            <w:shd w:val="clear" w:color="auto" w:fill="E6B8AF"/>
            <w:tcMar>
              <w:top w:w="0" w:type="dxa"/>
              <w:left w:w="40" w:type="dxa"/>
              <w:bottom w:w="0" w:type="dxa"/>
              <w:right w:w="40" w:type="dxa"/>
            </w:tcMar>
            <w:vAlign w:val="center"/>
          </w:tcPr>
          <w:p w14:paraId="145F77B8" w14:textId="77777777" w:rsidR="003D3BD5" w:rsidRDefault="00000000">
            <w:pPr>
              <w:widowControl w:val="0"/>
              <w:spacing w:line="276" w:lineRule="auto"/>
              <w:jc w:val="center"/>
              <w:rPr>
                <w:rFonts w:ascii="Arial" w:eastAsia="Arial" w:hAnsi="Arial" w:cs="Arial"/>
                <w:sz w:val="20"/>
                <w:szCs w:val="20"/>
              </w:rPr>
            </w:pPr>
            <w:r>
              <w:rPr>
                <w:b/>
              </w:rPr>
              <w:t>Amount (£)</w:t>
            </w:r>
          </w:p>
        </w:tc>
      </w:tr>
      <w:tr w:rsidR="003D3BD5" w14:paraId="348D385E"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37CB22FE" w14:textId="77777777" w:rsidR="003D3BD5" w:rsidRDefault="00000000">
            <w:pPr>
              <w:widowControl w:val="0"/>
              <w:spacing w:line="276" w:lineRule="auto"/>
              <w:jc w:val="left"/>
              <w:rPr>
                <w:rFonts w:ascii="Arial" w:eastAsia="Arial" w:hAnsi="Arial" w:cs="Arial"/>
                <w:sz w:val="20"/>
                <w:szCs w:val="20"/>
              </w:rPr>
            </w:pPr>
            <w:r>
              <w:t>Ordinary share</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70A4A1C" w14:textId="77777777" w:rsidR="003D3BD5" w:rsidRDefault="00000000">
            <w:pPr>
              <w:widowControl w:val="0"/>
              <w:spacing w:line="276" w:lineRule="auto"/>
              <w:jc w:val="center"/>
              <w:rPr>
                <w:rFonts w:ascii="Arial" w:eastAsia="Arial" w:hAnsi="Arial" w:cs="Arial"/>
                <w:sz w:val="20"/>
                <w:szCs w:val="20"/>
              </w:rPr>
            </w:pPr>
            <w:r>
              <w:t>£900,000</w:t>
            </w: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30C9D3DD"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9D187E5" w14:textId="77777777" w:rsidR="003D3BD5" w:rsidRDefault="00000000">
            <w:pPr>
              <w:widowControl w:val="0"/>
              <w:spacing w:line="276" w:lineRule="auto"/>
              <w:jc w:val="left"/>
              <w:rPr>
                <w:rFonts w:ascii="Arial" w:eastAsia="Arial" w:hAnsi="Arial" w:cs="Arial"/>
                <w:sz w:val="20"/>
                <w:szCs w:val="20"/>
              </w:rPr>
            </w:pPr>
            <w:r>
              <w:rPr>
                <w:b/>
                <w:i/>
                <w:u w:val="single"/>
              </w:rPr>
              <w:t>Fixed Asset</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6574864"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D80E2E4" w14:textId="77777777" w:rsidR="003D3BD5" w:rsidRDefault="003D3BD5">
            <w:pPr>
              <w:widowControl w:val="0"/>
              <w:spacing w:line="276" w:lineRule="auto"/>
              <w:jc w:val="left"/>
              <w:rPr>
                <w:rFonts w:ascii="Arial" w:eastAsia="Arial" w:hAnsi="Arial" w:cs="Arial"/>
                <w:sz w:val="20"/>
                <w:szCs w:val="20"/>
              </w:rPr>
            </w:pPr>
          </w:p>
        </w:tc>
      </w:tr>
      <w:tr w:rsidR="003D3BD5" w14:paraId="007B2710"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28B84B70" w14:textId="77777777" w:rsidR="003D3BD5" w:rsidRDefault="00000000">
            <w:pPr>
              <w:widowControl w:val="0"/>
              <w:spacing w:line="276" w:lineRule="auto"/>
              <w:jc w:val="left"/>
              <w:rPr>
                <w:rFonts w:ascii="Arial" w:eastAsia="Arial" w:hAnsi="Arial" w:cs="Arial"/>
                <w:sz w:val="20"/>
                <w:szCs w:val="20"/>
              </w:rPr>
            </w:pPr>
            <w:r>
              <w:t>Preference share</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132C0A2" w14:textId="77777777" w:rsidR="003D3BD5" w:rsidRDefault="00000000">
            <w:pPr>
              <w:widowControl w:val="0"/>
              <w:spacing w:line="276" w:lineRule="auto"/>
              <w:jc w:val="center"/>
              <w:rPr>
                <w:rFonts w:ascii="Arial" w:eastAsia="Arial" w:hAnsi="Arial" w:cs="Arial"/>
                <w:sz w:val="20"/>
                <w:szCs w:val="20"/>
              </w:rPr>
            </w:pPr>
            <w:r>
              <w:t>£500,000</w:t>
            </w: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314E27D"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341B4DE" w14:textId="77777777" w:rsidR="003D3BD5" w:rsidRDefault="00000000">
            <w:pPr>
              <w:widowControl w:val="0"/>
              <w:spacing w:line="276" w:lineRule="auto"/>
              <w:jc w:val="left"/>
              <w:rPr>
                <w:rFonts w:ascii="Arial" w:eastAsia="Arial" w:hAnsi="Arial" w:cs="Arial"/>
                <w:sz w:val="20"/>
                <w:szCs w:val="20"/>
              </w:rPr>
            </w:pPr>
            <w:r>
              <w:t>Plant at cost</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AC49238"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22A6BED" w14:textId="77777777" w:rsidR="003D3BD5" w:rsidRDefault="00000000">
            <w:pPr>
              <w:widowControl w:val="0"/>
              <w:spacing w:line="276" w:lineRule="auto"/>
              <w:jc w:val="center"/>
              <w:rPr>
                <w:rFonts w:ascii="Arial" w:eastAsia="Arial" w:hAnsi="Arial" w:cs="Arial"/>
                <w:sz w:val="20"/>
                <w:szCs w:val="20"/>
              </w:rPr>
            </w:pPr>
            <w:r>
              <w:t>£1,250,000</w:t>
            </w:r>
          </w:p>
        </w:tc>
      </w:tr>
      <w:tr w:rsidR="003D3BD5" w14:paraId="668D57A2"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0F963AA0" w14:textId="77777777" w:rsidR="003D3BD5" w:rsidRDefault="00000000">
            <w:pPr>
              <w:widowControl w:val="0"/>
              <w:spacing w:line="276" w:lineRule="auto"/>
              <w:jc w:val="left"/>
              <w:rPr>
                <w:rFonts w:ascii="Arial" w:eastAsia="Arial" w:hAnsi="Arial" w:cs="Arial"/>
                <w:sz w:val="20"/>
                <w:szCs w:val="20"/>
              </w:rPr>
            </w:pPr>
            <w:r>
              <w:rPr>
                <w:b/>
              </w:rPr>
              <w:t>Total Value of Share</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153CD3E" w14:textId="77777777" w:rsidR="003D3BD5" w:rsidRDefault="00000000">
            <w:pPr>
              <w:widowControl w:val="0"/>
              <w:spacing w:line="276" w:lineRule="auto"/>
              <w:jc w:val="center"/>
              <w:rPr>
                <w:rFonts w:ascii="Arial" w:eastAsia="Arial" w:hAnsi="Arial" w:cs="Arial"/>
                <w:sz w:val="20"/>
                <w:szCs w:val="20"/>
              </w:rPr>
            </w:pPr>
            <w:r>
              <w:rPr>
                <w:b/>
              </w:rPr>
              <w:t>£1,400,000</w:t>
            </w: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6F57C95"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22B9330A" w14:textId="77777777" w:rsidR="003D3BD5" w:rsidRDefault="00000000">
            <w:pPr>
              <w:widowControl w:val="0"/>
              <w:spacing w:line="276" w:lineRule="auto"/>
              <w:jc w:val="left"/>
              <w:rPr>
                <w:rFonts w:ascii="Arial" w:eastAsia="Arial" w:hAnsi="Arial" w:cs="Arial"/>
                <w:sz w:val="20"/>
                <w:szCs w:val="20"/>
              </w:rPr>
            </w:pPr>
            <w:r>
              <w:rPr>
                <w:b/>
                <w:i/>
                <w:u w:val="single"/>
              </w:rPr>
              <w:t>Current asset</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35E7CCC4"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8A755A5" w14:textId="77777777" w:rsidR="003D3BD5" w:rsidRDefault="003D3BD5">
            <w:pPr>
              <w:widowControl w:val="0"/>
              <w:spacing w:line="276" w:lineRule="auto"/>
              <w:jc w:val="center"/>
              <w:rPr>
                <w:rFonts w:ascii="Arial" w:eastAsia="Arial" w:hAnsi="Arial" w:cs="Arial"/>
                <w:sz w:val="20"/>
                <w:szCs w:val="20"/>
              </w:rPr>
            </w:pPr>
          </w:p>
        </w:tc>
      </w:tr>
      <w:tr w:rsidR="003D3BD5" w14:paraId="24526A61"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5767C0A2" w14:textId="77777777" w:rsidR="003D3BD5" w:rsidRDefault="00000000">
            <w:pPr>
              <w:widowControl w:val="0"/>
              <w:spacing w:line="276" w:lineRule="auto"/>
              <w:jc w:val="left"/>
              <w:rPr>
                <w:rFonts w:ascii="Arial" w:eastAsia="Arial" w:hAnsi="Arial" w:cs="Arial"/>
                <w:sz w:val="20"/>
                <w:szCs w:val="20"/>
              </w:rPr>
            </w:pPr>
            <w:r>
              <w:lastRenderedPageBreak/>
              <w:t>Add:- Year-ending Net profit</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255FE70" w14:textId="77777777" w:rsidR="003D3BD5" w:rsidRDefault="00000000">
            <w:pPr>
              <w:widowControl w:val="0"/>
              <w:spacing w:line="276" w:lineRule="auto"/>
              <w:jc w:val="center"/>
              <w:rPr>
                <w:rFonts w:ascii="Arial" w:eastAsia="Arial" w:hAnsi="Arial" w:cs="Arial"/>
                <w:sz w:val="20"/>
                <w:szCs w:val="20"/>
              </w:rPr>
            </w:pPr>
            <w:r>
              <w:t>-£650</w:t>
            </w: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80EE4A1"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E65DB70" w14:textId="77777777" w:rsidR="003D3BD5" w:rsidRDefault="00000000">
            <w:pPr>
              <w:widowControl w:val="0"/>
              <w:spacing w:line="276" w:lineRule="auto"/>
              <w:jc w:val="left"/>
              <w:rPr>
                <w:rFonts w:ascii="Arial" w:eastAsia="Arial" w:hAnsi="Arial" w:cs="Arial"/>
                <w:sz w:val="20"/>
                <w:szCs w:val="20"/>
              </w:rPr>
            </w:pPr>
            <w:r>
              <w:t>Accounts receivable</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4A047B4"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23EBB383" w14:textId="77777777" w:rsidR="003D3BD5" w:rsidRDefault="00000000">
            <w:pPr>
              <w:widowControl w:val="0"/>
              <w:spacing w:line="276" w:lineRule="auto"/>
              <w:jc w:val="center"/>
              <w:rPr>
                <w:rFonts w:ascii="Arial" w:eastAsia="Arial" w:hAnsi="Arial" w:cs="Arial"/>
                <w:sz w:val="20"/>
                <w:szCs w:val="20"/>
              </w:rPr>
            </w:pPr>
            <w:r>
              <w:t>£170,125</w:t>
            </w:r>
          </w:p>
        </w:tc>
      </w:tr>
      <w:tr w:rsidR="003D3BD5" w14:paraId="049F0E10"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08C7D126" w14:textId="77777777" w:rsidR="003D3BD5" w:rsidRDefault="00000000">
            <w:pPr>
              <w:widowControl w:val="0"/>
              <w:spacing w:line="276" w:lineRule="auto"/>
              <w:jc w:val="left"/>
              <w:rPr>
                <w:rFonts w:ascii="Arial" w:eastAsia="Arial" w:hAnsi="Arial" w:cs="Arial"/>
                <w:sz w:val="20"/>
                <w:szCs w:val="20"/>
              </w:rPr>
            </w:pPr>
            <w:r>
              <w:t>Add:- Retained Profit</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4AF6456" w14:textId="77777777" w:rsidR="003D3BD5" w:rsidRDefault="00000000">
            <w:pPr>
              <w:widowControl w:val="0"/>
              <w:spacing w:line="276" w:lineRule="auto"/>
              <w:jc w:val="center"/>
              <w:rPr>
                <w:rFonts w:ascii="Arial" w:eastAsia="Arial" w:hAnsi="Arial" w:cs="Arial"/>
                <w:sz w:val="20"/>
                <w:szCs w:val="20"/>
              </w:rPr>
            </w:pPr>
            <w:r>
              <w:t>£132,000</w:t>
            </w: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7A926AA"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F3CFF20" w14:textId="77777777" w:rsidR="003D3BD5" w:rsidRDefault="00000000">
            <w:pPr>
              <w:widowControl w:val="0"/>
              <w:spacing w:line="276" w:lineRule="auto"/>
              <w:jc w:val="left"/>
              <w:rPr>
                <w:rFonts w:ascii="Arial" w:eastAsia="Arial" w:hAnsi="Arial" w:cs="Arial"/>
                <w:sz w:val="20"/>
                <w:szCs w:val="20"/>
              </w:rPr>
            </w:pPr>
            <w:r>
              <w:t>Cash and bank</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21477BE"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6429D73" w14:textId="77777777" w:rsidR="003D3BD5" w:rsidRDefault="00000000">
            <w:pPr>
              <w:widowControl w:val="0"/>
              <w:spacing w:line="276" w:lineRule="auto"/>
              <w:jc w:val="center"/>
              <w:rPr>
                <w:rFonts w:ascii="Arial" w:eastAsia="Arial" w:hAnsi="Arial" w:cs="Arial"/>
                <w:sz w:val="20"/>
                <w:szCs w:val="20"/>
              </w:rPr>
            </w:pPr>
            <w:r>
              <w:t>£96,000</w:t>
            </w:r>
          </w:p>
        </w:tc>
      </w:tr>
      <w:tr w:rsidR="003D3BD5" w14:paraId="25E82A5D"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64EB21A6" w14:textId="77777777" w:rsidR="003D3BD5" w:rsidRDefault="00000000">
            <w:pPr>
              <w:widowControl w:val="0"/>
              <w:spacing w:line="276" w:lineRule="auto"/>
              <w:jc w:val="center"/>
              <w:rPr>
                <w:rFonts w:ascii="Arial" w:eastAsia="Arial" w:hAnsi="Arial" w:cs="Arial"/>
                <w:b/>
                <w:sz w:val="20"/>
                <w:szCs w:val="20"/>
              </w:rPr>
            </w:pPr>
            <w:r>
              <w:rPr>
                <w:b/>
              </w:rPr>
              <w:t>Total Equity and Capital</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2B76D318" w14:textId="77777777" w:rsidR="003D3BD5" w:rsidRDefault="003D3BD5">
            <w:pPr>
              <w:widowControl w:val="0"/>
              <w:spacing w:line="276" w:lineRule="auto"/>
              <w:jc w:val="center"/>
              <w:rPr>
                <w:rFonts w:ascii="Arial" w:eastAsia="Arial" w:hAnsi="Arial" w:cs="Arial"/>
                <w:b/>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88D07E1" w14:textId="77777777" w:rsidR="003D3BD5" w:rsidRDefault="00000000">
            <w:pPr>
              <w:widowControl w:val="0"/>
              <w:spacing w:line="276" w:lineRule="auto"/>
              <w:jc w:val="center"/>
              <w:rPr>
                <w:rFonts w:ascii="Arial" w:eastAsia="Arial" w:hAnsi="Arial" w:cs="Arial"/>
                <w:b/>
                <w:sz w:val="20"/>
                <w:szCs w:val="20"/>
              </w:rPr>
            </w:pPr>
            <w:r>
              <w:rPr>
                <w:b/>
              </w:rPr>
              <w:t>£1,531,350</w:t>
            </w: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2573F325" w14:textId="77777777" w:rsidR="003D3BD5" w:rsidRDefault="00000000">
            <w:pPr>
              <w:widowControl w:val="0"/>
              <w:spacing w:line="276" w:lineRule="auto"/>
              <w:jc w:val="left"/>
              <w:rPr>
                <w:rFonts w:ascii="Arial" w:eastAsia="Arial" w:hAnsi="Arial" w:cs="Arial"/>
                <w:sz w:val="20"/>
                <w:szCs w:val="20"/>
              </w:rPr>
            </w:pPr>
            <w:r>
              <w:t>Stock (Closing)</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C4392F4"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769838A" w14:textId="77777777" w:rsidR="003D3BD5" w:rsidRDefault="00000000">
            <w:pPr>
              <w:widowControl w:val="0"/>
              <w:spacing w:line="276" w:lineRule="auto"/>
              <w:jc w:val="center"/>
              <w:rPr>
                <w:rFonts w:ascii="Arial" w:eastAsia="Arial" w:hAnsi="Arial" w:cs="Arial"/>
                <w:sz w:val="20"/>
                <w:szCs w:val="20"/>
              </w:rPr>
            </w:pPr>
            <w:r>
              <w:t>£510,850</w:t>
            </w:r>
          </w:p>
        </w:tc>
      </w:tr>
      <w:tr w:rsidR="003D3BD5" w14:paraId="04DF7399"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56ADF48C" w14:textId="77777777" w:rsidR="003D3BD5" w:rsidRDefault="00000000">
            <w:pPr>
              <w:widowControl w:val="0"/>
              <w:spacing w:line="276" w:lineRule="auto"/>
              <w:jc w:val="left"/>
              <w:rPr>
                <w:rFonts w:ascii="Arial" w:eastAsia="Arial" w:hAnsi="Arial" w:cs="Arial"/>
                <w:sz w:val="20"/>
                <w:szCs w:val="20"/>
              </w:rPr>
            </w:pPr>
            <w:r>
              <w:rPr>
                <w:b/>
                <w:i/>
                <w:u w:val="single"/>
              </w:rPr>
              <w:t>Non-Current Liabilities</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A8B72A0" w14:textId="77777777" w:rsidR="003D3BD5" w:rsidRDefault="003D3BD5">
            <w:pPr>
              <w:widowControl w:val="0"/>
              <w:spacing w:line="276" w:lineRule="auto"/>
              <w:jc w:val="left"/>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2B9672E" w14:textId="77777777" w:rsidR="003D3BD5" w:rsidRDefault="003D3BD5">
            <w:pPr>
              <w:widowControl w:val="0"/>
              <w:spacing w:line="276" w:lineRule="auto"/>
              <w:jc w:val="left"/>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DB7F747" w14:textId="77777777" w:rsidR="003D3BD5" w:rsidRDefault="00000000">
            <w:pPr>
              <w:widowControl w:val="0"/>
              <w:spacing w:line="276" w:lineRule="auto"/>
              <w:jc w:val="center"/>
              <w:rPr>
                <w:rFonts w:ascii="Arial" w:eastAsia="Arial" w:hAnsi="Arial" w:cs="Arial"/>
                <w:sz w:val="20"/>
                <w:szCs w:val="20"/>
              </w:rPr>
            </w:pPr>
            <w:r>
              <w:rPr>
                <w:b/>
              </w:rPr>
              <w:t>Total Current Assets</w:t>
            </w: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35960EAD"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8BDCFF3" w14:textId="77777777" w:rsidR="003D3BD5" w:rsidRDefault="00000000">
            <w:pPr>
              <w:widowControl w:val="0"/>
              <w:spacing w:line="276" w:lineRule="auto"/>
              <w:jc w:val="center"/>
              <w:rPr>
                <w:rFonts w:ascii="Arial" w:eastAsia="Arial" w:hAnsi="Arial" w:cs="Arial"/>
                <w:sz w:val="20"/>
                <w:szCs w:val="20"/>
              </w:rPr>
            </w:pPr>
            <w:r>
              <w:rPr>
                <w:b/>
              </w:rPr>
              <w:t>£776,975</w:t>
            </w:r>
          </w:p>
        </w:tc>
      </w:tr>
      <w:tr w:rsidR="003D3BD5" w14:paraId="4B26757B"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0B6271A7" w14:textId="77777777" w:rsidR="003D3BD5" w:rsidRDefault="00000000">
            <w:pPr>
              <w:widowControl w:val="0"/>
              <w:spacing w:line="276" w:lineRule="auto"/>
              <w:jc w:val="left"/>
              <w:rPr>
                <w:rFonts w:ascii="Arial" w:eastAsia="Arial" w:hAnsi="Arial" w:cs="Arial"/>
                <w:sz w:val="20"/>
                <w:szCs w:val="20"/>
              </w:rPr>
            </w:pPr>
            <w:r>
              <w:t>Debentures</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AAEC891"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E5145A7" w14:textId="77777777" w:rsidR="003D3BD5" w:rsidRDefault="00000000">
            <w:pPr>
              <w:widowControl w:val="0"/>
              <w:spacing w:line="276" w:lineRule="auto"/>
              <w:jc w:val="center"/>
              <w:rPr>
                <w:rFonts w:ascii="Arial" w:eastAsia="Arial" w:hAnsi="Arial" w:cs="Arial"/>
                <w:sz w:val="20"/>
                <w:szCs w:val="20"/>
              </w:rPr>
            </w:pPr>
            <w:r>
              <w:t>£204,000</w:t>
            </w: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EEA15DA"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554FB2D"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834C2EA" w14:textId="77777777" w:rsidR="003D3BD5" w:rsidRDefault="003D3BD5">
            <w:pPr>
              <w:widowControl w:val="0"/>
              <w:spacing w:line="276" w:lineRule="auto"/>
              <w:jc w:val="center"/>
              <w:rPr>
                <w:rFonts w:ascii="Arial" w:eastAsia="Arial" w:hAnsi="Arial" w:cs="Arial"/>
                <w:sz w:val="20"/>
                <w:szCs w:val="20"/>
              </w:rPr>
            </w:pPr>
          </w:p>
        </w:tc>
      </w:tr>
      <w:tr w:rsidR="003D3BD5" w14:paraId="1093C908"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1D75CDCC" w14:textId="77777777" w:rsidR="003D3BD5" w:rsidRDefault="00000000">
            <w:pPr>
              <w:widowControl w:val="0"/>
              <w:spacing w:line="276" w:lineRule="auto"/>
              <w:jc w:val="center"/>
              <w:rPr>
                <w:b/>
              </w:rPr>
            </w:pPr>
            <w:r>
              <w:rPr>
                <w:b/>
              </w:rPr>
              <w:t>Total Non-Current Liabilities</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B64C3FB"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3BF48DA"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C5AB6C7"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F22B335"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141B399" w14:textId="77777777" w:rsidR="003D3BD5" w:rsidRDefault="003D3BD5">
            <w:pPr>
              <w:widowControl w:val="0"/>
              <w:spacing w:line="276" w:lineRule="auto"/>
              <w:jc w:val="center"/>
              <w:rPr>
                <w:rFonts w:ascii="Arial" w:eastAsia="Arial" w:hAnsi="Arial" w:cs="Arial"/>
                <w:sz w:val="20"/>
                <w:szCs w:val="20"/>
              </w:rPr>
            </w:pPr>
          </w:p>
        </w:tc>
      </w:tr>
      <w:tr w:rsidR="003D3BD5" w14:paraId="385ACDCD"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1093E039" w14:textId="77777777" w:rsidR="003D3BD5" w:rsidRDefault="00000000">
            <w:pPr>
              <w:widowControl w:val="0"/>
              <w:spacing w:line="276" w:lineRule="auto"/>
              <w:jc w:val="left"/>
              <w:rPr>
                <w:rFonts w:ascii="Arial" w:eastAsia="Arial" w:hAnsi="Arial" w:cs="Arial"/>
                <w:sz w:val="20"/>
                <w:szCs w:val="20"/>
              </w:rPr>
            </w:pPr>
            <w:r>
              <w:rPr>
                <w:b/>
                <w:i/>
                <w:u w:val="single"/>
              </w:rPr>
              <w:t>Current liabilities</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40D938C"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7E2151C" w14:textId="77777777" w:rsidR="003D3BD5" w:rsidRDefault="003D3BD5">
            <w:pPr>
              <w:widowControl w:val="0"/>
              <w:spacing w:line="276" w:lineRule="auto"/>
              <w:jc w:val="center"/>
              <w:rPr>
                <w:rFonts w:ascii="Arial" w:eastAsia="Arial" w:hAnsi="Arial" w:cs="Arial"/>
                <w:sz w:val="20"/>
                <w:szCs w:val="20"/>
              </w:rPr>
            </w:pP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750B64D"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E6E8DBA"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23FE5AD" w14:textId="77777777" w:rsidR="003D3BD5" w:rsidRDefault="003D3BD5">
            <w:pPr>
              <w:widowControl w:val="0"/>
              <w:spacing w:line="276" w:lineRule="auto"/>
              <w:jc w:val="center"/>
              <w:rPr>
                <w:rFonts w:ascii="Arial" w:eastAsia="Arial" w:hAnsi="Arial" w:cs="Arial"/>
                <w:sz w:val="20"/>
                <w:szCs w:val="20"/>
              </w:rPr>
            </w:pPr>
          </w:p>
        </w:tc>
      </w:tr>
      <w:tr w:rsidR="003D3BD5" w14:paraId="2C9B36D5"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0E9614E8" w14:textId="77777777" w:rsidR="003D3BD5" w:rsidRDefault="00000000">
            <w:pPr>
              <w:widowControl w:val="0"/>
              <w:spacing w:line="276" w:lineRule="auto"/>
              <w:jc w:val="left"/>
              <w:rPr>
                <w:rFonts w:ascii="Arial" w:eastAsia="Arial" w:hAnsi="Arial" w:cs="Arial"/>
                <w:sz w:val="20"/>
                <w:szCs w:val="20"/>
              </w:rPr>
            </w:pPr>
            <w:r>
              <w:t>Outstanding expenses</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2EACBD2F"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33E270B1" w14:textId="77777777" w:rsidR="003D3BD5" w:rsidRDefault="00000000">
            <w:pPr>
              <w:widowControl w:val="0"/>
              <w:spacing w:line="276" w:lineRule="auto"/>
              <w:jc w:val="center"/>
              <w:rPr>
                <w:rFonts w:ascii="Arial" w:eastAsia="Arial" w:hAnsi="Arial" w:cs="Arial"/>
                <w:sz w:val="20"/>
                <w:szCs w:val="20"/>
              </w:rPr>
            </w:pPr>
            <w:r>
              <w:t>£3,000</w:t>
            </w: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10A0E1F"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9CC6A3E"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214A217" w14:textId="77777777" w:rsidR="003D3BD5" w:rsidRDefault="003D3BD5">
            <w:pPr>
              <w:widowControl w:val="0"/>
              <w:spacing w:line="276" w:lineRule="auto"/>
              <w:jc w:val="center"/>
              <w:rPr>
                <w:rFonts w:ascii="Arial" w:eastAsia="Arial" w:hAnsi="Arial" w:cs="Arial"/>
                <w:sz w:val="20"/>
                <w:szCs w:val="20"/>
              </w:rPr>
            </w:pPr>
          </w:p>
        </w:tc>
      </w:tr>
      <w:tr w:rsidR="003D3BD5" w14:paraId="3542C0B8"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59934120" w14:textId="77777777" w:rsidR="003D3BD5" w:rsidRDefault="00000000">
            <w:pPr>
              <w:widowControl w:val="0"/>
              <w:spacing w:line="276" w:lineRule="auto"/>
              <w:jc w:val="left"/>
              <w:rPr>
                <w:rFonts w:ascii="Arial" w:eastAsia="Arial" w:hAnsi="Arial" w:cs="Arial"/>
                <w:sz w:val="20"/>
                <w:szCs w:val="20"/>
              </w:rPr>
            </w:pPr>
            <w:r>
              <w:t>Corporation tax</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13647DD"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1A6F9798" w14:textId="77777777" w:rsidR="003D3BD5" w:rsidRDefault="00000000">
            <w:pPr>
              <w:widowControl w:val="0"/>
              <w:spacing w:line="276" w:lineRule="auto"/>
              <w:jc w:val="center"/>
              <w:rPr>
                <w:rFonts w:ascii="Arial" w:eastAsia="Arial" w:hAnsi="Arial" w:cs="Arial"/>
                <w:sz w:val="20"/>
                <w:szCs w:val="20"/>
              </w:rPr>
            </w:pPr>
            <w:r>
              <w:t>£100,000</w:t>
            </w: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6175F70"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9B51A07"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3B44188" w14:textId="77777777" w:rsidR="003D3BD5" w:rsidRDefault="003D3BD5">
            <w:pPr>
              <w:widowControl w:val="0"/>
              <w:spacing w:line="276" w:lineRule="auto"/>
              <w:jc w:val="center"/>
              <w:rPr>
                <w:rFonts w:ascii="Arial" w:eastAsia="Arial" w:hAnsi="Arial" w:cs="Arial"/>
                <w:sz w:val="20"/>
                <w:szCs w:val="20"/>
              </w:rPr>
            </w:pPr>
          </w:p>
        </w:tc>
      </w:tr>
      <w:tr w:rsidR="003D3BD5" w14:paraId="7E6D41CA"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5CE8232A" w14:textId="77777777" w:rsidR="003D3BD5" w:rsidRDefault="00000000">
            <w:pPr>
              <w:widowControl w:val="0"/>
              <w:spacing w:line="276" w:lineRule="auto"/>
              <w:jc w:val="left"/>
              <w:rPr>
                <w:rFonts w:ascii="Arial" w:eastAsia="Arial" w:hAnsi="Arial" w:cs="Arial"/>
                <w:sz w:val="20"/>
                <w:szCs w:val="20"/>
              </w:rPr>
            </w:pPr>
            <w:r>
              <w:t>Trade payable</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099F7AB"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3DBF4D2A" w14:textId="77777777" w:rsidR="003D3BD5" w:rsidRDefault="00000000">
            <w:pPr>
              <w:widowControl w:val="0"/>
              <w:spacing w:line="276" w:lineRule="auto"/>
              <w:jc w:val="center"/>
              <w:rPr>
                <w:rFonts w:ascii="Arial" w:eastAsia="Arial" w:hAnsi="Arial" w:cs="Arial"/>
                <w:sz w:val="20"/>
                <w:szCs w:val="20"/>
              </w:rPr>
            </w:pPr>
            <w:r>
              <w:t>£188,625</w:t>
            </w: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F000944"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F705AB4"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4454A5E6" w14:textId="77777777" w:rsidR="003D3BD5" w:rsidRDefault="003D3BD5">
            <w:pPr>
              <w:widowControl w:val="0"/>
              <w:spacing w:line="276" w:lineRule="auto"/>
              <w:jc w:val="center"/>
              <w:rPr>
                <w:rFonts w:ascii="Arial" w:eastAsia="Arial" w:hAnsi="Arial" w:cs="Arial"/>
                <w:sz w:val="20"/>
                <w:szCs w:val="20"/>
              </w:rPr>
            </w:pPr>
          </w:p>
        </w:tc>
      </w:tr>
      <w:tr w:rsidR="003D3BD5" w14:paraId="0832E91F"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FFF2CC"/>
            <w:tcMar>
              <w:top w:w="0" w:type="dxa"/>
              <w:left w:w="40" w:type="dxa"/>
              <w:bottom w:w="0" w:type="dxa"/>
              <w:right w:w="40" w:type="dxa"/>
            </w:tcMar>
            <w:vAlign w:val="center"/>
          </w:tcPr>
          <w:p w14:paraId="4081EF66" w14:textId="77777777" w:rsidR="003D3BD5" w:rsidRDefault="00000000">
            <w:pPr>
              <w:widowControl w:val="0"/>
              <w:spacing w:line="276" w:lineRule="auto"/>
              <w:jc w:val="center"/>
              <w:rPr>
                <w:rFonts w:ascii="Arial" w:eastAsia="Arial" w:hAnsi="Arial" w:cs="Arial"/>
                <w:sz w:val="20"/>
                <w:szCs w:val="20"/>
              </w:rPr>
            </w:pPr>
            <w:r>
              <w:rPr>
                <w:b/>
              </w:rPr>
              <w:t>Total Current liabilities</w:t>
            </w:r>
          </w:p>
        </w:tc>
        <w:tc>
          <w:tcPr>
            <w:tcW w:w="120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53C9F033"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0510ADB2" w14:textId="77777777" w:rsidR="003D3BD5" w:rsidRDefault="00000000">
            <w:pPr>
              <w:widowControl w:val="0"/>
              <w:spacing w:line="276" w:lineRule="auto"/>
              <w:jc w:val="center"/>
              <w:rPr>
                <w:rFonts w:ascii="Arial" w:eastAsia="Arial" w:hAnsi="Arial" w:cs="Arial"/>
                <w:sz w:val="20"/>
                <w:szCs w:val="20"/>
              </w:rPr>
            </w:pPr>
            <w:r>
              <w:rPr>
                <w:b/>
              </w:rPr>
              <w:t>£291,625</w:t>
            </w:r>
          </w:p>
        </w:tc>
        <w:tc>
          <w:tcPr>
            <w:tcW w:w="2010"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6BE43EFB" w14:textId="77777777" w:rsidR="003D3BD5" w:rsidRDefault="003D3BD5">
            <w:pPr>
              <w:widowControl w:val="0"/>
              <w:spacing w:line="276" w:lineRule="auto"/>
              <w:jc w:val="left"/>
              <w:rPr>
                <w:rFonts w:ascii="Arial" w:eastAsia="Arial" w:hAnsi="Arial" w:cs="Arial"/>
                <w:sz w:val="20"/>
                <w:szCs w:val="20"/>
              </w:rPr>
            </w:pPr>
          </w:p>
        </w:tc>
        <w:tc>
          <w:tcPr>
            <w:tcW w:w="112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2E5121AA" w14:textId="77777777" w:rsidR="003D3BD5" w:rsidRDefault="003D3BD5">
            <w:pPr>
              <w:widowControl w:val="0"/>
              <w:spacing w:line="276" w:lineRule="auto"/>
              <w:jc w:val="left"/>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FFF2CC"/>
            <w:tcMar>
              <w:top w:w="0" w:type="dxa"/>
              <w:left w:w="40" w:type="dxa"/>
              <w:bottom w:w="0" w:type="dxa"/>
              <w:right w:w="40" w:type="dxa"/>
            </w:tcMar>
            <w:vAlign w:val="center"/>
          </w:tcPr>
          <w:p w14:paraId="7985419C" w14:textId="77777777" w:rsidR="003D3BD5" w:rsidRDefault="003D3BD5">
            <w:pPr>
              <w:widowControl w:val="0"/>
              <w:spacing w:line="276" w:lineRule="auto"/>
              <w:jc w:val="center"/>
              <w:rPr>
                <w:rFonts w:ascii="Arial" w:eastAsia="Arial" w:hAnsi="Arial" w:cs="Arial"/>
                <w:sz w:val="20"/>
                <w:szCs w:val="20"/>
              </w:rPr>
            </w:pPr>
          </w:p>
        </w:tc>
      </w:tr>
      <w:tr w:rsidR="003D3BD5" w14:paraId="50AA8564" w14:textId="77777777">
        <w:trPr>
          <w:trHeight w:val="300"/>
          <w:jc w:val="center"/>
        </w:trPr>
        <w:tc>
          <w:tcPr>
            <w:tcW w:w="2895" w:type="dxa"/>
            <w:tcBorders>
              <w:top w:val="single" w:sz="5" w:space="0" w:color="CCCCCC"/>
              <w:left w:val="single" w:sz="5" w:space="0" w:color="000000"/>
              <w:bottom w:val="single" w:sz="5" w:space="0" w:color="000000"/>
              <w:right w:val="single" w:sz="5" w:space="0" w:color="000000"/>
            </w:tcBorders>
            <w:shd w:val="clear" w:color="auto" w:fill="D0E0E3"/>
            <w:tcMar>
              <w:top w:w="0" w:type="dxa"/>
              <w:left w:w="40" w:type="dxa"/>
              <w:bottom w:w="0" w:type="dxa"/>
              <w:right w:w="40" w:type="dxa"/>
            </w:tcMar>
            <w:vAlign w:val="center"/>
          </w:tcPr>
          <w:p w14:paraId="24261006" w14:textId="77777777" w:rsidR="003D3BD5" w:rsidRDefault="00000000">
            <w:pPr>
              <w:widowControl w:val="0"/>
              <w:spacing w:line="276" w:lineRule="auto"/>
              <w:jc w:val="center"/>
              <w:rPr>
                <w:rFonts w:ascii="Arial" w:eastAsia="Arial" w:hAnsi="Arial" w:cs="Arial"/>
                <w:sz w:val="20"/>
                <w:szCs w:val="20"/>
              </w:rPr>
            </w:pPr>
            <w:r>
              <w:rPr>
                <w:b/>
              </w:rPr>
              <w:t>Total Liabilities</w:t>
            </w:r>
          </w:p>
        </w:tc>
        <w:tc>
          <w:tcPr>
            <w:tcW w:w="1200"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center"/>
          </w:tcPr>
          <w:p w14:paraId="63416DC6" w14:textId="77777777" w:rsidR="003D3BD5" w:rsidRDefault="003D3BD5">
            <w:pPr>
              <w:widowControl w:val="0"/>
              <w:spacing w:line="276" w:lineRule="auto"/>
              <w:jc w:val="center"/>
              <w:rPr>
                <w:rFonts w:ascii="Arial" w:eastAsia="Arial" w:hAnsi="Arial" w:cs="Arial"/>
                <w:sz w:val="20"/>
                <w:szCs w:val="20"/>
              </w:rPr>
            </w:pPr>
          </w:p>
        </w:tc>
        <w:tc>
          <w:tcPr>
            <w:tcW w:w="1260"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center"/>
          </w:tcPr>
          <w:p w14:paraId="601D3C97" w14:textId="77777777" w:rsidR="003D3BD5" w:rsidRDefault="00000000">
            <w:pPr>
              <w:widowControl w:val="0"/>
              <w:spacing w:line="276" w:lineRule="auto"/>
              <w:jc w:val="center"/>
              <w:rPr>
                <w:rFonts w:ascii="Arial" w:eastAsia="Arial" w:hAnsi="Arial" w:cs="Arial"/>
                <w:sz w:val="20"/>
                <w:szCs w:val="20"/>
              </w:rPr>
            </w:pPr>
            <w:r>
              <w:rPr>
                <w:b/>
              </w:rPr>
              <w:t>£2,026,975</w:t>
            </w:r>
          </w:p>
        </w:tc>
        <w:tc>
          <w:tcPr>
            <w:tcW w:w="2010"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center"/>
          </w:tcPr>
          <w:p w14:paraId="5CAA49C4" w14:textId="77777777" w:rsidR="003D3BD5" w:rsidRDefault="00000000">
            <w:pPr>
              <w:widowControl w:val="0"/>
              <w:spacing w:line="276" w:lineRule="auto"/>
              <w:jc w:val="center"/>
              <w:rPr>
                <w:rFonts w:ascii="Arial" w:eastAsia="Arial" w:hAnsi="Arial" w:cs="Arial"/>
                <w:sz w:val="20"/>
                <w:szCs w:val="20"/>
              </w:rPr>
            </w:pPr>
            <w:r>
              <w:rPr>
                <w:b/>
              </w:rPr>
              <w:t>Total Assets</w:t>
            </w:r>
          </w:p>
        </w:tc>
        <w:tc>
          <w:tcPr>
            <w:tcW w:w="1125"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center"/>
          </w:tcPr>
          <w:p w14:paraId="0BDCC709" w14:textId="77777777" w:rsidR="003D3BD5" w:rsidRDefault="003D3BD5">
            <w:pPr>
              <w:widowControl w:val="0"/>
              <w:spacing w:line="276" w:lineRule="auto"/>
              <w:jc w:val="center"/>
              <w:rPr>
                <w:rFonts w:ascii="Arial" w:eastAsia="Arial" w:hAnsi="Arial" w:cs="Arial"/>
                <w:sz w:val="20"/>
                <w:szCs w:val="20"/>
              </w:rPr>
            </w:pPr>
          </w:p>
        </w:tc>
        <w:tc>
          <w:tcPr>
            <w:tcW w:w="1215" w:type="dxa"/>
            <w:tcBorders>
              <w:top w:val="single" w:sz="5" w:space="0" w:color="CCCCCC"/>
              <w:left w:val="single" w:sz="5" w:space="0" w:color="CCCCCC"/>
              <w:bottom w:val="single" w:sz="5" w:space="0" w:color="000000"/>
              <w:right w:val="single" w:sz="5" w:space="0" w:color="000000"/>
            </w:tcBorders>
            <w:shd w:val="clear" w:color="auto" w:fill="D0E0E3"/>
            <w:tcMar>
              <w:top w:w="0" w:type="dxa"/>
              <w:left w:w="40" w:type="dxa"/>
              <w:bottom w:w="0" w:type="dxa"/>
              <w:right w:w="40" w:type="dxa"/>
            </w:tcMar>
            <w:vAlign w:val="center"/>
          </w:tcPr>
          <w:p w14:paraId="2FCC6E26" w14:textId="77777777" w:rsidR="003D3BD5" w:rsidRDefault="00000000">
            <w:pPr>
              <w:widowControl w:val="0"/>
              <w:spacing w:line="276" w:lineRule="auto"/>
              <w:jc w:val="center"/>
              <w:rPr>
                <w:rFonts w:ascii="Arial" w:eastAsia="Arial" w:hAnsi="Arial" w:cs="Arial"/>
                <w:sz w:val="20"/>
                <w:szCs w:val="20"/>
              </w:rPr>
            </w:pPr>
            <w:r>
              <w:rPr>
                <w:b/>
              </w:rPr>
              <w:t>£2,026,975</w:t>
            </w:r>
          </w:p>
        </w:tc>
      </w:tr>
    </w:tbl>
    <w:p w14:paraId="38CC2226" w14:textId="77777777" w:rsidR="003D3BD5" w:rsidRDefault="00000000">
      <w:pPr>
        <w:jc w:val="center"/>
        <w:rPr>
          <w:b/>
        </w:rPr>
      </w:pPr>
      <w:r>
        <w:rPr>
          <w:b/>
        </w:rPr>
        <w:t>Table 2:- Estimation of the balance sheet statement of Wales plc</w:t>
      </w:r>
    </w:p>
    <w:p w14:paraId="0A46D6F6" w14:textId="77777777" w:rsidR="003D3BD5" w:rsidRDefault="00000000">
      <w:pPr>
        <w:jc w:val="center"/>
      </w:pPr>
      <w:r>
        <w:t>(Source:- Self-Created, 2023)</w:t>
      </w:r>
    </w:p>
    <w:p w14:paraId="5AB155F6" w14:textId="77777777" w:rsidR="003D3BD5" w:rsidRDefault="00000000">
      <w:r>
        <w:t xml:space="preserve">The statement of the balance sheet is also a primary statement of finance of a corporation (Team, 2023b). This statement aims to revile the value of the accounts of company. In simpler terms, in this statement the values of the assets and liabilities at a year-ending position. This also helps to understand the capital structure of a business organization. According to the double-entry system of accounting, the total value of Equity and liabilities are equal to the value of the Assets of a company. This is also the same in this case. In this presented statement the value of total assets is about £2,026,975, which is equal to the value in the liabilities side. </w:t>
      </w:r>
    </w:p>
    <w:p w14:paraId="603B99DA" w14:textId="77777777" w:rsidR="003D3BD5" w:rsidRDefault="00000000">
      <w:pPr>
        <w:pStyle w:val="Heading3"/>
      </w:pPr>
      <w:bookmarkStart w:id="6" w:name="_h2ex9wkqucom" w:colFirst="0" w:colLast="0"/>
      <w:bookmarkEnd w:id="6"/>
      <w:r>
        <w:t xml:space="preserve">Reasons for the statement of financial position balance. </w:t>
      </w:r>
    </w:p>
    <w:p w14:paraId="698A3814" w14:textId="77777777" w:rsidR="003D3BD5" w:rsidRDefault="00000000">
      <w:r>
        <w:t xml:space="preserve">The position of a finance statement is balanced by following the basic accounting method which is Asset = Liability + Equity. One of the major reasons that a balance sheet has been balancing the double entry system in the accounting principle. This accounting system ben recording each of the transactional systems in at least both different accounts. That is why it is also acting as an assurance in making sure that the entries are much more consistent. The asset has been funded by a combination of liability and equity. Both of them is also needed to be balanced properly. The balance sheet needs an equation which gives an easier breakdown of the concept. Importantly, the financial statement for most of the users is known for making the income statement. Though, it has been revealed the ability of a business in making a profit. Though, the information listed n the income statement is relatively in recent dollars. Therefore it has been representing a reasonable degree of accuracy (Bragg, 2023). Though, it is not revealing the asset amount and the liabilities which been needed for making a profit and the </w:t>
      </w:r>
      <w:r>
        <w:lastRenderedPageBreak/>
        <w:t xml:space="preserve">result did not go to equate a necessary equate with the cash flow that has been generated by the company. </w:t>
      </w:r>
    </w:p>
    <w:p w14:paraId="76964914" w14:textId="77777777" w:rsidR="003D3BD5" w:rsidRDefault="00000000">
      <w:pPr>
        <w:pStyle w:val="Heading2"/>
      </w:pPr>
      <w:bookmarkStart w:id="7" w:name="_536eqej8ic9d" w:colFirst="0" w:colLast="0"/>
      <w:bookmarkEnd w:id="7"/>
      <w:r>
        <w:t xml:space="preserve">Question 2 </w:t>
      </w:r>
    </w:p>
    <w:p w14:paraId="7E7E8118" w14:textId="77777777" w:rsidR="003D3BD5" w:rsidRDefault="00000000">
      <w:pPr>
        <w:pStyle w:val="Heading2"/>
        <w:numPr>
          <w:ilvl w:val="0"/>
          <w:numId w:val="3"/>
        </w:numPr>
      </w:pPr>
      <w:bookmarkStart w:id="8" w:name="_wyswu7rhysp8" w:colFirst="0" w:colLast="0"/>
      <w:bookmarkEnd w:id="8"/>
      <w:r>
        <w:t>Ratios for Sweets plc for 2021 and 2020</w:t>
      </w:r>
    </w:p>
    <w:p w14:paraId="562B673C" w14:textId="77777777" w:rsidR="003D3BD5" w:rsidRDefault="00000000">
      <w:pPr>
        <w:numPr>
          <w:ilvl w:val="0"/>
          <w:numId w:val="4"/>
        </w:numPr>
      </w:pPr>
      <w:r>
        <w:rPr>
          <w:b/>
        </w:rPr>
        <w:t>ROCE</w:t>
      </w:r>
    </w:p>
    <w:tbl>
      <w:tblPr>
        <w:tblStyle w:val="a1"/>
        <w:tblW w:w="7710" w:type="dxa"/>
        <w:jc w:val="center"/>
        <w:tblBorders>
          <w:top w:val="nil"/>
          <w:left w:val="nil"/>
          <w:bottom w:val="nil"/>
          <w:right w:val="nil"/>
          <w:insideH w:val="nil"/>
          <w:insideV w:val="nil"/>
        </w:tblBorders>
        <w:tblLayout w:type="fixed"/>
        <w:tblLook w:val="0600" w:firstRow="0" w:lastRow="0" w:firstColumn="0" w:lastColumn="0" w:noHBand="1" w:noVBand="1"/>
      </w:tblPr>
      <w:tblGrid>
        <w:gridCol w:w="4845"/>
        <w:gridCol w:w="1500"/>
        <w:gridCol w:w="1365"/>
      </w:tblGrid>
      <w:tr w:rsidR="003D3BD5" w14:paraId="3D312C79" w14:textId="77777777">
        <w:trPr>
          <w:trHeight w:val="315"/>
          <w:jc w:val="center"/>
        </w:trPr>
        <w:tc>
          <w:tcPr>
            <w:tcW w:w="7710"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5A2449D4" w14:textId="77777777" w:rsidR="003D3BD5" w:rsidRDefault="00000000">
            <w:pPr>
              <w:widowControl w:val="0"/>
              <w:spacing w:line="276" w:lineRule="auto"/>
              <w:jc w:val="center"/>
              <w:rPr>
                <w:rFonts w:ascii="Arial" w:eastAsia="Arial" w:hAnsi="Arial" w:cs="Arial"/>
                <w:sz w:val="20"/>
                <w:szCs w:val="20"/>
              </w:rPr>
            </w:pPr>
            <w:r>
              <w:rPr>
                <w:b/>
              </w:rPr>
              <w:t>Calculation of Return on capital employed</w:t>
            </w:r>
          </w:p>
        </w:tc>
      </w:tr>
      <w:tr w:rsidR="003D3BD5" w14:paraId="460070ED"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283EB5C"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9E8F440" w14:textId="77777777" w:rsidR="003D3BD5" w:rsidRDefault="00000000">
            <w:pPr>
              <w:widowControl w:val="0"/>
              <w:spacing w:line="276" w:lineRule="auto"/>
              <w:jc w:val="center"/>
              <w:rPr>
                <w:rFonts w:ascii="Arial" w:eastAsia="Arial" w:hAnsi="Arial" w:cs="Arial"/>
                <w:sz w:val="20"/>
                <w:szCs w:val="20"/>
              </w:rPr>
            </w:pPr>
            <w:r>
              <w:rPr>
                <w:b/>
              </w:rPr>
              <w:t>2021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8EF0E32"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4E1153E8"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9F908FE" w14:textId="77777777" w:rsidR="003D3BD5" w:rsidRDefault="00000000">
            <w:pPr>
              <w:widowControl w:val="0"/>
              <w:spacing w:line="276" w:lineRule="auto"/>
              <w:jc w:val="left"/>
              <w:rPr>
                <w:rFonts w:ascii="Arial" w:eastAsia="Arial" w:hAnsi="Arial" w:cs="Arial"/>
                <w:sz w:val="20"/>
                <w:szCs w:val="20"/>
              </w:rPr>
            </w:pPr>
            <w:r>
              <w:t>Earning before interest and tax (EBIT)</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1DACA66" w14:textId="77777777" w:rsidR="003D3BD5" w:rsidRDefault="00000000">
            <w:pPr>
              <w:widowControl w:val="0"/>
              <w:spacing w:line="276" w:lineRule="auto"/>
              <w:jc w:val="center"/>
              <w:rPr>
                <w:rFonts w:ascii="Arial" w:eastAsia="Arial" w:hAnsi="Arial" w:cs="Arial"/>
                <w:sz w:val="20"/>
                <w:szCs w:val="20"/>
              </w:rPr>
            </w:pPr>
            <w:r>
              <w:t>805</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1936187" w14:textId="77777777" w:rsidR="003D3BD5" w:rsidRDefault="00000000">
            <w:pPr>
              <w:widowControl w:val="0"/>
              <w:spacing w:line="276" w:lineRule="auto"/>
              <w:jc w:val="center"/>
              <w:rPr>
                <w:rFonts w:ascii="Arial" w:eastAsia="Arial" w:hAnsi="Arial" w:cs="Arial"/>
                <w:sz w:val="20"/>
                <w:szCs w:val="20"/>
              </w:rPr>
            </w:pPr>
            <w:r>
              <w:t>699</w:t>
            </w:r>
          </w:p>
        </w:tc>
      </w:tr>
      <w:tr w:rsidR="003D3BD5" w14:paraId="5924FB6B"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9CCD04A" w14:textId="77777777" w:rsidR="003D3BD5" w:rsidRDefault="00000000">
            <w:pPr>
              <w:widowControl w:val="0"/>
              <w:spacing w:line="276" w:lineRule="auto"/>
              <w:jc w:val="left"/>
              <w:rPr>
                <w:rFonts w:ascii="Arial" w:eastAsia="Arial" w:hAnsi="Arial" w:cs="Arial"/>
                <w:sz w:val="20"/>
                <w:szCs w:val="20"/>
              </w:rPr>
            </w:pPr>
            <w:r>
              <w:t>Total Asset</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15F54AB" w14:textId="77777777" w:rsidR="003D3BD5" w:rsidRDefault="00000000">
            <w:pPr>
              <w:widowControl w:val="0"/>
              <w:spacing w:line="276" w:lineRule="auto"/>
              <w:jc w:val="center"/>
              <w:rPr>
                <w:rFonts w:ascii="Arial" w:eastAsia="Arial" w:hAnsi="Arial" w:cs="Arial"/>
                <w:sz w:val="20"/>
                <w:szCs w:val="20"/>
              </w:rPr>
            </w:pPr>
            <w:r>
              <w:t>9,736</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13FD6ED" w14:textId="77777777" w:rsidR="003D3BD5" w:rsidRDefault="00000000">
            <w:pPr>
              <w:widowControl w:val="0"/>
              <w:spacing w:line="276" w:lineRule="auto"/>
              <w:jc w:val="center"/>
              <w:rPr>
                <w:rFonts w:ascii="Arial" w:eastAsia="Arial" w:hAnsi="Arial" w:cs="Arial"/>
                <w:sz w:val="20"/>
                <w:szCs w:val="20"/>
              </w:rPr>
            </w:pPr>
            <w:r>
              <w:t>10,087</w:t>
            </w:r>
          </w:p>
        </w:tc>
      </w:tr>
      <w:tr w:rsidR="003D3BD5" w14:paraId="0F336F5D"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ACE0FFC" w14:textId="77777777" w:rsidR="003D3BD5" w:rsidRDefault="00000000">
            <w:pPr>
              <w:widowControl w:val="0"/>
              <w:spacing w:line="276" w:lineRule="auto"/>
              <w:jc w:val="left"/>
              <w:rPr>
                <w:rFonts w:ascii="Arial" w:eastAsia="Arial" w:hAnsi="Arial" w:cs="Arial"/>
                <w:sz w:val="20"/>
                <w:szCs w:val="20"/>
              </w:rPr>
            </w:pPr>
            <w:r>
              <w:t>Current liabilities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E4827C3" w14:textId="77777777" w:rsidR="003D3BD5" w:rsidRDefault="00000000">
            <w:pPr>
              <w:widowControl w:val="0"/>
              <w:spacing w:line="276" w:lineRule="auto"/>
              <w:jc w:val="center"/>
              <w:rPr>
                <w:rFonts w:ascii="Arial" w:eastAsia="Arial" w:hAnsi="Arial" w:cs="Arial"/>
                <w:sz w:val="20"/>
                <w:szCs w:val="20"/>
              </w:rPr>
            </w:pPr>
            <w:r>
              <w:t>2,511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12A4F5D" w14:textId="77777777" w:rsidR="003D3BD5" w:rsidRDefault="00000000">
            <w:pPr>
              <w:widowControl w:val="0"/>
              <w:spacing w:line="276" w:lineRule="auto"/>
              <w:jc w:val="center"/>
              <w:rPr>
                <w:rFonts w:ascii="Arial" w:eastAsia="Arial" w:hAnsi="Arial" w:cs="Arial"/>
                <w:sz w:val="20"/>
                <w:szCs w:val="20"/>
              </w:rPr>
            </w:pPr>
            <w:r>
              <w:t>3,046</w:t>
            </w:r>
          </w:p>
        </w:tc>
      </w:tr>
      <w:tr w:rsidR="003D3BD5" w14:paraId="0F4C8504"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3440EB0" w14:textId="77777777" w:rsidR="003D3BD5" w:rsidRDefault="00000000">
            <w:pPr>
              <w:widowControl w:val="0"/>
              <w:spacing w:line="276" w:lineRule="auto"/>
              <w:jc w:val="left"/>
              <w:rPr>
                <w:rFonts w:ascii="Arial" w:eastAsia="Arial" w:hAnsi="Arial" w:cs="Arial"/>
                <w:sz w:val="20"/>
                <w:szCs w:val="20"/>
              </w:rPr>
            </w:pPr>
            <w:r>
              <w:t>Capital employed</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4F44FDA" w14:textId="77777777" w:rsidR="003D3BD5" w:rsidRDefault="00000000">
            <w:pPr>
              <w:widowControl w:val="0"/>
              <w:spacing w:line="276" w:lineRule="auto"/>
              <w:jc w:val="center"/>
              <w:rPr>
                <w:rFonts w:ascii="Arial" w:eastAsia="Arial" w:hAnsi="Arial" w:cs="Arial"/>
                <w:sz w:val="20"/>
                <w:szCs w:val="20"/>
              </w:rPr>
            </w:pPr>
            <w:r>
              <w:t>7,225</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BA836D6" w14:textId="77777777" w:rsidR="003D3BD5" w:rsidRDefault="00000000">
            <w:pPr>
              <w:widowControl w:val="0"/>
              <w:spacing w:line="276" w:lineRule="auto"/>
              <w:jc w:val="center"/>
              <w:rPr>
                <w:rFonts w:ascii="Arial" w:eastAsia="Arial" w:hAnsi="Arial" w:cs="Arial"/>
                <w:sz w:val="20"/>
                <w:szCs w:val="20"/>
              </w:rPr>
            </w:pPr>
            <w:r>
              <w:t>7,041</w:t>
            </w:r>
          </w:p>
        </w:tc>
      </w:tr>
      <w:tr w:rsidR="003D3BD5" w14:paraId="49F842D5"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59792B2" w14:textId="77777777" w:rsidR="003D3BD5" w:rsidRDefault="00000000">
            <w:pPr>
              <w:widowControl w:val="0"/>
              <w:spacing w:line="276" w:lineRule="auto"/>
              <w:jc w:val="center"/>
              <w:rPr>
                <w:rFonts w:ascii="Arial" w:eastAsia="Arial" w:hAnsi="Arial" w:cs="Arial"/>
                <w:sz w:val="20"/>
                <w:szCs w:val="20"/>
              </w:rPr>
            </w:pPr>
            <w:r>
              <w:rPr>
                <w:b/>
              </w:rPr>
              <w:t>ROCE= EBIT/ Capital employed</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2E35889" w14:textId="77777777" w:rsidR="003D3BD5" w:rsidRDefault="00000000">
            <w:pPr>
              <w:widowControl w:val="0"/>
              <w:spacing w:line="276" w:lineRule="auto"/>
              <w:jc w:val="center"/>
              <w:rPr>
                <w:rFonts w:ascii="Arial" w:eastAsia="Arial" w:hAnsi="Arial" w:cs="Arial"/>
                <w:sz w:val="20"/>
                <w:szCs w:val="20"/>
              </w:rPr>
            </w:pPr>
            <w:r>
              <w:rPr>
                <w:b/>
              </w:rPr>
              <w:t>11.14%</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6C83725" w14:textId="77777777" w:rsidR="003D3BD5" w:rsidRDefault="00000000">
            <w:pPr>
              <w:widowControl w:val="0"/>
              <w:spacing w:line="276" w:lineRule="auto"/>
              <w:jc w:val="center"/>
              <w:rPr>
                <w:rFonts w:ascii="Arial" w:eastAsia="Arial" w:hAnsi="Arial" w:cs="Arial"/>
                <w:sz w:val="20"/>
                <w:szCs w:val="20"/>
              </w:rPr>
            </w:pPr>
            <w:r>
              <w:rPr>
                <w:b/>
              </w:rPr>
              <w:t>9.93%</w:t>
            </w:r>
          </w:p>
        </w:tc>
      </w:tr>
    </w:tbl>
    <w:p w14:paraId="5428CEA7" w14:textId="77777777" w:rsidR="003D3BD5" w:rsidRDefault="00000000">
      <w:pPr>
        <w:jc w:val="center"/>
        <w:rPr>
          <w:b/>
        </w:rPr>
      </w:pPr>
      <w:r>
        <w:rPr>
          <w:b/>
        </w:rPr>
        <w:t>Table 3: ROCE</w:t>
      </w:r>
    </w:p>
    <w:p w14:paraId="3C8CBE60" w14:textId="77777777" w:rsidR="003D3BD5" w:rsidRDefault="00000000">
      <w:pPr>
        <w:jc w:val="center"/>
      </w:pPr>
      <w:r>
        <w:t>(Source: self-report, 2023)</w:t>
      </w:r>
    </w:p>
    <w:p w14:paraId="7E703D51" w14:textId="77777777" w:rsidR="003D3BD5" w:rsidRDefault="00000000">
      <w:pPr>
        <w:numPr>
          <w:ilvl w:val="0"/>
          <w:numId w:val="4"/>
        </w:numPr>
      </w:pPr>
      <w:r>
        <w:rPr>
          <w:b/>
        </w:rPr>
        <w:t>ROE</w:t>
      </w:r>
    </w:p>
    <w:tbl>
      <w:tblPr>
        <w:tblStyle w:val="a2"/>
        <w:tblW w:w="7710" w:type="dxa"/>
        <w:jc w:val="center"/>
        <w:tblBorders>
          <w:top w:val="nil"/>
          <w:left w:val="nil"/>
          <w:bottom w:val="nil"/>
          <w:right w:val="nil"/>
          <w:insideH w:val="nil"/>
          <w:insideV w:val="nil"/>
        </w:tblBorders>
        <w:tblLayout w:type="fixed"/>
        <w:tblLook w:val="0600" w:firstRow="0" w:lastRow="0" w:firstColumn="0" w:lastColumn="0" w:noHBand="1" w:noVBand="1"/>
      </w:tblPr>
      <w:tblGrid>
        <w:gridCol w:w="4845"/>
        <w:gridCol w:w="1500"/>
        <w:gridCol w:w="1365"/>
      </w:tblGrid>
      <w:tr w:rsidR="003D3BD5" w14:paraId="52F54194" w14:textId="77777777">
        <w:trPr>
          <w:trHeight w:val="315"/>
          <w:jc w:val="center"/>
        </w:trPr>
        <w:tc>
          <w:tcPr>
            <w:tcW w:w="7710"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32ED4177" w14:textId="77777777" w:rsidR="003D3BD5" w:rsidRDefault="00000000">
            <w:pPr>
              <w:widowControl w:val="0"/>
              <w:spacing w:line="276" w:lineRule="auto"/>
              <w:jc w:val="center"/>
              <w:rPr>
                <w:rFonts w:ascii="Arial" w:eastAsia="Arial" w:hAnsi="Arial" w:cs="Arial"/>
                <w:sz w:val="20"/>
                <w:szCs w:val="20"/>
              </w:rPr>
            </w:pPr>
            <w:r>
              <w:rPr>
                <w:b/>
              </w:rPr>
              <w:t>Calculation of Return on Equity (ROE)</w:t>
            </w:r>
          </w:p>
        </w:tc>
      </w:tr>
      <w:tr w:rsidR="003D3BD5" w14:paraId="277CDFBC"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5E1B252"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E82A850" w14:textId="77777777" w:rsidR="003D3BD5" w:rsidRDefault="00000000">
            <w:pPr>
              <w:widowControl w:val="0"/>
              <w:spacing w:line="276" w:lineRule="auto"/>
              <w:jc w:val="center"/>
              <w:rPr>
                <w:rFonts w:ascii="Arial" w:eastAsia="Arial" w:hAnsi="Arial" w:cs="Arial"/>
                <w:sz w:val="20"/>
                <w:szCs w:val="20"/>
              </w:rPr>
            </w:pPr>
            <w:r>
              <w:rPr>
                <w:b/>
              </w:rPr>
              <w:t>2021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57FEB90"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5FF5FFEB"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CA002C3" w14:textId="77777777" w:rsidR="003D3BD5" w:rsidRDefault="00000000">
            <w:pPr>
              <w:widowControl w:val="0"/>
              <w:spacing w:line="276" w:lineRule="auto"/>
              <w:jc w:val="left"/>
              <w:rPr>
                <w:rFonts w:ascii="Arial" w:eastAsia="Arial" w:hAnsi="Arial" w:cs="Arial"/>
                <w:sz w:val="20"/>
                <w:szCs w:val="20"/>
              </w:rPr>
            </w:pPr>
            <w:r>
              <w:t>Net income</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1970062" w14:textId="77777777" w:rsidR="003D3BD5" w:rsidRDefault="00000000">
            <w:pPr>
              <w:widowControl w:val="0"/>
              <w:spacing w:line="276" w:lineRule="auto"/>
              <w:jc w:val="center"/>
              <w:rPr>
                <w:rFonts w:ascii="Arial" w:eastAsia="Arial" w:hAnsi="Arial" w:cs="Arial"/>
                <w:sz w:val="20"/>
                <w:szCs w:val="20"/>
              </w:rPr>
            </w:pPr>
            <w:r>
              <w:t>431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8F667B9" w14:textId="77777777" w:rsidR="003D3BD5" w:rsidRDefault="00000000">
            <w:pPr>
              <w:widowControl w:val="0"/>
              <w:spacing w:line="276" w:lineRule="auto"/>
              <w:jc w:val="center"/>
              <w:rPr>
                <w:rFonts w:ascii="Arial" w:eastAsia="Arial" w:hAnsi="Arial" w:cs="Arial"/>
                <w:sz w:val="20"/>
                <w:szCs w:val="20"/>
              </w:rPr>
            </w:pPr>
            <w:r>
              <w:t>366</w:t>
            </w:r>
          </w:p>
        </w:tc>
      </w:tr>
      <w:tr w:rsidR="003D3BD5" w14:paraId="7E9A5275"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B67C0CB" w14:textId="77777777" w:rsidR="003D3BD5" w:rsidRDefault="00000000">
            <w:pPr>
              <w:widowControl w:val="0"/>
              <w:spacing w:line="276" w:lineRule="auto"/>
              <w:jc w:val="left"/>
              <w:rPr>
                <w:rFonts w:ascii="Arial" w:eastAsia="Arial" w:hAnsi="Arial" w:cs="Arial"/>
                <w:sz w:val="20"/>
                <w:szCs w:val="20"/>
              </w:rPr>
            </w:pPr>
            <w:r>
              <w:t>Shareholders equity</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65C3790" w14:textId="77777777" w:rsidR="003D3BD5" w:rsidRDefault="00000000">
            <w:pPr>
              <w:widowControl w:val="0"/>
              <w:spacing w:line="276" w:lineRule="auto"/>
              <w:jc w:val="center"/>
              <w:rPr>
                <w:rFonts w:ascii="Arial" w:eastAsia="Arial" w:hAnsi="Arial" w:cs="Arial"/>
                <w:sz w:val="20"/>
                <w:szCs w:val="20"/>
              </w:rPr>
            </w:pPr>
            <w:r>
              <w:t>300</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ACC670E" w14:textId="77777777" w:rsidR="003D3BD5" w:rsidRDefault="00000000">
            <w:pPr>
              <w:widowControl w:val="0"/>
              <w:spacing w:line="276" w:lineRule="auto"/>
              <w:jc w:val="center"/>
              <w:rPr>
                <w:rFonts w:ascii="Arial" w:eastAsia="Arial" w:hAnsi="Arial" w:cs="Arial"/>
                <w:sz w:val="20"/>
                <w:szCs w:val="20"/>
              </w:rPr>
            </w:pPr>
            <w:r>
              <w:t>300</w:t>
            </w:r>
          </w:p>
        </w:tc>
      </w:tr>
      <w:tr w:rsidR="003D3BD5" w14:paraId="7C6B161E"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15A528F" w14:textId="77777777" w:rsidR="003D3BD5" w:rsidRDefault="00000000">
            <w:pPr>
              <w:widowControl w:val="0"/>
              <w:spacing w:line="276" w:lineRule="auto"/>
              <w:jc w:val="center"/>
              <w:rPr>
                <w:rFonts w:ascii="Arial" w:eastAsia="Arial" w:hAnsi="Arial" w:cs="Arial"/>
                <w:sz w:val="20"/>
                <w:szCs w:val="20"/>
              </w:rPr>
            </w:pPr>
            <w:r>
              <w:rPr>
                <w:b/>
              </w:rPr>
              <w:t>ROE= Net income/Shareholders Equity</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11DFBC3" w14:textId="77777777" w:rsidR="003D3BD5" w:rsidRDefault="00000000">
            <w:pPr>
              <w:widowControl w:val="0"/>
              <w:spacing w:line="276" w:lineRule="auto"/>
              <w:jc w:val="center"/>
              <w:rPr>
                <w:rFonts w:ascii="Arial" w:eastAsia="Arial" w:hAnsi="Arial" w:cs="Arial"/>
                <w:sz w:val="20"/>
                <w:szCs w:val="20"/>
              </w:rPr>
            </w:pPr>
            <w:r>
              <w:rPr>
                <w:b/>
              </w:rPr>
              <w:t>1.44</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6502A13" w14:textId="77777777" w:rsidR="003D3BD5" w:rsidRDefault="00000000">
            <w:pPr>
              <w:widowControl w:val="0"/>
              <w:spacing w:line="276" w:lineRule="auto"/>
              <w:jc w:val="center"/>
              <w:rPr>
                <w:rFonts w:ascii="Arial" w:eastAsia="Arial" w:hAnsi="Arial" w:cs="Arial"/>
                <w:sz w:val="20"/>
                <w:szCs w:val="20"/>
              </w:rPr>
            </w:pPr>
            <w:r>
              <w:rPr>
                <w:b/>
              </w:rPr>
              <w:t>1.22</w:t>
            </w:r>
          </w:p>
        </w:tc>
      </w:tr>
    </w:tbl>
    <w:p w14:paraId="333C6E1E" w14:textId="77777777" w:rsidR="003D3BD5" w:rsidRDefault="00000000">
      <w:pPr>
        <w:jc w:val="center"/>
        <w:rPr>
          <w:b/>
        </w:rPr>
      </w:pPr>
      <w:r>
        <w:rPr>
          <w:b/>
        </w:rPr>
        <w:t>Table 4: ROE</w:t>
      </w:r>
    </w:p>
    <w:p w14:paraId="30593A0F" w14:textId="77777777" w:rsidR="003D3BD5" w:rsidRDefault="00000000">
      <w:pPr>
        <w:jc w:val="center"/>
      </w:pPr>
      <w:r>
        <w:t>(Source: self-report, 2023)</w:t>
      </w:r>
    </w:p>
    <w:p w14:paraId="6A151E06" w14:textId="77777777" w:rsidR="003D3BD5" w:rsidRDefault="00000000">
      <w:pPr>
        <w:numPr>
          <w:ilvl w:val="0"/>
          <w:numId w:val="4"/>
        </w:numPr>
      </w:pPr>
      <w:r>
        <w:rPr>
          <w:b/>
        </w:rPr>
        <w:t>Net profit Margin</w:t>
      </w:r>
    </w:p>
    <w:tbl>
      <w:tblPr>
        <w:tblStyle w:val="a3"/>
        <w:tblW w:w="7710" w:type="dxa"/>
        <w:jc w:val="center"/>
        <w:tblBorders>
          <w:top w:val="nil"/>
          <w:left w:val="nil"/>
          <w:bottom w:val="nil"/>
          <w:right w:val="nil"/>
          <w:insideH w:val="nil"/>
          <w:insideV w:val="nil"/>
        </w:tblBorders>
        <w:tblLayout w:type="fixed"/>
        <w:tblLook w:val="0600" w:firstRow="0" w:lastRow="0" w:firstColumn="0" w:lastColumn="0" w:noHBand="1" w:noVBand="1"/>
      </w:tblPr>
      <w:tblGrid>
        <w:gridCol w:w="4845"/>
        <w:gridCol w:w="1500"/>
        <w:gridCol w:w="1365"/>
      </w:tblGrid>
      <w:tr w:rsidR="003D3BD5" w14:paraId="40EFF554" w14:textId="77777777">
        <w:trPr>
          <w:trHeight w:val="315"/>
          <w:jc w:val="center"/>
        </w:trPr>
        <w:tc>
          <w:tcPr>
            <w:tcW w:w="7710"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472DBE72" w14:textId="77777777" w:rsidR="003D3BD5" w:rsidRDefault="00000000">
            <w:pPr>
              <w:widowControl w:val="0"/>
              <w:spacing w:line="276" w:lineRule="auto"/>
              <w:jc w:val="center"/>
              <w:rPr>
                <w:rFonts w:ascii="Arial" w:eastAsia="Arial" w:hAnsi="Arial" w:cs="Arial"/>
                <w:sz w:val="20"/>
                <w:szCs w:val="20"/>
              </w:rPr>
            </w:pPr>
            <w:r>
              <w:rPr>
                <w:b/>
              </w:rPr>
              <w:t>Net profit margin</w:t>
            </w:r>
          </w:p>
        </w:tc>
      </w:tr>
      <w:tr w:rsidR="003D3BD5" w14:paraId="17298723"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50A37028"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91283CD" w14:textId="77777777" w:rsidR="003D3BD5" w:rsidRDefault="00000000">
            <w:pPr>
              <w:widowControl w:val="0"/>
              <w:spacing w:line="276" w:lineRule="auto"/>
              <w:jc w:val="center"/>
              <w:rPr>
                <w:rFonts w:ascii="Arial" w:eastAsia="Arial" w:hAnsi="Arial" w:cs="Arial"/>
                <w:sz w:val="20"/>
                <w:szCs w:val="20"/>
              </w:rPr>
            </w:pPr>
            <w:r>
              <w:rPr>
                <w:b/>
              </w:rPr>
              <w:t>2021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6571E13"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76D8C019"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F320117" w14:textId="77777777" w:rsidR="003D3BD5" w:rsidRDefault="00000000">
            <w:pPr>
              <w:widowControl w:val="0"/>
              <w:spacing w:line="276" w:lineRule="auto"/>
              <w:jc w:val="left"/>
              <w:rPr>
                <w:rFonts w:ascii="Arial" w:eastAsia="Arial" w:hAnsi="Arial" w:cs="Arial"/>
                <w:sz w:val="20"/>
                <w:szCs w:val="20"/>
              </w:rPr>
            </w:pPr>
            <w:r>
              <w:t>Net profit</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C608BC0" w14:textId="77777777" w:rsidR="003D3BD5" w:rsidRDefault="00000000">
            <w:pPr>
              <w:widowControl w:val="0"/>
              <w:spacing w:line="276" w:lineRule="auto"/>
              <w:jc w:val="center"/>
              <w:rPr>
                <w:rFonts w:ascii="Arial" w:eastAsia="Arial" w:hAnsi="Arial" w:cs="Arial"/>
                <w:sz w:val="20"/>
                <w:szCs w:val="20"/>
              </w:rPr>
            </w:pPr>
            <w:r>
              <w:t>431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EDE07AA" w14:textId="77777777" w:rsidR="003D3BD5" w:rsidRDefault="00000000">
            <w:pPr>
              <w:widowControl w:val="0"/>
              <w:spacing w:line="276" w:lineRule="auto"/>
              <w:jc w:val="center"/>
              <w:rPr>
                <w:rFonts w:ascii="Arial" w:eastAsia="Arial" w:hAnsi="Arial" w:cs="Arial"/>
                <w:sz w:val="20"/>
                <w:szCs w:val="20"/>
              </w:rPr>
            </w:pPr>
            <w:r>
              <w:t>366</w:t>
            </w:r>
          </w:p>
        </w:tc>
      </w:tr>
      <w:tr w:rsidR="003D3BD5" w14:paraId="45247B30"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44E79E3" w14:textId="77777777" w:rsidR="003D3BD5" w:rsidRDefault="00000000">
            <w:pPr>
              <w:widowControl w:val="0"/>
              <w:spacing w:line="276" w:lineRule="auto"/>
              <w:jc w:val="left"/>
              <w:rPr>
                <w:rFonts w:ascii="Arial" w:eastAsia="Arial" w:hAnsi="Arial" w:cs="Arial"/>
                <w:sz w:val="20"/>
                <w:szCs w:val="20"/>
              </w:rPr>
            </w:pPr>
            <w:r>
              <w:t>Total revenue</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1A6EE95" w14:textId="77777777" w:rsidR="003D3BD5" w:rsidRDefault="00000000">
            <w:pPr>
              <w:widowControl w:val="0"/>
              <w:spacing w:line="276" w:lineRule="auto"/>
              <w:jc w:val="center"/>
              <w:rPr>
                <w:rFonts w:ascii="Arial" w:eastAsia="Arial" w:hAnsi="Arial" w:cs="Arial"/>
                <w:sz w:val="20"/>
                <w:szCs w:val="20"/>
              </w:rPr>
            </w:pPr>
            <w:r>
              <w:t>6738</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C1B7A01" w14:textId="77777777" w:rsidR="003D3BD5" w:rsidRDefault="00000000">
            <w:pPr>
              <w:widowControl w:val="0"/>
              <w:spacing w:line="276" w:lineRule="auto"/>
              <w:jc w:val="center"/>
              <w:rPr>
                <w:rFonts w:ascii="Arial" w:eastAsia="Arial" w:hAnsi="Arial" w:cs="Arial"/>
                <w:sz w:val="20"/>
                <w:szCs w:val="20"/>
              </w:rPr>
            </w:pPr>
            <w:r>
              <w:t>6441</w:t>
            </w:r>
          </w:p>
        </w:tc>
      </w:tr>
      <w:tr w:rsidR="003D3BD5" w14:paraId="1622C54C"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396CB5D" w14:textId="77777777" w:rsidR="003D3BD5" w:rsidRDefault="00000000">
            <w:pPr>
              <w:widowControl w:val="0"/>
              <w:spacing w:line="276" w:lineRule="auto"/>
              <w:jc w:val="center"/>
              <w:rPr>
                <w:rFonts w:ascii="Arial" w:eastAsia="Arial" w:hAnsi="Arial" w:cs="Arial"/>
                <w:sz w:val="20"/>
                <w:szCs w:val="20"/>
              </w:rPr>
            </w:pPr>
            <w:r>
              <w:rPr>
                <w:b/>
              </w:rPr>
              <w:t>Net profit margin= (net profit /revenue)*100</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B0469FA" w14:textId="77777777" w:rsidR="003D3BD5" w:rsidRDefault="00000000">
            <w:pPr>
              <w:widowControl w:val="0"/>
              <w:spacing w:line="276" w:lineRule="auto"/>
              <w:jc w:val="center"/>
              <w:rPr>
                <w:rFonts w:ascii="Arial" w:eastAsia="Arial" w:hAnsi="Arial" w:cs="Arial"/>
                <w:sz w:val="20"/>
                <w:szCs w:val="20"/>
              </w:rPr>
            </w:pPr>
            <w:r>
              <w:rPr>
                <w:b/>
              </w:rPr>
              <w:t>6.40%</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36288B1" w14:textId="77777777" w:rsidR="003D3BD5" w:rsidRDefault="00000000">
            <w:pPr>
              <w:widowControl w:val="0"/>
              <w:spacing w:line="276" w:lineRule="auto"/>
              <w:jc w:val="center"/>
              <w:rPr>
                <w:rFonts w:ascii="Arial" w:eastAsia="Arial" w:hAnsi="Arial" w:cs="Arial"/>
                <w:sz w:val="20"/>
                <w:szCs w:val="20"/>
              </w:rPr>
            </w:pPr>
            <w:r>
              <w:rPr>
                <w:b/>
              </w:rPr>
              <w:t>5.68%</w:t>
            </w:r>
          </w:p>
        </w:tc>
      </w:tr>
    </w:tbl>
    <w:p w14:paraId="4EF7A3AA" w14:textId="77777777" w:rsidR="003D3BD5" w:rsidRDefault="00000000">
      <w:pPr>
        <w:jc w:val="center"/>
        <w:rPr>
          <w:b/>
        </w:rPr>
      </w:pPr>
      <w:r>
        <w:rPr>
          <w:b/>
        </w:rPr>
        <w:t>Table 5: Net profit Margin</w:t>
      </w:r>
    </w:p>
    <w:p w14:paraId="0D4E8D4C" w14:textId="77777777" w:rsidR="003D3BD5" w:rsidRDefault="00000000">
      <w:pPr>
        <w:jc w:val="center"/>
      </w:pPr>
      <w:r>
        <w:t>(Source: self-report, 2023)</w:t>
      </w:r>
    </w:p>
    <w:p w14:paraId="198F5C9A" w14:textId="77777777" w:rsidR="003D3BD5" w:rsidRDefault="00000000">
      <w:pPr>
        <w:numPr>
          <w:ilvl w:val="0"/>
          <w:numId w:val="4"/>
        </w:numPr>
      </w:pPr>
      <w:r>
        <w:rPr>
          <w:b/>
        </w:rPr>
        <w:t>Asset turnover</w:t>
      </w:r>
    </w:p>
    <w:tbl>
      <w:tblPr>
        <w:tblStyle w:val="a4"/>
        <w:tblW w:w="7710" w:type="dxa"/>
        <w:jc w:val="center"/>
        <w:tblBorders>
          <w:top w:val="nil"/>
          <w:left w:val="nil"/>
          <w:bottom w:val="nil"/>
          <w:right w:val="nil"/>
          <w:insideH w:val="nil"/>
          <w:insideV w:val="nil"/>
        </w:tblBorders>
        <w:tblLayout w:type="fixed"/>
        <w:tblLook w:val="0600" w:firstRow="0" w:lastRow="0" w:firstColumn="0" w:lastColumn="0" w:noHBand="1" w:noVBand="1"/>
      </w:tblPr>
      <w:tblGrid>
        <w:gridCol w:w="4845"/>
        <w:gridCol w:w="1500"/>
        <w:gridCol w:w="1365"/>
      </w:tblGrid>
      <w:tr w:rsidR="003D3BD5" w14:paraId="53D3BFE3" w14:textId="77777777">
        <w:trPr>
          <w:trHeight w:val="315"/>
          <w:jc w:val="center"/>
        </w:trPr>
        <w:tc>
          <w:tcPr>
            <w:tcW w:w="7710"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2BE03811" w14:textId="77777777" w:rsidR="003D3BD5" w:rsidRDefault="00000000">
            <w:pPr>
              <w:widowControl w:val="0"/>
              <w:spacing w:line="276" w:lineRule="auto"/>
              <w:jc w:val="center"/>
              <w:rPr>
                <w:rFonts w:ascii="Arial" w:eastAsia="Arial" w:hAnsi="Arial" w:cs="Arial"/>
                <w:sz w:val="20"/>
                <w:szCs w:val="20"/>
              </w:rPr>
            </w:pPr>
            <w:r>
              <w:rPr>
                <w:b/>
              </w:rPr>
              <w:t>Asset turnover</w:t>
            </w:r>
          </w:p>
        </w:tc>
      </w:tr>
      <w:tr w:rsidR="003D3BD5" w14:paraId="09E0D3EF"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D754DE3"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83A0949" w14:textId="77777777" w:rsidR="003D3BD5" w:rsidRDefault="00000000">
            <w:pPr>
              <w:widowControl w:val="0"/>
              <w:spacing w:line="276" w:lineRule="auto"/>
              <w:jc w:val="center"/>
              <w:rPr>
                <w:rFonts w:ascii="Arial" w:eastAsia="Arial" w:hAnsi="Arial" w:cs="Arial"/>
                <w:sz w:val="20"/>
                <w:szCs w:val="20"/>
              </w:rPr>
            </w:pPr>
            <w:r>
              <w:rPr>
                <w:b/>
              </w:rPr>
              <w:t>2021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582E6E7"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4BCB9BB3"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12F2B27" w14:textId="77777777" w:rsidR="003D3BD5" w:rsidRDefault="00000000">
            <w:pPr>
              <w:widowControl w:val="0"/>
              <w:spacing w:line="276" w:lineRule="auto"/>
              <w:jc w:val="left"/>
              <w:rPr>
                <w:rFonts w:ascii="Arial" w:eastAsia="Arial" w:hAnsi="Arial" w:cs="Arial"/>
                <w:sz w:val="20"/>
                <w:szCs w:val="20"/>
              </w:rPr>
            </w:pPr>
            <w:r>
              <w:t>Total revenue</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9973AE7" w14:textId="77777777" w:rsidR="003D3BD5" w:rsidRDefault="00000000">
            <w:pPr>
              <w:widowControl w:val="0"/>
              <w:spacing w:line="276" w:lineRule="auto"/>
              <w:jc w:val="center"/>
              <w:rPr>
                <w:rFonts w:ascii="Arial" w:eastAsia="Arial" w:hAnsi="Arial" w:cs="Arial"/>
                <w:sz w:val="20"/>
                <w:szCs w:val="20"/>
              </w:rPr>
            </w:pPr>
            <w:r>
              <w:t>6738</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9BB918D" w14:textId="77777777" w:rsidR="003D3BD5" w:rsidRDefault="00000000">
            <w:pPr>
              <w:widowControl w:val="0"/>
              <w:spacing w:line="276" w:lineRule="auto"/>
              <w:jc w:val="center"/>
              <w:rPr>
                <w:rFonts w:ascii="Arial" w:eastAsia="Arial" w:hAnsi="Arial" w:cs="Arial"/>
                <w:sz w:val="20"/>
                <w:szCs w:val="20"/>
              </w:rPr>
            </w:pPr>
            <w:r>
              <w:t>6441</w:t>
            </w:r>
          </w:p>
        </w:tc>
      </w:tr>
      <w:tr w:rsidR="003D3BD5" w14:paraId="368C23E0"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5D20F4D2" w14:textId="77777777" w:rsidR="003D3BD5" w:rsidRDefault="00000000">
            <w:pPr>
              <w:widowControl w:val="0"/>
              <w:spacing w:line="276" w:lineRule="auto"/>
              <w:jc w:val="left"/>
              <w:rPr>
                <w:rFonts w:ascii="Arial" w:eastAsia="Arial" w:hAnsi="Arial" w:cs="Arial"/>
                <w:sz w:val="20"/>
                <w:szCs w:val="20"/>
              </w:rPr>
            </w:pPr>
            <w:r>
              <w:t>Total Asset</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45D117A" w14:textId="77777777" w:rsidR="003D3BD5" w:rsidRDefault="00000000">
            <w:pPr>
              <w:widowControl w:val="0"/>
              <w:spacing w:line="276" w:lineRule="auto"/>
              <w:jc w:val="center"/>
              <w:rPr>
                <w:rFonts w:ascii="Arial" w:eastAsia="Arial" w:hAnsi="Arial" w:cs="Arial"/>
                <w:sz w:val="20"/>
                <w:szCs w:val="20"/>
              </w:rPr>
            </w:pPr>
            <w:r>
              <w:t>9,736</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1745276" w14:textId="77777777" w:rsidR="003D3BD5" w:rsidRDefault="00000000">
            <w:pPr>
              <w:widowControl w:val="0"/>
              <w:spacing w:line="276" w:lineRule="auto"/>
              <w:jc w:val="center"/>
              <w:rPr>
                <w:rFonts w:ascii="Arial" w:eastAsia="Arial" w:hAnsi="Arial" w:cs="Arial"/>
                <w:sz w:val="20"/>
                <w:szCs w:val="20"/>
              </w:rPr>
            </w:pPr>
            <w:r>
              <w:t>10,087</w:t>
            </w:r>
          </w:p>
        </w:tc>
      </w:tr>
      <w:tr w:rsidR="003D3BD5" w14:paraId="189CD9D9"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9492C41" w14:textId="77777777" w:rsidR="003D3BD5" w:rsidRDefault="00000000">
            <w:pPr>
              <w:widowControl w:val="0"/>
              <w:spacing w:line="276" w:lineRule="auto"/>
              <w:jc w:val="left"/>
              <w:rPr>
                <w:rFonts w:ascii="Arial" w:eastAsia="Arial" w:hAnsi="Arial" w:cs="Arial"/>
                <w:sz w:val="20"/>
                <w:szCs w:val="20"/>
              </w:rPr>
            </w:pPr>
            <w:r>
              <w:t>Average total asset</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7339853" w14:textId="77777777" w:rsidR="003D3BD5" w:rsidRDefault="00000000">
            <w:pPr>
              <w:widowControl w:val="0"/>
              <w:spacing w:line="276" w:lineRule="auto"/>
              <w:jc w:val="center"/>
              <w:rPr>
                <w:rFonts w:ascii="Arial" w:eastAsia="Arial" w:hAnsi="Arial" w:cs="Arial"/>
                <w:sz w:val="20"/>
                <w:szCs w:val="20"/>
              </w:rPr>
            </w:pPr>
            <w:r>
              <w:t>9911.5</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1677269" w14:textId="77777777" w:rsidR="003D3BD5" w:rsidRDefault="00000000">
            <w:pPr>
              <w:widowControl w:val="0"/>
              <w:spacing w:line="276" w:lineRule="auto"/>
              <w:jc w:val="center"/>
              <w:rPr>
                <w:rFonts w:ascii="Arial" w:eastAsia="Arial" w:hAnsi="Arial" w:cs="Arial"/>
                <w:sz w:val="20"/>
                <w:szCs w:val="20"/>
              </w:rPr>
            </w:pPr>
            <w:r>
              <w:t>5043.5</w:t>
            </w:r>
          </w:p>
        </w:tc>
      </w:tr>
      <w:tr w:rsidR="003D3BD5" w14:paraId="5333789D"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545E1A0B" w14:textId="77777777" w:rsidR="003D3BD5" w:rsidRDefault="00000000">
            <w:pPr>
              <w:widowControl w:val="0"/>
              <w:spacing w:line="276" w:lineRule="auto"/>
              <w:jc w:val="center"/>
              <w:rPr>
                <w:rFonts w:ascii="Arial" w:eastAsia="Arial" w:hAnsi="Arial" w:cs="Arial"/>
                <w:sz w:val="20"/>
                <w:szCs w:val="20"/>
              </w:rPr>
            </w:pPr>
            <w:r>
              <w:rPr>
                <w:b/>
              </w:rPr>
              <w:t>Asset turnover= Revenue/average total asset</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91A0B63" w14:textId="77777777" w:rsidR="003D3BD5" w:rsidRDefault="00000000">
            <w:pPr>
              <w:widowControl w:val="0"/>
              <w:spacing w:line="276" w:lineRule="auto"/>
              <w:jc w:val="center"/>
              <w:rPr>
                <w:rFonts w:ascii="Arial" w:eastAsia="Arial" w:hAnsi="Arial" w:cs="Arial"/>
                <w:sz w:val="20"/>
                <w:szCs w:val="20"/>
              </w:rPr>
            </w:pPr>
            <w:r>
              <w:rPr>
                <w:b/>
              </w:rPr>
              <w:t>0.68</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733A451" w14:textId="77777777" w:rsidR="003D3BD5" w:rsidRDefault="00000000">
            <w:pPr>
              <w:widowControl w:val="0"/>
              <w:spacing w:line="276" w:lineRule="auto"/>
              <w:jc w:val="center"/>
              <w:rPr>
                <w:rFonts w:ascii="Arial" w:eastAsia="Arial" w:hAnsi="Arial" w:cs="Arial"/>
                <w:sz w:val="20"/>
                <w:szCs w:val="20"/>
              </w:rPr>
            </w:pPr>
            <w:r>
              <w:rPr>
                <w:b/>
              </w:rPr>
              <w:t>1.28</w:t>
            </w:r>
          </w:p>
        </w:tc>
      </w:tr>
    </w:tbl>
    <w:p w14:paraId="78A6F9EC" w14:textId="77777777" w:rsidR="003D3BD5" w:rsidRDefault="00000000">
      <w:pPr>
        <w:jc w:val="center"/>
        <w:rPr>
          <w:b/>
        </w:rPr>
      </w:pPr>
      <w:r>
        <w:rPr>
          <w:b/>
        </w:rPr>
        <w:t>Table 6: Asset turnover</w:t>
      </w:r>
    </w:p>
    <w:p w14:paraId="38CEB93D" w14:textId="77777777" w:rsidR="003D3BD5" w:rsidRDefault="00000000">
      <w:pPr>
        <w:jc w:val="center"/>
      </w:pPr>
      <w:r>
        <w:lastRenderedPageBreak/>
        <w:t>(Source: self-report, 2023)</w:t>
      </w:r>
    </w:p>
    <w:p w14:paraId="6DA51F37" w14:textId="77777777" w:rsidR="003D3BD5" w:rsidRDefault="00000000">
      <w:pPr>
        <w:numPr>
          <w:ilvl w:val="0"/>
          <w:numId w:val="4"/>
        </w:numPr>
      </w:pPr>
      <w:r>
        <w:rPr>
          <w:b/>
        </w:rPr>
        <w:t>Earning per share</w:t>
      </w:r>
    </w:p>
    <w:tbl>
      <w:tblPr>
        <w:tblStyle w:val="a5"/>
        <w:tblW w:w="7710" w:type="dxa"/>
        <w:jc w:val="center"/>
        <w:tblBorders>
          <w:top w:val="nil"/>
          <w:left w:val="nil"/>
          <w:bottom w:val="nil"/>
          <w:right w:val="nil"/>
          <w:insideH w:val="nil"/>
          <w:insideV w:val="nil"/>
        </w:tblBorders>
        <w:tblLayout w:type="fixed"/>
        <w:tblLook w:val="0600" w:firstRow="0" w:lastRow="0" w:firstColumn="0" w:lastColumn="0" w:noHBand="1" w:noVBand="1"/>
      </w:tblPr>
      <w:tblGrid>
        <w:gridCol w:w="4845"/>
        <w:gridCol w:w="1500"/>
        <w:gridCol w:w="1365"/>
      </w:tblGrid>
      <w:tr w:rsidR="003D3BD5" w14:paraId="379364E4" w14:textId="77777777">
        <w:trPr>
          <w:trHeight w:val="315"/>
          <w:jc w:val="center"/>
        </w:trPr>
        <w:tc>
          <w:tcPr>
            <w:tcW w:w="7710"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72AB7AD0" w14:textId="77777777" w:rsidR="003D3BD5" w:rsidRDefault="00000000">
            <w:pPr>
              <w:widowControl w:val="0"/>
              <w:spacing w:line="276" w:lineRule="auto"/>
              <w:jc w:val="center"/>
              <w:rPr>
                <w:rFonts w:ascii="Arial" w:eastAsia="Arial" w:hAnsi="Arial" w:cs="Arial"/>
                <w:sz w:val="20"/>
                <w:szCs w:val="20"/>
              </w:rPr>
            </w:pPr>
            <w:r>
              <w:rPr>
                <w:b/>
              </w:rPr>
              <w:t>Calculation of Earning per share</w:t>
            </w:r>
          </w:p>
        </w:tc>
      </w:tr>
      <w:tr w:rsidR="003D3BD5" w14:paraId="3C8CD96A"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C9244E3"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2698BF0" w14:textId="77777777" w:rsidR="003D3BD5" w:rsidRDefault="00000000">
            <w:pPr>
              <w:widowControl w:val="0"/>
              <w:spacing w:line="276" w:lineRule="auto"/>
              <w:jc w:val="center"/>
              <w:rPr>
                <w:rFonts w:ascii="Arial" w:eastAsia="Arial" w:hAnsi="Arial" w:cs="Arial"/>
                <w:sz w:val="20"/>
                <w:szCs w:val="20"/>
              </w:rPr>
            </w:pPr>
            <w:r>
              <w:rPr>
                <w:b/>
              </w:rPr>
              <w:t>2021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62A3701"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702829FC"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27D7CE5" w14:textId="77777777" w:rsidR="003D3BD5" w:rsidRDefault="00000000">
            <w:pPr>
              <w:widowControl w:val="0"/>
              <w:spacing w:line="276" w:lineRule="auto"/>
              <w:jc w:val="left"/>
              <w:rPr>
                <w:rFonts w:ascii="Arial" w:eastAsia="Arial" w:hAnsi="Arial" w:cs="Arial"/>
                <w:sz w:val="20"/>
                <w:szCs w:val="20"/>
              </w:rPr>
            </w:pPr>
            <w:r>
              <w:t>Net income</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32D1850" w14:textId="77777777" w:rsidR="003D3BD5" w:rsidRDefault="00000000">
            <w:pPr>
              <w:widowControl w:val="0"/>
              <w:spacing w:line="276" w:lineRule="auto"/>
              <w:jc w:val="center"/>
              <w:rPr>
                <w:rFonts w:ascii="Arial" w:eastAsia="Arial" w:hAnsi="Arial" w:cs="Arial"/>
                <w:sz w:val="20"/>
                <w:szCs w:val="20"/>
              </w:rPr>
            </w:pPr>
            <w:r>
              <w:t>431</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40A749B" w14:textId="77777777" w:rsidR="003D3BD5" w:rsidRDefault="00000000">
            <w:pPr>
              <w:widowControl w:val="0"/>
              <w:spacing w:line="276" w:lineRule="auto"/>
              <w:jc w:val="center"/>
              <w:rPr>
                <w:rFonts w:ascii="Arial" w:eastAsia="Arial" w:hAnsi="Arial" w:cs="Arial"/>
                <w:sz w:val="20"/>
                <w:szCs w:val="20"/>
              </w:rPr>
            </w:pPr>
            <w:r>
              <w:t>366</w:t>
            </w:r>
          </w:p>
        </w:tc>
      </w:tr>
      <w:tr w:rsidR="003D3BD5" w14:paraId="1108D8E0"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FDF93EB" w14:textId="77777777" w:rsidR="003D3BD5" w:rsidRDefault="00000000">
            <w:pPr>
              <w:widowControl w:val="0"/>
              <w:spacing w:line="276" w:lineRule="auto"/>
              <w:jc w:val="left"/>
              <w:rPr>
                <w:rFonts w:ascii="Arial" w:eastAsia="Arial" w:hAnsi="Arial" w:cs="Arial"/>
                <w:sz w:val="20"/>
                <w:szCs w:val="20"/>
              </w:rPr>
            </w:pPr>
            <w:r>
              <w:t>Outstanding shares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F3A8373" w14:textId="77777777" w:rsidR="003D3BD5" w:rsidRDefault="00000000">
            <w:pPr>
              <w:widowControl w:val="0"/>
              <w:spacing w:line="276" w:lineRule="auto"/>
              <w:jc w:val="center"/>
              <w:rPr>
                <w:rFonts w:ascii="Arial" w:eastAsia="Arial" w:hAnsi="Arial" w:cs="Arial"/>
                <w:sz w:val="20"/>
                <w:szCs w:val="20"/>
              </w:rPr>
            </w:pPr>
            <w:r>
              <w:t>300</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2D1ADE5" w14:textId="77777777" w:rsidR="003D3BD5" w:rsidRDefault="00000000">
            <w:pPr>
              <w:widowControl w:val="0"/>
              <w:spacing w:line="276" w:lineRule="auto"/>
              <w:jc w:val="center"/>
              <w:rPr>
                <w:rFonts w:ascii="Arial" w:eastAsia="Arial" w:hAnsi="Arial" w:cs="Arial"/>
                <w:sz w:val="20"/>
                <w:szCs w:val="20"/>
              </w:rPr>
            </w:pPr>
            <w:r>
              <w:t>300</w:t>
            </w:r>
          </w:p>
        </w:tc>
      </w:tr>
      <w:tr w:rsidR="003D3BD5" w14:paraId="046B3CB1" w14:textId="77777777">
        <w:trPr>
          <w:trHeight w:val="315"/>
          <w:jc w:val="center"/>
        </w:trPr>
        <w:tc>
          <w:tcPr>
            <w:tcW w:w="4845"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B74C313" w14:textId="77777777" w:rsidR="003D3BD5" w:rsidRDefault="00000000">
            <w:pPr>
              <w:widowControl w:val="0"/>
              <w:spacing w:line="276" w:lineRule="auto"/>
              <w:jc w:val="left"/>
              <w:rPr>
                <w:rFonts w:ascii="Arial" w:eastAsia="Arial" w:hAnsi="Arial" w:cs="Arial"/>
                <w:sz w:val="20"/>
                <w:szCs w:val="20"/>
              </w:rPr>
            </w:pPr>
            <w:r>
              <w:t>Average outstanding shares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96C5E22" w14:textId="77777777" w:rsidR="003D3BD5" w:rsidRDefault="00000000">
            <w:pPr>
              <w:widowControl w:val="0"/>
              <w:spacing w:line="276" w:lineRule="auto"/>
              <w:jc w:val="center"/>
              <w:rPr>
                <w:rFonts w:ascii="Arial" w:eastAsia="Arial" w:hAnsi="Arial" w:cs="Arial"/>
                <w:sz w:val="20"/>
                <w:szCs w:val="20"/>
              </w:rPr>
            </w:pPr>
            <w:r>
              <w:t>300</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D641AF6" w14:textId="77777777" w:rsidR="003D3BD5" w:rsidRDefault="00000000">
            <w:pPr>
              <w:widowControl w:val="0"/>
              <w:spacing w:line="276" w:lineRule="auto"/>
              <w:jc w:val="center"/>
              <w:rPr>
                <w:rFonts w:ascii="Arial" w:eastAsia="Arial" w:hAnsi="Arial" w:cs="Arial"/>
                <w:sz w:val="20"/>
                <w:szCs w:val="20"/>
              </w:rPr>
            </w:pPr>
            <w:r>
              <w:t>150</w:t>
            </w:r>
          </w:p>
        </w:tc>
      </w:tr>
      <w:tr w:rsidR="003D3BD5" w14:paraId="512C521C" w14:textId="77777777">
        <w:trPr>
          <w:trHeight w:val="315"/>
          <w:jc w:val="center"/>
        </w:trPr>
        <w:tc>
          <w:tcPr>
            <w:tcW w:w="484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1040661" w14:textId="77777777" w:rsidR="003D3BD5" w:rsidRDefault="00000000">
            <w:pPr>
              <w:widowControl w:val="0"/>
              <w:spacing w:line="276" w:lineRule="auto"/>
              <w:jc w:val="center"/>
              <w:rPr>
                <w:rFonts w:ascii="Arial" w:eastAsia="Arial" w:hAnsi="Arial" w:cs="Arial"/>
                <w:sz w:val="20"/>
                <w:szCs w:val="20"/>
              </w:rPr>
            </w:pPr>
            <w:r>
              <w:rPr>
                <w:b/>
              </w:rPr>
              <w:t>EPS= Net income/ Average outstanding shares</w:t>
            </w:r>
          </w:p>
        </w:tc>
        <w:tc>
          <w:tcPr>
            <w:tcW w:w="150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27573EE" w14:textId="77777777" w:rsidR="003D3BD5" w:rsidRDefault="00000000">
            <w:pPr>
              <w:widowControl w:val="0"/>
              <w:spacing w:line="276" w:lineRule="auto"/>
              <w:jc w:val="center"/>
              <w:rPr>
                <w:rFonts w:ascii="Arial" w:eastAsia="Arial" w:hAnsi="Arial" w:cs="Arial"/>
                <w:sz w:val="20"/>
                <w:szCs w:val="20"/>
              </w:rPr>
            </w:pPr>
            <w:r>
              <w:rPr>
                <w:b/>
              </w:rPr>
              <w:t>1.44</w:t>
            </w:r>
          </w:p>
        </w:tc>
        <w:tc>
          <w:tcPr>
            <w:tcW w:w="1365"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EED503E" w14:textId="77777777" w:rsidR="003D3BD5" w:rsidRDefault="00000000">
            <w:pPr>
              <w:widowControl w:val="0"/>
              <w:spacing w:line="276" w:lineRule="auto"/>
              <w:jc w:val="center"/>
              <w:rPr>
                <w:rFonts w:ascii="Arial" w:eastAsia="Arial" w:hAnsi="Arial" w:cs="Arial"/>
                <w:sz w:val="20"/>
                <w:szCs w:val="20"/>
              </w:rPr>
            </w:pPr>
            <w:r>
              <w:rPr>
                <w:b/>
              </w:rPr>
              <w:t>2.44</w:t>
            </w:r>
          </w:p>
        </w:tc>
      </w:tr>
    </w:tbl>
    <w:p w14:paraId="2C56D21E" w14:textId="77777777" w:rsidR="003D3BD5" w:rsidRDefault="00000000">
      <w:pPr>
        <w:jc w:val="center"/>
        <w:rPr>
          <w:b/>
        </w:rPr>
      </w:pPr>
      <w:r>
        <w:rPr>
          <w:b/>
        </w:rPr>
        <w:t>Table 7: Earning per share</w:t>
      </w:r>
    </w:p>
    <w:p w14:paraId="19C7897D" w14:textId="77777777" w:rsidR="003D3BD5" w:rsidRDefault="00000000">
      <w:pPr>
        <w:jc w:val="center"/>
      </w:pPr>
      <w:r>
        <w:t>(Source: self-report, 2023)</w:t>
      </w:r>
    </w:p>
    <w:p w14:paraId="16F249EB" w14:textId="77777777" w:rsidR="003D3BD5" w:rsidRDefault="00000000">
      <w:pPr>
        <w:numPr>
          <w:ilvl w:val="0"/>
          <w:numId w:val="4"/>
        </w:numPr>
      </w:pPr>
      <w:r>
        <w:rPr>
          <w:b/>
        </w:rPr>
        <w:t>Stock holding days</w:t>
      </w:r>
    </w:p>
    <w:tbl>
      <w:tblPr>
        <w:tblStyle w:val="a6"/>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557"/>
        <w:gridCol w:w="1234"/>
        <w:gridCol w:w="1234"/>
      </w:tblGrid>
      <w:tr w:rsidR="003D3BD5" w14:paraId="74887CF5" w14:textId="77777777">
        <w:trPr>
          <w:trHeight w:val="315"/>
          <w:jc w:val="center"/>
        </w:trPr>
        <w:tc>
          <w:tcPr>
            <w:tcW w:w="9024"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680A771D" w14:textId="77777777" w:rsidR="003D3BD5" w:rsidRDefault="00000000">
            <w:pPr>
              <w:widowControl w:val="0"/>
              <w:spacing w:line="276" w:lineRule="auto"/>
              <w:jc w:val="center"/>
              <w:rPr>
                <w:rFonts w:ascii="Arial" w:eastAsia="Arial" w:hAnsi="Arial" w:cs="Arial"/>
                <w:sz w:val="20"/>
                <w:szCs w:val="20"/>
              </w:rPr>
            </w:pPr>
            <w:r>
              <w:rPr>
                <w:b/>
              </w:rPr>
              <w:t>Stock holding days</w:t>
            </w:r>
          </w:p>
        </w:tc>
      </w:tr>
      <w:tr w:rsidR="003D3BD5" w14:paraId="42F30A9B"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32EB2A6"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18856A9" w14:textId="77777777" w:rsidR="003D3BD5" w:rsidRDefault="00000000">
            <w:pPr>
              <w:widowControl w:val="0"/>
              <w:spacing w:line="276" w:lineRule="auto"/>
              <w:jc w:val="center"/>
              <w:rPr>
                <w:rFonts w:ascii="Arial" w:eastAsia="Arial" w:hAnsi="Arial" w:cs="Arial"/>
                <w:sz w:val="20"/>
                <w:szCs w:val="20"/>
              </w:rPr>
            </w:pPr>
            <w:r>
              <w:rPr>
                <w:b/>
              </w:rPr>
              <w:t>2021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6714865"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3C24CF85"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0EAB3D4" w14:textId="77777777" w:rsidR="003D3BD5" w:rsidRDefault="00000000">
            <w:pPr>
              <w:widowControl w:val="0"/>
              <w:spacing w:line="276" w:lineRule="auto"/>
              <w:jc w:val="left"/>
              <w:rPr>
                <w:rFonts w:ascii="Arial" w:eastAsia="Arial" w:hAnsi="Arial" w:cs="Arial"/>
                <w:sz w:val="20"/>
                <w:szCs w:val="20"/>
              </w:rPr>
            </w:pPr>
            <w:r>
              <w:t>Closing stock</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701857C" w14:textId="77777777" w:rsidR="003D3BD5" w:rsidRDefault="00000000">
            <w:pPr>
              <w:widowControl w:val="0"/>
              <w:spacing w:line="276" w:lineRule="auto"/>
              <w:jc w:val="center"/>
              <w:rPr>
                <w:rFonts w:ascii="Arial" w:eastAsia="Arial" w:hAnsi="Arial" w:cs="Arial"/>
                <w:sz w:val="20"/>
                <w:szCs w:val="20"/>
              </w:rPr>
            </w:pPr>
            <w:r>
              <w:t>708</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06ACC1A" w14:textId="77777777" w:rsidR="003D3BD5" w:rsidRDefault="00000000">
            <w:pPr>
              <w:widowControl w:val="0"/>
              <w:spacing w:line="276" w:lineRule="auto"/>
              <w:jc w:val="center"/>
              <w:rPr>
                <w:rFonts w:ascii="Arial" w:eastAsia="Arial" w:hAnsi="Arial" w:cs="Arial"/>
                <w:sz w:val="20"/>
                <w:szCs w:val="20"/>
              </w:rPr>
            </w:pPr>
            <w:r>
              <w:t>659</w:t>
            </w:r>
          </w:p>
        </w:tc>
      </w:tr>
      <w:tr w:rsidR="003D3BD5" w14:paraId="63A19F5C"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B3A057E" w14:textId="77777777" w:rsidR="003D3BD5" w:rsidRDefault="00000000">
            <w:pPr>
              <w:widowControl w:val="0"/>
              <w:spacing w:line="276" w:lineRule="auto"/>
              <w:jc w:val="left"/>
              <w:rPr>
                <w:rFonts w:ascii="Arial" w:eastAsia="Arial" w:hAnsi="Arial" w:cs="Arial"/>
                <w:sz w:val="20"/>
                <w:szCs w:val="20"/>
              </w:rPr>
            </w:pPr>
            <w:r>
              <w:t>Cost of goods sold</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BF1AD5C" w14:textId="77777777" w:rsidR="003D3BD5" w:rsidRDefault="00000000">
            <w:pPr>
              <w:widowControl w:val="0"/>
              <w:spacing w:line="276" w:lineRule="auto"/>
              <w:jc w:val="center"/>
              <w:rPr>
                <w:rFonts w:ascii="Arial" w:eastAsia="Arial" w:hAnsi="Arial" w:cs="Arial"/>
                <w:sz w:val="20"/>
                <w:szCs w:val="20"/>
              </w:rPr>
            </w:pPr>
            <w:r>
              <w:t>3235</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1945C30" w14:textId="77777777" w:rsidR="003D3BD5" w:rsidRDefault="00000000">
            <w:pPr>
              <w:widowControl w:val="0"/>
              <w:spacing w:line="276" w:lineRule="auto"/>
              <w:jc w:val="center"/>
              <w:rPr>
                <w:rFonts w:ascii="Arial" w:eastAsia="Arial" w:hAnsi="Arial" w:cs="Arial"/>
                <w:sz w:val="20"/>
                <w:szCs w:val="20"/>
              </w:rPr>
            </w:pPr>
            <w:r>
              <w:t>3096</w:t>
            </w:r>
          </w:p>
        </w:tc>
      </w:tr>
      <w:tr w:rsidR="003D3BD5" w14:paraId="033EF77C"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A6B8B6D" w14:textId="77777777" w:rsidR="003D3BD5" w:rsidRDefault="00000000">
            <w:pPr>
              <w:widowControl w:val="0"/>
              <w:spacing w:line="276" w:lineRule="auto"/>
              <w:jc w:val="center"/>
              <w:rPr>
                <w:rFonts w:ascii="Arial" w:eastAsia="Arial" w:hAnsi="Arial" w:cs="Arial"/>
                <w:sz w:val="20"/>
                <w:szCs w:val="20"/>
              </w:rPr>
            </w:pPr>
            <w:r>
              <w:rPr>
                <w:b/>
              </w:rPr>
              <w:t>Stock holding days= (Closing stock/cost of goods sold) x 365</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AD0A9DE" w14:textId="77777777" w:rsidR="003D3BD5" w:rsidRDefault="00000000">
            <w:pPr>
              <w:widowControl w:val="0"/>
              <w:spacing w:line="276" w:lineRule="auto"/>
              <w:jc w:val="center"/>
              <w:rPr>
                <w:rFonts w:ascii="Arial" w:eastAsia="Arial" w:hAnsi="Arial" w:cs="Arial"/>
                <w:sz w:val="20"/>
                <w:szCs w:val="20"/>
              </w:rPr>
            </w:pPr>
            <w:r>
              <w:rPr>
                <w:b/>
              </w:rPr>
              <w:t>79.88</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211783F" w14:textId="77777777" w:rsidR="003D3BD5" w:rsidRDefault="00000000">
            <w:pPr>
              <w:widowControl w:val="0"/>
              <w:spacing w:line="276" w:lineRule="auto"/>
              <w:jc w:val="center"/>
              <w:rPr>
                <w:rFonts w:ascii="Arial" w:eastAsia="Arial" w:hAnsi="Arial" w:cs="Arial"/>
                <w:sz w:val="20"/>
                <w:szCs w:val="20"/>
              </w:rPr>
            </w:pPr>
            <w:r>
              <w:rPr>
                <w:b/>
              </w:rPr>
              <w:t>77.69</w:t>
            </w:r>
          </w:p>
        </w:tc>
      </w:tr>
    </w:tbl>
    <w:p w14:paraId="21A9076C" w14:textId="77777777" w:rsidR="003D3BD5" w:rsidRDefault="00000000">
      <w:pPr>
        <w:jc w:val="center"/>
        <w:rPr>
          <w:b/>
        </w:rPr>
      </w:pPr>
      <w:r>
        <w:rPr>
          <w:b/>
        </w:rPr>
        <w:t>Table 8: Stock holding days</w:t>
      </w:r>
    </w:p>
    <w:p w14:paraId="6C8E76A0" w14:textId="77777777" w:rsidR="003D3BD5" w:rsidRDefault="00000000">
      <w:pPr>
        <w:jc w:val="center"/>
      </w:pPr>
      <w:r>
        <w:t>(Source: self-report, 2023)</w:t>
      </w:r>
    </w:p>
    <w:p w14:paraId="3069D867" w14:textId="77777777" w:rsidR="003D3BD5" w:rsidRDefault="00000000">
      <w:pPr>
        <w:widowControl w:val="0"/>
        <w:numPr>
          <w:ilvl w:val="0"/>
          <w:numId w:val="4"/>
        </w:numPr>
        <w:spacing w:line="276" w:lineRule="auto"/>
      </w:pPr>
      <w:r>
        <w:rPr>
          <w:b/>
        </w:rPr>
        <w:t>Debtors collection period</w:t>
      </w:r>
    </w:p>
    <w:tbl>
      <w:tblPr>
        <w:tblStyle w:val="a7"/>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557"/>
        <w:gridCol w:w="1234"/>
        <w:gridCol w:w="1234"/>
      </w:tblGrid>
      <w:tr w:rsidR="003D3BD5" w14:paraId="7697D4B7" w14:textId="77777777">
        <w:trPr>
          <w:trHeight w:val="315"/>
          <w:jc w:val="center"/>
        </w:trPr>
        <w:tc>
          <w:tcPr>
            <w:tcW w:w="9024"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679FC00E" w14:textId="77777777" w:rsidR="003D3BD5" w:rsidRDefault="00000000">
            <w:pPr>
              <w:widowControl w:val="0"/>
              <w:spacing w:line="276" w:lineRule="auto"/>
              <w:jc w:val="center"/>
              <w:rPr>
                <w:rFonts w:ascii="Arial" w:eastAsia="Arial" w:hAnsi="Arial" w:cs="Arial"/>
                <w:sz w:val="20"/>
                <w:szCs w:val="20"/>
              </w:rPr>
            </w:pPr>
            <w:r>
              <w:rPr>
                <w:b/>
              </w:rPr>
              <w:t>Calculation of debtors collection period</w:t>
            </w:r>
          </w:p>
        </w:tc>
      </w:tr>
      <w:tr w:rsidR="003D3BD5" w14:paraId="22EC927F"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9C86572"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7E88EB8" w14:textId="77777777" w:rsidR="003D3BD5" w:rsidRDefault="00000000">
            <w:pPr>
              <w:widowControl w:val="0"/>
              <w:spacing w:line="276" w:lineRule="auto"/>
              <w:jc w:val="center"/>
              <w:rPr>
                <w:rFonts w:ascii="Arial" w:eastAsia="Arial" w:hAnsi="Arial" w:cs="Arial"/>
                <w:sz w:val="20"/>
                <w:szCs w:val="20"/>
              </w:rPr>
            </w:pPr>
            <w:r>
              <w:rPr>
                <w:b/>
              </w:rPr>
              <w:t>2021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FB80D8D"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508CDA73"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8BCD56C" w14:textId="77777777" w:rsidR="003D3BD5" w:rsidRDefault="00000000">
            <w:pPr>
              <w:widowControl w:val="0"/>
              <w:spacing w:line="276" w:lineRule="auto"/>
              <w:jc w:val="left"/>
              <w:rPr>
                <w:rFonts w:ascii="Arial" w:eastAsia="Arial" w:hAnsi="Arial" w:cs="Arial"/>
                <w:sz w:val="20"/>
                <w:szCs w:val="20"/>
              </w:rPr>
            </w:pPr>
            <w:r>
              <w:t>Amount owed by Debtors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F546E6C" w14:textId="77777777" w:rsidR="003D3BD5" w:rsidRDefault="00000000">
            <w:pPr>
              <w:widowControl w:val="0"/>
              <w:spacing w:line="276" w:lineRule="auto"/>
              <w:jc w:val="center"/>
              <w:rPr>
                <w:rFonts w:ascii="Arial" w:eastAsia="Arial" w:hAnsi="Arial" w:cs="Arial"/>
                <w:sz w:val="20"/>
                <w:szCs w:val="20"/>
              </w:rPr>
            </w:pPr>
            <w:r>
              <w:t>1,249</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51CE513" w14:textId="77777777" w:rsidR="003D3BD5" w:rsidRDefault="00000000">
            <w:pPr>
              <w:widowControl w:val="0"/>
              <w:spacing w:line="276" w:lineRule="auto"/>
              <w:jc w:val="center"/>
              <w:rPr>
                <w:rFonts w:ascii="Arial" w:eastAsia="Arial" w:hAnsi="Arial" w:cs="Arial"/>
                <w:sz w:val="20"/>
                <w:szCs w:val="20"/>
              </w:rPr>
            </w:pPr>
            <w:r>
              <w:t>1,287</w:t>
            </w:r>
          </w:p>
        </w:tc>
      </w:tr>
      <w:tr w:rsidR="003D3BD5" w14:paraId="03D35D10"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6A551BB" w14:textId="77777777" w:rsidR="003D3BD5" w:rsidRDefault="00000000">
            <w:pPr>
              <w:widowControl w:val="0"/>
              <w:spacing w:line="276" w:lineRule="auto"/>
              <w:jc w:val="left"/>
              <w:rPr>
                <w:rFonts w:ascii="Arial" w:eastAsia="Arial" w:hAnsi="Arial" w:cs="Arial"/>
                <w:sz w:val="20"/>
                <w:szCs w:val="20"/>
              </w:rPr>
            </w:pPr>
            <w:r>
              <w:t>credit sales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F3D589C" w14:textId="77777777" w:rsidR="003D3BD5" w:rsidRDefault="00000000">
            <w:pPr>
              <w:widowControl w:val="0"/>
              <w:spacing w:line="276" w:lineRule="auto"/>
              <w:jc w:val="center"/>
              <w:rPr>
                <w:rFonts w:ascii="Arial" w:eastAsia="Arial" w:hAnsi="Arial" w:cs="Arial"/>
                <w:sz w:val="20"/>
                <w:szCs w:val="20"/>
              </w:rPr>
            </w:pPr>
            <w:r>
              <w:t>6,738</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F7D452A" w14:textId="77777777" w:rsidR="003D3BD5" w:rsidRDefault="00000000">
            <w:pPr>
              <w:widowControl w:val="0"/>
              <w:spacing w:line="276" w:lineRule="auto"/>
              <w:jc w:val="center"/>
              <w:rPr>
                <w:rFonts w:ascii="Arial" w:eastAsia="Arial" w:hAnsi="Arial" w:cs="Arial"/>
                <w:sz w:val="20"/>
                <w:szCs w:val="20"/>
              </w:rPr>
            </w:pPr>
            <w:r>
              <w:t>6,441</w:t>
            </w:r>
          </w:p>
        </w:tc>
      </w:tr>
      <w:tr w:rsidR="003D3BD5" w14:paraId="5C295030" w14:textId="77777777">
        <w:trPr>
          <w:trHeight w:val="570"/>
          <w:jc w:val="center"/>
        </w:trPr>
        <w:tc>
          <w:tcPr>
            <w:tcW w:w="6556"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EA5EB94" w14:textId="77777777" w:rsidR="003D3BD5" w:rsidRDefault="00000000">
            <w:pPr>
              <w:widowControl w:val="0"/>
              <w:spacing w:line="276" w:lineRule="auto"/>
              <w:jc w:val="center"/>
              <w:rPr>
                <w:rFonts w:ascii="Arial" w:eastAsia="Arial" w:hAnsi="Arial" w:cs="Arial"/>
                <w:sz w:val="20"/>
                <w:szCs w:val="20"/>
              </w:rPr>
            </w:pPr>
            <w:r>
              <w:rPr>
                <w:b/>
              </w:rPr>
              <w:t>Debtors collection period= (Amount owed by debtor/annual credit sales)*365</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E4B7285" w14:textId="77777777" w:rsidR="003D3BD5" w:rsidRDefault="00000000">
            <w:pPr>
              <w:widowControl w:val="0"/>
              <w:spacing w:line="276" w:lineRule="auto"/>
              <w:jc w:val="center"/>
              <w:rPr>
                <w:rFonts w:ascii="Arial" w:eastAsia="Arial" w:hAnsi="Arial" w:cs="Arial"/>
                <w:sz w:val="20"/>
                <w:szCs w:val="20"/>
              </w:rPr>
            </w:pPr>
            <w:r>
              <w:rPr>
                <w:b/>
              </w:rPr>
              <w:t>67.66</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F75256B" w14:textId="77777777" w:rsidR="003D3BD5" w:rsidRDefault="00000000">
            <w:pPr>
              <w:widowControl w:val="0"/>
              <w:spacing w:line="276" w:lineRule="auto"/>
              <w:jc w:val="center"/>
              <w:rPr>
                <w:rFonts w:ascii="Arial" w:eastAsia="Arial" w:hAnsi="Arial" w:cs="Arial"/>
                <w:sz w:val="20"/>
                <w:szCs w:val="20"/>
              </w:rPr>
            </w:pPr>
            <w:r>
              <w:rPr>
                <w:b/>
              </w:rPr>
              <w:t>72.93</w:t>
            </w:r>
          </w:p>
        </w:tc>
      </w:tr>
    </w:tbl>
    <w:p w14:paraId="37F624DE" w14:textId="77777777" w:rsidR="003D3BD5" w:rsidRDefault="00000000">
      <w:pPr>
        <w:jc w:val="center"/>
        <w:rPr>
          <w:b/>
        </w:rPr>
      </w:pPr>
      <w:r>
        <w:rPr>
          <w:b/>
        </w:rPr>
        <w:t>Table 8: Debtors collection period</w:t>
      </w:r>
    </w:p>
    <w:p w14:paraId="78F133E8" w14:textId="77777777" w:rsidR="003D3BD5" w:rsidRDefault="00000000">
      <w:pPr>
        <w:jc w:val="center"/>
      </w:pPr>
      <w:r>
        <w:t>(Source: self-report, 2023)</w:t>
      </w:r>
    </w:p>
    <w:p w14:paraId="586154A0" w14:textId="77777777" w:rsidR="003D3BD5" w:rsidRDefault="00000000">
      <w:pPr>
        <w:numPr>
          <w:ilvl w:val="0"/>
          <w:numId w:val="4"/>
        </w:numPr>
        <w:jc w:val="left"/>
        <w:rPr>
          <w:b/>
        </w:rPr>
      </w:pPr>
      <w:r>
        <w:rPr>
          <w:b/>
        </w:rPr>
        <w:t>Current ratio</w:t>
      </w:r>
    </w:p>
    <w:tbl>
      <w:tblPr>
        <w:tblStyle w:val="a8"/>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557"/>
        <w:gridCol w:w="1234"/>
        <w:gridCol w:w="1234"/>
      </w:tblGrid>
      <w:tr w:rsidR="003D3BD5" w14:paraId="5A08B3C3" w14:textId="77777777">
        <w:trPr>
          <w:trHeight w:val="315"/>
          <w:jc w:val="center"/>
        </w:trPr>
        <w:tc>
          <w:tcPr>
            <w:tcW w:w="9024"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28F85605" w14:textId="77777777" w:rsidR="003D3BD5" w:rsidRDefault="00000000">
            <w:pPr>
              <w:widowControl w:val="0"/>
              <w:spacing w:line="276" w:lineRule="auto"/>
              <w:jc w:val="center"/>
              <w:rPr>
                <w:rFonts w:ascii="Arial" w:eastAsia="Arial" w:hAnsi="Arial" w:cs="Arial"/>
                <w:sz w:val="20"/>
                <w:szCs w:val="20"/>
              </w:rPr>
            </w:pPr>
            <w:r>
              <w:rPr>
                <w:b/>
              </w:rPr>
              <w:t>Calculation of current ratio</w:t>
            </w:r>
          </w:p>
        </w:tc>
      </w:tr>
      <w:tr w:rsidR="003D3BD5" w14:paraId="525DFD1B"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AE537A7"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694C627" w14:textId="77777777" w:rsidR="003D3BD5" w:rsidRDefault="00000000">
            <w:pPr>
              <w:widowControl w:val="0"/>
              <w:spacing w:line="276" w:lineRule="auto"/>
              <w:jc w:val="center"/>
              <w:rPr>
                <w:rFonts w:ascii="Arial" w:eastAsia="Arial" w:hAnsi="Arial" w:cs="Arial"/>
                <w:sz w:val="20"/>
                <w:szCs w:val="20"/>
              </w:rPr>
            </w:pPr>
            <w:r>
              <w:rPr>
                <w:b/>
              </w:rPr>
              <w:t>2021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482A0C1"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3F2BEBAA"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AC3CB59" w14:textId="77777777" w:rsidR="003D3BD5" w:rsidRDefault="00000000">
            <w:pPr>
              <w:widowControl w:val="0"/>
              <w:spacing w:line="276" w:lineRule="auto"/>
              <w:jc w:val="left"/>
              <w:rPr>
                <w:rFonts w:ascii="Arial" w:eastAsia="Arial" w:hAnsi="Arial" w:cs="Arial"/>
                <w:sz w:val="20"/>
                <w:szCs w:val="20"/>
              </w:rPr>
            </w:pPr>
            <w:r>
              <w:t>Current asset</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45D0DAB" w14:textId="77777777" w:rsidR="003D3BD5" w:rsidRDefault="00000000">
            <w:pPr>
              <w:widowControl w:val="0"/>
              <w:spacing w:line="276" w:lineRule="auto"/>
              <w:jc w:val="center"/>
              <w:rPr>
                <w:rFonts w:ascii="Arial" w:eastAsia="Arial" w:hAnsi="Arial" w:cs="Arial"/>
                <w:sz w:val="20"/>
                <w:szCs w:val="20"/>
              </w:rPr>
            </w:pPr>
            <w:r>
              <w:t>2,303</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0E2282C" w14:textId="77777777" w:rsidR="003D3BD5" w:rsidRDefault="00000000">
            <w:pPr>
              <w:widowControl w:val="0"/>
              <w:spacing w:line="276" w:lineRule="auto"/>
              <w:jc w:val="center"/>
              <w:rPr>
                <w:rFonts w:ascii="Arial" w:eastAsia="Arial" w:hAnsi="Arial" w:cs="Arial"/>
                <w:sz w:val="20"/>
                <w:szCs w:val="20"/>
              </w:rPr>
            </w:pPr>
            <w:r>
              <w:t>2,355</w:t>
            </w:r>
          </w:p>
        </w:tc>
      </w:tr>
      <w:tr w:rsidR="003D3BD5" w14:paraId="6BE02838"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2FC9DC5" w14:textId="77777777" w:rsidR="003D3BD5" w:rsidRDefault="00000000">
            <w:pPr>
              <w:widowControl w:val="0"/>
              <w:spacing w:line="276" w:lineRule="auto"/>
              <w:jc w:val="left"/>
              <w:rPr>
                <w:rFonts w:ascii="Arial" w:eastAsia="Arial" w:hAnsi="Arial" w:cs="Arial"/>
                <w:sz w:val="20"/>
                <w:szCs w:val="20"/>
              </w:rPr>
            </w:pPr>
            <w:r>
              <w:t>Current liabilities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03D4D36" w14:textId="77777777" w:rsidR="003D3BD5" w:rsidRDefault="00000000">
            <w:pPr>
              <w:widowControl w:val="0"/>
              <w:spacing w:line="276" w:lineRule="auto"/>
              <w:jc w:val="center"/>
              <w:rPr>
                <w:rFonts w:ascii="Arial" w:eastAsia="Arial" w:hAnsi="Arial" w:cs="Arial"/>
                <w:sz w:val="20"/>
                <w:szCs w:val="20"/>
              </w:rPr>
            </w:pPr>
            <w:r>
              <w:t>2,511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AC7BE66" w14:textId="77777777" w:rsidR="003D3BD5" w:rsidRDefault="00000000">
            <w:pPr>
              <w:widowControl w:val="0"/>
              <w:spacing w:line="276" w:lineRule="auto"/>
              <w:jc w:val="center"/>
              <w:rPr>
                <w:rFonts w:ascii="Arial" w:eastAsia="Arial" w:hAnsi="Arial" w:cs="Arial"/>
                <w:sz w:val="20"/>
                <w:szCs w:val="20"/>
              </w:rPr>
            </w:pPr>
            <w:r>
              <w:t>3,046</w:t>
            </w:r>
          </w:p>
        </w:tc>
      </w:tr>
      <w:tr w:rsidR="003D3BD5" w14:paraId="15C4D329"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173DA6B" w14:textId="77777777" w:rsidR="003D3BD5" w:rsidRDefault="00000000">
            <w:pPr>
              <w:widowControl w:val="0"/>
              <w:spacing w:line="276" w:lineRule="auto"/>
              <w:jc w:val="center"/>
              <w:rPr>
                <w:rFonts w:ascii="Arial" w:eastAsia="Arial" w:hAnsi="Arial" w:cs="Arial"/>
                <w:sz w:val="20"/>
                <w:szCs w:val="20"/>
              </w:rPr>
            </w:pPr>
            <w:r>
              <w:rPr>
                <w:b/>
              </w:rPr>
              <w:t>Current ratio= current asset/ current liabilities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48EE7E8" w14:textId="77777777" w:rsidR="003D3BD5" w:rsidRDefault="00000000">
            <w:pPr>
              <w:widowControl w:val="0"/>
              <w:spacing w:line="276" w:lineRule="auto"/>
              <w:jc w:val="center"/>
              <w:rPr>
                <w:rFonts w:ascii="Arial" w:eastAsia="Arial" w:hAnsi="Arial" w:cs="Arial"/>
                <w:sz w:val="20"/>
                <w:szCs w:val="20"/>
              </w:rPr>
            </w:pPr>
            <w:r>
              <w:rPr>
                <w:b/>
              </w:rPr>
              <w:t>0.92</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9636921" w14:textId="77777777" w:rsidR="003D3BD5" w:rsidRDefault="00000000">
            <w:pPr>
              <w:widowControl w:val="0"/>
              <w:spacing w:line="276" w:lineRule="auto"/>
              <w:jc w:val="center"/>
              <w:rPr>
                <w:rFonts w:ascii="Arial" w:eastAsia="Arial" w:hAnsi="Arial" w:cs="Arial"/>
                <w:sz w:val="20"/>
                <w:szCs w:val="20"/>
              </w:rPr>
            </w:pPr>
            <w:r>
              <w:rPr>
                <w:b/>
              </w:rPr>
              <w:t>0.77</w:t>
            </w:r>
          </w:p>
        </w:tc>
      </w:tr>
    </w:tbl>
    <w:p w14:paraId="3AE579E7" w14:textId="77777777" w:rsidR="003D3BD5" w:rsidRDefault="00000000">
      <w:pPr>
        <w:jc w:val="center"/>
        <w:rPr>
          <w:b/>
        </w:rPr>
      </w:pPr>
      <w:r>
        <w:rPr>
          <w:b/>
        </w:rPr>
        <w:t>Table 9: Current ratio</w:t>
      </w:r>
    </w:p>
    <w:p w14:paraId="10825AA1" w14:textId="77777777" w:rsidR="003D3BD5" w:rsidRDefault="00000000">
      <w:pPr>
        <w:jc w:val="center"/>
      </w:pPr>
      <w:r>
        <w:t>(Source: self-report, 2023)</w:t>
      </w:r>
    </w:p>
    <w:p w14:paraId="73DB7F71" w14:textId="77777777" w:rsidR="003D3BD5" w:rsidRDefault="00000000">
      <w:pPr>
        <w:numPr>
          <w:ilvl w:val="0"/>
          <w:numId w:val="4"/>
        </w:numPr>
        <w:jc w:val="left"/>
        <w:rPr>
          <w:b/>
        </w:rPr>
      </w:pPr>
      <w:r>
        <w:rPr>
          <w:b/>
        </w:rPr>
        <w:t>Gearing ratio</w:t>
      </w:r>
    </w:p>
    <w:tbl>
      <w:tblPr>
        <w:tblStyle w:val="a9"/>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557"/>
        <w:gridCol w:w="1234"/>
        <w:gridCol w:w="1234"/>
      </w:tblGrid>
      <w:tr w:rsidR="003D3BD5" w14:paraId="2B731A65" w14:textId="77777777">
        <w:trPr>
          <w:trHeight w:val="315"/>
          <w:jc w:val="center"/>
        </w:trPr>
        <w:tc>
          <w:tcPr>
            <w:tcW w:w="9024"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46B511A7" w14:textId="77777777" w:rsidR="003D3BD5" w:rsidRDefault="00000000">
            <w:pPr>
              <w:widowControl w:val="0"/>
              <w:spacing w:line="276" w:lineRule="auto"/>
              <w:jc w:val="center"/>
              <w:rPr>
                <w:rFonts w:ascii="Arial" w:eastAsia="Arial" w:hAnsi="Arial" w:cs="Arial"/>
                <w:sz w:val="20"/>
                <w:szCs w:val="20"/>
              </w:rPr>
            </w:pPr>
            <w:r>
              <w:rPr>
                <w:b/>
              </w:rPr>
              <w:t>Calculation of gearing ratio</w:t>
            </w:r>
          </w:p>
        </w:tc>
      </w:tr>
      <w:tr w:rsidR="003D3BD5" w14:paraId="7905372A"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9C86FA7"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9704724" w14:textId="77777777" w:rsidR="003D3BD5" w:rsidRDefault="00000000">
            <w:pPr>
              <w:widowControl w:val="0"/>
              <w:spacing w:line="276" w:lineRule="auto"/>
              <w:jc w:val="center"/>
              <w:rPr>
                <w:rFonts w:ascii="Arial" w:eastAsia="Arial" w:hAnsi="Arial" w:cs="Arial"/>
                <w:sz w:val="20"/>
                <w:szCs w:val="20"/>
              </w:rPr>
            </w:pPr>
            <w:r>
              <w:rPr>
                <w:b/>
              </w:rPr>
              <w:t>2021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365F218"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5A150534"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58224C27" w14:textId="77777777" w:rsidR="003D3BD5" w:rsidRDefault="00000000">
            <w:pPr>
              <w:widowControl w:val="0"/>
              <w:spacing w:line="276" w:lineRule="auto"/>
              <w:jc w:val="left"/>
              <w:rPr>
                <w:rFonts w:ascii="Arial" w:eastAsia="Arial" w:hAnsi="Arial" w:cs="Arial"/>
                <w:sz w:val="20"/>
                <w:szCs w:val="20"/>
              </w:rPr>
            </w:pPr>
            <w:r>
              <w:lastRenderedPageBreak/>
              <w:t>Loans and borrowings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6D064C9" w14:textId="77777777" w:rsidR="003D3BD5" w:rsidRDefault="00000000">
            <w:pPr>
              <w:widowControl w:val="0"/>
              <w:spacing w:line="276" w:lineRule="auto"/>
              <w:jc w:val="right"/>
              <w:rPr>
                <w:rFonts w:ascii="Arial" w:eastAsia="Arial" w:hAnsi="Arial" w:cs="Arial"/>
                <w:sz w:val="20"/>
                <w:szCs w:val="20"/>
              </w:rPr>
            </w:pPr>
            <w:r>
              <w:t>4137</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3B74D15" w14:textId="77777777" w:rsidR="003D3BD5" w:rsidRDefault="00000000">
            <w:pPr>
              <w:widowControl w:val="0"/>
              <w:spacing w:line="276" w:lineRule="auto"/>
              <w:jc w:val="right"/>
              <w:rPr>
                <w:rFonts w:ascii="Arial" w:eastAsia="Arial" w:hAnsi="Arial" w:cs="Arial"/>
                <w:sz w:val="20"/>
                <w:szCs w:val="20"/>
              </w:rPr>
            </w:pPr>
            <w:r>
              <w:t>4129</w:t>
            </w:r>
          </w:p>
        </w:tc>
      </w:tr>
      <w:tr w:rsidR="003D3BD5" w14:paraId="1086C59A"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3758F5A" w14:textId="77777777" w:rsidR="003D3BD5" w:rsidRDefault="00000000">
            <w:pPr>
              <w:widowControl w:val="0"/>
              <w:spacing w:line="276" w:lineRule="auto"/>
              <w:jc w:val="left"/>
              <w:rPr>
                <w:rFonts w:ascii="Arial" w:eastAsia="Arial" w:hAnsi="Arial" w:cs="Arial"/>
                <w:sz w:val="20"/>
                <w:szCs w:val="20"/>
              </w:rPr>
            </w:pPr>
            <w:r>
              <w:t>Shareholder equity</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0096C61" w14:textId="77777777" w:rsidR="003D3BD5" w:rsidRDefault="00000000">
            <w:pPr>
              <w:widowControl w:val="0"/>
              <w:spacing w:line="276" w:lineRule="auto"/>
              <w:jc w:val="right"/>
              <w:rPr>
                <w:rFonts w:ascii="Arial" w:eastAsia="Arial" w:hAnsi="Arial" w:cs="Arial"/>
                <w:sz w:val="20"/>
                <w:szCs w:val="20"/>
              </w:rPr>
            </w:pPr>
            <w:r>
              <w:t>3,088</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48F824F" w14:textId="77777777" w:rsidR="003D3BD5" w:rsidRDefault="00000000">
            <w:pPr>
              <w:widowControl w:val="0"/>
              <w:spacing w:line="276" w:lineRule="auto"/>
              <w:jc w:val="right"/>
              <w:rPr>
                <w:rFonts w:ascii="Arial" w:eastAsia="Arial" w:hAnsi="Arial" w:cs="Arial"/>
                <w:sz w:val="20"/>
                <w:szCs w:val="20"/>
              </w:rPr>
            </w:pPr>
            <w:r>
              <w:t>2,912</w:t>
            </w:r>
          </w:p>
        </w:tc>
      </w:tr>
      <w:tr w:rsidR="003D3BD5" w14:paraId="226BEF70"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D576F38" w14:textId="77777777" w:rsidR="003D3BD5" w:rsidRDefault="00000000">
            <w:pPr>
              <w:widowControl w:val="0"/>
              <w:spacing w:line="276" w:lineRule="auto"/>
              <w:jc w:val="center"/>
              <w:rPr>
                <w:rFonts w:ascii="Arial" w:eastAsia="Arial" w:hAnsi="Arial" w:cs="Arial"/>
                <w:sz w:val="20"/>
                <w:szCs w:val="20"/>
              </w:rPr>
            </w:pPr>
            <w:r>
              <w:rPr>
                <w:b/>
              </w:rPr>
              <w:t>Gearing ratio= loans and borrowings/shareholder equity</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E52898F" w14:textId="77777777" w:rsidR="003D3BD5" w:rsidRDefault="00000000">
            <w:pPr>
              <w:widowControl w:val="0"/>
              <w:spacing w:line="276" w:lineRule="auto"/>
              <w:jc w:val="center"/>
              <w:rPr>
                <w:rFonts w:ascii="Arial" w:eastAsia="Arial" w:hAnsi="Arial" w:cs="Arial"/>
                <w:sz w:val="20"/>
                <w:szCs w:val="20"/>
              </w:rPr>
            </w:pPr>
            <w:r>
              <w:rPr>
                <w:b/>
              </w:rPr>
              <w:t>1.421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F740EE2" w14:textId="77777777" w:rsidR="003D3BD5" w:rsidRDefault="00000000">
            <w:pPr>
              <w:widowControl w:val="0"/>
              <w:spacing w:line="276" w:lineRule="auto"/>
              <w:jc w:val="center"/>
              <w:rPr>
                <w:rFonts w:ascii="Arial" w:eastAsia="Arial" w:hAnsi="Arial" w:cs="Arial"/>
                <w:sz w:val="20"/>
                <w:szCs w:val="20"/>
              </w:rPr>
            </w:pPr>
            <w:r>
              <w:rPr>
                <w:b/>
              </w:rPr>
              <w:t>1.418</w:t>
            </w:r>
          </w:p>
        </w:tc>
      </w:tr>
    </w:tbl>
    <w:p w14:paraId="21CD4E91" w14:textId="77777777" w:rsidR="003D3BD5" w:rsidRDefault="00000000">
      <w:pPr>
        <w:jc w:val="center"/>
        <w:rPr>
          <w:b/>
        </w:rPr>
      </w:pPr>
      <w:r>
        <w:rPr>
          <w:b/>
        </w:rPr>
        <w:t>Table 10: Current ratio</w:t>
      </w:r>
    </w:p>
    <w:p w14:paraId="5C4BD0F6" w14:textId="77777777" w:rsidR="003D3BD5" w:rsidRDefault="00000000">
      <w:pPr>
        <w:jc w:val="center"/>
      </w:pPr>
      <w:r>
        <w:t>(Source: self-report, 2023)</w:t>
      </w:r>
    </w:p>
    <w:p w14:paraId="639C67B9" w14:textId="77777777" w:rsidR="003D3BD5" w:rsidRDefault="00000000">
      <w:pPr>
        <w:numPr>
          <w:ilvl w:val="0"/>
          <w:numId w:val="4"/>
        </w:numPr>
        <w:jc w:val="left"/>
        <w:rPr>
          <w:b/>
        </w:rPr>
      </w:pPr>
      <w:r>
        <w:rPr>
          <w:b/>
        </w:rPr>
        <w:t>Interest coverage</w:t>
      </w:r>
    </w:p>
    <w:tbl>
      <w:tblPr>
        <w:tblStyle w:val="aa"/>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6557"/>
        <w:gridCol w:w="1234"/>
        <w:gridCol w:w="1234"/>
      </w:tblGrid>
      <w:tr w:rsidR="003D3BD5" w14:paraId="09051B0A" w14:textId="77777777">
        <w:trPr>
          <w:trHeight w:val="315"/>
          <w:jc w:val="center"/>
        </w:trPr>
        <w:tc>
          <w:tcPr>
            <w:tcW w:w="9024" w:type="dxa"/>
            <w:gridSpan w:val="3"/>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024415CD" w14:textId="77777777" w:rsidR="003D3BD5" w:rsidRDefault="00000000">
            <w:pPr>
              <w:widowControl w:val="0"/>
              <w:spacing w:line="276" w:lineRule="auto"/>
              <w:jc w:val="center"/>
              <w:rPr>
                <w:rFonts w:ascii="Arial" w:eastAsia="Arial" w:hAnsi="Arial" w:cs="Arial"/>
                <w:sz w:val="20"/>
                <w:szCs w:val="20"/>
              </w:rPr>
            </w:pPr>
            <w:r>
              <w:rPr>
                <w:b/>
              </w:rPr>
              <w:t>Calculation of interest cover</w:t>
            </w:r>
          </w:p>
        </w:tc>
      </w:tr>
      <w:tr w:rsidR="003D3BD5" w14:paraId="74505AA2"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3EAFFA4" w14:textId="77777777" w:rsidR="003D3BD5" w:rsidRDefault="00000000">
            <w:pPr>
              <w:widowControl w:val="0"/>
              <w:spacing w:line="276" w:lineRule="auto"/>
              <w:jc w:val="center"/>
              <w:rPr>
                <w:rFonts w:ascii="Arial" w:eastAsia="Arial" w:hAnsi="Arial" w:cs="Arial"/>
                <w:sz w:val="20"/>
                <w:szCs w:val="20"/>
              </w:rPr>
            </w:pPr>
            <w:r>
              <w:rPr>
                <w:b/>
              </w:rPr>
              <w:t>Particulars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95DF91C" w14:textId="77777777" w:rsidR="003D3BD5" w:rsidRDefault="00000000">
            <w:pPr>
              <w:widowControl w:val="0"/>
              <w:spacing w:line="276" w:lineRule="auto"/>
              <w:jc w:val="center"/>
              <w:rPr>
                <w:rFonts w:ascii="Arial" w:eastAsia="Arial" w:hAnsi="Arial" w:cs="Arial"/>
                <w:sz w:val="20"/>
                <w:szCs w:val="20"/>
              </w:rPr>
            </w:pPr>
            <w:r>
              <w:rPr>
                <w:b/>
              </w:rPr>
              <w:t>2021</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52A56C9" w14:textId="77777777" w:rsidR="003D3BD5" w:rsidRDefault="00000000">
            <w:pPr>
              <w:widowControl w:val="0"/>
              <w:spacing w:line="276" w:lineRule="auto"/>
              <w:jc w:val="center"/>
              <w:rPr>
                <w:rFonts w:ascii="Arial" w:eastAsia="Arial" w:hAnsi="Arial" w:cs="Arial"/>
                <w:sz w:val="20"/>
                <w:szCs w:val="20"/>
              </w:rPr>
            </w:pPr>
            <w:r>
              <w:rPr>
                <w:b/>
              </w:rPr>
              <w:t>2020</w:t>
            </w:r>
          </w:p>
        </w:tc>
      </w:tr>
      <w:tr w:rsidR="003D3BD5" w14:paraId="559E3532"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9B1F9F4" w14:textId="77777777" w:rsidR="003D3BD5" w:rsidRDefault="00000000">
            <w:pPr>
              <w:widowControl w:val="0"/>
              <w:spacing w:line="276" w:lineRule="auto"/>
              <w:jc w:val="left"/>
              <w:rPr>
                <w:rFonts w:ascii="Arial" w:eastAsia="Arial" w:hAnsi="Arial" w:cs="Arial"/>
                <w:sz w:val="20"/>
                <w:szCs w:val="20"/>
              </w:rPr>
            </w:pPr>
            <w:r>
              <w:t>Earning before interest and taxes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BCEDE48" w14:textId="77777777" w:rsidR="003D3BD5" w:rsidRDefault="00000000">
            <w:pPr>
              <w:widowControl w:val="0"/>
              <w:spacing w:line="276" w:lineRule="auto"/>
              <w:jc w:val="center"/>
              <w:rPr>
                <w:rFonts w:ascii="Arial" w:eastAsia="Arial" w:hAnsi="Arial" w:cs="Arial"/>
                <w:sz w:val="20"/>
                <w:szCs w:val="20"/>
              </w:rPr>
            </w:pPr>
            <w:r>
              <w:t>805</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A32456C" w14:textId="77777777" w:rsidR="003D3BD5" w:rsidRDefault="00000000">
            <w:pPr>
              <w:widowControl w:val="0"/>
              <w:spacing w:line="276" w:lineRule="auto"/>
              <w:jc w:val="center"/>
              <w:rPr>
                <w:rFonts w:ascii="Arial" w:eastAsia="Arial" w:hAnsi="Arial" w:cs="Arial"/>
                <w:sz w:val="20"/>
                <w:szCs w:val="20"/>
              </w:rPr>
            </w:pPr>
            <w:r>
              <w:t>699</w:t>
            </w:r>
          </w:p>
        </w:tc>
      </w:tr>
      <w:tr w:rsidR="003D3BD5" w14:paraId="1635C8CA"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16BADC2" w14:textId="77777777" w:rsidR="003D3BD5" w:rsidRDefault="00000000">
            <w:pPr>
              <w:widowControl w:val="0"/>
              <w:spacing w:line="276" w:lineRule="auto"/>
              <w:jc w:val="left"/>
              <w:rPr>
                <w:rFonts w:ascii="Arial" w:eastAsia="Arial" w:hAnsi="Arial" w:cs="Arial"/>
                <w:sz w:val="20"/>
                <w:szCs w:val="20"/>
              </w:rPr>
            </w:pPr>
            <w:r>
              <w:t>Interest expenses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AF5C937" w14:textId="77777777" w:rsidR="003D3BD5" w:rsidRDefault="00000000">
            <w:pPr>
              <w:widowControl w:val="0"/>
              <w:spacing w:line="276" w:lineRule="auto"/>
              <w:jc w:val="center"/>
              <w:rPr>
                <w:rFonts w:ascii="Arial" w:eastAsia="Arial" w:hAnsi="Arial" w:cs="Arial"/>
                <w:sz w:val="20"/>
                <w:szCs w:val="20"/>
              </w:rPr>
            </w:pPr>
            <w:r>
              <w:t>226</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234FF60" w14:textId="77777777" w:rsidR="003D3BD5" w:rsidRDefault="00000000">
            <w:pPr>
              <w:widowControl w:val="0"/>
              <w:spacing w:line="276" w:lineRule="auto"/>
              <w:jc w:val="center"/>
              <w:rPr>
                <w:rFonts w:ascii="Arial" w:eastAsia="Arial" w:hAnsi="Arial" w:cs="Arial"/>
                <w:sz w:val="20"/>
                <w:szCs w:val="20"/>
              </w:rPr>
            </w:pPr>
            <w:r>
              <w:t>181</w:t>
            </w:r>
          </w:p>
        </w:tc>
      </w:tr>
      <w:tr w:rsidR="003D3BD5" w14:paraId="7D71252F" w14:textId="77777777">
        <w:trPr>
          <w:trHeight w:val="315"/>
          <w:jc w:val="center"/>
        </w:trPr>
        <w:tc>
          <w:tcPr>
            <w:tcW w:w="6556"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864A8BA" w14:textId="77777777" w:rsidR="003D3BD5" w:rsidRDefault="00000000">
            <w:pPr>
              <w:widowControl w:val="0"/>
              <w:spacing w:line="276" w:lineRule="auto"/>
              <w:jc w:val="center"/>
              <w:rPr>
                <w:rFonts w:ascii="Arial" w:eastAsia="Arial" w:hAnsi="Arial" w:cs="Arial"/>
                <w:sz w:val="20"/>
                <w:szCs w:val="20"/>
              </w:rPr>
            </w:pPr>
            <w:r>
              <w:rPr>
                <w:b/>
              </w:rPr>
              <w:t>Interest cover= EBIT/Interest expenses</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8A9BC04" w14:textId="77777777" w:rsidR="003D3BD5" w:rsidRDefault="00000000">
            <w:pPr>
              <w:widowControl w:val="0"/>
              <w:spacing w:line="276" w:lineRule="auto"/>
              <w:jc w:val="center"/>
              <w:rPr>
                <w:rFonts w:ascii="Arial" w:eastAsia="Arial" w:hAnsi="Arial" w:cs="Arial"/>
                <w:sz w:val="20"/>
                <w:szCs w:val="20"/>
              </w:rPr>
            </w:pPr>
            <w:r>
              <w:rPr>
                <w:b/>
              </w:rPr>
              <w:t>3.56</w:t>
            </w:r>
          </w:p>
        </w:tc>
        <w:tc>
          <w:tcPr>
            <w:tcW w:w="1234"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29EB420" w14:textId="77777777" w:rsidR="003D3BD5" w:rsidRDefault="00000000">
            <w:pPr>
              <w:widowControl w:val="0"/>
              <w:spacing w:line="276" w:lineRule="auto"/>
              <w:jc w:val="center"/>
              <w:rPr>
                <w:rFonts w:ascii="Arial" w:eastAsia="Arial" w:hAnsi="Arial" w:cs="Arial"/>
                <w:sz w:val="20"/>
                <w:szCs w:val="20"/>
              </w:rPr>
            </w:pPr>
            <w:r>
              <w:rPr>
                <w:b/>
              </w:rPr>
              <w:t>3.86</w:t>
            </w:r>
          </w:p>
        </w:tc>
      </w:tr>
    </w:tbl>
    <w:p w14:paraId="78AC7C0C" w14:textId="77777777" w:rsidR="003D3BD5" w:rsidRDefault="00000000">
      <w:pPr>
        <w:jc w:val="center"/>
        <w:rPr>
          <w:b/>
        </w:rPr>
      </w:pPr>
      <w:r>
        <w:rPr>
          <w:b/>
        </w:rPr>
        <w:t>Table 11: Interest coverage</w:t>
      </w:r>
    </w:p>
    <w:p w14:paraId="0C1FE1DB" w14:textId="77777777" w:rsidR="003D3BD5" w:rsidRDefault="00000000">
      <w:pPr>
        <w:jc w:val="center"/>
      </w:pPr>
      <w:r>
        <w:t>(Source: self-report, 2023)</w:t>
      </w:r>
    </w:p>
    <w:p w14:paraId="3E284E06" w14:textId="77777777" w:rsidR="003D3BD5" w:rsidRDefault="00000000">
      <w:pPr>
        <w:pStyle w:val="Heading2"/>
        <w:numPr>
          <w:ilvl w:val="0"/>
          <w:numId w:val="3"/>
        </w:numPr>
        <w:jc w:val="left"/>
      </w:pPr>
      <w:bookmarkStart w:id="9" w:name="_xgxldtknvt0u" w:colFirst="0" w:colLast="0"/>
      <w:bookmarkEnd w:id="9"/>
      <w:r>
        <w:t xml:space="preserve"> Financial performance and position of Sweets plc.</w:t>
      </w:r>
    </w:p>
    <w:p w14:paraId="2B461040" w14:textId="77777777" w:rsidR="003D3BD5" w:rsidRDefault="00000000">
      <w:pPr>
        <w:numPr>
          <w:ilvl w:val="0"/>
          <w:numId w:val="2"/>
        </w:numPr>
        <w:jc w:val="left"/>
        <w:rPr>
          <w:b/>
        </w:rPr>
      </w:pPr>
      <w:r>
        <w:rPr>
          <w:b/>
        </w:rPr>
        <w:t>ROCE</w:t>
      </w:r>
    </w:p>
    <w:p w14:paraId="39EA3972" w14:textId="77777777" w:rsidR="003D3BD5" w:rsidRDefault="00000000">
      <w:r>
        <w:t xml:space="preserve">In the process of the analysis it is observed that in the year 2021, the ROCE has been estimated as 11.14%. On the other hand, in the year 2020, it has been observed that the ROCE is seen as 9.93%. The higher the ROCE the better ROCE will be, therefore, 2021 has a better ROCE (Causal, 2023). </w:t>
      </w:r>
    </w:p>
    <w:p w14:paraId="69AAAE37" w14:textId="77777777" w:rsidR="003D3BD5" w:rsidRDefault="00000000">
      <w:pPr>
        <w:numPr>
          <w:ilvl w:val="0"/>
          <w:numId w:val="2"/>
        </w:numPr>
        <w:jc w:val="left"/>
        <w:rPr>
          <w:b/>
        </w:rPr>
      </w:pPr>
      <w:r>
        <w:rPr>
          <w:b/>
        </w:rPr>
        <w:t>ROE</w:t>
      </w:r>
    </w:p>
    <w:p w14:paraId="53EA7215" w14:textId="77777777" w:rsidR="003D3BD5" w:rsidRDefault="00000000">
      <w:r>
        <w:t xml:space="preserve">In the process of the analysis it is observed that in the year 2020, it was 1.22. On the other hand, in the year 2021, this has been observed as 1.44. The higher rated ROE is better for the company. Therefore the year 2021 is getting a better ROE (Lewis, 2023). </w:t>
      </w:r>
    </w:p>
    <w:p w14:paraId="6427845E" w14:textId="77777777" w:rsidR="003D3BD5" w:rsidRDefault="00000000">
      <w:pPr>
        <w:numPr>
          <w:ilvl w:val="0"/>
          <w:numId w:val="2"/>
        </w:numPr>
        <w:jc w:val="left"/>
        <w:rPr>
          <w:b/>
        </w:rPr>
      </w:pPr>
      <w:r>
        <w:rPr>
          <w:b/>
        </w:rPr>
        <w:t>Net profit margin</w:t>
      </w:r>
    </w:p>
    <w:p w14:paraId="5B0DE3D6" w14:textId="77777777" w:rsidR="003D3BD5" w:rsidRDefault="00000000">
      <w:pPr>
        <w:jc w:val="left"/>
      </w:pPr>
      <w:r>
        <w:t>In the analysis of net profit margin it is seen that,  In the year 2020 the net profit nf the total revenue are 366 and 6441. On the other hand, in 2021 they are 431 and 6738. In 2020 it will be estimated as 5.68. In 2021 was 6.40 (</w:t>
      </w:r>
      <w:r>
        <w:rPr>
          <w:color w:val="222222"/>
          <w:highlight w:val="white"/>
        </w:rPr>
        <w:t>Nariswari and Nugraha, 2020)</w:t>
      </w:r>
      <w:r>
        <w:t xml:space="preserve">. </w:t>
      </w:r>
    </w:p>
    <w:p w14:paraId="3EEA72D7" w14:textId="77777777" w:rsidR="003D3BD5" w:rsidRDefault="00000000">
      <w:pPr>
        <w:numPr>
          <w:ilvl w:val="0"/>
          <w:numId w:val="2"/>
        </w:numPr>
        <w:jc w:val="left"/>
        <w:rPr>
          <w:b/>
        </w:rPr>
      </w:pPr>
      <w:r>
        <w:rPr>
          <w:b/>
        </w:rPr>
        <w:t>Asset turnover</w:t>
      </w:r>
    </w:p>
    <w:p w14:paraId="434483BD" w14:textId="77777777" w:rsidR="003D3BD5" w:rsidRDefault="00000000">
      <w:r>
        <w:t xml:space="preserve">In the analysis process, it is clearly visible that, in the year 2020 by dividing the revenue and the average of the total asset is 1.28. On the other hand, in the year 2021, the asset turnover is observed as 0.68. The company is performing less better compared to the previous year (Brush, 2023). </w:t>
      </w:r>
    </w:p>
    <w:p w14:paraId="367EB723" w14:textId="77777777" w:rsidR="003D3BD5" w:rsidRDefault="00000000">
      <w:pPr>
        <w:numPr>
          <w:ilvl w:val="0"/>
          <w:numId w:val="2"/>
        </w:numPr>
        <w:jc w:val="left"/>
        <w:rPr>
          <w:b/>
        </w:rPr>
      </w:pPr>
      <w:r>
        <w:rPr>
          <w:b/>
        </w:rPr>
        <w:t>Earning per share</w:t>
      </w:r>
    </w:p>
    <w:p w14:paraId="36448C83" w14:textId="77777777" w:rsidR="003D3BD5" w:rsidRDefault="00000000">
      <w:r>
        <w:lastRenderedPageBreak/>
        <w:t>In the process of the analysis this been observed that, In dividing the revenue with the average of the total cost it is estimated, In the year 2020 the earning per share was 2.44. On the other hand, in the year 2021it has been estimated at 1.44 (</w:t>
      </w:r>
      <w:r>
        <w:rPr>
          <w:color w:val="222222"/>
          <w:highlight w:val="white"/>
        </w:rPr>
        <w:t>Almira and Wiagustin, 2020)</w:t>
      </w:r>
      <w:r>
        <w:t xml:space="preserve">. </w:t>
      </w:r>
    </w:p>
    <w:p w14:paraId="7ECF4C69" w14:textId="77777777" w:rsidR="003D3BD5" w:rsidRDefault="00000000">
      <w:pPr>
        <w:numPr>
          <w:ilvl w:val="0"/>
          <w:numId w:val="2"/>
        </w:numPr>
        <w:jc w:val="left"/>
        <w:rPr>
          <w:b/>
        </w:rPr>
      </w:pPr>
      <w:r>
        <w:rPr>
          <w:b/>
        </w:rPr>
        <w:t>Stock holding days</w:t>
      </w:r>
    </w:p>
    <w:p w14:paraId="71B35BA4" w14:textId="77777777" w:rsidR="003D3BD5" w:rsidRDefault="00000000">
      <w:r>
        <w:t>In the process of the analysis it is observed that in the year 2020, it was 77.69. On the other hand, in the year 2021, the stock holding days were observed as 79.88. it is observed the stock-holding days needed to be as less as possible (</w:t>
      </w:r>
      <w:r>
        <w:rPr>
          <w:color w:val="222222"/>
          <w:highlight w:val="white"/>
        </w:rPr>
        <w:t xml:space="preserve">Long </w:t>
      </w:r>
      <w:r>
        <w:rPr>
          <w:i/>
          <w:color w:val="222222"/>
          <w:highlight w:val="white"/>
        </w:rPr>
        <w:t>et al</w:t>
      </w:r>
      <w:r>
        <w:rPr>
          <w:color w:val="222222"/>
          <w:highlight w:val="white"/>
        </w:rPr>
        <w:t>, 2020)</w:t>
      </w:r>
      <w:r>
        <w:t xml:space="preserve">.  </w:t>
      </w:r>
    </w:p>
    <w:p w14:paraId="08CF9A64" w14:textId="77777777" w:rsidR="003D3BD5" w:rsidRDefault="00000000">
      <w:pPr>
        <w:numPr>
          <w:ilvl w:val="0"/>
          <w:numId w:val="2"/>
        </w:numPr>
        <w:jc w:val="left"/>
        <w:rPr>
          <w:b/>
        </w:rPr>
      </w:pPr>
      <w:r>
        <w:rPr>
          <w:b/>
        </w:rPr>
        <w:t>Debtor collection period</w:t>
      </w:r>
    </w:p>
    <w:p w14:paraId="1F62B2E4" w14:textId="77777777" w:rsidR="003D3BD5" w:rsidRDefault="00000000">
      <w:pPr>
        <w:jc w:val="left"/>
      </w:pPr>
      <w:r>
        <w:t>In the analysis it is observed that, in the year 2020, it is seen as 72.93. On the other hand, in the year 2021, it is seen as 67.66%. Dividing g the debtor amount with yearly credit sales and multiplying with 365 is the answer. A lesser debtor collection period is preferable. Therefore the company is in a better position (</w:t>
      </w:r>
      <w:r>
        <w:rPr>
          <w:color w:val="222222"/>
          <w:highlight w:val="white"/>
        </w:rPr>
        <w:t xml:space="preserve">Rey-Ares </w:t>
      </w:r>
      <w:r>
        <w:rPr>
          <w:i/>
          <w:color w:val="222222"/>
          <w:highlight w:val="white"/>
        </w:rPr>
        <w:t>et al</w:t>
      </w:r>
      <w:r>
        <w:rPr>
          <w:color w:val="222222"/>
          <w:highlight w:val="white"/>
        </w:rPr>
        <w:t>, 2021)</w:t>
      </w:r>
      <w:r>
        <w:t xml:space="preserve">. </w:t>
      </w:r>
    </w:p>
    <w:p w14:paraId="28759006" w14:textId="77777777" w:rsidR="003D3BD5" w:rsidRDefault="00000000">
      <w:pPr>
        <w:numPr>
          <w:ilvl w:val="0"/>
          <w:numId w:val="2"/>
        </w:numPr>
        <w:jc w:val="left"/>
        <w:rPr>
          <w:b/>
        </w:rPr>
      </w:pPr>
      <w:r>
        <w:rPr>
          <w:b/>
        </w:rPr>
        <w:t>Current ratio</w:t>
      </w:r>
    </w:p>
    <w:p w14:paraId="4122FCB0" w14:textId="77777777" w:rsidR="003D3BD5" w:rsidRDefault="00000000">
      <w:pPr>
        <w:jc w:val="left"/>
      </w:pPr>
      <w:r>
        <w:t xml:space="preserve">In the year 2020, the current ratio is seen as 0.77. On the other hand, in 2021 the current ratio has been seen as 0.92. The company is improving their current ratio (Freshbooks, 2023). </w:t>
      </w:r>
    </w:p>
    <w:p w14:paraId="7644C2DA" w14:textId="77777777" w:rsidR="003D3BD5" w:rsidRDefault="00000000">
      <w:pPr>
        <w:numPr>
          <w:ilvl w:val="0"/>
          <w:numId w:val="2"/>
        </w:numPr>
        <w:jc w:val="left"/>
        <w:rPr>
          <w:b/>
        </w:rPr>
      </w:pPr>
      <w:r>
        <w:rPr>
          <w:b/>
        </w:rPr>
        <w:t>Gearing ratio</w:t>
      </w:r>
    </w:p>
    <w:p w14:paraId="46F41A02" w14:textId="77777777" w:rsidR="003D3BD5" w:rsidRDefault="00000000">
      <w:r>
        <w:t>In the analysis it is observed that, in 2020 the gearing ratio is 1.418. On the other hand, in 2021 it was 1421. A lower gearing ratio is better. The company did not change much in their gearing ratio (Landroverparamus, 2023).</w:t>
      </w:r>
    </w:p>
    <w:p w14:paraId="1D969F76" w14:textId="77777777" w:rsidR="003D3BD5" w:rsidRDefault="00000000">
      <w:pPr>
        <w:numPr>
          <w:ilvl w:val="0"/>
          <w:numId w:val="2"/>
        </w:numPr>
        <w:jc w:val="left"/>
        <w:rPr>
          <w:b/>
        </w:rPr>
      </w:pPr>
      <w:r>
        <w:rPr>
          <w:b/>
        </w:rPr>
        <w:t>Interest cover</w:t>
      </w:r>
    </w:p>
    <w:p w14:paraId="36703873" w14:textId="77777777" w:rsidR="003D3BD5" w:rsidRDefault="00000000">
      <w:pPr>
        <w:jc w:val="left"/>
      </w:pPr>
      <w:r>
        <w:t xml:space="preserve">As seen in the analysis it s observed that, in 2020 it was 3.86. On the other hand, in 2021 it was 3.56. A high-rated interest coverage ratio is better (Bezek, 2023). </w:t>
      </w:r>
    </w:p>
    <w:p w14:paraId="0A3271AB" w14:textId="77777777" w:rsidR="003D3BD5" w:rsidRDefault="00000000">
      <w:pPr>
        <w:pStyle w:val="Heading1"/>
      </w:pPr>
      <w:bookmarkStart w:id="10" w:name="_7d2fl6fglwr4" w:colFirst="0" w:colLast="0"/>
      <w:bookmarkEnd w:id="10"/>
      <w:r>
        <w:t xml:space="preserve">Conclusion </w:t>
      </w:r>
    </w:p>
    <w:p w14:paraId="4C3F5116" w14:textId="77777777" w:rsidR="003D3BD5" w:rsidRDefault="00000000">
      <w:r>
        <w:t xml:space="preserve">This question was completed by calculating the income statement and the statement of the financial position of Wales plc company. The adjustments were also considered for completing the task. For the next question, the discussion about the financial position of the given company was completed. This discussion was completed by using ratio analysis, which focuses on the provided details of the business. </w:t>
      </w:r>
    </w:p>
    <w:p w14:paraId="34169A06" w14:textId="77777777" w:rsidR="003D3BD5" w:rsidRDefault="003D3BD5"/>
    <w:p w14:paraId="621FBAA2" w14:textId="77777777" w:rsidR="003D3BD5" w:rsidRDefault="00000000">
      <w:r>
        <w:br w:type="page"/>
      </w:r>
    </w:p>
    <w:p w14:paraId="7647CC9D" w14:textId="77777777" w:rsidR="003D3BD5" w:rsidRDefault="00000000">
      <w:pPr>
        <w:pStyle w:val="Heading1"/>
      </w:pPr>
      <w:bookmarkStart w:id="11" w:name="_g4vixlvbne57" w:colFirst="0" w:colLast="0"/>
      <w:bookmarkEnd w:id="11"/>
      <w:r>
        <w:lastRenderedPageBreak/>
        <w:t>Reference List</w:t>
      </w:r>
    </w:p>
    <w:p w14:paraId="3B81953A" w14:textId="77777777" w:rsidR="003D3BD5" w:rsidRDefault="00000000">
      <w:pPr>
        <w:spacing w:before="240" w:after="240"/>
      </w:pPr>
      <w:r>
        <w:t xml:space="preserve">Team, C.F.I. (2023a) </w:t>
      </w:r>
      <w:r>
        <w:rPr>
          <w:i/>
        </w:rPr>
        <w:t>Income statement</w:t>
      </w:r>
      <w:r>
        <w:t xml:space="preserve">, </w:t>
      </w:r>
      <w:r>
        <w:rPr>
          <w:i/>
        </w:rPr>
        <w:t>Corporate Finance Institute</w:t>
      </w:r>
      <w:r>
        <w:t xml:space="preserve">. Available at: https://corporatefinanceinstitute.com/re(Sources/accounting/income-statement/ (Accessed: 22 August 2023). </w:t>
      </w:r>
    </w:p>
    <w:p w14:paraId="7546A503" w14:textId="77777777" w:rsidR="003D3BD5" w:rsidRDefault="00000000">
      <w:r>
        <w:t xml:space="preserve">Nederița, A., (2022). Considerations about the structure and preparation method of the new format of profit and loss statement. </w:t>
      </w:r>
      <w:hyperlink r:id="rId7">
        <w:r>
          <w:rPr>
            <w:color w:val="1155CC"/>
            <w:u w:val="single"/>
          </w:rPr>
          <w:t>https://irek.ase.md/xmlui/handle/123456789/2049</w:t>
        </w:r>
      </w:hyperlink>
      <w:r>
        <w:t>.</w:t>
      </w:r>
    </w:p>
    <w:p w14:paraId="32356737" w14:textId="77777777" w:rsidR="003D3BD5" w:rsidRDefault="00000000">
      <w:pPr>
        <w:spacing w:before="240" w:after="240"/>
      </w:pPr>
      <w:r>
        <w:t xml:space="preserve">Team, C.F.I. (2023b) </w:t>
      </w:r>
      <w:r>
        <w:rPr>
          <w:i/>
        </w:rPr>
        <w:t>Balance sheet</w:t>
      </w:r>
      <w:r>
        <w:t xml:space="preserve">, </w:t>
      </w:r>
      <w:r>
        <w:rPr>
          <w:i/>
        </w:rPr>
        <w:t>Corporate Finance Institute</w:t>
      </w:r>
      <w:r>
        <w:t xml:space="preserve">. Available at: https://corporatefinanceinstitute.com/re(Sources/accounting/balance-sheet/ (Accessed: 22 August 2023). </w:t>
      </w:r>
    </w:p>
    <w:p w14:paraId="45C57E06" w14:textId="77777777" w:rsidR="003D3BD5" w:rsidRDefault="00000000">
      <w:pPr>
        <w:spacing w:before="240" w:after="240"/>
      </w:pPr>
      <w:r>
        <w:t xml:space="preserve">Landroverparamus. (2023). </w:t>
      </w:r>
      <w:r>
        <w:rPr>
          <w:i/>
        </w:rPr>
        <w:t>When to use low gear | driving tips in Paramus - Land Rover Paramus</w:t>
      </w:r>
      <w:r>
        <w:t xml:space="preserve">. Available at: https://www.landroverparamus.com/when-to-use-low-gear/ (Accessed: 22 August 2023). </w:t>
      </w:r>
    </w:p>
    <w:p w14:paraId="44808C3D" w14:textId="77777777" w:rsidR="003D3BD5" w:rsidRDefault="00000000">
      <w:pPr>
        <w:spacing w:before="240" w:after="240"/>
      </w:pPr>
      <w:r>
        <w:t xml:space="preserve">Bezek, I. (2023). </w:t>
      </w:r>
      <w:r>
        <w:rPr>
          <w:i/>
        </w:rPr>
        <w:t>Interest coverage ratio: What it tells investors</w:t>
      </w:r>
      <w:r>
        <w:t xml:space="preserve">, </w:t>
      </w:r>
      <w:r>
        <w:rPr>
          <w:i/>
        </w:rPr>
        <w:t>Seeking Alpha</w:t>
      </w:r>
      <w:r>
        <w:t xml:space="preserve">. Available at: https://seekingalpha.com/article/4502092-interest-coverage-ratio#:~:text=Generally%2C%20a%20higher%20interest%20coverage,earnings%20or%20economic%20conditions%20worsen. (Accessed: 22 August 2023). </w:t>
      </w:r>
    </w:p>
    <w:p w14:paraId="1290D4C2" w14:textId="77777777" w:rsidR="003D3BD5" w:rsidRDefault="00000000">
      <w:pPr>
        <w:spacing w:before="240" w:after="240"/>
      </w:pPr>
      <w:r>
        <w:t xml:space="preserve">Freshbooks. (2023). </w:t>
      </w:r>
      <w:r>
        <w:rPr>
          <w:i/>
        </w:rPr>
        <w:t>What is a good liquidity ratio?</w:t>
      </w:r>
      <w:r>
        <w:t xml:space="preserve"> (2023) </w:t>
      </w:r>
      <w:r>
        <w:rPr>
          <w:i/>
        </w:rPr>
        <w:t>FreshBooks</w:t>
      </w:r>
      <w:r>
        <w:t xml:space="preserve">. Available at: https://www.freshbooks.com/hub/accounting/good-liquidity-ratio#:~:text=Current%20Ratio,-The%20current%20ratio&amp;text=The%20current%20liabilities%20refer%20to,liabilities%20to%20covers%20its%20debts (Accessed: 22 August 2023). </w:t>
      </w:r>
    </w:p>
    <w:p w14:paraId="593ECCB9" w14:textId="77777777" w:rsidR="003D3BD5" w:rsidRDefault="00000000">
      <w:pPr>
        <w:spacing w:before="240" w:after="240"/>
      </w:pPr>
      <w:r>
        <w:t xml:space="preserve">Brush, K. (2023). </w:t>
      </w:r>
      <w:r>
        <w:rPr>
          <w:i/>
        </w:rPr>
        <w:t>What is asset turnover ratio?</w:t>
      </w:r>
      <w:r>
        <w:t xml:space="preserve">, </w:t>
      </w:r>
      <w:r>
        <w:rPr>
          <w:i/>
        </w:rPr>
        <w:t>Business Analytics</w:t>
      </w:r>
      <w:r>
        <w:t xml:space="preserve">. Available at: https://www.techtarget.com/searchbusinessanalytics/definition/asset-turnover-ratio#:~:text=As%20mentioned%20before%2C%20a%20high,may%20be%20experiencing%20internal%20struggles (Accessed: 22 August 2023). </w:t>
      </w:r>
    </w:p>
    <w:p w14:paraId="5940C287" w14:textId="77777777" w:rsidR="003D3BD5" w:rsidRDefault="00000000">
      <w:pPr>
        <w:spacing w:before="240" w:after="240"/>
      </w:pPr>
      <w:r>
        <w:t xml:space="preserve">Lewis, R. (2023). </w:t>
      </w:r>
      <w:r>
        <w:rPr>
          <w:i/>
        </w:rPr>
        <w:t>What is the return on equity? how to calculate roe to evaluate a company’s profitability</w:t>
      </w:r>
      <w:r>
        <w:t xml:space="preserve">, </w:t>
      </w:r>
      <w:r>
        <w:rPr>
          <w:i/>
        </w:rPr>
        <w:t>Business Insider</w:t>
      </w:r>
      <w:r>
        <w:t xml:space="preserve">. Available at: https://www.businessinsider.com/personal-finance/return-on-equity#:~:text=High%20and%20stable%20ROE%20is,capital%20into%20profit%20fairly%20efficiently (Accessed: 22 August 2023). </w:t>
      </w:r>
    </w:p>
    <w:p w14:paraId="24738F69" w14:textId="77777777" w:rsidR="003D3BD5" w:rsidRDefault="00000000">
      <w:pPr>
        <w:spacing w:before="240" w:after="240"/>
      </w:pPr>
      <w:r>
        <w:lastRenderedPageBreak/>
        <w:t xml:space="preserve">Causal. (2023). </w:t>
      </w:r>
      <w:r>
        <w:rPr>
          <w:i/>
        </w:rPr>
        <w:t>Return on capital employed</w:t>
      </w:r>
      <w:r>
        <w:t xml:space="preserve"> (no date) </w:t>
      </w:r>
      <w:r>
        <w:rPr>
          <w:i/>
        </w:rPr>
        <w:t>Financial Modelling Terms Explained</w:t>
      </w:r>
      <w:r>
        <w:t xml:space="preserve">. Available at: https://www.causal.app/define/return-on-capital-employed#:~:text=A%20low%20ROCE%20indicates%20that,the%20value%20of%20a%20company (Accessed: 22 August 2023). </w:t>
      </w:r>
    </w:p>
    <w:p w14:paraId="005164DF" w14:textId="77777777" w:rsidR="003D3BD5" w:rsidRDefault="00000000">
      <w:pPr>
        <w:spacing w:before="240" w:after="240"/>
      </w:pPr>
      <w:r>
        <w:t xml:space="preserve">Bragg, S. (2023). </w:t>
      </w:r>
      <w:r>
        <w:rPr>
          <w:i/>
        </w:rPr>
        <w:t>Which financial statement is the most important?</w:t>
      </w:r>
      <w:r>
        <w:t xml:space="preserve">, </w:t>
      </w:r>
      <w:r>
        <w:rPr>
          <w:i/>
        </w:rPr>
        <w:t>AccountingTools</w:t>
      </w:r>
      <w:r>
        <w:t xml:space="preserve">. Available at: https://www.accountingtools.com/articles/which-financial-statement-is-the-most-important.html#:~:text=The%20most%20important%20financial%20statement,a%20reasonable%20degree%20of%20accuracy (Accessed: 22 August 2023). </w:t>
      </w:r>
    </w:p>
    <w:p w14:paraId="4D977B8E" w14:textId="5CFB2A9A" w:rsidR="003D3BD5" w:rsidRDefault="00000000">
      <w:pPr>
        <w:spacing w:before="240" w:after="240"/>
        <w:rPr>
          <w:color w:val="222222"/>
          <w:highlight w:val="white"/>
        </w:rPr>
      </w:pPr>
      <w:r>
        <w:rPr>
          <w:color w:val="222222"/>
          <w:highlight w:val="white"/>
        </w:rPr>
        <w:t xml:space="preserve">Rey-Ares, L., Fernández-López, S. and Rodeiro-Pazos, D., </w:t>
      </w:r>
      <w:r w:rsidR="002A3CD8">
        <w:rPr>
          <w:color w:val="222222"/>
          <w:highlight w:val="white"/>
        </w:rPr>
        <w:t>(</w:t>
      </w:r>
      <w:r>
        <w:rPr>
          <w:color w:val="222222"/>
          <w:highlight w:val="white"/>
        </w:rPr>
        <w:t>2021</w:t>
      </w:r>
      <w:r w:rsidR="002A3CD8">
        <w:rPr>
          <w:color w:val="222222"/>
          <w:highlight w:val="white"/>
        </w:rPr>
        <w:t>)</w:t>
      </w:r>
      <w:r>
        <w:rPr>
          <w:color w:val="222222"/>
          <w:highlight w:val="white"/>
        </w:rPr>
        <w:t xml:space="preserve">. Impact of working capital management on profitability for Spanish fish canning companies. </w:t>
      </w:r>
      <w:r>
        <w:rPr>
          <w:i/>
          <w:color w:val="222222"/>
          <w:highlight w:val="white"/>
        </w:rPr>
        <w:t>Marine Policy</w:t>
      </w:r>
      <w:r>
        <w:rPr>
          <w:color w:val="222222"/>
          <w:highlight w:val="white"/>
        </w:rPr>
        <w:t xml:space="preserve">, </w:t>
      </w:r>
      <w:r>
        <w:rPr>
          <w:i/>
          <w:color w:val="222222"/>
          <w:highlight w:val="white"/>
        </w:rPr>
        <w:t>130</w:t>
      </w:r>
      <w:r>
        <w:rPr>
          <w:color w:val="222222"/>
          <w:highlight w:val="white"/>
        </w:rPr>
        <w:t>, p.104583.</w:t>
      </w:r>
    </w:p>
    <w:p w14:paraId="476BC76F" w14:textId="144DE4A8" w:rsidR="003D3BD5" w:rsidRDefault="00000000">
      <w:pPr>
        <w:spacing w:before="240" w:after="240"/>
        <w:rPr>
          <w:color w:val="222222"/>
          <w:highlight w:val="white"/>
        </w:rPr>
      </w:pPr>
      <w:r>
        <w:rPr>
          <w:color w:val="222222"/>
          <w:highlight w:val="white"/>
        </w:rPr>
        <w:t xml:space="preserve">Long, J., Chen, Z., He, W., Wu, T. and Ren, J., </w:t>
      </w:r>
      <w:r w:rsidR="002A3CD8">
        <w:rPr>
          <w:color w:val="222222"/>
          <w:highlight w:val="white"/>
        </w:rPr>
        <w:t>(</w:t>
      </w:r>
      <w:r>
        <w:rPr>
          <w:color w:val="222222"/>
          <w:highlight w:val="white"/>
        </w:rPr>
        <w:t>2020</w:t>
      </w:r>
      <w:r w:rsidR="002A3CD8">
        <w:rPr>
          <w:color w:val="222222"/>
          <w:highlight w:val="white"/>
        </w:rPr>
        <w:t>)</w:t>
      </w:r>
      <w:r>
        <w:rPr>
          <w:color w:val="222222"/>
          <w:highlight w:val="white"/>
        </w:rPr>
        <w:t xml:space="preserve">. An integrated framework of deep learning and knowledge graph for prediction of stock price trend: An application in Chinese stock exchange market. </w:t>
      </w:r>
      <w:r>
        <w:rPr>
          <w:i/>
          <w:color w:val="222222"/>
          <w:highlight w:val="white"/>
        </w:rPr>
        <w:t>Applied Soft Computing</w:t>
      </w:r>
      <w:r>
        <w:rPr>
          <w:color w:val="222222"/>
          <w:highlight w:val="white"/>
        </w:rPr>
        <w:t xml:space="preserve">, </w:t>
      </w:r>
      <w:r>
        <w:rPr>
          <w:i/>
          <w:color w:val="222222"/>
          <w:highlight w:val="white"/>
        </w:rPr>
        <w:t>91</w:t>
      </w:r>
      <w:r>
        <w:rPr>
          <w:color w:val="222222"/>
          <w:highlight w:val="white"/>
        </w:rPr>
        <w:t>, p.106205.</w:t>
      </w:r>
    </w:p>
    <w:p w14:paraId="0CCED52E" w14:textId="606287A1" w:rsidR="003D3BD5" w:rsidRDefault="00000000">
      <w:pPr>
        <w:spacing w:before="240" w:after="240"/>
        <w:rPr>
          <w:color w:val="222222"/>
          <w:highlight w:val="white"/>
        </w:rPr>
      </w:pPr>
      <w:r>
        <w:rPr>
          <w:color w:val="222222"/>
          <w:highlight w:val="white"/>
        </w:rPr>
        <w:t xml:space="preserve">Almira, N.P.A.K. and Wiagustini, N.L.P., </w:t>
      </w:r>
      <w:r w:rsidR="002A3CD8">
        <w:rPr>
          <w:color w:val="222222"/>
          <w:highlight w:val="white"/>
        </w:rPr>
        <w:t>(</w:t>
      </w:r>
      <w:r>
        <w:rPr>
          <w:color w:val="222222"/>
          <w:highlight w:val="white"/>
        </w:rPr>
        <w:t>2020</w:t>
      </w:r>
      <w:r w:rsidR="002A3CD8">
        <w:rPr>
          <w:color w:val="222222"/>
          <w:highlight w:val="white"/>
        </w:rPr>
        <w:t>)</w:t>
      </w:r>
      <w:r>
        <w:rPr>
          <w:color w:val="222222"/>
          <w:highlight w:val="white"/>
        </w:rPr>
        <w:t xml:space="preserve">. </w:t>
      </w:r>
      <w:r>
        <w:rPr>
          <w:i/>
          <w:color w:val="222222"/>
          <w:highlight w:val="white"/>
        </w:rPr>
        <w:t>Return on asset, return on equity, dan earning per share berpengaruh terhadap return saham</w:t>
      </w:r>
      <w:r>
        <w:rPr>
          <w:color w:val="222222"/>
          <w:highlight w:val="white"/>
        </w:rPr>
        <w:t xml:space="preserve"> (Doctoral dissertation, Udayana University).</w:t>
      </w:r>
    </w:p>
    <w:p w14:paraId="75D4EFBE" w14:textId="1DE0FD2F" w:rsidR="003D3BD5" w:rsidRDefault="00000000">
      <w:pPr>
        <w:spacing w:before="240" w:after="240"/>
        <w:rPr>
          <w:color w:val="222222"/>
          <w:sz w:val="28"/>
          <w:szCs w:val="28"/>
          <w:highlight w:val="white"/>
        </w:rPr>
      </w:pPr>
      <w:r>
        <w:rPr>
          <w:color w:val="222222"/>
          <w:highlight w:val="white"/>
        </w:rPr>
        <w:t xml:space="preserve">Nariswari, T.N. and Nugraha, N.M., </w:t>
      </w:r>
      <w:r w:rsidR="002A3CD8">
        <w:rPr>
          <w:color w:val="222222"/>
          <w:highlight w:val="white"/>
        </w:rPr>
        <w:t>(</w:t>
      </w:r>
      <w:r>
        <w:rPr>
          <w:color w:val="222222"/>
          <w:highlight w:val="white"/>
        </w:rPr>
        <w:t>2020</w:t>
      </w:r>
      <w:r w:rsidR="002A3CD8">
        <w:rPr>
          <w:color w:val="222222"/>
          <w:highlight w:val="white"/>
        </w:rPr>
        <w:t>)</w:t>
      </w:r>
      <w:r>
        <w:rPr>
          <w:color w:val="222222"/>
          <w:highlight w:val="white"/>
        </w:rPr>
        <w:t xml:space="preserve">. Profit growth: impact of net profit margin, gross profit margin and total assets turnover. </w:t>
      </w:r>
      <w:r>
        <w:rPr>
          <w:i/>
          <w:color w:val="222222"/>
          <w:highlight w:val="white"/>
        </w:rPr>
        <w:t>International Journal of Finance &amp; Banking Studies (2147-4486)</w:t>
      </w:r>
      <w:r>
        <w:rPr>
          <w:color w:val="222222"/>
          <w:highlight w:val="white"/>
        </w:rPr>
        <w:t xml:space="preserve">, </w:t>
      </w:r>
      <w:r>
        <w:rPr>
          <w:i/>
          <w:color w:val="222222"/>
          <w:highlight w:val="white"/>
        </w:rPr>
        <w:t>9</w:t>
      </w:r>
      <w:r>
        <w:rPr>
          <w:color w:val="222222"/>
          <w:highlight w:val="white"/>
        </w:rPr>
        <w:t>(4), pp.87-96.</w:t>
      </w:r>
    </w:p>
    <w:p w14:paraId="04FE4869" w14:textId="77777777" w:rsidR="003D3BD5" w:rsidRDefault="003D3BD5">
      <w:pPr>
        <w:ind w:left="720"/>
      </w:pPr>
    </w:p>
    <w:sectPr w:rsidR="003D3BD5" w:rsidSect="002A3CD8">
      <w:footerReference w:type="default" r:id="rId8"/>
      <w:foot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E7783" w14:textId="77777777" w:rsidR="0075674C" w:rsidRDefault="0075674C">
      <w:pPr>
        <w:spacing w:line="240" w:lineRule="auto"/>
      </w:pPr>
      <w:r>
        <w:separator/>
      </w:r>
    </w:p>
  </w:endnote>
  <w:endnote w:type="continuationSeparator" w:id="0">
    <w:p w14:paraId="12662DA2" w14:textId="77777777" w:rsidR="0075674C" w:rsidRDefault="007567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040C0" w14:textId="77777777" w:rsidR="003D3BD5" w:rsidRDefault="00000000">
    <w:pPr>
      <w:jc w:val="right"/>
    </w:pPr>
    <w:r>
      <w:fldChar w:fldCharType="begin"/>
    </w:r>
    <w:r>
      <w:instrText>PAGE</w:instrText>
    </w:r>
    <w:r>
      <w:fldChar w:fldCharType="separate"/>
    </w:r>
    <w:r w:rsidR="002A3CD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0928D" w14:textId="77777777" w:rsidR="003D3BD5" w:rsidRDefault="003D3B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C6EC5" w14:textId="77777777" w:rsidR="0075674C" w:rsidRDefault="0075674C">
      <w:pPr>
        <w:spacing w:line="240" w:lineRule="auto"/>
      </w:pPr>
      <w:r>
        <w:separator/>
      </w:r>
    </w:p>
  </w:footnote>
  <w:footnote w:type="continuationSeparator" w:id="0">
    <w:p w14:paraId="42CC0F53" w14:textId="77777777" w:rsidR="0075674C" w:rsidRDefault="007567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A4420"/>
    <w:multiLevelType w:val="multilevel"/>
    <w:tmpl w:val="9776F6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73A65FD"/>
    <w:multiLevelType w:val="multilevel"/>
    <w:tmpl w:val="D05012E8"/>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C5D749F"/>
    <w:multiLevelType w:val="multilevel"/>
    <w:tmpl w:val="7CBA7CE4"/>
    <w:lvl w:ilvl="0">
      <w:start w:val="1"/>
      <w:numFmt w:val="lowerLetter"/>
      <w:lvlText w:val="%1."/>
      <w:lvlJc w:val="left"/>
      <w:pPr>
        <w:ind w:left="720" w:hanging="360"/>
      </w:pPr>
      <w:rPr>
        <w:rFonts w:ascii="Times New Roman" w:eastAsia="Times New Roman" w:hAnsi="Times New Roman" w:cs="Times New Roman"/>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5E6A41D6"/>
    <w:multiLevelType w:val="multilevel"/>
    <w:tmpl w:val="FD8EEFF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ED1F54"/>
    <w:multiLevelType w:val="multilevel"/>
    <w:tmpl w:val="4322DFC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350838845">
    <w:abstractNumId w:val="3"/>
  </w:num>
  <w:num w:numId="2" w16cid:durableId="436604248">
    <w:abstractNumId w:val="0"/>
  </w:num>
  <w:num w:numId="3" w16cid:durableId="352926886">
    <w:abstractNumId w:val="2"/>
  </w:num>
  <w:num w:numId="4" w16cid:durableId="108088997">
    <w:abstractNumId w:val="1"/>
  </w:num>
  <w:num w:numId="5" w16cid:durableId="1524783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BD5"/>
    <w:rsid w:val="00266C14"/>
    <w:rsid w:val="002A3CD8"/>
    <w:rsid w:val="003D3BD5"/>
    <w:rsid w:val="0075674C"/>
    <w:rsid w:val="00E262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DAA5"/>
  <w15:docId w15:val="{0EB44F87-7001-47C8-BF7D-33CB236A7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u w:val="single"/>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6"/>
      <w:szCs w:val="36"/>
    </w:rPr>
  </w:style>
  <w:style w:type="paragraph" w:styleId="Subtitle">
    <w:name w:val="Subtitle"/>
    <w:basedOn w:val="Normal"/>
    <w:next w:val="Normal"/>
    <w:uiPriority w:val="11"/>
    <w:qFormat/>
    <w:pPr>
      <w:keepNext/>
      <w:keepLines/>
      <w:jc w:val="center"/>
    </w:pPr>
    <w:rPr>
      <w:b/>
      <w:sz w:val="36"/>
      <w:szCs w:val="3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rek.ase.md/xmlui/handle/123456789/20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2483</Words>
  <Characters>14156</Characters>
  <Application>Microsoft Office Word</Application>
  <DocSecurity>0</DocSecurity>
  <Lines>117</Lines>
  <Paragraphs>33</Paragraphs>
  <ScaleCrop>false</ScaleCrop>
  <Company/>
  <LinksUpToDate>false</LinksUpToDate>
  <CharactersWithSpaces>16606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3</cp:revision>
  <dcterms:created xsi:type="dcterms:W3CDTF">2023-08-22T10:19:00Z</dcterms:created>
  <dcterms:modified xsi:type="dcterms:W3CDTF">2023-08-24T09:25:00Z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88418c63cdd9630b601ae6ba230f0f2646e94a6d2577630509a160dc9aa811eb</vt:lpwstr>
  </property>
</Properties>
</file>