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0946F" w14:textId="1C00F21A" w:rsidR="005426AF" w:rsidRDefault="00174C84"/>
    <w:p w14:paraId="6B547D60" w14:textId="235AB2FA" w:rsidR="004265DA" w:rsidRDefault="004265DA" w:rsidP="004265DA">
      <w:pPr>
        <w:jc w:val="center"/>
      </w:pPr>
    </w:p>
    <w:p w14:paraId="6990F842" w14:textId="6F63D0DB" w:rsidR="004265DA" w:rsidRDefault="004265DA" w:rsidP="004265DA">
      <w:pPr>
        <w:jc w:val="center"/>
        <w:rPr>
          <w:rFonts w:ascii="Times New Roman" w:hAnsi="Times New Roman" w:cs="Times New Roman"/>
          <w:sz w:val="24"/>
          <w:szCs w:val="24"/>
          <w:u w:val="single"/>
        </w:rPr>
      </w:pPr>
      <w:r>
        <w:rPr>
          <w:rFonts w:ascii="Times New Roman" w:hAnsi="Times New Roman" w:cs="Times New Roman"/>
          <w:sz w:val="24"/>
          <w:szCs w:val="24"/>
          <w:u w:val="single"/>
        </w:rPr>
        <w:t>Principles and Context of work with young people</w:t>
      </w:r>
    </w:p>
    <w:p w14:paraId="7AF02ECF" w14:textId="20733852" w:rsidR="004A1357" w:rsidRDefault="007720AB" w:rsidP="007720AB">
      <w:pPr>
        <w:spacing w:line="276" w:lineRule="auto"/>
        <w:jc w:val="both"/>
        <w:rPr>
          <w:rFonts w:ascii="Times New Roman" w:hAnsi="Times New Roman" w:cs="Times New Roman"/>
          <w:sz w:val="24"/>
          <w:szCs w:val="24"/>
          <w:u w:val="single"/>
        </w:rPr>
      </w:pPr>
      <w:r w:rsidRPr="007720AB">
        <w:rPr>
          <w:rFonts w:ascii="Times New Roman" w:hAnsi="Times New Roman" w:cs="Times New Roman"/>
          <w:sz w:val="24"/>
          <w:szCs w:val="24"/>
          <w:u w:val="single"/>
        </w:rPr>
        <w:t>Introduction</w:t>
      </w:r>
    </w:p>
    <w:p w14:paraId="7F446B71" w14:textId="441C40F6" w:rsidR="007720AB" w:rsidRDefault="007720AB"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Youth work as whole covers a vast context of different “things”. During this document I will be using Community Based Youth work, and School-Based youth work in order to compare the two. My comparison will be outlining the difference between the two and how they link to the Youth Work National Occupancy Standards. The youth work national occupancy standards outline specific guides and policies that youth workers must follow and consider during their practice. However, dependent on the role of the youth worker and the environment in which they work in can change the way that the youth worker </w:t>
      </w:r>
      <w:r w:rsidR="00245284">
        <w:rPr>
          <w:rFonts w:ascii="Times New Roman" w:hAnsi="Times New Roman" w:cs="Times New Roman"/>
          <w:sz w:val="24"/>
          <w:szCs w:val="24"/>
        </w:rPr>
        <w:t>must</w:t>
      </w:r>
      <w:r>
        <w:rPr>
          <w:rFonts w:ascii="Times New Roman" w:hAnsi="Times New Roman" w:cs="Times New Roman"/>
          <w:sz w:val="24"/>
          <w:szCs w:val="24"/>
        </w:rPr>
        <w:t xml:space="preserve"> practice and how they </w:t>
      </w:r>
      <w:r w:rsidR="00245284">
        <w:rPr>
          <w:rFonts w:ascii="Times New Roman" w:hAnsi="Times New Roman" w:cs="Times New Roman"/>
          <w:sz w:val="24"/>
          <w:szCs w:val="24"/>
        </w:rPr>
        <w:t>must</w:t>
      </w:r>
      <w:r>
        <w:rPr>
          <w:rFonts w:ascii="Times New Roman" w:hAnsi="Times New Roman" w:cs="Times New Roman"/>
          <w:sz w:val="24"/>
          <w:szCs w:val="24"/>
        </w:rPr>
        <w:t xml:space="preserve"> adapt. </w:t>
      </w:r>
    </w:p>
    <w:p w14:paraId="0AF4EAFF" w14:textId="096991BC" w:rsidR="00245284" w:rsidRPr="007720AB" w:rsidRDefault="00245284"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I will be using general knowledge alongside wider reading of the Youth Workers National Occupancy Standards.</w:t>
      </w:r>
    </w:p>
    <w:p w14:paraId="2A151630" w14:textId="07A9311A" w:rsidR="004A1357" w:rsidRDefault="00725CD6" w:rsidP="007720AB">
      <w:pPr>
        <w:spacing w:line="276" w:lineRule="auto"/>
        <w:jc w:val="both"/>
        <w:rPr>
          <w:rFonts w:ascii="Times New Roman" w:hAnsi="Times New Roman" w:cs="Times New Roman"/>
          <w:sz w:val="24"/>
          <w:szCs w:val="24"/>
          <w:u w:val="single"/>
        </w:rPr>
      </w:pPr>
      <w:r w:rsidRPr="00725CD6">
        <w:rPr>
          <w:rFonts w:ascii="Times New Roman" w:hAnsi="Times New Roman" w:cs="Times New Roman"/>
          <w:sz w:val="24"/>
          <w:szCs w:val="24"/>
          <w:u w:val="single"/>
        </w:rPr>
        <w:t>Community based youth work</w:t>
      </w:r>
    </w:p>
    <w:p w14:paraId="00CD5810" w14:textId="526F9BB9" w:rsidR="00503A76" w:rsidRPr="00503A76" w:rsidRDefault="00503A76"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The general role of a community</w:t>
      </w:r>
      <w:r w:rsidR="00841CF5">
        <w:rPr>
          <w:rFonts w:ascii="Times New Roman" w:hAnsi="Times New Roman" w:cs="Times New Roman"/>
          <w:sz w:val="24"/>
          <w:szCs w:val="24"/>
        </w:rPr>
        <w:t>-</w:t>
      </w:r>
      <w:r>
        <w:rPr>
          <w:rFonts w:ascii="Times New Roman" w:hAnsi="Times New Roman" w:cs="Times New Roman"/>
          <w:sz w:val="24"/>
          <w:szCs w:val="24"/>
        </w:rPr>
        <w:t xml:space="preserve">based youth worker is to provide support, </w:t>
      </w:r>
      <w:proofErr w:type="spellStart"/>
      <w:r>
        <w:rPr>
          <w:rFonts w:ascii="Times New Roman" w:hAnsi="Times New Roman" w:cs="Times New Roman"/>
          <w:sz w:val="24"/>
          <w:szCs w:val="24"/>
        </w:rPr>
        <w:t>organise</w:t>
      </w:r>
      <w:proofErr w:type="spellEnd"/>
      <w:r>
        <w:rPr>
          <w:rFonts w:ascii="Times New Roman" w:hAnsi="Times New Roman" w:cs="Times New Roman"/>
          <w:sz w:val="24"/>
          <w:szCs w:val="24"/>
        </w:rPr>
        <w:t xml:space="preserve"> events and oversee community projects that are aimed to support and empower young people within set communities. </w:t>
      </w:r>
    </w:p>
    <w:p w14:paraId="10180F9A" w14:textId="6B0A6665" w:rsidR="00725CD6" w:rsidRDefault="00B612B5"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Community youth workers are required to follow </w:t>
      </w:r>
      <w:r w:rsidR="003867EA">
        <w:rPr>
          <w:rFonts w:ascii="Times New Roman" w:hAnsi="Times New Roman" w:cs="Times New Roman"/>
          <w:sz w:val="24"/>
          <w:szCs w:val="24"/>
        </w:rPr>
        <w:t>all</w:t>
      </w:r>
      <w:r>
        <w:rPr>
          <w:rFonts w:ascii="Times New Roman" w:hAnsi="Times New Roman" w:cs="Times New Roman"/>
          <w:sz w:val="24"/>
          <w:szCs w:val="24"/>
        </w:rPr>
        <w:t xml:space="preserve"> the information that is outlined in the YR NOS, just like any other youth worker. Their principles and context remain the same, even when working in a completely different environment.</w:t>
      </w:r>
    </w:p>
    <w:p w14:paraId="1BD26899" w14:textId="3A987D6A" w:rsidR="00B612B5" w:rsidRDefault="00B612B5"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only difference here is that these youth workers operate in a specific field, this means that they may find themselves working with a more divers community of people, along with working along-side parents and guardians. Because of this, youth workers who work within large communities are needed to have </w:t>
      </w:r>
      <w:r w:rsidR="00CD686C">
        <w:rPr>
          <w:rFonts w:ascii="Times New Roman" w:hAnsi="Times New Roman" w:cs="Times New Roman"/>
          <w:sz w:val="24"/>
          <w:szCs w:val="24"/>
        </w:rPr>
        <w:t xml:space="preserve">a larger outlook on the community and are needed to understand the “Heart” of the community that they work in. </w:t>
      </w:r>
    </w:p>
    <w:p w14:paraId="6D989556" w14:textId="03A5306E" w:rsidR="005A61F4" w:rsidRDefault="00CD686C"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All youth workers are needed to assess, adapt and empower young people, this is not dependent on their “Context” all youth workers are the same, they just work within a different environment. That is why there is only one national occupancy standards for youth work. Hence the word </w:t>
      </w:r>
      <w:r w:rsidR="005A61F4">
        <w:rPr>
          <w:rFonts w:ascii="Times New Roman" w:hAnsi="Times New Roman" w:cs="Times New Roman"/>
          <w:sz w:val="24"/>
          <w:szCs w:val="24"/>
        </w:rPr>
        <w:t>“National” this means that no matter what form of youth work someone is participating in, we all must follow these standards and principles when we practice.</w:t>
      </w:r>
    </w:p>
    <w:p w14:paraId="3473F0B4" w14:textId="0907340B" w:rsidR="00CD686C" w:rsidRDefault="005A61F4"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Community Youth workers focus on development, empowerment and rehabilitation within the community. They plan events and work towards making the community a safer place for young people. However, they do not do this alone, most community-based youth workers also participate in multi-agency work where they work along side agencies such as the council, police and even the social services. Community based youth workers work more towards bettering the environment of a community, instead of working within the roles of education. </w:t>
      </w:r>
    </w:p>
    <w:p w14:paraId="74644D81" w14:textId="5C2E8A7F" w:rsidR="003867EA" w:rsidRDefault="003867EA"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Community based youth workers follow </w:t>
      </w:r>
      <w:r w:rsidR="00503A76">
        <w:rPr>
          <w:rFonts w:ascii="Times New Roman" w:hAnsi="Times New Roman" w:cs="Times New Roman"/>
          <w:sz w:val="24"/>
          <w:szCs w:val="24"/>
        </w:rPr>
        <w:t>all</w:t>
      </w:r>
      <w:r>
        <w:rPr>
          <w:rFonts w:ascii="Times New Roman" w:hAnsi="Times New Roman" w:cs="Times New Roman"/>
          <w:sz w:val="24"/>
          <w:szCs w:val="24"/>
        </w:rPr>
        <w:t xml:space="preserve"> the same principles that are listed within the YR NOS, their role is just catered differently. According to the </w:t>
      </w:r>
      <w:r w:rsidRPr="00503A76">
        <w:rPr>
          <w:rFonts w:ascii="Times New Roman" w:hAnsi="Times New Roman" w:cs="Times New Roman"/>
          <w:b/>
          <w:bCs/>
          <w:sz w:val="24"/>
          <w:szCs w:val="24"/>
        </w:rPr>
        <w:t>Local Government association</w:t>
      </w:r>
      <w:r w:rsidRPr="00503A76">
        <w:rPr>
          <w:rFonts w:ascii="Times New Roman" w:hAnsi="Times New Roman" w:cs="Times New Roman"/>
          <w:sz w:val="24"/>
          <w:szCs w:val="24"/>
        </w:rPr>
        <w:t xml:space="preserve"> </w:t>
      </w:r>
      <w:r>
        <w:rPr>
          <w:rFonts w:ascii="Times New Roman" w:hAnsi="Times New Roman" w:cs="Times New Roman"/>
          <w:sz w:val="24"/>
          <w:szCs w:val="24"/>
        </w:rPr>
        <w:t>there are six key principles for effective youth work</w:t>
      </w:r>
      <w:r w:rsidR="00503A76">
        <w:rPr>
          <w:rFonts w:ascii="Times New Roman" w:hAnsi="Times New Roman" w:cs="Times New Roman"/>
          <w:sz w:val="24"/>
          <w:szCs w:val="24"/>
        </w:rPr>
        <w:t>, these are as followed:</w:t>
      </w:r>
    </w:p>
    <w:p w14:paraId="0C2AD428" w14:textId="77777777" w:rsidR="00841CF5" w:rsidRDefault="00841CF5" w:rsidP="007720AB">
      <w:pPr>
        <w:pStyle w:val="ListParagraph"/>
        <w:numPr>
          <w:ilvl w:val="0"/>
          <w:numId w:val="1"/>
        </w:numPr>
        <w:spacing w:line="276" w:lineRule="auto"/>
        <w:jc w:val="both"/>
        <w:rPr>
          <w:rFonts w:ascii="Times New Roman" w:hAnsi="Times New Roman" w:cs="Times New Roman"/>
          <w:sz w:val="24"/>
          <w:szCs w:val="24"/>
        </w:rPr>
        <w:sectPr w:rsidR="00841CF5" w:rsidSect="004265DA">
          <w:headerReference w:type="default" r:id="rId7"/>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0084119E" w14:textId="25E36E33" w:rsidR="00503A76" w:rsidRDefault="00503A76" w:rsidP="007720AB">
      <w:pPr>
        <w:pStyle w:val="ListParagraph"/>
        <w:numPr>
          <w:ilvl w:val="0"/>
          <w:numId w:val="1"/>
        </w:numPr>
        <w:spacing w:line="276" w:lineRule="auto"/>
        <w:jc w:val="both"/>
        <w:rPr>
          <w:rFonts w:ascii="Times New Roman" w:hAnsi="Times New Roman" w:cs="Times New Roman"/>
          <w:sz w:val="24"/>
          <w:szCs w:val="24"/>
        </w:rPr>
      </w:pPr>
      <w:r>
        <w:rPr>
          <w:rFonts w:ascii="Times New Roman" w:hAnsi="Times New Roman" w:cs="Times New Roman"/>
          <w:sz w:val="24"/>
          <w:szCs w:val="24"/>
        </w:rPr>
        <w:t>Youth-Led</w:t>
      </w:r>
    </w:p>
    <w:p w14:paraId="21076888" w14:textId="1E49DC3E" w:rsidR="00503A76" w:rsidRDefault="00503A76" w:rsidP="007720AB">
      <w:pPr>
        <w:pStyle w:val="ListParagraph"/>
        <w:numPr>
          <w:ilvl w:val="0"/>
          <w:numId w:val="1"/>
        </w:numPr>
        <w:spacing w:line="276" w:lineRule="auto"/>
        <w:jc w:val="both"/>
        <w:rPr>
          <w:rFonts w:ascii="Times New Roman" w:hAnsi="Times New Roman" w:cs="Times New Roman"/>
          <w:sz w:val="24"/>
          <w:szCs w:val="24"/>
        </w:rPr>
      </w:pPr>
      <w:r>
        <w:rPr>
          <w:rFonts w:ascii="Times New Roman" w:hAnsi="Times New Roman" w:cs="Times New Roman"/>
          <w:sz w:val="24"/>
          <w:szCs w:val="24"/>
        </w:rPr>
        <w:t>Inclusion, Equality and Diversity</w:t>
      </w:r>
    </w:p>
    <w:p w14:paraId="12930760" w14:textId="3A1FCF2C" w:rsidR="00503A76" w:rsidRDefault="00503A76" w:rsidP="007720AB">
      <w:pPr>
        <w:pStyle w:val="ListParagraph"/>
        <w:numPr>
          <w:ilvl w:val="0"/>
          <w:numId w:val="1"/>
        </w:numPr>
        <w:spacing w:line="276" w:lineRule="auto"/>
        <w:jc w:val="both"/>
        <w:rPr>
          <w:rFonts w:ascii="Times New Roman" w:hAnsi="Times New Roman" w:cs="Times New Roman"/>
          <w:sz w:val="24"/>
          <w:szCs w:val="24"/>
        </w:rPr>
      </w:pPr>
      <w:r>
        <w:rPr>
          <w:rFonts w:ascii="Times New Roman" w:hAnsi="Times New Roman" w:cs="Times New Roman"/>
          <w:sz w:val="24"/>
          <w:szCs w:val="24"/>
        </w:rPr>
        <w:t>Respect</w:t>
      </w:r>
    </w:p>
    <w:p w14:paraId="715BB109" w14:textId="5AFD206C" w:rsidR="00503A76" w:rsidRDefault="00503A76" w:rsidP="007720AB">
      <w:pPr>
        <w:pStyle w:val="ListParagraph"/>
        <w:numPr>
          <w:ilvl w:val="0"/>
          <w:numId w:val="1"/>
        </w:num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Quality, Safety and Wellbeing </w:t>
      </w:r>
    </w:p>
    <w:p w14:paraId="3BD1AEEB" w14:textId="189F1AE5" w:rsidR="00503A76" w:rsidRDefault="00503A76" w:rsidP="007720AB">
      <w:pPr>
        <w:pStyle w:val="ListParagraph"/>
        <w:numPr>
          <w:ilvl w:val="0"/>
          <w:numId w:val="1"/>
        </w:num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Empowerment </w:t>
      </w:r>
    </w:p>
    <w:p w14:paraId="2AD77BC4" w14:textId="182A2907" w:rsidR="00503A76" w:rsidRDefault="00503A76" w:rsidP="007720AB">
      <w:pPr>
        <w:pStyle w:val="ListParagraph"/>
        <w:numPr>
          <w:ilvl w:val="0"/>
          <w:numId w:val="1"/>
        </w:num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Positivity </w:t>
      </w:r>
    </w:p>
    <w:p w14:paraId="6219ADEA" w14:textId="77777777" w:rsidR="00841CF5" w:rsidRDefault="00841CF5" w:rsidP="007720AB">
      <w:pPr>
        <w:spacing w:line="276" w:lineRule="auto"/>
        <w:jc w:val="both"/>
        <w:rPr>
          <w:rFonts w:ascii="Times New Roman" w:hAnsi="Times New Roman" w:cs="Times New Roman"/>
          <w:sz w:val="24"/>
          <w:szCs w:val="24"/>
        </w:rPr>
        <w:sectPr w:rsidR="00841CF5" w:rsidSect="00841CF5">
          <w:type w:val="continuous"/>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2474B608" w14:textId="272D4241" w:rsidR="00503A76" w:rsidRDefault="00841CF5"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All</w:t>
      </w:r>
      <w:r w:rsidR="00503A76">
        <w:rPr>
          <w:rFonts w:ascii="Times New Roman" w:hAnsi="Times New Roman" w:cs="Times New Roman"/>
          <w:sz w:val="24"/>
          <w:szCs w:val="24"/>
        </w:rPr>
        <w:t xml:space="preserve"> these principles are a key tool that all youth workers are or should use in order to effectively work with young people, these are also </w:t>
      </w:r>
      <w:r>
        <w:rPr>
          <w:rFonts w:ascii="Times New Roman" w:hAnsi="Times New Roman" w:cs="Times New Roman"/>
          <w:sz w:val="24"/>
          <w:szCs w:val="24"/>
        </w:rPr>
        <w:t>all</w:t>
      </w:r>
      <w:r w:rsidR="00503A76">
        <w:rPr>
          <w:rFonts w:ascii="Times New Roman" w:hAnsi="Times New Roman" w:cs="Times New Roman"/>
          <w:sz w:val="24"/>
          <w:szCs w:val="24"/>
        </w:rPr>
        <w:t xml:space="preserve"> the key principles that community</w:t>
      </w:r>
      <w:r>
        <w:rPr>
          <w:rFonts w:ascii="Times New Roman" w:hAnsi="Times New Roman" w:cs="Times New Roman"/>
          <w:sz w:val="24"/>
          <w:szCs w:val="24"/>
        </w:rPr>
        <w:t>-</w:t>
      </w:r>
      <w:r w:rsidR="00503A76">
        <w:rPr>
          <w:rFonts w:ascii="Times New Roman" w:hAnsi="Times New Roman" w:cs="Times New Roman"/>
          <w:sz w:val="24"/>
          <w:szCs w:val="24"/>
        </w:rPr>
        <w:t xml:space="preserve">based youth workers use in order to effectively practice. </w:t>
      </w:r>
    </w:p>
    <w:p w14:paraId="309BB1A2" w14:textId="30A1F238" w:rsidR="00841CF5" w:rsidRDefault="00841CF5"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The values of youth work within communities are the same as any other, they value the safety, development of their communities.</w:t>
      </w:r>
    </w:p>
    <w:p w14:paraId="6E4E5705" w14:textId="3C996C2D" w:rsidR="00107937" w:rsidRDefault="006C7C8D"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Community based youth work comes with a wealth of benefits for communities and individuals. Community based youth work allows for community development and overall progress of a community. Youth workers within communities are given a better chance of working within an in-formal environment and it also allows them to get to the bottom of key issues that are affecting communities and individuals and youngsters within these communities. </w:t>
      </w:r>
    </w:p>
    <w:p w14:paraId="6B68385B" w14:textId="77777777" w:rsidR="006C7C8D" w:rsidRDefault="006C7C8D" w:rsidP="007720AB">
      <w:pPr>
        <w:spacing w:line="276" w:lineRule="auto"/>
        <w:jc w:val="both"/>
        <w:rPr>
          <w:rFonts w:ascii="Times New Roman" w:hAnsi="Times New Roman" w:cs="Times New Roman"/>
          <w:sz w:val="24"/>
          <w:szCs w:val="24"/>
        </w:rPr>
      </w:pPr>
    </w:p>
    <w:p w14:paraId="635047AF" w14:textId="511F01A7" w:rsidR="00EA4365" w:rsidRDefault="00841CF5" w:rsidP="007720AB">
      <w:pPr>
        <w:spacing w:line="276" w:lineRule="auto"/>
        <w:jc w:val="both"/>
        <w:rPr>
          <w:rFonts w:ascii="Times New Roman" w:hAnsi="Times New Roman" w:cs="Times New Roman"/>
          <w:sz w:val="24"/>
          <w:szCs w:val="24"/>
          <w:u w:val="single"/>
        </w:rPr>
      </w:pPr>
      <w:r>
        <w:rPr>
          <w:rFonts w:ascii="Times New Roman" w:hAnsi="Times New Roman" w:cs="Times New Roman"/>
          <w:sz w:val="24"/>
          <w:szCs w:val="24"/>
          <w:u w:val="single"/>
        </w:rPr>
        <w:t>School-Based Youth Work</w:t>
      </w:r>
    </w:p>
    <w:p w14:paraId="2D8F5111" w14:textId="47ED7DB0" w:rsidR="00B90E29" w:rsidRDefault="006972A2"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School</w:t>
      </w:r>
      <w:r w:rsidR="00107937">
        <w:rPr>
          <w:rFonts w:ascii="Times New Roman" w:hAnsi="Times New Roman" w:cs="Times New Roman"/>
          <w:sz w:val="24"/>
          <w:szCs w:val="24"/>
        </w:rPr>
        <w:t xml:space="preserve"> has a distinctively different way of helping and assisting young people. School-Based youth work is catered for educational purpose in a more formal environment. Because it</w:t>
      </w:r>
      <w:r w:rsidR="00EC6C83">
        <w:rPr>
          <w:rFonts w:ascii="Times New Roman" w:hAnsi="Times New Roman" w:cs="Times New Roman"/>
          <w:sz w:val="24"/>
          <w:szCs w:val="24"/>
        </w:rPr>
        <w:t>’</w:t>
      </w:r>
      <w:r w:rsidR="00107937">
        <w:rPr>
          <w:rFonts w:ascii="Times New Roman" w:hAnsi="Times New Roman" w:cs="Times New Roman"/>
          <w:sz w:val="24"/>
          <w:szCs w:val="24"/>
        </w:rPr>
        <w:t>s catered for a school environment it also means that the youth worker is bound by the national curriculum and is there for required to deliver specific lessons.</w:t>
      </w:r>
    </w:p>
    <w:p w14:paraId="746FB46B" w14:textId="712AFE01" w:rsidR="00107937" w:rsidRDefault="00107937"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Youth workers within school-based environments can also be seen as “Mentors”, and just like any other youth worker they are there to provide support and provide a safe and nurturing environment. This is also transferable to any place of education such as a college or a small tutor group. </w:t>
      </w:r>
    </w:p>
    <w:p w14:paraId="09B34040" w14:textId="320881D6" w:rsidR="00107937" w:rsidRDefault="00EC6C83"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All</w:t>
      </w:r>
      <w:r w:rsidR="00107937">
        <w:rPr>
          <w:rFonts w:ascii="Times New Roman" w:hAnsi="Times New Roman" w:cs="Times New Roman"/>
          <w:sz w:val="24"/>
          <w:szCs w:val="24"/>
        </w:rPr>
        <w:t xml:space="preserve"> youth workers are required to stick to specific </w:t>
      </w:r>
      <w:r w:rsidR="00E57B7B">
        <w:rPr>
          <w:rFonts w:ascii="Times New Roman" w:hAnsi="Times New Roman" w:cs="Times New Roman"/>
          <w:sz w:val="24"/>
          <w:szCs w:val="24"/>
        </w:rPr>
        <w:t xml:space="preserve">policies and legislations regardless to their working environment, that’s because these legislations are statutory and must be followed. </w:t>
      </w:r>
    </w:p>
    <w:p w14:paraId="0B69AC7D" w14:textId="44AA73A2" w:rsidR="00245284" w:rsidRDefault="00245284"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environment within schools are more formal and the setting is based on education meaning youth workers within schools are more lead towards educating youngsters and providing a supportive network where youngsters can feel safe and included and if needed have the option to obtain additional support. </w:t>
      </w:r>
    </w:p>
    <w:p w14:paraId="7B0241D2" w14:textId="20A400BD" w:rsidR="00EC6C83" w:rsidRDefault="00EC6C83" w:rsidP="007720AB">
      <w:pPr>
        <w:spacing w:line="276" w:lineRule="auto"/>
        <w:jc w:val="both"/>
        <w:rPr>
          <w:rFonts w:ascii="Times New Roman" w:hAnsi="Times New Roman" w:cs="Times New Roman"/>
          <w:sz w:val="24"/>
          <w:szCs w:val="24"/>
        </w:rPr>
      </w:pPr>
    </w:p>
    <w:p w14:paraId="4EBD186B" w14:textId="305A7B15" w:rsidR="00EC6C83" w:rsidRPr="00E749F1" w:rsidRDefault="00EC6C83" w:rsidP="007720AB">
      <w:pPr>
        <w:spacing w:line="276" w:lineRule="auto"/>
        <w:jc w:val="both"/>
        <w:rPr>
          <w:rFonts w:ascii="Times New Roman" w:hAnsi="Times New Roman" w:cs="Times New Roman"/>
          <w:sz w:val="24"/>
          <w:szCs w:val="24"/>
          <w:u w:val="single"/>
        </w:rPr>
      </w:pPr>
      <w:r w:rsidRPr="00E749F1">
        <w:rPr>
          <w:rFonts w:ascii="Times New Roman" w:hAnsi="Times New Roman" w:cs="Times New Roman"/>
          <w:sz w:val="24"/>
          <w:szCs w:val="24"/>
          <w:u w:val="single"/>
        </w:rPr>
        <w:t>Benefits to School-Based youth work:</w:t>
      </w:r>
    </w:p>
    <w:p w14:paraId="1A309824" w14:textId="7928F4E0" w:rsidR="00EC6C83" w:rsidRDefault="00EC6C83"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School-based youth work is well rounded and offers youngsters the extra support that they may need in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educational environment. Not all youngsters are able to learn at the same speed and some may require a different way of teaching before they are able to understand or absorb the information that is being shown to them. </w:t>
      </w:r>
    </w:p>
    <w:p w14:paraId="402335E2" w14:textId="1AE19EA9" w:rsidR="00EC6C83" w:rsidRDefault="00EC6C83"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In this case a youth worker </w:t>
      </w:r>
      <w:r w:rsidR="00A03CAB">
        <w:rPr>
          <w:rFonts w:ascii="Times New Roman" w:hAnsi="Times New Roman" w:cs="Times New Roman"/>
          <w:sz w:val="24"/>
          <w:szCs w:val="24"/>
        </w:rPr>
        <w:t>can</w:t>
      </w:r>
      <w:r>
        <w:rPr>
          <w:rFonts w:ascii="Times New Roman" w:hAnsi="Times New Roman" w:cs="Times New Roman"/>
          <w:sz w:val="24"/>
          <w:szCs w:val="24"/>
        </w:rPr>
        <w:t xml:space="preserve"> adapt a new learning patter and offer youngsters a different way of learning, school-based youth workers are also able to </w:t>
      </w:r>
      <w:proofErr w:type="spellStart"/>
      <w:r>
        <w:rPr>
          <w:rFonts w:ascii="Times New Roman" w:hAnsi="Times New Roman" w:cs="Times New Roman"/>
          <w:sz w:val="24"/>
          <w:szCs w:val="24"/>
        </w:rPr>
        <w:t>organise</w:t>
      </w:r>
      <w:proofErr w:type="spellEnd"/>
      <w:r>
        <w:rPr>
          <w:rFonts w:ascii="Times New Roman" w:hAnsi="Times New Roman" w:cs="Times New Roman"/>
          <w:sz w:val="24"/>
          <w:szCs w:val="24"/>
        </w:rPr>
        <w:t xml:space="preserve"> and oversee school-based events that help youngsters form bonds, make friends and build important life skills for their bright futures. It is important to note that while doing this Youth workers are required to follow the advice and policies that our outlined in the Youth Work </w:t>
      </w:r>
      <w:r w:rsidR="00A03CAB">
        <w:rPr>
          <w:rFonts w:ascii="Times New Roman" w:hAnsi="Times New Roman" w:cs="Times New Roman"/>
          <w:sz w:val="24"/>
          <w:szCs w:val="24"/>
        </w:rPr>
        <w:t xml:space="preserve">National </w:t>
      </w:r>
      <w:r>
        <w:rPr>
          <w:rFonts w:ascii="Times New Roman" w:hAnsi="Times New Roman" w:cs="Times New Roman"/>
          <w:sz w:val="24"/>
          <w:szCs w:val="24"/>
        </w:rPr>
        <w:t>Occupational Standard</w:t>
      </w:r>
      <w:r w:rsidR="00A03CAB">
        <w:rPr>
          <w:rFonts w:ascii="Times New Roman" w:hAnsi="Times New Roman" w:cs="Times New Roman"/>
          <w:sz w:val="24"/>
          <w:szCs w:val="24"/>
        </w:rPr>
        <w:t xml:space="preserve">s. </w:t>
      </w:r>
    </w:p>
    <w:p w14:paraId="5C9071F7" w14:textId="2C70EFE4" w:rsidR="00C50B04" w:rsidRDefault="00C50B04" w:rsidP="007720AB">
      <w:pPr>
        <w:spacing w:line="276" w:lineRule="auto"/>
        <w:jc w:val="both"/>
        <w:rPr>
          <w:rFonts w:ascii="Times New Roman" w:hAnsi="Times New Roman" w:cs="Times New Roman"/>
          <w:sz w:val="24"/>
          <w:szCs w:val="24"/>
        </w:rPr>
      </w:pPr>
    </w:p>
    <w:p w14:paraId="03AFCB88" w14:textId="77777777" w:rsidR="00C50B04" w:rsidRDefault="00C50B04" w:rsidP="007720AB">
      <w:pPr>
        <w:spacing w:line="276" w:lineRule="auto"/>
        <w:jc w:val="both"/>
        <w:rPr>
          <w:rFonts w:ascii="Times New Roman" w:hAnsi="Times New Roman" w:cs="Times New Roman"/>
          <w:sz w:val="24"/>
          <w:szCs w:val="24"/>
        </w:rPr>
      </w:pPr>
    </w:p>
    <w:p w14:paraId="75EFEB17" w14:textId="1B43CDB3" w:rsidR="00107937" w:rsidRDefault="00E749F1" w:rsidP="007720AB">
      <w:pPr>
        <w:spacing w:line="276" w:lineRule="auto"/>
        <w:jc w:val="both"/>
        <w:rPr>
          <w:rFonts w:ascii="Times New Roman" w:hAnsi="Times New Roman" w:cs="Times New Roman"/>
          <w:sz w:val="24"/>
          <w:szCs w:val="24"/>
          <w:u w:val="single"/>
        </w:rPr>
      </w:pPr>
      <w:r w:rsidRPr="00E749F1">
        <w:rPr>
          <w:rFonts w:ascii="Times New Roman" w:hAnsi="Times New Roman" w:cs="Times New Roman"/>
          <w:sz w:val="24"/>
          <w:szCs w:val="24"/>
          <w:u w:val="single"/>
        </w:rPr>
        <w:lastRenderedPageBreak/>
        <w:t>Downside of school-Based youth work</w:t>
      </w:r>
    </w:p>
    <w:p w14:paraId="1336FC22" w14:textId="0A1FE1BF" w:rsidR="00E749F1" w:rsidRDefault="00E749F1"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Being a youth worker in a school-based environment means that the youth worker is confined and bound to the learning patters and the rules of the school along with the funding and the “permission” of the school. This means that youth workers that work within a school-based are a lot more confided that those who may work as a community-based youth worker. But by no means does this mean that school-based youth work is “bad” </w:t>
      </w:r>
      <w:r w:rsidR="00636B15">
        <w:rPr>
          <w:rFonts w:ascii="Times New Roman" w:hAnsi="Times New Roman" w:cs="Times New Roman"/>
          <w:sz w:val="24"/>
          <w:szCs w:val="24"/>
        </w:rPr>
        <w:t>school-based</w:t>
      </w:r>
      <w:r>
        <w:rPr>
          <w:rFonts w:ascii="Times New Roman" w:hAnsi="Times New Roman" w:cs="Times New Roman"/>
          <w:sz w:val="24"/>
          <w:szCs w:val="24"/>
        </w:rPr>
        <w:t xml:space="preserve"> youth work is essential in all school environments as it adds a specific level of support that is needed.</w:t>
      </w:r>
    </w:p>
    <w:p w14:paraId="03C0E488" w14:textId="6B4C2A33" w:rsidR="00C50B04" w:rsidRDefault="00C50B04" w:rsidP="007720A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School based youth work has always been a tedious topic as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been seen that school based youth workers are not present and are not seen doing the roles that they are supposed to be doing. From multiple studies there has been a repeat of students who seem to lack support from their education system, or where they have been let down and not supported when they need it most. These can be found all over the internet in an abundance, in this is because schools don’t practice youth work in the way that It should be, and this is because if its formal environment. </w:t>
      </w:r>
    </w:p>
    <w:p w14:paraId="6078D0DC" w14:textId="3754C1DE" w:rsidR="000E3C17" w:rsidRDefault="00636B15" w:rsidP="00B90E29">
      <w:pPr>
        <w:jc w:val="both"/>
        <w:rPr>
          <w:rFonts w:ascii="Times New Roman" w:hAnsi="Times New Roman" w:cs="Times New Roman"/>
          <w:sz w:val="24"/>
          <w:szCs w:val="24"/>
        </w:rPr>
      </w:pPr>
      <w:r>
        <w:rPr>
          <w:rFonts w:ascii="Times New Roman" w:hAnsi="Times New Roman" w:cs="Times New Roman"/>
          <w:sz w:val="24"/>
          <w:szCs w:val="24"/>
        </w:rPr>
        <w:t xml:space="preserve"> </w:t>
      </w:r>
    </w:p>
    <w:p w14:paraId="6A478144" w14:textId="27CEACA3" w:rsidR="00636B15" w:rsidRPr="00636B15" w:rsidRDefault="00636B15" w:rsidP="00B90E29">
      <w:pPr>
        <w:jc w:val="both"/>
        <w:rPr>
          <w:rFonts w:ascii="Times New Roman" w:hAnsi="Times New Roman" w:cs="Times New Roman"/>
          <w:sz w:val="24"/>
          <w:szCs w:val="24"/>
        </w:rPr>
      </w:pPr>
      <w:r w:rsidRPr="00636B15">
        <w:rPr>
          <w:rFonts w:ascii="Times New Roman" w:hAnsi="Times New Roman" w:cs="Times New Roman"/>
          <w:sz w:val="24"/>
          <w:szCs w:val="24"/>
          <w:u w:val="single"/>
        </w:rPr>
        <w:t>Conclusion</w:t>
      </w:r>
    </w:p>
    <w:p w14:paraId="751CA51F" w14:textId="72657DC6" w:rsidR="00E749F1" w:rsidRDefault="000E3C17" w:rsidP="00B90E29">
      <w:pPr>
        <w:jc w:val="both"/>
        <w:rPr>
          <w:rFonts w:ascii="Times New Roman" w:hAnsi="Times New Roman" w:cs="Times New Roman"/>
          <w:sz w:val="24"/>
          <w:szCs w:val="24"/>
        </w:rPr>
      </w:pPr>
      <w:r>
        <w:rPr>
          <w:rFonts w:ascii="Times New Roman" w:hAnsi="Times New Roman" w:cs="Times New Roman"/>
          <w:sz w:val="24"/>
          <w:szCs w:val="24"/>
        </w:rPr>
        <w:t>After doing some wider reading and asking questions to youths that live around me, I’ve been able to compete a degree of research that brings me to the following conclusion.</w:t>
      </w:r>
    </w:p>
    <w:p w14:paraId="3A9710C9" w14:textId="506BD299" w:rsidR="000E3C17" w:rsidRDefault="000E3C17" w:rsidP="00B90E29">
      <w:pPr>
        <w:jc w:val="both"/>
        <w:rPr>
          <w:rFonts w:ascii="Times New Roman" w:hAnsi="Times New Roman" w:cs="Times New Roman"/>
          <w:sz w:val="24"/>
          <w:szCs w:val="24"/>
        </w:rPr>
      </w:pPr>
    </w:p>
    <w:p w14:paraId="537B20C8" w14:textId="274DB7C5" w:rsidR="000E3C17" w:rsidRDefault="005415B0" w:rsidP="00B90E29">
      <w:pPr>
        <w:jc w:val="both"/>
        <w:rPr>
          <w:rFonts w:ascii="Times New Roman" w:hAnsi="Times New Roman" w:cs="Times New Roman"/>
          <w:sz w:val="24"/>
          <w:szCs w:val="24"/>
        </w:rPr>
      </w:pPr>
      <w:r>
        <w:rPr>
          <w:rFonts w:ascii="Times New Roman" w:hAnsi="Times New Roman" w:cs="Times New Roman"/>
          <w:sz w:val="24"/>
          <w:szCs w:val="24"/>
        </w:rPr>
        <w:t xml:space="preserve">The role of the youth worker never changes the policies that they </w:t>
      </w:r>
      <w:r w:rsidR="00136E2F">
        <w:rPr>
          <w:rFonts w:ascii="Times New Roman" w:hAnsi="Times New Roman" w:cs="Times New Roman"/>
          <w:sz w:val="24"/>
          <w:szCs w:val="24"/>
        </w:rPr>
        <w:t>must</w:t>
      </w:r>
      <w:r>
        <w:rPr>
          <w:rFonts w:ascii="Times New Roman" w:hAnsi="Times New Roman" w:cs="Times New Roman"/>
          <w:sz w:val="24"/>
          <w:szCs w:val="24"/>
        </w:rPr>
        <w:t xml:space="preserve"> follow, nor does it change how the youth worker</w:t>
      </w:r>
      <w:r w:rsidR="00136E2F">
        <w:rPr>
          <w:rFonts w:ascii="Times New Roman" w:hAnsi="Times New Roman" w:cs="Times New Roman"/>
          <w:sz w:val="24"/>
          <w:szCs w:val="24"/>
        </w:rPr>
        <w:t>’s work. In fact, all youth workers follow the guides and policies that are outlined within the Youth Work national occupancy standards. The only difference is the environment and the general role of the youth worker, so my conclusion is that youth work in terms of policy always remains the same, the only this that change is the role and the way that they deliver their practice, this is influenced by the establishment in which the youth worker works.</w:t>
      </w:r>
    </w:p>
    <w:p w14:paraId="6B8FC952" w14:textId="062B36F1" w:rsidR="00136E2F" w:rsidRDefault="00136E2F" w:rsidP="00B90E29">
      <w:pPr>
        <w:jc w:val="both"/>
        <w:rPr>
          <w:rFonts w:ascii="Times New Roman" w:hAnsi="Times New Roman" w:cs="Times New Roman"/>
          <w:sz w:val="24"/>
          <w:szCs w:val="24"/>
        </w:rPr>
      </w:pPr>
    </w:p>
    <w:p w14:paraId="42E7819C" w14:textId="499E363E" w:rsidR="00136E2F" w:rsidRDefault="006C7C8D" w:rsidP="00B90E29">
      <w:pPr>
        <w:jc w:val="both"/>
        <w:rPr>
          <w:rFonts w:ascii="Times New Roman" w:hAnsi="Times New Roman" w:cs="Times New Roman"/>
          <w:sz w:val="24"/>
          <w:szCs w:val="24"/>
        </w:rPr>
      </w:pPr>
      <w:r>
        <w:rPr>
          <w:rFonts w:ascii="Times New Roman" w:hAnsi="Times New Roman" w:cs="Times New Roman"/>
          <w:sz w:val="24"/>
          <w:szCs w:val="24"/>
        </w:rPr>
        <w:t xml:space="preserve">Youth work within different establishments is altered based on the establishments needs, such as schools requiring a more education form of youth work that functions within a formal environment. Most youth workers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work both formally and informally and thanks to the Youth Work National Occupancy Standards youth workers are equipped with the guidelines and policies that can help them and guide them to adapt their skills. </w:t>
      </w:r>
    </w:p>
    <w:p w14:paraId="61E71ED9" w14:textId="18796DB8" w:rsidR="00AF0506" w:rsidRDefault="00AF0506" w:rsidP="00B90E29">
      <w:pPr>
        <w:jc w:val="both"/>
        <w:rPr>
          <w:rFonts w:ascii="Times New Roman" w:hAnsi="Times New Roman" w:cs="Times New Roman"/>
          <w:sz w:val="24"/>
          <w:szCs w:val="24"/>
        </w:rPr>
      </w:pPr>
      <w:r>
        <w:rPr>
          <w:rFonts w:ascii="Times New Roman" w:hAnsi="Times New Roman" w:cs="Times New Roman"/>
          <w:sz w:val="24"/>
          <w:szCs w:val="24"/>
        </w:rPr>
        <w:t>A lot of the work above is derived from common knowledge, and the pure basics of what a youth worker is, and the role and practice that youth workers follow.</w:t>
      </w:r>
    </w:p>
    <w:p w14:paraId="1BBD2F5D" w14:textId="01BC4BFE" w:rsidR="00AF0506" w:rsidRDefault="00AF0506" w:rsidP="00B90E29">
      <w:pPr>
        <w:jc w:val="both"/>
        <w:rPr>
          <w:rFonts w:ascii="Times New Roman" w:hAnsi="Times New Roman" w:cs="Times New Roman"/>
          <w:sz w:val="24"/>
          <w:szCs w:val="24"/>
        </w:rPr>
      </w:pPr>
      <w:r>
        <w:rPr>
          <w:rFonts w:ascii="Times New Roman" w:hAnsi="Times New Roman" w:cs="Times New Roman"/>
          <w:sz w:val="24"/>
          <w:szCs w:val="24"/>
        </w:rPr>
        <w:t xml:space="preserve">The key differences between Community Youth work and School-based youth work </w:t>
      </w:r>
      <w:r w:rsidR="00245284">
        <w:rPr>
          <w:rFonts w:ascii="Times New Roman" w:hAnsi="Times New Roman" w:cs="Times New Roman"/>
          <w:sz w:val="24"/>
          <w:szCs w:val="24"/>
        </w:rPr>
        <w:t>are</w:t>
      </w:r>
      <w:r>
        <w:rPr>
          <w:rFonts w:ascii="Times New Roman" w:hAnsi="Times New Roman" w:cs="Times New Roman"/>
          <w:sz w:val="24"/>
          <w:szCs w:val="24"/>
        </w:rPr>
        <w:t xml:space="preserve"> the environment and the requirements of the youth worker “What is required of them”</w:t>
      </w:r>
      <w:r w:rsidR="0076415E">
        <w:rPr>
          <w:rFonts w:ascii="Times New Roman" w:hAnsi="Times New Roman" w:cs="Times New Roman"/>
          <w:sz w:val="24"/>
          <w:szCs w:val="24"/>
        </w:rPr>
        <w:t xml:space="preserve"> as this </w:t>
      </w:r>
      <w:r w:rsidR="00245284">
        <w:rPr>
          <w:rFonts w:ascii="Times New Roman" w:hAnsi="Times New Roman" w:cs="Times New Roman"/>
          <w:sz w:val="24"/>
          <w:szCs w:val="24"/>
        </w:rPr>
        <w:t>change’s</w:t>
      </w:r>
      <w:r w:rsidR="0076415E">
        <w:rPr>
          <w:rFonts w:ascii="Times New Roman" w:hAnsi="Times New Roman" w:cs="Times New Roman"/>
          <w:sz w:val="24"/>
          <w:szCs w:val="24"/>
        </w:rPr>
        <w:t xml:space="preserve"> dependent on the environment of the youth worker and the agency in who they are working for. </w:t>
      </w:r>
    </w:p>
    <w:p w14:paraId="57DD9BCB" w14:textId="1F652017" w:rsidR="00245284" w:rsidRDefault="00245284" w:rsidP="00B90E29">
      <w:pPr>
        <w:jc w:val="both"/>
        <w:rPr>
          <w:rFonts w:ascii="Times New Roman" w:hAnsi="Times New Roman" w:cs="Times New Roman"/>
          <w:sz w:val="24"/>
          <w:szCs w:val="24"/>
        </w:rPr>
      </w:pPr>
      <w:r>
        <w:rPr>
          <w:rFonts w:ascii="Times New Roman" w:hAnsi="Times New Roman" w:cs="Times New Roman"/>
          <w:sz w:val="24"/>
          <w:szCs w:val="24"/>
        </w:rPr>
        <w:t xml:space="preserve">So, </w:t>
      </w:r>
      <w:proofErr w:type="gramStart"/>
      <w:r>
        <w:rPr>
          <w:rFonts w:ascii="Times New Roman" w:hAnsi="Times New Roman" w:cs="Times New Roman"/>
          <w:sz w:val="24"/>
          <w:szCs w:val="24"/>
        </w:rPr>
        <w:t>overall</w:t>
      </w:r>
      <w:proofErr w:type="gramEnd"/>
      <w:r>
        <w:rPr>
          <w:rFonts w:ascii="Times New Roman" w:hAnsi="Times New Roman" w:cs="Times New Roman"/>
          <w:sz w:val="24"/>
          <w:szCs w:val="24"/>
        </w:rPr>
        <w:t xml:space="preserve"> even though the roles are different the policies and guides still remain the same, no matter what the role of the youth worker, they are all the same and their goals stay the same. </w:t>
      </w:r>
    </w:p>
    <w:p w14:paraId="6F052C45" w14:textId="34803599" w:rsidR="006C7C8D" w:rsidRDefault="006C7C8D" w:rsidP="00B90E29">
      <w:pPr>
        <w:jc w:val="both"/>
        <w:rPr>
          <w:rFonts w:ascii="Times New Roman" w:hAnsi="Times New Roman" w:cs="Times New Roman"/>
          <w:sz w:val="24"/>
          <w:szCs w:val="24"/>
        </w:rPr>
      </w:pPr>
    </w:p>
    <w:p w14:paraId="35950307" w14:textId="77777777" w:rsidR="006C7C8D" w:rsidRDefault="006C7C8D" w:rsidP="00B90E29">
      <w:pPr>
        <w:jc w:val="both"/>
        <w:rPr>
          <w:rFonts w:ascii="Times New Roman" w:hAnsi="Times New Roman" w:cs="Times New Roman"/>
          <w:sz w:val="24"/>
          <w:szCs w:val="24"/>
        </w:rPr>
      </w:pPr>
    </w:p>
    <w:p w14:paraId="405D471F" w14:textId="77777777" w:rsidR="00E749F1" w:rsidRPr="00E749F1" w:rsidRDefault="00E749F1" w:rsidP="00B90E29">
      <w:pPr>
        <w:jc w:val="both"/>
        <w:rPr>
          <w:rFonts w:ascii="Times New Roman" w:hAnsi="Times New Roman" w:cs="Times New Roman"/>
          <w:sz w:val="24"/>
          <w:szCs w:val="24"/>
        </w:rPr>
      </w:pPr>
    </w:p>
    <w:p w14:paraId="1309D89F" w14:textId="77777777" w:rsidR="006C7C8D" w:rsidRDefault="006C7C8D">
      <w:pPr>
        <w:rPr>
          <w:rFonts w:ascii="Times New Roman" w:hAnsi="Times New Roman" w:cs="Times New Roman"/>
          <w:sz w:val="24"/>
          <w:szCs w:val="24"/>
        </w:rPr>
      </w:pPr>
    </w:p>
    <w:p w14:paraId="44D0BF3A" w14:textId="77777777" w:rsidR="006C7C8D" w:rsidRDefault="006C7C8D">
      <w:pPr>
        <w:rPr>
          <w:rFonts w:ascii="Times New Roman" w:hAnsi="Times New Roman" w:cs="Times New Roman"/>
          <w:sz w:val="24"/>
          <w:szCs w:val="24"/>
        </w:rPr>
      </w:pPr>
    </w:p>
    <w:p w14:paraId="48C9E7F0" w14:textId="77777777" w:rsidR="006C7C8D" w:rsidRDefault="006C7C8D">
      <w:pPr>
        <w:rPr>
          <w:rFonts w:ascii="Times New Roman" w:hAnsi="Times New Roman" w:cs="Times New Roman"/>
          <w:sz w:val="24"/>
          <w:szCs w:val="24"/>
        </w:rPr>
      </w:pPr>
    </w:p>
    <w:p w14:paraId="4C81CBF4" w14:textId="77777777" w:rsidR="006C7C8D" w:rsidRDefault="006C7C8D">
      <w:pPr>
        <w:rPr>
          <w:rFonts w:ascii="Times New Roman" w:hAnsi="Times New Roman" w:cs="Times New Roman"/>
          <w:sz w:val="24"/>
          <w:szCs w:val="24"/>
        </w:rPr>
      </w:pPr>
    </w:p>
    <w:p w14:paraId="2ABBAF30" w14:textId="77777777" w:rsidR="006C7C8D" w:rsidRDefault="006C7C8D">
      <w:pPr>
        <w:rPr>
          <w:rFonts w:ascii="Times New Roman" w:hAnsi="Times New Roman" w:cs="Times New Roman"/>
          <w:sz w:val="24"/>
          <w:szCs w:val="24"/>
        </w:rPr>
      </w:pPr>
    </w:p>
    <w:p w14:paraId="14B15398" w14:textId="77777777" w:rsidR="006C7C8D" w:rsidRDefault="006C7C8D">
      <w:pPr>
        <w:rPr>
          <w:rFonts w:ascii="Times New Roman" w:hAnsi="Times New Roman" w:cs="Times New Roman"/>
          <w:sz w:val="24"/>
          <w:szCs w:val="24"/>
        </w:rPr>
      </w:pPr>
    </w:p>
    <w:p w14:paraId="5528D2FC" w14:textId="77777777" w:rsidR="006C7C8D" w:rsidRDefault="006C7C8D">
      <w:pPr>
        <w:rPr>
          <w:rFonts w:ascii="Times New Roman" w:hAnsi="Times New Roman" w:cs="Times New Roman"/>
          <w:sz w:val="24"/>
          <w:szCs w:val="24"/>
        </w:rPr>
      </w:pPr>
    </w:p>
    <w:p w14:paraId="30A0F315" w14:textId="77777777" w:rsidR="006C7C8D" w:rsidRDefault="006C7C8D">
      <w:pPr>
        <w:rPr>
          <w:rFonts w:ascii="Times New Roman" w:hAnsi="Times New Roman" w:cs="Times New Roman"/>
          <w:sz w:val="24"/>
          <w:szCs w:val="24"/>
        </w:rPr>
      </w:pPr>
    </w:p>
    <w:p w14:paraId="1D468A03" w14:textId="77777777" w:rsidR="006C7C8D" w:rsidRDefault="006C7C8D">
      <w:pPr>
        <w:rPr>
          <w:rFonts w:ascii="Times New Roman" w:hAnsi="Times New Roman" w:cs="Times New Roman"/>
          <w:sz w:val="24"/>
          <w:szCs w:val="24"/>
        </w:rPr>
      </w:pPr>
    </w:p>
    <w:p w14:paraId="6A2AA4D4" w14:textId="77777777" w:rsidR="006C7C8D" w:rsidRDefault="006C7C8D">
      <w:pPr>
        <w:rPr>
          <w:rFonts w:ascii="Times New Roman" w:hAnsi="Times New Roman" w:cs="Times New Roman"/>
          <w:sz w:val="24"/>
          <w:szCs w:val="24"/>
        </w:rPr>
      </w:pPr>
    </w:p>
    <w:p w14:paraId="4CF586C4" w14:textId="77777777" w:rsidR="006C7C8D" w:rsidRDefault="006C7C8D">
      <w:pPr>
        <w:rPr>
          <w:rFonts w:ascii="Times New Roman" w:hAnsi="Times New Roman" w:cs="Times New Roman"/>
          <w:sz w:val="24"/>
          <w:szCs w:val="24"/>
        </w:rPr>
      </w:pPr>
    </w:p>
    <w:p w14:paraId="665C077A" w14:textId="77777777" w:rsidR="006C7C8D" w:rsidRDefault="006C7C8D">
      <w:pPr>
        <w:rPr>
          <w:rFonts w:ascii="Times New Roman" w:hAnsi="Times New Roman" w:cs="Times New Roman"/>
          <w:sz w:val="24"/>
          <w:szCs w:val="24"/>
        </w:rPr>
      </w:pPr>
    </w:p>
    <w:p w14:paraId="21A64F59" w14:textId="77777777" w:rsidR="006C7C8D" w:rsidRDefault="006C7C8D">
      <w:pPr>
        <w:rPr>
          <w:rFonts w:ascii="Times New Roman" w:hAnsi="Times New Roman" w:cs="Times New Roman"/>
          <w:sz w:val="24"/>
          <w:szCs w:val="24"/>
        </w:rPr>
      </w:pPr>
    </w:p>
    <w:p w14:paraId="5858E110" w14:textId="77777777" w:rsidR="00AF0506" w:rsidRPr="00AF0506" w:rsidRDefault="006C7C8D">
      <w:pPr>
        <w:rPr>
          <w:rFonts w:ascii="Times New Roman" w:hAnsi="Times New Roman" w:cs="Times New Roman"/>
          <w:sz w:val="24"/>
          <w:szCs w:val="24"/>
          <w:u w:val="single"/>
        </w:rPr>
      </w:pPr>
      <w:r w:rsidRPr="00AF0506">
        <w:rPr>
          <w:rFonts w:ascii="Times New Roman" w:hAnsi="Times New Roman" w:cs="Times New Roman"/>
          <w:sz w:val="24"/>
          <w:szCs w:val="24"/>
          <w:u w:val="single"/>
        </w:rPr>
        <w:t>Bibliograp</w:t>
      </w:r>
      <w:r w:rsidR="00AF0506" w:rsidRPr="00AF0506">
        <w:rPr>
          <w:rFonts w:ascii="Times New Roman" w:hAnsi="Times New Roman" w:cs="Times New Roman"/>
          <w:sz w:val="24"/>
          <w:szCs w:val="24"/>
          <w:u w:val="single"/>
        </w:rPr>
        <w:t>h</w:t>
      </w:r>
      <w:r w:rsidRPr="00AF0506">
        <w:rPr>
          <w:rFonts w:ascii="Times New Roman" w:hAnsi="Times New Roman" w:cs="Times New Roman"/>
          <w:sz w:val="24"/>
          <w:szCs w:val="24"/>
          <w:u w:val="single"/>
        </w:rPr>
        <w:t xml:space="preserve">y </w:t>
      </w:r>
    </w:p>
    <w:p w14:paraId="28902518" w14:textId="724A1A6F" w:rsidR="00AF0506" w:rsidRDefault="00AF0506" w:rsidP="004265DA">
      <w:pPr>
        <w:rPr>
          <w:rFonts w:ascii="Times New Roman" w:hAnsi="Times New Roman" w:cs="Times New Roman"/>
          <w:sz w:val="24"/>
          <w:szCs w:val="24"/>
        </w:rPr>
      </w:pPr>
      <w:r>
        <w:rPr>
          <w:rFonts w:ascii="Times New Roman" w:hAnsi="Times New Roman" w:cs="Times New Roman"/>
          <w:sz w:val="24"/>
          <w:szCs w:val="24"/>
        </w:rPr>
        <w:t xml:space="preserve">Principles of youth work, as seen on page one, this is where the information was acquired from. </w:t>
      </w:r>
      <w:hyperlink r:id="rId8" w:history="1">
        <w:r w:rsidRPr="00F01AAD">
          <w:rPr>
            <w:rStyle w:val="Hyperlink"/>
            <w:rFonts w:ascii="Times New Roman" w:hAnsi="Times New Roman" w:cs="Times New Roman"/>
            <w:sz w:val="24"/>
            <w:szCs w:val="24"/>
          </w:rPr>
          <w:t>https://www.local.gov.uk/about/campaigns/bright-futures/bright-futures-childrens-services/bright-futures-our-vision-youth-0</w:t>
        </w:r>
      </w:hyperlink>
    </w:p>
    <w:p w14:paraId="3DF6541C" w14:textId="1FE50684" w:rsidR="00AF0506" w:rsidRDefault="00AF0506" w:rsidP="004265DA">
      <w:pPr>
        <w:rPr>
          <w:rFonts w:ascii="Times New Roman" w:hAnsi="Times New Roman" w:cs="Times New Roman"/>
          <w:sz w:val="24"/>
          <w:szCs w:val="24"/>
        </w:rPr>
      </w:pPr>
      <w:r>
        <w:rPr>
          <w:rFonts w:ascii="Times New Roman" w:hAnsi="Times New Roman" w:cs="Times New Roman"/>
          <w:sz w:val="24"/>
          <w:szCs w:val="24"/>
        </w:rPr>
        <w:t xml:space="preserve">The role of a community Youth-Worker: </w:t>
      </w:r>
      <w:hyperlink r:id="rId9" w:history="1">
        <w:r w:rsidRPr="00F01AAD">
          <w:rPr>
            <w:rStyle w:val="Hyperlink"/>
            <w:rFonts w:ascii="Times New Roman" w:hAnsi="Times New Roman" w:cs="Times New Roman"/>
            <w:sz w:val="24"/>
            <w:szCs w:val="24"/>
          </w:rPr>
          <w:t>https://targetjobs.co.uk/careers-advice/job-descriptions/youth-worker-job-description</w:t>
        </w:r>
      </w:hyperlink>
    </w:p>
    <w:p w14:paraId="3037C8E6" w14:textId="32A9CE1B" w:rsidR="00AF0506" w:rsidRDefault="00AF0506" w:rsidP="004265DA">
      <w:pPr>
        <w:rPr>
          <w:rFonts w:ascii="Times New Roman" w:hAnsi="Times New Roman" w:cs="Times New Roman"/>
          <w:sz w:val="24"/>
          <w:szCs w:val="24"/>
        </w:rPr>
      </w:pPr>
      <w:r>
        <w:rPr>
          <w:rFonts w:ascii="Times New Roman" w:hAnsi="Times New Roman" w:cs="Times New Roman"/>
          <w:sz w:val="24"/>
          <w:szCs w:val="24"/>
        </w:rPr>
        <w:t xml:space="preserve">The role of a youth worker: </w:t>
      </w:r>
      <w:hyperlink r:id="rId10" w:history="1">
        <w:r w:rsidRPr="00F01AAD">
          <w:rPr>
            <w:rStyle w:val="Hyperlink"/>
            <w:rFonts w:ascii="Times New Roman" w:hAnsi="Times New Roman" w:cs="Times New Roman"/>
            <w:sz w:val="24"/>
            <w:szCs w:val="24"/>
          </w:rPr>
          <w:t>https://www.youth.ie/articles/what-is-youth-work/</w:t>
        </w:r>
      </w:hyperlink>
    </w:p>
    <w:p w14:paraId="49E4BA22" w14:textId="77777777" w:rsidR="00AF0506" w:rsidRDefault="00AF0506" w:rsidP="004265DA">
      <w:pPr>
        <w:rPr>
          <w:rFonts w:ascii="Times New Roman" w:hAnsi="Times New Roman" w:cs="Times New Roman"/>
          <w:sz w:val="24"/>
          <w:szCs w:val="24"/>
        </w:rPr>
      </w:pPr>
    </w:p>
    <w:p w14:paraId="2DF79911" w14:textId="77777777" w:rsidR="00AF0506" w:rsidRDefault="00AF0506" w:rsidP="004265DA">
      <w:pPr>
        <w:rPr>
          <w:rFonts w:ascii="Times New Roman" w:hAnsi="Times New Roman" w:cs="Times New Roman"/>
          <w:sz w:val="24"/>
          <w:szCs w:val="24"/>
        </w:rPr>
      </w:pPr>
    </w:p>
    <w:p w14:paraId="6749F4CF" w14:textId="77777777" w:rsidR="00503A76" w:rsidRDefault="00503A76" w:rsidP="004265DA">
      <w:pPr>
        <w:rPr>
          <w:rFonts w:ascii="Times New Roman" w:hAnsi="Times New Roman" w:cs="Times New Roman"/>
          <w:sz w:val="24"/>
          <w:szCs w:val="24"/>
        </w:rPr>
      </w:pPr>
    </w:p>
    <w:p w14:paraId="65B5EEA4" w14:textId="77777777" w:rsidR="00EA4365" w:rsidRPr="004265DA" w:rsidRDefault="00EA4365" w:rsidP="004265DA">
      <w:pPr>
        <w:rPr>
          <w:rFonts w:ascii="Times New Roman" w:hAnsi="Times New Roman" w:cs="Times New Roman"/>
          <w:sz w:val="24"/>
          <w:szCs w:val="24"/>
        </w:rPr>
      </w:pPr>
    </w:p>
    <w:sectPr w:rsidR="00EA4365" w:rsidRPr="004265DA" w:rsidSect="00841CF5">
      <w:type w:val="continuous"/>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75B35" w14:textId="77777777" w:rsidR="00174C84" w:rsidRDefault="00174C84" w:rsidP="004265DA">
      <w:pPr>
        <w:spacing w:after="0" w:line="240" w:lineRule="auto"/>
      </w:pPr>
      <w:r>
        <w:separator/>
      </w:r>
    </w:p>
  </w:endnote>
  <w:endnote w:type="continuationSeparator" w:id="0">
    <w:p w14:paraId="4CECD145" w14:textId="77777777" w:rsidR="00174C84" w:rsidRDefault="00174C84" w:rsidP="00426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9C85C" w14:textId="77777777" w:rsidR="00174C84" w:rsidRDefault="00174C84" w:rsidP="004265DA">
      <w:pPr>
        <w:spacing w:after="0" w:line="240" w:lineRule="auto"/>
      </w:pPr>
      <w:r>
        <w:separator/>
      </w:r>
    </w:p>
  </w:footnote>
  <w:footnote w:type="continuationSeparator" w:id="0">
    <w:p w14:paraId="0CD40E7D" w14:textId="77777777" w:rsidR="00174C84" w:rsidRDefault="00174C84" w:rsidP="004265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5226C" w14:textId="27C898B0" w:rsidR="004265DA" w:rsidRDefault="004265DA">
    <w:pPr>
      <w:pStyle w:val="Header"/>
    </w:pPr>
    <w:r>
      <w:t>Caiden Thomas 2106794</w:t>
    </w:r>
    <w:r>
      <w:tab/>
      <w:t>Professional Practice: (ECYW4002)</w:t>
    </w:r>
    <w:r>
      <w:tab/>
    </w:r>
  </w:p>
  <w:p w14:paraId="2850F811" w14:textId="77777777" w:rsidR="004265DA" w:rsidRDefault="004265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A373FF"/>
    <w:multiLevelType w:val="hybridMultilevel"/>
    <w:tmpl w:val="A6569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5DA"/>
    <w:rsid w:val="0001638A"/>
    <w:rsid w:val="000E3C17"/>
    <w:rsid w:val="00107937"/>
    <w:rsid w:val="00136E2F"/>
    <w:rsid w:val="00174C84"/>
    <w:rsid w:val="001B1923"/>
    <w:rsid w:val="00245284"/>
    <w:rsid w:val="00343F60"/>
    <w:rsid w:val="003801FC"/>
    <w:rsid w:val="003867EA"/>
    <w:rsid w:val="004265DA"/>
    <w:rsid w:val="004A1357"/>
    <w:rsid w:val="00503A76"/>
    <w:rsid w:val="005415B0"/>
    <w:rsid w:val="005A61F4"/>
    <w:rsid w:val="005F539E"/>
    <w:rsid w:val="00636B15"/>
    <w:rsid w:val="006972A2"/>
    <w:rsid w:val="006C7C8D"/>
    <w:rsid w:val="00725CD6"/>
    <w:rsid w:val="0076415E"/>
    <w:rsid w:val="007720AB"/>
    <w:rsid w:val="00841CF5"/>
    <w:rsid w:val="009A4D92"/>
    <w:rsid w:val="00A03CAB"/>
    <w:rsid w:val="00AF0506"/>
    <w:rsid w:val="00B612B5"/>
    <w:rsid w:val="00B90E29"/>
    <w:rsid w:val="00BB4A8C"/>
    <w:rsid w:val="00C50B04"/>
    <w:rsid w:val="00CD686C"/>
    <w:rsid w:val="00E57B7B"/>
    <w:rsid w:val="00E749F1"/>
    <w:rsid w:val="00EA4365"/>
    <w:rsid w:val="00EC6C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255EF1"/>
  <w15:chartTrackingRefBased/>
  <w15:docId w15:val="{97A1C8D7-0822-4FE2-AD20-B85BF41B7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65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65DA"/>
  </w:style>
  <w:style w:type="paragraph" w:styleId="Footer">
    <w:name w:val="footer"/>
    <w:basedOn w:val="Normal"/>
    <w:link w:val="FooterChar"/>
    <w:uiPriority w:val="99"/>
    <w:unhideWhenUsed/>
    <w:rsid w:val="004265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65DA"/>
  </w:style>
  <w:style w:type="character" w:styleId="Hyperlink">
    <w:name w:val="Hyperlink"/>
    <w:basedOn w:val="DefaultParagraphFont"/>
    <w:uiPriority w:val="99"/>
    <w:unhideWhenUsed/>
    <w:rsid w:val="00EA4365"/>
    <w:rPr>
      <w:color w:val="0563C1" w:themeColor="hyperlink"/>
      <w:u w:val="single"/>
    </w:rPr>
  </w:style>
  <w:style w:type="character" w:styleId="UnresolvedMention">
    <w:name w:val="Unresolved Mention"/>
    <w:basedOn w:val="DefaultParagraphFont"/>
    <w:uiPriority w:val="99"/>
    <w:semiHidden/>
    <w:unhideWhenUsed/>
    <w:rsid w:val="00EA4365"/>
    <w:rPr>
      <w:color w:val="605E5C"/>
      <w:shd w:val="clear" w:color="auto" w:fill="E1DFDD"/>
    </w:rPr>
  </w:style>
  <w:style w:type="character" w:styleId="CommentReference">
    <w:name w:val="annotation reference"/>
    <w:basedOn w:val="DefaultParagraphFont"/>
    <w:uiPriority w:val="99"/>
    <w:semiHidden/>
    <w:unhideWhenUsed/>
    <w:rsid w:val="005A61F4"/>
    <w:rPr>
      <w:sz w:val="16"/>
      <w:szCs w:val="16"/>
    </w:rPr>
  </w:style>
  <w:style w:type="paragraph" w:styleId="CommentText">
    <w:name w:val="annotation text"/>
    <w:basedOn w:val="Normal"/>
    <w:link w:val="CommentTextChar"/>
    <w:uiPriority w:val="99"/>
    <w:semiHidden/>
    <w:unhideWhenUsed/>
    <w:rsid w:val="005A61F4"/>
    <w:pPr>
      <w:spacing w:line="240" w:lineRule="auto"/>
    </w:pPr>
    <w:rPr>
      <w:sz w:val="20"/>
      <w:szCs w:val="20"/>
    </w:rPr>
  </w:style>
  <w:style w:type="character" w:customStyle="1" w:styleId="CommentTextChar">
    <w:name w:val="Comment Text Char"/>
    <w:basedOn w:val="DefaultParagraphFont"/>
    <w:link w:val="CommentText"/>
    <w:uiPriority w:val="99"/>
    <w:semiHidden/>
    <w:rsid w:val="005A61F4"/>
    <w:rPr>
      <w:sz w:val="20"/>
      <w:szCs w:val="20"/>
    </w:rPr>
  </w:style>
  <w:style w:type="paragraph" w:styleId="CommentSubject">
    <w:name w:val="annotation subject"/>
    <w:basedOn w:val="CommentText"/>
    <w:next w:val="CommentText"/>
    <w:link w:val="CommentSubjectChar"/>
    <w:uiPriority w:val="99"/>
    <w:semiHidden/>
    <w:unhideWhenUsed/>
    <w:rsid w:val="005A61F4"/>
    <w:rPr>
      <w:b/>
      <w:bCs/>
    </w:rPr>
  </w:style>
  <w:style w:type="character" w:customStyle="1" w:styleId="CommentSubjectChar">
    <w:name w:val="Comment Subject Char"/>
    <w:basedOn w:val="CommentTextChar"/>
    <w:link w:val="CommentSubject"/>
    <w:uiPriority w:val="99"/>
    <w:semiHidden/>
    <w:rsid w:val="005A61F4"/>
    <w:rPr>
      <w:b/>
      <w:bCs/>
      <w:sz w:val="20"/>
      <w:szCs w:val="20"/>
    </w:rPr>
  </w:style>
  <w:style w:type="paragraph" w:styleId="ListParagraph">
    <w:name w:val="List Paragraph"/>
    <w:basedOn w:val="Normal"/>
    <w:uiPriority w:val="34"/>
    <w:qFormat/>
    <w:rsid w:val="00503A76"/>
    <w:pPr>
      <w:ind w:left="720"/>
      <w:contextualSpacing/>
    </w:pPr>
  </w:style>
  <w:style w:type="character" w:styleId="FollowedHyperlink">
    <w:name w:val="FollowedHyperlink"/>
    <w:basedOn w:val="DefaultParagraphFont"/>
    <w:uiPriority w:val="99"/>
    <w:semiHidden/>
    <w:unhideWhenUsed/>
    <w:rsid w:val="00AF05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about/campaigns/bright-futures/bright-futures-childrens-services/bright-futures-our-vision-youth-0"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youth.ie/articles/what-is-youth-work/" TargetMode="External"/><Relationship Id="rId4" Type="http://schemas.openxmlformats.org/officeDocument/2006/relationships/webSettings" Target="webSettings.xml"/><Relationship Id="rId9" Type="http://schemas.openxmlformats.org/officeDocument/2006/relationships/hyperlink" Target="https://targetjobs.co.uk/careers-advice/job-descriptions/youth-worker-job-descri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4</Pages>
  <Words>1427</Words>
  <Characters>8137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Kayden Thomas</dc:creator>
  <cp:keywords/>
  <dc:description/>
  <cp:lastModifiedBy>Kayden Thomas (2106794)</cp:lastModifiedBy>
  <cp:revision>13</cp:revision>
  <dcterms:created xsi:type="dcterms:W3CDTF">2022-01-10T10:49:00Z</dcterms:created>
  <dcterms:modified xsi:type="dcterms:W3CDTF">2022-01-11T22:54:00Z</dcterms:modified>
</cp:coreProperties>
</file>