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6245" w:rsidP="00E51AAC">
            <w:pPr>
              <w:spacing w:before="120" w:after="120"/>
              <w:jc w:val="both"/>
              <w:rPr>
                <w:rFonts w:ascii="Arial" w:hAnsi="Arial" w:cs="Arial"/>
                <w:b/>
                <w:sz w:val="22"/>
                <w:szCs w:val="22"/>
              </w:rPr>
            </w:pPr>
            <w:r>
              <w:rPr>
                <w:rFonts w:ascii="Arial" w:hAnsi="Arial" w:cs="Arial"/>
                <w:b/>
                <w:sz w:val="22"/>
                <w:szCs w:val="22"/>
              </w:rPr>
              <w:t>Research Methodology for Historians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C3ED0" w:rsidP="00152E9D">
            <w:pPr>
              <w:spacing w:before="120" w:after="120"/>
              <w:jc w:val="both"/>
              <w:rPr>
                <w:rFonts w:ascii="Arial" w:hAnsi="Arial" w:cs="Arial"/>
                <w:b/>
                <w:sz w:val="22"/>
                <w:szCs w:val="22"/>
              </w:rPr>
            </w:pPr>
            <w:r>
              <w:rPr>
                <w:rFonts w:ascii="Arial" w:hAnsi="Arial" w:cs="Arial"/>
                <w:b/>
                <w:sz w:val="22"/>
                <w:szCs w:val="22"/>
              </w:rPr>
              <w:t>HPHI7003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B0536" w:rsidP="0018416E">
            <w:pPr>
              <w:spacing w:before="120" w:after="120"/>
              <w:jc w:val="both"/>
              <w:rPr>
                <w:rFonts w:ascii="Arial" w:hAnsi="Arial" w:cs="Arial"/>
                <w:b/>
                <w:sz w:val="22"/>
                <w:szCs w:val="22"/>
              </w:rPr>
            </w:pPr>
            <w:r>
              <w:rPr>
                <w:rFonts w:ascii="Arial" w:hAnsi="Arial" w:cs="Arial"/>
                <w:b/>
                <w:sz w:val="22"/>
                <w:szCs w:val="22"/>
              </w:rPr>
              <w:t>30%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64F98" w:rsidP="006C4D60">
            <w:pPr>
              <w:spacing w:before="120" w:after="120"/>
              <w:jc w:val="both"/>
              <w:rPr>
                <w:rFonts w:ascii="Arial" w:hAnsi="Arial" w:cs="Arial"/>
                <w:b/>
                <w:sz w:val="22"/>
                <w:szCs w:val="22"/>
              </w:rPr>
            </w:pPr>
            <w:r>
              <w:rPr>
                <w:rFonts w:ascii="Arial" w:hAnsi="Arial" w:cs="Arial"/>
                <w:b/>
                <w:sz w:val="22"/>
                <w:szCs w:val="22"/>
              </w:rPr>
              <w:t xml:space="preserve">Dr </w:t>
            </w:r>
            <w:r w:rsidR="006C4D60">
              <w:rPr>
                <w:rFonts w:ascii="Arial" w:hAnsi="Arial" w:cs="Arial"/>
                <w:b/>
                <w:sz w:val="22"/>
                <w:szCs w:val="22"/>
              </w:rPr>
              <w:t>Alexander Scott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B0536"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26245" w:rsidP="005F0579">
            <w:pPr>
              <w:spacing w:before="120" w:after="120"/>
              <w:jc w:val="both"/>
              <w:rPr>
                <w:rFonts w:ascii="Arial" w:hAnsi="Arial" w:cs="Arial"/>
                <w:b/>
                <w:sz w:val="22"/>
                <w:szCs w:val="22"/>
              </w:rPr>
            </w:pPr>
            <w:r>
              <w:rPr>
                <w:rFonts w:ascii="Arial" w:hAnsi="Arial" w:cs="Arial"/>
                <w:b/>
                <w:sz w:val="22"/>
                <w:szCs w:val="22"/>
              </w:rPr>
              <w:t>Archival Exercise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B0536"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B0536" w:rsidP="003B0536">
            <w:pPr>
              <w:spacing w:before="120" w:after="120"/>
              <w:jc w:val="both"/>
              <w:rPr>
                <w:rFonts w:ascii="Arial" w:hAnsi="Arial" w:cs="Arial"/>
                <w:b/>
                <w:sz w:val="22"/>
                <w:szCs w:val="22"/>
              </w:rPr>
            </w:pPr>
            <w:r>
              <w:rPr>
                <w:rFonts w:ascii="Arial" w:hAnsi="Arial" w:cs="Arial"/>
                <w:b/>
                <w:sz w:val="22"/>
                <w:szCs w:val="22"/>
              </w:rPr>
              <w:t xml:space="preserve">24 January </w:t>
            </w:r>
            <w:r w:rsidR="00E47807">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90E71" w:rsidP="00E47807">
            <w:pPr>
              <w:spacing w:before="120" w:after="120"/>
              <w:jc w:val="both"/>
              <w:rPr>
                <w:rFonts w:ascii="Arial" w:hAnsi="Arial" w:cs="Arial"/>
                <w:b/>
                <w:sz w:val="22"/>
                <w:szCs w:val="22"/>
              </w:rPr>
            </w:pPr>
            <w:r>
              <w:rPr>
                <w:rFonts w:ascii="Arial" w:hAnsi="Arial" w:cs="Arial"/>
                <w:b/>
                <w:sz w:val="22"/>
                <w:szCs w:val="22"/>
              </w:rPr>
              <w:t>31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F1DC5" w:rsidRPr="006F1DC5" w:rsidRDefault="006F1DC5" w:rsidP="006F1DC5">
            <w:pPr>
              <w:ind w:right="26"/>
              <w:jc w:val="both"/>
              <w:rPr>
                <w:rFonts w:ascii="Calibri" w:hAnsi="Calibri"/>
                <w:sz w:val="28"/>
                <w:szCs w:val="28"/>
              </w:rPr>
            </w:pPr>
            <w:r w:rsidRPr="006F1DC5">
              <w:rPr>
                <w:rFonts w:ascii="Calibri" w:hAnsi="Calibri"/>
                <w:sz w:val="28"/>
                <w:szCs w:val="28"/>
              </w:rPr>
              <w:t>LEARNING OUTCOMES</w:t>
            </w:r>
          </w:p>
          <w:p w:rsidR="006F1DC5" w:rsidRPr="006F1DC5" w:rsidRDefault="006F1DC5" w:rsidP="006F1DC5">
            <w:pPr>
              <w:ind w:right="26"/>
              <w:jc w:val="both"/>
              <w:rPr>
                <w:rFonts w:ascii="Calibri" w:hAnsi="Calibri"/>
                <w:sz w:val="28"/>
                <w:szCs w:val="28"/>
              </w:rPr>
            </w:pPr>
            <w:r w:rsidRPr="006F1DC5">
              <w:rPr>
                <w:rFonts w:ascii="Calibri" w:hAnsi="Calibri"/>
                <w:sz w:val="28"/>
                <w:szCs w:val="28"/>
              </w:rPr>
              <w:t>By the end of this module students should be able to:</w:t>
            </w:r>
          </w:p>
          <w:p w:rsidR="006F1DC5" w:rsidRPr="006F1DC5" w:rsidRDefault="006F1DC5" w:rsidP="006F1DC5">
            <w:pPr>
              <w:ind w:right="26"/>
              <w:jc w:val="both"/>
              <w:rPr>
                <w:rFonts w:ascii="Calibri" w:hAnsi="Calibri"/>
                <w:sz w:val="28"/>
                <w:szCs w:val="28"/>
              </w:rPr>
            </w:pPr>
            <w:r w:rsidRPr="006F1DC5">
              <w:rPr>
                <w:rFonts w:ascii="Calibri" w:hAnsi="Calibri"/>
                <w:sz w:val="28"/>
                <w:szCs w:val="28"/>
              </w:rPr>
              <w:t>•</w:t>
            </w:r>
            <w:r w:rsidRPr="006F1DC5">
              <w:rPr>
                <w:rFonts w:ascii="Calibri" w:hAnsi="Calibri"/>
                <w:sz w:val="28"/>
                <w:szCs w:val="28"/>
              </w:rPr>
              <w:tab/>
              <w:t>demonstrate a comprehensive knowledge and critical understanding of the field of information technology;</w:t>
            </w:r>
          </w:p>
          <w:p w:rsidR="006F1DC5" w:rsidRPr="006F1DC5" w:rsidRDefault="006F1DC5" w:rsidP="006F1DC5">
            <w:pPr>
              <w:ind w:right="26"/>
              <w:jc w:val="both"/>
              <w:rPr>
                <w:rFonts w:ascii="Calibri" w:hAnsi="Calibri"/>
                <w:sz w:val="28"/>
                <w:szCs w:val="28"/>
              </w:rPr>
            </w:pPr>
            <w:r w:rsidRPr="006F1DC5">
              <w:rPr>
                <w:rFonts w:ascii="Calibri" w:hAnsi="Calibri"/>
                <w:sz w:val="28"/>
                <w:szCs w:val="28"/>
              </w:rPr>
              <w:t>•</w:t>
            </w:r>
            <w:r w:rsidRPr="006F1DC5">
              <w:rPr>
                <w:rFonts w:ascii="Calibri" w:hAnsi="Calibri"/>
                <w:sz w:val="28"/>
                <w:szCs w:val="28"/>
              </w:rPr>
              <w:tab/>
              <w:t>show a comprehensive knowledge and critical understanding of the use of both traditional and electronic bibliographical and archival finding aids as they relate to the study of history;</w:t>
            </w:r>
          </w:p>
          <w:p w:rsidR="006F1DC5" w:rsidRPr="006F1DC5" w:rsidRDefault="006F1DC5" w:rsidP="006F1DC5">
            <w:pPr>
              <w:ind w:right="26"/>
              <w:jc w:val="both"/>
              <w:rPr>
                <w:rFonts w:ascii="Calibri" w:hAnsi="Calibri"/>
                <w:sz w:val="28"/>
                <w:szCs w:val="28"/>
              </w:rPr>
            </w:pPr>
            <w:r w:rsidRPr="006F1DC5">
              <w:rPr>
                <w:rFonts w:ascii="Calibri" w:hAnsi="Calibri"/>
                <w:sz w:val="28"/>
                <w:szCs w:val="28"/>
              </w:rPr>
              <w:t>•</w:t>
            </w:r>
            <w:r w:rsidRPr="006F1DC5">
              <w:rPr>
                <w:rFonts w:ascii="Calibri" w:hAnsi="Calibri"/>
                <w:sz w:val="28"/>
                <w:szCs w:val="28"/>
              </w:rPr>
              <w:tab/>
              <w:t>show a critical awareness of the practical skills necessary to engage in research on the modern and periods respectively;</w:t>
            </w:r>
          </w:p>
          <w:p w:rsidR="006F1DC5" w:rsidRPr="006F1DC5" w:rsidRDefault="006F1DC5" w:rsidP="006F1DC5">
            <w:pPr>
              <w:ind w:right="26"/>
              <w:jc w:val="both"/>
              <w:rPr>
                <w:rFonts w:ascii="Calibri" w:hAnsi="Calibri"/>
                <w:sz w:val="28"/>
                <w:szCs w:val="28"/>
              </w:rPr>
            </w:pPr>
            <w:r w:rsidRPr="006F1DC5">
              <w:rPr>
                <w:rFonts w:ascii="Calibri" w:hAnsi="Calibri"/>
                <w:sz w:val="28"/>
                <w:szCs w:val="28"/>
              </w:rPr>
              <w:t>•</w:t>
            </w:r>
            <w:r w:rsidRPr="006F1DC5">
              <w:rPr>
                <w:rFonts w:ascii="Calibri" w:hAnsi="Calibri"/>
                <w:sz w:val="28"/>
                <w:szCs w:val="28"/>
              </w:rPr>
              <w:tab/>
              <w:t>demonstrate a critical awareness of the conservation policies of states, local government, business and other organisations;</w:t>
            </w:r>
          </w:p>
          <w:p w:rsidR="00C01A3F" w:rsidRPr="00A406E5" w:rsidRDefault="006F1DC5" w:rsidP="006F1DC5">
            <w:pPr>
              <w:rPr>
                <w:rFonts w:ascii="Arial" w:hAnsi="Arial" w:cs="Arial"/>
                <w:sz w:val="22"/>
                <w:szCs w:val="22"/>
              </w:rPr>
            </w:pPr>
            <w:r w:rsidRPr="006F1DC5">
              <w:rPr>
                <w:rFonts w:ascii="Calibri" w:hAnsi="Calibri"/>
                <w:sz w:val="28"/>
                <w:szCs w:val="28"/>
              </w:rPr>
              <w:t>•</w:t>
            </w:r>
            <w:r w:rsidRPr="006F1DC5">
              <w:rPr>
                <w:rFonts w:ascii="Calibri" w:hAnsi="Calibri"/>
                <w:sz w:val="28"/>
                <w:szCs w:val="28"/>
              </w:rPr>
              <w:tab/>
              <w:t>demonstrate an ability to fully understand and to evaluate questions of source provenance, survival, meaning and significance.</w:t>
            </w:r>
            <w:bookmarkStart w:id="0" w:name="_GoBack"/>
            <w:bookmarkEnd w:id="0"/>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26245" w:rsidRPr="006157CD" w:rsidRDefault="00726245" w:rsidP="00726245">
      <w:pPr>
        <w:ind w:right="-99"/>
        <w:jc w:val="both"/>
        <w:rPr>
          <w:rFonts w:ascii="Calibri" w:hAnsi="Calibri"/>
          <w:b/>
          <w:sz w:val="40"/>
          <w:szCs w:val="28"/>
        </w:rPr>
      </w:pPr>
      <w:r w:rsidRPr="006157CD">
        <w:rPr>
          <w:rFonts w:ascii="Calibri" w:hAnsi="Calibri"/>
          <w:b/>
          <w:sz w:val="40"/>
          <w:szCs w:val="28"/>
        </w:rPr>
        <w:t>2</w:t>
      </w:r>
      <w:r w:rsidRPr="006157CD">
        <w:rPr>
          <w:rFonts w:ascii="Calibri" w:hAnsi="Calibri"/>
          <w:b/>
          <w:sz w:val="40"/>
          <w:szCs w:val="28"/>
        </w:rPr>
        <w:tab/>
        <w:t>Archival Exercise</w:t>
      </w:r>
    </w:p>
    <w:p w:rsidR="00726245" w:rsidRPr="006157CD" w:rsidRDefault="00726245" w:rsidP="00726245">
      <w:pPr>
        <w:ind w:right="-99"/>
        <w:jc w:val="both"/>
        <w:rPr>
          <w:rFonts w:ascii="Calibri" w:hAnsi="Calibri"/>
          <w:sz w:val="28"/>
          <w:szCs w:val="28"/>
        </w:rPr>
      </w:pPr>
    </w:p>
    <w:p w:rsidR="00726245" w:rsidRPr="006157CD" w:rsidRDefault="00726245" w:rsidP="00726245">
      <w:pPr>
        <w:ind w:right="-99"/>
        <w:jc w:val="both"/>
        <w:rPr>
          <w:rFonts w:ascii="Calibri" w:hAnsi="Calibri"/>
          <w:sz w:val="28"/>
          <w:szCs w:val="28"/>
        </w:rPr>
      </w:pPr>
      <w:r w:rsidRPr="006157CD">
        <w:rPr>
          <w:rFonts w:ascii="Calibri" w:hAnsi="Calibri"/>
          <w:sz w:val="28"/>
          <w:szCs w:val="28"/>
        </w:rPr>
        <w:t xml:space="preserve">The aim of this exercise is to get students familiar with looking for, accessing and using archival sources and </w:t>
      </w:r>
      <w:r w:rsidRPr="006157CD">
        <w:rPr>
          <w:rFonts w:ascii="Calibri" w:hAnsi="Calibri"/>
          <w:b/>
          <w:sz w:val="28"/>
          <w:szCs w:val="28"/>
        </w:rPr>
        <w:t xml:space="preserve">unpublished </w:t>
      </w:r>
      <w:r w:rsidRPr="006157CD">
        <w:rPr>
          <w:rFonts w:ascii="Calibri" w:hAnsi="Calibri"/>
          <w:sz w:val="28"/>
          <w:szCs w:val="28"/>
        </w:rPr>
        <w:t xml:space="preserve">materials </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Choose two of the following topics, one from each section (people and events; places and institutions). Using both traditional (if available!) and electronic catalogues, compile a list of relevant archival sources. You should begin your report with a statement explaining your methodology. You should then list the sources you have been able to find, explaining their current location and, where appropriate, their provenance and significance. The list should be set out according to scholarly convention for manuscript/archival sources, as demonstrated in the relevant PowerPoint on Moodle. You should conclude your report with a statement of future directions for archival searches.</w:t>
      </w:r>
    </w:p>
    <w:p w:rsidR="00726245" w:rsidRPr="006157CD" w:rsidRDefault="00726245" w:rsidP="00726245">
      <w:pPr>
        <w:ind w:right="-99"/>
        <w:jc w:val="both"/>
        <w:rPr>
          <w:rFonts w:ascii="Calibri" w:hAnsi="Calibri"/>
          <w:i/>
          <w:sz w:val="28"/>
          <w:szCs w:val="28"/>
          <w:u w:val="single"/>
        </w:rPr>
      </w:pPr>
      <w:r w:rsidRPr="006157CD">
        <w:rPr>
          <w:rFonts w:ascii="Calibri" w:hAnsi="Calibri"/>
          <w:sz w:val="28"/>
          <w:szCs w:val="28"/>
        </w:rPr>
        <w:tab/>
      </w:r>
      <w:r w:rsidRPr="006157CD">
        <w:rPr>
          <w:rFonts w:ascii="Calibri" w:hAnsi="Calibri"/>
          <w:i/>
          <w:sz w:val="28"/>
          <w:szCs w:val="28"/>
          <w:u w:val="single"/>
        </w:rPr>
        <w:t>You may choose topics of your own, but please check with lecturers that these are appropriate for the exercise.</w:t>
      </w:r>
    </w:p>
    <w:p w:rsidR="00726245" w:rsidRPr="006157CD" w:rsidRDefault="00726245" w:rsidP="00726245">
      <w:pPr>
        <w:ind w:right="-99"/>
        <w:jc w:val="both"/>
        <w:rPr>
          <w:rFonts w:ascii="Calibri" w:hAnsi="Calibri"/>
        </w:rPr>
      </w:pPr>
    </w:p>
    <w:p w:rsidR="00726245" w:rsidRPr="006157CD" w:rsidRDefault="00726245" w:rsidP="00726245">
      <w:pPr>
        <w:ind w:right="-99"/>
        <w:jc w:val="both"/>
        <w:rPr>
          <w:rFonts w:ascii="Calibri" w:hAnsi="Calibri"/>
          <w:sz w:val="28"/>
          <w:szCs w:val="28"/>
        </w:rPr>
      </w:pPr>
    </w:p>
    <w:p w:rsidR="00726245" w:rsidRPr="006157CD" w:rsidRDefault="00726245" w:rsidP="00726245">
      <w:pPr>
        <w:ind w:right="-99"/>
        <w:jc w:val="both"/>
        <w:rPr>
          <w:rFonts w:ascii="Calibri" w:hAnsi="Calibri"/>
          <w:b/>
          <w:sz w:val="28"/>
          <w:szCs w:val="28"/>
        </w:rPr>
      </w:pPr>
      <w:r w:rsidRPr="006157CD">
        <w:rPr>
          <w:rFonts w:ascii="Calibri" w:hAnsi="Calibri"/>
          <w:b/>
          <w:sz w:val="28"/>
          <w:szCs w:val="28"/>
        </w:rPr>
        <w:t>(A)</w:t>
      </w:r>
      <w:r w:rsidRPr="006157CD">
        <w:rPr>
          <w:rFonts w:ascii="Calibri" w:hAnsi="Calibri"/>
          <w:b/>
          <w:sz w:val="28"/>
          <w:szCs w:val="28"/>
        </w:rPr>
        <w:tab/>
        <w:t>People and events</w:t>
      </w:r>
    </w:p>
    <w:p w:rsidR="00726245" w:rsidRPr="006157CD" w:rsidRDefault="00726245" w:rsidP="00726245">
      <w:pPr>
        <w:ind w:right="-99"/>
        <w:jc w:val="both"/>
        <w:rPr>
          <w:rFonts w:ascii="Calibri" w:hAnsi="Calibri"/>
          <w:bCs/>
          <w:sz w:val="28"/>
          <w:szCs w:val="28"/>
        </w:rPr>
      </w:pPr>
      <w:r w:rsidRPr="006157CD">
        <w:rPr>
          <w:rFonts w:ascii="Calibri" w:hAnsi="Calibri"/>
          <w:b/>
          <w:color w:val="FF0000"/>
          <w:sz w:val="28"/>
          <w:szCs w:val="28"/>
        </w:rPr>
        <w:tab/>
      </w:r>
      <w:r w:rsidRPr="006157CD">
        <w:rPr>
          <w:rFonts w:ascii="Calibri" w:hAnsi="Calibri"/>
          <w:bCs/>
          <w:sz w:val="28"/>
          <w:szCs w:val="28"/>
        </w:rPr>
        <w:t>Llywelyn ap Gruffudd (d. 1282)</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Edward the Black Prince</w:t>
      </w:r>
    </w:p>
    <w:p w:rsidR="00726245" w:rsidRPr="006157CD" w:rsidRDefault="00726245" w:rsidP="00726245">
      <w:pPr>
        <w:ind w:right="-99"/>
        <w:jc w:val="both"/>
        <w:rPr>
          <w:rFonts w:ascii="Calibri" w:hAnsi="Calibri"/>
          <w:sz w:val="28"/>
          <w:szCs w:val="28"/>
        </w:rPr>
      </w:pPr>
      <w:r w:rsidRPr="006157CD">
        <w:rPr>
          <w:rFonts w:ascii="Calibri" w:hAnsi="Calibri"/>
          <w:sz w:val="28"/>
          <w:szCs w:val="28"/>
        </w:rPr>
        <w:tab/>
        <w:t>The Peasants’ Revolt of 1381</w:t>
      </w:r>
    </w:p>
    <w:p w:rsidR="00726245" w:rsidRPr="006157CD" w:rsidRDefault="00726245" w:rsidP="00726245">
      <w:pPr>
        <w:ind w:right="-99"/>
        <w:jc w:val="both"/>
        <w:rPr>
          <w:rFonts w:ascii="Calibri" w:hAnsi="Calibri"/>
          <w:sz w:val="28"/>
          <w:szCs w:val="28"/>
        </w:rPr>
      </w:pPr>
      <w:r w:rsidRPr="006157CD">
        <w:rPr>
          <w:rFonts w:ascii="Calibri" w:hAnsi="Calibri"/>
          <w:sz w:val="28"/>
          <w:szCs w:val="28"/>
        </w:rPr>
        <w:tab/>
        <w:t>The Black Prince</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The Neville earls of Westmorland</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lastRenderedPageBreak/>
        <w:t>John Pecham, archbishop of Canterbury</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David Lloyd George</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Margaret Thatcher</w:t>
      </w:r>
    </w:p>
    <w:p w:rsidR="00726245" w:rsidRPr="006157CD" w:rsidRDefault="00726245" w:rsidP="00726245">
      <w:pPr>
        <w:ind w:right="-99" w:firstLine="720"/>
        <w:jc w:val="both"/>
        <w:rPr>
          <w:rFonts w:ascii="Calibri" w:hAnsi="Calibri"/>
          <w:sz w:val="28"/>
          <w:szCs w:val="28"/>
        </w:rPr>
      </w:pPr>
    </w:p>
    <w:p w:rsidR="00726245" w:rsidRPr="006157CD" w:rsidRDefault="00726245" w:rsidP="00726245">
      <w:pPr>
        <w:ind w:right="-99"/>
        <w:jc w:val="both"/>
        <w:rPr>
          <w:rFonts w:ascii="Calibri" w:hAnsi="Calibri"/>
          <w:b/>
          <w:sz w:val="28"/>
          <w:szCs w:val="28"/>
        </w:rPr>
      </w:pPr>
      <w:r w:rsidRPr="006157CD">
        <w:rPr>
          <w:rFonts w:ascii="Calibri" w:hAnsi="Calibri"/>
          <w:b/>
          <w:sz w:val="28"/>
          <w:szCs w:val="28"/>
        </w:rPr>
        <w:t>(B)</w:t>
      </w:r>
      <w:r w:rsidRPr="006157CD">
        <w:rPr>
          <w:rFonts w:ascii="Calibri" w:hAnsi="Calibri"/>
          <w:b/>
          <w:sz w:val="28"/>
          <w:szCs w:val="28"/>
        </w:rPr>
        <w:tab/>
        <w:t>Places and Institutions</w:t>
      </w:r>
    </w:p>
    <w:p w:rsidR="00726245" w:rsidRPr="006157CD" w:rsidRDefault="00726245" w:rsidP="00726245">
      <w:pPr>
        <w:ind w:right="-99"/>
        <w:jc w:val="both"/>
        <w:rPr>
          <w:rFonts w:ascii="Calibri" w:hAnsi="Calibri"/>
          <w:sz w:val="28"/>
          <w:szCs w:val="28"/>
        </w:rPr>
      </w:pPr>
      <w:r w:rsidRPr="006157CD">
        <w:rPr>
          <w:rFonts w:ascii="Calibri" w:hAnsi="Calibri"/>
          <w:b/>
          <w:sz w:val="28"/>
          <w:szCs w:val="28"/>
        </w:rPr>
        <w:tab/>
      </w:r>
      <w:r w:rsidRPr="006157CD">
        <w:rPr>
          <w:rFonts w:ascii="Calibri" w:hAnsi="Calibri"/>
          <w:sz w:val="28"/>
          <w:szCs w:val="28"/>
        </w:rPr>
        <w:t>Tintern Abbey (or another medieval monastery of your choice)</w:t>
      </w:r>
    </w:p>
    <w:p w:rsidR="00726245" w:rsidRPr="006157CD" w:rsidRDefault="00726245" w:rsidP="00726245">
      <w:pPr>
        <w:ind w:right="-99"/>
        <w:jc w:val="both"/>
        <w:rPr>
          <w:rFonts w:ascii="Calibri" w:hAnsi="Calibri"/>
          <w:sz w:val="28"/>
          <w:szCs w:val="28"/>
        </w:rPr>
      </w:pPr>
      <w:r w:rsidRPr="006157CD">
        <w:rPr>
          <w:rFonts w:ascii="Calibri" w:hAnsi="Calibri"/>
          <w:sz w:val="28"/>
          <w:szCs w:val="28"/>
        </w:rPr>
        <w:tab/>
        <w:t>Dover Castle (or a medieval castle of your choice)</w:t>
      </w:r>
    </w:p>
    <w:p w:rsidR="00726245" w:rsidRPr="006157CD" w:rsidRDefault="00726245" w:rsidP="00726245">
      <w:pPr>
        <w:ind w:right="-99"/>
        <w:jc w:val="both"/>
        <w:rPr>
          <w:rFonts w:ascii="Calibri" w:hAnsi="Calibri"/>
          <w:sz w:val="28"/>
          <w:szCs w:val="28"/>
        </w:rPr>
      </w:pPr>
      <w:r w:rsidRPr="006157CD">
        <w:rPr>
          <w:rFonts w:ascii="Calibri" w:hAnsi="Calibri"/>
          <w:sz w:val="28"/>
          <w:szCs w:val="28"/>
        </w:rPr>
        <w:tab/>
        <w:t>A parish church of your choice</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 xml:space="preserve">Tenby (Pembrokeshire) </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 xml:space="preserve">Rochester (Kent) </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 xml:space="preserve">Coventry (Warwickshire) </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Swansea (Glamorgan)</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 xml:space="preserve">Liverpool (Merseyside/Lancashire) </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Your home town, village, etc.</w:t>
      </w:r>
    </w:p>
    <w:p w:rsidR="00726245" w:rsidRPr="006157CD" w:rsidRDefault="00726245" w:rsidP="00726245">
      <w:pPr>
        <w:ind w:right="-99"/>
        <w:jc w:val="both"/>
        <w:rPr>
          <w:rFonts w:ascii="Calibri" w:hAnsi="Calibri"/>
          <w:sz w:val="28"/>
          <w:szCs w:val="28"/>
        </w:rPr>
      </w:pPr>
      <w:r w:rsidRPr="006157CD">
        <w:rPr>
          <w:rFonts w:ascii="Calibri" w:hAnsi="Calibri"/>
          <w:sz w:val="28"/>
          <w:szCs w:val="28"/>
        </w:rPr>
        <w:tab/>
        <w:t>A museum of your choice</w:t>
      </w:r>
    </w:p>
    <w:p w:rsidR="00726245" w:rsidRPr="006157CD" w:rsidRDefault="00726245" w:rsidP="00726245">
      <w:pPr>
        <w:ind w:right="-99" w:firstLine="720"/>
        <w:jc w:val="both"/>
        <w:rPr>
          <w:rFonts w:ascii="Calibri" w:hAnsi="Calibri"/>
          <w:sz w:val="28"/>
          <w:szCs w:val="28"/>
        </w:rPr>
      </w:pPr>
      <w:r w:rsidRPr="006157CD">
        <w:rPr>
          <w:rFonts w:ascii="Calibri" w:hAnsi="Calibri"/>
          <w:sz w:val="28"/>
          <w:szCs w:val="28"/>
        </w:rPr>
        <w:t>A building of your choice</w:t>
      </w:r>
    </w:p>
    <w:p w:rsidR="006C4D60" w:rsidRDefault="006C4D60" w:rsidP="00726245">
      <w:pPr>
        <w:ind w:right="-99"/>
        <w:jc w:val="both"/>
        <w:rPr>
          <w:rFonts w:ascii="Arial" w:hAnsi="Arial" w:cs="Arial"/>
          <w:sz w:val="24"/>
          <w:szCs w:val="24"/>
        </w:rPr>
      </w:pPr>
    </w:p>
    <w:p w:rsidR="004D5E9B" w:rsidRDefault="004D5E9B" w:rsidP="00D22D9C">
      <w:pPr>
        <w:jc w:val="both"/>
        <w:rPr>
          <w:rFonts w:ascii="Arial" w:hAnsi="Arial" w:cs="Arial"/>
          <w:sz w:val="24"/>
          <w:szCs w:val="24"/>
        </w:rPr>
      </w:pPr>
    </w:p>
    <w:p w:rsidR="00364F98" w:rsidRDefault="00364F98"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F1DC5">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F1DC5">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417"/>
    <w:multiLevelType w:val="multilevel"/>
    <w:tmpl w:val="0000089A"/>
    <w:lvl w:ilvl="0">
      <w:numFmt w:val="bullet"/>
      <w:lvlText w:val=""/>
      <w:lvlJc w:val="left"/>
      <w:pPr>
        <w:ind w:left="480" w:hanging="284"/>
      </w:pPr>
      <w:rPr>
        <w:rFonts w:ascii="Symbol" w:hAnsi="Symbol" w:cs="Symbol"/>
        <w:b w:val="0"/>
        <w:bCs w:val="0"/>
        <w:w w:val="100"/>
        <w:sz w:val="22"/>
        <w:szCs w:val="22"/>
      </w:rPr>
    </w:lvl>
    <w:lvl w:ilvl="1">
      <w:numFmt w:val="bullet"/>
      <w:lvlText w:val=""/>
      <w:lvlJc w:val="left"/>
      <w:pPr>
        <w:ind w:left="918" w:hanging="361"/>
      </w:pPr>
      <w:rPr>
        <w:rFonts w:ascii="Symbol" w:hAnsi="Symbol" w:cs="Symbol"/>
        <w:b w:val="0"/>
        <w:bCs w:val="0"/>
        <w:w w:val="100"/>
        <w:sz w:val="22"/>
        <w:szCs w:val="22"/>
      </w:rPr>
    </w:lvl>
    <w:lvl w:ilvl="2">
      <w:numFmt w:val="bullet"/>
      <w:lvlText w:val="-"/>
      <w:lvlJc w:val="left"/>
      <w:pPr>
        <w:ind w:left="1278" w:hanging="360"/>
      </w:pPr>
      <w:rPr>
        <w:rFonts w:ascii="Arial" w:hAnsi="Arial" w:cs="Arial"/>
        <w:b w:val="0"/>
        <w:bCs w:val="0"/>
        <w:w w:val="100"/>
        <w:sz w:val="22"/>
        <w:szCs w:val="22"/>
      </w:rPr>
    </w:lvl>
    <w:lvl w:ilvl="3">
      <w:numFmt w:val="bullet"/>
      <w:lvlText w:val="•"/>
      <w:lvlJc w:val="left"/>
      <w:pPr>
        <w:ind w:left="1280" w:hanging="360"/>
      </w:pPr>
    </w:lvl>
    <w:lvl w:ilvl="4">
      <w:numFmt w:val="bullet"/>
      <w:lvlText w:val="•"/>
      <w:lvlJc w:val="left"/>
      <w:pPr>
        <w:ind w:left="2398" w:hanging="360"/>
      </w:pPr>
    </w:lvl>
    <w:lvl w:ilvl="5">
      <w:numFmt w:val="bullet"/>
      <w:lvlText w:val="•"/>
      <w:lvlJc w:val="left"/>
      <w:pPr>
        <w:ind w:left="3516" w:hanging="360"/>
      </w:pPr>
    </w:lvl>
    <w:lvl w:ilvl="6">
      <w:numFmt w:val="bullet"/>
      <w:lvlText w:val="•"/>
      <w:lvlJc w:val="left"/>
      <w:pPr>
        <w:ind w:left="4634" w:hanging="360"/>
      </w:pPr>
    </w:lvl>
    <w:lvl w:ilvl="7">
      <w:numFmt w:val="bullet"/>
      <w:lvlText w:val="•"/>
      <w:lvlJc w:val="left"/>
      <w:pPr>
        <w:ind w:left="5752" w:hanging="360"/>
      </w:pPr>
    </w:lvl>
    <w:lvl w:ilvl="8">
      <w:numFmt w:val="bullet"/>
      <w:lvlText w:val="•"/>
      <w:lvlJc w:val="left"/>
      <w:pPr>
        <w:ind w:left="687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893FD3"/>
    <w:multiLevelType w:val="hybridMultilevel"/>
    <w:tmpl w:val="4FFE1E9E"/>
    <w:lvl w:ilvl="0" w:tplc="3BAA321A">
      <w:start w:val="9"/>
      <w:numFmt w:val="bullet"/>
      <w:lvlText w:val="-"/>
      <w:lvlJc w:val="left"/>
      <w:pPr>
        <w:tabs>
          <w:tab w:val="num" w:pos="720"/>
        </w:tabs>
        <w:ind w:left="720" w:hanging="360"/>
      </w:pPr>
      <w:rPr>
        <w:rFonts w:ascii="Times New Roman" w:eastAsia="Times New Roman" w:hAnsi="Times New Roman"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4C0938"/>
    <w:multiLevelType w:val="multilevel"/>
    <w:tmpl w:val="B1DC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E00480"/>
    <w:multiLevelType w:val="hybridMultilevel"/>
    <w:tmpl w:val="B80ADC2A"/>
    <w:lvl w:ilvl="0" w:tplc="DD5CAE44">
      <w:start w:val="1"/>
      <w:numFmt w:val="decimal"/>
      <w:lvlText w:val="%1."/>
      <w:lvlJc w:val="left"/>
      <w:pPr>
        <w:ind w:hanging="327"/>
      </w:pPr>
      <w:rPr>
        <w:rFonts w:ascii="Arial" w:eastAsia="Arial" w:hAnsi="Arial" w:hint="default"/>
        <w:color w:val="4D4D4D"/>
        <w:w w:val="99"/>
        <w:sz w:val="22"/>
        <w:szCs w:val="22"/>
      </w:rPr>
    </w:lvl>
    <w:lvl w:ilvl="1" w:tplc="16088D4A">
      <w:start w:val="1"/>
      <w:numFmt w:val="decimal"/>
      <w:lvlText w:val="%2."/>
      <w:lvlJc w:val="left"/>
      <w:pPr>
        <w:ind w:hanging="341"/>
      </w:pPr>
      <w:rPr>
        <w:rFonts w:ascii="Arial" w:eastAsia="Arial" w:hAnsi="Arial" w:hint="default"/>
        <w:color w:val="4D4D4D"/>
        <w:spacing w:val="-4"/>
        <w:w w:val="107"/>
        <w:sz w:val="20"/>
        <w:szCs w:val="20"/>
      </w:rPr>
    </w:lvl>
    <w:lvl w:ilvl="2" w:tplc="E48443EA">
      <w:start w:val="1"/>
      <w:numFmt w:val="bullet"/>
      <w:lvlText w:val="•"/>
      <w:lvlJc w:val="left"/>
      <w:pPr>
        <w:ind w:hanging="274"/>
      </w:pPr>
      <w:rPr>
        <w:rFonts w:ascii="Times New Roman" w:eastAsia="Times New Roman" w:hAnsi="Times New Roman" w:hint="default"/>
        <w:color w:val="575757"/>
        <w:w w:val="132"/>
        <w:sz w:val="22"/>
        <w:szCs w:val="22"/>
      </w:rPr>
    </w:lvl>
    <w:lvl w:ilvl="3" w:tplc="EB72117E">
      <w:start w:val="1"/>
      <w:numFmt w:val="bullet"/>
      <w:lvlText w:val="•"/>
      <w:lvlJc w:val="left"/>
      <w:rPr>
        <w:rFonts w:hint="default"/>
      </w:rPr>
    </w:lvl>
    <w:lvl w:ilvl="4" w:tplc="8B5A5C9E">
      <w:start w:val="1"/>
      <w:numFmt w:val="bullet"/>
      <w:lvlText w:val="•"/>
      <w:lvlJc w:val="left"/>
      <w:rPr>
        <w:rFonts w:hint="default"/>
      </w:rPr>
    </w:lvl>
    <w:lvl w:ilvl="5" w:tplc="71B25298">
      <w:start w:val="1"/>
      <w:numFmt w:val="bullet"/>
      <w:lvlText w:val="•"/>
      <w:lvlJc w:val="left"/>
      <w:rPr>
        <w:rFonts w:hint="default"/>
      </w:rPr>
    </w:lvl>
    <w:lvl w:ilvl="6" w:tplc="EA764F08">
      <w:start w:val="1"/>
      <w:numFmt w:val="bullet"/>
      <w:lvlText w:val="•"/>
      <w:lvlJc w:val="left"/>
      <w:rPr>
        <w:rFonts w:hint="default"/>
      </w:rPr>
    </w:lvl>
    <w:lvl w:ilvl="7" w:tplc="7B82C680">
      <w:start w:val="1"/>
      <w:numFmt w:val="bullet"/>
      <w:lvlText w:val="•"/>
      <w:lvlJc w:val="left"/>
      <w:rPr>
        <w:rFonts w:hint="default"/>
      </w:rPr>
    </w:lvl>
    <w:lvl w:ilvl="8" w:tplc="9F226D78">
      <w:start w:val="1"/>
      <w:numFmt w:val="bullet"/>
      <w:lvlText w:val="•"/>
      <w:lvlJc w:val="left"/>
      <w:rPr>
        <w:rFont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73C66F6"/>
    <w:multiLevelType w:val="hybridMultilevel"/>
    <w:tmpl w:val="295AC41C"/>
    <w:lvl w:ilvl="0" w:tplc="5E6E0076">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F57365"/>
    <w:multiLevelType w:val="hybridMultilevel"/>
    <w:tmpl w:val="50F2DBDE"/>
    <w:lvl w:ilvl="0" w:tplc="08090001">
      <w:start w:val="1"/>
      <w:numFmt w:val="bullet"/>
      <w:lvlText w:val=""/>
      <w:lvlJc w:val="left"/>
      <w:pPr>
        <w:ind w:left="837" w:hanging="360"/>
      </w:pPr>
      <w:rPr>
        <w:rFonts w:ascii="Symbol" w:hAnsi="Symbol" w:hint="default"/>
      </w:rPr>
    </w:lvl>
    <w:lvl w:ilvl="1" w:tplc="08090003" w:tentative="1">
      <w:start w:val="1"/>
      <w:numFmt w:val="bullet"/>
      <w:lvlText w:val="o"/>
      <w:lvlJc w:val="left"/>
      <w:pPr>
        <w:ind w:left="1557" w:hanging="360"/>
      </w:pPr>
      <w:rPr>
        <w:rFonts w:ascii="Courier New" w:hAnsi="Courier New" w:cs="Courier New" w:hint="default"/>
      </w:rPr>
    </w:lvl>
    <w:lvl w:ilvl="2" w:tplc="08090005" w:tentative="1">
      <w:start w:val="1"/>
      <w:numFmt w:val="bullet"/>
      <w:lvlText w:val=""/>
      <w:lvlJc w:val="left"/>
      <w:pPr>
        <w:ind w:left="2277" w:hanging="360"/>
      </w:pPr>
      <w:rPr>
        <w:rFonts w:ascii="Wingdings" w:hAnsi="Wingdings" w:hint="default"/>
      </w:rPr>
    </w:lvl>
    <w:lvl w:ilvl="3" w:tplc="08090001" w:tentative="1">
      <w:start w:val="1"/>
      <w:numFmt w:val="bullet"/>
      <w:lvlText w:val=""/>
      <w:lvlJc w:val="left"/>
      <w:pPr>
        <w:ind w:left="2997" w:hanging="360"/>
      </w:pPr>
      <w:rPr>
        <w:rFonts w:ascii="Symbol" w:hAnsi="Symbol" w:hint="default"/>
      </w:rPr>
    </w:lvl>
    <w:lvl w:ilvl="4" w:tplc="08090003" w:tentative="1">
      <w:start w:val="1"/>
      <w:numFmt w:val="bullet"/>
      <w:lvlText w:val="o"/>
      <w:lvlJc w:val="left"/>
      <w:pPr>
        <w:ind w:left="3717" w:hanging="360"/>
      </w:pPr>
      <w:rPr>
        <w:rFonts w:ascii="Courier New" w:hAnsi="Courier New" w:cs="Courier New" w:hint="default"/>
      </w:rPr>
    </w:lvl>
    <w:lvl w:ilvl="5" w:tplc="08090005" w:tentative="1">
      <w:start w:val="1"/>
      <w:numFmt w:val="bullet"/>
      <w:lvlText w:val=""/>
      <w:lvlJc w:val="left"/>
      <w:pPr>
        <w:ind w:left="4437" w:hanging="360"/>
      </w:pPr>
      <w:rPr>
        <w:rFonts w:ascii="Wingdings" w:hAnsi="Wingdings" w:hint="default"/>
      </w:rPr>
    </w:lvl>
    <w:lvl w:ilvl="6" w:tplc="08090001" w:tentative="1">
      <w:start w:val="1"/>
      <w:numFmt w:val="bullet"/>
      <w:lvlText w:val=""/>
      <w:lvlJc w:val="left"/>
      <w:pPr>
        <w:ind w:left="5157" w:hanging="360"/>
      </w:pPr>
      <w:rPr>
        <w:rFonts w:ascii="Symbol" w:hAnsi="Symbol" w:hint="default"/>
      </w:rPr>
    </w:lvl>
    <w:lvl w:ilvl="7" w:tplc="08090003" w:tentative="1">
      <w:start w:val="1"/>
      <w:numFmt w:val="bullet"/>
      <w:lvlText w:val="o"/>
      <w:lvlJc w:val="left"/>
      <w:pPr>
        <w:ind w:left="5877" w:hanging="360"/>
      </w:pPr>
      <w:rPr>
        <w:rFonts w:ascii="Courier New" w:hAnsi="Courier New" w:cs="Courier New" w:hint="default"/>
      </w:rPr>
    </w:lvl>
    <w:lvl w:ilvl="8" w:tplc="08090005" w:tentative="1">
      <w:start w:val="1"/>
      <w:numFmt w:val="bullet"/>
      <w:lvlText w:val=""/>
      <w:lvlJc w:val="left"/>
      <w:pPr>
        <w:ind w:left="6597"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E251526"/>
    <w:multiLevelType w:val="multilevel"/>
    <w:tmpl w:val="3156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21"/>
  </w:num>
  <w:num w:numId="4">
    <w:abstractNumId w:val="15"/>
  </w:num>
  <w:num w:numId="5">
    <w:abstractNumId w:val="10"/>
  </w:num>
  <w:num w:numId="6">
    <w:abstractNumId w:val="20"/>
  </w:num>
  <w:num w:numId="7">
    <w:abstractNumId w:val="3"/>
  </w:num>
  <w:num w:numId="8">
    <w:abstractNumId w:val="18"/>
  </w:num>
  <w:num w:numId="9">
    <w:abstractNumId w:val="13"/>
  </w:num>
  <w:num w:numId="10">
    <w:abstractNumId w:val="5"/>
  </w:num>
  <w:num w:numId="11">
    <w:abstractNumId w:val="6"/>
  </w:num>
  <w:num w:numId="12">
    <w:abstractNumId w:val="11"/>
  </w:num>
  <w:num w:numId="13">
    <w:abstractNumId w:val="17"/>
  </w:num>
  <w:num w:numId="14">
    <w:abstractNumId w:val="4"/>
  </w:num>
  <w:num w:numId="15">
    <w:abstractNumId w:val="0"/>
  </w:num>
  <w:num w:numId="16">
    <w:abstractNumId w:val="8"/>
  </w:num>
  <w:num w:numId="17">
    <w:abstractNumId w:val="22"/>
  </w:num>
  <w:num w:numId="18">
    <w:abstractNumId w:val="9"/>
  </w:num>
  <w:num w:numId="19">
    <w:abstractNumId w:val="1"/>
  </w:num>
  <w:num w:numId="20">
    <w:abstractNumId w:val="19"/>
  </w:num>
  <w:num w:numId="21">
    <w:abstractNumId w:val="14"/>
  </w:num>
  <w:num w:numId="22">
    <w:abstractNumId w:val="7"/>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8416E"/>
    <w:rsid w:val="00190E71"/>
    <w:rsid w:val="00196958"/>
    <w:rsid w:val="001A1369"/>
    <w:rsid w:val="001A1E39"/>
    <w:rsid w:val="001A24F3"/>
    <w:rsid w:val="001B405C"/>
    <w:rsid w:val="001B5F45"/>
    <w:rsid w:val="001B7427"/>
    <w:rsid w:val="001C2361"/>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4F98"/>
    <w:rsid w:val="003732FD"/>
    <w:rsid w:val="003753B2"/>
    <w:rsid w:val="00376559"/>
    <w:rsid w:val="00382BAA"/>
    <w:rsid w:val="00384D73"/>
    <w:rsid w:val="00393EB6"/>
    <w:rsid w:val="003A3CE5"/>
    <w:rsid w:val="003B0536"/>
    <w:rsid w:val="003B366F"/>
    <w:rsid w:val="003B3F9D"/>
    <w:rsid w:val="003B6C95"/>
    <w:rsid w:val="003C3ED0"/>
    <w:rsid w:val="003E5751"/>
    <w:rsid w:val="004046A9"/>
    <w:rsid w:val="00404C50"/>
    <w:rsid w:val="00415F33"/>
    <w:rsid w:val="00421515"/>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4D60"/>
    <w:rsid w:val="006D49ED"/>
    <w:rsid w:val="006D55CE"/>
    <w:rsid w:val="006D637A"/>
    <w:rsid w:val="006D6B5E"/>
    <w:rsid w:val="006D6F24"/>
    <w:rsid w:val="006E3E4E"/>
    <w:rsid w:val="006F1715"/>
    <w:rsid w:val="006F1DC5"/>
    <w:rsid w:val="006F45BF"/>
    <w:rsid w:val="006F60E0"/>
    <w:rsid w:val="00702F71"/>
    <w:rsid w:val="00726245"/>
    <w:rsid w:val="007366DF"/>
    <w:rsid w:val="00757839"/>
    <w:rsid w:val="00770C81"/>
    <w:rsid w:val="00791024"/>
    <w:rsid w:val="00793F0A"/>
    <w:rsid w:val="007A2657"/>
    <w:rsid w:val="007C682C"/>
    <w:rsid w:val="007D2385"/>
    <w:rsid w:val="007E6F99"/>
    <w:rsid w:val="007F214F"/>
    <w:rsid w:val="00800069"/>
    <w:rsid w:val="008042F0"/>
    <w:rsid w:val="00805EE0"/>
    <w:rsid w:val="008065B9"/>
    <w:rsid w:val="00806F9C"/>
    <w:rsid w:val="008310A0"/>
    <w:rsid w:val="00835D29"/>
    <w:rsid w:val="00842E7F"/>
    <w:rsid w:val="008440FE"/>
    <w:rsid w:val="00852933"/>
    <w:rsid w:val="008566E5"/>
    <w:rsid w:val="008566FE"/>
    <w:rsid w:val="00865B46"/>
    <w:rsid w:val="00865B5D"/>
    <w:rsid w:val="00876776"/>
    <w:rsid w:val="00881F6F"/>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243A"/>
    <w:rsid w:val="00A3505D"/>
    <w:rsid w:val="00A4036F"/>
    <w:rsid w:val="00A406E5"/>
    <w:rsid w:val="00A4641C"/>
    <w:rsid w:val="00A522AA"/>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DC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780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6C4D60"/>
    <w:pPr>
      <w:spacing w:after="120"/>
    </w:pPr>
  </w:style>
  <w:style w:type="character" w:customStyle="1" w:styleId="BodyTextChar">
    <w:name w:val="Body Text Char"/>
    <w:basedOn w:val="DefaultParagraphFont"/>
    <w:link w:val="BodyText"/>
    <w:semiHidden/>
    <w:rsid w:val="006C4D6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696623">
      <w:bodyDiv w:val="1"/>
      <w:marLeft w:val="0"/>
      <w:marRight w:val="0"/>
      <w:marTop w:val="0"/>
      <w:marBottom w:val="0"/>
      <w:divBdr>
        <w:top w:val="none" w:sz="0" w:space="0" w:color="auto"/>
        <w:left w:val="none" w:sz="0" w:space="0" w:color="auto"/>
        <w:bottom w:val="none" w:sz="0" w:space="0" w:color="auto"/>
        <w:right w:val="none" w:sz="0" w:space="0" w:color="auto"/>
      </w:divBdr>
      <w:divsChild>
        <w:div w:id="272707708">
          <w:marLeft w:val="0"/>
          <w:marRight w:val="0"/>
          <w:marTop w:val="0"/>
          <w:marBottom w:val="0"/>
          <w:divBdr>
            <w:top w:val="none" w:sz="0" w:space="0" w:color="auto"/>
            <w:left w:val="none" w:sz="0" w:space="0" w:color="auto"/>
            <w:bottom w:val="none" w:sz="0" w:space="0" w:color="auto"/>
            <w:right w:val="none" w:sz="0" w:space="0" w:color="auto"/>
          </w:divBdr>
          <w:divsChild>
            <w:div w:id="1167790649">
              <w:marLeft w:val="0"/>
              <w:marRight w:val="0"/>
              <w:marTop w:val="750"/>
              <w:marBottom w:val="0"/>
              <w:divBdr>
                <w:top w:val="none" w:sz="0" w:space="0" w:color="auto"/>
                <w:left w:val="none" w:sz="0" w:space="0" w:color="auto"/>
                <w:bottom w:val="none" w:sz="0" w:space="0" w:color="auto"/>
                <w:right w:val="none" w:sz="0" w:space="0" w:color="auto"/>
              </w:divBdr>
              <w:divsChild>
                <w:div w:id="111436895">
                  <w:marLeft w:val="0"/>
                  <w:marRight w:val="0"/>
                  <w:marTop w:val="1500"/>
                  <w:marBottom w:val="0"/>
                  <w:divBdr>
                    <w:top w:val="single" w:sz="6" w:space="0" w:color="FFFFFF"/>
                    <w:left w:val="single" w:sz="6" w:space="0" w:color="FFFFFF"/>
                    <w:bottom w:val="single" w:sz="6" w:space="0" w:color="FFFFFF"/>
                    <w:right w:val="single" w:sz="6" w:space="0" w:color="FFFFFF"/>
                  </w:divBdr>
                  <w:divsChild>
                    <w:div w:id="1257253771">
                      <w:marLeft w:val="-225"/>
                      <w:marRight w:val="-225"/>
                      <w:marTop w:val="0"/>
                      <w:marBottom w:val="0"/>
                      <w:divBdr>
                        <w:top w:val="none" w:sz="0" w:space="0" w:color="auto"/>
                        <w:left w:val="none" w:sz="0" w:space="0" w:color="auto"/>
                        <w:bottom w:val="none" w:sz="0" w:space="0" w:color="auto"/>
                        <w:right w:val="none" w:sz="0" w:space="0" w:color="auto"/>
                      </w:divBdr>
                      <w:divsChild>
                        <w:div w:id="915624277">
                          <w:marLeft w:val="0"/>
                          <w:marRight w:val="0"/>
                          <w:marTop w:val="0"/>
                          <w:marBottom w:val="0"/>
                          <w:divBdr>
                            <w:top w:val="none" w:sz="0" w:space="0" w:color="auto"/>
                            <w:left w:val="none" w:sz="0" w:space="0" w:color="auto"/>
                            <w:bottom w:val="none" w:sz="0" w:space="0" w:color="auto"/>
                            <w:right w:val="none" w:sz="0" w:space="0" w:color="auto"/>
                          </w:divBdr>
                          <w:divsChild>
                            <w:div w:id="368846452">
                              <w:marLeft w:val="0"/>
                              <w:marRight w:val="0"/>
                              <w:marTop w:val="0"/>
                              <w:marBottom w:val="0"/>
                              <w:divBdr>
                                <w:top w:val="none" w:sz="0" w:space="0" w:color="auto"/>
                                <w:left w:val="none" w:sz="0" w:space="0" w:color="auto"/>
                                <w:bottom w:val="none" w:sz="0" w:space="0" w:color="auto"/>
                                <w:right w:val="none" w:sz="0" w:space="0" w:color="auto"/>
                              </w:divBdr>
                              <w:divsChild>
                                <w:div w:id="1948341474">
                                  <w:marLeft w:val="0"/>
                                  <w:marRight w:val="0"/>
                                  <w:marTop w:val="0"/>
                                  <w:marBottom w:val="0"/>
                                  <w:divBdr>
                                    <w:top w:val="none" w:sz="0" w:space="0" w:color="auto"/>
                                    <w:left w:val="none" w:sz="0" w:space="0" w:color="auto"/>
                                    <w:bottom w:val="none" w:sz="0" w:space="0" w:color="auto"/>
                                    <w:right w:val="none" w:sz="0" w:space="0" w:color="auto"/>
                                  </w:divBdr>
                                  <w:divsChild>
                                    <w:div w:id="885797327">
                                      <w:marLeft w:val="0"/>
                                      <w:marRight w:val="0"/>
                                      <w:marTop w:val="0"/>
                                      <w:marBottom w:val="0"/>
                                      <w:divBdr>
                                        <w:top w:val="none" w:sz="0" w:space="0" w:color="auto"/>
                                        <w:left w:val="none" w:sz="0" w:space="0" w:color="auto"/>
                                        <w:bottom w:val="none" w:sz="0" w:space="0" w:color="auto"/>
                                        <w:right w:val="none" w:sz="0" w:space="0" w:color="auto"/>
                                      </w:divBdr>
                                      <w:divsChild>
                                        <w:div w:id="565922963">
                                          <w:marLeft w:val="0"/>
                                          <w:marRight w:val="0"/>
                                          <w:marTop w:val="0"/>
                                          <w:marBottom w:val="0"/>
                                          <w:divBdr>
                                            <w:top w:val="none" w:sz="0" w:space="0" w:color="auto"/>
                                            <w:left w:val="none" w:sz="0" w:space="0" w:color="auto"/>
                                            <w:bottom w:val="none" w:sz="0" w:space="0" w:color="auto"/>
                                            <w:right w:val="none" w:sz="0" w:space="0" w:color="auto"/>
                                          </w:divBdr>
                                          <w:divsChild>
                                            <w:div w:id="1543784110">
                                              <w:marLeft w:val="-225"/>
                                              <w:marRight w:val="-225"/>
                                              <w:marTop w:val="0"/>
                                              <w:marBottom w:val="0"/>
                                              <w:divBdr>
                                                <w:top w:val="none" w:sz="0" w:space="0" w:color="auto"/>
                                                <w:left w:val="none" w:sz="0" w:space="0" w:color="auto"/>
                                                <w:bottom w:val="none" w:sz="0" w:space="0" w:color="auto"/>
                                                <w:right w:val="none" w:sz="0" w:space="0" w:color="auto"/>
                                              </w:divBdr>
                                              <w:divsChild>
                                                <w:div w:id="1623684423">
                                                  <w:marLeft w:val="0"/>
                                                  <w:marRight w:val="0"/>
                                                  <w:marTop w:val="0"/>
                                                  <w:marBottom w:val="0"/>
                                                  <w:divBdr>
                                                    <w:top w:val="none" w:sz="0" w:space="0" w:color="auto"/>
                                                    <w:left w:val="none" w:sz="0" w:space="0" w:color="auto"/>
                                                    <w:bottom w:val="none" w:sz="0" w:space="0" w:color="auto"/>
                                                    <w:right w:val="none" w:sz="0" w:space="0" w:color="auto"/>
                                                  </w:divBdr>
                                                  <w:divsChild>
                                                    <w:div w:id="120735798">
                                                      <w:marLeft w:val="0"/>
                                                      <w:marRight w:val="0"/>
                                                      <w:marTop w:val="0"/>
                                                      <w:marBottom w:val="0"/>
                                                      <w:divBdr>
                                                        <w:top w:val="none" w:sz="0" w:space="0" w:color="auto"/>
                                                        <w:left w:val="none" w:sz="0" w:space="0" w:color="auto"/>
                                                        <w:bottom w:val="none" w:sz="0" w:space="0" w:color="auto"/>
                                                        <w:right w:val="none" w:sz="0" w:space="0" w:color="auto"/>
                                                      </w:divBdr>
                                                      <w:divsChild>
                                                        <w:div w:id="1682851628">
                                                          <w:marLeft w:val="0"/>
                                                          <w:marRight w:val="0"/>
                                                          <w:marTop w:val="0"/>
                                                          <w:marBottom w:val="0"/>
                                                          <w:divBdr>
                                                            <w:top w:val="none" w:sz="0" w:space="0" w:color="auto"/>
                                                            <w:left w:val="none" w:sz="0" w:space="0" w:color="auto"/>
                                                            <w:bottom w:val="none" w:sz="0" w:space="0" w:color="auto"/>
                                                            <w:right w:val="none" w:sz="0" w:space="0" w:color="auto"/>
                                                          </w:divBdr>
                                                          <w:divsChild>
                                                            <w:div w:id="125045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93105203">
      <w:bodyDiv w:val="1"/>
      <w:marLeft w:val="0"/>
      <w:marRight w:val="0"/>
      <w:marTop w:val="0"/>
      <w:marBottom w:val="0"/>
      <w:divBdr>
        <w:top w:val="none" w:sz="0" w:space="0" w:color="auto"/>
        <w:left w:val="none" w:sz="0" w:space="0" w:color="auto"/>
        <w:bottom w:val="none" w:sz="0" w:space="0" w:color="auto"/>
        <w:right w:val="none" w:sz="0" w:space="0" w:color="auto"/>
      </w:divBdr>
      <w:divsChild>
        <w:div w:id="1451046521">
          <w:marLeft w:val="0"/>
          <w:marRight w:val="0"/>
          <w:marTop w:val="0"/>
          <w:marBottom w:val="0"/>
          <w:divBdr>
            <w:top w:val="none" w:sz="0" w:space="0" w:color="auto"/>
            <w:left w:val="none" w:sz="0" w:space="0" w:color="auto"/>
            <w:bottom w:val="none" w:sz="0" w:space="0" w:color="auto"/>
            <w:right w:val="none" w:sz="0" w:space="0" w:color="auto"/>
          </w:divBdr>
          <w:divsChild>
            <w:div w:id="41634290">
              <w:marLeft w:val="0"/>
              <w:marRight w:val="0"/>
              <w:marTop w:val="750"/>
              <w:marBottom w:val="0"/>
              <w:divBdr>
                <w:top w:val="none" w:sz="0" w:space="0" w:color="auto"/>
                <w:left w:val="none" w:sz="0" w:space="0" w:color="auto"/>
                <w:bottom w:val="none" w:sz="0" w:space="0" w:color="auto"/>
                <w:right w:val="none" w:sz="0" w:space="0" w:color="auto"/>
              </w:divBdr>
              <w:divsChild>
                <w:div w:id="748964726">
                  <w:marLeft w:val="0"/>
                  <w:marRight w:val="0"/>
                  <w:marTop w:val="1500"/>
                  <w:marBottom w:val="0"/>
                  <w:divBdr>
                    <w:top w:val="single" w:sz="6" w:space="0" w:color="FFFFFF"/>
                    <w:left w:val="single" w:sz="6" w:space="0" w:color="FFFFFF"/>
                    <w:bottom w:val="single" w:sz="6" w:space="0" w:color="FFFFFF"/>
                    <w:right w:val="single" w:sz="6" w:space="0" w:color="FFFFFF"/>
                  </w:divBdr>
                  <w:divsChild>
                    <w:div w:id="522550031">
                      <w:marLeft w:val="-225"/>
                      <w:marRight w:val="-225"/>
                      <w:marTop w:val="0"/>
                      <w:marBottom w:val="0"/>
                      <w:divBdr>
                        <w:top w:val="none" w:sz="0" w:space="0" w:color="auto"/>
                        <w:left w:val="none" w:sz="0" w:space="0" w:color="auto"/>
                        <w:bottom w:val="none" w:sz="0" w:space="0" w:color="auto"/>
                        <w:right w:val="none" w:sz="0" w:space="0" w:color="auto"/>
                      </w:divBdr>
                      <w:divsChild>
                        <w:div w:id="473261391">
                          <w:marLeft w:val="0"/>
                          <w:marRight w:val="0"/>
                          <w:marTop w:val="0"/>
                          <w:marBottom w:val="0"/>
                          <w:divBdr>
                            <w:top w:val="none" w:sz="0" w:space="0" w:color="auto"/>
                            <w:left w:val="none" w:sz="0" w:space="0" w:color="auto"/>
                            <w:bottom w:val="none" w:sz="0" w:space="0" w:color="auto"/>
                            <w:right w:val="none" w:sz="0" w:space="0" w:color="auto"/>
                          </w:divBdr>
                          <w:divsChild>
                            <w:div w:id="1793135101">
                              <w:marLeft w:val="0"/>
                              <w:marRight w:val="0"/>
                              <w:marTop w:val="0"/>
                              <w:marBottom w:val="0"/>
                              <w:divBdr>
                                <w:top w:val="none" w:sz="0" w:space="0" w:color="auto"/>
                                <w:left w:val="none" w:sz="0" w:space="0" w:color="auto"/>
                                <w:bottom w:val="none" w:sz="0" w:space="0" w:color="auto"/>
                                <w:right w:val="none" w:sz="0" w:space="0" w:color="auto"/>
                              </w:divBdr>
                              <w:divsChild>
                                <w:div w:id="1321889118">
                                  <w:marLeft w:val="0"/>
                                  <w:marRight w:val="0"/>
                                  <w:marTop w:val="0"/>
                                  <w:marBottom w:val="0"/>
                                  <w:divBdr>
                                    <w:top w:val="none" w:sz="0" w:space="0" w:color="auto"/>
                                    <w:left w:val="none" w:sz="0" w:space="0" w:color="auto"/>
                                    <w:bottom w:val="none" w:sz="0" w:space="0" w:color="auto"/>
                                    <w:right w:val="none" w:sz="0" w:space="0" w:color="auto"/>
                                  </w:divBdr>
                                  <w:divsChild>
                                    <w:div w:id="1103643885">
                                      <w:marLeft w:val="0"/>
                                      <w:marRight w:val="0"/>
                                      <w:marTop w:val="0"/>
                                      <w:marBottom w:val="0"/>
                                      <w:divBdr>
                                        <w:top w:val="none" w:sz="0" w:space="0" w:color="auto"/>
                                        <w:left w:val="none" w:sz="0" w:space="0" w:color="auto"/>
                                        <w:bottom w:val="none" w:sz="0" w:space="0" w:color="auto"/>
                                        <w:right w:val="none" w:sz="0" w:space="0" w:color="auto"/>
                                      </w:divBdr>
                                      <w:divsChild>
                                        <w:div w:id="1972055709">
                                          <w:marLeft w:val="0"/>
                                          <w:marRight w:val="0"/>
                                          <w:marTop w:val="0"/>
                                          <w:marBottom w:val="0"/>
                                          <w:divBdr>
                                            <w:top w:val="none" w:sz="0" w:space="0" w:color="auto"/>
                                            <w:left w:val="none" w:sz="0" w:space="0" w:color="auto"/>
                                            <w:bottom w:val="none" w:sz="0" w:space="0" w:color="auto"/>
                                            <w:right w:val="none" w:sz="0" w:space="0" w:color="auto"/>
                                          </w:divBdr>
                                          <w:divsChild>
                                            <w:div w:id="900092870">
                                              <w:marLeft w:val="0"/>
                                              <w:marRight w:val="0"/>
                                              <w:marTop w:val="0"/>
                                              <w:marBottom w:val="0"/>
                                              <w:divBdr>
                                                <w:top w:val="none" w:sz="0" w:space="0" w:color="auto"/>
                                                <w:left w:val="none" w:sz="0" w:space="0" w:color="auto"/>
                                                <w:bottom w:val="none" w:sz="0" w:space="0" w:color="auto"/>
                                                <w:right w:val="none" w:sz="0" w:space="0" w:color="auto"/>
                                              </w:divBdr>
                                              <w:divsChild>
                                                <w:div w:id="10227858">
                                                  <w:marLeft w:val="0"/>
                                                  <w:marRight w:val="0"/>
                                                  <w:marTop w:val="0"/>
                                                  <w:marBottom w:val="0"/>
                                                  <w:divBdr>
                                                    <w:top w:val="none" w:sz="0" w:space="0" w:color="auto"/>
                                                    <w:left w:val="none" w:sz="0" w:space="0" w:color="auto"/>
                                                    <w:bottom w:val="none" w:sz="0" w:space="0" w:color="auto"/>
                                                    <w:right w:val="none" w:sz="0" w:space="0" w:color="auto"/>
                                                  </w:divBdr>
                                                  <w:divsChild>
                                                    <w:div w:id="79405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3575</Words>
  <Characters>22318</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Alexander Scott</cp:lastModifiedBy>
  <cp:revision>7</cp:revision>
  <cp:lastPrinted>2014-10-10T07:42:00Z</cp:lastPrinted>
  <dcterms:created xsi:type="dcterms:W3CDTF">2019-10-21T16:08:00Z</dcterms:created>
  <dcterms:modified xsi:type="dcterms:W3CDTF">2019-10-21T16:21:00Z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