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9FEE2" w14:textId="3FD3B05E" w:rsidR="00A602AF" w:rsidRPr="00F7033E" w:rsidRDefault="004D4CCC" w:rsidP="00A64AC6">
      <w:pPr>
        <w:spacing w:line="360" w:lineRule="auto"/>
        <w:rPr>
          <w:rFonts w:ascii="Agency FB" w:hAnsi="Agency FB"/>
          <w:sz w:val="36"/>
          <w:szCs w:val="36"/>
        </w:rPr>
      </w:pPr>
      <w:r w:rsidRPr="00F7033E">
        <w:rPr>
          <w:rFonts w:ascii="Agency FB" w:hAnsi="Agency FB"/>
          <w:sz w:val="36"/>
          <w:szCs w:val="36"/>
        </w:rPr>
        <w:t>Report on a critical evaluation of Fayol's 14 Management Principles and their applicability to the NHS sector </w:t>
      </w:r>
    </w:p>
    <w:p w14:paraId="279DF579" w14:textId="1297CFA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By</w:t>
      </w:r>
    </w:p>
    <w:p w14:paraId="347ABBA9" w14:textId="1E6800B9"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Name:</w:t>
      </w:r>
      <w:r w:rsidR="001C003F">
        <w:rPr>
          <w:rFonts w:ascii="Agency FB" w:hAnsi="Agency FB"/>
          <w:sz w:val="36"/>
          <w:szCs w:val="36"/>
        </w:rPr>
        <w:t xml:space="preserve"> Pavlina </w:t>
      </w:r>
      <w:proofErr w:type="spellStart"/>
      <w:r w:rsidR="001C003F">
        <w:rPr>
          <w:rFonts w:ascii="Agency FB" w:hAnsi="Agency FB"/>
          <w:sz w:val="36"/>
          <w:szCs w:val="36"/>
        </w:rPr>
        <w:t>Petkova</w:t>
      </w:r>
      <w:proofErr w:type="spellEnd"/>
      <w:r w:rsidR="001C003F">
        <w:rPr>
          <w:rFonts w:ascii="Agency FB" w:hAnsi="Agency FB"/>
          <w:sz w:val="36"/>
          <w:szCs w:val="36"/>
        </w:rPr>
        <w:t xml:space="preserve"> Pavlova</w:t>
      </w:r>
    </w:p>
    <w:p w14:paraId="2A33EA23" w14:textId="20DD1F58" w:rsidR="004D4CCC" w:rsidRPr="00F7033E" w:rsidRDefault="004D4CCC" w:rsidP="00A64AC6">
      <w:pPr>
        <w:spacing w:line="360" w:lineRule="auto"/>
        <w:rPr>
          <w:rFonts w:ascii="Agency FB" w:hAnsi="Agency FB"/>
          <w:sz w:val="36"/>
          <w:szCs w:val="36"/>
        </w:rPr>
      </w:pPr>
      <w:r w:rsidRPr="00F7033E">
        <w:rPr>
          <w:rFonts w:ascii="Agency FB" w:hAnsi="Agency FB"/>
          <w:sz w:val="36"/>
          <w:szCs w:val="36"/>
        </w:rPr>
        <w:t>Student Number:</w:t>
      </w:r>
      <w:r w:rsidR="001C003F">
        <w:rPr>
          <w:rFonts w:ascii="Agency FB" w:hAnsi="Agency FB"/>
          <w:sz w:val="36"/>
          <w:szCs w:val="36"/>
        </w:rPr>
        <w:t>2133271</w:t>
      </w:r>
    </w:p>
    <w:p w14:paraId="29854079" w14:textId="798F6E46" w:rsidR="004D4CCC" w:rsidRPr="00F7033E" w:rsidRDefault="002025B6" w:rsidP="00A64AC6">
      <w:pPr>
        <w:spacing w:line="360" w:lineRule="auto"/>
        <w:rPr>
          <w:rFonts w:ascii="Agency FB" w:hAnsi="Agency FB"/>
          <w:sz w:val="36"/>
          <w:szCs w:val="36"/>
        </w:rPr>
      </w:pPr>
      <w:r w:rsidRPr="00F7033E">
        <w:rPr>
          <w:rFonts w:ascii="Agency FB" w:hAnsi="Agency FB"/>
          <w:sz w:val="36"/>
          <w:szCs w:val="36"/>
        </w:rPr>
        <w:t>Course:</w:t>
      </w:r>
      <w:r w:rsidR="00D013EF" w:rsidRPr="00F7033E">
        <w:rPr>
          <w:rFonts w:ascii="Agency FB" w:hAnsi="Agency FB"/>
          <w:sz w:val="36"/>
          <w:szCs w:val="36"/>
        </w:rPr>
        <w:t xml:space="preserve"> BA Leadership and Management</w:t>
      </w:r>
    </w:p>
    <w:p w14:paraId="244DAEE3" w14:textId="5E18917C"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Module:</w:t>
      </w:r>
      <w:r w:rsidR="007D2C1C" w:rsidRPr="00F7033E">
        <w:rPr>
          <w:rFonts w:ascii="Agency FB" w:hAnsi="Agency FB"/>
          <w:sz w:val="36"/>
          <w:szCs w:val="36"/>
        </w:rPr>
        <w:t xml:space="preserve"> </w:t>
      </w:r>
      <w:r w:rsidR="005B3907">
        <w:rPr>
          <w:rFonts w:ascii="Agency FB" w:hAnsi="Agency FB"/>
          <w:sz w:val="36"/>
          <w:szCs w:val="36"/>
        </w:rPr>
        <w:t xml:space="preserve"> Developing </w:t>
      </w:r>
      <w:r w:rsidR="007D2C1C" w:rsidRPr="00F7033E">
        <w:rPr>
          <w:rFonts w:ascii="Agency FB" w:hAnsi="Agency FB"/>
          <w:sz w:val="36"/>
          <w:szCs w:val="36"/>
        </w:rPr>
        <w:t>Workplace Critical Thinking</w:t>
      </w:r>
    </w:p>
    <w:p w14:paraId="725522A7" w14:textId="4A2AFA3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Module code:</w:t>
      </w:r>
      <w:r w:rsidR="007A254E" w:rsidRPr="00F7033E">
        <w:rPr>
          <w:rFonts w:ascii="Agency FB" w:hAnsi="Agency FB"/>
          <w:sz w:val="36"/>
          <w:szCs w:val="36"/>
        </w:rPr>
        <w:t xml:space="preserve"> BMSW5101_BIRM</w:t>
      </w:r>
    </w:p>
    <w:p w14:paraId="63C7C9F6" w14:textId="27989B0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Lecturer:</w:t>
      </w:r>
      <w:r w:rsidR="001C003F">
        <w:rPr>
          <w:rFonts w:ascii="Agency FB" w:hAnsi="Agency FB"/>
          <w:sz w:val="36"/>
          <w:szCs w:val="36"/>
        </w:rPr>
        <w:t xml:space="preserve"> Ehsan Khajeh</w:t>
      </w:r>
    </w:p>
    <w:p w14:paraId="647197A1" w14:textId="1ACCCF6A"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 xml:space="preserve">UWTSD </w:t>
      </w:r>
    </w:p>
    <w:p w14:paraId="63291F28" w14:textId="5F930A1B" w:rsidR="002025B6" w:rsidRPr="00F7033E" w:rsidRDefault="002025B6" w:rsidP="00A64AC6">
      <w:pPr>
        <w:spacing w:line="360" w:lineRule="auto"/>
        <w:rPr>
          <w:rFonts w:ascii="Agency FB" w:hAnsi="Agency FB"/>
          <w:sz w:val="36"/>
          <w:szCs w:val="36"/>
        </w:rPr>
      </w:pPr>
      <w:r w:rsidRPr="00F7033E">
        <w:rPr>
          <w:rFonts w:ascii="Agency FB" w:hAnsi="Agency FB"/>
          <w:sz w:val="36"/>
          <w:szCs w:val="36"/>
        </w:rPr>
        <w:t>Birmingham</w:t>
      </w:r>
    </w:p>
    <w:p w14:paraId="3FCB2FDE" w14:textId="77777777" w:rsidR="00C777CA" w:rsidRPr="00F7033E" w:rsidRDefault="00C777CA" w:rsidP="00A64AC6">
      <w:pPr>
        <w:spacing w:line="360" w:lineRule="auto"/>
        <w:rPr>
          <w:rFonts w:ascii="Agency FB" w:hAnsi="Agency FB"/>
          <w:sz w:val="36"/>
          <w:szCs w:val="36"/>
        </w:rPr>
      </w:pPr>
    </w:p>
    <w:p w14:paraId="7EBA211E" w14:textId="77777777" w:rsidR="00C777CA" w:rsidRPr="00F7033E" w:rsidRDefault="00C777CA" w:rsidP="00A64AC6">
      <w:pPr>
        <w:spacing w:line="360" w:lineRule="auto"/>
        <w:rPr>
          <w:rFonts w:ascii="Agency FB" w:hAnsi="Agency FB"/>
          <w:sz w:val="36"/>
          <w:szCs w:val="36"/>
        </w:rPr>
      </w:pPr>
    </w:p>
    <w:p w14:paraId="14423220" w14:textId="61ACE956" w:rsidR="00C777CA" w:rsidRDefault="00F7033E" w:rsidP="00A64AC6">
      <w:pPr>
        <w:spacing w:line="360" w:lineRule="auto"/>
      </w:pPr>
      <w:r>
        <w:rPr>
          <w:noProof/>
        </w:rPr>
        <w:drawing>
          <wp:inline distT="0" distB="0" distL="0" distR="0" wp14:anchorId="10DD3564" wp14:editId="741695C2">
            <wp:extent cx="3264152" cy="1454150"/>
            <wp:effectExtent l="152400" t="152400" r="355600" b="355600"/>
            <wp:docPr id="56219908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7463" cy="1460080"/>
                    </a:xfrm>
                    <a:prstGeom prst="rect">
                      <a:avLst/>
                    </a:prstGeom>
                    <a:ln>
                      <a:noFill/>
                    </a:ln>
                    <a:effectLst>
                      <a:outerShdw blurRad="292100" dist="139700" dir="2700000" algn="tl" rotWithShape="0">
                        <a:srgbClr val="333333">
                          <a:alpha val="65000"/>
                        </a:srgbClr>
                      </a:outerShdw>
                    </a:effectLst>
                  </pic:spPr>
                </pic:pic>
              </a:graphicData>
            </a:graphic>
          </wp:inline>
        </w:drawing>
      </w:r>
    </w:p>
    <w:p w14:paraId="338FBAB4" w14:textId="77777777" w:rsidR="00F7033E" w:rsidRDefault="00F7033E" w:rsidP="00A64AC6">
      <w:pPr>
        <w:spacing w:line="360" w:lineRule="auto"/>
      </w:pPr>
    </w:p>
    <w:p w14:paraId="781CB819" w14:textId="77777777" w:rsidR="00BA1A33" w:rsidRDefault="00BA1A33" w:rsidP="00A64AC6">
      <w:pPr>
        <w:spacing w:line="360" w:lineRule="auto"/>
      </w:pPr>
    </w:p>
    <w:p w14:paraId="535311CE" w14:textId="77777777" w:rsidR="00BA1A33" w:rsidRDefault="00BA1A33" w:rsidP="00A64AC6">
      <w:pPr>
        <w:spacing w:line="360" w:lineRule="auto"/>
      </w:pPr>
    </w:p>
    <w:p w14:paraId="65AAF4B1" w14:textId="77777777" w:rsidR="00BA1A33" w:rsidRDefault="00BA1A33" w:rsidP="00A64AC6">
      <w:pPr>
        <w:spacing w:line="360" w:lineRule="auto"/>
      </w:pPr>
    </w:p>
    <w:p w14:paraId="67A157DE" w14:textId="77777777" w:rsidR="00BA1A33" w:rsidRDefault="00BA1A33" w:rsidP="00A64AC6">
      <w:pPr>
        <w:spacing w:line="360" w:lineRule="auto"/>
      </w:pPr>
    </w:p>
    <w:p w14:paraId="38FD2DE8" w14:textId="77777777" w:rsidR="00BA1A33" w:rsidRDefault="00BA1A33" w:rsidP="00A64AC6">
      <w:pPr>
        <w:spacing w:line="360" w:lineRule="auto"/>
      </w:pPr>
    </w:p>
    <w:p w14:paraId="4A2662AC" w14:textId="77777777" w:rsidR="00BA1A33" w:rsidRDefault="00BA1A33" w:rsidP="00A64AC6">
      <w:pPr>
        <w:spacing w:line="360" w:lineRule="auto"/>
      </w:pPr>
    </w:p>
    <w:p w14:paraId="622A3F21" w14:textId="77777777" w:rsidR="00BA1A33" w:rsidRDefault="00BA1A33" w:rsidP="00A64AC6">
      <w:pPr>
        <w:spacing w:line="360" w:lineRule="auto"/>
      </w:pPr>
    </w:p>
    <w:p w14:paraId="5E0E57AA" w14:textId="77777777" w:rsidR="00BA1A33" w:rsidRDefault="00BA1A33" w:rsidP="00A64AC6">
      <w:pPr>
        <w:spacing w:line="360" w:lineRule="auto"/>
      </w:pPr>
    </w:p>
    <w:p w14:paraId="008EB8E1" w14:textId="77777777" w:rsidR="00BA1A33" w:rsidRDefault="00BA1A33" w:rsidP="00A64AC6">
      <w:pPr>
        <w:spacing w:line="360" w:lineRule="auto"/>
      </w:pPr>
    </w:p>
    <w:sdt>
      <w:sdtPr>
        <w:rPr>
          <w:rFonts w:asciiTheme="minorHAnsi" w:eastAsiaTheme="minorHAnsi" w:hAnsiTheme="minorHAnsi" w:cstheme="minorBidi"/>
          <w:color w:val="auto"/>
          <w:kern w:val="2"/>
          <w:sz w:val="22"/>
          <w:szCs w:val="22"/>
          <w:lang w:val="en-GB"/>
          <w14:ligatures w14:val="standardContextual"/>
        </w:rPr>
        <w:id w:val="234742623"/>
        <w:docPartObj>
          <w:docPartGallery w:val="Table of Contents"/>
          <w:docPartUnique/>
        </w:docPartObj>
      </w:sdtPr>
      <w:sdtEndPr>
        <w:rPr>
          <w:b/>
          <w:bCs/>
          <w:noProof/>
        </w:rPr>
      </w:sdtEndPr>
      <w:sdtContent>
        <w:p w14:paraId="2816E4DA" w14:textId="6B892288" w:rsidR="00634109" w:rsidRDefault="00634109" w:rsidP="00A64AC6">
          <w:pPr>
            <w:pStyle w:val="TOCHeading"/>
            <w:spacing w:line="360" w:lineRule="auto"/>
          </w:pPr>
          <w:r>
            <w:t>Contents</w:t>
          </w:r>
        </w:p>
        <w:p w14:paraId="360429CC" w14:textId="290DED39" w:rsidR="00124C97" w:rsidRDefault="00634109">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41016850" w:history="1">
            <w:r w:rsidR="00124C97" w:rsidRPr="00A559E3">
              <w:rPr>
                <w:rStyle w:val="Hyperlink"/>
                <w:rFonts w:ascii="Arial" w:hAnsi="Arial" w:cs="Arial"/>
                <w:noProof/>
              </w:rPr>
              <w:t>Introduction</w:t>
            </w:r>
            <w:r w:rsidR="00124C97">
              <w:rPr>
                <w:noProof/>
                <w:webHidden/>
              </w:rPr>
              <w:tab/>
            </w:r>
            <w:r w:rsidR="00124C97">
              <w:rPr>
                <w:noProof/>
                <w:webHidden/>
              </w:rPr>
              <w:fldChar w:fldCharType="begin"/>
            </w:r>
            <w:r w:rsidR="00124C97">
              <w:rPr>
                <w:noProof/>
                <w:webHidden/>
              </w:rPr>
              <w:instrText xml:space="preserve"> PAGEREF _Toc141016850 \h </w:instrText>
            </w:r>
            <w:r w:rsidR="00124C97">
              <w:rPr>
                <w:noProof/>
                <w:webHidden/>
              </w:rPr>
            </w:r>
            <w:r w:rsidR="00124C97">
              <w:rPr>
                <w:noProof/>
                <w:webHidden/>
              </w:rPr>
              <w:fldChar w:fldCharType="separate"/>
            </w:r>
            <w:r w:rsidR="00124C97">
              <w:rPr>
                <w:noProof/>
                <w:webHidden/>
              </w:rPr>
              <w:t>3</w:t>
            </w:r>
            <w:r w:rsidR="00124C97">
              <w:rPr>
                <w:noProof/>
                <w:webHidden/>
              </w:rPr>
              <w:fldChar w:fldCharType="end"/>
            </w:r>
          </w:hyperlink>
        </w:p>
        <w:p w14:paraId="58C44EB3" w14:textId="3332D7CD" w:rsidR="00124C97" w:rsidRDefault="00000000">
          <w:pPr>
            <w:pStyle w:val="TOC2"/>
            <w:tabs>
              <w:tab w:val="right" w:leader="dot" w:pos="9016"/>
            </w:tabs>
            <w:rPr>
              <w:rFonts w:eastAsiaTheme="minorEastAsia"/>
              <w:noProof/>
              <w:sz w:val="24"/>
              <w:szCs w:val="24"/>
              <w:lang w:eastAsia="en-GB"/>
            </w:rPr>
          </w:pPr>
          <w:hyperlink w:anchor="_Toc141016851" w:history="1">
            <w:r w:rsidR="00124C97" w:rsidRPr="00A559E3">
              <w:rPr>
                <w:rStyle w:val="Hyperlink"/>
                <w:rFonts w:ascii="Arial" w:hAnsi="Arial" w:cs="Arial"/>
                <w:noProof/>
              </w:rPr>
              <w:t>Fayol’s 14 Management Principles</w:t>
            </w:r>
            <w:r w:rsidR="00124C97">
              <w:rPr>
                <w:noProof/>
                <w:webHidden/>
              </w:rPr>
              <w:tab/>
            </w:r>
            <w:r w:rsidR="00124C97">
              <w:rPr>
                <w:noProof/>
                <w:webHidden/>
              </w:rPr>
              <w:fldChar w:fldCharType="begin"/>
            </w:r>
            <w:r w:rsidR="00124C97">
              <w:rPr>
                <w:noProof/>
                <w:webHidden/>
              </w:rPr>
              <w:instrText xml:space="preserve"> PAGEREF _Toc141016851 \h </w:instrText>
            </w:r>
            <w:r w:rsidR="00124C97">
              <w:rPr>
                <w:noProof/>
                <w:webHidden/>
              </w:rPr>
            </w:r>
            <w:r w:rsidR="00124C97">
              <w:rPr>
                <w:noProof/>
                <w:webHidden/>
              </w:rPr>
              <w:fldChar w:fldCharType="separate"/>
            </w:r>
            <w:r w:rsidR="00124C97">
              <w:rPr>
                <w:noProof/>
                <w:webHidden/>
              </w:rPr>
              <w:t>3</w:t>
            </w:r>
            <w:r w:rsidR="00124C97">
              <w:rPr>
                <w:noProof/>
                <w:webHidden/>
              </w:rPr>
              <w:fldChar w:fldCharType="end"/>
            </w:r>
          </w:hyperlink>
        </w:p>
        <w:p w14:paraId="7E0C0FD3" w14:textId="65668B7E" w:rsidR="00124C97" w:rsidRDefault="00000000">
          <w:pPr>
            <w:pStyle w:val="TOC2"/>
            <w:tabs>
              <w:tab w:val="right" w:leader="dot" w:pos="9016"/>
            </w:tabs>
            <w:rPr>
              <w:rFonts w:eastAsiaTheme="minorEastAsia"/>
              <w:noProof/>
              <w:sz w:val="24"/>
              <w:szCs w:val="24"/>
              <w:lang w:eastAsia="en-GB"/>
            </w:rPr>
          </w:pPr>
          <w:hyperlink w:anchor="_Toc141016852" w:history="1">
            <w:r w:rsidR="00124C97" w:rsidRPr="00A559E3">
              <w:rPr>
                <w:rStyle w:val="Hyperlink"/>
                <w:rFonts w:ascii="Arial" w:hAnsi="Arial" w:cs="Arial"/>
                <w:noProof/>
              </w:rPr>
              <w:t>Critical Analysis of theory</w:t>
            </w:r>
            <w:r w:rsidR="00124C97">
              <w:rPr>
                <w:noProof/>
                <w:webHidden/>
              </w:rPr>
              <w:tab/>
            </w:r>
            <w:r w:rsidR="00124C97">
              <w:rPr>
                <w:noProof/>
                <w:webHidden/>
              </w:rPr>
              <w:fldChar w:fldCharType="begin"/>
            </w:r>
            <w:r w:rsidR="00124C97">
              <w:rPr>
                <w:noProof/>
                <w:webHidden/>
              </w:rPr>
              <w:instrText xml:space="preserve"> PAGEREF _Toc141016852 \h </w:instrText>
            </w:r>
            <w:r w:rsidR="00124C97">
              <w:rPr>
                <w:noProof/>
                <w:webHidden/>
              </w:rPr>
            </w:r>
            <w:r w:rsidR="00124C97">
              <w:rPr>
                <w:noProof/>
                <w:webHidden/>
              </w:rPr>
              <w:fldChar w:fldCharType="separate"/>
            </w:r>
            <w:r w:rsidR="00124C97">
              <w:rPr>
                <w:noProof/>
                <w:webHidden/>
              </w:rPr>
              <w:t>4</w:t>
            </w:r>
            <w:r w:rsidR="00124C97">
              <w:rPr>
                <w:noProof/>
                <w:webHidden/>
              </w:rPr>
              <w:fldChar w:fldCharType="end"/>
            </w:r>
          </w:hyperlink>
        </w:p>
        <w:p w14:paraId="2FC819F3" w14:textId="23773429" w:rsidR="00124C97" w:rsidRDefault="00000000">
          <w:pPr>
            <w:pStyle w:val="TOC2"/>
            <w:tabs>
              <w:tab w:val="right" w:leader="dot" w:pos="9016"/>
            </w:tabs>
            <w:rPr>
              <w:rFonts w:eastAsiaTheme="minorEastAsia"/>
              <w:noProof/>
              <w:sz w:val="24"/>
              <w:szCs w:val="24"/>
              <w:lang w:eastAsia="en-GB"/>
            </w:rPr>
          </w:pPr>
          <w:hyperlink w:anchor="_Toc141016853" w:history="1">
            <w:r w:rsidR="00124C97" w:rsidRPr="00A559E3">
              <w:rPr>
                <w:rStyle w:val="Hyperlink"/>
                <w:rFonts w:ascii="Arial" w:hAnsi="Arial" w:cs="Arial"/>
                <w:noProof/>
              </w:rPr>
              <w:t>Conclusion</w:t>
            </w:r>
            <w:r w:rsidR="00124C97">
              <w:rPr>
                <w:noProof/>
                <w:webHidden/>
              </w:rPr>
              <w:tab/>
            </w:r>
            <w:r w:rsidR="00124C97">
              <w:rPr>
                <w:noProof/>
                <w:webHidden/>
              </w:rPr>
              <w:fldChar w:fldCharType="begin"/>
            </w:r>
            <w:r w:rsidR="00124C97">
              <w:rPr>
                <w:noProof/>
                <w:webHidden/>
              </w:rPr>
              <w:instrText xml:space="preserve"> PAGEREF _Toc141016853 \h </w:instrText>
            </w:r>
            <w:r w:rsidR="00124C97">
              <w:rPr>
                <w:noProof/>
                <w:webHidden/>
              </w:rPr>
            </w:r>
            <w:r w:rsidR="00124C97">
              <w:rPr>
                <w:noProof/>
                <w:webHidden/>
              </w:rPr>
              <w:fldChar w:fldCharType="separate"/>
            </w:r>
            <w:r w:rsidR="00124C97">
              <w:rPr>
                <w:noProof/>
                <w:webHidden/>
              </w:rPr>
              <w:t>7</w:t>
            </w:r>
            <w:r w:rsidR="00124C97">
              <w:rPr>
                <w:noProof/>
                <w:webHidden/>
              </w:rPr>
              <w:fldChar w:fldCharType="end"/>
            </w:r>
          </w:hyperlink>
        </w:p>
        <w:p w14:paraId="2A984257" w14:textId="23C5DE83" w:rsidR="00124C97" w:rsidRDefault="00000000">
          <w:pPr>
            <w:pStyle w:val="TOC2"/>
            <w:tabs>
              <w:tab w:val="right" w:leader="dot" w:pos="9016"/>
            </w:tabs>
            <w:rPr>
              <w:rFonts w:eastAsiaTheme="minorEastAsia"/>
              <w:noProof/>
              <w:sz w:val="24"/>
              <w:szCs w:val="24"/>
              <w:lang w:eastAsia="en-GB"/>
            </w:rPr>
          </w:pPr>
          <w:hyperlink w:anchor="_Toc141016854" w:history="1">
            <w:r w:rsidR="00124C97" w:rsidRPr="00A559E3">
              <w:rPr>
                <w:rStyle w:val="Hyperlink"/>
                <w:rFonts w:ascii="Arial" w:hAnsi="Arial" w:cs="Arial"/>
                <w:noProof/>
              </w:rPr>
              <w:t>Reference list</w:t>
            </w:r>
            <w:r w:rsidR="00124C97">
              <w:rPr>
                <w:noProof/>
                <w:webHidden/>
              </w:rPr>
              <w:tab/>
            </w:r>
            <w:r w:rsidR="00124C97">
              <w:rPr>
                <w:noProof/>
                <w:webHidden/>
              </w:rPr>
              <w:fldChar w:fldCharType="begin"/>
            </w:r>
            <w:r w:rsidR="00124C97">
              <w:rPr>
                <w:noProof/>
                <w:webHidden/>
              </w:rPr>
              <w:instrText xml:space="preserve"> PAGEREF _Toc141016854 \h </w:instrText>
            </w:r>
            <w:r w:rsidR="00124C97">
              <w:rPr>
                <w:noProof/>
                <w:webHidden/>
              </w:rPr>
            </w:r>
            <w:r w:rsidR="00124C97">
              <w:rPr>
                <w:noProof/>
                <w:webHidden/>
              </w:rPr>
              <w:fldChar w:fldCharType="separate"/>
            </w:r>
            <w:r w:rsidR="00124C97">
              <w:rPr>
                <w:noProof/>
                <w:webHidden/>
              </w:rPr>
              <w:t>8</w:t>
            </w:r>
            <w:r w:rsidR="00124C97">
              <w:rPr>
                <w:noProof/>
                <w:webHidden/>
              </w:rPr>
              <w:fldChar w:fldCharType="end"/>
            </w:r>
          </w:hyperlink>
        </w:p>
        <w:p w14:paraId="115657FD" w14:textId="2E35CCE3" w:rsidR="00634109" w:rsidRDefault="00634109" w:rsidP="00A64AC6">
          <w:pPr>
            <w:spacing w:line="360" w:lineRule="auto"/>
          </w:pPr>
          <w:r>
            <w:rPr>
              <w:b/>
              <w:bCs/>
              <w:noProof/>
            </w:rPr>
            <w:fldChar w:fldCharType="end"/>
          </w:r>
        </w:p>
      </w:sdtContent>
    </w:sdt>
    <w:p w14:paraId="420AF90F" w14:textId="77777777" w:rsidR="00634109" w:rsidRDefault="00634109" w:rsidP="00A64AC6">
      <w:pPr>
        <w:spacing w:line="360" w:lineRule="auto"/>
      </w:pPr>
    </w:p>
    <w:p w14:paraId="5F5BD90A" w14:textId="77777777" w:rsidR="00BA1A33" w:rsidRDefault="00BA1A33" w:rsidP="00A64AC6">
      <w:pPr>
        <w:spacing w:line="360" w:lineRule="auto"/>
      </w:pPr>
    </w:p>
    <w:p w14:paraId="2830AEDC" w14:textId="77777777" w:rsidR="00BA1A33" w:rsidRDefault="00BA1A33" w:rsidP="00A64AC6">
      <w:pPr>
        <w:spacing w:line="360" w:lineRule="auto"/>
      </w:pPr>
    </w:p>
    <w:p w14:paraId="3492D087" w14:textId="77777777" w:rsidR="00BA1A33" w:rsidRDefault="00BA1A33" w:rsidP="00A64AC6">
      <w:pPr>
        <w:spacing w:line="360" w:lineRule="auto"/>
      </w:pPr>
    </w:p>
    <w:p w14:paraId="37FA7713" w14:textId="77777777" w:rsidR="00BA1A33" w:rsidRDefault="00BA1A33" w:rsidP="00A64AC6">
      <w:pPr>
        <w:spacing w:line="360" w:lineRule="auto"/>
      </w:pPr>
    </w:p>
    <w:p w14:paraId="3BAEF0CB" w14:textId="77777777" w:rsidR="00BA1A33" w:rsidRDefault="00BA1A33" w:rsidP="00A64AC6">
      <w:pPr>
        <w:spacing w:line="360" w:lineRule="auto"/>
      </w:pPr>
    </w:p>
    <w:p w14:paraId="3F5BD17C" w14:textId="77777777" w:rsidR="00BA1A33" w:rsidRDefault="00BA1A33" w:rsidP="00A64AC6">
      <w:pPr>
        <w:spacing w:line="360" w:lineRule="auto"/>
      </w:pPr>
    </w:p>
    <w:p w14:paraId="3A98F689" w14:textId="77777777" w:rsidR="00BA1A33" w:rsidRDefault="00BA1A33" w:rsidP="00A64AC6">
      <w:pPr>
        <w:spacing w:line="360" w:lineRule="auto"/>
      </w:pPr>
    </w:p>
    <w:p w14:paraId="6696C22E" w14:textId="77777777" w:rsidR="00BA1A33" w:rsidRDefault="00BA1A33" w:rsidP="00A64AC6">
      <w:pPr>
        <w:spacing w:line="360" w:lineRule="auto"/>
      </w:pPr>
    </w:p>
    <w:p w14:paraId="14F7C50D" w14:textId="77777777" w:rsidR="00BA1A33" w:rsidRDefault="00BA1A33" w:rsidP="00A64AC6">
      <w:pPr>
        <w:spacing w:line="360" w:lineRule="auto"/>
      </w:pPr>
    </w:p>
    <w:p w14:paraId="1D16C56A" w14:textId="77777777" w:rsidR="00BA1A33" w:rsidRDefault="00BA1A33" w:rsidP="00A64AC6">
      <w:pPr>
        <w:spacing w:line="360" w:lineRule="auto"/>
      </w:pPr>
    </w:p>
    <w:p w14:paraId="4088A7F4" w14:textId="77777777" w:rsidR="00BA1A33" w:rsidRDefault="00BA1A33" w:rsidP="00A64AC6">
      <w:pPr>
        <w:spacing w:line="360" w:lineRule="auto"/>
      </w:pPr>
    </w:p>
    <w:p w14:paraId="45BF2B93" w14:textId="77777777" w:rsidR="00BA1A33" w:rsidRDefault="00BA1A33" w:rsidP="00A64AC6">
      <w:pPr>
        <w:spacing w:line="360" w:lineRule="auto"/>
      </w:pPr>
    </w:p>
    <w:p w14:paraId="7B51B94F" w14:textId="77777777" w:rsidR="00BA1A33" w:rsidRDefault="00BA1A33" w:rsidP="00A64AC6">
      <w:pPr>
        <w:spacing w:line="360" w:lineRule="auto"/>
      </w:pPr>
    </w:p>
    <w:p w14:paraId="1E8394FD" w14:textId="77777777" w:rsidR="00BA1A33" w:rsidRDefault="00BA1A33" w:rsidP="00A64AC6">
      <w:pPr>
        <w:spacing w:line="360" w:lineRule="auto"/>
      </w:pPr>
    </w:p>
    <w:p w14:paraId="0F9AB435" w14:textId="3F99C641" w:rsidR="00634109" w:rsidRDefault="00634109" w:rsidP="00A64AC6">
      <w:pPr>
        <w:pStyle w:val="Heading2"/>
        <w:spacing w:line="360" w:lineRule="auto"/>
        <w:rPr>
          <w:rFonts w:ascii="Arial" w:hAnsi="Arial" w:cs="Arial"/>
          <w:color w:val="000000" w:themeColor="text1"/>
          <w:sz w:val="22"/>
          <w:szCs w:val="22"/>
        </w:rPr>
      </w:pPr>
      <w:bookmarkStart w:id="0" w:name="_Toc141016850"/>
      <w:r w:rsidRPr="00634109">
        <w:rPr>
          <w:rFonts w:ascii="Arial" w:hAnsi="Arial" w:cs="Arial"/>
          <w:color w:val="000000" w:themeColor="text1"/>
          <w:sz w:val="22"/>
          <w:szCs w:val="22"/>
        </w:rPr>
        <w:t>Introduction</w:t>
      </w:r>
      <w:bookmarkEnd w:id="0"/>
      <w:r w:rsidRPr="00634109">
        <w:rPr>
          <w:rFonts w:ascii="Arial" w:hAnsi="Arial" w:cs="Arial"/>
          <w:color w:val="000000" w:themeColor="text1"/>
          <w:sz w:val="22"/>
          <w:szCs w:val="22"/>
        </w:rPr>
        <w:t xml:space="preserve"> </w:t>
      </w:r>
    </w:p>
    <w:p w14:paraId="0A4F3620" w14:textId="77777777" w:rsidR="00BA1A33" w:rsidRDefault="00BA1A33" w:rsidP="00A64AC6">
      <w:pPr>
        <w:spacing w:line="360" w:lineRule="auto"/>
      </w:pPr>
    </w:p>
    <w:p w14:paraId="1D132408" w14:textId="608BAE71" w:rsidR="00401396" w:rsidRPr="00815D45" w:rsidRDefault="00815D45" w:rsidP="00A64AC6">
      <w:pPr>
        <w:spacing w:line="360" w:lineRule="auto"/>
        <w:rPr>
          <w:rFonts w:ascii="Arial" w:hAnsi="Arial" w:cs="Arial"/>
        </w:rPr>
      </w:pPr>
      <w:r w:rsidRPr="00815D45">
        <w:rPr>
          <w:rFonts w:ascii="Arial" w:hAnsi="Arial" w:cs="Arial"/>
        </w:rPr>
        <w:t xml:space="preserve">This report examines how Fayol’s 14 Management </w:t>
      </w:r>
      <w:r w:rsidR="00B72BAC" w:rsidRPr="00815D45">
        <w:rPr>
          <w:rFonts w:ascii="Arial" w:hAnsi="Arial" w:cs="Arial"/>
        </w:rPr>
        <w:t xml:space="preserve">Principles </w:t>
      </w:r>
      <w:r w:rsidR="00B72BAC">
        <w:rPr>
          <w:rFonts w:ascii="Arial" w:hAnsi="Arial" w:cs="Arial"/>
        </w:rPr>
        <w:t xml:space="preserve">that </w:t>
      </w:r>
      <w:r w:rsidRPr="00815D45">
        <w:rPr>
          <w:rFonts w:ascii="Arial" w:hAnsi="Arial" w:cs="Arial"/>
        </w:rPr>
        <w:t>can be applied in the NHS sector. Its goal is to provide an analysis of their relevance and effectiveness, in healthcare management. By studying these principles within the context of healthcare this report aims to offer insights into areas where they can be adapted or improved to address the challenges faced by the NHS. Additionally academic references will be explored to highlight both the advantages and disadvantages of implementing these principles in healthcare organizations. Through a perspective this report seeks to provide an understanding of how these principles are significant for enhancing patient outcomes optimizing resource allocation and fostering innovation, within the NHS.</w:t>
      </w:r>
    </w:p>
    <w:p w14:paraId="66FED87C" w14:textId="77777777" w:rsidR="00BA1A33" w:rsidRPr="00637EAB" w:rsidRDefault="00BA1A33" w:rsidP="00A64AC6">
      <w:pPr>
        <w:spacing w:line="360" w:lineRule="auto"/>
        <w:rPr>
          <w:color w:val="000000" w:themeColor="text1"/>
          <w:sz w:val="18"/>
          <w:szCs w:val="18"/>
        </w:rPr>
      </w:pPr>
    </w:p>
    <w:p w14:paraId="5D6A344A" w14:textId="0317A7EC" w:rsidR="00634109" w:rsidRPr="00637EAB" w:rsidRDefault="00637EAB" w:rsidP="00A64AC6">
      <w:pPr>
        <w:pStyle w:val="Heading2"/>
        <w:spacing w:line="360" w:lineRule="auto"/>
        <w:rPr>
          <w:rFonts w:ascii="Arial" w:hAnsi="Arial" w:cs="Arial"/>
          <w:color w:val="000000" w:themeColor="text1"/>
          <w:sz w:val="18"/>
          <w:szCs w:val="18"/>
        </w:rPr>
      </w:pPr>
      <w:bookmarkStart w:id="1" w:name="_Toc141016851"/>
      <w:r w:rsidRPr="00637EAB">
        <w:rPr>
          <w:rFonts w:ascii="Arial" w:hAnsi="Arial" w:cs="Arial"/>
          <w:color w:val="000000" w:themeColor="text1"/>
          <w:sz w:val="22"/>
          <w:szCs w:val="22"/>
        </w:rPr>
        <w:t>Fayol’s 14 Management Principles</w:t>
      </w:r>
      <w:bookmarkEnd w:id="1"/>
    </w:p>
    <w:p w14:paraId="122C112B" w14:textId="77777777" w:rsidR="007724EE" w:rsidRDefault="007724EE" w:rsidP="00A64AC6">
      <w:pPr>
        <w:spacing w:line="360" w:lineRule="auto"/>
      </w:pPr>
    </w:p>
    <w:p w14:paraId="0130D143" w14:textId="4501063E" w:rsidR="0015632A" w:rsidRDefault="0015632A" w:rsidP="00A64AC6">
      <w:pPr>
        <w:spacing w:line="360" w:lineRule="auto"/>
        <w:rPr>
          <w:rFonts w:ascii="Arial" w:hAnsi="Arial" w:cs="Arial"/>
        </w:rPr>
      </w:pPr>
      <w:r w:rsidRPr="0015632A">
        <w:rPr>
          <w:rFonts w:ascii="Arial" w:hAnsi="Arial" w:cs="Arial"/>
        </w:rPr>
        <w:t>Henry Fayol and Frederick Winslow Taylor made contributions, to the development of management theory. Fayol drawing from his career reflected on his experiences and outlined the principles he had observed. He meticulously analysed the management process providing insights into its functions. This systematic separation and analysis of management as a field was Fayol’s contribution to management theory. He established enduring management principles that have stood the test of time</w:t>
      </w:r>
      <w:r w:rsidR="001F6122">
        <w:rPr>
          <w:rFonts w:ascii="Arial" w:hAnsi="Arial" w:cs="Arial"/>
        </w:rPr>
        <w:t xml:space="preserve"> (</w:t>
      </w:r>
      <w:r w:rsidR="001F6122" w:rsidRPr="001F6122">
        <w:rPr>
          <w:rFonts w:ascii="Arial" w:hAnsi="Arial" w:cs="Arial"/>
        </w:rPr>
        <w:t>Rahman, M. H.</w:t>
      </w:r>
      <w:r w:rsidR="001F6122">
        <w:rPr>
          <w:rFonts w:ascii="Arial" w:hAnsi="Arial" w:cs="Arial"/>
        </w:rPr>
        <w:t xml:space="preserve">, </w:t>
      </w:r>
      <w:r w:rsidR="001F6122" w:rsidRPr="001F6122">
        <w:rPr>
          <w:rFonts w:ascii="Arial" w:hAnsi="Arial" w:cs="Arial"/>
        </w:rPr>
        <w:t>2012)</w:t>
      </w:r>
      <w:r w:rsidR="001F6122">
        <w:rPr>
          <w:rFonts w:ascii="Arial" w:hAnsi="Arial" w:cs="Arial"/>
        </w:rPr>
        <w:t>.</w:t>
      </w:r>
    </w:p>
    <w:p w14:paraId="07A73336" w14:textId="4F048B1E" w:rsidR="00B825B2" w:rsidRPr="00B825B2" w:rsidRDefault="00B825B2" w:rsidP="00A64AC6">
      <w:pPr>
        <w:spacing w:line="360" w:lineRule="auto"/>
        <w:rPr>
          <w:rFonts w:ascii="Arial" w:hAnsi="Arial" w:cs="Arial"/>
        </w:rPr>
      </w:pPr>
      <w:r w:rsidRPr="00B825B2">
        <w:rPr>
          <w:rFonts w:ascii="Arial" w:hAnsi="Arial" w:cs="Arial"/>
        </w:rPr>
        <w:t>The Principles Explained</w:t>
      </w:r>
    </w:p>
    <w:p w14:paraId="59DF4467" w14:textId="5D47F799" w:rsidR="00D37A2E" w:rsidRDefault="00B825B2" w:rsidP="00A64AC6">
      <w:pPr>
        <w:spacing w:line="360" w:lineRule="auto"/>
        <w:rPr>
          <w:rFonts w:ascii="Arial" w:hAnsi="Arial" w:cs="Arial"/>
        </w:rPr>
      </w:pPr>
      <w:r w:rsidRPr="00B825B2">
        <w:rPr>
          <w:rFonts w:ascii="Arial" w:hAnsi="Arial" w:cs="Arial"/>
        </w:rPr>
        <w:t xml:space="preserve">Henry Fayol identified principles that are </w:t>
      </w:r>
      <w:r w:rsidRPr="0014136C">
        <w:rPr>
          <w:rFonts w:ascii="Arial" w:hAnsi="Arial" w:cs="Arial"/>
          <w:b/>
          <w:bCs/>
        </w:rPr>
        <w:t>fundamental to the functioning of organizations</w:t>
      </w:r>
      <w:r w:rsidRPr="00B825B2">
        <w:rPr>
          <w:rFonts w:ascii="Arial" w:hAnsi="Arial" w:cs="Arial"/>
        </w:rPr>
        <w:t xml:space="preserve">. These principles ensure use of manpower maintain employee </w:t>
      </w:r>
      <w:r w:rsidRPr="0014136C">
        <w:rPr>
          <w:rFonts w:ascii="Arial" w:hAnsi="Arial" w:cs="Arial"/>
          <w:b/>
          <w:bCs/>
        </w:rPr>
        <w:t>focus and productivity</w:t>
      </w:r>
      <w:r w:rsidRPr="00B825B2">
        <w:rPr>
          <w:rFonts w:ascii="Arial" w:hAnsi="Arial" w:cs="Arial"/>
        </w:rPr>
        <w:t xml:space="preserve">. In startups work is categorized into departments like finance, administration, marketing, and IT. The administration department takes care of employee welfare and document management while the marketing and sales department handles operations and data management. </w:t>
      </w:r>
      <w:r w:rsidR="00FE10FA" w:rsidRPr="00B825B2">
        <w:rPr>
          <w:rFonts w:ascii="Arial" w:hAnsi="Arial" w:cs="Arial"/>
        </w:rPr>
        <w:t>Fayol’s</w:t>
      </w:r>
      <w:r w:rsidRPr="00B825B2">
        <w:rPr>
          <w:rFonts w:ascii="Arial" w:hAnsi="Arial" w:cs="Arial"/>
        </w:rPr>
        <w:t xml:space="preserve"> principle of management and </w:t>
      </w:r>
      <w:r w:rsidRPr="0014136C">
        <w:rPr>
          <w:rFonts w:ascii="Arial" w:hAnsi="Arial" w:cs="Arial"/>
          <w:b/>
          <w:bCs/>
        </w:rPr>
        <w:t>empowering</w:t>
      </w:r>
      <w:r w:rsidRPr="00B825B2">
        <w:rPr>
          <w:rFonts w:ascii="Arial" w:hAnsi="Arial" w:cs="Arial"/>
        </w:rPr>
        <w:t xml:space="preserve"> staff can be applied </w:t>
      </w:r>
      <w:r w:rsidRPr="00B825B2">
        <w:rPr>
          <w:rFonts w:ascii="Arial" w:hAnsi="Arial" w:cs="Arial"/>
        </w:rPr>
        <w:lastRenderedPageBreak/>
        <w:t xml:space="preserve">to foster creativity, </w:t>
      </w:r>
      <w:r w:rsidR="00BD7184" w:rsidRPr="00B825B2">
        <w:rPr>
          <w:rFonts w:ascii="Arial" w:hAnsi="Arial" w:cs="Arial"/>
        </w:rPr>
        <w:t>innovation,</w:t>
      </w:r>
      <w:r w:rsidRPr="00B825B2">
        <w:rPr>
          <w:rFonts w:ascii="Arial" w:hAnsi="Arial" w:cs="Arial"/>
        </w:rPr>
        <w:t xml:space="preserve"> and freedom of expression. Discipline plays a role in establishing rules and regulations to prevent chaos and maintain order within the organization</w:t>
      </w:r>
      <w:r w:rsidR="00D37A2E">
        <w:rPr>
          <w:rFonts w:ascii="Arial" w:hAnsi="Arial" w:cs="Arial"/>
        </w:rPr>
        <w:t xml:space="preserve"> (</w:t>
      </w:r>
      <w:proofErr w:type="spellStart"/>
      <w:r w:rsidR="00D37A2E" w:rsidRPr="00D26A61">
        <w:rPr>
          <w:rFonts w:ascii="Arial" w:hAnsi="Arial" w:cs="Arial"/>
        </w:rPr>
        <w:t>Achinivu</w:t>
      </w:r>
      <w:proofErr w:type="spellEnd"/>
      <w:r w:rsidR="00B72BAC">
        <w:rPr>
          <w:rFonts w:ascii="Arial" w:hAnsi="Arial" w:cs="Arial"/>
        </w:rPr>
        <w:t xml:space="preserve"> et al.</w:t>
      </w:r>
      <w:r w:rsidR="00D37A2E">
        <w:rPr>
          <w:rFonts w:ascii="Arial" w:hAnsi="Arial" w:cs="Arial"/>
        </w:rPr>
        <w:t xml:space="preserve">, </w:t>
      </w:r>
      <w:r w:rsidR="00D37A2E" w:rsidRPr="00D26A61">
        <w:rPr>
          <w:rFonts w:ascii="Arial" w:hAnsi="Arial" w:cs="Arial"/>
        </w:rPr>
        <w:t>2017)</w:t>
      </w:r>
      <w:r w:rsidR="00D37A2E">
        <w:rPr>
          <w:rFonts w:ascii="Arial" w:hAnsi="Arial" w:cs="Arial"/>
        </w:rPr>
        <w:t>.</w:t>
      </w:r>
    </w:p>
    <w:p w14:paraId="46F3B628" w14:textId="20AC1159" w:rsidR="0015632A" w:rsidRDefault="00B825B2" w:rsidP="00A64AC6">
      <w:pPr>
        <w:spacing w:line="360" w:lineRule="auto"/>
        <w:rPr>
          <w:rFonts w:ascii="Arial" w:hAnsi="Arial" w:cs="Arial"/>
        </w:rPr>
      </w:pPr>
      <w:r w:rsidRPr="00992213">
        <w:rPr>
          <w:rFonts w:ascii="Arial" w:hAnsi="Arial" w:cs="Arial"/>
          <w:b/>
          <w:bCs/>
        </w:rPr>
        <w:t>Unity of command</w:t>
      </w:r>
      <w:r w:rsidRPr="00B825B2">
        <w:rPr>
          <w:rFonts w:ascii="Arial" w:hAnsi="Arial" w:cs="Arial"/>
        </w:rPr>
        <w:t xml:space="preserve"> ensures that all activities are aligned towards a goal through coordination. Fair remuneration is provided based on job responsibilities, financial </w:t>
      </w:r>
      <w:r w:rsidR="00BD7184" w:rsidRPr="00B825B2">
        <w:rPr>
          <w:rFonts w:ascii="Arial" w:hAnsi="Arial" w:cs="Arial"/>
        </w:rPr>
        <w:t>conditions,</w:t>
      </w:r>
      <w:r w:rsidRPr="00B825B2">
        <w:rPr>
          <w:rFonts w:ascii="Arial" w:hAnsi="Arial" w:cs="Arial"/>
        </w:rPr>
        <w:t xml:space="preserve"> and cost of living to ensure satisfaction among employees. </w:t>
      </w:r>
      <w:r w:rsidRPr="00992213">
        <w:rPr>
          <w:rFonts w:ascii="Arial" w:hAnsi="Arial" w:cs="Arial"/>
          <w:b/>
          <w:bCs/>
        </w:rPr>
        <w:t>Centralization versus decentralization</w:t>
      </w:r>
      <w:r w:rsidRPr="00B825B2">
        <w:rPr>
          <w:rFonts w:ascii="Arial" w:hAnsi="Arial" w:cs="Arial"/>
        </w:rPr>
        <w:t xml:space="preserve"> involves distributing decision making authority among employees at levels. The </w:t>
      </w:r>
      <w:r w:rsidRPr="00992213">
        <w:rPr>
          <w:rFonts w:ascii="Arial" w:hAnsi="Arial" w:cs="Arial"/>
          <w:b/>
          <w:bCs/>
        </w:rPr>
        <w:t>scalar chain principle</w:t>
      </w:r>
      <w:r w:rsidRPr="00B825B2">
        <w:rPr>
          <w:rFonts w:ascii="Arial" w:hAnsi="Arial" w:cs="Arial"/>
        </w:rPr>
        <w:t xml:space="preserve"> highlights the significance of communication channels, in organizations ensuring flow of authority even during emergencies or critical situations.</w:t>
      </w:r>
      <w:r w:rsidR="00BD7184">
        <w:rPr>
          <w:rFonts w:ascii="Arial" w:hAnsi="Arial" w:cs="Arial"/>
        </w:rPr>
        <w:t xml:space="preserve"> </w:t>
      </w:r>
      <w:r w:rsidRPr="00B825B2">
        <w:rPr>
          <w:rFonts w:ascii="Arial" w:hAnsi="Arial" w:cs="Arial"/>
        </w:rPr>
        <w:t xml:space="preserve">Another key principle is </w:t>
      </w:r>
      <w:r w:rsidRPr="00912434">
        <w:rPr>
          <w:rFonts w:ascii="Arial" w:hAnsi="Arial" w:cs="Arial"/>
          <w:b/>
          <w:bCs/>
        </w:rPr>
        <w:t>teamwork</w:t>
      </w:r>
      <w:r w:rsidRPr="00B825B2">
        <w:rPr>
          <w:rFonts w:ascii="Arial" w:hAnsi="Arial" w:cs="Arial"/>
        </w:rPr>
        <w:t xml:space="preserve"> and team spirit, which focuses on promoting collaboration and coordination, among individuals and groups while fostering enthusiasm, </w:t>
      </w:r>
      <w:r w:rsidR="00BD7184" w:rsidRPr="00B825B2">
        <w:rPr>
          <w:rFonts w:ascii="Arial" w:hAnsi="Arial" w:cs="Arial"/>
        </w:rPr>
        <w:t>dedication,</w:t>
      </w:r>
      <w:r w:rsidRPr="00B825B2">
        <w:rPr>
          <w:rFonts w:ascii="Arial" w:hAnsi="Arial" w:cs="Arial"/>
        </w:rPr>
        <w:t xml:space="preserve"> and a strong sense of group pride</w:t>
      </w:r>
      <w:r w:rsidR="00147A62">
        <w:rPr>
          <w:rFonts w:ascii="Arial" w:hAnsi="Arial" w:cs="Arial"/>
        </w:rPr>
        <w:t xml:space="preserve"> (</w:t>
      </w:r>
      <w:proofErr w:type="spellStart"/>
      <w:r w:rsidR="00D37A2E" w:rsidRPr="00D26A61">
        <w:rPr>
          <w:rFonts w:ascii="Arial" w:hAnsi="Arial" w:cs="Arial"/>
        </w:rPr>
        <w:t>Achinivu</w:t>
      </w:r>
      <w:proofErr w:type="spellEnd"/>
      <w:r w:rsidR="00D37A2E" w:rsidRPr="00D26A61">
        <w:rPr>
          <w:rFonts w:ascii="Arial" w:hAnsi="Arial" w:cs="Arial"/>
        </w:rPr>
        <w:t xml:space="preserve">, </w:t>
      </w:r>
      <w:r w:rsidR="00B72BAC">
        <w:rPr>
          <w:rFonts w:ascii="Arial" w:hAnsi="Arial" w:cs="Arial"/>
        </w:rPr>
        <w:t>et al.</w:t>
      </w:r>
      <w:r w:rsidR="00D37A2E">
        <w:rPr>
          <w:rFonts w:ascii="Arial" w:hAnsi="Arial" w:cs="Arial"/>
        </w:rPr>
        <w:t xml:space="preserve">, </w:t>
      </w:r>
      <w:r w:rsidR="00D37A2E" w:rsidRPr="00D26A61">
        <w:rPr>
          <w:rFonts w:ascii="Arial" w:hAnsi="Arial" w:cs="Arial"/>
        </w:rPr>
        <w:t>2017)</w:t>
      </w:r>
      <w:r w:rsidR="00D37A2E">
        <w:rPr>
          <w:rFonts w:ascii="Arial" w:hAnsi="Arial" w:cs="Arial"/>
        </w:rPr>
        <w:t>.</w:t>
      </w:r>
    </w:p>
    <w:p w14:paraId="2F4CAC91" w14:textId="4D949C05" w:rsidR="00634109" w:rsidRDefault="00634109" w:rsidP="00A64AC6">
      <w:pPr>
        <w:pStyle w:val="Heading2"/>
        <w:spacing w:line="360" w:lineRule="auto"/>
        <w:rPr>
          <w:rFonts w:ascii="Arial" w:hAnsi="Arial" w:cs="Arial"/>
          <w:color w:val="000000" w:themeColor="text1"/>
          <w:sz w:val="22"/>
          <w:szCs w:val="22"/>
        </w:rPr>
      </w:pPr>
      <w:bookmarkStart w:id="2" w:name="_Toc141016852"/>
      <w:r w:rsidRPr="00634109">
        <w:rPr>
          <w:rFonts w:ascii="Arial" w:hAnsi="Arial" w:cs="Arial"/>
          <w:color w:val="000000" w:themeColor="text1"/>
          <w:sz w:val="22"/>
          <w:szCs w:val="22"/>
        </w:rPr>
        <w:t>Critical Analysis of theory</w:t>
      </w:r>
      <w:bookmarkEnd w:id="2"/>
      <w:r w:rsidRPr="00634109">
        <w:rPr>
          <w:rFonts w:ascii="Arial" w:hAnsi="Arial" w:cs="Arial"/>
          <w:color w:val="000000" w:themeColor="text1"/>
          <w:sz w:val="22"/>
          <w:szCs w:val="22"/>
        </w:rPr>
        <w:t xml:space="preserve"> </w:t>
      </w:r>
    </w:p>
    <w:p w14:paraId="02D7B048" w14:textId="77777777" w:rsidR="00F04E56" w:rsidRPr="00F04E56" w:rsidRDefault="00F04E56" w:rsidP="00A64AC6">
      <w:pPr>
        <w:spacing w:line="360" w:lineRule="auto"/>
      </w:pPr>
    </w:p>
    <w:p w14:paraId="3FAB8473" w14:textId="23CD65C9" w:rsidR="00F55E3F" w:rsidRDefault="00F04E56" w:rsidP="00A64AC6">
      <w:pPr>
        <w:spacing w:line="360" w:lineRule="auto"/>
        <w:rPr>
          <w:rFonts w:ascii="Arial" w:hAnsi="Arial" w:cs="Arial"/>
        </w:rPr>
      </w:pPr>
      <w:r w:rsidRPr="00F04E56">
        <w:rPr>
          <w:rFonts w:ascii="Arial" w:hAnsi="Arial" w:cs="Arial"/>
        </w:rPr>
        <w:t xml:space="preserve">Henri Fayol’s 14 principles of management offer advantages when applied in companies leading to </w:t>
      </w:r>
      <w:r w:rsidRPr="00F55E3F">
        <w:rPr>
          <w:rFonts w:ascii="Arial" w:hAnsi="Arial" w:cs="Arial"/>
          <w:b/>
          <w:bCs/>
        </w:rPr>
        <w:t>improved efficiency and productivity</w:t>
      </w:r>
      <w:r w:rsidRPr="00F04E56">
        <w:rPr>
          <w:rFonts w:ascii="Arial" w:hAnsi="Arial" w:cs="Arial"/>
        </w:rPr>
        <w:t>. These principles help establish lines of authority enhance communication channels and encourage an approach, to decision making. Moreover, they prioritize employee development. Provide a framework for leadership</w:t>
      </w:r>
      <w:r w:rsidR="00F55E3F">
        <w:rPr>
          <w:rFonts w:ascii="Arial" w:hAnsi="Arial" w:cs="Arial"/>
        </w:rPr>
        <w:t xml:space="preserve"> </w:t>
      </w:r>
      <w:r w:rsidR="00BC49BC">
        <w:rPr>
          <w:rFonts w:ascii="Arial" w:hAnsi="Arial" w:cs="Arial"/>
        </w:rPr>
        <w:t>(</w:t>
      </w:r>
      <w:r w:rsidR="00F52F4A" w:rsidRPr="00F52F4A">
        <w:rPr>
          <w:rFonts w:ascii="Arial" w:hAnsi="Arial" w:cs="Arial"/>
        </w:rPr>
        <w:t>Quain</w:t>
      </w:r>
      <w:r w:rsidR="00F52F4A">
        <w:rPr>
          <w:rFonts w:ascii="Arial" w:hAnsi="Arial" w:cs="Arial"/>
        </w:rPr>
        <w:t xml:space="preserve"> S., 2018).</w:t>
      </w:r>
    </w:p>
    <w:p w14:paraId="058A3FE7" w14:textId="7017B8DB" w:rsidR="00D37A2E" w:rsidRDefault="00F55E3F" w:rsidP="00A64AC6">
      <w:pPr>
        <w:spacing w:line="360" w:lineRule="auto"/>
        <w:rPr>
          <w:rFonts w:ascii="Arial" w:hAnsi="Arial" w:cs="Arial"/>
        </w:rPr>
      </w:pPr>
      <w:r w:rsidRPr="00F04E56">
        <w:rPr>
          <w:rFonts w:ascii="Arial" w:hAnsi="Arial" w:cs="Arial"/>
        </w:rPr>
        <w:t>However, it is important to consider drawbacks well. For instance, these principles may not be universally applicable across all industries or organizational structures</w:t>
      </w:r>
      <w:r>
        <w:rPr>
          <w:rFonts w:ascii="Arial" w:hAnsi="Arial" w:cs="Arial"/>
        </w:rPr>
        <w:t xml:space="preserve">. </w:t>
      </w:r>
      <w:r w:rsidR="00F04E56" w:rsidRPr="00F04E56">
        <w:rPr>
          <w:rFonts w:ascii="Arial" w:hAnsi="Arial" w:cs="Arial"/>
        </w:rPr>
        <w:t xml:space="preserve">Additionally strict adherence to Fayol’s principles could </w:t>
      </w:r>
      <w:r w:rsidR="00F04E56" w:rsidRPr="007565F1">
        <w:rPr>
          <w:rFonts w:ascii="Arial" w:hAnsi="Arial" w:cs="Arial"/>
          <w:b/>
          <w:bCs/>
        </w:rPr>
        <w:t>limit flexibility and hinder innovation</w:t>
      </w:r>
      <w:r w:rsidR="00F04E56" w:rsidRPr="00F04E56">
        <w:rPr>
          <w:rFonts w:ascii="Arial" w:hAnsi="Arial" w:cs="Arial"/>
        </w:rPr>
        <w:t xml:space="preserve"> within an organization. Leaders should</w:t>
      </w:r>
      <w:r w:rsidR="00F04E56">
        <w:rPr>
          <w:rFonts w:ascii="Arial" w:hAnsi="Arial" w:cs="Arial"/>
        </w:rPr>
        <w:t xml:space="preserve"> </w:t>
      </w:r>
      <w:r w:rsidR="00F04E56" w:rsidRPr="00F04E56">
        <w:rPr>
          <w:rFonts w:ascii="Arial" w:hAnsi="Arial" w:cs="Arial"/>
        </w:rPr>
        <w:t>customize these principles according to the needs and dynamics of their specific industry or organizational structure. Furthermore, relying on an approach may impede employee empowerment and creativity by fostering a top-down decision-making process that fails to leverage the diverse perspectives and expertise of team members. Consequently, striking a balance between implementing Fayol’s principles while nurturing an environment that encourages flexibility and innovation is crucial, for leadership</w:t>
      </w:r>
      <w:r>
        <w:rPr>
          <w:rFonts w:ascii="Arial" w:hAnsi="Arial" w:cs="Arial"/>
        </w:rPr>
        <w:t xml:space="preserve"> </w:t>
      </w:r>
      <w:r w:rsidR="009766EE">
        <w:rPr>
          <w:rFonts w:ascii="Arial" w:hAnsi="Arial" w:cs="Arial"/>
        </w:rPr>
        <w:t>(Denis G., 2023).</w:t>
      </w:r>
    </w:p>
    <w:p w14:paraId="39280CA0" w14:textId="67FD7B23" w:rsidR="00FA5701" w:rsidRPr="00B823FB" w:rsidRDefault="00B823FB" w:rsidP="00A64AC6">
      <w:pPr>
        <w:spacing w:line="360" w:lineRule="auto"/>
        <w:rPr>
          <w:rFonts w:ascii="Arial" w:hAnsi="Arial" w:cs="Arial"/>
          <w:u w:val="single"/>
        </w:rPr>
      </w:pPr>
      <w:r w:rsidRPr="00B823FB">
        <w:rPr>
          <w:rFonts w:ascii="Arial" w:hAnsi="Arial" w:cs="Arial"/>
          <w:u w:val="single"/>
        </w:rPr>
        <w:t xml:space="preserve">Applying Fayol’s 14 management principles applied in NHS. </w:t>
      </w:r>
    </w:p>
    <w:p w14:paraId="78E8DAEC" w14:textId="1A0EB817" w:rsidR="00FA5701" w:rsidRPr="00FA5701" w:rsidRDefault="00FA5701" w:rsidP="00A64AC6">
      <w:pPr>
        <w:spacing w:line="360" w:lineRule="auto"/>
        <w:rPr>
          <w:rFonts w:ascii="Arial" w:hAnsi="Arial" w:cs="Arial"/>
        </w:rPr>
      </w:pPr>
      <w:r w:rsidRPr="00FA5701">
        <w:rPr>
          <w:rFonts w:ascii="Arial" w:hAnsi="Arial" w:cs="Arial"/>
        </w:rPr>
        <w:t xml:space="preserve">In a study conducted by Araújo D. </w:t>
      </w:r>
      <w:r w:rsidR="00B72BAC">
        <w:rPr>
          <w:rFonts w:ascii="Arial" w:hAnsi="Arial" w:cs="Arial"/>
        </w:rPr>
        <w:t>et al.</w:t>
      </w:r>
      <w:r w:rsidRPr="00FA5701">
        <w:rPr>
          <w:rFonts w:ascii="Arial" w:hAnsi="Arial" w:cs="Arial"/>
        </w:rPr>
        <w:t xml:space="preserve"> (2014) the management of nursing work, in Brazil and North America was examined, specifically comparing the American contexts. The findings revealed that while the </w:t>
      </w:r>
      <w:r w:rsidRPr="00FA5701">
        <w:rPr>
          <w:rFonts w:ascii="Arial" w:hAnsi="Arial" w:cs="Arial"/>
          <w:b/>
          <w:bCs/>
        </w:rPr>
        <w:t>division of work</w:t>
      </w:r>
      <w:r w:rsidRPr="00FA5701">
        <w:rPr>
          <w:rFonts w:ascii="Arial" w:hAnsi="Arial" w:cs="Arial"/>
        </w:rPr>
        <w:t xml:space="preserve"> aims to achieve results with the effort certain tasks within organizations lack clear definitions, which negatively impacts </w:t>
      </w:r>
      <w:r w:rsidRPr="00FA5701">
        <w:rPr>
          <w:rFonts w:ascii="Arial" w:hAnsi="Arial" w:cs="Arial"/>
        </w:rPr>
        <w:lastRenderedPageBreak/>
        <w:t>productivity. This deviation from Fayol’s recommended principle is particularly evident in Brazil, where nurses have a body with a high level of autonomy following a Taylorism Fordist line of command</w:t>
      </w:r>
      <w:r w:rsidR="00F53602">
        <w:rPr>
          <w:rFonts w:ascii="Arial" w:hAnsi="Arial" w:cs="Arial"/>
        </w:rPr>
        <w:t xml:space="preserve"> (</w:t>
      </w:r>
      <w:r w:rsidR="00F53602" w:rsidRPr="00FA5701">
        <w:rPr>
          <w:rFonts w:ascii="Arial" w:hAnsi="Arial" w:cs="Arial"/>
        </w:rPr>
        <w:t xml:space="preserve">Araújo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2411417F" w14:textId="17915B7B" w:rsidR="00FA5701" w:rsidRPr="00FA5701" w:rsidRDefault="00FA5701" w:rsidP="00A64AC6">
      <w:pPr>
        <w:spacing w:line="360" w:lineRule="auto"/>
        <w:rPr>
          <w:rFonts w:ascii="Arial" w:hAnsi="Arial" w:cs="Arial"/>
        </w:rPr>
      </w:pPr>
      <w:r w:rsidRPr="00FA5701">
        <w:rPr>
          <w:rFonts w:ascii="Arial" w:hAnsi="Arial" w:cs="Arial"/>
        </w:rPr>
        <w:t xml:space="preserve">Regarding the principle of </w:t>
      </w:r>
      <w:r w:rsidRPr="00FA5701">
        <w:rPr>
          <w:rFonts w:ascii="Arial" w:hAnsi="Arial" w:cs="Arial"/>
          <w:b/>
          <w:bCs/>
        </w:rPr>
        <w:t>authority and responsibility</w:t>
      </w:r>
      <w:r w:rsidRPr="00FA5701">
        <w:rPr>
          <w:rFonts w:ascii="Arial" w:hAnsi="Arial" w:cs="Arial"/>
        </w:rPr>
        <w:t xml:space="preserve"> it seems that emphasis is placed on authority than rewards. This aligns with practices observed in North America, where organizations prioritize staff participation through empowerment programs. In contrast Brazil exhibits authority. Primarily limited to nurses themselves while nursing managers have predominantly administrative roles</w:t>
      </w:r>
      <w:r w:rsidR="00F53602">
        <w:rPr>
          <w:rFonts w:ascii="Arial" w:hAnsi="Arial" w:cs="Arial"/>
        </w:rPr>
        <w:t xml:space="preserve"> (</w:t>
      </w:r>
      <w:r w:rsidR="00F53602" w:rsidRPr="00FA5701">
        <w:rPr>
          <w:rFonts w:ascii="Arial" w:hAnsi="Arial" w:cs="Arial"/>
        </w:rPr>
        <w:t xml:space="preserve">Araújo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450A6221" w14:textId="77777777" w:rsidR="00FA5701" w:rsidRPr="00FA5701" w:rsidRDefault="00FA5701" w:rsidP="00A64AC6">
      <w:pPr>
        <w:spacing w:line="360" w:lineRule="auto"/>
        <w:rPr>
          <w:rFonts w:ascii="Arial" w:hAnsi="Arial" w:cs="Arial"/>
        </w:rPr>
      </w:pPr>
    </w:p>
    <w:p w14:paraId="11719143" w14:textId="681B2B88" w:rsidR="00FA5701" w:rsidRPr="00FA5701" w:rsidRDefault="00FA5701" w:rsidP="00A64AC6">
      <w:pPr>
        <w:spacing w:line="360" w:lineRule="auto"/>
        <w:rPr>
          <w:rFonts w:ascii="Arial" w:hAnsi="Arial" w:cs="Arial"/>
        </w:rPr>
      </w:pPr>
      <w:r w:rsidRPr="00FA5701">
        <w:rPr>
          <w:rFonts w:ascii="Arial" w:hAnsi="Arial" w:cs="Arial"/>
        </w:rPr>
        <w:t xml:space="preserve">Moreover, the study touches upon the </w:t>
      </w:r>
      <w:r w:rsidRPr="00FA5701">
        <w:rPr>
          <w:rFonts w:ascii="Arial" w:hAnsi="Arial" w:cs="Arial"/>
          <w:b/>
          <w:bCs/>
        </w:rPr>
        <w:t>principle of discipline emphasized</w:t>
      </w:r>
      <w:r w:rsidRPr="00FA5701">
        <w:rPr>
          <w:rFonts w:ascii="Arial" w:hAnsi="Arial" w:cs="Arial"/>
        </w:rPr>
        <w:t xml:space="preserve"> by Fayol. Raises doubts, about whether superiors serve as role </w:t>
      </w:r>
      <w:r w:rsidR="00691FF1" w:rsidRPr="00FA5701">
        <w:rPr>
          <w:rFonts w:ascii="Arial" w:hAnsi="Arial" w:cs="Arial"/>
        </w:rPr>
        <w:t>models. In</w:t>
      </w:r>
      <w:r w:rsidRPr="00FA5701">
        <w:rPr>
          <w:rFonts w:ascii="Arial" w:hAnsi="Arial" w:cs="Arial"/>
        </w:rPr>
        <w:t xml:space="preserve"> the context of nursing, in Portugal there seems to be a growing emphasis on discipline. It remains uncertain whether those in positions serve as role models</w:t>
      </w:r>
      <w:r w:rsidR="00F53602">
        <w:rPr>
          <w:rFonts w:ascii="Arial" w:hAnsi="Arial" w:cs="Arial"/>
        </w:rPr>
        <w:t xml:space="preserve"> (</w:t>
      </w:r>
      <w:r w:rsidR="00F53602" w:rsidRPr="00FA5701">
        <w:rPr>
          <w:rFonts w:ascii="Arial" w:hAnsi="Arial" w:cs="Arial"/>
        </w:rPr>
        <w:t>Araújo</w:t>
      </w:r>
      <w:r w:rsidR="00B72BAC">
        <w:rPr>
          <w:rFonts w:ascii="Arial" w:hAnsi="Arial" w:cs="Arial"/>
        </w:rPr>
        <w:t xml:space="preserve"> 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0B58A9BD" w14:textId="7368DF81" w:rsidR="00FA5701" w:rsidRPr="00FA5701" w:rsidRDefault="00FA5701" w:rsidP="00A64AC6">
      <w:pPr>
        <w:spacing w:line="360" w:lineRule="auto"/>
        <w:rPr>
          <w:rFonts w:ascii="Arial" w:hAnsi="Arial" w:cs="Arial"/>
        </w:rPr>
      </w:pPr>
      <w:r w:rsidRPr="00FA5701">
        <w:rPr>
          <w:rFonts w:ascii="Arial" w:hAnsi="Arial" w:cs="Arial"/>
        </w:rPr>
        <w:t xml:space="preserve">Fayol considers the </w:t>
      </w:r>
      <w:r w:rsidRPr="00FA5701">
        <w:rPr>
          <w:rFonts w:ascii="Arial" w:hAnsi="Arial" w:cs="Arial"/>
          <w:b/>
          <w:bCs/>
        </w:rPr>
        <w:t>principle of unity of command vital</w:t>
      </w:r>
      <w:r w:rsidRPr="00FA5701">
        <w:rPr>
          <w:rFonts w:ascii="Arial" w:hAnsi="Arial" w:cs="Arial"/>
        </w:rPr>
        <w:t>. There doesn't appear to be a sense of organizational mission within the current Portuguese landscape. In the United States organizations typically consist of industries. Employ matrix organizational structures that involve multiple bosses</w:t>
      </w:r>
      <w:r w:rsidR="00F53602">
        <w:rPr>
          <w:rFonts w:ascii="Arial" w:hAnsi="Arial" w:cs="Arial"/>
        </w:rPr>
        <w:t xml:space="preserve"> (</w:t>
      </w:r>
      <w:r w:rsidR="00F53602" w:rsidRPr="00FA5701">
        <w:rPr>
          <w:rFonts w:ascii="Arial" w:hAnsi="Arial" w:cs="Arial"/>
        </w:rPr>
        <w:t>Araújo</w:t>
      </w:r>
      <w:r w:rsidR="00B72BAC">
        <w:rPr>
          <w:rFonts w:ascii="Arial" w:hAnsi="Arial" w:cs="Arial"/>
        </w:rPr>
        <w:t xml:space="preserve"> 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6568AE84" w14:textId="356D7B62" w:rsidR="00FA5701" w:rsidRPr="00FA5701" w:rsidRDefault="00FA5701" w:rsidP="00A64AC6">
      <w:pPr>
        <w:spacing w:line="360" w:lineRule="auto"/>
        <w:rPr>
          <w:rFonts w:ascii="Arial" w:hAnsi="Arial" w:cs="Arial"/>
        </w:rPr>
      </w:pPr>
      <w:r w:rsidRPr="00FA5701">
        <w:rPr>
          <w:rFonts w:ascii="Arial" w:hAnsi="Arial" w:cs="Arial"/>
        </w:rPr>
        <w:t xml:space="preserve">Regarding </w:t>
      </w:r>
      <w:r w:rsidRPr="0097737E">
        <w:rPr>
          <w:rFonts w:ascii="Arial" w:hAnsi="Arial" w:cs="Arial"/>
          <w:b/>
          <w:bCs/>
        </w:rPr>
        <w:t>hierarchy</w:t>
      </w:r>
      <w:r w:rsidRPr="00FA5701">
        <w:rPr>
          <w:rFonts w:ascii="Arial" w:hAnsi="Arial" w:cs="Arial"/>
        </w:rPr>
        <w:t xml:space="preserve"> the interviewees explicitly mention a path where information flows both from and to superiors. While communication bridges exist to establish relationships and minimize hierarchy vertical communication should still be seen as a resource for more complex organizations</w:t>
      </w:r>
      <w:r w:rsidR="00F53602">
        <w:rPr>
          <w:rFonts w:ascii="Arial" w:hAnsi="Arial" w:cs="Arial"/>
        </w:rPr>
        <w:t xml:space="preserve"> (</w:t>
      </w:r>
      <w:r w:rsidR="00F53602" w:rsidRPr="00FA5701">
        <w:rPr>
          <w:rFonts w:ascii="Arial" w:hAnsi="Arial" w:cs="Arial"/>
        </w:rPr>
        <w:t xml:space="preserve">Araújo D.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7BFBF77C" w14:textId="1A1F0DB8" w:rsidR="00FA5701" w:rsidRPr="00FA5701" w:rsidRDefault="00FA5701" w:rsidP="00A64AC6">
      <w:pPr>
        <w:spacing w:line="360" w:lineRule="auto"/>
        <w:rPr>
          <w:rFonts w:ascii="Arial" w:hAnsi="Arial" w:cs="Arial"/>
        </w:rPr>
      </w:pPr>
      <w:r w:rsidRPr="00FA5701">
        <w:rPr>
          <w:rFonts w:ascii="Arial" w:hAnsi="Arial" w:cs="Arial"/>
        </w:rPr>
        <w:t xml:space="preserve">When it comes to </w:t>
      </w:r>
      <w:r w:rsidRPr="0097737E">
        <w:rPr>
          <w:rFonts w:ascii="Arial" w:hAnsi="Arial" w:cs="Arial"/>
          <w:b/>
          <w:bCs/>
        </w:rPr>
        <w:t>material order</w:t>
      </w:r>
      <w:r w:rsidRPr="00FA5701">
        <w:rPr>
          <w:rFonts w:ascii="Arial" w:hAnsi="Arial" w:cs="Arial"/>
        </w:rPr>
        <w:t xml:space="preserve"> there is alignment between </w:t>
      </w:r>
      <w:r w:rsidR="005F3656" w:rsidRPr="00FA5701">
        <w:rPr>
          <w:rFonts w:ascii="Arial" w:hAnsi="Arial" w:cs="Arial"/>
        </w:rPr>
        <w:t>Fayol’s</w:t>
      </w:r>
      <w:r w:rsidRPr="00FA5701">
        <w:rPr>
          <w:rFonts w:ascii="Arial" w:hAnsi="Arial" w:cs="Arial"/>
        </w:rPr>
        <w:t xml:space="preserve"> recommendations (1989)</w:t>
      </w:r>
      <w:r w:rsidR="005F3656">
        <w:rPr>
          <w:rFonts w:ascii="Arial" w:hAnsi="Arial" w:cs="Arial"/>
        </w:rPr>
        <w:t xml:space="preserve"> w</w:t>
      </w:r>
      <w:r w:rsidRPr="00FA5701">
        <w:rPr>
          <w:rFonts w:ascii="Arial" w:hAnsi="Arial" w:cs="Arial"/>
        </w:rPr>
        <w:t>hat the interviewees reported. This reinforces the idea that having each item properly placed can greatly facilitate operations. As, for order it is revealed that nurses are expected to adapt to their positions and efforts are made to assign them roles that suit them best</w:t>
      </w:r>
      <w:r w:rsidR="00F53602">
        <w:rPr>
          <w:rFonts w:ascii="Arial" w:hAnsi="Arial" w:cs="Arial"/>
        </w:rPr>
        <w:t xml:space="preserve"> (</w:t>
      </w:r>
      <w:r w:rsidR="00F53602" w:rsidRPr="00FA5701">
        <w:rPr>
          <w:rFonts w:ascii="Arial" w:hAnsi="Arial" w:cs="Arial"/>
        </w:rPr>
        <w:t>Araújo</w:t>
      </w:r>
      <w:r w:rsidR="00B72BAC">
        <w:rPr>
          <w:rFonts w:ascii="Arial" w:hAnsi="Arial" w:cs="Arial"/>
        </w:rPr>
        <w:t xml:space="preserve"> 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4AAFD216" w14:textId="28C4C8FD" w:rsidR="00FA5701" w:rsidRPr="00FA5701" w:rsidRDefault="005F3656" w:rsidP="00A64AC6">
      <w:pPr>
        <w:spacing w:line="360" w:lineRule="auto"/>
        <w:rPr>
          <w:rFonts w:ascii="Arial" w:hAnsi="Arial" w:cs="Arial"/>
        </w:rPr>
      </w:pPr>
      <w:r>
        <w:rPr>
          <w:rFonts w:ascii="Arial" w:hAnsi="Arial" w:cs="Arial"/>
        </w:rPr>
        <w:t xml:space="preserve">It </w:t>
      </w:r>
      <w:r w:rsidR="00FA5701" w:rsidRPr="00FA5701">
        <w:rPr>
          <w:rFonts w:ascii="Arial" w:hAnsi="Arial" w:cs="Arial"/>
        </w:rPr>
        <w:t xml:space="preserve">also highlights the importance of prioritizing the goals of an organization, over interests but cautions that this approach may negatively impact performance if it doesn't take into account factors like ambition that can support organizational objectives. Based on the responses from the interviewees it seems that there is a concern about meeting aspirations while also aligning them with the </w:t>
      </w:r>
      <w:r w:rsidRPr="00FA5701">
        <w:rPr>
          <w:rFonts w:ascii="Arial" w:hAnsi="Arial" w:cs="Arial"/>
        </w:rPr>
        <w:t>organization’s</w:t>
      </w:r>
      <w:r w:rsidR="00FA5701" w:rsidRPr="00FA5701">
        <w:rPr>
          <w:rFonts w:ascii="Arial" w:hAnsi="Arial" w:cs="Arial"/>
        </w:rPr>
        <w:t xml:space="preserve"> goals indicating some deviation from </w:t>
      </w:r>
      <w:proofErr w:type="spellStart"/>
      <w:r w:rsidR="00FA5701" w:rsidRPr="00FA5701">
        <w:rPr>
          <w:rFonts w:ascii="Arial" w:hAnsi="Arial" w:cs="Arial"/>
        </w:rPr>
        <w:t>Fayols</w:t>
      </w:r>
      <w:proofErr w:type="spellEnd"/>
      <w:r w:rsidR="00FA5701" w:rsidRPr="00FA5701">
        <w:rPr>
          <w:rFonts w:ascii="Arial" w:hAnsi="Arial" w:cs="Arial"/>
        </w:rPr>
        <w:t xml:space="preserve"> recommendations</w:t>
      </w:r>
      <w:r w:rsidR="00F53602">
        <w:rPr>
          <w:rFonts w:ascii="Arial" w:hAnsi="Arial" w:cs="Arial"/>
        </w:rPr>
        <w:t xml:space="preserve"> (</w:t>
      </w:r>
      <w:r w:rsidR="00F53602" w:rsidRPr="00FA5701">
        <w:rPr>
          <w:rFonts w:ascii="Arial" w:hAnsi="Arial" w:cs="Arial"/>
        </w:rPr>
        <w:t xml:space="preserve">Araújo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75AC6F67" w14:textId="53E48022" w:rsidR="00FA5701" w:rsidRPr="00FA5701" w:rsidRDefault="00FA5701" w:rsidP="00A64AC6">
      <w:pPr>
        <w:spacing w:line="360" w:lineRule="auto"/>
        <w:rPr>
          <w:rFonts w:ascii="Arial" w:hAnsi="Arial" w:cs="Arial"/>
        </w:rPr>
      </w:pPr>
      <w:r w:rsidRPr="00FA5701">
        <w:rPr>
          <w:rFonts w:ascii="Arial" w:hAnsi="Arial" w:cs="Arial"/>
        </w:rPr>
        <w:lastRenderedPageBreak/>
        <w:t xml:space="preserve">When it comes to compensating employees, </w:t>
      </w:r>
      <w:r w:rsidR="005F3656">
        <w:rPr>
          <w:rFonts w:ascii="Arial" w:hAnsi="Arial" w:cs="Arial"/>
        </w:rPr>
        <w:t>it is</w:t>
      </w:r>
      <w:r w:rsidRPr="00FA5701">
        <w:rPr>
          <w:rFonts w:ascii="Arial" w:hAnsi="Arial" w:cs="Arial"/>
        </w:rPr>
        <w:t xml:space="preserve"> </w:t>
      </w:r>
      <w:r w:rsidR="005F3656" w:rsidRPr="00FA5701">
        <w:rPr>
          <w:rFonts w:ascii="Arial" w:hAnsi="Arial" w:cs="Arial"/>
        </w:rPr>
        <w:t>argued</w:t>
      </w:r>
      <w:r w:rsidRPr="00FA5701">
        <w:rPr>
          <w:rFonts w:ascii="Arial" w:hAnsi="Arial" w:cs="Arial"/>
        </w:rPr>
        <w:t xml:space="preserve"> that it should be fair and satisfactory to both employees and the company. </w:t>
      </w:r>
      <w:r w:rsidR="005F3656" w:rsidRPr="00FA5701">
        <w:rPr>
          <w:rFonts w:ascii="Arial" w:hAnsi="Arial" w:cs="Arial"/>
        </w:rPr>
        <w:t>However,</w:t>
      </w:r>
      <w:r w:rsidRPr="00FA5701">
        <w:rPr>
          <w:rFonts w:ascii="Arial" w:hAnsi="Arial" w:cs="Arial"/>
        </w:rPr>
        <w:t xml:space="preserve"> it appears that this is not happening currently which can lead to a decline in work quality. In the American context organizations implement </w:t>
      </w:r>
      <w:r w:rsidR="005F3656" w:rsidRPr="00FA5701">
        <w:rPr>
          <w:rFonts w:ascii="Arial" w:hAnsi="Arial" w:cs="Arial"/>
        </w:rPr>
        <w:t>performance-based</w:t>
      </w:r>
      <w:r w:rsidRPr="00FA5701">
        <w:rPr>
          <w:rFonts w:ascii="Arial" w:hAnsi="Arial" w:cs="Arial"/>
        </w:rPr>
        <w:t xml:space="preserve"> reward systems which allow employees to perform at their potential</w:t>
      </w:r>
      <w:r w:rsidR="00F53602">
        <w:rPr>
          <w:rFonts w:ascii="Arial" w:hAnsi="Arial" w:cs="Arial"/>
        </w:rPr>
        <w:t xml:space="preserve"> (</w:t>
      </w:r>
      <w:r w:rsidR="00F53602" w:rsidRPr="00FA5701">
        <w:rPr>
          <w:rFonts w:ascii="Arial" w:hAnsi="Arial" w:cs="Arial"/>
        </w:rPr>
        <w:t xml:space="preserve">Araújo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1744C9C1" w14:textId="24D96AFB" w:rsidR="00FA5701" w:rsidRDefault="00300D20" w:rsidP="00A64AC6">
      <w:pPr>
        <w:spacing w:line="360" w:lineRule="auto"/>
        <w:rPr>
          <w:rFonts w:ascii="Arial" w:hAnsi="Arial" w:cs="Arial"/>
        </w:rPr>
      </w:pPr>
      <w:r>
        <w:rPr>
          <w:rFonts w:ascii="Arial" w:hAnsi="Arial" w:cs="Arial"/>
        </w:rPr>
        <w:t xml:space="preserve">According to </w:t>
      </w:r>
      <w:r w:rsidRPr="00300D20">
        <w:rPr>
          <w:rFonts w:ascii="Arial" w:hAnsi="Arial" w:cs="Arial"/>
        </w:rPr>
        <w:t xml:space="preserve">Araújo D. </w:t>
      </w:r>
      <w:r w:rsidR="00B72BAC">
        <w:rPr>
          <w:rFonts w:ascii="Arial" w:hAnsi="Arial" w:cs="Arial"/>
        </w:rPr>
        <w:t xml:space="preserve">et al. </w:t>
      </w:r>
      <w:r w:rsidRPr="00300D20">
        <w:rPr>
          <w:rFonts w:ascii="Arial" w:hAnsi="Arial" w:cs="Arial"/>
        </w:rPr>
        <w:t xml:space="preserve">(2014) it is evident that nurses’ perspectives on health practices vary. Not all nurses are unaware or indifferent to these issues. Middle managers face the challenge of maintaining self-esteem when they're dissatisfied with goals. Nurses emphasize the importance of finding a balance and measuring outcomes in nursing especially when it comes to prioritizing interests and ensuring unity in </w:t>
      </w:r>
      <w:r w:rsidR="00E24695" w:rsidRPr="00300D20">
        <w:rPr>
          <w:rFonts w:ascii="Arial" w:hAnsi="Arial" w:cs="Arial"/>
        </w:rPr>
        <w:t>direction. It’s</w:t>
      </w:r>
      <w:r w:rsidRPr="00300D20">
        <w:rPr>
          <w:rFonts w:ascii="Arial" w:hAnsi="Arial" w:cs="Arial"/>
        </w:rPr>
        <w:t xml:space="preserve"> worth noting that there are differences between head nurses and regular nurses in terms of authority, </w:t>
      </w:r>
      <w:r w:rsidR="00E24695" w:rsidRPr="00300D20">
        <w:rPr>
          <w:rFonts w:ascii="Arial" w:hAnsi="Arial" w:cs="Arial"/>
        </w:rPr>
        <w:t>responsibility,</w:t>
      </w:r>
      <w:r w:rsidRPr="00300D20">
        <w:rPr>
          <w:rFonts w:ascii="Arial" w:hAnsi="Arial" w:cs="Arial"/>
        </w:rPr>
        <w:t xml:space="preserve"> and discipline. While some principles may deviate from </w:t>
      </w:r>
      <w:r w:rsidR="00E24695" w:rsidRPr="00300D20">
        <w:rPr>
          <w:rFonts w:ascii="Arial" w:hAnsi="Arial" w:cs="Arial"/>
        </w:rPr>
        <w:t>Fayol’s</w:t>
      </w:r>
      <w:r w:rsidRPr="00300D20">
        <w:rPr>
          <w:rFonts w:ascii="Arial" w:hAnsi="Arial" w:cs="Arial"/>
        </w:rPr>
        <w:t xml:space="preserve"> </w:t>
      </w:r>
      <w:r w:rsidR="00E24695" w:rsidRPr="00300D20">
        <w:rPr>
          <w:rFonts w:ascii="Arial" w:hAnsi="Arial" w:cs="Arial"/>
        </w:rPr>
        <w:t>recommendations,</w:t>
      </w:r>
      <w:r w:rsidRPr="00300D20">
        <w:rPr>
          <w:rFonts w:ascii="Arial" w:hAnsi="Arial" w:cs="Arial"/>
        </w:rPr>
        <w:t xml:space="preserve"> </w:t>
      </w:r>
      <w:r w:rsidR="00E24695">
        <w:rPr>
          <w:rFonts w:ascii="Arial" w:hAnsi="Arial" w:cs="Arial"/>
        </w:rPr>
        <w:t>it</w:t>
      </w:r>
      <w:r w:rsidRPr="00300D20">
        <w:rPr>
          <w:rFonts w:ascii="Arial" w:hAnsi="Arial" w:cs="Arial"/>
        </w:rPr>
        <w:t xml:space="preserve"> can still draw parallels between his theory and contemporary management practices.</w:t>
      </w:r>
      <w:r>
        <w:rPr>
          <w:rFonts w:ascii="Arial" w:hAnsi="Arial" w:cs="Arial"/>
        </w:rPr>
        <w:t xml:space="preserve"> </w:t>
      </w:r>
      <w:r w:rsidRPr="00300D20">
        <w:rPr>
          <w:rFonts w:ascii="Arial" w:hAnsi="Arial" w:cs="Arial"/>
        </w:rPr>
        <w:t>This study emphasizes the value of involving nurses in discussions and decision-making processes while also highlighting the need for changes in health organization practices. Implementing Fayol’s 14 management principles can significantly improve efficiency within the NHS industry</w:t>
      </w:r>
      <w:r w:rsidR="00D11C84">
        <w:rPr>
          <w:rFonts w:ascii="Arial" w:hAnsi="Arial" w:cs="Arial"/>
        </w:rPr>
        <w:t xml:space="preserve">, </w:t>
      </w:r>
      <w:r w:rsidR="00C74AF7">
        <w:rPr>
          <w:rFonts w:ascii="Arial" w:hAnsi="Arial" w:cs="Arial"/>
        </w:rPr>
        <w:t>however,</w:t>
      </w:r>
      <w:r w:rsidR="00D11C84">
        <w:rPr>
          <w:rFonts w:ascii="Arial" w:hAnsi="Arial" w:cs="Arial"/>
        </w:rPr>
        <w:t xml:space="preserve"> depends </w:t>
      </w:r>
      <w:r w:rsidR="00C74AF7">
        <w:rPr>
          <w:rFonts w:ascii="Arial" w:hAnsi="Arial" w:cs="Arial"/>
        </w:rPr>
        <w:t>in which country is been applied</w:t>
      </w:r>
      <w:r w:rsidRPr="00300D20">
        <w:rPr>
          <w:rFonts w:ascii="Arial" w:hAnsi="Arial" w:cs="Arial"/>
        </w:rPr>
        <w:t>.</w:t>
      </w:r>
      <w:r>
        <w:rPr>
          <w:rFonts w:ascii="Arial" w:hAnsi="Arial" w:cs="Arial"/>
        </w:rPr>
        <w:t xml:space="preserve"> </w:t>
      </w:r>
      <w:r w:rsidRPr="00300D20">
        <w:rPr>
          <w:rFonts w:ascii="Arial" w:hAnsi="Arial" w:cs="Arial"/>
        </w:rPr>
        <w:t xml:space="preserve">These principles offer an approach to managing aspects of the healthcare system, such as planning organizing and controlling. This approach helps streamline processes. Reduces resource wastage. Furthermore, implementing these principles enhances communication and coordination among departments, within the NHS fostering collaboration that ultimately leads to improved patient care. </w:t>
      </w:r>
      <w:r w:rsidR="00F53602">
        <w:rPr>
          <w:rFonts w:ascii="Arial" w:hAnsi="Arial" w:cs="Arial"/>
        </w:rPr>
        <w:t>(</w:t>
      </w:r>
      <w:r w:rsidR="00F53602" w:rsidRPr="00FA5701">
        <w:rPr>
          <w:rFonts w:ascii="Arial" w:hAnsi="Arial" w:cs="Arial"/>
        </w:rPr>
        <w:t xml:space="preserve">Araújo </w:t>
      </w:r>
      <w:r w:rsidR="00B72BAC">
        <w:rPr>
          <w:rFonts w:ascii="Arial" w:hAnsi="Arial" w:cs="Arial"/>
        </w:rPr>
        <w:t>et al.</w:t>
      </w:r>
      <w:r w:rsidR="00F53602">
        <w:rPr>
          <w:rFonts w:ascii="Arial" w:hAnsi="Arial" w:cs="Arial"/>
        </w:rPr>
        <w:t xml:space="preserve">, </w:t>
      </w:r>
      <w:r w:rsidR="00F53602" w:rsidRPr="00FA5701">
        <w:rPr>
          <w:rFonts w:ascii="Arial" w:hAnsi="Arial" w:cs="Arial"/>
        </w:rPr>
        <w:t>2014)</w:t>
      </w:r>
      <w:r w:rsidR="00F53602">
        <w:rPr>
          <w:rFonts w:ascii="Arial" w:hAnsi="Arial" w:cs="Arial"/>
        </w:rPr>
        <w:t>.</w:t>
      </w:r>
    </w:p>
    <w:p w14:paraId="051C83C4" w14:textId="7EEE05E4" w:rsidR="00081009" w:rsidRPr="007327F8" w:rsidRDefault="00081009" w:rsidP="00A64AC6">
      <w:pPr>
        <w:spacing w:line="360" w:lineRule="auto"/>
        <w:rPr>
          <w:rFonts w:ascii="Arial" w:hAnsi="Arial" w:cs="Arial"/>
          <w:u w:val="single"/>
        </w:rPr>
      </w:pPr>
      <w:r w:rsidRPr="007327F8">
        <w:rPr>
          <w:rFonts w:ascii="Arial" w:hAnsi="Arial" w:cs="Arial"/>
          <w:u w:val="single"/>
        </w:rPr>
        <w:t>Applying Fayol’s 14 principles of management in Technological Company</w:t>
      </w:r>
    </w:p>
    <w:p w14:paraId="00D1E688" w14:textId="59667351" w:rsidR="00081009" w:rsidRPr="00081009" w:rsidRDefault="00081009" w:rsidP="00A64AC6">
      <w:pPr>
        <w:spacing w:line="360" w:lineRule="auto"/>
        <w:rPr>
          <w:rFonts w:ascii="Arial" w:hAnsi="Arial" w:cs="Arial"/>
        </w:rPr>
      </w:pPr>
      <w:r w:rsidRPr="00081009">
        <w:rPr>
          <w:rFonts w:ascii="Arial" w:hAnsi="Arial" w:cs="Arial"/>
        </w:rPr>
        <w:t>Fayol’s 14 principles of management are widely applicable, in work environments. According to a McKinsey</w:t>
      </w:r>
      <w:r w:rsidR="00B72BAC">
        <w:rPr>
          <w:rFonts w:ascii="Arial" w:hAnsi="Arial" w:cs="Arial"/>
        </w:rPr>
        <w:t xml:space="preserve"> 2010</w:t>
      </w:r>
      <w:r w:rsidR="00D70B29">
        <w:rPr>
          <w:rFonts w:ascii="Arial" w:hAnsi="Arial" w:cs="Arial"/>
        </w:rPr>
        <w:t xml:space="preserve"> </w:t>
      </w:r>
      <w:r w:rsidRPr="00081009">
        <w:rPr>
          <w:rFonts w:ascii="Arial" w:hAnsi="Arial" w:cs="Arial"/>
        </w:rPr>
        <w:t xml:space="preserve">report 84% of professionals believe that </w:t>
      </w:r>
      <w:r w:rsidRPr="00660902">
        <w:rPr>
          <w:rFonts w:ascii="Arial" w:hAnsi="Arial" w:cs="Arial"/>
          <w:b/>
          <w:bCs/>
        </w:rPr>
        <w:t>constant innovation</w:t>
      </w:r>
      <w:r w:rsidRPr="00081009">
        <w:rPr>
          <w:rFonts w:ascii="Arial" w:hAnsi="Arial" w:cs="Arial"/>
        </w:rPr>
        <w:t xml:space="preserve"> is crucial for success. While innovation encompasses a concept every business places emphasis on it. </w:t>
      </w:r>
      <w:r w:rsidR="00464E3C" w:rsidRPr="00081009">
        <w:rPr>
          <w:rFonts w:ascii="Arial" w:hAnsi="Arial" w:cs="Arial"/>
        </w:rPr>
        <w:t>To</w:t>
      </w:r>
      <w:r w:rsidRPr="00081009">
        <w:rPr>
          <w:rFonts w:ascii="Arial" w:hAnsi="Arial" w:cs="Arial"/>
        </w:rPr>
        <w:t xml:space="preserve"> remain competitive globally and tackle pressing challenges in developing countries innovation becomes imperative for growth. Technological innovation aims to enhance or introduce products or processes with technological features that set them apart from previous versions. When these innovations hit the </w:t>
      </w:r>
      <w:r w:rsidR="00464E3C" w:rsidRPr="00081009">
        <w:rPr>
          <w:rFonts w:ascii="Arial" w:hAnsi="Arial" w:cs="Arial"/>
        </w:rPr>
        <w:t>market,</w:t>
      </w:r>
      <w:r w:rsidRPr="00081009">
        <w:rPr>
          <w:rFonts w:ascii="Arial" w:hAnsi="Arial" w:cs="Arial"/>
        </w:rPr>
        <w:t xml:space="preserve"> they provide advantages to the enterprises. Benefit the </w:t>
      </w:r>
      <w:r w:rsidR="00464E3C" w:rsidRPr="00081009">
        <w:rPr>
          <w:rFonts w:ascii="Arial" w:hAnsi="Arial" w:cs="Arial"/>
        </w:rPr>
        <w:t>public</w:t>
      </w:r>
      <w:r w:rsidR="00B62E57">
        <w:rPr>
          <w:rFonts w:ascii="Arial" w:hAnsi="Arial" w:cs="Arial"/>
        </w:rPr>
        <w:t xml:space="preserve"> (Jonas J., 2021).</w:t>
      </w:r>
    </w:p>
    <w:p w14:paraId="10B7E81A" w14:textId="4BAF11E5" w:rsidR="00AA2EFC" w:rsidRPr="00AA2EFC" w:rsidRDefault="00E77155" w:rsidP="00A64AC6">
      <w:pPr>
        <w:spacing w:line="360" w:lineRule="auto"/>
        <w:rPr>
          <w:rFonts w:ascii="Arial" w:hAnsi="Arial" w:cs="Arial"/>
        </w:rPr>
      </w:pPr>
      <w:r w:rsidRPr="00E77155">
        <w:rPr>
          <w:rFonts w:ascii="Arial" w:hAnsi="Arial" w:cs="Arial"/>
        </w:rPr>
        <w:t xml:space="preserve">One major obstacle, to implementing Fayol’s 14 principles of management in a Technological Company is the need for </w:t>
      </w:r>
      <w:r w:rsidRPr="00E77155">
        <w:rPr>
          <w:rFonts w:ascii="Arial" w:hAnsi="Arial" w:cs="Arial"/>
          <w:b/>
          <w:bCs/>
        </w:rPr>
        <w:t>flexibility.</w:t>
      </w:r>
      <w:r w:rsidRPr="00E77155">
        <w:rPr>
          <w:rFonts w:ascii="Arial" w:hAnsi="Arial" w:cs="Arial"/>
        </w:rPr>
        <w:t xml:space="preserve"> Flexibility in work arrangements has been gaining popularity within companies. According to an article published by TechCrunch tech companies are exploring work models as offices reopen. For instance, companies like </w:t>
      </w:r>
      <w:r w:rsidRPr="00E77155">
        <w:rPr>
          <w:rFonts w:ascii="Arial" w:hAnsi="Arial" w:cs="Arial"/>
        </w:rPr>
        <w:lastRenderedPageBreak/>
        <w:t xml:space="preserve">Google, Salesforce, </w:t>
      </w:r>
      <w:proofErr w:type="gramStart"/>
      <w:r w:rsidRPr="00E77155">
        <w:rPr>
          <w:rFonts w:ascii="Arial" w:hAnsi="Arial" w:cs="Arial"/>
        </w:rPr>
        <w:t>Facebook</w:t>
      </w:r>
      <w:proofErr w:type="gramEnd"/>
      <w:r w:rsidRPr="00E77155">
        <w:rPr>
          <w:rFonts w:ascii="Arial" w:hAnsi="Arial" w:cs="Arial"/>
        </w:rPr>
        <w:t xml:space="preserve"> and PayPal have extended working options until at next summer. Additionally Japanese tech firm Fujitsu is reducing office space. Granting its 80,000 employees, in the country flexibility in their work arrangements</w:t>
      </w:r>
      <w:r>
        <w:rPr>
          <w:rFonts w:ascii="Arial" w:hAnsi="Arial" w:cs="Arial"/>
        </w:rPr>
        <w:t xml:space="preserve"> (</w:t>
      </w:r>
      <w:r w:rsidR="00A22640">
        <w:rPr>
          <w:rFonts w:ascii="Arial" w:hAnsi="Arial" w:cs="Arial"/>
        </w:rPr>
        <w:t>Robinson B., 2023).</w:t>
      </w:r>
    </w:p>
    <w:p w14:paraId="4A5BC7FC" w14:textId="3FD37C19" w:rsidR="00634109" w:rsidRDefault="00634109" w:rsidP="00A64AC6">
      <w:pPr>
        <w:pStyle w:val="Heading2"/>
        <w:spacing w:line="360" w:lineRule="auto"/>
        <w:rPr>
          <w:rFonts w:ascii="Arial" w:hAnsi="Arial" w:cs="Arial"/>
          <w:color w:val="000000" w:themeColor="text1"/>
          <w:sz w:val="22"/>
          <w:szCs w:val="22"/>
        </w:rPr>
      </w:pPr>
      <w:bookmarkStart w:id="3" w:name="_Toc141016853"/>
      <w:r w:rsidRPr="00634109">
        <w:rPr>
          <w:rFonts w:ascii="Arial" w:hAnsi="Arial" w:cs="Arial"/>
          <w:color w:val="000000" w:themeColor="text1"/>
          <w:sz w:val="22"/>
          <w:szCs w:val="22"/>
        </w:rPr>
        <w:t>Conclusion</w:t>
      </w:r>
      <w:bookmarkEnd w:id="3"/>
      <w:r w:rsidRPr="00634109">
        <w:rPr>
          <w:rFonts w:ascii="Arial" w:hAnsi="Arial" w:cs="Arial"/>
          <w:color w:val="000000" w:themeColor="text1"/>
          <w:sz w:val="22"/>
          <w:szCs w:val="22"/>
        </w:rPr>
        <w:t xml:space="preserve"> </w:t>
      </w:r>
    </w:p>
    <w:p w14:paraId="5C208E9E" w14:textId="77777777" w:rsidR="00AA2EFC" w:rsidRDefault="00AA2EFC" w:rsidP="00A64AC6">
      <w:pPr>
        <w:spacing w:line="360" w:lineRule="auto"/>
      </w:pPr>
    </w:p>
    <w:p w14:paraId="5601632C" w14:textId="19388915" w:rsidR="00AA2EFC" w:rsidRDefault="00A64AC6" w:rsidP="00A64AC6">
      <w:pPr>
        <w:spacing w:line="360" w:lineRule="auto"/>
        <w:rPr>
          <w:rFonts w:ascii="Arial" w:hAnsi="Arial" w:cs="Arial"/>
        </w:rPr>
      </w:pPr>
      <w:r w:rsidRPr="00A64AC6">
        <w:rPr>
          <w:rFonts w:ascii="Arial" w:hAnsi="Arial" w:cs="Arial"/>
        </w:rPr>
        <w:t xml:space="preserve">In conclusion nurses hold perspectives on health practices and middle managers encounter the difficulty of maintaining their self-esteem when they're dissatisfied, with goals. Although some principles may deviate from Fayol’s recommendations there are still similarities between his theory and current management practices. The implementation of </w:t>
      </w:r>
      <w:proofErr w:type="spellStart"/>
      <w:r w:rsidRPr="00A64AC6">
        <w:rPr>
          <w:rFonts w:ascii="Arial" w:hAnsi="Arial" w:cs="Arial"/>
        </w:rPr>
        <w:t>Fayols</w:t>
      </w:r>
      <w:proofErr w:type="spellEnd"/>
      <w:r w:rsidRPr="00A64AC6">
        <w:rPr>
          <w:rFonts w:ascii="Arial" w:hAnsi="Arial" w:cs="Arial"/>
        </w:rPr>
        <w:t xml:space="preserve"> 14 management principles can bring about improvements in efficiency within the healthcare industry depending on the country where they are applied. In an innovative sector like technology incorporating these principles can enhance communication and coordination among departments ultimately leading to patient care. Technological innovation plays a role in enhancing products or processes with features enabling global competitiveness and addressing pressing challenges. However, implementing these principles in a technology focused company may face obstacles due to the necessity for flexibility as organizations, like Google, Salesforce, </w:t>
      </w:r>
      <w:proofErr w:type="gramStart"/>
      <w:r w:rsidRPr="00A64AC6">
        <w:rPr>
          <w:rFonts w:ascii="Arial" w:hAnsi="Arial" w:cs="Arial"/>
        </w:rPr>
        <w:t>Facebook</w:t>
      </w:r>
      <w:proofErr w:type="gramEnd"/>
      <w:r w:rsidRPr="00A64AC6">
        <w:rPr>
          <w:rFonts w:ascii="Arial" w:hAnsi="Arial" w:cs="Arial"/>
        </w:rPr>
        <w:t xml:space="preserve"> and PayPal explore work models as offices reopen.</w:t>
      </w:r>
    </w:p>
    <w:p w14:paraId="0C323C3E" w14:textId="77777777" w:rsidR="00A64AC6" w:rsidRDefault="00A64AC6" w:rsidP="00A64AC6">
      <w:pPr>
        <w:spacing w:line="360" w:lineRule="auto"/>
        <w:rPr>
          <w:rFonts w:ascii="Arial" w:hAnsi="Arial" w:cs="Arial"/>
        </w:rPr>
      </w:pPr>
    </w:p>
    <w:p w14:paraId="2352F57C" w14:textId="77777777" w:rsidR="00A64AC6" w:rsidRDefault="00A64AC6" w:rsidP="00A64AC6">
      <w:pPr>
        <w:spacing w:line="360" w:lineRule="auto"/>
        <w:rPr>
          <w:rFonts w:ascii="Arial" w:hAnsi="Arial" w:cs="Arial"/>
        </w:rPr>
      </w:pPr>
    </w:p>
    <w:p w14:paraId="6305CAC2" w14:textId="77777777" w:rsidR="00A64AC6" w:rsidRDefault="00A64AC6" w:rsidP="00A64AC6">
      <w:pPr>
        <w:spacing w:line="360" w:lineRule="auto"/>
        <w:rPr>
          <w:rFonts w:ascii="Arial" w:hAnsi="Arial" w:cs="Arial"/>
        </w:rPr>
      </w:pPr>
    </w:p>
    <w:p w14:paraId="73504E50" w14:textId="77777777" w:rsidR="00A64AC6" w:rsidRDefault="00A64AC6" w:rsidP="00A64AC6">
      <w:pPr>
        <w:spacing w:line="360" w:lineRule="auto"/>
        <w:rPr>
          <w:rFonts w:ascii="Arial" w:hAnsi="Arial" w:cs="Arial"/>
        </w:rPr>
      </w:pPr>
    </w:p>
    <w:p w14:paraId="2B7C4A8F" w14:textId="77777777" w:rsidR="00A64AC6" w:rsidRDefault="00A64AC6" w:rsidP="00A64AC6">
      <w:pPr>
        <w:spacing w:line="360" w:lineRule="auto"/>
        <w:rPr>
          <w:rFonts w:ascii="Arial" w:hAnsi="Arial" w:cs="Arial"/>
        </w:rPr>
      </w:pPr>
    </w:p>
    <w:p w14:paraId="287E11C8" w14:textId="77777777" w:rsidR="00A64AC6" w:rsidRDefault="00A64AC6" w:rsidP="00A64AC6">
      <w:pPr>
        <w:spacing w:line="360" w:lineRule="auto"/>
        <w:rPr>
          <w:rFonts w:ascii="Arial" w:hAnsi="Arial" w:cs="Arial"/>
        </w:rPr>
      </w:pPr>
    </w:p>
    <w:p w14:paraId="61963A7B" w14:textId="77777777" w:rsidR="00A64AC6" w:rsidRDefault="00A64AC6" w:rsidP="00A64AC6">
      <w:pPr>
        <w:spacing w:line="360" w:lineRule="auto"/>
        <w:rPr>
          <w:rFonts w:ascii="Arial" w:hAnsi="Arial" w:cs="Arial"/>
        </w:rPr>
      </w:pPr>
    </w:p>
    <w:p w14:paraId="684414BA" w14:textId="77777777" w:rsidR="00A64AC6" w:rsidRDefault="00A64AC6" w:rsidP="00A64AC6">
      <w:pPr>
        <w:spacing w:line="360" w:lineRule="auto"/>
        <w:rPr>
          <w:rFonts w:ascii="Arial" w:hAnsi="Arial" w:cs="Arial"/>
        </w:rPr>
      </w:pPr>
    </w:p>
    <w:p w14:paraId="163875E6" w14:textId="77777777" w:rsidR="00A64AC6" w:rsidRDefault="00A64AC6" w:rsidP="00A64AC6">
      <w:pPr>
        <w:spacing w:line="360" w:lineRule="auto"/>
        <w:rPr>
          <w:rFonts w:ascii="Arial" w:hAnsi="Arial" w:cs="Arial"/>
        </w:rPr>
      </w:pPr>
    </w:p>
    <w:p w14:paraId="67A37C70" w14:textId="77777777" w:rsidR="00A64AC6" w:rsidRDefault="00A64AC6" w:rsidP="00A64AC6">
      <w:pPr>
        <w:spacing w:line="360" w:lineRule="auto"/>
        <w:rPr>
          <w:rFonts w:ascii="Arial" w:hAnsi="Arial" w:cs="Arial"/>
        </w:rPr>
      </w:pPr>
    </w:p>
    <w:p w14:paraId="7403DE3E" w14:textId="77777777" w:rsidR="00A64AC6" w:rsidRDefault="00A64AC6" w:rsidP="00A64AC6">
      <w:pPr>
        <w:spacing w:line="360" w:lineRule="auto"/>
        <w:rPr>
          <w:rFonts w:ascii="Arial" w:hAnsi="Arial" w:cs="Arial"/>
        </w:rPr>
      </w:pPr>
    </w:p>
    <w:p w14:paraId="536C757E" w14:textId="77777777" w:rsidR="00A64AC6" w:rsidRDefault="00A64AC6" w:rsidP="00A64AC6">
      <w:pPr>
        <w:spacing w:line="360" w:lineRule="auto"/>
        <w:rPr>
          <w:rFonts w:ascii="Arial" w:hAnsi="Arial" w:cs="Arial"/>
        </w:rPr>
      </w:pPr>
    </w:p>
    <w:p w14:paraId="088BC97F" w14:textId="77777777" w:rsidR="00A64AC6" w:rsidRDefault="00A64AC6" w:rsidP="00A64AC6">
      <w:pPr>
        <w:spacing w:line="360" w:lineRule="auto"/>
        <w:rPr>
          <w:rFonts w:ascii="Arial" w:hAnsi="Arial" w:cs="Arial"/>
        </w:rPr>
      </w:pPr>
    </w:p>
    <w:p w14:paraId="0B5C9229" w14:textId="77777777" w:rsidR="00A64AC6" w:rsidRDefault="00A64AC6" w:rsidP="00A64AC6">
      <w:pPr>
        <w:spacing w:line="360" w:lineRule="auto"/>
        <w:rPr>
          <w:rFonts w:ascii="Arial" w:hAnsi="Arial" w:cs="Arial"/>
        </w:rPr>
      </w:pPr>
    </w:p>
    <w:p w14:paraId="70C68DCC" w14:textId="77777777" w:rsidR="00A64AC6" w:rsidRDefault="00A64AC6" w:rsidP="00A64AC6">
      <w:pPr>
        <w:spacing w:line="360" w:lineRule="auto"/>
        <w:rPr>
          <w:rFonts w:ascii="Arial" w:hAnsi="Arial" w:cs="Arial"/>
        </w:rPr>
      </w:pPr>
    </w:p>
    <w:p w14:paraId="470988A3" w14:textId="77777777" w:rsidR="00A64AC6" w:rsidRDefault="00A64AC6" w:rsidP="00A64AC6">
      <w:pPr>
        <w:spacing w:line="360" w:lineRule="auto"/>
        <w:rPr>
          <w:rFonts w:ascii="Arial" w:hAnsi="Arial" w:cs="Arial"/>
        </w:rPr>
      </w:pPr>
    </w:p>
    <w:p w14:paraId="474CA62A" w14:textId="77777777" w:rsidR="00A64AC6" w:rsidRDefault="00A64AC6" w:rsidP="00A64AC6">
      <w:pPr>
        <w:spacing w:line="360" w:lineRule="auto"/>
        <w:rPr>
          <w:rFonts w:ascii="Arial" w:hAnsi="Arial" w:cs="Arial"/>
        </w:rPr>
      </w:pPr>
    </w:p>
    <w:p w14:paraId="341439B2" w14:textId="77777777" w:rsidR="00A64AC6" w:rsidRPr="00A64AC6" w:rsidRDefault="00A64AC6" w:rsidP="00A64AC6">
      <w:pPr>
        <w:spacing w:line="360" w:lineRule="auto"/>
        <w:rPr>
          <w:rFonts w:ascii="Arial" w:hAnsi="Arial" w:cs="Arial"/>
        </w:rPr>
      </w:pPr>
    </w:p>
    <w:p w14:paraId="7D9A002E" w14:textId="77777777" w:rsidR="00AA2EFC" w:rsidRPr="00AA2EFC" w:rsidRDefault="00AA2EFC" w:rsidP="00AA2EFC"/>
    <w:p w14:paraId="61D9B0E3" w14:textId="16448857" w:rsidR="00634109" w:rsidRPr="00634109" w:rsidRDefault="00634109" w:rsidP="00634109">
      <w:pPr>
        <w:pStyle w:val="Heading2"/>
        <w:rPr>
          <w:rFonts w:ascii="Arial" w:hAnsi="Arial" w:cs="Arial"/>
          <w:color w:val="000000" w:themeColor="text1"/>
          <w:sz w:val="22"/>
          <w:szCs w:val="22"/>
        </w:rPr>
      </w:pPr>
      <w:bookmarkStart w:id="4" w:name="_Toc141016854"/>
      <w:r w:rsidRPr="00634109">
        <w:rPr>
          <w:rFonts w:ascii="Arial" w:hAnsi="Arial" w:cs="Arial"/>
          <w:color w:val="000000" w:themeColor="text1"/>
          <w:sz w:val="22"/>
          <w:szCs w:val="22"/>
        </w:rPr>
        <w:t>Reference list</w:t>
      </w:r>
      <w:bookmarkEnd w:id="4"/>
    </w:p>
    <w:p w14:paraId="12CD6BE5" w14:textId="77777777" w:rsidR="00634109" w:rsidRDefault="00634109" w:rsidP="00634109"/>
    <w:p w14:paraId="265F9241" w14:textId="77777777" w:rsidR="00CF3833" w:rsidRDefault="00CF3833" w:rsidP="001F6122">
      <w:pPr>
        <w:pStyle w:val="ListParagraph"/>
        <w:numPr>
          <w:ilvl w:val="0"/>
          <w:numId w:val="1"/>
        </w:numPr>
        <w:rPr>
          <w:rFonts w:ascii="Arial" w:hAnsi="Arial" w:cs="Arial"/>
        </w:rPr>
      </w:pPr>
      <w:proofErr w:type="spellStart"/>
      <w:r w:rsidRPr="00D26A61">
        <w:rPr>
          <w:rFonts w:ascii="Arial" w:hAnsi="Arial" w:cs="Arial"/>
        </w:rPr>
        <w:t>Achinivu</w:t>
      </w:r>
      <w:proofErr w:type="spellEnd"/>
      <w:r w:rsidRPr="00D26A61">
        <w:rPr>
          <w:rFonts w:ascii="Arial" w:hAnsi="Arial" w:cs="Arial"/>
        </w:rPr>
        <w:t>, G.</w:t>
      </w:r>
      <w:r>
        <w:rPr>
          <w:rFonts w:ascii="Arial" w:hAnsi="Arial" w:cs="Arial"/>
        </w:rPr>
        <w:t xml:space="preserve"> and others </w:t>
      </w:r>
      <w:r w:rsidRPr="00D26A61">
        <w:rPr>
          <w:rFonts w:ascii="Arial" w:hAnsi="Arial" w:cs="Arial"/>
        </w:rPr>
        <w:t>(2017)</w:t>
      </w:r>
      <w:r>
        <w:rPr>
          <w:rFonts w:ascii="Arial" w:hAnsi="Arial" w:cs="Arial"/>
        </w:rPr>
        <w:t xml:space="preserve">, </w:t>
      </w:r>
      <w:r w:rsidRPr="00D26A61">
        <w:rPr>
          <w:rFonts w:ascii="Arial" w:hAnsi="Arial" w:cs="Arial"/>
          <w:i/>
          <w:iCs/>
        </w:rPr>
        <w:t>Application of the Henri Fayol Principles of Management in Startup Organizations</w:t>
      </w:r>
      <w:r>
        <w:rPr>
          <w:rFonts w:ascii="Arial" w:hAnsi="Arial" w:cs="Arial"/>
        </w:rPr>
        <w:t>, J</w:t>
      </w:r>
      <w:r w:rsidRPr="00D26A61">
        <w:rPr>
          <w:rFonts w:ascii="Arial" w:hAnsi="Arial" w:cs="Arial"/>
        </w:rPr>
        <w:t>ournal of Business and Management Studies, 18(4), 123-135.</w:t>
      </w:r>
      <w:r>
        <w:rPr>
          <w:rFonts w:ascii="Arial" w:hAnsi="Arial" w:cs="Arial"/>
        </w:rPr>
        <w:t xml:space="preserve"> Available in: </w:t>
      </w:r>
      <w:hyperlink r:id="rId7" w:history="1">
        <w:r w:rsidRPr="001A0382">
          <w:rPr>
            <w:rStyle w:val="Hyperlink"/>
            <w:rFonts w:ascii="Arial" w:hAnsi="Arial" w:cs="Arial"/>
          </w:rPr>
          <w:t>file:///C:/Users/sbpvf/Downloads/ApplicationoftheHenriFayolPrinciplesofManagementinStartupOrganizations1.pdf</w:t>
        </w:r>
      </w:hyperlink>
      <w:r>
        <w:rPr>
          <w:rFonts w:ascii="Arial" w:hAnsi="Arial" w:cs="Arial"/>
        </w:rPr>
        <w:t xml:space="preserve"> (Accessed: 16</w:t>
      </w:r>
      <w:r w:rsidRPr="00553ABF">
        <w:rPr>
          <w:rFonts w:ascii="Arial" w:hAnsi="Arial" w:cs="Arial"/>
          <w:vertAlign w:val="superscript"/>
        </w:rPr>
        <w:t>th</w:t>
      </w:r>
      <w:r>
        <w:rPr>
          <w:rFonts w:ascii="Arial" w:hAnsi="Arial" w:cs="Arial"/>
        </w:rPr>
        <w:t xml:space="preserve"> of July 2023)</w:t>
      </w:r>
    </w:p>
    <w:p w14:paraId="3B7A8DF9" w14:textId="77777777" w:rsidR="00CF3833" w:rsidRPr="00B62E57" w:rsidRDefault="00CF3833" w:rsidP="00511E49">
      <w:pPr>
        <w:pStyle w:val="ListParagraph"/>
        <w:numPr>
          <w:ilvl w:val="0"/>
          <w:numId w:val="1"/>
        </w:numPr>
        <w:rPr>
          <w:rFonts w:ascii="Arial" w:hAnsi="Arial" w:cs="Arial"/>
          <w:i/>
          <w:iCs/>
        </w:rPr>
      </w:pPr>
      <w:r w:rsidRPr="00FA5701">
        <w:rPr>
          <w:rFonts w:ascii="Arial" w:hAnsi="Arial" w:cs="Arial"/>
        </w:rPr>
        <w:t>Araújo D. And others</w:t>
      </w:r>
      <w:r>
        <w:rPr>
          <w:rFonts w:ascii="Arial" w:hAnsi="Arial" w:cs="Arial"/>
        </w:rPr>
        <w:t xml:space="preserve"> (</w:t>
      </w:r>
      <w:r w:rsidRPr="00FA5701">
        <w:rPr>
          <w:rFonts w:ascii="Arial" w:hAnsi="Arial" w:cs="Arial"/>
        </w:rPr>
        <w:t>2014)</w:t>
      </w:r>
      <w:r>
        <w:rPr>
          <w:rFonts w:ascii="Arial" w:hAnsi="Arial" w:cs="Arial"/>
        </w:rPr>
        <w:t xml:space="preserve">, </w:t>
      </w:r>
      <w:r w:rsidRPr="00511E49">
        <w:rPr>
          <w:rFonts w:ascii="Arial" w:hAnsi="Arial" w:cs="Arial"/>
          <w:i/>
          <w:iCs/>
        </w:rPr>
        <w:t>Testing in time: from the classical management theory to the current organisation of Nursing work</w:t>
      </w:r>
      <w:r>
        <w:rPr>
          <w:rFonts w:ascii="Arial" w:hAnsi="Arial" w:cs="Arial"/>
          <w:i/>
          <w:iCs/>
        </w:rPr>
        <w:t xml:space="preserve">, </w:t>
      </w:r>
      <w:r>
        <w:rPr>
          <w:rFonts w:ascii="Arial" w:hAnsi="Arial" w:cs="Arial"/>
        </w:rPr>
        <w:t xml:space="preserve">Available in: </w:t>
      </w:r>
      <w:hyperlink r:id="rId8" w:history="1">
        <w:r w:rsidRPr="001A0382">
          <w:rPr>
            <w:rStyle w:val="Hyperlink"/>
            <w:rFonts w:ascii="Arial" w:hAnsi="Arial" w:cs="Arial"/>
          </w:rPr>
          <w:t>https://core.ac.uk/download/pdf/55630251.pdf</w:t>
        </w:r>
      </w:hyperlink>
      <w:r>
        <w:rPr>
          <w:rFonts w:ascii="Arial" w:hAnsi="Arial" w:cs="Arial"/>
        </w:rPr>
        <w:t xml:space="preserve"> (Accessed: 17</w:t>
      </w:r>
      <w:r w:rsidRPr="007918A5">
        <w:rPr>
          <w:rFonts w:ascii="Arial" w:hAnsi="Arial" w:cs="Arial"/>
          <w:vertAlign w:val="superscript"/>
        </w:rPr>
        <w:t>th</w:t>
      </w:r>
      <w:r>
        <w:rPr>
          <w:rFonts w:ascii="Arial" w:hAnsi="Arial" w:cs="Arial"/>
        </w:rPr>
        <w:t xml:space="preserve"> of July 2023)</w:t>
      </w:r>
    </w:p>
    <w:p w14:paraId="67A5526F" w14:textId="77777777" w:rsidR="00CF3833" w:rsidRDefault="00CF3833" w:rsidP="001F6122">
      <w:pPr>
        <w:pStyle w:val="ListParagraph"/>
        <w:numPr>
          <w:ilvl w:val="0"/>
          <w:numId w:val="1"/>
        </w:numPr>
        <w:rPr>
          <w:rFonts w:ascii="Arial" w:hAnsi="Arial" w:cs="Arial"/>
        </w:rPr>
      </w:pPr>
      <w:r>
        <w:rPr>
          <w:rFonts w:ascii="Arial" w:hAnsi="Arial" w:cs="Arial"/>
        </w:rPr>
        <w:t xml:space="preserve">Denis G. (2023), </w:t>
      </w:r>
      <w:r w:rsidRPr="00106E1C">
        <w:rPr>
          <w:rFonts w:ascii="Arial" w:hAnsi="Arial" w:cs="Arial"/>
          <w:i/>
          <w:iCs/>
        </w:rPr>
        <w:t>14 Principles of Management</w:t>
      </w:r>
      <w:r>
        <w:rPr>
          <w:rFonts w:ascii="Arial" w:hAnsi="Arial" w:cs="Arial"/>
          <w:i/>
          <w:iCs/>
        </w:rPr>
        <w:t xml:space="preserve">, </w:t>
      </w:r>
      <w:r>
        <w:rPr>
          <w:rFonts w:ascii="Arial" w:hAnsi="Arial" w:cs="Arial"/>
        </w:rPr>
        <w:t xml:space="preserve">Available in: </w:t>
      </w:r>
      <w:hyperlink r:id="rId9" w:history="1">
        <w:r w:rsidRPr="001A0382">
          <w:rPr>
            <w:rStyle w:val="Hyperlink"/>
            <w:rFonts w:ascii="Arial" w:hAnsi="Arial" w:cs="Arial"/>
          </w:rPr>
          <w:t>https://expertprogrammanagement.com/2017/11/14-principles-of-management/</w:t>
        </w:r>
      </w:hyperlink>
      <w:r>
        <w:rPr>
          <w:rFonts w:ascii="Arial" w:hAnsi="Arial" w:cs="Arial"/>
        </w:rPr>
        <w:t xml:space="preserve"> (Accessed:17</w:t>
      </w:r>
      <w:r w:rsidRPr="00130FD7">
        <w:rPr>
          <w:rFonts w:ascii="Arial" w:hAnsi="Arial" w:cs="Arial"/>
          <w:vertAlign w:val="superscript"/>
        </w:rPr>
        <w:t>th</w:t>
      </w:r>
      <w:r>
        <w:rPr>
          <w:rFonts w:ascii="Arial" w:hAnsi="Arial" w:cs="Arial"/>
        </w:rPr>
        <w:t xml:space="preserve"> of July 2023)</w:t>
      </w:r>
    </w:p>
    <w:p w14:paraId="4C586961" w14:textId="77777777" w:rsidR="00CF3833" w:rsidRPr="00A22640" w:rsidRDefault="00CF3833" w:rsidP="00511E49">
      <w:pPr>
        <w:pStyle w:val="ListParagraph"/>
        <w:numPr>
          <w:ilvl w:val="0"/>
          <w:numId w:val="1"/>
        </w:numPr>
        <w:rPr>
          <w:rFonts w:ascii="Arial" w:hAnsi="Arial" w:cs="Arial"/>
          <w:i/>
          <w:iCs/>
        </w:rPr>
      </w:pPr>
      <w:r>
        <w:rPr>
          <w:rFonts w:ascii="Arial" w:hAnsi="Arial" w:cs="Arial"/>
        </w:rPr>
        <w:t xml:space="preserve">Jonas J. (2021), </w:t>
      </w:r>
      <w:r w:rsidRPr="00065591">
        <w:rPr>
          <w:rFonts w:ascii="Arial" w:hAnsi="Arial" w:cs="Arial"/>
          <w:i/>
          <w:iCs/>
        </w:rPr>
        <w:t>Importance of Technological Innovation for Business &amp; Growth</w:t>
      </w:r>
      <w:r>
        <w:rPr>
          <w:rFonts w:ascii="Arial" w:hAnsi="Arial" w:cs="Arial"/>
          <w:i/>
          <w:iCs/>
        </w:rPr>
        <w:t xml:space="preserve">, </w:t>
      </w:r>
      <w:r>
        <w:rPr>
          <w:rFonts w:ascii="Arial" w:hAnsi="Arial" w:cs="Arial"/>
        </w:rPr>
        <w:t xml:space="preserve">Available in: </w:t>
      </w:r>
      <w:hyperlink r:id="rId10" w:history="1">
        <w:r w:rsidRPr="001A0382">
          <w:rPr>
            <w:rStyle w:val="Hyperlink"/>
            <w:rFonts w:ascii="Arial" w:hAnsi="Arial" w:cs="Arial"/>
          </w:rPr>
          <w:t>https://jonasmuthoni.com/blog/importance-technological-innovation/</w:t>
        </w:r>
      </w:hyperlink>
      <w:r>
        <w:rPr>
          <w:rFonts w:ascii="Arial" w:hAnsi="Arial" w:cs="Arial"/>
        </w:rPr>
        <w:t xml:space="preserve"> (Accessed: 18</w:t>
      </w:r>
      <w:r w:rsidRPr="000408BA">
        <w:rPr>
          <w:rFonts w:ascii="Arial" w:hAnsi="Arial" w:cs="Arial"/>
          <w:vertAlign w:val="superscript"/>
        </w:rPr>
        <w:t>th</w:t>
      </w:r>
      <w:r>
        <w:rPr>
          <w:rFonts w:ascii="Arial" w:hAnsi="Arial" w:cs="Arial"/>
        </w:rPr>
        <w:t xml:space="preserve"> of July 2023)</w:t>
      </w:r>
    </w:p>
    <w:p w14:paraId="76CF8E25" w14:textId="77777777" w:rsidR="00CF3833" w:rsidRDefault="00CF3833" w:rsidP="001F6122">
      <w:pPr>
        <w:pStyle w:val="ListParagraph"/>
        <w:numPr>
          <w:ilvl w:val="0"/>
          <w:numId w:val="1"/>
        </w:numPr>
        <w:rPr>
          <w:rFonts w:ascii="Arial" w:hAnsi="Arial" w:cs="Arial"/>
        </w:rPr>
      </w:pPr>
      <w:proofErr w:type="spellStart"/>
      <w:r w:rsidRPr="00F52F4A">
        <w:rPr>
          <w:rFonts w:ascii="Arial" w:hAnsi="Arial" w:cs="Arial"/>
        </w:rPr>
        <w:t>Quain</w:t>
      </w:r>
      <w:proofErr w:type="spellEnd"/>
      <w:r>
        <w:rPr>
          <w:rFonts w:ascii="Arial" w:hAnsi="Arial" w:cs="Arial"/>
        </w:rPr>
        <w:t xml:space="preserve"> S. (2018), </w:t>
      </w:r>
      <w:r w:rsidRPr="006C1F24">
        <w:rPr>
          <w:rFonts w:ascii="Arial" w:hAnsi="Arial" w:cs="Arial"/>
          <w:i/>
          <w:iCs/>
        </w:rPr>
        <w:t>The Advantages of Fayol's Principles of Management</w:t>
      </w:r>
      <w:r>
        <w:rPr>
          <w:rFonts w:ascii="Arial" w:hAnsi="Arial" w:cs="Arial"/>
          <w:i/>
          <w:iCs/>
        </w:rPr>
        <w:t xml:space="preserve">, </w:t>
      </w:r>
      <w:r>
        <w:rPr>
          <w:rFonts w:ascii="Arial" w:hAnsi="Arial" w:cs="Arial"/>
        </w:rPr>
        <w:t xml:space="preserve">Available in: </w:t>
      </w:r>
      <w:hyperlink r:id="rId11" w:history="1">
        <w:r w:rsidRPr="001A0382">
          <w:rPr>
            <w:rStyle w:val="Hyperlink"/>
            <w:rFonts w:ascii="Arial" w:hAnsi="Arial" w:cs="Arial"/>
          </w:rPr>
          <w:t>https://smallbusiness.chron.com/advantages-fayols-principles-management-78162.html</w:t>
        </w:r>
      </w:hyperlink>
      <w:r>
        <w:rPr>
          <w:rFonts w:ascii="Arial" w:hAnsi="Arial" w:cs="Arial"/>
        </w:rPr>
        <w:t xml:space="preserve"> (Accessed: 16</w:t>
      </w:r>
      <w:r w:rsidRPr="00F55E3F">
        <w:rPr>
          <w:rFonts w:ascii="Arial" w:hAnsi="Arial" w:cs="Arial"/>
          <w:vertAlign w:val="superscript"/>
        </w:rPr>
        <w:t>th</w:t>
      </w:r>
      <w:r>
        <w:rPr>
          <w:rFonts w:ascii="Arial" w:hAnsi="Arial" w:cs="Arial"/>
        </w:rPr>
        <w:t xml:space="preserve"> of July 2023)</w:t>
      </w:r>
    </w:p>
    <w:p w14:paraId="138D0E77" w14:textId="77777777" w:rsidR="00CF3833" w:rsidRDefault="00CF3833" w:rsidP="001F6122">
      <w:pPr>
        <w:pStyle w:val="ListParagraph"/>
        <w:numPr>
          <w:ilvl w:val="0"/>
          <w:numId w:val="1"/>
        </w:numPr>
        <w:rPr>
          <w:rFonts w:ascii="Arial" w:hAnsi="Arial" w:cs="Arial"/>
        </w:rPr>
      </w:pPr>
      <w:r w:rsidRPr="001F6122">
        <w:rPr>
          <w:rFonts w:ascii="Arial" w:hAnsi="Arial" w:cs="Arial"/>
        </w:rPr>
        <w:t xml:space="preserve">Rahman, M. H. (2012) “Henry Fayol and Frederick Winslow Taylor’s Contribution to Management Thought: An Overview”, ABC Journal of Advanced Research, 1(2), pp. 94–103. Available in: </w:t>
      </w:r>
      <w:hyperlink r:id="rId12" w:history="1">
        <w:r w:rsidRPr="001F6122">
          <w:rPr>
            <w:rStyle w:val="Hyperlink"/>
            <w:rFonts w:ascii="Arial" w:hAnsi="Arial" w:cs="Arial"/>
          </w:rPr>
          <w:t>https://i-proclaim.my/journals/index.php/abcjar/article/view/10</w:t>
        </w:r>
      </w:hyperlink>
      <w:r w:rsidRPr="001F6122">
        <w:rPr>
          <w:rFonts w:ascii="Arial" w:hAnsi="Arial" w:cs="Arial"/>
        </w:rPr>
        <w:t xml:space="preserve"> (Accessed: 15</w:t>
      </w:r>
      <w:r w:rsidRPr="001F6122">
        <w:rPr>
          <w:rFonts w:ascii="Arial" w:hAnsi="Arial" w:cs="Arial"/>
          <w:vertAlign w:val="superscript"/>
        </w:rPr>
        <w:t>th</w:t>
      </w:r>
      <w:r w:rsidRPr="001F6122">
        <w:rPr>
          <w:rFonts w:ascii="Arial" w:hAnsi="Arial" w:cs="Arial"/>
        </w:rPr>
        <w:t xml:space="preserve"> of July 2023)</w:t>
      </w:r>
    </w:p>
    <w:p w14:paraId="2570A9CC" w14:textId="77777777" w:rsidR="00CF3833" w:rsidRPr="00CF3833" w:rsidRDefault="00CF3833" w:rsidP="00511E49">
      <w:pPr>
        <w:pStyle w:val="ListParagraph"/>
        <w:numPr>
          <w:ilvl w:val="0"/>
          <w:numId w:val="1"/>
        </w:numPr>
        <w:rPr>
          <w:rFonts w:ascii="Arial" w:hAnsi="Arial" w:cs="Arial"/>
          <w:i/>
          <w:iCs/>
        </w:rPr>
      </w:pPr>
      <w:r>
        <w:rPr>
          <w:rFonts w:ascii="Arial" w:hAnsi="Arial" w:cs="Arial"/>
        </w:rPr>
        <w:t xml:space="preserve">Robinson B. (2023), </w:t>
      </w:r>
      <w:r w:rsidRPr="005E7BC0">
        <w:rPr>
          <w:rFonts w:ascii="Arial" w:hAnsi="Arial" w:cs="Arial"/>
          <w:i/>
          <w:iCs/>
        </w:rPr>
        <w:t>Work Flexibility Is The Most Important Leadership Skill, According To Research</w:t>
      </w:r>
      <w:r>
        <w:rPr>
          <w:rFonts w:ascii="Arial" w:hAnsi="Arial" w:cs="Arial"/>
          <w:i/>
          <w:iCs/>
        </w:rPr>
        <w:t xml:space="preserve">, </w:t>
      </w:r>
      <w:r>
        <w:rPr>
          <w:rFonts w:ascii="Arial" w:hAnsi="Arial" w:cs="Arial"/>
        </w:rPr>
        <w:t xml:space="preserve">NYU Press, Available in: </w:t>
      </w:r>
      <w:hyperlink r:id="rId13" w:history="1">
        <w:r w:rsidRPr="001A0382">
          <w:rPr>
            <w:rStyle w:val="Hyperlink"/>
            <w:rFonts w:ascii="Arial" w:hAnsi="Arial" w:cs="Arial"/>
          </w:rPr>
          <w:t>https://www.forbes.com/sites/bryanrobinson/2022/05/01/work-flexibility-is-the-most-important-leadership-skill-according-to-research/?sh=5e72e92c4a04</w:t>
        </w:r>
      </w:hyperlink>
      <w:r>
        <w:rPr>
          <w:rFonts w:ascii="Arial" w:hAnsi="Arial" w:cs="Arial"/>
        </w:rPr>
        <w:t xml:space="preserve"> (Accessed:18</w:t>
      </w:r>
      <w:r w:rsidRPr="00AA2EFC">
        <w:rPr>
          <w:rFonts w:ascii="Arial" w:hAnsi="Arial" w:cs="Arial"/>
          <w:vertAlign w:val="superscript"/>
        </w:rPr>
        <w:t>th</w:t>
      </w:r>
      <w:r>
        <w:rPr>
          <w:rFonts w:ascii="Arial" w:hAnsi="Arial" w:cs="Arial"/>
        </w:rPr>
        <w:t xml:space="preserve"> of July 2023)</w:t>
      </w:r>
    </w:p>
    <w:p w14:paraId="1EEB08E2" w14:textId="31B5A2B3" w:rsidR="00634109" w:rsidRPr="00CF3833" w:rsidRDefault="00CF3833" w:rsidP="003F5896">
      <w:pPr>
        <w:pStyle w:val="NormalWeb"/>
        <w:numPr>
          <w:ilvl w:val="0"/>
          <w:numId w:val="1"/>
        </w:numPr>
        <w:shd w:val="clear" w:color="auto" w:fill="FFFFFF"/>
        <w:spacing w:before="0" w:beforeAutospacing="0" w:after="0" w:afterAutospacing="0" w:line="360" w:lineRule="atLeast"/>
      </w:pPr>
      <w:r w:rsidRPr="00CF3833">
        <w:rPr>
          <w:rFonts w:ascii="Arial" w:hAnsi="Arial" w:cs="Arial"/>
          <w:i/>
          <w:iCs/>
          <w:color w:val="000000"/>
          <w:sz w:val="22"/>
          <w:szCs w:val="22"/>
        </w:rPr>
        <w:t>Innovation and commercialization, 2010: McKinsey Global Survey results | McKinsey</w:t>
      </w:r>
      <w:r w:rsidRPr="00CF3833">
        <w:rPr>
          <w:rFonts w:ascii="Arial" w:hAnsi="Arial" w:cs="Arial"/>
          <w:color w:val="000000"/>
          <w:sz w:val="22"/>
          <w:szCs w:val="22"/>
        </w:rPr>
        <w:t xml:space="preserve">. [online] Available at: </w:t>
      </w:r>
    </w:p>
    <w:p w14:paraId="3EB08077" w14:textId="395D6FB4" w:rsidR="00CF3833" w:rsidRDefault="00000000" w:rsidP="00CF3833">
      <w:pPr>
        <w:pStyle w:val="NormalWeb"/>
        <w:shd w:val="clear" w:color="auto" w:fill="FFFFFF"/>
        <w:spacing w:before="0" w:beforeAutospacing="0" w:after="0" w:afterAutospacing="0" w:line="360" w:lineRule="atLeast"/>
        <w:ind w:left="720"/>
        <w:rPr>
          <w:rStyle w:val="Hyperlink"/>
        </w:rPr>
      </w:pPr>
      <w:hyperlink r:id="rId14" w:history="1">
        <w:r w:rsidR="00CF3833" w:rsidRPr="00696079">
          <w:rPr>
            <w:rStyle w:val="Hyperlink"/>
          </w:rPr>
          <w:t>https://www.mckinsey.com/capabilities/strategy-and-corporate-finance/our-insights/innovation-and-commercialization-2010-mckinsey-global-survey-results</w:t>
        </w:r>
      </w:hyperlink>
    </w:p>
    <w:p w14:paraId="6C34E2EE" w14:textId="77777777" w:rsidR="001008A8" w:rsidRDefault="001008A8" w:rsidP="00CF3833">
      <w:pPr>
        <w:pStyle w:val="NormalWeb"/>
        <w:shd w:val="clear" w:color="auto" w:fill="FFFFFF"/>
        <w:spacing w:before="0" w:beforeAutospacing="0" w:after="0" w:afterAutospacing="0" w:line="360" w:lineRule="atLeast"/>
        <w:ind w:left="720"/>
        <w:rPr>
          <w:rStyle w:val="Hyperlink"/>
        </w:rPr>
      </w:pPr>
    </w:p>
    <w:p w14:paraId="4F33D056" w14:textId="77777777" w:rsidR="001008A8" w:rsidRDefault="001008A8" w:rsidP="00CF3833">
      <w:pPr>
        <w:pStyle w:val="NormalWeb"/>
        <w:shd w:val="clear" w:color="auto" w:fill="FFFFFF"/>
        <w:spacing w:before="0" w:beforeAutospacing="0" w:after="0" w:afterAutospacing="0" w:line="360" w:lineRule="atLeast"/>
        <w:ind w:left="720"/>
        <w:rPr>
          <w:rStyle w:val="Hyperlink"/>
        </w:rPr>
      </w:pPr>
    </w:p>
    <w:p w14:paraId="64D89A42" w14:textId="77777777" w:rsidR="001008A8" w:rsidRDefault="001008A8" w:rsidP="00CF3833">
      <w:pPr>
        <w:pStyle w:val="NormalWeb"/>
        <w:shd w:val="clear" w:color="auto" w:fill="FFFFFF"/>
        <w:spacing w:before="0" w:beforeAutospacing="0" w:after="0" w:afterAutospacing="0" w:line="360" w:lineRule="atLeast"/>
        <w:ind w:left="720"/>
        <w:rPr>
          <w:rStyle w:val="Hyperlink"/>
        </w:rPr>
      </w:pPr>
    </w:p>
    <w:p w14:paraId="51BE0566" w14:textId="77777777" w:rsidR="001008A8" w:rsidRDefault="001008A8" w:rsidP="00CF3833">
      <w:pPr>
        <w:pStyle w:val="NormalWeb"/>
        <w:shd w:val="clear" w:color="auto" w:fill="FFFFFF"/>
        <w:spacing w:before="0" w:beforeAutospacing="0" w:after="0" w:afterAutospacing="0" w:line="360" w:lineRule="atLeast"/>
        <w:ind w:left="720"/>
        <w:rPr>
          <w:rStyle w:val="Hyperlink"/>
        </w:rPr>
      </w:pPr>
    </w:p>
    <w:p w14:paraId="0F9AA7C8" w14:textId="77777777" w:rsidR="001008A8" w:rsidRDefault="001008A8" w:rsidP="001008A8">
      <w:pPr>
        <w:pStyle w:val="NormalWeb"/>
        <w:shd w:val="clear" w:color="auto" w:fill="FFFFFF"/>
        <w:spacing w:after="0" w:line="360" w:lineRule="atLeast"/>
        <w:ind w:left="720"/>
      </w:pPr>
      <w:r>
        <w:t>Title: Reflective Report on Critical Thinking and Management in the Workplace</w:t>
      </w:r>
    </w:p>
    <w:p w14:paraId="3B236179" w14:textId="77777777" w:rsidR="001008A8" w:rsidRDefault="001008A8" w:rsidP="001008A8">
      <w:pPr>
        <w:pStyle w:val="NormalWeb"/>
        <w:shd w:val="clear" w:color="auto" w:fill="FFFFFF"/>
        <w:spacing w:after="0" w:line="360" w:lineRule="atLeast"/>
        <w:ind w:left="720"/>
      </w:pPr>
    </w:p>
    <w:p w14:paraId="575F332D" w14:textId="77777777" w:rsidR="001008A8" w:rsidRDefault="001008A8" w:rsidP="001008A8">
      <w:pPr>
        <w:pStyle w:val="NormalWeb"/>
        <w:shd w:val="clear" w:color="auto" w:fill="FFFFFF"/>
        <w:spacing w:after="0" w:line="360" w:lineRule="atLeast"/>
        <w:ind w:left="720"/>
      </w:pPr>
      <w:r>
        <w:t>Introduction:</w:t>
      </w:r>
    </w:p>
    <w:p w14:paraId="7A3B257A" w14:textId="77777777" w:rsidR="001008A8" w:rsidRDefault="001008A8" w:rsidP="001008A8">
      <w:pPr>
        <w:pStyle w:val="NormalWeb"/>
        <w:shd w:val="clear" w:color="auto" w:fill="FFFFFF"/>
        <w:spacing w:after="0" w:line="360" w:lineRule="atLeast"/>
        <w:ind w:left="720"/>
      </w:pPr>
    </w:p>
    <w:p w14:paraId="08F3AF85" w14:textId="69F464BD" w:rsidR="001008A8" w:rsidRDefault="001008A8" w:rsidP="001008A8">
      <w:pPr>
        <w:pStyle w:val="NormalWeb"/>
        <w:shd w:val="clear" w:color="auto" w:fill="FFFFFF"/>
        <w:spacing w:after="0" w:line="360" w:lineRule="atLeast"/>
        <w:ind w:left="720"/>
      </w:pPr>
      <w:r>
        <w:t>In this report I will be using the Gibbs Reflective Cycle to delve into my understanding of thinking and management in a workplace setting. The report will cover my experiences during the learning process, a self-assessment of my beliefs, attitudes and values within the workplace applying assessment to a management theory my emotions throughout the assessment future utilization of skills and desired professional growth related to management.</w:t>
      </w:r>
    </w:p>
    <w:p w14:paraId="07A13997" w14:textId="77777777" w:rsidR="001008A8" w:rsidRDefault="001008A8" w:rsidP="001008A8">
      <w:pPr>
        <w:pStyle w:val="NormalWeb"/>
        <w:shd w:val="clear" w:color="auto" w:fill="FFFFFF"/>
        <w:spacing w:after="0" w:line="360" w:lineRule="atLeast"/>
        <w:ind w:left="720"/>
      </w:pPr>
    </w:p>
    <w:p w14:paraId="4F2B1924" w14:textId="77777777" w:rsidR="001008A8" w:rsidRDefault="001008A8" w:rsidP="001008A8">
      <w:pPr>
        <w:pStyle w:val="NormalWeb"/>
        <w:shd w:val="clear" w:color="auto" w:fill="FFFFFF"/>
        <w:spacing w:after="0" w:line="360" w:lineRule="atLeast"/>
        <w:ind w:left="720"/>
      </w:pPr>
      <w:r>
        <w:t>Description:</w:t>
      </w:r>
    </w:p>
    <w:p w14:paraId="45C4B327" w14:textId="38E541CB" w:rsidR="001008A8" w:rsidRDefault="001008A8" w:rsidP="001008A8">
      <w:pPr>
        <w:pStyle w:val="NormalWeb"/>
        <w:shd w:val="clear" w:color="auto" w:fill="FFFFFF"/>
        <w:spacing w:after="0" w:line="360" w:lineRule="atLeast"/>
        <w:ind w:left="720"/>
      </w:pPr>
      <w:r>
        <w:t>Throughout my journey of learning I explored the distinctions between beliefs, attitudes, and values within the context of a workplace. I came to understand that beliefs are states or behaviours where individuals place their trust or confidence in something or someone (Cambridge Dictionary, 2023). On the hand attitudes encompass an employee’s feelings and behaviours towards aspects of their work environment (Indeed Editorial Team, 2023). Additionally, workplace values act as guiding principles that significantly influence an individual’s work style and decision-making processes (Coleman J., 2022).</w:t>
      </w:r>
    </w:p>
    <w:p w14:paraId="2619C23A" w14:textId="77777777" w:rsidR="001008A8" w:rsidRDefault="001008A8" w:rsidP="001008A8">
      <w:pPr>
        <w:pStyle w:val="NormalWeb"/>
        <w:shd w:val="clear" w:color="auto" w:fill="FFFFFF"/>
        <w:spacing w:after="0" w:line="360" w:lineRule="atLeast"/>
        <w:ind w:left="720"/>
      </w:pPr>
    </w:p>
    <w:p w14:paraId="453CE37E" w14:textId="77777777" w:rsidR="001008A8" w:rsidRDefault="001008A8" w:rsidP="001008A8">
      <w:pPr>
        <w:pStyle w:val="NormalWeb"/>
        <w:shd w:val="clear" w:color="auto" w:fill="FFFFFF"/>
        <w:spacing w:after="0" w:line="360" w:lineRule="atLeast"/>
        <w:ind w:left="720"/>
      </w:pPr>
      <w:r>
        <w:t>Feelings:</w:t>
      </w:r>
    </w:p>
    <w:p w14:paraId="1187D95A" w14:textId="0FC15B6E" w:rsidR="001008A8" w:rsidRDefault="001008A8" w:rsidP="001008A8">
      <w:pPr>
        <w:pStyle w:val="NormalWeb"/>
        <w:shd w:val="clear" w:color="auto" w:fill="FFFFFF"/>
        <w:spacing w:after="0" w:line="360" w:lineRule="atLeast"/>
        <w:ind w:left="720"/>
      </w:pPr>
      <w:r>
        <w:t>During the learning journey, I felt intrigued by the intricacies of organizational dynamics and how individual beliefs, attitudes, and values can impact workplace behaviour. There was a sense of curiosity as I explored the importance of positive attitudes towards work and the significance of workplace values in career decisions (Jonas, 2021).</w:t>
      </w:r>
    </w:p>
    <w:p w14:paraId="23AA0C71" w14:textId="77777777" w:rsidR="001008A8" w:rsidRDefault="001008A8" w:rsidP="001008A8">
      <w:pPr>
        <w:pStyle w:val="NormalWeb"/>
        <w:shd w:val="clear" w:color="auto" w:fill="FFFFFF"/>
        <w:spacing w:after="0" w:line="360" w:lineRule="atLeast"/>
        <w:ind w:left="720"/>
      </w:pPr>
    </w:p>
    <w:p w14:paraId="4DAC0E1C" w14:textId="77777777" w:rsidR="001008A8" w:rsidRDefault="001008A8" w:rsidP="001008A8">
      <w:pPr>
        <w:pStyle w:val="NormalWeb"/>
        <w:shd w:val="clear" w:color="auto" w:fill="FFFFFF"/>
        <w:spacing w:after="0" w:line="360" w:lineRule="atLeast"/>
        <w:ind w:left="720"/>
      </w:pPr>
      <w:r>
        <w:lastRenderedPageBreak/>
        <w:t>Evaluation:</w:t>
      </w:r>
    </w:p>
    <w:p w14:paraId="10577C3C" w14:textId="77777777" w:rsidR="001008A8" w:rsidRDefault="001008A8" w:rsidP="001008A8">
      <w:pPr>
        <w:pStyle w:val="NormalWeb"/>
        <w:shd w:val="clear" w:color="auto" w:fill="FFFFFF"/>
        <w:spacing w:after="0" w:line="360" w:lineRule="atLeast"/>
        <w:ind w:left="720"/>
      </w:pPr>
      <w:r>
        <w:t>Engaging in a self-assessment of my own beliefs, attitudes, and value systems provided valuable insights into their potential impact on workplace behaviour. I acknowledged that my beliefs aligned with the importance of teamwork and collaboration, while my positive attitude towards work focused on job satisfaction and commitment to the organization. Moreover, my workplace values emphasized creativity, innovation, and employee empowerment as essential elements for achieving organizational success. During my time working in the NHS,</w:t>
      </w:r>
    </w:p>
    <w:p w14:paraId="3DD5F61C" w14:textId="67CBF715" w:rsidR="001008A8" w:rsidRDefault="001008A8" w:rsidP="001008A8">
      <w:pPr>
        <w:pStyle w:val="NormalWeb"/>
        <w:shd w:val="clear" w:color="auto" w:fill="FFFFFF"/>
        <w:spacing w:after="0" w:line="360" w:lineRule="atLeast"/>
        <w:ind w:left="720"/>
      </w:pPr>
      <w:r>
        <w:t xml:space="preserve">I have experienced a transformation that has deepened my understanding of my values, </w:t>
      </w:r>
      <w:proofErr w:type="gramStart"/>
      <w:r>
        <w:t>beliefs</w:t>
      </w:r>
      <w:proofErr w:type="gramEnd"/>
      <w:r>
        <w:t xml:space="preserve"> and attitudes. These aspects have an impact, on how I interact and perform in the workplace. As a healthcare professional I now prioritize compassion and empathy valuing the dignity and independence of each patient. This focus on patient cantered care has improved my relationships with patients. Created an environment of trust and support.</w:t>
      </w:r>
    </w:p>
    <w:p w14:paraId="42B08C65" w14:textId="6BC989C0" w:rsidR="001008A8" w:rsidRDefault="001008A8" w:rsidP="001008A8">
      <w:pPr>
        <w:pStyle w:val="NormalWeb"/>
        <w:shd w:val="clear" w:color="auto" w:fill="FFFFFF"/>
        <w:spacing w:after="0" w:line="360" w:lineRule="atLeast"/>
        <w:ind w:left="720"/>
      </w:pPr>
      <w:r>
        <w:t>Additionally, I have come to recognize the importance of being open minded and culturally sensitive in a workplace like the NHS. Embracing perspectives has fostered collaboration among colleagues strengthening our ability to tackle challenges together. However, I am also aware of the influence that biases can have on decision making. To address this issue, I engage in self-reflection regularly. Actively seek feedback from my peers to ensure fairness and equity. The evolution of my values beliefs and attitudes has not contributed to my growth but has also played a crucial role, in cultivating a positive working environment at the NHS that is cantered around providing excellent care for patients.</w:t>
      </w:r>
    </w:p>
    <w:p w14:paraId="0A06CC19" w14:textId="77777777" w:rsidR="001008A8" w:rsidRDefault="001008A8" w:rsidP="001008A8">
      <w:pPr>
        <w:pStyle w:val="NormalWeb"/>
        <w:shd w:val="clear" w:color="auto" w:fill="FFFFFF"/>
        <w:spacing w:after="0" w:line="360" w:lineRule="atLeast"/>
        <w:ind w:left="720"/>
      </w:pPr>
    </w:p>
    <w:p w14:paraId="41D0808C" w14:textId="77777777" w:rsidR="001008A8" w:rsidRDefault="001008A8" w:rsidP="001008A8">
      <w:pPr>
        <w:pStyle w:val="NormalWeb"/>
        <w:shd w:val="clear" w:color="auto" w:fill="FFFFFF"/>
        <w:spacing w:after="0" w:line="360" w:lineRule="atLeast"/>
        <w:ind w:left="720"/>
      </w:pPr>
      <w:r>
        <w:t>Analysis:</w:t>
      </w:r>
    </w:p>
    <w:p w14:paraId="222CE7AC" w14:textId="01DC3155" w:rsidR="001008A8" w:rsidRDefault="001008A8" w:rsidP="001008A8">
      <w:pPr>
        <w:pStyle w:val="NormalWeb"/>
        <w:shd w:val="clear" w:color="auto" w:fill="FFFFFF"/>
        <w:spacing w:after="0" w:line="360" w:lineRule="atLeast"/>
        <w:ind w:left="720"/>
      </w:pPr>
      <w:r>
        <w:t>Applying a critical assessment to the management theory proposed by Henri Fayol, I recognized its advantages in enhancing efficiency, communication, and decision-making within organizations. However, I also identified limitations in its universal applicability across industries and organizational structures. Rigid adherence to these principles could hinder flexibility and innovation, affecting employee empowerment (Peek S., 2023).</w:t>
      </w:r>
    </w:p>
    <w:p w14:paraId="2FC067CF" w14:textId="77777777" w:rsidR="001008A8" w:rsidRDefault="001008A8" w:rsidP="001008A8">
      <w:pPr>
        <w:pStyle w:val="NormalWeb"/>
        <w:shd w:val="clear" w:color="auto" w:fill="FFFFFF"/>
        <w:spacing w:after="0" w:line="360" w:lineRule="atLeast"/>
        <w:ind w:left="720"/>
      </w:pPr>
    </w:p>
    <w:p w14:paraId="035B3E21" w14:textId="77777777" w:rsidR="001008A8" w:rsidRDefault="001008A8" w:rsidP="001008A8">
      <w:pPr>
        <w:pStyle w:val="NormalWeb"/>
        <w:shd w:val="clear" w:color="auto" w:fill="FFFFFF"/>
        <w:spacing w:after="0" w:line="360" w:lineRule="atLeast"/>
        <w:ind w:left="720"/>
      </w:pPr>
      <w:r>
        <w:lastRenderedPageBreak/>
        <w:t>Conclusion:</w:t>
      </w:r>
    </w:p>
    <w:p w14:paraId="5E6B27DE" w14:textId="77777777" w:rsidR="001008A8" w:rsidRDefault="001008A8" w:rsidP="001008A8">
      <w:pPr>
        <w:pStyle w:val="NormalWeb"/>
        <w:shd w:val="clear" w:color="auto" w:fill="FFFFFF"/>
        <w:spacing w:after="0" w:line="360" w:lineRule="atLeast"/>
        <w:ind w:left="720"/>
      </w:pPr>
    </w:p>
    <w:p w14:paraId="68874A23" w14:textId="6737D755" w:rsidR="001008A8" w:rsidRDefault="001008A8" w:rsidP="001008A8">
      <w:pPr>
        <w:pStyle w:val="NormalWeb"/>
        <w:shd w:val="clear" w:color="auto" w:fill="FFFFFF"/>
        <w:spacing w:after="0" w:line="360" w:lineRule="atLeast"/>
        <w:ind w:left="720"/>
      </w:pPr>
      <w:r>
        <w:t>Upon reflecting on my experiences, I understand the importance of aligning my beliefs, attitudes, and values with effective management practices. I realized that fostering a positive work environment, encouraging creativity, and leveraging diverse perspectives are vital for a successful leadership.</w:t>
      </w:r>
    </w:p>
    <w:p w14:paraId="29340AAA" w14:textId="77777777" w:rsidR="001008A8" w:rsidRDefault="001008A8" w:rsidP="001008A8">
      <w:pPr>
        <w:pStyle w:val="NormalWeb"/>
        <w:shd w:val="clear" w:color="auto" w:fill="FFFFFF"/>
        <w:spacing w:after="0" w:line="360" w:lineRule="atLeast"/>
        <w:ind w:left="720"/>
      </w:pPr>
    </w:p>
    <w:p w14:paraId="392EBFC3" w14:textId="77777777" w:rsidR="001008A8" w:rsidRDefault="001008A8" w:rsidP="001008A8">
      <w:pPr>
        <w:pStyle w:val="NormalWeb"/>
        <w:shd w:val="clear" w:color="auto" w:fill="FFFFFF"/>
        <w:spacing w:after="0" w:line="360" w:lineRule="atLeast"/>
        <w:ind w:left="720"/>
      </w:pPr>
    </w:p>
    <w:p w14:paraId="1FF25B7C" w14:textId="77777777" w:rsidR="001008A8" w:rsidRDefault="001008A8" w:rsidP="001008A8">
      <w:pPr>
        <w:pStyle w:val="NormalWeb"/>
        <w:shd w:val="clear" w:color="auto" w:fill="FFFFFF"/>
        <w:spacing w:after="0" w:line="360" w:lineRule="atLeast"/>
        <w:ind w:left="720"/>
      </w:pPr>
    </w:p>
    <w:p w14:paraId="013C2624" w14:textId="77777777" w:rsidR="001008A8" w:rsidRDefault="001008A8" w:rsidP="001008A8">
      <w:pPr>
        <w:pStyle w:val="NormalWeb"/>
        <w:shd w:val="clear" w:color="auto" w:fill="FFFFFF"/>
        <w:spacing w:after="0" w:line="360" w:lineRule="atLeast"/>
        <w:ind w:left="720"/>
      </w:pPr>
    </w:p>
    <w:p w14:paraId="5A5609B7" w14:textId="77777777" w:rsidR="001008A8" w:rsidRDefault="001008A8" w:rsidP="001008A8">
      <w:pPr>
        <w:pStyle w:val="NormalWeb"/>
        <w:shd w:val="clear" w:color="auto" w:fill="FFFFFF"/>
        <w:spacing w:after="0" w:line="360" w:lineRule="atLeast"/>
        <w:ind w:left="720"/>
      </w:pPr>
    </w:p>
    <w:p w14:paraId="1E39447A" w14:textId="77777777" w:rsidR="001008A8" w:rsidRDefault="001008A8" w:rsidP="001008A8">
      <w:pPr>
        <w:pStyle w:val="NormalWeb"/>
        <w:shd w:val="clear" w:color="auto" w:fill="FFFFFF"/>
        <w:spacing w:after="0" w:line="360" w:lineRule="atLeast"/>
        <w:ind w:left="720"/>
      </w:pPr>
    </w:p>
    <w:p w14:paraId="510646AC" w14:textId="77777777" w:rsidR="001008A8" w:rsidRDefault="001008A8" w:rsidP="001008A8">
      <w:pPr>
        <w:pStyle w:val="NormalWeb"/>
        <w:shd w:val="clear" w:color="auto" w:fill="FFFFFF"/>
        <w:spacing w:after="0" w:line="360" w:lineRule="atLeast"/>
        <w:ind w:left="720"/>
      </w:pPr>
    </w:p>
    <w:p w14:paraId="2DA49604" w14:textId="77777777" w:rsidR="001008A8" w:rsidRDefault="001008A8" w:rsidP="001008A8">
      <w:pPr>
        <w:pStyle w:val="NormalWeb"/>
        <w:shd w:val="clear" w:color="auto" w:fill="FFFFFF"/>
        <w:spacing w:after="0" w:line="360" w:lineRule="atLeast"/>
        <w:ind w:left="720"/>
      </w:pPr>
    </w:p>
    <w:p w14:paraId="2E0DBE10" w14:textId="77777777" w:rsidR="001008A8" w:rsidRDefault="001008A8" w:rsidP="001008A8">
      <w:pPr>
        <w:pStyle w:val="NormalWeb"/>
        <w:shd w:val="clear" w:color="auto" w:fill="FFFFFF"/>
        <w:spacing w:after="0" w:line="360" w:lineRule="atLeast"/>
        <w:ind w:left="720"/>
      </w:pPr>
    </w:p>
    <w:p w14:paraId="3F59D489" w14:textId="77777777" w:rsidR="001008A8" w:rsidRDefault="001008A8" w:rsidP="001008A8">
      <w:pPr>
        <w:pStyle w:val="NormalWeb"/>
        <w:shd w:val="clear" w:color="auto" w:fill="FFFFFF"/>
        <w:spacing w:after="0" w:line="360" w:lineRule="atLeast"/>
        <w:ind w:left="720"/>
      </w:pPr>
    </w:p>
    <w:p w14:paraId="24F26C24" w14:textId="77777777" w:rsidR="001008A8" w:rsidRDefault="001008A8" w:rsidP="001008A8">
      <w:pPr>
        <w:pStyle w:val="NormalWeb"/>
        <w:shd w:val="clear" w:color="auto" w:fill="FFFFFF"/>
        <w:spacing w:after="0" w:line="360" w:lineRule="atLeast"/>
        <w:ind w:left="720"/>
      </w:pPr>
    </w:p>
    <w:p w14:paraId="320C899A" w14:textId="77777777" w:rsidR="001008A8" w:rsidRDefault="001008A8" w:rsidP="001008A8">
      <w:pPr>
        <w:pStyle w:val="NormalWeb"/>
        <w:shd w:val="clear" w:color="auto" w:fill="FFFFFF"/>
        <w:spacing w:after="0" w:line="360" w:lineRule="atLeast"/>
        <w:ind w:left="720"/>
      </w:pPr>
    </w:p>
    <w:p w14:paraId="0E6E8833" w14:textId="77777777" w:rsidR="001008A8" w:rsidRDefault="001008A8" w:rsidP="001008A8">
      <w:pPr>
        <w:pStyle w:val="NormalWeb"/>
        <w:shd w:val="clear" w:color="auto" w:fill="FFFFFF"/>
        <w:spacing w:after="0" w:line="360" w:lineRule="atLeast"/>
        <w:ind w:left="720"/>
      </w:pPr>
    </w:p>
    <w:p w14:paraId="603E3AAD" w14:textId="77777777" w:rsidR="001008A8" w:rsidRDefault="001008A8" w:rsidP="001008A8">
      <w:pPr>
        <w:pStyle w:val="NormalWeb"/>
        <w:shd w:val="clear" w:color="auto" w:fill="FFFFFF"/>
        <w:spacing w:after="0" w:line="360" w:lineRule="atLeast"/>
        <w:ind w:left="720"/>
      </w:pPr>
    </w:p>
    <w:p w14:paraId="04C6E1A7" w14:textId="77777777" w:rsidR="001008A8" w:rsidRDefault="001008A8" w:rsidP="001008A8">
      <w:pPr>
        <w:pStyle w:val="NormalWeb"/>
        <w:shd w:val="clear" w:color="auto" w:fill="FFFFFF"/>
        <w:spacing w:after="0" w:line="360" w:lineRule="atLeast"/>
        <w:ind w:left="720"/>
      </w:pPr>
    </w:p>
    <w:p w14:paraId="0378C5B2" w14:textId="77777777" w:rsidR="001008A8" w:rsidRDefault="001008A8" w:rsidP="001008A8">
      <w:pPr>
        <w:pStyle w:val="NormalWeb"/>
        <w:shd w:val="clear" w:color="auto" w:fill="FFFFFF"/>
        <w:spacing w:after="0" w:line="360" w:lineRule="atLeast"/>
        <w:ind w:left="720"/>
      </w:pPr>
    </w:p>
    <w:p w14:paraId="324EEC4A" w14:textId="77777777" w:rsidR="001008A8" w:rsidRDefault="001008A8" w:rsidP="001008A8">
      <w:pPr>
        <w:pStyle w:val="NormalWeb"/>
        <w:shd w:val="clear" w:color="auto" w:fill="FFFFFF"/>
        <w:spacing w:after="0" w:line="360" w:lineRule="atLeast"/>
        <w:ind w:left="720"/>
      </w:pPr>
    </w:p>
    <w:p w14:paraId="4C89EF74" w14:textId="77777777" w:rsidR="001008A8" w:rsidRDefault="001008A8" w:rsidP="001008A8">
      <w:pPr>
        <w:pStyle w:val="NormalWeb"/>
        <w:shd w:val="clear" w:color="auto" w:fill="FFFFFF"/>
        <w:spacing w:after="0" w:line="360" w:lineRule="atLeast"/>
        <w:ind w:left="720"/>
      </w:pPr>
      <w:r>
        <w:lastRenderedPageBreak/>
        <w:t>Reference list:</w:t>
      </w:r>
    </w:p>
    <w:p w14:paraId="0B8625D7" w14:textId="77777777" w:rsidR="001008A8" w:rsidRDefault="001008A8" w:rsidP="001008A8">
      <w:pPr>
        <w:pStyle w:val="NormalWeb"/>
        <w:shd w:val="clear" w:color="auto" w:fill="FFFFFF"/>
        <w:spacing w:before="0" w:beforeAutospacing="0" w:after="0" w:afterAutospacing="0" w:line="360" w:lineRule="atLeast"/>
        <w:ind w:left="720"/>
      </w:pPr>
      <w:r>
        <w:t>1. Cambridge Dictionary (2023), Belief, Available in:</w:t>
      </w:r>
    </w:p>
    <w:p w14:paraId="34666C78" w14:textId="77777777" w:rsidR="001008A8" w:rsidRDefault="001008A8" w:rsidP="001008A8">
      <w:pPr>
        <w:pStyle w:val="NormalWeb"/>
        <w:shd w:val="clear" w:color="auto" w:fill="FFFFFF"/>
        <w:spacing w:before="0" w:beforeAutospacing="0" w:after="0" w:afterAutospacing="0" w:line="360" w:lineRule="atLeast"/>
        <w:ind w:left="720"/>
      </w:pPr>
      <w:r>
        <w:t xml:space="preserve">https://dictionary.cambridge.org/dictionary/english/belief (Accessed: 19 </w:t>
      </w:r>
      <w:proofErr w:type="spellStart"/>
      <w:r>
        <w:t>th</w:t>
      </w:r>
      <w:proofErr w:type="spellEnd"/>
      <w:r>
        <w:t xml:space="preserve"> of July 2023)</w:t>
      </w:r>
    </w:p>
    <w:p w14:paraId="5A82DD7F" w14:textId="3F18603D" w:rsidR="001008A8" w:rsidRDefault="001008A8" w:rsidP="001008A8">
      <w:pPr>
        <w:pStyle w:val="NormalWeb"/>
        <w:shd w:val="clear" w:color="auto" w:fill="FFFFFF"/>
        <w:spacing w:before="0" w:beforeAutospacing="0" w:after="0" w:afterAutospacing="0" w:line="360" w:lineRule="atLeast"/>
        <w:ind w:left="720"/>
      </w:pPr>
      <w:r>
        <w:t xml:space="preserve">2. Indeed Editorial Team (2023), What Is Work Attitude? (Plus Tips to Stay Positive at Work), Available in: https://sg.indeed.com/career-advice/career-development/what-is-work-attitude (Accessed: 18 </w:t>
      </w:r>
      <w:proofErr w:type="spellStart"/>
      <w:r>
        <w:t>th</w:t>
      </w:r>
      <w:proofErr w:type="spellEnd"/>
      <w:r>
        <w:t xml:space="preserve"> of July 2023)</w:t>
      </w:r>
    </w:p>
    <w:p w14:paraId="69783191" w14:textId="77777777" w:rsidR="001008A8" w:rsidRDefault="001008A8" w:rsidP="001008A8">
      <w:pPr>
        <w:pStyle w:val="NormalWeb"/>
        <w:shd w:val="clear" w:color="auto" w:fill="FFFFFF"/>
        <w:spacing w:before="0" w:beforeAutospacing="0" w:after="0" w:afterAutospacing="0" w:line="360" w:lineRule="atLeast"/>
        <w:ind w:left="720"/>
      </w:pPr>
      <w:r>
        <w:t>3. Coleman J. (2022), It’s Time to Take a Fresh Look at Your Company’s Values,</w:t>
      </w:r>
    </w:p>
    <w:p w14:paraId="43127F1D" w14:textId="77777777" w:rsidR="001008A8" w:rsidRDefault="001008A8" w:rsidP="001008A8">
      <w:pPr>
        <w:pStyle w:val="NormalWeb"/>
        <w:shd w:val="clear" w:color="auto" w:fill="FFFFFF"/>
        <w:spacing w:before="0" w:beforeAutospacing="0" w:after="0" w:afterAutospacing="0" w:line="360" w:lineRule="atLeast"/>
        <w:ind w:left="720"/>
      </w:pPr>
      <w:r>
        <w:t>Available in: https://hbr.org/2022/03/its-time-to-take-a-fresh-look-at-your-companys-</w:t>
      </w:r>
    </w:p>
    <w:p w14:paraId="37A3438B" w14:textId="77777777" w:rsidR="001008A8" w:rsidRDefault="001008A8" w:rsidP="001008A8">
      <w:pPr>
        <w:pStyle w:val="NormalWeb"/>
        <w:shd w:val="clear" w:color="auto" w:fill="FFFFFF"/>
        <w:spacing w:before="0" w:beforeAutospacing="0" w:after="0" w:afterAutospacing="0" w:line="360" w:lineRule="atLeast"/>
        <w:ind w:left="720"/>
      </w:pPr>
      <w:r>
        <w:t xml:space="preserve">values (Accessed: 16 </w:t>
      </w:r>
      <w:proofErr w:type="spellStart"/>
      <w:r>
        <w:t>th</w:t>
      </w:r>
      <w:proofErr w:type="spellEnd"/>
      <w:r>
        <w:t xml:space="preserve"> of July 2023)</w:t>
      </w:r>
    </w:p>
    <w:p w14:paraId="0D62F454" w14:textId="77777777" w:rsidR="001008A8" w:rsidRDefault="001008A8" w:rsidP="001008A8">
      <w:pPr>
        <w:pStyle w:val="NormalWeb"/>
        <w:shd w:val="clear" w:color="auto" w:fill="FFFFFF"/>
        <w:spacing w:before="0" w:beforeAutospacing="0" w:after="0" w:afterAutospacing="0" w:line="360" w:lineRule="atLeast"/>
        <w:ind w:left="720"/>
      </w:pPr>
      <w:r>
        <w:t>4. Jonas (2021), Importance of Positive Attitude at Work, Available in:</w:t>
      </w:r>
    </w:p>
    <w:p w14:paraId="28440346" w14:textId="77777777" w:rsidR="001008A8" w:rsidRDefault="001008A8" w:rsidP="001008A8">
      <w:pPr>
        <w:pStyle w:val="NormalWeb"/>
        <w:shd w:val="clear" w:color="auto" w:fill="FFFFFF"/>
        <w:spacing w:before="0" w:beforeAutospacing="0" w:after="0" w:afterAutospacing="0" w:line="360" w:lineRule="atLeast"/>
        <w:ind w:left="720"/>
      </w:pPr>
      <w:r>
        <w:t xml:space="preserve">https://jonasmuthoni.com/blog/importance-positive-attitude-at-work/ (Accessed: 19 </w:t>
      </w:r>
      <w:proofErr w:type="spellStart"/>
      <w:r>
        <w:t>th</w:t>
      </w:r>
      <w:proofErr w:type="spellEnd"/>
    </w:p>
    <w:p w14:paraId="543E5637" w14:textId="77777777" w:rsidR="001008A8" w:rsidRDefault="001008A8" w:rsidP="001008A8">
      <w:pPr>
        <w:pStyle w:val="NormalWeb"/>
        <w:shd w:val="clear" w:color="auto" w:fill="FFFFFF"/>
        <w:spacing w:before="0" w:beforeAutospacing="0" w:after="0" w:afterAutospacing="0" w:line="360" w:lineRule="atLeast"/>
        <w:ind w:left="720"/>
      </w:pPr>
      <w:r>
        <w:t>of July 2023)</w:t>
      </w:r>
    </w:p>
    <w:p w14:paraId="767E6840" w14:textId="77777777" w:rsidR="001008A8" w:rsidRDefault="001008A8" w:rsidP="001008A8">
      <w:pPr>
        <w:pStyle w:val="NormalWeb"/>
        <w:shd w:val="clear" w:color="auto" w:fill="FFFFFF"/>
        <w:spacing w:before="0" w:beforeAutospacing="0" w:after="0" w:afterAutospacing="0" w:line="360" w:lineRule="atLeast"/>
        <w:ind w:left="720"/>
      </w:pPr>
      <w:r>
        <w:t>5. Peek S. (2023), Management Theory of Henri Fayol, Available at:</w:t>
      </w:r>
    </w:p>
    <w:p w14:paraId="023B67D4" w14:textId="63CED1EA" w:rsidR="00CF3833" w:rsidRDefault="001008A8" w:rsidP="001008A8">
      <w:pPr>
        <w:pStyle w:val="NormalWeb"/>
        <w:shd w:val="clear" w:color="auto" w:fill="FFFFFF"/>
        <w:spacing w:before="0" w:beforeAutospacing="0" w:after="0" w:afterAutospacing="0" w:line="360" w:lineRule="atLeast"/>
        <w:ind w:left="720"/>
      </w:pPr>
      <w:r>
        <w:t xml:space="preserve">https://www.business.com/articles/management-theory-of-henri-fayol/ (Accessed: 20 </w:t>
      </w:r>
      <w:proofErr w:type="spellStart"/>
      <w:r>
        <w:t>th</w:t>
      </w:r>
      <w:proofErr w:type="spellEnd"/>
      <w:r>
        <w:t xml:space="preserve"> of July 2023)</w:t>
      </w:r>
    </w:p>
    <w:p w14:paraId="17EEAFC1" w14:textId="77777777" w:rsidR="001008A8" w:rsidRDefault="001008A8" w:rsidP="001008A8">
      <w:pPr>
        <w:pStyle w:val="NormalWeb"/>
        <w:shd w:val="clear" w:color="auto" w:fill="FFFFFF"/>
        <w:spacing w:before="0" w:beforeAutospacing="0" w:after="0" w:afterAutospacing="0" w:line="360" w:lineRule="atLeast"/>
        <w:ind w:left="720"/>
      </w:pPr>
    </w:p>
    <w:p w14:paraId="1F7721A6" w14:textId="77777777" w:rsidR="004D4CCC" w:rsidRDefault="004D4CCC" w:rsidP="001008A8">
      <w:pPr>
        <w:spacing w:after="0"/>
      </w:pPr>
    </w:p>
    <w:sectPr w:rsidR="004D4C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391E78"/>
    <w:multiLevelType w:val="hybridMultilevel"/>
    <w:tmpl w:val="2482E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847C6F"/>
    <w:multiLevelType w:val="hybridMultilevel"/>
    <w:tmpl w:val="33A4790E"/>
    <w:lvl w:ilvl="0" w:tplc="E0DE4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0794312">
    <w:abstractNumId w:val="0"/>
  </w:num>
  <w:num w:numId="2" w16cid:durableId="1971158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64"/>
    <w:rsid w:val="000408BA"/>
    <w:rsid w:val="00065591"/>
    <w:rsid w:val="00081009"/>
    <w:rsid w:val="000A7096"/>
    <w:rsid w:val="001008A8"/>
    <w:rsid w:val="001062F8"/>
    <w:rsid w:val="00106E1C"/>
    <w:rsid w:val="00124C97"/>
    <w:rsid w:val="00130FD7"/>
    <w:rsid w:val="0014136C"/>
    <w:rsid w:val="00147A62"/>
    <w:rsid w:val="0015632A"/>
    <w:rsid w:val="001C003F"/>
    <w:rsid w:val="001C5F4D"/>
    <w:rsid w:val="001F6122"/>
    <w:rsid w:val="002025B6"/>
    <w:rsid w:val="00300D20"/>
    <w:rsid w:val="00303C30"/>
    <w:rsid w:val="0038322A"/>
    <w:rsid w:val="004003AE"/>
    <w:rsid w:val="00401396"/>
    <w:rsid w:val="00464E3C"/>
    <w:rsid w:val="004D4CCC"/>
    <w:rsid w:val="00511E49"/>
    <w:rsid w:val="005445EB"/>
    <w:rsid w:val="00553ABF"/>
    <w:rsid w:val="005B3907"/>
    <w:rsid w:val="005E7BC0"/>
    <w:rsid w:val="005F3656"/>
    <w:rsid w:val="00634109"/>
    <w:rsid w:val="00637EAB"/>
    <w:rsid w:val="00660902"/>
    <w:rsid w:val="00691FF1"/>
    <w:rsid w:val="006C1F24"/>
    <w:rsid w:val="006E0073"/>
    <w:rsid w:val="006F07D7"/>
    <w:rsid w:val="006F1246"/>
    <w:rsid w:val="007327F8"/>
    <w:rsid w:val="007565F1"/>
    <w:rsid w:val="007724EE"/>
    <w:rsid w:val="007918A5"/>
    <w:rsid w:val="007A254E"/>
    <w:rsid w:val="007A6459"/>
    <w:rsid w:val="007D2C1C"/>
    <w:rsid w:val="007E3799"/>
    <w:rsid w:val="00815D45"/>
    <w:rsid w:val="00912434"/>
    <w:rsid w:val="00926A4C"/>
    <w:rsid w:val="00975715"/>
    <w:rsid w:val="009766EE"/>
    <w:rsid w:val="0097737E"/>
    <w:rsid w:val="00992213"/>
    <w:rsid w:val="00A22640"/>
    <w:rsid w:val="00A457FD"/>
    <w:rsid w:val="00A602AF"/>
    <w:rsid w:val="00A64AC6"/>
    <w:rsid w:val="00AA2EFC"/>
    <w:rsid w:val="00B62E57"/>
    <w:rsid w:val="00B72BAC"/>
    <w:rsid w:val="00B823FB"/>
    <w:rsid w:val="00B825B2"/>
    <w:rsid w:val="00BA1A33"/>
    <w:rsid w:val="00BC281E"/>
    <w:rsid w:val="00BC49BC"/>
    <w:rsid w:val="00BD7184"/>
    <w:rsid w:val="00C74AF7"/>
    <w:rsid w:val="00C777CA"/>
    <w:rsid w:val="00CF3833"/>
    <w:rsid w:val="00D013EF"/>
    <w:rsid w:val="00D11C84"/>
    <w:rsid w:val="00D26A61"/>
    <w:rsid w:val="00D34364"/>
    <w:rsid w:val="00D37A2E"/>
    <w:rsid w:val="00D70B29"/>
    <w:rsid w:val="00E24695"/>
    <w:rsid w:val="00E77155"/>
    <w:rsid w:val="00F04E56"/>
    <w:rsid w:val="00F30017"/>
    <w:rsid w:val="00F52F4A"/>
    <w:rsid w:val="00F53602"/>
    <w:rsid w:val="00F55E3F"/>
    <w:rsid w:val="00F7033E"/>
    <w:rsid w:val="00FA5701"/>
    <w:rsid w:val="00FC6C56"/>
    <w:rsid w:val="00FE1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EAB0"/>
  <w15:chartTrackingRefBased/>
  <w15:docId w15:val="{9D9AC2BB-9795-4DFC-BF36-91ADF71F5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41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410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341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109"/>
    <w:pPr>
      <w:outlineLvl w:val="9"/>
    </w:pPr>
    <w:rPr>
      <w:kern w:val="0"/>
      <w:lang w:val="en-US"/>
      <w14:ligatures w14:val="none"/>
    </w:rPr>
  </w:style>
  <w:style w:type="paragraph" w:styleId="TOC2">
    <w:name w:val="toc 2"/>
    <w:basedOn w:val="Normal"/>
    <w:next w:val="Normal"/>
    <w:autoRedefine/>
    <w:uiPriority w:val="39"/>
    <w:unhideWhenUsed/>
    <w:rsid w:val="00634109"/>
    <w:pPr>
      <w:spacing w:after="100"/>
      <w:ind w:left="220"/>
    </w:pPr>
  </w:style>
  <w:style w:type="character" w:styleId="Hyperlink">
    <w:name w:val="Hyperlink"/>
    <w:basedOn w:val="DefaultParagraphFont"/>
    <w:uiPriority w:val="99"/>
    <w:unhideWhenUsed/>
    <w:rsid w:val="00634109"/>
    <w:rPr>
      <w:color w:val="0563C1" w:themeColor="hyperlink"/>
      <w:u w:val="single"/>
    </w:rPr>
  </w:style>
  <w:style w:type="character" w:styleId="UnresolvedMention">
    <w:name w:val="Unresolved Mention"/>
    <w:basedOn w:val="DefaultParagraphFont"/>
    <w:uiPriority w:val="99"/>
    <w:semiHidden/>
    <w:unhideWhenUsed/>
    <w:rsid w:val="00975715"/>
    <w:rPr>
      <w:color w:val="605E5C"/>
      <w:shd w:val="clear" w:color="auto" w:fill="E1DFDD"/>
    </w:rPr>
  </w:style>
  <w:style w:type="paragraph" w:styleId="ListParagraph">
    <w:name w:val="List Paragraph"/>
    <w:basedOn w:val="Normal"/>
    <w:uiPriority w:val="34"/>
    <w:qFormat/>
    <w:rsid w:val="001F6122"/>
    <w:pPr>
      <w:ind w:left="720"/>
      <w:contextualSpacing/>
    </w:pPr>
  </w:style>
  <w:style w:type="character" w:styleId="FollowedHyperlink">
    <w:name w:val="FollowedHyperlink"/>
    <w:basedOn w:val="DefaultParagraphFont"/>
    <w:uiPriority w:val="99"/>
    <w:semiHidden/>
    <w:unhideWhenUsed/>
    <w:rsid w:val="00D70B29"/>
    <w:rPr>
      <w:color w:val="954F72" w:themeColor="followedHyperlink"/>
      <w:u w:val="single"/>
    </w:rPr>
  </w:style>
  <w:style w:type="paragraph" w:styleId="Revision">
    <w:name w:val="Revision"/>
    <w:hidden/>
    <w:uiPriority w:val="99"/>
    <w:semiHidden/>
    <w:rsid w:val="0038322A"/>
    <w:pPr>
      <w:spacing w:after="0" w:line="240" w:lineRule="auto"/>
    </w:pPr>
  </w:style>
  <w:style w:type="paragraph" w:styleId="NormalWeb">
    <w:name w:val="Normal (Web)"/>
    <w:basedOn w:val="Normal"/>
    <w:uiPriority w:val="99"/>
    <w:unhideWhenUsed/>
    <w:rsid w:val="00CF38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F3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548075">
      <w:bodyDiv w:val="1"/>
      <w:marLeft w:val="0"/>
      <w:marRight w:val="0"/>
      <w:marTop w:val="0"/>
      <w:marBottom w:val="0"/>
      <w:divBdr>
        <w:top w:val="none" w:sz="0" w:space="0" w:color="auto"/>
        <w:left w:val="none" w:sz="0" w:space="0" w:color="auto"/>
        <w:bottom w:val="none" w:sz="0" w:space="0" w:color="auto"/>
        <w:right w:val="none" w:sz="0" w:space="0" w:color="auto"/>
      </w:divBdr>
    </w:div>
    <w:div w:id="1579942910">
      <w:bodyDiv w:val="1"/>
      <w:marLeft w:val="0"/>
      <w:marRight w:val="0"/>
      <w:marTop w:val="0"/>
      <w:marBottom w:val="0"/>
      <w:divBdr>
        <w:top w:val="none" w:sz="0" w:space="0" w:color="auto"/>
        <w:left w:val="none" w:sz="0" w:space="0" w:color="auto"/>
        <w:bottom w:val="none" w:sz="0" w:space="0" w:color="auto"/>
        <w:right w:val="none" w:sz="0" w:space="0" w:color="auto"/>
      </w:divBdr>
    </w:div>
    <w:div w:id="158931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55630251.pdf" TargetMode="External"/><Relationship Id="rId13" Type="http://schemas.openxmlformats.org/officeDocument/2006/relationships/hyperlink" Target="https://www.forbes.com/sites/bryanrobinson/2022/05/01/work-flexibility-is-the-most-important-leadership-skill-according-to-research/?sh=5e72e92c4a04" TargetMode="External"/><Relationship Id="rId3" Type="http://schemas.openxmlformats.org/officeDocument/2006/relationships/styles" Target="styles.xml"/><Relationship Id="rId7" Type="http://schemas.openxmlformats.org/officeDocument/2006/relationships/hyperlink" Target="file:///C:/Users/sbpvf/Downloads/ApplicationoftheHenriFayolPrinciplesofManagementinStartupOrganizations1.pdf" TargetMode="External"/><Relationship Id="rId12" Type="http://schemas.openxmlformats.org/officeDocument/2006/relationships/hyperlink" Target="https://i-proclaim.my/journals/index.php/abcjar/article/view/1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mallbusiness.chron.com/advantages-fayols-principles-management-78162.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jonasmuthoni.com/blog/importance-technological-innovation/" TargetMode="External"/><Relationship Id="rId4" Type="http://schemas.openxmlformats.org/officeDocument/2006/relationships/settings" Target="settings.xml"/><Relationship Id="rId9" Type="http://schemas.openxmlformats.org/officeDocument/2006/relationships/hyperlink" Target="https://expertprogrammanagement.com/2017/11/14-principles-of-management/" TargetMode="External"/><Relationship Id="rId14" Type="http://schemas.openxmlformats.org/officeDocument/2006/relationships/hyperlink" Target="https://www.mckinsey.com/capabilities/strategy-and-corporate-finance/our-insights/innovation-and-commercialization-2010-mckinsey-global-survey-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62EED-72F8-43AF-9ABA-D662C9BDA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12</Pages>
  <Words>2485</Words>
  <Characters>15976</Characters>
  <Application>Microsoft Office Word</Application>
  <DocSecurity>0</DocSecurity>
  <Lines>346</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 Pavlova</dc:creator>
  <cp:keywords/>
  <dc:description/>
  <cp:lastModifiedBy>Pavlina Pavlova (2133271)</cp:lastModifiedBy>
  <cp:revision>83</cp:revision>
  <dcterms:created xsi:type="dcterms:W3CDTF">2023-07-20T08:34:00Z</dcterms:created>
  <dcterms:modified xsi:type="dcterms:W3CDTF">2023-07-24T04:39:00Z</dcterms:modified>
  <cp:category/>
</cp:coreProperties>
</file>