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CDCF7" w14:textId="77777777" w:rsidR="003C3F05" w:rsidRDefault="003C3F05" w:rsidP="00EC0901">
      <w:pPr>
        <w:jc w:val="center"/>
        <w:rPr>
          <w:b/>
          <w:bCs/>
          <w:sz w:val="32"/>
          <w:szCs w:val="32"/>
        </w:rPr>
      </w:pPr>
    </w:p>
    <w:p w14:paraId="4A24585B" w14:textId="77777777" w:rsidR="003C3F05" w:rsidRDefault="003C3F05" w:rsidP="00EC0901">
      <w:pPr>
        <w:jc w:val="center"/>
        <w:rPr>
          <w:b/>
          <w:bCs/>
          <w:sz w:val="32"/>
          <w:szCs w:val="32"/>
        </w:rPr>
      </w:pPr>
    </w:p>
    <w:p w14:paraId="18BCAA71" w14:textId="77777777" w:rsidR="003C3F05" w:rsidRDefault="003C3F05" w:rsidP="00EC0901">
      <w:pPr>
        <w:jc w:val="center"/>
        <w:rPr>
          <w:b/>
          <w:bCs/>
          <w:sz w:val="32"/>
          <w:szCs w:val="32"/>
        </w:rPr>
      </w:pPr>
    </w:p>
    <w:p w14:paraId="671E5A81" w14:textId="77777777" w:rsidR="003C3F05" w:rsidRDefault="003C3F05" w:rsidP="00EC0901">
      <w:pPr>
        <w:jc w:val="center"/>
        <w:rPr>
          <w:b/>
          <w:bCs/>
          <w:sz w:val="32"/>
          <w:szCs w:val="32"/>
        </w:rPr>
      </w:pPr>
    </w:p>
    <w:p w14:paraId="46BBB3F8" w14:textId="77777777" w:rsidR="003C3F05" w:rsidRDefault="003C3F05" w:rsidP="00EC0901">
      <w:pPr>
        <w:jc w:val="center"/>
        <w:rPr>
          <w:b/>
          <w:bCs/>
          <w:sz w:val="32"/>
          <w:szCs w:val="32"/>
        </w:rPr>
      </w:pPr>
    </w:p>
    <w:p w14:paraId="060D81CB" w14:textId="4D622760" w:rsidR="003C3F05" w:rsidRDefault="0065149F" w:rsidP="0065149F">
      <w:pPr>
        <w:jc w:val="center"/>
        <w:rPr>
          <w:b/>
          <w:bCs/>
          <w:sz w:val="32"/>
          <w:szCs w:val="32"/>
        </w:rPr>
      </w:pPr>
      <w:r>
        <w:rPr>
          <w:b/>
          <w:bCs/>
          <w:sz w:val="32"/>
          <w:szCs w:val="32"/>
        </w:rPr>
        <w:t>Module Code: LCBB6023</w:t>
      </w:r>
    </w:p>
    <w:p w14:paraId="00000045" w14:textId="3DBC90D8" w:rsidR="00B26347" w:rsidRPr="003C3F05" w:rsidRDefault="003C3F05" w:rsidP="00EC0901">
      <w:pPr>
        <w:jc w:val="center"/>
        <w:rPr>
          <w:b/>
          <w:bCs/>
          <w:sz w:val="32"/>
          <w:szCs w:val="32"/>
        </w:rPr>
      </w:pPr>
      <w:r w:rsidRPr="003C3F05">
        <w:rPr>
          <w:b/>
          <w:bCs/>
          <w:sz w:val="32"/>
          <w:szCs w:val="32"/>
        </w:rPr>
        <w:t>ASSIGNMENT 2: ESSAY</w:t>
      </w:r>
    </w:p>
    <w:p w14:paraId="21C49DE7" w14:textId="1F448116" w:rsidR="00C543DC" w:rsidRDefault="003C3F05" w:rsidP="00EC0901">
      <w:pPr>
        <w:jc w:val="center"/>
        <w:rPr>
          <w:rStyle w:val="whitespace-normal"/>
          <w:b/>
          <w:bCs/>
          <w:sz w:val="32"/>
          <w:szCs w:val="32"/>
        </w:rPr>
      </w:pPr>
      <w:bookmarkStart w:id="0" w:name="_ra0311k5nv0g" w:colFirst="0" w:colLast="0"/>
      <w:bookmarkEnd w:id="0"/>
      <w:r w:rsidRPr="003C3F05">
        <w:rPr>
          <w:b/>
          <w:bCs/>
          <w:sz w:val="32"/>
          <w:szCs w:val="32"/>
        </w:rPr>
        <w:t xml:space="preserve">CROSS-CULTURAL COMMUNICATION DIFFERENCES BETWEEN THE </w:t>
      </w:r>
      <w:r w:rsidRPr="003C3F05">
        <w:rPr>
          <w:rStyle w:val="whitespace-normal"/>
          <w:b/>
          <w:bCs/>
          <w:sz w:val="32"/>
          <w:szCs w:val="32"/>
        </w:rPr>
        <w:t>UNITED KINGDOM</w:t>
      </w:r>
      <w:r w:rsidRPr="003C3F05">
        <w:rPr>
          <w:b/>
          <w:bCs/>
          <w:sz w:val="32"/>
          <w:szCs w:val="32"/>
        </w:rPr>
        <w:t xml:space="preserve"> AND </w:t>
      </w:r>
      <w:r w:rsidRPr="003C3F05">
        <w:rPr>
          <w:rStyle w:val="whitespace-normal"/>
          <w:b/>
          <w:bCs/>
          <w:sz w:val="32"/>
          <w:szCs w:val="32"/>
        </w:rPr>
        <w:t>JAPAN</w:t>
      </w:r>
    </w:p>
    <w:p w14:paraId="4047C19A" w14:textId="630EB9C9" w:rsidR="0065149F" w:rsidRDefault="0065149F" w:rsidP="00EC0901">
      <w:pPr>
        <w:jc w:val="center"/>
        <w:rPr>
          <w:rStyle w:val="whitespace-normal"/>
          <w:b/>
          <w:bCs/>
          <w:sz w:val="32"/>
          <w:szCs w:val="32"/>
        </w:rPr>
      </w:pPr>
      <w:r>
        <w:rPr>
          <w:rStyle w:val="whitespace-normal"/>
          <w:b/>
          <w:bCs/>
          <w:sz w:val="32"/>
          <w:szCs w:val="32"/>
        </w:rPr>
        <w:t>Student Name: Oana Podaru</w:t>
      </w:r>
    </w:p>
    <w:p w14:paraId="357EEED8" w14:textId="1011BDC6" w:rsidR="0065149F" w:rsidRDefault="0065149F" w:rsidP="00EC0901">
      <w:pPr>
        <w:jc w:val="center"/>
        <w:rPr>
          <w:rStyle w:val="whitespace-normal"/>
          <w:b/>
          <w:bCs/>
          <w:sz w:val="32"/>
          <w:szCs w:val="32"/>
        </w:rPr>
      </w:pPr>
      <w:r>
        <w:rPr>
          <w:rStyle w:val="whitespace-normal"/>
          <w:b/>
          <w:bCs/>
          <w:sz w:val="32"/>
          <w:szCs w:val="32"/>
        </w:rPr>
        <w:t>Student ID: 2226754</w:t>
      </w:r>
    </w:p>
    <w:p w14:paraId="7B2E652D" w14:textId="61BD9B02" w:rsidR="0065149F" w:rsidRDefault="0065149F" w:rsidP="00EC0901">
      <w:pPr>
        <w:jc w:val="center"/>
        <w:rPr>
          <w:rStyle w:val="whitespace-normal"/>
          <w:b/>
          <w:bCs/>
          <w:sz w:val="32"/>
          <w:szCs w:val="32"/>
        </w:rPr>
      </w:pPr>
      <w:r>
        <w:rPr>
          <w:rStyle w:val="whitespace-normal"/>
          <w:b/>
          <w:bCs/>
          <w:sz w:val="32"/>
          <w:szCs w:val="32"/>
        </w:rPr>
        <w:t>Lecturer name: Mr Afzal Munna</w:t>
      </w:r>
    </w:p>
    <w:p w14:paraId="459816C6" w14:textId="77777777" w:rsidR="0065149F" w:rsidRDefault="0065149F" w:rsidP="00EC0901">
      <w:pPr>
        <w:jc w:val="center"/>
        <w:rPr>
          <w:rStyle w:val="whitespace-normal"/>
          <w:b/>
          <w:bCs/>
          <w:sz w:val="32"/>
          <w:szCs w:val="32"/>
        </w:rPr>
      </w:pPr>
    </w:p>
    <w:p w14:paraId="0CC7B324" w14:textId="4671EB4C" w:rsidR="003C3F05" w:rsidRPr="00656171" w:rsidRDefault="003C3F05" w:rsidP="00656171">
      <w:pPr>
        <w:rPr>
          <w:b/>
          <w:bCs/>
          <w:sz w:val="32"/>
          <w:szCs w:val="32"/>
        </w:rPr>
      </w:pPr>
      <w:r w:rsidRPr="003C3F05">
        <w:rPr>
          <w:b/>
          <w:bCs/>
          <w:sz w:val="32"/>
          <w:szCs w:val="32"/>
        </w:rPr>
        <w:br w:type="page"/>
      </w:r>
    </w:p>
    <w:p w14:paraId="00000046" w14:textId="68187184" w:rsidR="00B26347" w:rsidRDefault="00EC0901" w:rsidP="00EC0901">
      <w:pPr>
        <w:pStyle w:val="Heading1"/>
        <w:spacing w:before="0" w:after="0"/>
      </w:pPr>
      <w:bookmarkStart w:id="1" w:name="_Toc224316513"/>
      <w:r>
        <w:lastRenderedPageBreak/>
        <w:t>Introduction</w:t>
      </w:r>
      <w:bookmarkEnd w:id="1"/>
    </w:p>
    <w:p w14:paraId="00000047" w14:textId="0FDA60D1" w:rsidR="00B26347" w:rsidRDefault="00952B0A" w:rsidP="00EC0901">
      <w:r>
        <w:t xml:space="preserve">International business expansion is the process of expanding business operations </w:t>
      </w:r>
      <w:r w:rsidR="006A100D">
        <w:t>into other regions with the motive to grab business opportunities</w:t>
      </w:r>
      <w:r w:rsidR="00C446DB">
        <w:t xml:space="preserve"> (Bojadjiev </w:t>
      </w:r>
      <w:hyperlink r:id="rId8">
        <w:r w:rsidR="00C446DB">
          <w:rPr>
            <w:i/>
            <w:iCs/>
          </w:rPr>
          <w:t>et.al</w:t>
        </w:r>
      </w:hyperlink>
      <w:r w:rsidR="00C446DB">
        <w:rPr>
          <w:i/>
          <w:iCs/>
        </w:rPr>
        <w:t xml:space="preserve"> </w:t>
      </w:r>
      <w:r w:rsidR="00C446DB">
        <w:t>2023)</w:t>
      </w:r>
      <w:r w:rsidR="006A100D">
        <w:t xml:space="preserve">. During expansion the most crucial area which requires focus is related with culture. </w:t>
      </w:r>
      <w:r w:rsidR="003528B6">
        <w:t xml:space="preserve">In case if culture related aspect is ignored then in such case it </w:t>
      </w:r>
      <w:r w:rsidR="00B90536">
        <w:t>influences</w:t>
      </w:r>
      <w:r w:rsidR="003528B6">
        <w:t xml:space="preserve"> business performance negatively. </w:t>
      </w:r>
      <w:r w:rsidR="00362BAD">
        <w:t xml:space="preserve">The present essay is based on </w:t>
      </w:r>
      <w:r w:rsidR="00EC0901">
        <w:t xml:space="preserve">expansion of </w:t>
      </w:r>
      <w:r w:rsidR="00993445">
        <w:t xml:space="preserve">Octopus Energy </w:t>
      </w:r>
      <w:r w:rsidR="00EC0901">
        <w:t xml:space="preserve">to Asian markets. Octopus Energy was </w:t>
      </w:r>
      <w:r w:rsidR="00F85E98">
        <w:t>founded</w:t>
      </w:r>
      <w:r w:rsidR="00EC0901">
        <w:t xml:space="preserve"> in 2015 and is oriented on the new digital services in the energy sector and renewable power. In order to enhance its operations in Japan, it collaborated with one of the largest energy providers in Japan, Tokyo Gas based in Tokyo (Bccjapan, 2026). They had formed a joint venture known as TG Octopus energy, which integrated the technology platform of the </w:t>
      </w:r>
      <w:r w:rsidR="003A51A4">
        <w:t>O</w:t>
      </w:r>
      <w:r w:rsidR="00EC0901">
        <w:t>ctopus energy with the presence of Tokyo Gas in the local market heroically. The partnership will broaden renewable energy services and enhance customer experience in Japan energy industry as an example of how UK-Japan business relationships assist in innovation, sustainability and market penetration.</w:t>
      </w:r>
      <w:r w:rsidR="006D64F7">
        <w:t xml:space="preserve"> The essay cover areas including </w:t>
      </w:r>
      <w:r w:rsidR="00707F34">
        <w:t>evaluation of the differences in communication style and applicability of cultural dimension theories.</w:t>
      </w:r>
    </w:p>
    <w:p w14:paraId="00000048" w14:textId="77777777" w:rsidR="00B26347" w:rsidRDefault="00EC0901" w:rsidP="00EC0901">
      <w:pPr>
        <w:pStyle w:val="Heading1"/>
        <w:spacing w:before="0" w:after="0"/>
      </w:pPr>
      <w:bookmarkStart w:id="2" w:name="_byvqmc8h84y" w:colFirst="0" w:colLast="0"/>
      <w:bookmarkStart w:id="3" w:name="_Toc224316514"/>
      <w:bookmarkEnd w:id="2"/>
      <w:r>
        <w:t>Main body</w:t>
      </w:r>
      <w:bookmarkEnd w:id="3"/>
    </w:p>
    <w:p w14:paraId="0000004A" w14:textId="77777777" w:rsidR="00B26347" w:rsidRDefault="00EC0901" w:rsidP="00EC0901">
      <w:r>
        <w:t xml:space="preserve">The management of countries based on cultural differences has a great impact on workplace communication, management style, and team work. Among the most popular theories used to interpret these differences is the Geert Hofstede Cultural Dimensions Theory described as expounding on the level at which the national culture affects work place values and behaviors. Hofstede research indicates that power distance, individualism versus collectivism, uncertainty avoidance, and long-term orientation are some of the dimensions, as indicated by countries (Bojadjiev </w:t>
      </w:r>
      <w:hyperlink r:id="rId9">
        <w:r>
          <w:rPr>
            <w:i/>
            <w:iCs/>
          </w:rPr>
          <w:t>et.al</w:t>
        </w:r>
      </w:hyperlink>
      <w:r>
        <w:rPr>
          <w:i/>
          <w:iCs/>
        </w:rPr>
        <w:t xml:space="preserve"> </w:t>
      </w:r>
      <w:r>
        <w:t>2023). These cultural aspects are used to understand why the decision-making and communication between the United Kingdom and Japan are different among several employees.</w:t>
      </w:r>
    </w:p>
    <w:p w14:paraId="0000004B" w14:textId="47006000" w:rsidR="00B26347" w:rsidRDefault="00EC0901" w:rsidP="00EC0901">
      <w:r>
        <w:t xml:space="preserve">Among them, one is the aspect of individualism and collectivism. United Kingdom is regarded as a very individualistic society, employees appreciate personal initiative, independence and individual accomplishment. British employees are usually at ease in the work place when it comes to voicing their thoughts and making challenges in a discussion (Kikumori </w:t>
      </w:r>
      <w:hyperlink r:id="rId10">
        <w:r>
          <w:rPr>
            <w:i/>
            <w:iCs/>
          </w:rPr>
          <w:t>et.al</w:t>
        </w:r>
      </w:hyperlink>
      <w:r>
        <w:t xml:space="preserve"> 2025). Managers usually assist employees to express their opinions and engage them during decision-making. Consequently, the UK organizational communication is fairly open, informal and direct.</w:t>
      </w:r>
    </w:p>
    <w:p w14:paraId="0000004C" w14:textId="77777777" w:rsidR="00B26347" w:rsidRDefault="00EC0901" w:rsidP="00EC0901">
      <w:r>
        <w:lastRenderedPageBreak/>
        <w:t xml:space="preserve">Japan on the other hand is generally considered a more collectivist society in which group harmony and cooperation are held in high regard. The Japanese employees do not want to see their own names in the limelight but instead they are more likely to give prominence to the interests of the team or organization (Huang </w:t>
      </w:r>
      <w:hyperlink r:id="rId11">
        <w:r>
          <w:rPr>
            <w:i/>
            <w:iCs/>
          </w:rPr>
          <w:t>et.al</w:t>
        </w:r>
      </w:hyperlink>
      <w:r>
        <w:t xml:space="preserve"> 2024). Under workplace communication, employees would not be open to disagree with another worker or the manager since harmony is valued. Consequently, some of the opinions might be voiced more carefully and some disagreements might be conveyed indirectly.</w:t>
      </w:r>
    </w:p>
    <w:p w14:paraId="0000004D" w14:textId="77777777" w:rsidR="00B26347" w:rsidRDefault="00EC0901" w:rsidP="00EC0901">
      <w:r>
        <w:t xml:space="preserve">The other significant cultural aspect is power distance, which is the manner in which societies deal with disparities in authority and hierarchy. In the United Kingdom, power distance in organizations tends to be relatively low, that is, the relations between the managers and employees are more egalitarian. The workers can also approach managers in an informal manner, and managers would usually invite them to give their opinions even when they are not all the same as those of their leaders (Bojadjiev </w:t>
      </w:r>
      <w:hyperlink r:id="rId12">
        <w:r>
          <w:rPr>
            <w:i/>
            <w:iCs/>
          </w:rPr>
          <w:t>et.al</w:t>
        </w:r>
      </w:hyperlink>
      <w:r>
        <w:rPr>
          <w:i/>
          <w:iCs/>
        </w:rPr>
        <w:t xml:space="preserve"> </w:t>
      </w:r>
      <w:r>
        <w:t>2023). Japanese organizations on the other hand have more focus on hierarchy, respect of seniority. Workers are likely to be reluctant to openly address top managers, and this aspect might affect communication processes in teams.</w:t>
      </w:r>
    </w:p>
    <w:p w14:paraId="0000004E" w14:textId="754923AE" w:rsidR="00B26347" w:rsidRDefault="00EC0901" w:rsidP="00EC0901">
      <w:r>
        <w:t xml:space="preserve">Multinational teams occasionally have </w:t>
      </w:r>
      <w:r w:rsidR="009D0F1E">
        <w:t>inclusiveness</w:t>
      </w:r>
      <w:r>
        <w:t xml:space="preserve"> which can be caused by these cultural differences. As an </w:t>
      </w:r>
      <w:r w:rsidR="00684CB1">
        <w:t>example,</w:t>
      </w:r>
      <w:r>
        <w:t xml:space="preserve"> the British employees might be able to infer that the indirect comments of the Japanese colleagues mean uncertainty or lack of initiative, whereas the Japanese employees might think that the UK colleagues are too straightforward or even aggressive. Thus, the culturally based differences should be comprehended in the model of Hofstede to enhance the collaboration and communication among the teams of the United Kingdom and Japan.</w:t>
      </w:r>
    </w:p>
    <w:p w14:paraId="00000050" w14:textId="77777777" w:rsidR="00B26347" w:rsidRDefault="00EC0901" w:rsidP="00EC0901">
      <w:r>
        <w:t>The High-Context and Low-Context Communication Theory is another vital theory that one can use in learning cross-cultural communication differences, which have been developed by an anthropologist Edward T. Hall (Tanaka, 2025). This theory describes the differences in cultures with regard to the way they communicate and decipher messages. In high context cultures, there is a high dependence on non-verbal cues, mutual understanding and implicit messages in communication. Low-context cultures, on the contrary, rely more on verbal communication, which is explicit, clear, and direct.</w:t>
      </w:r>
    </w:p>
    <w:p w14:paraId="00000051" w14:textId="1BBE99ED" w:rsidR="00B26347" w:rsidRDefault="00EC0901" w:rsidP="00EC0901">
      <w:r>
        <w:t xml:space="preserve">The Japanese culture is a high-context culture according to the framework provided by Hall. With Japanese business settings, people tend to communicate based on their </w:t>
      </w:r>
      <w:r w:rsidR="00E60350">
        <w:t>nonverbal</w:t>
      </w:r>
      <w:r>
        <w:t xml:space="preserve"> cues in terms of body language and tones as well as the contextual factors instead of being straightforward (Wu </w:t>
      </w:r>
      <w:hyperlink r:id="rId13">
        <w:r>
          <w:rPr>
            <w:i/>
            <w:iCs/>
          </w:rPr>
          <w:t>et.al</w:t>
        </w:r>
      </w:hyperlink>
      <w:r>
        <w:t xml:space="preserve"> 2024). Employees can use other words not to say no because they would refuse to upset other people. Instead, they can also give indirect messages like this may be difficult or not saying anything to show that they disagree. This type of communication shows the value attached to respect, politeness, and positive relationships in the group according to the cultural values.</w:t>
      </w:r>
    </w:p>
    <w:p w14:paraId="00000052" w14:textId="77777777" w:rsidR="00B26347" w:rsidRDefault="00EC0901" w:rsidP="00EC0901">
      <w:r>
        <w:t xml:space="preserve">The United Kingdom, conversely, looks to be a rather low-context culture, with the communication usually being less indirect and more explicit. In the British working environment, the employees are usually expected to articulate their points, give extensive arguments, and express divergence in a forthright manner in a meeting or discussions (Nadiger </w:t>
      </w:r>
      <w:r>
        <w:rPr>
          <w:i/>
          <w:iCs/>
        </w:rPr>
        <w:t>et.al</w:t>
      </w:r>
      <w:r>
        <w:t xml:space="preserve"> 2024). There is a premium on clarity and efficiency and one can pose blunt questions so that someone can gain a full understanding of a decision or a directive that is given.</w:t>
      </w:r>
    </w:p>
    <w:p w14:paraId="00000053" w14:textId="423AC62A" w:rsidR="00B26347" w:rsidRDefault="00EC0901" w:rsidP="00EC0901">
      <w:r>
        <w:t>These two styles of communication may cause misunderstanding in multi-cultural teams. As an example, a communication direct situation in which employees of UK demand immediate feedback and directly request it would make Japanese counterparts feel pressurized or uncomfy to reply openly in public. In a similar manner, the indirect nature of communication by the Japanese employees might occasionally be construed as obscure or indiscrete by the UK colleagues (Shen</w:t>
      </w:r>
      <w:r>
        <w:rPr>
          <w:i/>
          <w:iCs/>
        </w:rPr>
        <w:t xml:space="preserve"> </w:t>
      </w:r>
      <w:hyperlink r:id="rId14">
        <w:r>
          <w:rPr>
            <w:i/>
            <w:iCs/>
          </w:rPr>
          <w:t>et.al</w:t>
        </w:r>
      </w:hyperlink>
      <w:r>
        <w:rPr>
          <w:i/>
          <w:iCs/>
        </w:rPr>
        <w:t xml:space="preserve"> </w:t>
      </w:r>
      <w:r>
        <w:t>2024). Such differences reveal the importance of cultural sensitivities when engaging in business contracts between two countries. Those groups that handle multicultural workforces ought to be in a position to embrace cultural awareness, active listening as well as clarification in communications. Being made aware of the difference between low and high-context communication style will allow businesses to remove the misunderstanding and improve the cooperation between the British and the Japanese staff.</w:t>
      </w:r>
    </w:p>
    <w:p w14:paraId="00000055" w14:textId="4C7CDD47" w:rsidR="00B26347" w:rsidRDefault="00EC0901" w:rsidP="00EC0901">
      <w:r>
        <w:t xml:space="preserve">The United Kingdom and Japanese organizations have vastly different </w:t>
      </w:r>
      <w:r w:rsidR="00E60350">
        <w:t>decision-making</w:t>
      </w:r>
      <w:r>
        <w:t xml:space="preserve"> procedures and organizational hierarchy. These variations affect communication, exchange of ideas, as well as application of business strategies between multinational working teams. Cultural theories especially those by Geert Hofstede are useful in explaining why hierarchy and authority influences workplace relationship in various societies.</w:t>
      </w:r>
    </w:p>
    <w:p w14:paraId="00000056" w14:textId="6D41CF52" w:rsidR="00B26347" w:rsidRDefault="00EC0901" w:rsidP="00EC0901">
      <w:r>
        <w:t xml:space="preserve">The organizations in the United Kingdom tend to adopt a rather low power-distance model that is to say, employees tend to feel more equal in the relations with managerial personnel. The members of the team are normally advised to share their views, put forward an idea and engage in a debate irrespective of the position one holds (Global, 2026). Decision making can be more quicker because managers can use personal knowledge or small grouping to make strategic decisions. </w:t>
      </w:r>
      <w:r>
        <w:lastRenderedPageBreak/>
        <w:t>Meetings are more of an open-air debate where the employees give arguments and proposals straight forward. This style of communication follows the culture of UK which is individualistic and believes in personal initiative and ability to think independently.</w:t>
      </w:r>
    </w:p>
    <w:p w14:paraId="00000057" w14:textId="77777777" w:rsidR="00B26347" w:rsidRDefault="00EC0901" w:rsidP="00EC0901">
      <w:r>
        <w:t>On the contrary, Japanese companies tend to work in a group-oriented and hierarchal structure. The idea of respect to the seniority and authority is significant to workplace interactions (Koda, 2025). Staff members are normally very respectful to the managers and other high ranking employees and communication is likely to be more formal than the British workplaces. In most Japanese firms, the decisions are reached in a process called the ringi system as a process of consensus building. This is done by sending out proposals at the various stages of management to be passed, and a final decision arrived at. Though this approach might be time-consuming, it will allow all concerned parties to have a chance to watch and approve the decision.</w:t>
      </w:r>
    </w:p>
    <w:p w14:paraId="00000058" w14:textId="77777777" w:rsidR="00B26347" w:rsidRDefault="00EC0901" w:rsidP="00EC0901">
      <w:r>
        <w:t>These variations may pose obstacles to cross cultural teams. An example is that UK workers might be used to prompt answers when meetings are being held whereas Japanese workers might like to consult with peers before receiving an agreement. On the same note, UK managers may take a chance to have a candid conversation, but the Japanese staff may be cautious of speaking in the presence of the top management (Globalbusinessculture, 2026). Nevertheless, both methods have its benefits. UK may result in rapid innovations and effective resolution of problems whereas the Japanese system based on the consensus may encourage high level of social attachment and thorough consideration of decisions. Knowledge of such differences enables multinational teams to bring the two strengths together. The cooperation of the UK and the Japanese teams can allow them to align efficiency with consideration of decision making, the overall results of the project will be enhanced.</w:t>
      </w:r>
    </w:p>
    <w:p w14:paraId="0000005A" w14:textId="0F51D51B" w:rsidR="00B26347" w:rsidRDefault="00EC0901" w:rsidP="00EC0901">
      <w:r>
        <w:t xml:space="preserve">A multinational team can only be successful when effective communication is applied, especially when the employees have different cultural background like in a case of United Kingdom and Japan. Such differences in communication styles, hierarchy, and </w:t>
      </w:r>
      <w:r w:rsidR="00D77485">
        <w:t>decision-making</w:t>
      </w:r>
      <w:r>
        <w:t xml:space="preserve"> processes may sometimes result in misunderstandings provided that they are not dealt with in a careful manner. Companies should therefore consider implementing policies that will help make them culturally sensitized and coordinate teamwork.</w:t>
      </w:r>
    </w:p>
    <w:p w14:paraId="0000005B" w14:textId="33261220" w:rsidR="00B26347" w:rsidRDefault="00EC0901" w:rsidP="00EC0901">
      <w:r>
        <w:t xml:space="preserve">One of the strategies is cross-cultural training. Through training programme, employees can learn the cultural values, communication style and expectation in other countries (Owusu </w:t>
      </w:r>
      <w:r>
        <w:rPr>
          <w:i/>
          <w:iCs/>
        </w:rPr>
        <w:t>et</w:t>
      </w:r>
      <w:r w:rsidR="003C3F05">
        <w:rPr>
          <w:i/>
          <w:iCs/>
        </w:rPr>
        <w:t>.</w:t>
      </w:r>
      <w:r>
        <w:rPr>
          <w:i/>
          <w:iCs/>
        </w:rPr>
        <w:t xml:space="preserve">al </w:t>
      </w:r>
      <w:r>
        <w:t xml:space="preserve">2023). As an example, the British workers who have to work with Japanese employees can be informed </w:t>
      </w:r>
      <w:r>
        <w:lastRenderedPageBreak/>
        <w:t>about respect, hierarchy, and indirect communication outlined in the Japanese culture. On the same note, Japanese workers can be informed about the direct communication model and participative decision-making common in the UK workplaces. The other approach is to provide clear communication rules in global teams. Managers will be able to motivate team members to ensure the understanding in the course of discussions and summarize the main points of the conversation after meetings (Tabata and Vrij, 2023). The project management tools such as written documentation, definite timelines will also be beneficial in minimizing the amount of confusion, particularly when employees translate the message via the cultural communication style.</w:t>
      </w:r>
    </w:p>
    <w:p w14:paraId="0000005C" w14:textId="431EE197" w:rsidR="00B26347" w:rsidRDefault="00EC0901" w:rsidP="00EC0901">
      <w:r>
        <w:t>Inclusive leadership and roomy dialogue are also a part of what should be encouraged in organizations. The leaders that have multicultural teams should establish the atmosphere in which employees will feel free discussing the ideas and concerns. As an example, managers can give more time to discussion to give time to Japanese employees who need to discuss their ideas with other colleagues before taking a decision (Nakamura and Milner, 2023). Simultaneously, UK team members can be motivated not to panic in the process of consensus-building.</w:t>
      </w:r>
    </w:p>
    <w:p w14:paraId="0000005D" w14:textId="3DCB8831" w:rsidR="00B26347" w:rsidRDefault="00EC0901" w:rsidP="00EC0901">
      <w:r>
        <w:t>The other useful organizational strategy is the promotion of active listening and cultural sensitivity. The employees must also be urged to listen not just to what has been said but also to non-verbal expression, tone as well as context when dealing with high-context culture such as the Japanese. Misinterpretation can also be avoided by asking questions and offering feedback that is respectful (Mehrad, 2025). These strategies enable the organizations to reinforce communication among the UK and Japanese teams. Much confusion and unfavorable cooperation may be lowered with the help of better cultural understanding, explicit communication channels, and facilitating leadership. Lastly, cross cultural communication is useful in ensuring that multinational firms are in a position to enhance the strengths of diverse teams and win in international personality.</w:t>
      </w:r>
    </w:p>
    <w:p w14:paraId="0000005E" w14:textId="77777777" w:rsidR="00B26347" w:rsidRDefault="00EC0901" w:rsidP="00EC0901">
      <w:pPr>
        <w:pStyle w:val="Heading1"/>
        <w:spacing w:before="0" w:after="0"/>
      </w:pPr>
      <w:bookmarkStart w:id="4" w:name="_43c3vw4wniep" w:colFirst="0" w:colLast="0"/>
      <w:bookmarkStart w:id="5" w:name="_Toc224316515"/>
      <w:bookmarkEnd w:id="4"/>
      <w:r>
        <w:t>Conclusion</w:t>
      </w:r>
      <w:bookmarkEnd w:id="5"/>
    </w:p>
    <w:p w14:paraId="0000005F" w14:textId="17E4D3A2" w:rsidR="003C3F05" w:rsidRDefault="00EC0901" w:rsidP="00EC0901">
      <w:r>
        <w:t xml:space="preserve">Therefore, the United Kingdom and Japan culture significantly influence multinational relationships in terms of the workplace communication, decision making, and teamwork in multinational relationships. The views associated with Geert Hofstede and Edward T. Hall demonstrate that the differences in cultural values, hierarchy, as well as, communication styles can cause misunderstanding between the team. Whereas the employee working in the United Kingdom is </w:t>
      </w:r>
      <w:r w:rsidR="00937D97">
        <w:t>more direct and quicker</w:t>
      </w:r>
      <w:r>
        <w:t xml:space="preserve"> in making a decision, the group working in Japan is focused on indirect communication, subordination, and consensus creation. Nevertheless, organizations can overcome </w:t>
      </w:r>
      <w:r>
        <w:lastRenderedPageBreak/>
        <w:t>these distinctions in terms of good cross-cultural training, proper communication, and culturally sensitive leadership. Cultural diversity helps multinational firms to enhance the level of cooperation and teamwork and provide effective results in the international business.</w:t>
      </w:r>
    </w:p>
    <w:p w14:paraId="5BEF2F17" w14:textId="77777777" w:rsidR="003C3F05" w:rsidRDefault="003C3F05" w:rsidP="00EC0901">
      <w:r>
        <w:br w:type="page"/>
      </w:r>
    </w:p>
    <w:p w14:paraId="5819E96A" w14:textId="285BE6B3" w:rsidR="00B26347" w:rsidRDefault="003C3F05" w:rsidP="00EC0901">
      <w:pPr>
        <w:pStyle w:val="Heading1"/>
        <w:spacing w:before="0" w:after="0"/>
      </w:pPr>
      <w:bookmarkStart w:id="6" w:name="_Toc224316516"/>
      <w:r>
        <w:lastRenderedPageBreak/>
        <w:t>References</w:t>
      </w:r>
      <w:bookmarkEnd w:id="6"/>
      <w:r>
        <w:t xml:space="preserve"> </w:t>
      </w:r>
    </w:p>
    <w:p w14:paraId="252F2DC6" w14:textId="77777777" w:rsidR="003C3F05" w:rsidRPr="00523CC8" w:rsidRDefault="003C3F05" w:rsidP="00EC0901">
      <w:pPr>
        <w:rPr>
          <w:color w:val="000000" w:themeColor="text1"/>
          <w:shd w:val="clear" w:color="auto" w:fill="FFFFFF"/>
        </w:rPr>
      </w:pPr>
      <w:r w:rsidRPr="00523CC8">
        <w:rPr>
          <w:color w:val="000000" w:themeColor="text1"/>
          <w:shd w:val="clear" w:color="auto" w:fill="FFFFFF"/>
        </w:rPr>
        <w:t xml:space="preserve">Bccjapan (2025). </w:t>
      </w:r>
      <w:r w:rsidRPr="00523CC8">
        <w:rPr>
          <w:i/>
          <w:iCs/>
          <w:color w:val="000000" w:themeColor="text1"/>
          <w:shd w:val="clear" w:color="auto" w:fill="FFFFFF"/>
        </w:rPr>
        <w:t>BBA 2025 Winner Profile: UK-Japan Partnership – Octopus Energy &amp; Tokyo Gas</w:t>
      </w:r>
      <w:r w:rsidRPr="00523CC8">
        <w:rPr>
          <w:color w:val="000000" w:themeColor="text1"/>
          <w:shd w:val="clear" w:color="auto" w:fill="FFFFFF"/>
        </w:rPr>
        <w:t xml:space="preserve">. [online]. Available at: </w:t>
      </w:r>
      <w:hyperlink r:id="rId15" w:history="1">
        <w:r w:rsidRPr="00523CC8">
          <w:rPr>
            <w:rStyle w:val="Hyperlink"/>
            <w:color w:val="000000" w:themeColor="text1"/>
            <w:u w:val="none"/>
            <w:shd w:val="clear" w:color="auto" w:fill="FFFFFF"/>
          </w:rPr>
          <w:t>https://bccjapan.com/news/bba-2025-winner-profile-uk-japan-partnership-octopus-energy-tokyo-gas</w:t>
        </w:r>
      </w:hyperlink>
      <w:r w:rsidRPr="00523CC8">
        <w:rPr>
          <w:color w:val="000000" w:themeColor="text1"/>
          <w:shd w:val="clear" w:color="auto" w:fill="FFFFFF"/>
        </w:rPr>
        <w:t xml:space="preserve"> [Accessed on: 13</w:t>
      </w:r>
      <w:r w:rsidRPr="00523CC8">
        <w:rPr>
          <w:color w:val="000000" w:themeColor="text1"/>
          <w:shd w:val="clear" w:color="auto" w:fill="FFFFFF"/>
          <w:vertAlign w:val="superscript"/>
        </w:rPr>
        <w:t>th</w:t>
      </w:r>
      <w:r w:rsidRPr="00523CC8">
        <w:rPr>
          <w:color w:val="000000" w:themeColor="text1"/>
          <w:shd w:val="clear" w:color="auto" w:fill="FFFFFF"/>
        </w:rPr>
        <w:t xml:space="preserve"> March, 2026]</w:t>
      </w:r>
    </w:p>
    <w:p w14:paraId="1DFBD721" w14:textId="77777777" w:rsidR="003C3F05" w:rsidRPr="00523CC8" w:rsidRDefault="003C3F05" w:rsidP="00EC0901">
      <w:pPr>
        <w:rPr>
          <w:color w:val="000000" w:themeColor="text1"/>
          <w:shd w:val="clear" w:color="auto" w:fill="FFFFFF"/>
        </w:rPr>
      </w:pPr>
      <w:r w:rsidRPr="00523CC8">
        <w:rPr>
          <w:color w:val="000000" w:themeColor="text1"/>
          <w:shd w:val="clear" w:color="auto" w:fill="FFFFFF"/>
        </w:rPr>
        <w:t>Bojadjiev, M. I., Vaneva, M., Tomovska Misoska, A., Mileva, I., and Andonova, M. (2023). The ninth dimension of national culture: Unpacking cross-cultural communication styles. </w:t>
      </w:r>
      <w:r w:rsidRPr="00523CC8">
        <w:rPr>
          <w:i/>
          <w:iCs/>
          <w:color w:val="000000" w:themeColor="text1"/>
          <w:shd w:val="clear" w:color="auto" w:fill="FFFFFF"/>
        </w:rPr>
        <w:t>Interdisciplinary Description of Complex Systems: INDECS</w:t>
      </w:r>
      <w:r w:rsidRPr="00523CC8">
        <w:rPr>
          <w:color w:val="000000" w:themeColor="text1"/>
          <w:shd w:val="clear" w:color="auto" w:fill="FFFFFF"/>
        </w:rPr>
        <w:t>, </w:t>
      </w:r>
      <w:r w:rsidRPr="00523CC8">
        <w:rPr>
          <w:i/>
          <w:iCs/>
          <w:color w:val="000000" w:themeColor="text1"/>
          <w:shd w:val="clear" w:color="auto" w:fill="FFFFFF"/>
        </w:rPr>
        <w:t>21</w:t>
      </w:r>
      <w:r w:rsidRPr="00523CC8">
        <w:rPr>
          <w:color w:val="000000" w:themeColor="text1"/>
          <w:shd w:val="clear" w:color="auto" w:fill="FFFFFF"/>
        </w:rPr>
        <w:t>(5), 471-494.</w:t>
      </w:r>
    </w:p>
    <w:p w14:paraId="6178CA6E" w14:textId="77777777" w:rsidR="003C3F05" w:rsidRPr="00523CC8" w:rsidRDefault="003C3F05" w:rsidP="00EC0901">
      <w:pPr>
        <w:rPr>
          <w:color w:val="000000" w:themeColor="text1"/>
        </w:rPr>
      </w:pPr>
      <w:r w:rsidRPr="00523CC8">
        <w:rPr>
          <w:color w:val="000000" w:themeColor="text1"/>
        </w:rPr>
        <w:t xml:space="preserve">Global (2026). </w:t>
      </w:r>
      <w:r w:rsidRPr="00523CC8">
        <w:rPr>
          <w:i/>
          <w:iCs/>
          <w:color w:val="000000" w:themeColor="text1"/>
        </w:rPr>
        <w:t>UK Management Culture Guide</w:t>
      </w:r>
      <w:r w:rsidRPr="00523CC8">
        <w:rPr>
          <w:color w:val="000000" w:themeColor="text1"/>
        </w:rPr>
        <w:t xml:space="preserve"> [online]. Available at: </w:t>
      </w:r>
      <w:hyperlink r:id="rId16" w:history="1">
        <w:r w:rsidRPr="00523CC8">
          <w:rPr>
            <w:rStyle w:val="Hyperlink"/>
            <w:color w:val="000000" w:themeColor="text1"/>
            <w:u w:val="none"/>
          </w:rPr>
          <w:t>https://commisceo-global.com/management-guides/uk-management-guide/</w:t>
        </w:r>
      </w:hyperlink>
      <w:r w:rsidRPr="00523CC8">
        <w:rPr>
          <w:color w:val="000000" w:themeColor="text1"/>
        </w:rPr>
        <w:t xml:space="preserve"> [</w:t>
      </w:r>
      <w:r w:rsidRPr="00523CC8">
        <w:rPr>
          <w:color w:val="000000" w:themeColor="text1"/>
          <w:shd w:val="clear" w:color="auto" w:fill="FFFFFF"/>
        </w:rPr>
        <w:t>Accessed on: 13</w:t>
      </w:r>
      <w:r w:rsidRPr="00523CC8">
        <w:rPr>
          <w:color w:val="000000" w:themeColor="text1"/>
          <w:shd w:val="clear" w:color="auto" w:fill="FFFFFF"/>
          <w:vertAlign w:val="superscript"/>
        </w:rPr>
        <w:t>th</w:t>
      </w:r>
      <w:r w:rsidRPr="00523CC8">
        <w:rPr>
          <w:color w:val="000000" w:themeColor="text1"/>
          <w:shd w:val="clear" w:color="auto" w:fill="FFFFFF"/>
        </w:rPr>
        <w:t xml:space="preserve"> March, 2026</w:t>
      </w:r>
      <w:r w:rsidRPr="00523CC8">
        <w:rPr>
          <w:color w:val="000000" w:themeColor="text1"/>
        </w:rPr>
        <w:t>]</w:t>
      </w:r>
    </w:p>
    <w:p w14:paraId="71FAB5B3" w14:textId="3E81D6DE" w:rsidR="003C3F05" w:rsidRPr="00523CC8" w:rsidRDefault="003C3F05" w:rsidP="00EC0901">
      <w:pPr>
        <w:rPr>
          <w:color w:val="000000" w:themeColor="text1"/>
        </w:rPr>
      </w:pPr>
      <w:r w:rsidRPr="00523CC8">
        <w:rPr>
          <w:color w:val="000000" w:themeColor="text1"/>
        </w:rPr>
        <w:t xml:space="preserve">Globalbusinessculture (2025). </w:t>
      </w:r>
      <w:r w:rsidRPr="00523CC8">
        <w:rPr>
          <w:i/>
          <w:iCs/>
          <w:color w:val="000000" w:themeColor="text1"/>
        </w:rPr>
        <w:t>Alive &amp; Kicking – UK/Japan Cultural Differences</w:t>
      </w:r>
      <w:r w:rsidR="00ED3536">
        <w:rPr>
          <w:i/>
          <w:iCs/>
          <w:color w:val="000000" w:themeColor="text1"/>
        </w:rPr>
        <w:t xml:space="preserve">. </w:t>
      </w:r>
      <w:r w:rsidR="00ED3536" w:rsidRPr="00523CC8">
        <w:rPr>
          <w:color w:val="000000" w:themeColor="text1"/>
        </w:rPr>
        <w:t>[online]. Available at:</w:t>
      </w:r>
      <w:r w:rsidRPr="00523CC8">
        <w:rPr>
          <w:i/>
          <w:iCs/>
          <w:color w:val="000000" w:themeColor="text1"/>
        </w:rPr>
        <w:t xml:space="preserve"> </w:t>
      </w:r>
      <w:hyperlink r:id="rId17" w:history="1">
        <w:r w:rsidRPr="00523CC8">
          <w:rPr>
            <w:rStyle w:val="Hyperlink"/>
            <w:color w:val="000000" w:themeColor="text1"/>
            <w:u w:val="none"/>
          </w:rPr>
          <w:t>https://www.globalbusinessculture.com/cultural-awareness/uk-japan-cultural-differences/</w:t>
        </w:r>
      </w:hyperlink>
      <w:r w:rsidR="00ED3536">
        <w:t xml:space="preserve">. </w:t>
      </w:r>
      <w:r w:rsidR="00ED3536" w:rsidRPr="00523CC8">
        <w:rPr>
          <w:color w:val="000000" w:themeColor="text1"/>
        </w:rPr>
        <w:t>[</w:t>
      </w:r>
      <w:r w:rsidR="00ED3536" w:rsidRPr="00523CC8">
        <w:rPr>
          <w:color w:val="000000" w:themeColor="text1"/>
          <w:shd w:val="clear" w:color="auto" w:fill="FFFFFF"/>
        </w:rPr>
        <w:t>Accessed on: 13</w:t>
      </w:r>
      <w:r w:rsidR="00ED3536" w:rsidRPr="00523CC8">
        <w:rPr>
          <w:color w:val="000000" w:themeColor="text1"/>
          <w:shd w:val="clear" w:color="auto" w:fill="FFFFFF"/>
          <w:vertAlign w:val="superscript"/>
        </w:rPr>
        <w:t>th</w:t>
      </w:r>
      <w:r w:rsidR="00ED3536" w:rsidRPr="00523CC8">
        <w:rPr>
          <w:color w:val="000000" w:themeColor="text1"/>
          <w:shd w:val="clear" w:color="auto" w:fill="FFFFFF"/>
        </w:rPr>
        <w:t xml:space="preserve"> March, 2026</w:t>
      </w:r>
      <w:r w:rsidR="00ED3536" w:rsidRPr="00523CC8">
        <w:rPr>
          <w:color w:val="000000" w:themeColor="text1"/>
        </w:rPr>
        <w:t>]</w:t>
      </w:r>
    </w:p>
    <w:p w14:paraId="3A1988C4" w14:textId="77777777" w:rsidR="003C3F05" w:rsidRPr="00523CC8" w:rsidRDefault="003C3F05" w:rsidP="00EC0901">
      <w:pPr>
        <w:rPr>
          <w:color w:val="000000" w:themeColor="text1"/>
          <w:shd w:val="clear" w:color="auto" w:fill="FFFFFF"/>
        </w:rPr>
      </w:pPr>
      <w:r w:rsidRPr="00523CC8">
        <w:rPr>
          <w:color w:val="000000" w:themeColor="text1"/>
          <w:shd w:val="clear" w:color="auto" w:fill="FFFFFF"/>
        </w:rPr>
        <w:t>Huang, T. Y. T., Jordan, E. J., Boley, B. B., Woosnam, K. M., Xiao, X., Maruyama, N., and Rojas, C. (2024). Rebuilding international tourism after a pandemic: Using Hofstede's cultural dimensions to identify markets with lower pandemic-related travel risks. </w:t>
      </w:r>
      <w:r w:rsidRPr="00523CC8">
        <w:rPr>
          <w:i/>
          <w:iCs/>
          <w:color w:val="000000" w:themeColor="text1"/>
          <w:shd w:val="clear" w:color="auto" w:fill="FFFFFF"/>
        </w:rPr>
        <w:t>Journal of Destination Marketing &amp; Management</w:t>
      </w:r>
      <w:r w:rsidRPr="00523CC8">
        <w:rPr>
          <w:color w:val="000000" w:themeColor="text1"/>
          <w:shd w:val="clear" w:color="auto" w:fill="FFFFFF"/>
        </w:rPr>
        <w:t>, </w:t>
      </w:r>
      <w:r w:rsidRPr="00523CC8">
        <w:rPr>
          <w:i/>
          <w:iCs/>
          <w:color w:val="000000" w:themeColor="text1"/>
          <w:shd w:val="clear" w:color="auto" w:fill="FFFFFF"/>
        </w:rPr>
        <w:t>31</w:t>
      </w:r>
      <w:r w:rsidRPr="00523CC8">
        <w:rPr>
          <w:color w:val="000000" w:themeColor="text1"/>
          <w:shd w:val="clear" w:color="auto" w:fill="FFFFFF"/>
        </w:rPr>
        <w:t>, 100855.</w:t>
      </w:r>
    </w:p>
    <w:p w14:paraId="00A0A10C" w14:textId="77777777" w:rsidR="003C3F05" w:rsidRPr="00523CC8" w:rsidRDefault="003C3F05" w:rsidP="00EC0901">
      <w:pPr>
        <w:rPr>
          <w:color w:val="000000" w:themeColor="text1"/>
          <w:shd w:val="clear" w:color="auto" w:fill="FFFFFF"/>
        </w:rPr>
      </w:pPr>
      <w:r w:rsidRPr="00523CC8">
        <w:rPr>
          <w:color w:val="000000" w:themeColor="text1"/>
          <w:shd w:val="clear" w:color="auto" w:fill="FFFFFF"/>
        </w:rPr>
        <w:t>Kikumori, M., Maruyama, Y., and Ishii, R. (2025). Influencers’ Follower Numbers, Consumers’ Cultural Value Orientation, and Purchase Intention: Evidence from Japan, the United Kingdom, and Singapore. </w:t>
      </w:r>
      <w:r w:rsidRPr="00523CC8">
        <w:rPr>
          <w:i/>
          <w:iCs/>
          <w:color w:val="000000" w:themeColor="text1"/>
          <w:shd w:val="clear" w:color="auto" w:fill="FFFFFF"/>
        </w:rPr>
        <w:t>Journal of International Consumer Marketing</w:t>
      </w:r>
      <w:r w:rsidRPr="00523CC8">
        <w:rPr>
          <w:color w:val="000000" w:themeColor="text1"/>
          <w:shd w:val="clear" w:color="auto" w:fill="FFFFFF"/>
        </w:rPr>
        <w:t>, </w:t>
      </w:r>
      <w:r w:rsidRPr="00523CC8">
        <w:rPr>
          <w:i/>
          <w:iCs/>
          <w:color w:val="000000" w:themeColor="text1"/>
          <w:shd w:val="clear" w:color="auto" w:fill="FFFFFF"/>
        </w:rPr>
        <w:t>37</w:t>
      </w:r>
      <w:r w:rsidRPr="00523CC8">
        <w:rPr>
          <w:color w:val="000000" w:themeColor="text1"/>
          <w:shd w:val="clear" w:color="auto" w:fill="FFFFFF"/>
        </w:rPr>
        <w:t>(4), 350-361.</w:t>
      </w:r>
    </w:p>
    <w:p w14:paraId="2D4EF4AB" w14:textId="33CECBA0" w:rsidR="003C3F05" w:rsidRPr="00523CC8" w:rsidRDefault="003C3F05" w:rsidP="00EC0901">
      <w:pPr>
        <w:rPr>
          <w:color w:val="000000" w:themeColor="text1"/>
        </w:rPr>
      </w:pPr>
      <w:r w:rsidRPr="00523CC8">
        <w:rPr>
          <w:color w:val="000000" w:themeColor="text1"/>
        </w:rPr>
        <w:t>Koda, Y.</w:t>
      </w:r>
      <w:r w:rsidR="0064180A">
        <w:rPr>
          <w:color w:val="000000" w:themeColor="text1"/>
        </w:rPr>
        <w:t xml:space="preserve"> (2025)</w:t>
      </w:r>
      <w:r w:rsidR="00C731D9">
        <w:rPr>
          <w:color w:val="000000" w:themeColor="text1"/>
        </w:rPr>
        <w:t>.</w:t>
      </w:r>
      <w:r w:rsidRPr="00523CC8">
        <w:rPr>
          <w:color w:val="000000" w:themeColor="text1"/>
        </w:rPr>
        <w:t xml:space="preserve"> </w:t>
      </w:r>
      <w:r w:rsidRPr="0020047F">
        <w:rPr>
          <w:i/>
          <w:iCs/>
          <w:color w:val="000000" w:themeColor="text1"/>
        </w:rPr>
        <w:t>How Hierarchy Works in Japanese Organizations</w:t>
      </w:r>
      <w:r w:rsidR="0020047F">
        <w:rPr>
          <w:color w:val="000000" w:themeColor="text1"/>
        </w:rPr>
        <w:t>.</w:t>
      </w:r>
      <w:r w:rsidRPr="00523CC8">
        <w:rPr>
          <w:color w:val="000000" w:themeColor="text1"/>
        </w:rPr>
        <w:t xml:space="preserve"> [online]. Available at: </w:t>
      </w:r>
      <w:hyperlink r:id="rId18" w:history="1">
        <w:r w:rsidRPr="00523CC8">
          <w:rPr>
            <w:rStyle w:val="Hyperlink"/>
            <w:color w:val="000000" w:themeColor="text1"/>
            <w:u w:val="none"/>
          </w:rPr>
          <w:t>https://nihonium.io/japanese-hierarchies-business-decisions/</w:t>
        </w:r>
      </w:hyperlink>
      <w:r w:rsidRPr="00523CC8">
        <w:rPr>
          <w:color w:val="000000" w:themeColor="text1"/>
        </w:rPr>
        <w:t xml:space="preserve"> [</w:t>
      </w:r>
      <w:r w:rsidRPr="00523CC8">
        <w:rPr>
          <w:color w:val="000000" w:themeColor="text1"/>
          <w:shd w:val="clear" w:color="auto" w:fill="FFFFFF"/>
        </w:rPr>
        <w:t>Accessed on: 13</w:t>
      </w:r>
      <w:r w:rsidRPr="00523CC8">
        <w:rPr>
          <w:color w:val="000000" w:themeColor="text1"/>
          <w:shd w:val="clear" w:color="auto" w:fill="FFFFFF"/>
          <w:vertAlign w:val="superscript"/>
        </w:rPr>
        <w:t>th</w:t>
      </w:r>
      <w:r w:rsidRPr="00523CC8">
        <w:rPr>
          <w:color w:val="000000" w:themeColor="text1"/>
          <w:shd w:val="clear" w:color="auto" w:fill="FFFFFF"/>
        </w:rPr>
        <w:t xml:space="preserve"> March, 2026</w:t>
      </w:r>
      <w:r w:rsidRPr="00523CC8">
        <w:rPr>
          <w:color w:val="000000" w:themeColor="text1"/>
        </w:rPr>
        <w:t>]</w:t>
      </w:r>
    </w:p>
    <w:p w14:paraId="490D1D83" w14:textId="77777777" w:rsidR="003C3F05" w:rsidRPr="00523CC8" w:rsidRDefault="003C3F05" w:rsidP="00EC0901">
      <w:pPr>
        <w:rPr>
          <w:color w:val="000000" w:themeColor="text1"/>
        </w:rPr>
      </w:pPr>
      <w:r w:rsidRPr="00523CC8">
        <w:rPr>
          <w:color w:val="000000" w:themeColor="text1"/>
          <w:shd w:val="clear" w:color="auto" w:fill="FFFFFF"/>
        </w:rPr>
        <w:t>Mehrad, A. (2025). Improving Communication Skills Through Psychology: A Qualitative Study on Active Listening, Cultural Sensitivity, and Role-Playing Techniques among Undergraduate Students. </w:t>
      </w:r>
      <w:r w:rsidRPr="00523CC8">
        <w:rPr>
          <w:i/>
          <w:iCs/>
          <w:color w:val="000000" w:themeColor="text1"/>
          <w:shd w:val="clear" w:color="auto" w:fill="FFFFFF"/>
        </w:rPr>
        <w:t>Academic Journal of Da'wa and Communication</w:t>
      </w:r>
      <w:r w:rsidRPr="00523CC8">
        <w:rPr>
          <w:color w:val="000000" w:themeColor="text1"/>
          <w:shd w:val="clear" w:color="auto" w:fill="FFFFFF"/>
        </w:rPr>
        <w:t>, </w:t>
      </w:r>
      <w:r w:rsidRPr="00523CC8">
        <w:rPr>
          <w:i/>
          <w:iCs/>
          <w:color w:val="000000" w:themeColor="text1"/>
          <w:shd w:val="clear" w:color="auto" w:fill="FFFFFF"/>
        </w:rPr>
        <w:t>6</w:t>
      </w:r>
      <w:r w:rsidRPr="00523CC8">
        <w:rPr>
          <w:color w:val="000000" w:themeColor="text1"/>
          <w:shd w:val="clear" w:color="auto" w:fill="FFFFFF"/>
        </w:rPr>
        <w:t>(1), 1-18.</w:t>
      </w:r>
    </w:p>
    <w:p w14:paraId="17320452" w14:textId="77777777" w:rsidR="003C3F05" w:rsidRPr="00523CC8" w:rsidRDefault="003C3F05" w:rsidP="00EC0901">
      <w:pPr>
        <w:rPr>
          <w:color w:val="000000" w:themeColor="text1"/>
          <w:shd w:val="clear" w:color="auto" w:fill="FFFFFF"/>
        </w:rPr>
      </w:pPr>
      <w:r w:rsidRPr="00523CC8">
        <w:rPr>
          <w:color w:val="000000" w:themeColor="text1"/>
          <w:shd w:val="clear" w:color="auto" w:fill="FFFFFF"/>
        </w:rPr>
        <w:t>Nadiger, A. S., Kumawat, S., Jindal, A., Mehta, R., Jain, N., and Jain, C. R. (2024). Subtle cues to explicit expressions: A cross‐cultural examination of communication in Japan and the United States. </w:t>
      </w:r>
      <w:r w:rsidRPr="00523CC8">
        <w:rPr>
          <w:i/>
          <w:iCs/>
          <w:color w:val="000000" w:themeColor="text1"/>
          <w:shd w:val="clear" w:color="auto" w:fill="FFFFFF"/>
        </w:rPr>
        <w:t>International Journal of Research Publication and Reviews</w:t>
      </w:r>
      <w:r w:rsidRPr="00523CC8">
        <w:rPr>
          <w:color w:val="000000" w:themeColor="text1"/>
          <w:shd w:val="clear" w:color="auto" w:fill="FFFFFF"/>
        </w:rPr>
        <w:t>, </w:t>
      </w:r>
      <w:r w:rsidRPr="00523CC8">
        <w:rPr>
          <w:i/>
          <w:iCs/>
          <w:color w:val="000000" w:themeColor="text1"/>
          <w:shd w:val="clear" w:color="auto" w:fill="FFFFFF"/>
        </w:rPr>
        <w:t>5</w:t>
      </w:r>
      <w:r w:rsidRPr="00523CC8">
        <w:rPr>
          <w:color w:val="000000" w:themeColor="text1"/>
          <w:shd w:val="clear" w:color="auto" w:fill="FFFFFF"/>
        </w:rPr>
        <w:t>(3), 6064-6074.</w:t>
      </w:r>
    </w:p>
    <w:p w14:paraId="74DC71C9" w14:textId="77777777" w:rsidR="003C3F05" w:rsidRPr="00523CC8" w:rsidRDefault="003C3F05" w:rsidP="00EC0901">
      <w:pPr>
        <w:rPr>
          <w:color w:val="000000" w:themeColor="text1"/>
          <w:shd w:val="clear" w:color="auto" w:fill="FFFFFF"/>
        </w:rPr>
      </w:pPr>
      <w:r w:rsidRPr="00523CC8">
        <w:rPr>
          <w:color w:val="000000" w:themeColor="text1"/>
          <w:shd w:val="clear" w:color="auto" w:fill="FFFFFF"/>
        </w:rPr>
        <w:t>Nakamura, Y. T., and  Milner, J. (2023). Inclusive leadership via empathic communication. </w:t>
      </w:r>
      <w:r w:rsidRPr="00523CC8">
        <w:rPr>
          <w:i/>
          <w:iCs/>
          <w:color w:val="000000" w:themeColor="text1"/>
          <w:shd w:val="clear" w:color="auto" w:fill="FFFFFF"/>
        </w:rPr>
        <w:t>Organizational dynamics</w:t>
      </w:r>
      <w:r w:rsidRPr="00523CC8">
        <w:rPr>
          <w:color w:val="000000" w:themeColor="text1"/>
          <w:shd w:val="clear" w:color="auto" w:fill="FFFFFF"/>
        </w:rPr>
        <w:t>, </w:t>
      </w:r>
      <w:r w:rsidRPr="00523CC8">
        <w:rPr>
          <w:i/>
          <w:iCs/>
          <w:color w:val="000000" w:themeColor="text1"/>
          <w:shd w:val="clear" w:color="auto" w:fill="FFFFFF"/>
        </w:rPr>
        <w:t>52</w:t>
      </w:r>
      <w:r w:rsidRPr="00523CC8">
        <w:rPr>
          <w:color w:val="000000" w:themeColor="text1"/>
          <w:shd w:val="clear" w:color="auto" w:fill="FFFFFF"/>
        </w:rPr>
        <w:t>(1), 100957.</w:t>
      </w:r>
    </w:p>
    <w:p w14:paraId="48062E78" w14:textId="77777777" w:rsidR="003C3F05" w:rsidRPr="00523CC8" w:rsidRDefault="003C3F05" w:rsidP="00EC0901">
      <w:pPr>
        <w:rPr>
          <w:color w:val="000000" w:themeColor="text1"/>
          <w:shd w:val="clear" w:color="auto" w:fill="FFFFFF"/>
        </w:rPr>
      </w:pPr>
      <w:r w:rsidRPr="00523CC8">
        <w:rPr>
          <w:color w:val="000000" w:themeColor="text1"/>
          <w:shd w:val="clear" w:color="auto" w:fill="FFFFFF"/>
        </w:rPr>
        <w:t>Owusu, E., Arthur, J. L., and Amofah, K. (2023). Cross-cultural communication strategies in the digital era: A bibliometric analysis. </w:t>
      </w:r>
      <w:r w:rsidRPr="00523CC8">
        <w:rPr>
          <w:i/>
          <w:iCs/>
          <w:color w:val="000000" w:themeColor="text1"/>
          <w:shd w:val="clear" w:color="auto" w:fill="FFFFFF"/>
        </w:rPr>
        <w:t>Virtual Economics</w:t>
      </w:r>
      <w:r w:rsidRPr="00523CC8">
        <w:rPr>
          <w:color w:val="000000" w:themeColor="text1"/>
          <w:shd w:val="clear" w:color="auto" w:fill="FFFFFF"/>
        </w:rPr>
        <w:t>, </w:t>
      </w:r>
      <w:r w:rsidRPr="00523CC8">
        <w:rPr>
          <w:i/>
          <w:iCs/>
          <w:color w:val="000000" w:themeColor="text1"/>
          <w:shd w:val="clear" w:color="auto" w:fill="FFFFFF"/>
        </w:rPr>
        <w:t>6</w:t>
      </w:r>
      <w:r w:rsidRPr="00523CC8">
        <w:rPr>
          <w:color w:val="000000" w:themeColor="text1"/>
          <w:shd w:val="clear" w:color="auto" w:fill="FFFFFF"/>
        </w:rPr>
        <w:t>(2), 55-71.</w:t>
      </w:r>
    </w:p>
    <w:p w14:paraId="30319493" w14:textId="77777777" w:rsidR="003C3F05" w:rsidRPr="00523CC8" w:rsidRDefault="003C3F05" w:rsidP="00EC0901">
      <w:pPr>
        <w:rPr>
          <w:color w:val="000000" w:themeColor="text1"/>
          <w:shd w:val="clear" w:color="auto" w:fill="FFFFFF"/>
        </w:rPr>
      </w:pPr>
      <w:r w:rsidRPr="00523CC8">
        <w:rPr>
          <w:color w:val="000000" w:themeColor="text1"/>
          <w:shd w:val="clear" w:color="auto" w:fill="FFFFFF"/>
        </w:rPr>
        <w:lastRenderedPageBreak/>
        <w:t>Shen, Z., Pang, B., Li, X., and Chen, Y. (2024). An exploration of Japanese cultural dynamics communication practices through social pragmatics. </w:t>
      </w:r>
      <w:r w:rsidRPr="00523CC8">
        <w:rPr>
          <w:i/>
          <w:iCs/>
          <w:color w:val="000000" w:themeColor="text1"/>
          <w:shd w:val="clear" w:color="auto" w:fill="FFFFFF"/>
        </w:rPr>
        <w:t>Journal of Pragmatics and Discourse Analysis</w:t>
      </w:r>
      <w:r w:rsidRPr="00523CC8">
        <w:rPr>
          <w:color w:val="000000" w:themeColor="text1"/>
          <w:shd w:val="clear" w:color="auto" w:fill="FFFFFF"/>
        </w:rPr>
        <w:t>, </w:t>
      </w:r>
      <w:r w:rsidRPr="00523CC8">
        <w:rPr>
          <w:i/>
          <w:iCs/>
          <w:color w:val="000000" w:themeColor="text1"/>
          <w:shd w:val="clear" w:color="auto" w:fill="FFFFFF"/>
        </w:rPr>
        <w:t>3</w:t>
      </w:r>
      <w:r w:rsidRPr="00523CC8">
        <w:rPr>
          <w:color w:val="000000" w:themeColor="text1"/>
          <w:shd w:val="clear" w:color="auto" w:fill="FFFFFF"/>
        </w:rPr>
        <w:t>(1), 60-72.</w:t>
      </w:r>
    </w:p>
    <w:p w14:paraId="791DA337" w14:textId="77777777" w:rsidR="003C3F05" w:rsidRPr="00523CC8" w:rsidRDefault="003C3F05" w:rsidP="00EC0901">
      <w:pPr>
        <w:rPr>
          <w:color w:val="000000" w:themeColor="text1"/>
          <w:shd w:val="clear" w:color="auto" w:fill="FFFFFF"/>
        </w:rPr>
      </w:pPr>
      <w:r w:rsidRPr="00523CC8">
        <w:rPr>
          <w:color w:val="000000" w:themeColor="text1"/>
          <w:shd w:val="clear" w:color="auto" w:fill="FFFFFF"/>
        </w:rPr>
        <w:t>Tabata, N., and Vrij, A. (2023). Differences between Japanese and British participants in self-reported verbal strategies to appear convincing. </w:t>
      </w:r>
      <w:r w:rsidRPr="00523CC8">
        <w:rPr>
          <w:i/>
          <w:iCs/>
          <w:color w:val="000000" w:themeColor="text1"/>
          <w:shd w:val="clear" w:color="auto" w:fill="FFFFFF"/>
        </w:rPr>
        <w:t>Psychiatry, Psychology and Law</w:t>
      </w:r>
      <w:r w:rsidRPr="00523CC8">
        <w:rPr>
          <w:color w:val="000000" w:themeColor="text1"/>
          <w:shd w:val="clear" w:color="auto" w:fill="FFFFFF"/>
        </w:rPr>
        <w:t>, </w:t>
      </w:r>
      <w:r w:rsidRPr="00523CC8">
        <w:rPr>
          <w:i/>
          <w:iCs/>
          <w:color w:val="000000" w:themeColor="text1"/>
          <w:shd w:val="clear" w:color="auto" w:fill="FFFFFF"/>
        </w:rPr>
        <w:t>30</w:t>
      </w:r>
      <w:r w:rsidRPr="00523CC8">
        <w:rPr>
          <w:color w:val="000000" w:themeColor="text1"/>
          <w:shd w:val="clear" w:color="auto" w:fill="FFFFFF"/>
        </w:rPr>
        <w:t>(2), 177-191.</w:t>
      </w:r>
    </w:p>
    <w:p w14:paraId="010B70B1" w14:textId="77777777" w:rsidR="003C3F05" w:rsidRPr="00523CC8" w:rsidRDefault="003C3F05" w:rsidP="00EC0901">
      <w:pPr>
        <w:rPr>
          <w:color w:val="000000" w:themeColor="text1"/>
          <w:shd w:val="clear" w:color="auto" w:fill="FFFFFF"/>
        </w:rPr>
      </w:pPr>
      <w:r w:rsidRPr="00523CC8">
        <w:rPr>
          <w:color w:val="000000" w:themeColor="text1"/>
          <w:shd w:val="clear" w:color="auto" w:fill="FFFFFF"/>
        </w:rPr>
        <w:t>Tanaka, H. (2025). </w:t>
      </w:r>
      <w:r w:rsidRPr="00523CC8">
        <w:rPr>
          <w:i/>
          <w:iCs/>
          <w:color w:val="000000" w:themeColor="text1"/>
          <w:shd w:val="clear" w:color="auto" w:fill="FFFFFF"/>
        </w:rPr>
        <w:t>Speaking across cultures: Understanding communication styles in international business</w:t>
      </w:r>
      <w:r w:rsidRPr="00523CC8">
        <w:rPr>
          <w:color w:val="000000" w:themeColor="text1"/>
          <w:shd w:val="clear" w:color="auto" w:fill="FFFFFF"/>
        </w:rPr>
        <w:t>.</w:t>
      </w:r>
    </w:p>
    <w:p w14:paraId="1DEA5036" w14:textId="77777777" w:rsidR="003C3F05" w:rsidRPr="00523CC8" w:rsidRDefault="003C3F05" w:rsidP="00EC0901">
      <w:pPr>
        <w:rPr>
          <w:color w:val="000000" w:themeColor="text1"/>
          <w:shd w:val="clear" w:color="auto" w:fill="FFFFFF"/>
        </w:rPr>
      </w:pPr>
      <w:r w:rsidRPr="00523CC8">
        <w:rPr>
          <w:color w:val="000000" w:themeColor="text1"/>
          <w:shd w:val="clear" w:color="auto" w:fill="FFFFFF"/>
        </w:rPr>
        <w:t>Wu, C., Yama, H., and Zakaria, N. (2024). How do Japanese and Chinese view each other? Understanding the meaning of low‐context culture in intercultural communication. </w:t>
      </w:r>
      <w:r w:rsidRPr="00523CC8">
        <w:rPr>
          <w:i/>
          <w:iCs/>
          <w:color w:val="000000" w:themeColor="text1"/>
          <w:shd w:val="clear" w:color="auto" w:fill="FFFFFF"/>
        </w:rPr>
        <w:t>Global Networks</w:t>
      </w:r>
      <w:r w:rsidRPr="00523CC8">
        <w:rPr>
          <w:color w:val="000000" w:themeColor="text1"/>
          <w:shd w:val="clear" w:color="auto" w:fill="FFFFFF"/>
        </w:rPr>
        <w:t>, </w:t>
      </w:r>
      <w:r w:rsidRPr="00523CC8">
        <w:rPr>
          <w:i/>
          <w:iCs/>
          <w:color w:val="000000" w:themeColor="text1"/>
          <w:shd w:val="clear" w:color="auto" w:fill="FFFFFF"/>
        </w:rPr>
        <w:t>24</w:t>
      </w:r>
      <w:r w:rsidRPr="00523CC8">
        <w:rPr>
          <w:color w:val="000000" w:themeColor="text1"/>
          <w:shd w:val="clear" w:color="auto" w:fill="FFFFFF"/>
        </w:rPr>
        <w:t>(1), e12440.</w:t>
      </w:r>
    </w:p>
    <w:p w14:paraId="68AE3937" w14:textId="77777777" w:rsidR="003C3F05" w:rsidRDefault="003C3F05" w:rsidP="00EC0901"/>
    <w:p w14:paraId="00000060" w14:textId="77777777" w:rsidR="00B26347" w:rsidRDefault="00B26347" w:rsidP="00EC0901"/>
    <w:sectPr w:rsidR="00B26347" w:rsidSect="00656171">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B7C32" w14:textId="77777777" w:rsidR="000161E3" w:rsidRDefault="000161E3" w:rsidP="00CE031E">
      <w:pPr>
        <w:spacing w:line="240" w:lineRule="auto"/>
      </w:pPr>
      <w:r>
        <w:separator/>
      </w:r>
    </w:p>
  </w:endnote>
  <w:endnote w:type="continuationSeparator" w:id="0">
    <w:p w14:paraId="3666D5DD" w14:textId="77777777" w:rsidR="000161E3" w:rsidRDefault="000161E3" w:rsidP="00CE03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71E3E42-6987-4A94-912C-FAB7B9D90971}"/>
  </w:font>
  <w:font w:name="Cambria">
    <w:panose1 w:val="02040503050406030204"/>
    <w:charset w:val="00"/>
    <w:family w:val="roman"/>
    <w:pitch w:val="variable"/>
    <w:sig w:usb0="E00006FF" w:usb1="420024FF" w:usb2="02000000" w:usb3="00000000" w:csb0="0000019F" w:csb1="00000000"/>
    <w:embedRegular r:id="rId2" w:fontKey="{58D29FEA-4DC2-49BD-B870-C079A6FCBCA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09357" w14:textId="77777777" w:rsidR="00CE031E" w:rsidRDefault="00CE03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5E3EF" w14:textId="77777777" w:rsidR="00CE031E" w:rsidRDefault="00CE03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8DC5C" w14:textId="77777777" w:rsidR="00CE031E" w:rsidRDefault="00CE03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815C7" w14:textId="77777777" w:rsidR="000161E3" w:rsidRDefault="000161E3" w:rsidP="00CE031E">
      <w:pPr>
        <w:spacing w:line="240" w:lineRule="auto"/>
      </w:pPr>
      <w:r>
        <w:separator/>
      </w:r>
    </w:p>
  </w:footnote>
  <w:footnote w:type="continuationSeparator" w:id="0">
    <w:p w14:paraId="1D0C4253" w14:textId="77777777" w:rsidR="000161E3" w:rsidRDefault="000161E3" w:rsidP="00CE031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819B6" w14:textId="77777777" w:rsidR="00CE031E" w:rsidRDefault="00CE03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A69A2" w14:textId="7B3321C2" w:rsidR="00CE031E" w:rsidRDefault="00CE031E">
    <w:pPr>
      <w:pStyle w:val="Header"/>
    </w:pPr>
    <w:r>
      <w:t>Oana Podaru - 2226754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2ABDE" w14:textId="77777777" w:rsidR="00CE031E" w:rsidRDefault="00CE03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D226A"/>
    <w:multiLevelType w:val="multilevel"/>
    <w:tmpl w:val="EC449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A9028C"/>
    <w:multiLevelType w:val="multilevel"/>
    <w:tmpl w:val="ED44F8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1829AD"/>
    <w:multiLevelType w:val="multilevel"/>
    <w:tmpl w:val="019868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A8396D"/>
    <w:multiLevelType w:val="multilevel"/>
    <w:tmpl w:val="96805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7834F38"/>
    <w:multiLevelType w:val="multilevel"/>
    <w:tmpl w:val="DC0677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4190907"/>
    <w:multiLevelType w:val="multilevel"/>
    <w:tmpl w:val="09F2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39177B6"/>
    <w:multiLevelType w:val="multilevel"/>
    <w:tmpl w:val="C9E25B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E1441F3"/>
    <w:multiLevelType w:val="multilevel"/>
    <w:tmpl w:val="7D7094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F584B25"/>
    <w:multiLevelType w:val="multilevel"/>
    <w:tmpl w:val="27AC40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0350212">
    <w:abstractNumId w:val="3"/>
  </w:num>
  <w:num w:numId="2" w16cid:durableId="1987931695">
    <w:abstractNumId w:val="8"/>
  </w:num>
  <w:num w:numId="3" w16cid:durableId="1151369081">
    <w:abstractNumId w:val="6"/>
  </w:num>
  <w:num w:numId="4" w16cid:durableId="571895878">
    <w:abstractNumId w:val="7"/>
  </w:num>
  <w:num w:numId="5" w16cid:durableId="1892225327">
    <w:abstractNumId w:val="4"/>
  </w:num>
  <w:num w:numId="6" w16cid:durableId="1458522114">
    <w:abstractNumId w:val="1"/>
  </w:num>
  <w:num w:numId="7" w16cid:durableId="1931115269">
    <w:abstractNumId w:val="0"/>
  </w:num>
  <w:num w:numId="8" w16cid:durableId="205408366">
    <w:abstractNumId w:val="5"/>
  </w:num>
  <w:num w:numId="9" w16cid:durableId="12403668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347"/>
    <w:rsid w:val="000161E3"/>
    <w:rsid w:val="00025800"/>
    <w:rsid w:val="000729C6"/>
    <w:rsid w:val="00194D15"/>
    <w:rsid w:val="0020047F"/>
    <w:rsid w:val="003528B6"/>
    <w:rsid w:val="00362BAD"/>
    <w:rsid w:val="003A51A4"/>
    <w:rsid w:val="003C3F05"/>
    <w:rsid w:val="003D29DE"/>
    <w:rsid w:val="003D3D2F"/>
    <w:rsid w:val="004715FE"/>
    <w:rsid w:val="004C7921"/>
    <w:rsid w:val="00504F7A"/>
    <w:rsid w:val="0064180A"/>
    <w:rsid w:val="0065149F"/>
    <w:rsid w:val="00656171"/>
    <w:rsid w:val="0067205D"/>
    <w:rsid w:val="00676E7A"/>
    <w:rsid w:val="00684CB1"/>
    <w:rsid w:val="006A100D"/>
    <w:rsid w:val="006D64F7"/>
    <w:rsid w:val="00707F34"/>
    <w:rsid w:val="00767D84"/>
    <w:rsid w:val="008A11C5"/>
    <w:rsid w:val="008C3114"/>
    <w:rsid w:val="00937D97"/>
    <w:rsid w:val="00941620"/>
    <w:rsid w:val="00952B0A"/>
    <w:rsid w:val="00993445"/>
    <w:rsid w:val="009D0F1E"/>
    <w:rsid w:val="00B26347"/>
    <w:rsid w:val="00B90536"/>
    <w:rsid w:val="00C446DB"/>
    <w:rsid w:val="00C543DC"/>
    <w:rsid w:val="00C731D9"/>
    <w:rsid w:val="00CE031E"/>
    <w:rsid w:val="00D77485"/>
    <w:rsid w:val="00D92518"/>
    <w:rsid w:val="00E60350"/>
    <w:rsid w:val="00EC0901"/>
    <w:rsid w:val="00ED3536"/>
    <w:rsid w:val="00F67233"/>
    <w:rsid w:val="00F85E9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442C2"/>
  <w15:docId w15:val="{B61ED18C-DD56-46EF-A520-037DEAB9A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customStyle="1" w:styleId="whitespace-normal">
    <w:name w:val="whitespace-normal"/>
    <w:basedOn w:val="DefaultParagraphFont"/>
    <w:rsid w:val="003C3F05"/>
  </w:style>
  <w:style w:type="character" w:styleId="Hyperlink">
    <w:name w:val="Hyperlink"/>
    <w:basedOn w:val="DefaultParagraphFont"/>
    <w:uiPriority w:val="99"/>
    <w:unhideWhenUsed/>
    <w:rsid w:val="003C3F05"/>
    <w:rPr>
      <w:color w:val="0000FF" w:themeColor="hyperlink"/>
      <w:u w:val="single"/>
    </w:rPr>
  </w:style>
  <w:style w:type="paragraph" w:styleId="TOCHeading">
    <w:name w:val="TOC Heading"/>
    <w:basedOn w:val="Heading1"/>
    <w:next w:val="Normal"/>
    <w:uiPriority w:val="39"/>
    <w:unhideWhenUsed/>
    <w:qFormat/>
    <w:rsid w:val="00C543DC"/>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C543DC"/>
    <w:pPr>
      <w:spacing w:after="100"/>
    </w:pPr>
  </w:style>
  <w:style w:type="paragraph" w:styleId="ListParagraph">
    <w:name w:val="List Paragraph"/>
    <w:basedOn w:val="Normal"/>
    <w:uiPriority w:val="34"/>
    <w:qFormat/>
    <w:rsid w:val="00952B0A"/>
    <w:pPr>
      <w:ind w:left="720"/>
      <w:contextualSpacing/>
    </w:pPr>
  </w:style>
  <w:style w:type="paragraph" w:styleId="Header">
    <w:name w:val="header"/>
    <w:basedOn w:val="Normal"/>
    <w:link w:val="HeaderChar"/>
    <w:uiPriority w:val="99"/>
    <w:unhideWhenUsed/>
    <w:rsid w:val="00CE031E"/>
    <w:pPr>
      <w:tabs>
        <w:tab w:val="center" w:pos="4513"/>
        <w:tab w:val="right" w:pos="9026"/>
      </w:tabs>
      <w:spacing w:line="240" w:lineRule="auto"/>
    </w:pPr>
  </w:style>
  <w:style w:type="character" w:customStyle="1" w:styleId="HeaderChar">
    <w:name w:val="Header Char"/>
    <w:basedOn w:val="DefaultParagraphFont"/>
    <w:link w:val="Header"/>
    <w:uiPriority w:val="99"/>
    <w:rsid w:val="00CE031E"/>
  </w:style>
  <w:style w:type="paragraph" w:styleId="Footer">
    <w:name w:val="footer"/>
    <w:basedOn w:val="Normal"/>
    <w:link w:val="FooterChar"/>
    <w:uiPriority w:val="99"/>
    <w:unhideWhenUsed/>
    <w:rsid w:val="00CE031E"/>
    <w:pPr>
      <w:tabs>
        <w:tab w:val="center" w:pos="4513"/>
        <w:tab w:val="right" w:pos="9026"/>
      </w:tabs>
      <w:spacing w:line="240" w:lineRule="auto"/>
    </w:pPr>
  </w:style>
  <w:style w:type="character" w:customStyle="1" w:styleId="FooterChar">
    <w:name w:val="Footer Char"/>
    <w:basedOn w:val="DefaultParagraphFont"/>
    <w:link w:val="Footer"/>
    <w:uiPriority w:val="99"/>
    <w:rsid w:val="00CE0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et.al" TargetMode="External"/><Relationship Id="rId13" Type="http://schemas.openxmlformats.org/officeDocument/2006/relationships/hyperlink" Target="http://et.al" TargetMode="External"/><Relationship Id="rId18" Type="http://schemas.openxmlformats.org/officeDocument/2006/relationships/hyperlink" Target="https://nihonium.io/japanese-hierarchies-business-decision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et.al" TargetMode="External"/><Relationship Id="rId17" Type="http://schemas.openxmlformats.org/officeDocument/2006/relationships/hyperlink" Target="https://www.globalbusinessculture.com/cultural-awareness/uk-japan-cultural-differenc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ommisceo-global.com/management-guides/uk-management-guid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t.al"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bccjapan.com/news/bba-2025-winner-profile-uk-japan-partnership-octopus-energy-tokyo-gas?utm_source=chatgpt.com" TargetMode="External"/><Relationship Id="rId23" Type="http://schemas.openxmlformats.org/officeDocument/2006/relationships/header" Target="header3.xml"/><Relationship Id="rId10" Type="http://schemas.openxmlformats.org/officeDocument/2006/relationships/hyperlink" Target="http://et.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t.al" TargetMode="External"/><Relationship Id="rId14" Type="http://schemas.openxmlformats.org/officeDocument/2006/relationships/hyperlink" Target="http://et.al" TargetMode="External"/><Relationship Id="rId22" Type="http://schemas.openxmlformats.org/officeDocument/2006/relationships/footer" Target="foot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384F0C9-0EC0-40BF-B14D-AC028A2C9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2683</Words>
  <Characters>15296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oana podaru</dc:creator>
  <cp:lastModifiedBy>Oana Podaru (2226754)</cp:lastModifiedBy>
  <cp:revision>4</cp:revision>
  <dcterms:created xsi:type="dcterms:W3CDTF">2026-04-25T09:53:00Z</dcterms:created>
  <dcterms:modified xsi:type="dcterms:W3CDTF">2026-04-25T10:08:00Z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732029b3-93cf-4979-a186-6aaa576a379d</vt:lpwstr>
  </property>
</Properties>
</file>