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5632" w:rsidRPr="00007CDE" w:rsidRDefault="007A1A63" w:rsidP="00D2363D">
      <w:pPr>
        <w:tabs>
          <w:tab w:val="left" w:pos="2098"/>
        </w:tabs>
        <w:spacing w:before="30" w:after="30" w:line="360" w:lineRule="auto"/>
        <w:rPr>
          <w:rFonts w:ascii="Times New Roman" w:hAnsi="Times New Roman" w:cs="Times New Roman"/>
          <w:b/>
          <w:sz w:val="28"/>
          <w:szCs w:val="28"/>
          <w:u w:val="single"/>
        </w:rPr>
      </w:pPr>
      <w:r w:rsidRPr="00007CDE">
        <w:rPr>
          <w:rFonts w:ascii="Times New Roman" w:hAnsi="Times New Roman" w:cs="Times New Roman"/>
          <w:b/>
          <w:sz w:val="28"/>
          <w:szCs w:val="28"/>
          <w:u w:val="single"/>
        </w:rPr>
        <w:t>Introduction</w:t>
      </w:r>
    </w:p>
    <w:p w:rsidR="007A1A63" w:rsidRPr="00007CDE" w:rsidRDefault="007A1A63" w:rsidP="004A4931">
      <w:pPr>
        <w:spacing w:before="30" w:after="30" w:line="360" w:lineRule="auto"/>
        <w:rPr>
          <w:rFonts w:ascii="Times New Roman" w:hAnsi="Times New Roman" w:cs="Times New Roman"/>
          <w:sz w:val="24"/>
          <w:szCs w:val="24"/>
        </w:rPr>
      </w:pPr>
      <w:r w:rsidRPr="00007CDE">
        <w:rPr>
          <w:rFonts w:ascii="Times New Roman" w:hAnsi="Times New Roman" w:cs="Times New Roman"/>
          <w:sz w:val="24"/>
          <w:szCs w:val="24"/>
        </w:rPr>
        <w:t>The teaching of the expressive and visual arts vital aspect of the development of children. Within Wales, the arts are taught as compulsory subjects as part of the National Curriculum. Between the age of three-seven years, the Foundation Phase Framework sights ‘creative development’ as one of seven statutory Areas of Learning (Welsh Assembly Government, 2015). Following this phase, during Key Stage 2, the expressive arts are taught within the subjects of Design &amp; Technology, Art, Physical Educa</w:t>
      </w:r>
      <w:r w:rsidR="00B06BC7" w:rsidRPr="00007CDE">
        <w:rPr>
          <w:rFonts w:ascii="Times New Roman" w:hAnsi="Times New Roman" w:cs="Times New Roman"/>
          <w:sz w:val="24"/>
          <w:szCs w:val="24"/>
        </w:rPr>
        <w:t>tion</w:t>
      </w:r>
      <w:r w:rsidRPr="00007CDE">
        <w:rPr>
          <w:rFonts w:ascii="Times New Roman" w:hAnsi="Times New Roman" w:cs="Times New Roman"/>
          <w:sz w:val="24"/>
          <w:szCs w:val="24"/>
        </w:rPr>
        <w:t xml:space="preserve"> </w:t>
      </w:r>
      <w:r w:rsidR="005D17A4" w:rsidRPr="00007CDE">
        <w:rPr>
          <w:rFonts w:ascii="Times New Roman" w:hAnsi="Times New Roman" w:cs="Times New Roman"/>
          <w:sz w:val="24"/>
          <w:szCs w:val="24"/>
        </w:rPr>
        <w:t xml:space="preserve">and Music. During these subjects, the skill of creativity can be developed and improved, however it must be stated that creativity is also developed in other subject areas, such as English and History. </w:t>
      </w:r>
      <w:r w:rsidR="000855DF">
        <w:rPr>
          <w:rFonts w:ascii="Times New Roman" w:hAnsi="Times New Roman" w:cs="Times New Roman"/>
          <w:sz w:val="24"/>
          <w:szCs w:val="24"/>
        </w:rPr>
        <w:t xml:space="preserve">The Welsh Government (2015) state that through embedding the new curriculum influenced by Donaldson’s ‘Successful Futures’ report (2015), all </w:t>
      </w:r>
      <w:r w:rsidR="004A4931">
        <w:rPr>
          <w:rFonts w:ascii="Times New Roman" w:hAnsi="Times New Roman" w:cs="Times New Roman"/>
          <w:sz w:val="24"/>
          <w:szCs w:val="24"/>
        </w:rPr>
        <w:t>young children</w:t>
      </w:r>
      <w:r w:rsidR="000855DF">
        <w:rPr>
          <w:rFonts w:ascii="Times New Roman" w:hAnsi="Times New Roman" w:cs="Times New Roman"/>
          <w:sz w:val="24"/>
          <w:szCs w:val="24"/>
        </w:rPr>
        <w:t xml:space="preserve"> taught in Wales will be</w:t>
      </w:r>
      <w:r w:rsidR="004A4931">
        <w:rPr>
          <w:rFonts w:ascii="Times New Roman" w:hAnsi="Times New Roman" w:cs="Times New Roman"/>
          <w:sz w:val="24"/>
          <w:szCs w:val="24"/>
        </w:rPr>
        <w:t>come</w:t>
      </w:r>
      <w:r w:rsidR="000855DF">
        <w:rPr>
          <w:rFonts w:ascii="Times New Roman" w:hAnsi="Times New Roman" w:cs="Times New Roman"/>
          <w:sz w:val="24"/>
          <w:szCs w:val="24"/>
        </w:rPr>
        <w:t xml:space="preserve"> creative contributors who will be able to think creatively</w:t>
      </w:r>
      <w:r w:rsidR="004A4931">
        <w:rPr>
          <w:rFonts w:ascii="Times New Roman" w:hAnsi="Times New Roman" w:cs="Times New Roman"/>
          <w:sz w:val="24"/>
          <w:szCs w:val="24"/>
        </w:rPr>
        <w:t xml:space="preserve"> and use their knowledge and skills to create ideas and products. It can be seen from this publication by the Welsh Government, developing creativity is at the forefront of the new curriculum. </w:t>
      </w:r>
      <w:r w:rsidRPr="00007CDE">
        <w:rPr>
          <w:rFonts w:ascii="Times New Roman" w:hAnsi="Times New Roman" w:cs="Times New Roman"/>
          <w:sz w:val="24"/>
          <w:szCs w:val="24"/>
        </w:rPr>
        <w:t>Creativity can be defined as “imaginative processes with outcomes that are original and of value” (Robinson, 2001). However, it can be argued that the definition of creativity is down to personal interpretation. Another definition is that creativity is a state of mind in which all our intelligences are working together. It involves seeing, thinking and innovating” (Craft, 2004). As it can be seen just from these two definitions, the subject of creativity is very broad and therefore it the idea of teaching creativity to children can be a difficult field for adults. Developing creativity within children is a vital aspect of their education. However, the question must be asked. Is creativity something that can be taught? Or is it a quality that a human being is born with?</w:t>
      </w:r>
    </w:p>
    <w:p w:rsidR="00B72924" w:rsidRDefault="00B72924" w:rsidP="00D2363D">
      <w:pPr>
        <w:spacing w:before="30" w:after="30" w:line="360" w:lineRule="auto"/>
        <w:rPr>
          <w:rFonts w:ascii="Times New Roman" w:hAnsi="Times New Roman" w:cs="Times New Roman"/>
          <w:b/>
          <w:sz w:val="28"/>
          <w:szCs w:val="28"/>
          <w:u w:val="single"/>
        </w:rPr>
      </w:pPr>
    </w:p>
    <w:p w:rsidR="007A1A63" w:rsidRPr="006533B1" w:rsidRDefault="007A1A63" w:rsidP="00D2363D">
      <w:pPr>
        <w:spacing w:before="30" w:after="30" w:line="360" w:lineRule="auto"/>
        <w:rPr>
          <w:rFonts w:ascii="Times New Roman" w:hAnsi="Times New Roman" w:cs="Times New Roman"/>
          <w:b/>
          <w:sz w:val="28"/>
          <w:szCs w:val="28"/>
          <w:u w:val="single"/>
        </w:rPr>
      </w:pPr>
      <w:r w:rsidRPr="006533B1">
        <w:rPr>
          <w:rFonts w:ascii="Times New Roman" w:hAnsi="Times New Roman" w:cs="Times New Roman"/>
          <w:b/>
          <w:sz w:val="28"/>
          <w:szCs w:val="28"/>
          <w:u w:val="single"/>
        </w:rPr>
        <w:t>What is Y Curriculum Cymreig?</w:t>
      </w:r>
    </w:p>
    <w:p w:rsidR="007A1A63" w:rsidRPr="006533B1" w:rsidRDefault="007A1A63" w:rsidP="00D2363D">
      <w:pPr>
        <w:spacing w:before="30" w:after="30" w:line="360" w:lineRule="auto"/>
        <w:rPr>
          <w:rFonts w:ascii="Times New Roman" w:hAnsi="Times New Roman" w:cs="Times New Roman"/>
          <w:sz w:val="24"/>
          <w:szCs w:val="24"/>
        </w:rPr>
      </w:pPr>
      <w:r w:rsidRPr="006533B1">
        <w:rPr>
          <w:rFonts w:ascii="Times New Roman" w:hAnsi="Times New Roman" w:cs="Times New Roman"/>
          <w:sz w:val="24"/>
          <w:szCs w:val="24"/>
        </w:rPr>
        <w:t>Y Curriculum Cymreig is a strand of the Welsh curriculum that focuses upon teaching students about the linguis</w:t>
      </w:r>
      <w:r w:rsidR="00CE1B45" w:rsidRPr="006533B1">
        <w:rPr>
          <w:rFonts w:ascii="Times New Roman" w:hAnsi="Times New Roman" w:cs="Times New Roman"/>
          <w:sz w:val="24"/>
          <w:szCs w:val="24"/>
        </w:rPr>
        <w:t>tic, historical, cultural, eco</w:t>
      </w:r>
      <w:r w:rsidRPr="006533B1">
        <w:rPr>
          <w:rFonts w:ascii="Times New Roman" w:hAnsi="Times New Roman" w:cs="Times New Roman"/>
          <w:sz w:val="24"/>
          <w:szCs w:val="24"/>
        </w:rPr>
        <w:t>n</w:t>
      </w:r>
      <w:r w:rsidR="00CE1B45" w:rsidRPr="006533B1">
        <w:rPr>
          <w:rFonts w:ascii="Times New Roman" w:hAnsi="Times New Roman" w:cs="Times New Roman"/>
          <w:sz w:val="24"/>
          <w:szCs w:val="24"/>
        </w:rPr>
        <w:t>om</w:t>
      </w:r>
      <w:r w:rsidRPr="006533B1">
        <w:rPr>
          <w:rFonts w:ascii="Times New Roman" w:hAnsi="Times New Roman" w:cs="Times New Roman"/>
          <w:sz w:val="24"/>
          <w:szCs w:val="24"/>
        </w:rPr>
        <w:t>ic and environmental features of Wales (ACCAC, 2003).</w:t>
      </w:r>
      <w:r w:rsidR="004A15C8" w:rsidRPr="006533B1">
        <w:rPr>
          <w:rFonts w:ascii="Times New Roman" w:hAnsi="Times New Roman" w:cs="Times New Roman"/>
          <w:sz w:val="24"/>
          <w:szCs w:val="24"/>
        </w:rPr>
        <w:t xml:space="preserve"> </w:t>
      </w:r>
      <w:r w:rsidRPr="006533B1">
        <w:rPr>
          <w:rFonts w:ascii="Times New Roman" w:hAnsi="Times New Roman" w:cs="Times New Roman"/>
          <w:sz w:val="24"/>
          <w:szCs w:val="24"/>
        </w:rPr>
        <w:t xml:space="preserve"> </w:t>
      </w:r>
      <w:r w:rsidR="004A15C8" w:rsidRPr="006533B1">
        <w:rPr>
          <w:rFonts w:ascii="Times New Roman" w:hAnsi="Times New Roman" w:cs="Times New Roman"/>
          <w:sz w:val="24"/>
          <w:szCs w:val="24"/>
        </w:rPr>
        <w:t xml:space="preserve"> </w:t>
      </w:r>
      <w:r w:rsidR="00BD0995" w:rsidRPr="006533B1">
        <w:rPr>
          <w:rFonts w:ascii="Times New Roman" w:hAnsi="Times New Roman" w:cs="Times New Roman"/>
          <w:sz w:val="24"/>
          <w:szCs w:val="24"/>
        </w:rPr>
        <w:t>YCC</w:t>
      </w:r>
      <w:r w:rsidR="004A15C8" w:rsidRPr="006533B1">
        <w:rPr>
          <w:rFonts w:ascii="Times New Roman" w:hAnsi="Times New Roman" w:cs="Times New Roman"/>
          <w:sz w:val="24"/>
          <w:szCs w:val="24"/>
        </w:rPr>
        <w:t xml:space="preserve"> was introduced as the Welsh Government believed that the National Curriculum did not enable pupils to learn enough about the country they live and work within. T</w:t>
      </w:r>
      <w:r w:rsidRPr="006533B1">
        <w:rPr>
          <w:rFonts w:ascii="Times New Roman" w:hAnsi="Times New Roman" w:cs="Times New Roman"/>
          <w:sz w:val="24"/>
          <w:szCs w:val="24"/>
        </w:rPr>
        <w:t>hrough the teaching of YCC, children can gain a wider knowledge and understanding of how historical events influence artists, poe</w:t>
      </w:r>
      <w:r w:rsidR="004A15C8" w:rsidRPr="006533B1">
        <w:rPr>
          <w:rFonts w:ascii="Times New Roman" w:hAnsi="Times New Roman" w:cs="Times New Roman"/>
          <w:sz w:val="24"/>
          <w:szCs w:val="24"/>
        </w:rPr>
        <w:t>ts and authors throughout Wales (Estyn, 2005). Within</w:t>
      </w:r>
      <w:r w:rsidR="00BD0995" w:rsidRPr="006533B1">
        <w:rPr>
          <w:rFonts w:ascii="Times New Roman" w:hAnsi="Times New Roman" w:cs="Times New Roman"/>
          <w:sz w:val="24"/>
          <w:szCs w:val="24"/>
        </w:rPr>
        <w:t xml:space="preserve"> the new curriculum, proposed by Donaldson, YCC will be integrated into all Areas of Learning and Experience. Advice as to how YCC can be integrated within this Areas of Learning and Experience will be available for practitioners (Donaldson, 2015) </w:t>
      </w:r>
      <w:r w:rsidR="00BD0995" w:rsidRPr="006533B1">
        <w:rPr>
          <w:rFonts w:ascii="Times New Roman" w:hAnsi="Times New Roman" w:cs="Times New Roman"/>
          <w:sz w:val="24"/>
          <w:szCs w:val="24"/>
        </w:rPr>
        <w:lastRenderedPageBreak/>
        <w:t xml:space="preserve">and this should ensure delivery of YCC </w:t>
      </w:r>
      <w:r w:rsidR="00523C33" w:rsidRPr="006533B1">
        <w:rPr>
          <w:rFonts w:ascii="Times New Roman" w:hAnsi="Times New Roman" w:cs="Times New Roman"/>
          <w:sz w:val="24"/>
          <w:szCs w:val="24"/>
        </w:rPr>
        <w:t xml:space="preserve">is standardised across all </w:t>
      </w:r>
      <w:r w:rsidR="00CE1B45" w:rsidRPr="006533B1">
        <w:rPr>
          <w:rFonts w:ascii="Times New Roman" w:hAnsi="Times New Roman" w:cs="Times New Roman"/>
          <w:sz w:val="24"/>
          <w:szCs w:val="24"/>
        </w:rPr>
        <w:t>schools within Wales.  YCC is not a subject but it is much alike Education</w:t>
      </w:r>
      <w:r w:rsidR="00CE1B45" w:rsidRPr="006533B1">
        <w:rPr>
          <w:rFonts w:ascii="Times New Roman" w:hAnsi="Times New Roman" w:cs="Times New Roman"/>
          <w:sz w:val="24"/>
          <w:szCs w:val="24"/>
          <w:lang w:val="en"/>
        </w:rPr>
        <w:t xml:space="preserve"> for Sustainable Development and Global Citizenship, where it is an aspect of the curriculum that is delivered to pupils wherever possible, if relevant. </w:t>
      </w:r>
      <w:r w:rsidR="00CE1B45" w:rsidRPr="006533B1">
        <w:rPr>
          <w:rFonts w:ascii="Times New Roman" w:hAnsi="Times New Roman" w:cs="Times New Roman"/>
          <w:sz w:val="24"/>
          <w:szCs w:val="24"/>
        </w:rPr>
        <w:t>YCC should be delivered across all subjects within the curriculum</w:t>
      </w:r>
      <w:r w:rsidR="00B72924">
        <w:rPr>
          <w:rFonts w:ascii="Times New Roman" w:hAnsi="Times New Roman" w:cs="Times New Roman"/>
          <w:sz w:val="24"/>
          <w:szCs w:val="24"/>
        </w:rPr>
        <w:t xml:space="preserve"> as limiting YCC to a limited</w:t>
      </w:r>
      <w:r w:rsidR="00CE1B45" w:rsidRPr="006533B1">
        <w:rPr>
          <w:rFonts w:ascii="Times New Roman" w:hAnsi="Times New Roman" w:cs="Times New Roman"/>
          <w:sz w:val="24"/>
          <w:szCs w:val="24"/>
        </w:rPr>
        <w:t xml:space="preserve"> number of subject areas would restrict learner experience and reduce the potential of YCC within schools (Welsh Government, 2013). </w:t>
      </w:r>
    </w:p>
    <w:p w:rsidR="00B72924" w:rsidRDefault="00B72924" w:rsidP="00D2363D">
      <w:pPr>
        <w:spacing w:before="30" w:after="30" w:line="360" w:lineRule="auto"/>
        <w:rPr>
          <w:rFonts w:ascii="Times New Roman" w:hAnsi="Times New Roman" w:cs="Times New Roman"/>
          <w:b/>
          <w:sz w:val="28"/>
          <w:szCs w:val="28"/>
          <w:u w:val="single"/>
        </w:rPr>
      </w:pPr>
    </w:p>
    <w:p w:rsidR="007A1A63" w:rsidRPr="00B72924" w:rsidRDefault="005D17A4" w:rsidP="00D2363D">
      <w:pPr>
        <w:spacing w:before="30" w:after="30" w:line="360" w:lineRule="auto"/>
        <w:rPr>
          <w:rFonts w:ascii="Times New Roman" w:hAnsi="Times New Roman" w:cs="Times New Roman"/>
          <w:b/>
          <w:sz w:val="28"/>
          <w:szCs w:val="28"/>
          <w:u w:val="single"/>
        </w:rPr>
      </w:pPr>
      <w:r w:rsidRPr="00B72924">
        <w:rPr>
          <w:rFonts w:ascii="Times New Roman" w:hAnsi="Times New Roman" w:cs="Times New Roman"/>
          <w:b/>
          <w:sz w:val="28"/>
          <w:szCs w:val="28"/>
          <w:u w:val="single"/>
        </w:rPr>
        <w:t xml:space="preserve">Introduction to </w:t>
      </w:r>
      <w:r w:rsidR="00C57C01">
        <w:rPr>
          <w:rFonts w:ascii="Times New Roman" w:hAnsi="Times New Roman" w:cs="Times New Roman"/>
          <w:b/>
          <w:sz w:val="28"/>
          <w:szCs w:val="28"/>
          <w:u w:val="single"/>
        </w:rPr>
        <w:t xml:space="preserve">the </w:t>
      </w:r>
      <w:r w:rsidRPr="00B72924">
        <w:rPr>
          <w:rFonts w:ascii="Times New Roman" w:hAnsi="Times New Roman" w:cs="Times New Roman"/>
          <w:b/>
          <w:sz w:val="28"/>
          <w:szCs w:val="28"/>
          <w:u w:val="single"/>
        </w:rPr>
        <w:t>chosen W</w:t>
      </w:r>
      <w:r w:rsidR="00B72924" w:rsidRPr="00B72924">
        <w:rPr>
          <w:rFonts w:ascii="Times New Roman" w:hAnsi="Times New Roman" w:cs="Times New Roman"/>
          <w:b/>
          <w:sz w:val="28"/>
          <w:szCs w:val="28"/>
          <w:u w:val="single"/>
        </w:rPr>
        <w:t>elsh Artefact and Theme of Work</w:t>
      </w:r>
    </w:p>
    <w:p w:rsidR="007A1A63" w:rsidRPr="00B72924" w:rsidRDefault="005D17A4" w:rsidP="00D2363D">
      <w:pPr>
        <w:spacing w:before="30" w:after="30" w:line="360" w:lineRule="auto"/>
        <w:rPr>
          <w:rFonts w:ascii="Times New Roman" w:hAnsi="Times New Roman" w:cs="Times New Roman"/>
          <w:sz w:val="24"/>
          <w:szCs w:val="24"/>
        </w:rPr>
      </w:pPr>
      <w:r w:rsidRPr="00B72924">
        <w:rPr>
          <w:rFonts w:ascii="Times New Roman" w:hAnsi="Times New Roman" w:cs="Times New Roman"/>
          <w:sz w:val="24"/>
          <w:szCs w:val="24"/>
        </w:rPr>
        <w:t>Although it can be argued t</w:t>
      </w:r>
      <w:r w:rsidR="007A1A63" w:rsidRPr="00B72924">
        <w:rPr>
          <w:rFonts w:ascii="Times New Roman" w:hAnsi="Times New Roman" w:cs="Times New Roman"/>
          <w:sz w:val="24"/>
          <w:szCs w:val="24"/>
        </w:rPr>
        <w:t xml:space="preserve">hat each of the five strands of </w:t>
      </w:r>
      <w:r w:rsidR="00BD0995" w:rsidRPr="00B72924">
        <w:rPr>
          <w:rFonts w:ascii="Times New Roman" w:hAnsi="Times New Roman" w:cs="Times New Roman"/>
          <w:sz w:val="24"/>
          <w:szCs w:val="24"/>
        </w:rPr>
        <w:t>YCC</w:t>
      </w:r>
      <w:r w:rsidR="007A1A63" w:rsidRPr="00B72924">
        <w:rPr>
          <w:rFonts w:ascii="Times New Roman" w:hAnsi="Times New Roman" w:cs="Times New Roman"/>
          <w:sz w:val="24"/>
          <w:szCs w:val="24"/>
        </w:rPr>
        <w:t xml:space="preserve"> are as important as each other, during this essay, the focus will be placed upon the cultural and historical strands.</w:t>
      </w:r>
      <w:r w:rsidRPr="00B72924">
        <w:rPr>
          <w:rFonts w:ascii="Times New Roman" w:hAnsi="Times New Roman" w:cs="Times New Roman"/>
          <w:sz w:val="24"/>
          <w:szCs w:val="24"/>
        </w:rPr>
        <w:t xml:space="preserve"> An artefact will be chosen, with consideration to both YCC and teaching the creative and expressive arts, to focus upon promoting creativity for the whole class.</w:t>
      </w:r>
      <w:r w:rsidR="00B72924" w:rsidRPr="00B72924">
        <w:rPr>
          <w:rFonts w:ascii="Times New Roman" w:hAnsi="Times New Roman" w:cs="Times New Roman"/>
          <w:sz w:val="24"/>
          <w:szCs w:val="24"/>
        </w:rPr>
        <w:t xml:space="preserve"> </w:t>
      </w:r>
      <w:r w:rsidRPr="00B72924">
        <w:rPr>
          <w:rFonts w:ascii="Times New Roman" w:hAnsi="Times New Roman" w:cs="Times New Roman"/>
          <w:sz w:val="24"/>
          <w:szCs w:val="24"/>
        </w:rPr>
        <w:t xml:space="preserve">For this essay, the </w:t>
      </w:r>
      <w:r w:rsidR="007A1A63" w:rsidRPr="00B72924">
        <w:rPr>
          <w:rFonts w:ascii="Times New Roman" w:hAnsi="Times New Roman" w:cs="Times New Roman"/>
          <w:sz w:val="24"/>
          <w:szCs w:val="24"/>
        </w:rPr>
        <w:t xml:space="preserve">artefact which relates to </w:t>
      </w:r>
      <w:r w:rsidR="00BD0995" w:rsidRPr="00B72924">
        <w:rPr>
          <w:rFonts w:ascii="Times New Roman" w:hAnsi="Times New Roman" w:cs="Times New Roman"/>
          <w:sz w:val="24"/>
          <w:szCs w:val="24"/>
        </w:rPr>
        <w:t>YCC</w:t>
      </w:r>
      <w:r w:rsidR="007A1A63" w:rsidRPr="00B72924">
        <w:rPr>
          <w:rFonts w:ascii="Times New Roman" w:hAnsi="Times New Roman" w:cs="Times New Roman"/>
          <w:sz w:val="24"/>
          <w:szCs w:val="24"/>
        </w:rPr>
        <w:t xml:space="preserve"> will be Gelert’s Grave</w:t>
      </w:r>
      <w:r w:rsidR="00EC13B1" w:rsidRPr="00B72924">
        <w:rPr>
          <w:rFonts w:ascii="Times New Roman" w:hAnsi="Times New Roman" w:cs="Times New Roman"/>
          <w:sz w:val="24"/>
          <w:szCs w:val="24"/>
        </w:rPr>
        <w:t>stone</w:t>
      </w:r>
      <w:r w:rsidR="007A1A63" w:rsidRPr="00B72924">
        <w:rPr>
          <w:rFonts w:ascii="Times New Roman" w:hAnsi="Times New Roman" w:cs="Times New Roman"/>
          <w:sz w:val="24"/>
          <w:szCs w:val="24"/>
        </w:rPr>
        <w:t>, which is situated in Beddgelert</w:t>
      </w:r>
      <w:r w:rsidR="00EC13B1" w:rsidRPr="00B72924">
        <w:rPr>
          <w:rFonts w:ascii="Times New Roman" w:hAnsi="Times New Roman" w:cs="Times New Roman"/>
          <w:sz w:val="24"/>
          <w:szCs w:val="24"/>
        </w:rPr>
        <w:t xml:space="preserve"> (appendix one)</w:t>
      </w:r>
      <w:r w:rsidR="007A1A63" w:rsidRPr="00B72924">
        <w:rPr>
          <w:rFonts w:ascii="Times New Roman" w:hAnsi="Times New Roman" w:cs="Times New Roman"/>
          <w:sz w:val="24"/>
          <w:szCs w:val="24"/>
        </w:rPr>
        <w:t>. The headstone is a memorial to the dog, Gelert. In the traditional Welsh folk tale, Gelert was the dog of Prince Llewellyn the Great. Within the story, Gelert is tragically murdered by his owner due to a misunderstanding, where the Prince was led to believe Gelert killed his young son. It is sa</w:t>
      </w:r>
      <w:r w:rsidR="00EC13B1" w:rsidRPr="00B72924">
        <w:rPr>
          <w:rFonts w:ascii="Times New Roman" w:hAnsi="Times New Roman" w:cs="Times New Roman"/>
          <w:sz w:val="24"/>
          <w:szCs w:val="24"/>
        </w:rPr>
        <w:t>id that the Prince erected the m</w:t>
      </w:r>
      <w:r w:rsidR="007A1A63" w:rsidRPr="00B72924">
        <w:rPr>
          <w:rFonts w:ascii="Times New Roman" w:hAnsi="Times New Roman" w:cs="Times New Roman"/>
          <w:sz w:val="24"/>
          <w:szCs w:val="24"/>
        </w:rPr>
        <w:t>emorial for Gelert. for all the people of Beddgelert to remember the bravery of his dog, as it is told that Gelert heroically killed a wolf to protect the Prince’s son.</w:t>
      </w:r>
      <w:r w:rsidR="00EC13B1" w:rsidRPr="00B72924">
        <w:rPr>
          <w:rFonts w:ascii="Times New Roman" w:hAnsi="Times New Roman" w:cs="Times New Roman"/>
          <w:sz w:val="24"/>
          <w:szCs w:val="24"/>
        </w:rPr>
        <w:t xml:space="preserve"> This artefact has been chosen as it can be argued that it allows for children to make a connection with personal emotions and experience, as a large majority of pupils will have a pet within their household. </w:t>
      </w:r>
      <w:r w:rsidR="007A1A63" w:rsidRPr="00B72924">
        <w:rPr>
          <w:rFonts w:ascii="Times New Roman" w:hAnsi="Times New Roman" w:cs="Times New Roman"/>
          <w:sz w:val="24"/>
          <w:szCs w:val="24"/>
        </w:rPr>
        <w:t>Due to the themes within the folk tale, such as murder and death, the artefact has been chosen with Key Stage Two pupils as the target audience. It may be a challenge to use this arte</w:t>
      </w:r>
      <w:r w:rsidR="00EC13B1" w:rsidRPr="00B72924">
        <w:rPr>
          <w:rFonts w:ascii="Times New Roman" w:hAnsi="Times New Roman" w:cs="Times New Roman"/>
          <w:sz w:val="24"/>
          <w:szCs w:val="24"/>
        </w:rPr>
        <w:t xml:space="preserve">fact when promoting </w:t>
      </w:r>
      <w:r w:rsidR="007A1A63" w:rsidRPr="00B72924">
        <w:rPr>
          <w:rFonts w:ascii="Times New Roman" w:hAnsi="Times New Roman" w:cs="Times New Roman"/>
          <w:sz w:val="24"/>
          <w:szCs w:val="24"/>
        </w:rPr>
        <w:t>creativity in the Foundation Phase, as pupils may find it difficult to understand the story and history behind the memorial.</w:t>
      </w:r>
    </w:p>
    <w:p w:rsidR="00B72924" w:rsidRDefault="00B72924" w:rsidP="00D2363D">
      <w:pPr>
        <w:spacing w:before="30" w:after="30" w:line="360" w:lineRule="auto"/>
        <w:rPr>
          <w:rFonts w:ascii="Times New Roman" w:hAnsi="Times New Roman" w:cs="Times New Roman"/>
          <w:b/>
          <w:sz w:val="28"/>
          <w:szCs w:val="28"/>
          <w:u w:val="single"/>
        </w:rPr>
      </w:pPr>
    </w:p>
    <w:p w:rsidR="007A1A63" w:rsidRPr="00B72924" w:rsidRDefault="007A1A63" w:rsidP="00D2363D">
      <w:pPr>
        <w:spacing w:before="30" w:after="30" w:line="360" w:lineRule="auto"/>
        <w:rPr>
          <w:rFonts w:ascii="Times New Roman" w:hAnsi="Times New Roman" w:cs="Times New Roman"/>
          <w:b/>
          <w:sz w:val="28"/>
          <w:szCs w:val="28"/>
          <w:u w:val="single"/>
        </w:rPr>
      </w:pPr>
      <w:r w:rsidRPr="00B72924">
        <w:rPr>
          <w:rFonts w:ascii="Times New Roman" w:hAnsi="Times New Roman" w:cs="Times New Roman"/>
          <w:b/>
          <w:sz w:val="28"/>
          <w:szCs w:val="28"/>
          <w:u w:val="single"/>
        </w:rPr>
        <w:t xml:space="preserve">Cross-Curricular Teaching </w:t>
      </w:r>
      <w:r w:rsidR="00EC13B1" w:rsidRPr="00B72924">
        <w:rPr>
          <w:rFonts w:ascii="Times New Roman" w:hAnsi="Times New Roman" w:cs="Times New Roman"/>
          <w:b/>
          <w:sz w:val="28"/>
          <w:szCs w:val="28"/>
          <w:u w:val="single"/>
        </w:rPr>
        <w:t>using a Stimulus</w:t>
      </w:r>
    </w:p>
    <w:p w:rsidR="007A1A63" w:rsidRPr="00B72924" w:rsidRDefault="00EC13B1" w:rsidP="00D2363D">
      <w:pPr>
        <w:spacing w:before="30" w:after="30" w:line="360" w:lineRule="auto"/>
        <w:rPr>
          <w:rFonts w:ascii="Times New Roman" w:hAnsi="Times New Roman" w:cs="Times New Roman"/>
          <w:sz w:val="24"/>
          <w:szCs w:val="24"/>
        </w:rPr>
      </w:pPr>
      <w:r w:rsidRPr="00B72924">
        <w:rPr>
          <w:rFonts w:ascii="Times New Roman" w:hAnsi="Times New Roman" w:cs="Times New Roman"/>
          <w:sz w:val="24"/>
          <w:szCs w:val="24"/>
        </w:rPr>
        <w:t>Using</w:t>
      </w:r>
      <w:r w:rsidR="007A1A63" w:rsidRPr="00B72924">
        <w:rPr>
          <w:rFonts w:ascii="Times New Roman" w:hAnsi="Times New Roman" w:cs="Times New Roman"/>
          <w:sz w:val="24"/>
          <w:szCs w:val="24"/>
        </w:rPr>
        <w:t xml:space="preserve"> an artefact, there is an opportunity to teach the expressive and visual art subjects using a cross-curricular approach using a common theme. The theme for the scheme of work relating to the chosen artefact, G</w:t>
      </w:r>
      <w:r w:rsidRPr="00B72924">
        <w:rPr>
          <w:rFonts w:ascii="Times New Roman" w:hAnsi="Times New Roman" w:cs="Times New Roman"/>
          <w:sz w:val="24"/>
          <w:szCs w:val="24"/>
        </w:rPr>
        <w:t>elert’s Memorial</w:t>
      </w:r>
      <w:r w:rsidR="00C57C01">
        <w:rPr>
          <w:rFonts w:ascii="Times New Roman" w:hAnsi="Times New Roman" w:cs="Times New Roman"/>
          <w:sz w:val="24"/>
          <w:szCs w:val="24"/>
        </w:rPr>
        <w:t>,</w:t>
      </w:r>
      <w:r w:rsidRPr="00B72924">
        <w:rPr>
          <w:rFonts w:ascii="Times New Roman" w:hAnsi="Times New Roman" w:cs="Times New Roman"/>
          <w:sz w:val="24"/>
          <w:szCs w:val="24"/>
        </w:rPr>
        <w:t xml:space="preserve"> will be “Beddgelert</w:t>
      </w:r>
      <w:r w:rsidR="007A1A63" w:rsidRPr="00B72924">
        <w:rPr>
          <w:rFonts w:ascii="Times New Roman" w:hAnsi="Times New Roman" w:cs="Times New Roman"/>
          <w:sz w:val="24"/>
          <w:szCs w:val="24"/>
        </w:rPr>
        <w:t xml:space="preserve">”. </w:t>
      </w:r>
      <w:r w:rsidRPr="00B72924">
        <w:rPr>
          <w:rFonts w:ascii="Times New Roman" w:hAnsi="Times New Roman" w:cs="Times New Roman"/>
          <w:sz w:val="24"/>
          <w:szCs w:val="24"/>
        </w:rPr>
        <w:t xml:space="preserve"> This theme relates to the village where the artefact is located. This decision has been made as it allows the teacher and children alike to create more links between the artefact and the curriculum. Cross-curricular links during Arts lessons should be natural and not forced (Hosack Janes, 2014) and by focusing upon the theme rather than the artefact when planning lessons, the lessons </w:t>
      </w:r>
      <w:r w:rsidRPr="00B72924">
        <w:rPr>
          <w:rFonts w:ascii="Times New Roman" w:hAnsi="Times New Roman" w:cs="Times New Roman"/>
          <w:sz w:val="24"/>
          <w:szCs w:val="24"/>
        </w:rPr>
        <w:lastRenderedPageBreak/>
        <w:t>plan</w:t>
      </w:r>
      <w:r w:rsidR="00B06BC7" w:rsidRPr="00B72924">
        <w:rPr>
          <w:rFonts w:ascii="Times New Roman" w:hAnsi="Times New Roman" w:cs="Times New Roman"/>
          <w:sz w:val="24"/>
          <w:szCs w:val="24"/>
        </w:rPr>
        <w:t>ned will all be linked.</w:t>
      </w:r>
      <w:r w:rsidRPr="00B72924">
        <w:rPr>
          <w:rFonts w:ascii="Times New Roman" w:hAnsi="Times New Roman" w:cs="Times New Roman"/>
          <w:sz w:val="24"/>
          <w:szCs w:val="24"/>
        </w:rPr>
        <w:t xml:space="preserve">   </w:t>
      </w:r>
      <w:r w:rsidR="007A1A63" w:rsidRPr="00B72924">
        <w:rPr>
          <w:rFonts w:ascii="Times New Roman" w:hAnsi="Times New Roman" w:cs="Times New Roman"/>
          <w:sz w:val="24"/>
          <w:szCs w:val="24"/>
        </w:rPr>
        <w:t>Using a theme allows the teacher to teach in a cross curricular manner to achieve aspects of the curriculum. Teaching in this manner can be very beneficial for both the learner and the teacher. Taking advantage of the class’ interests to teach subjects can enhance learning and keep members of the class motivated. Using a cross-curricular approach can make learning relevant and interesting (Kelly, 2013)</w:t>
      </w:r>
      <w:r w:rsidR="00B06BC7" w:rsidRPr="00B72924">
        <w:rPr>
          <w:rFonts w:ascii="Times New Roman" w:hAnsi="Times New Roman" w:cs="Times New Roman"/>
          <w:sz w:val="24"/>
          <w:szCs w:val="24"/>
        </w:rPr>
        <w:t>.</w:t>
      </w:r>
    </w:p>
    <w:p w:rsidR="00B72924" w:rsidRDefault="00B72924" w:rsidP="00D2363D">
      <w:pPr>
        <w:spacing w:before="30" w:after="30" w:line="360" w:lineRule="auto"/>
      </w:pPr>
    </w:p>
    <w:p w:rsidR="007A1A63" w:rsidRPr="00B06BC7" w:rsidRDefault="007A1A63" w:rsidP="00D2363D">
      <w:pPr>
        <w:spacing w:before="30" w:after="30" w:line="360" w:lineRule="auto"/>
        <w:rPr>
          <w:rFonts w:ascii="Times New Roman" w:hAnsi="Times New Roman" w:cs="Times New Roman"/>
          <w:b/>
          <w:sz w:val="28"/>
          <w:szCs w:val="28"/>
          <w:u w:val="single"/>
        </w:rPr>
      </w:pPr>
      <w:r w:rsidRPr="00B06BC7">
        <w:rPr>
          <w:rFonts w:ascii="Times New Roman" w:hAnsi="Times New Roman" w:cs="Times New Roman"/>
          <w:b/>
          <w:sz w:val="28"/>
          <w:szCs w:val="28"/>
          <w:u w:val="single"/>
        </w:rPr>
        <w:t>Lesson 1 – Music</w:t>
      </w:r>
    </w:p>
    <w:p w:rsidR="007A1A63" w:rsidRPr="004A4931" w:rsidRDefault="007A1A63" w:rsidP="00D2363D">
      <w:pPr>
        <w:spacing w:before="30" w:after="30" w:line="360" w:lineRule="auto"/>
        <w:rPr>
          <w:rFonts w:ascii="Times New Roman" w:hAnsi="Times New Roman" w:cs="Times New Roman"/>
          <w:sz w:val="24"/>
          <w:szCs w:val="24"/>
        </w:rPr>
      </w:pPr>
      <w:r w:rsidRPr="004A4931">
        <w:rPr>
          <w:rFonts w:ascii="Times New Roman" w:hAnsi="Times New Roman" w:cs="Times New Roman"/>
          <w:sz w:val="24"/>
          <w:szCs w:val="24"/>
        </w:rPr>
        <w:t>For the fi</w:t>
      </w:r>
      <w:r w:rsidR="00B72924" w:rsidRPr="004A4931">
        <w:rPr>
          <w:rFonts w:ascii="Times New Roman" w:hAnsi="Times New Roman" w:cs="Times New Roman"/>
          <w:sz w:val="24"/>
          <w:szCs w:val="24"/>
        </w:rPr>
        <w:t>rst lesson within the theme of’ Beddg</w:t>
      </w:r>
      <w:r w:rsidRPr="004A4931">
        <w:rPr>
          <w:rFonts w:ascii="Times New Roman" w:hAnsi="Times New Roman" w:cs="Times New Roman"/>
          <w:sz w:val="24"/>
          <w:szCs w:val="24"/>
        </w:rPr>
        <w:t>elert</w:t>
      </w:r>
      <w:r w:rsidR="00B72924" w:rsidRPr="004A4931">
        <w:rPr>
          <w:rFonts w:ascii="Times New Roman" w:hAnsi="Times New Roman" w:cs="Times New Roman"/>
          <w:sz w:val="24"/>
          <w:szCs w:val="24"/>
        </w:rPr>
        <w:t>’</w:t>
      </w:r>
      <w:r w:rsidRPr="004A4931">
        <w:rPr>
          <w:rFonts w:ascii="Times New Roman" w:hAnsi="Times New Roman" w:cs="Times New Roman"/>
          <w:sz w:val="24"/>
          <w:szCs w:val="24"/>
        </w:rPr>
        <w:t xml:space="preserve">, the pupils will use the story of ‘Gelert’ to produce accompanying music which will be played in the background as the story is being read. Throughout this lesson, children are required to be unique and creative. Music is a subject of great significance in terms of developing the </w:t>
      </w:r>
      <w:r w:rsidR="00B72924" w:rsidRPr="004A4931">
        <w:rPr>
          <w:rFonts w:ascii="Times New Roman" w:hAnsi="Times New Roman" w:cs="Times New Roman"/>
          <w:sz w:val="24"/>
          <w:szCs w:val="24"/>
        </w:rPr>
        <w:t>learner’s</w:t>
      </w:r>
      <w:r w:rsidRPr="004A4931">
        <w:rPr>
          <w:rFonts w:ascii="Times New Roman" w:hAnsi="Times New Roman" w:cs="Times New Roman"/>
          <w:sz w:val="24"/>
          <w:szCs w:val="24"/>
        </w:rPr>
        <w:t xml:space="preserve"> creativity however, there has been a lot of research to show that music allows development in other areas of their education. The wider benefits of teaching music and allowing opportunities the child to improve musical ability are very broad. The benefits include developing literacy, numeracy and language skills (Hallam, 2010).  To enhance creativity within this lesson, the pupils will be asked to improvise while composing. Creativity is greatly developed during improvisation activities (Kousoupidou and Hargreaves, 2009).</w:t>
      </w:r>
    </w:p>
    <w:p w:rsidR="007A1A63" w:rsidRPr="004A4931" w:rsidRDefault="007A1A63" w:rsidP="00D2363D">
      <w:pPr>
        <w:spacing w:before="30" w:after="30" w:line="360" w:lineRule="auto"/>
        <w:ind w:firstLine="720"/>
        <w:rPr>
          <w:rFonts w:ascii="Times New Roman" w:hAnsi="Times New Roman" w:cs="Times New Roman"/>
          <w:sz w:val="24"/>
          <w:szCs w:val="24"/>
        </w:rPr>
      </w:pPr>
      <w:r w:rsidRPr="004A4931">
        <w:rPr>
          <w:rFonts w:ascii="Times New Roman" w:hAnsi="Times New Roman" w:cs="Times New Roman"/>
          <w:sz w:val="24"/>
          <w:szCs w:val="24"/>
        </w:rPr>
        <w:t>The following lesson will u</w:t>
      </w:r>
      <w:r w:rsidR="00D2363D" w:rsidRPr="004A4931">
        <w:rPr>
          <w:rFonts w:ascii="Times New Roman" w:hAnsi="Times New Roman" w:cs="Times New Roman"/>
          <w:sz w:val="24"/>
          <w:szCs w:val="24"/>
        </w:rPr>
        <w:t xml:space="preserve">se the Welsh stimulus </w:t>
      </w:r>
      <w:r w:rsidRPr="004A4931">
        <w:rPr>
          <w:rFonts w:ascii="Times New Roman" w:hAnsi="Times New Roman" w:cs="Times New Roman"/>
          <w:sz w:val="24"/>
          <w:szCs w:val="24"/>
        </w:rPr>
        <w:t xml:space="preserve">to develop the three aspects of Music stated in the Key Stage 2 Curriculum, which are composing, performing and appraisal (DCELLS, </w:t>
      </w:r>
      <w:r w:rsidR="00DC5378" w:rsidRPr="004A4931">
        <w:rPr>
          <w:rFonts w:ascii="Times New Roman" w:hAnsi="Times New Roman" w:cs="Times New Roman"/>
          <w:sz w:val="24"/>
          <w:szCs w:val="24"/>
        </w:rPr>
        <w:t>2008c</w:t>
      </w:r>
      <w:r w:rsidRPr="004A4931">
        <w:rPr>
          <w:rFonts w:ascii="Times New Roman" w:hAnsi="Times New Roman" w:cs="Times New Roman"/>
          <w:sz w:val="24"/>
          <w:szCs w:val="24"/>
        </w:rPr>
        <w:t>). Within this lesson, pupils will focus upon a handful of the musical elements. These will include dynamics, silence, pace and pitch. Although this lesson is targeted at Key Stage 2 pupils, to challenge higher ability learners, more of the musical elements may be addressed within this lesson, such as timbre and tempo.</w:t>
      </w:r>
    </w:p>
    <w:p w:rsidR="007A1A63" w:rsidRPr="004A4931" w:rsidRDefault="007A1A63" w:rsidP="00D2363D">
      <w:pPr>
        <w:spacing w:before="30" w:after="30" w:line="360" w:lineRule="auto"/>
        <w:ind w:firstLine="720"/>
        <w:rPr>
          <w:rFonts w:ascii="Times New Roman" w:hAnsi="Times New Roman" w:cs="Times New Roman"/>
          <w:sz w:val="24"/>
          <w:szCs w:val="24"/>
        </w:rPr>
      </w:pPr>
      <w:r w:rsidRPr="004A4931">
        <w:rPr>
          <w:rFonts w:ascii="Times New Roman" w:hAnsi="Times New Roman" w:cs="Times New Roman"/>
          <w:sz w:val="24"/>
          <w:szCs w:val="24"/>
        </w:rPr>
        <w:t xml:space="preserve">ACCAC (2003) state that children should have opportunity to attain knowledge about traditional Welsh literature. This is written within the ‘cultural’ aspect of </w:t>
      </w:r>
      <w:r w:rsidR="00BD0995" w:rsidRPr="004A4931">
        <w:rPr>
          <w:rFonts w:ascii="Times New Roman" w:hAnsi="Times New Roman" w:cs="Times New Roman"/>
          <w:sz w:val="24"/>
          <w:szCs w:val="24"/>
        </w:rPr>
        <w:t>YCC</w:t>
      </w:r>
      <w:r w:rsidRPr="004A4931">
        <w:rPr>
          <w:rFonts w:ascii="Times New Roman" w:hAnsi="Times New Roman" w:cs="Times New Roman"/>
          <w:sz w:val="24"/>
          <w:szCs w:val="24"/>
        </w:rPr>
        <w:t xml:space="preserve">. Additionally, the historical aspect of </w:t>
      </w:r>
      <w:r w:rsidR="00BD0995" w:rsidRPr="004A4931">
        <w:rPr>
          <w:rFonts w:ascii="Times New Roman" w:hAnsi="Times New Roman" w:cs="Times New Roman"/>
          <w:sz w:val="24"/>
          <w:szCs w:val="24"/>
        </w:rPr>
        <w:t>YCC</w:t>
      </w:r>
      <w:r w:rsidRPr="004A4931">
        <w:rPr>
          <w:rFonts w:ascii="Times New Roman" w:hAnsi="Times New Roman" w:cs="Times New Roman"/>
          <w:sz w:val="24"/>
          <w:szCs w:val="24"/>
        </w:rPr>
        <w:t xml:space="preserve"> is also embraced within this Music lesson, as learners are using the story of Gelert as a stimulus to create. (ACCAC, 2003).</w:t>
      </w:r>
    </w:p>
    <w:p w:rsidR="007A1A63" w:rsidRPr="004A4931" w:rsidRDefault="007A1A63" w:rsidP="00D2363D">
      <w:pPr>
        <w:spacing w:before="30" w:after="30" w:line="360" w:lineRule="auto"/>
        <w:ind w:firstLine="720"/>
        <w:rPr>
          <w:rFonts w:ascii="Times New Roman" w:hAnsi="Times New Roman" w:cs="Times New Roman"/>
          <w:sz w:val="24"/>
          <w:szCs w:val="24"/>
        </w:rPr>
      </w:pPr>
      <w:r w:rsidRPr="004A4931">
        <w:rPr>
          <w:rFonts w:ascii="Times New Roman" w:hAnsi="Times New Roman" w:cs="Times New Roman"/>
          <w:sz w:val="24"/>
          <w:szCs w:val="24"/>
        </w:rPr>
        <w:t xml:space="preserve">To introduce the idea of music within a story to the learners, a short clip from a well-known film of the teacher’s choice will be shown to the full class twice. First, the clip will be shown with sound and secondly, without sound. The point of this activity during the introduction is to illuminate the importance of background music in setting the tone and emotion of a story. For the sake of this lesson, it is essential that the teacher ensures the short </w:t>
      </w:r>
      <w:r w:rsidRPr="004A4931">
        <w:rPr>
          <w:rFonts w:ascii="Times New Roman" w:hAnsi="Times New Roman" w:cs="Times New Roman"/>
          <w:sz w:val="24"/>
          <w:szCs w:val="24"/>
        </w:rPr>
        <w:lastRenderedPageBreak/>
        <w:t>clip they choose to show to the class fully supports the argument that accompanying music can significantly enhance the mood of a story.</w:t>
      </w:r>
    </w:p>
    <w:p w:rsidR="007A1A63" w:rsidRPr="004A4931" w:rsidRDefault="007A1A63" w:rsidP="00D2363D">
      <w:pPr>
        <w:spacing w:before="30" w:after="30" w:line="360" w:lineRule="auto"/>
        <w:ind w:firstLine="720"/>
        <w:rPr>
          <w:rFonts w:ascii="Times New Roman" w:hAnsi="Times New Roman" w:cs="Times New Roman"/>
          <w:sz w:val="24"/>
          <w:szCs w:val="24"/>
        </w:rPr>
      </w:pPr>
      <w:r w:rsidRPr="004A4931">
        <w:rPr>
          <w:rFonts w:ascii="Times New Roman" w:hAnsi="Times New Roman" w:cs="Times New Roman"/>
          <w:sz w:val="24"/>
          <w:szCs w:val="24"/>
        </w:rPr>
        <w:t xml:space="preserve">For the main task, the children will work in small groups to collaboratively create music for the story of Gelert. To aid learners, each group will be given the story of ‘Gelert’ so they can read the story whilst creating their background music.  Throughout the session, it is important that the teacher emphasises the mood of the story and encourages learners to use their chosen instruments to create a mood. The idea of expressing mood within music is written as a skill in the curriculum, as children should be able to “communicate ideas and emotions through music” (DCELLS, </w:t>
      </w:r>
      <w:r w:rsidR="00DC5378" w:rsidRPr="004A4931">
        <w:rPr>
          <w:rFonts w:ascii="Times New Roman" w:hAnsi="Times New Roman" w:cs="Times New Roman"/>
          <w:sz w:val="24"/>
          <w:szCs w:val="24"/>
        </w:rPr>
        <w:t>2008c</w:t>
      </w:r>
      <w:r w:rsidRPr="004A4931">
        <w:rPr>
          <w:rFonts w:ascii="Times New Roman" w:hAnsi="Times New Roman" w:cs="Times New Roman"/>
          <w:sz w:val="24"/>
          <w:szCs w:val="24"/>
        </w:rPr>
        <w:t xml:space="preserve">).  Each child will be able to choose one instrument however each group must have a variety of musical instruments (for example, one group should not have two of the same instrument). By doing this, children will play an individual instrumental part within the group, which is a skill stated within the Welsh Government’s Music curriculum, under the “performing” section (DCELLS, </w:t>
      </w:r>
      <w:r w:rsidR="00DC5378" w:rsidRPr="004A4931">
        <w:rPr>
          <w:rFonts w:ascii="Times New Roman" w:hAnsi="Times New Roman" w:cs="Times New Roman"/>
          <w:sz w:val="24"/>
          <w:szCs w:val="24"/>
        </w:rPr>
        <w:t>2008c</w:t>
      </w:r>
      <w:r w:rsidRPr="004A4931">
        <w:rPr>
          <w:rFonts w:ascii="Times New Roman" w:hAnsi="Times New Roman" w:cs="Times New Roman"/>
          <w:sz w:val="24"/>
          <w:szCs w:val="24"/>
        </w:rPr>
        <w:t>).</w:t>
      </w:r>
    </w:p>
    <w:p w:rsidR="00D2363D" w:rsidRPr="004A4931" w:rsidRDefault="007A1A63" w:rsidP="00D2363D">
      <w:pPr>
        <w:spacing w:before="30" w:after="30" w:line="360" w:lineRule="auto"/>
        <w:ind w:firstLine="720"/>
        <w:rPr>
          <w:rFonts w:ascii="Times New Roman" w:hAnsi="Times New Roman" w:cs="Times New Roman"/>
          <w:sz w:val="24"/>
          <w:szCs w:val="24"/>
        </w:rPr>
      </w:pPr>
      <w:r w:rsidRPr="004A4931">
        <w:rPr>
          <w:rFonts w:ascii="Times New Roman" w:hAnsi="Times New Roman" w:cs="Times New Roman"/>
          <w:sz w:val="24"/>
          <w:szCs w:val="24"/>
        </w:rPr>
        <w:t xml:space="preserve">During the plenary of the lesson, a selection of the groups will perform what they have composed to the class. Learners should be given acceptable time to practice and evaluate their performing (DCELLS, </w:t>
      </w:r>
      <w:r w:rsidR="00DC5378" w:rsidRPr="004A4931">
        <w:rPr>
          <w:rFonts w:ascii="Times New Roman" w:hAnsi="Times New Roman" w:cs="Times New Roman"/>
          <w:sz w:val="24"/>
          <w:szCs w:val="24"/>
        </w:rPr>
        <w:t>2008c</w:t>
      </w:r>
      <w:r w:rsidRPr="004A4931">
        <w:rPr>
          <w:rFonts w:ascii="Times New Roman" w:hAnsi="Times New Roman" w:cs="Times New Roman"/>
          <w:sz w:val="24"/>
          <w:szCs w:val="24"/>
        </w:rPr>
        <w:t xml:space="preserve">), therefore it is important that the teacher explains clearly that some groups will be required to perform to their peers during the end of the session. The group will either volunteer to perform or be chosen by the teacher if the teacher believes it is required to do so. The class will then listen to and appraise the music that is performed for the class. The curriculum states children should “discuss and evaluate music” (DCELLS, </w:t>
      </w:r>
      <w:r w:rsidR="00DC5378" w:rsidRPr="004A4931">
        <w:rPr>
          <w:rFonts w:ascii="Times New Roman" w:hAnsi="Times New Roman" w:cs="Times New Roman"/>
          <w:sz w:val="24"/>
          <w:szCs w:val="24"/>
        </w:rPr>
        <w:t>2008c</w:t>
      </w:r>
      <w:r w:rsidRPr="004A4931">
        <w:rPr>
          <w:rFonts w:ascii="Times New Roman" w:hAnsi="Times New Roman" w:cs="Times New Roman"/>
          <w:sz w:val="24"/>
          <w:szCs w:val="24"/>
        </w:rPr>
        <w:t xml:space="preserve">) and during the plenary, each learner will have to opportunity to develop this aspect. </w:t>
      </w:r>
      <w:r w:rsidR="00D2363D" w:rsidRPr="004A4931">
        <w:rPr>
          <w:rFonts w:ascii="Times New Roman" w:hAnsi="Times New Roman" w:cs="Times New Roman"/>
          <w:sz w:val="24"/>
          <w:szCs w:val="24"/>
        </w:rPr>
        <w:t xml:space="preserve">From personal experience whilst on professional teaching practice, this activity is beneficial for both the learner and the teacher. From a </w:t>
      </w:r>
      <w:r w:rsidR="00D2363D" w:rsidRPr="004A4931">
        <w:rPr>
          <w:rFonts w:ascii="Times New Roman" w:hAnsi="Times New Roman" w:cs="Times New Roman"/>
          <w:sz w:val="24"/>
          <w:szCs w:val="24"/>
        </w:rPr>
        <w:t xml:space="preserve">learner’s point of view, this type of </w:t>
      </w:r>
      <w:r w:rsidR="00D2363D" w:rsidRPr="004A4931">
        <w:rPr>
          <w:rFonts w:ascii="Times New Roman" w:hAnsi="Times New Roman" w:cs="Times New Roman"/>
          <w:sz w:val="24"/>
          <w:szCs w:val="24"/>
        </w:rPr>
        <w:t xml:space="preserve">assessment allows reflective and evaluative </w:t>
      </w:r>
      <w:r w:rsidR="00D2363D" w:rsidRPr="004A4931">
        <w:rPr>
          <w:rFonts w:ascii="Times New Roman" w:hAnsi="Times New Roman" w:cs="Times New Roman"/>
          <w:sz w:val="24"/>
          <w:szCs w:val="24"/>
        </w:rPr>
        <w:t>thinking to be developed.</w:t>
      </w:r>
    </w:p>
    <w:p w:rsidR="007A1A63" w:rsidRPr="004A4931" w:rsidRDefault="007A1A63" w:rsidP="00D2363D">
      <w:pPr>
        <w:spacing w:before="30" w:after="30" w:line="360" w:lineRule="auto"/>
        <w:ind w:firstLine="720"/>
        <w:rPr>
          <w:rFonts w:ascii="Times New Roman" w:hAnsi="Times New Roman" w:cs="Times New Roman"/>
          <w:sz w:val="24"/>
          <w:szCs w:val="24"/>
        </w:rPr>
      </w:pPr>
      <w:r w:rsidRPr="004A4931">
        <w:rPr>
          <w:rFonts w:ascii="Times New Roman" w:hAnsi="Times New Roman" w:cs="Times New Roman"/>
          <w:sz w:val="24"/>
          <w:szCs w:val="24"/>
        </w:rPr>
        <w:t xml:space="preserve">A key focus of this Music session, which moves away from musical and creative development, is for learners to gain confidence. The teacher should encourage pupils to confidently express their musical ideas to their group as well as providing constructive feedback to their own group and their peers groups when required. Robinson et al (1999) wrote that the </w:t>
      </w:r>
      <w:r w:rsidR="00D2363D" w:rsidRPr="004A4931">
        <w:rPr>
          <w:rFonts w:ascii="Times New Roman" w:hAnsi="Times New Roman" w:cs="Times New Roman"/>
          <w:sz w:val="24"/>
          <w:szCs w:val="24"/>
        </w:rPr>
        <w:t xml:space="preserve">immediate </w:t>
      </w:r>
      <w:r w:rsidRPr="004A4931">
        <w:rPr>
          <w:rFonts w:ascii="Times New Roman" w:hAnsi="Times New Roman" w:cs="Times New Roman"/>
          <w:sz w:val="24"/>
          <w:szCs w:val="24"/>
        </w:rPr>
        <w:t>environment</w:t>
      </w:r>
      <w:r w:rsidR="00D2363D" w:rsidRPr="004A4931">
        <w:rPr>
          <w:rFonts w:ascii="Times New Roman" w:hAnsi="Times New Roman" w:cs="Times New Roman"/>
          <w:sz w:val="24"/>
          <w:szCs w:val="24"/>
        </w:rPr>
        <w:t xml:space="preserve"> around the learner</w:t>
      </w:r>
      <w:r w:rsidRPr="004A4931">
        <w:rPr>
          <w:rFonts w:ascii="Times New Roman" w:hAnsi="Times New Roman" w:cs="Times New Roman"/>
          <w:sz w:val="24"/>
          <w:szCs w:val="24"/>
        </w:rPr>
        <w:t xml:space="preserve"> has a major influence on creativity. Through teacher positivity within this lesson, learners can feel more comfortable and in turn</w:t>
      </w:r>
      <w:r w:rsidR="00C57C01" w:rsidRPr="004A4931">
        <w:rPr>
          <w:rFonts w:ascii="Times New Roman" w:hAnsi="Times New Roman" w:cs="Times New Roman"/>
          <w:sz w:val="24"/>
          <w:szCs w:val="24"/>
        </w:rPr>
        <w:t xml:space="preserve"> produce a greater level of creativity</w:t>
      </w:r>
      <w:r w:rsidRPr="004A4931">
        <w:rPr>
          <w:rFonts w:ascii="Times New Roman" w:hAnsi="Times New Roman" w:cs="Times New Roman"/>
          <w:sz w:val="24"/>
          <w:szCs w:val="24"/>
        </w:rPr>
        <w:t>.</w:t>
      </w:r>
    </w:p>
    <w:p w:rsidR="007A1A63" w:rsidRPr="004A4931" w:rsidRDefault="007A1A63" w:rsidP="00D2363D">
      <w:pPr>
        <w:spacing w:before="30" w:after="30" w:line="360" w:lineRule="auto"/>
        <w:ind w:firstLine="720"/>
        <w:rPr>
          <w:rFonts w:ascii="Times New Roman" w:hAnsi="Times New Roman" w:cs="Times New Roman"/>
          <w:sz w:val="24"/>
          <w:szCs w:val="24"/>
        </w:rPr>
      </w:pPr>
      <w:r w:rsidRPr="004A4931">
        <w:rPr>
          <w:rFonts w:ascii="Times New Roman" w:hAnsi="Times New Roman" w:cs="Times New Roman"/>
          <w:sz w:val="24"/>
          <w:szCs w:val="24"/>
        </w:rPr>
        <w:t xml:space="preserve">During this lesson, there are also opportunities for development in other areas of the curriculum for the learner. An example of this is oracy and listening skills. With effective </w:t>
      </w:r>
      <w:r w:rsidRPr="004A4931">
        <w:rPr>
          <w:rFonts w:ascii="Times New Roman" w:hAnsi="Times New Roman" w:cs="Times New Roman"/>
          <w:sz w:val="24"/>
          <w:szCs w:val="24"/>
        </w:rPr>
        <w:lastRenderedPageBreak/>
        <w:t>experiences, the use of music can develop children’s listening skills (Hallam, 2010). Follo</w:t>
      </w:r>
      <w:r w:rsidR="00C57C01" w:rsidRPr="004A4931">
        <w:rPr>
          <w:rFonts w:ascii="Times New Roman" w:hAnsi="Times New Roman" w:cs="Times New Roman"/>
          <w:sz w:val="24"/>
          <w:szCs w:val="24"/>
        </w:rPr>
        <w:t xml:space="preserve">wing this, </w:t>
      </w:r>
      <w:r w:rsidRPr="004A4931">
        <w:rPr>
          <w:rFonts w:ascii="Times New Roman" w:hAnsi="Times New Roman" w:cs="Times New Roman"/>
          <w:sz w:val="24"/>
          <w:szCs w:val="24"/>
        </w:rPr>
        <w:t xml:space="preserve">children will be given opportunity to work in small groups and through communication with one another produce a collaborative piece of work. </w:t>
      </w:r>
    </w:p>
    <w:p w:rsidR="007A1A63" w:rsidRPr="00C57C01" w:rsidRDefault="007A1A63" w:rsidP="00D2363D">
      <w:pPr>
        <w:spacing w:before="30" w:after="30" w:line="360" w:lineRule="auto"/>
        <w:rPr>
          <w:rFonts w:ascii="Times New Roman" w:hAnsi="Times New Roman" w:cs="Times New Roman"/>
          <w:b/>
          <w:sz w:val="28"/>
          <w:szCs w:val="28"/>
          <w:u w:val="single"/>
        </w:rPr>
      </w:pPr>
      <w:r w:rsidRPr="00C57C01">
        <w:rPr>
          <w:rFonts w:ascii="Times New Roman" w:hAnsi="Times New Roman" w:cs="Times New Roman"/>
          <w:b/>
          <w:sz w:val="28"/>
          <w:szCs w:val="28"/>
          <w:u w:val="single"/>
        </w:rPr>
        <w:t xml:space="preserve">Lesson 2 – Art </w:t>
      </w:r>
    </w:p>
    <w:p w:rsidR="007A1A63" w:rsidRPr="007D667A" w:rsidRDefault="007A1A63" w:rsidP="00D2363D">
      <w:pPr>
        <w:spacing w:before="30" w:after="30" w:line="360" w:lineRule="auto"/>
        <w:rPr>
          <w:rFonts w:ascii="Times New Roman" w:hAnsi="Times New Roman" w:cs="Times New Roman"/>
          <w:sz w:val="24"/>
          <w:szCs w:val="24"/>
        </w:rPr>
      </w:pPr>
      <w:r w:rsidRPr="007D667A">
        <w:rPr>
          <w:rFonts w:ascii="Times New Roman" w:hAnsi="Times New Roman" w:cs="Times New Roman"/>
          <w:sz w:val="24"/>
          <w:szCs w:val="24"/>
        </w:rPr>
        <w:t xml:space="preserve">During the second lesson within the theme of ‘Gelert’, an Art lesson will be undertaken. Art can be a significant when developing creativity within the child. The following lesson will involve drawing and painting. Drawing is </w:t>
      </w:r>
      <w:r w:rsidR="00C57C01" w:rsidRPr="007D667A">
        <w:rPr>
          <w:rFonts w:ascii="Times New Roman" w:hAnsi="Times New Roman" w:cs="Times New Roman"/>
          <w:sz w:val="24"/>
          <w:szCs w:val="24"/>
        </w:rPr>
        <w:t>significant</w:t>
      </w:r>
      <w:r w:rsidRPr="007D667A">
        <w:rPr>
          <w:rFonts w:ascii="Times New Roman" w:hAnsi="Times New Roman" w:cs="Times New Roman"/>
          <w:sz w:val="24"/>
          <w:szCs w:val="24"/>
        </w:rPr>
        <w:t xml:space="preserve"> when developing the emotional and intellectual development of children and through painting children are encouraged to </w:t>
      </w:r>
      <w:r w:rsidR="00C57C01" w:rsidRPr="007D667A">
        <w:rPr>
          <w:rFonts w:ascii="Times New Roman" w:hAnsi="Times New Roman" w:cs="Times New Roman"/>
          <w:sz w:val="24"/>
          <w:szCs w:val="24"/>
        </w:rPr>
        <w:t>test</w:t>
      </w:r>
      <w:r w:rsidRPr="007D667A">
        <w:rPr>
          <w:rFonts w:ascii="Times New Roman" w:hAnsi="Times New Roman" w:cs="Times New Roman"/>
          <w:sz w:val="24"/>
          <w:szCs w:val="24"/>
        </w:rPr>
        <w:t xml:space="preserve"> and explore (Cox &amp; Watts, 2007).</w:t>
      </w:r>
    </w:p>
    <w:p w:rsidR="007A1A63" w:rsidRPr="007D667A" w:rsidRDefault="007A1A63" w:rsidP="007D667A">
      <w:pPr>
        <w:spacing w:before="30" w:after="30" w:line="360" w:lineRule="auto"/>
        <w:ind w:firstLine="720"/>
        <w:rPr>
          <w:rFonts w:ascii="Times New Roman" w:hAnsi="Times New Roman" w:cs="Times New Roman"/>
          <w:sz w:val="24"/>
          <w:szCs w:val="24"/>
        </w:rPr>
      </w:pPr>
      <w:r w:rsidRPr="007D667A">
        <w:rPr>
          <w:rFonts w:ascii="Times New Roman" w:hAnsi="Times New Roman" w:cs="Times New Roman"/>
          <w:sz w:val="24"/>
          <w:szCs w:val="24"/>
        </w:rPr>
        <w:t xml:space="preserve">For this session, pupils will use the work of Welsh artist, Kyffin Williams, as inspiration to create a landscape drawing of Beddgelert. The Welsh Government state in their Art and Design curriculum document that learners should be “stimulated and inspired, where appropriate, by other artists” (DCELLS, 2008) and through using Williams, this can be </w:t>
      </w:r>
      <w:r w:rsidR="00C57C01" w:rsidRPr="007D667A">
        <w:rPr>
          <w:rFonts w:ascii="Times New Roman" w:hAnsi="Times New Roman" w:cs="Times New Roman"/>
          <w:sz w:val="24"/>
          <w:szCs w:val="24"/>
        </w:rPr>
        <w:t>accomplished</w:t>
      </w:r>
      <w:r w:rsidRPr="007D667A">
        <w:rPr>
          <w:rFonts w:ascii="Times New Roman" w:hAnsi="Times New Roman" w:cs="Times New Roman"/>
          <w:sz w:val="24"/>
          <w:szCs w:val="24"/>
        </w:rPr>
        <w:t xml:space="preserve">. DCELLS (2008) also state that learners should be influenced by local and Welsh Art. This session focuses on achieving these aspects of the Art curriculum. For this session to </w:t>
      </w:r>
      <w:r w:rsidR="00C57C01" w:rsidRPr="007D667A">
        <w:rPr>
          <w:rFonts w:ascii="Times New Roman" w:hAnsi="Times New Roman" w:cs="Times New Roman"/>
          <w:sz w:val="24"/>
          <w:szCs w:val="24"/>
        </w:rPr>
        <w:t>relate</w:t>
      </w:r>
      <w:r w:rsidRPr="007D667A">
        <w:rPr>
          <w:rFonts w:ascii="Times New Roman" w:hAnsi="Times New Roman" w:cs="Times New Roman"/>
          <w:sz w:val="24"/>
          <w:szCs w:val="24"/>
        </w:rPr>
        <w:t xml:space="preserve"> with the artefact chosen, Beddgelert, the village where Gelert’s memorial is located, will be created by pupils in the style of</w:t>
      </w:r>
      <w:r w:rsidR="00C57C01" w:rsidRPr="007D667A">
        <w:rPr>
          <w:rFonts w:ascii="Times New Roman" w:hAnsi="Times New Roman" w:cs="Times New Roman"/>
          <w:sz w:val="24"/>
          <w:szCs w:val="24"/>
        </w:rPr>
        <w:t xml:space="preserve"> the </w:t>
      </w:r>
      <w:r w:rsidRPr="007D667A">
        <w:rPr>
          <w:rFonts w:ascii="Times New Roman" w:hAnsi="Times New Roman" w:cs="Times New Roman"/>
          <w:sz w:val="24"/>
          <w:szCs w:val="24"/>
        </w:rPr>
        <w:t>Welsh artist</w:t>
      </w:r>
      <w:r w:rsidR="00C57C01" w:rsidRPr="007D667A">
        <w:rPr>
          <w:rFonts w:ascii="Times New Roman" w:hAnsi="Times New Roman" w:cs="Times New Roman"/>
          <w:sz w:val="24"/>
          <w:szCs w:val="24"/>
        </w:rPr>
        <w:t xml:space="preserve"> Kyffin WIlliams</w:t>
      </w:r>
      <w:r w:rsidRPr="007D667A">
        <w:rPr>
          <w:rFonts w:ascii="Times New Roman" w:hAnsi="Times New Roman" w:cs="Times New Roman"/>
          <w:sz w:val="24"/>
          <w:szCs w:val="24"/>
        </w:rPr>
        <w:t xml:space="preserve">. Learning can be enhanced through using an artist from Wales, as it provides learners with an awareness that the country that they live in produces famous artists. Finally, </w:t>
      </w:r>
      <w:r w:rsidR="00C57C01" w:rsidRPr="007D667A">
        <w:rPr>
          <w:rFonts w:ascii="Times New Roman" w:hAnsi="Times New Roman" w:cs="Times New Roman"/>
          <w:sz w:val="24"/>
          <w:szCs w:val="24"/>
        </w:rPr>
        <w:t>using</w:t>
      </w:r>
      <w:r w:rsidRPr="007D667A">
        <w:rPr>
          <w:rFonts w:ascii="Times New Roman" w:hAnsi="Times New Roman" w:cs="Times New Roman"/>
          <w:sz w:val="24"/>
          <w:szCs w:val="24"/>
        </w:rPr>
        <w:t xml:space="preserve"> a Welsh artist, the cultural aspect of </w:t>
      </w:r>
      <w:r w:rsidR="00BD0995" w:rsidRPr="007D667A">
        <w:rPr>
          <w:rFonts w:ascii="Times New Roman" w:hAnsi="Times New Roman" w:cs="Times New Roman"/>
          <w:sz w:val="24"/>
          <w:szCs w:val="24"/>
        </w:rPr>
        <w:t>YCC</w:t>
      </w:r>
      <w:r w:rsidRPr="007D667A">
        <w:rPr>
          <w:rFonts w:ascii="Times New Roman" w:hAnsi="Times New Roman" w:cs="Times New Roman"/>
          <w:sz w:val="24"/>
          <w:szCs w:val="24"/>
        </w:rPr>
        <w:t xml:space="preserve"> is developed as children </w:t>
      </w:r>
      <w:r w:rsidR="00C57C01" w:rsidRPr="007D667A">
        <w:rPr>
          <w:rFonts w:ascii="Times New Roman" w:hAnsi="Times New Roman" w:cs="Times New Roman"/>
          <w:sz w:val="24"/>
          <w:szCs w:val="24"/>
        </w:rPr>
        <w:t xml:space="preserve">will explore Welsh contemporary </w:t>
      </w:r>
      <w:r w:rsidRPr="007D667A">
        <w:rPr>
          <w:rFonts w:ascii="Times New Roman" w:hAnsi="Times New Roman" w:cs="Times New Roman"/>
          <w:sz w:val="24"/>
          <w:szCs w:val="24"/>
        </w:rPr>
        <w:t xml:space="preserve">art (ACAAC, 2003). Another aspect of </w:t>
      </w:r>
      <w:r w:rsidR="00BD0995" w:rsidRPr="007D667A">
        <w:rPr>
          <w:rFonts w:ascii="Times New Roman" w:hAnsi="Times New Roman" w:cs="Times New Roman"/>
          <w:sz w:val="24"/>
          <w:szCs w:val="24"/>
        </w:rPr>
        <w:t>YCC</w:t>
      </w:r>
      <w:r w:rsidRPr="007D667A">
        <w:rPr>
          <w:rFonts w:ascii="Times New Roman" w:hAnsi="Times New Roman" w:cs="Times New Roman"/>
          <w:sz w:val="24"/>
          <w:szCs w:val="24"/>
        </w:rPr>
        <w:t xml:space="preserve"> which is used within this Art lesson is ‘environmental’ as children will “study and appreciate” landscapes of Wales. (ACAAC, 2003). </w:t>
      </w:r>
    </w:p>
    <w:p w:rsidR="007A1A63" w:rsidRPr="007D667A" w:rsidRDefault="007A1A63" w:rsidP="00C57C01">
      <w:pPr>
        <w:spacing w:before="30" w:after="30" w:line="360" w:lineRule="auto"/>
        <w:ind w:firstLine="720"/>
        <w:rPr>
          <w:rFonts w:ascii="Times New Roman" w:hAnsi="Times New Roman" w:cs="Times New Roman"/>
          <w:sz w:val="24"/>
          <w:szCs w:val="24"/>
        </w:rPr>
      </w:pPr>
      <w:r w:rsidRPr="007D667A">
        <w:rPr>
          <w:rFonts w:ascii="Times New Roman" w:hAnsi="Times New Roman" w:cs="Times New Roman"/>
          <w:sz w:val="24"/>
          <w:szCs w:val="24"/>
        </w:rPr>
        <w:t>To begin the lesson, the teacher will introduce Kyffin Williams and his paintings to the class. The class will then us</w:t>
      </w:r>
      <w:r w:rsidR="00C57C01" w:rsidRPr="007D667A">
        <w:rPr>
          <w:rFonts w:ascii="Times New Roman" w:hAnsi="Times New Roman" w:cs="Times New Roman"/>
          <w:sz w:val="24"/>
          <w:szCs w:val="24"/>
        </w:rPr>
        <w:t>e these paintings</w:t>
      </w:r>
      <w:r w:rsidRPr="007D667A">
        <w:rPr>
          <w:rFonts w:ascii="Times New Roman" w:hAnsi="Times New Roman" w:cs="Times New Roman"/>
          <w:sz w:val="24"/>
          <w:szCs w:val="24"/>
        </w:rPr>
        <w:t xml:space="preserve"> to create a ‘tick-list’ of what they should include within their paintings. These will include dark colours, use of the paintbrush and so on. Through completing this activity during the introduction to the lesson, learners will begin the main activity with a clear understanding of what is expected of them. However, it must be clearly stated that every learner’s artwork will be individual, and it is not expected that the child produces a piece of work identical to the artistry of Kyffin Williams. Williams is being used as an influence and inspiration for the pupils, not as someone to be copied. </w:t>
      </w:r>
    </w:p>
    <w:p w:rsidR="007D667A" w:rsidRPr="007D667A" w:rsidRDefault="007A1A63" w:rsidP="007D667A">
      <w:pPr>
        <w:spacing w:before="30" w:after="30" w:line="360" w:lineRule="auto"/>
        <w:ind w:firstLine="720"/>
        <w:rPr>
          <w:rFonts w:ascii="Times New Roman" w:hAnsi="Times New Roman" w:cs="Times New Roman"/>
          <w:sz w:val="24"/>
          <w:szCs w:val="24"/>
        </w:rPr>
      </w:pPr>
      <w:r w:rsidRPr="007D667A">
        <w:rPr>
          <w:rFonts w:ascii="Times New Roman" w:hAnsi="Times New Roman" w:cs="Times New Roman"/>
          <w:sz w:val="24"/>
          <w:szCs w:val="24"/>
        </w:rPr>
        <w:t>For the main part of the lesson, pupils will have ‘free choice’ in terms of what they would like the draw. The teacher will place photographs</w:t>
      </w:r>
      <w:r w:rsidR="00C57C01" w:rsidRPr="007D667A">
        <w:rPr>
          <w:rFonts w:ascii="Times New Roman" w:hAnsi="Times New Roman" w:cs="Times New Roman"/>
          <w:sz w:val="24"/>
          <w:szCs w:val="24"/>
        </w:rPr>
        <w:t xml:space="preserve"> of Beddgelert </w:t>
      </w:r>
      <w:r w:rsidRPr="007D667A">
        <w:rPr>
          <w:rFonts w:ascii="Times New Roman" w:hAnsi="Times New Roman" w:cs="Times New Roman"/>
          <w:sz w:val="24"/>
          <w:szCs w:val="24"/>
        </w:rPr>
        <w:t xml:space="preserve">around the classroom. </w:t>
      </w:r>
      <w:r w:rsidRPr="007D667A">
        <w:rPr>
          <w:rFonts w:ascii="Times New Roman" w:hAnsi="Times New Roman" w:cs="Times New Roman"/>
          <w:sz w:val="24"/>
          <w:szCs w:val="24"/>
        </w:rPr>
        <w:lastRenderedPageBreak/>
        <w:t>Each photograph contains different aspects of Beddgeler</w:t>
      </w:r>
      <w:r w:rsidR="00C57C01" w:rsidRPr="007D667A">
        <w:rPr>
          <w:rFonts w:ascii="Times New Roman" w:hAnsi="Times New Roman" w:cs="Times New Roman"/>
          <w:sz w:val="24"/>
          <w:szCs w:val="24"/>
        </w:rPr>
        <w:t>t and the surrounding areas (</w:t>
      </w:r>
      <w:r w:rsidRPr="007D667A">
        <w:rPr>
          <w:rFonts w:ascii="Times New Roman" w:hAnsi="Times New Roman" w:cs="Times New Roman"/>
          <w:sz w:val="24"/>
          <w:szCs w:val="24"/>
        </w:rPr>
        <w:t xml:space="preserve">Snowdonia, Brecon). A variety of materials will be available for the learners to use such as paint, colouring pencils and felt-tip pens. The Art Curriculum states that children should use a wide variety of materials and equipment (DCELLS, 2008) and by giving pupils choice, they can express themselves and make their work individual. Providing choice is vital when asking pupils to be creative and expressive. The use of pupil choice was greatly researched by </w:t>
      </w:r>
      <w:r w:rsidR="007D667A" w:rsidRPr="007D667A">
        <w:rPr>
          <w:rFonts w:ascii="Times New Roman" w:hAnsi="Times New Roman" w:cs="Times New Roman"/>
          <w:sz w:val="24"/>
          <w:szCs w:val="24"/>
        </w:rPr>
        <w:t xml:space="preserve">Maria </w:t>
      </w:r>
      <w:r w:rsidRPr="007D667A">
        <w:rPr>
          <w:rFonts w:ascii="Times New Roman" w:hAnsi="Times New Roman" w:cs="Times New Roman"/>
          <w:sz w:val="24"/>
          <w:szCs w:val="24"/>
        </w:rPr>
        <w:t xml:space="preserve">Montessori. She found that through giving learners choice children can educate themselves on skills they believe they require (David, 2016). In the case of this lesson, children may choose different drawing materials </w:t>
      </w:r>
      <w:r w:rsidR="00C57C01" w:rsidRPr="007D667A">
        <w:rPr>
          <w:rFonts w:ascii="Times New Roman" w:hAnsi="Times New Roman" w:cs="Times New Roman"/>
          <w:sz w:val="24"/>
          <w:szCs w:val="24"/>
        </w:rPr>
        <w:t>because of</w:t>
      </w:r>
      <w:r w:rsidRPr="007D667A">
        <w:rPr>
          <w:rFonts w:ascii="Times New Roman" w:hAnsi="Times New Roman" w:cs="Times New Roman"/>
          <w:sz w:val="24"/>
          <w:szCs w:val="24"/>
        </w:rPr>
        <w:t xml:space="preserve"> how they feel they perform with the material. </w:t>
      </w:r>
      <w:r w:rsidR="00C57C01" w:rsidRPr="007D667A">
        <w:rPr>
          <w:rFonts w:ascii="Times New Roman" w:hAnsi="Times New Roman" w:cs="Times New Roman"/>
          <w:sz w:val="24"/>
          <w:szCs w:val="24"/>
        </w:rPr>
        <w:t>Moreover</w:t>
      </w:r>
      <w:r w:rsidRPr="007D667A">
        <w:rPr>
          <w:rFonts w:ascii="Times New Roman" w:hAnsi="Times New Roman" w:cs="Times New Roman"/>
          <w:sz w:val="24"/>
          <w:szCs w:val="24"/>
        </w:rPr>
        <w:t>, by limiting pupils to one material (for example oil paints) it can result in children beginning the activity with a negative mental attitude, as they decide they cannot work with the chosen material.</w:t>
      </w:r>
    </w:p>
    <w:p w:rsidR="007A1A63" w:rsidRPr="007D667A" w:rsidRDefault="007A1A63" w:rsidP="007D667A">
      <w:pPr>
        <w:spacing w:before="30" w:after="30" w:line="360" w:lineRule="auto"/>
        <w:ind w:firstLine="720"/>
        <w:rPr>
          <w:rFonts w:ascii="Times New Roman" w:hAnsi="Times New Roman" w:cs="Times New Roman"/>
          <w:sz w:val="24"/>
          <w:szCs w:val="24"/>
        </w:rPr>
      </w:pPr>
      <w:r w:rsidRPr="007D667A">
        <w:rPr>
          <w:rFonts w:ascii="Times New Roman" w:hAnsi="Times New Roman" w:cs="Times New Roman"/>
          <w:sz w:val="24"/>
          <w:szCs w:val="24"/>
        </w:rPr>
        <w:t xml:space="preserve">To conclude the lesson, a ‘walking gallery’ will take place. During the plenary, each child will walk around the classroom and view the rest of the class’ artwork. Once this has taken place, the teacher will use peer-assessment by asking a handful of children to </w:t>
      </w:r>
      <w:r w:rsidR="007D667A" w:rsidRPr="007D667A">
        <w:rPr>
          <w:rFonts w:ascii="Times New Roman" w:hAnsi="Times New Roman" w:cs="Times New Roman"/>
          <w:sz w:val="24"/>
          <w:szCs w:val="24"/>
        </w:rPr>
        <w:t>stand by their favourite painting/drawing</w:t>
      </w:r>
      <w:r w:rsidRPr="007D667A">
        <w:rPr>
          <w:rFonts w:ascii="Times New Roman" w:hAnsi="Times New Roman" w:cs="Times New Roman"/>
          <w:sz w:val="24"/>
          <w:szCs w:val="24"/>
        </w:rPr>
        <w:t xml:space="preserve"> of Beddgelert and explain why</w:t>
      </w:r>
      <w:r w:rsidR="007D667A" w:rsidRPr="007D667A">
        <w:rPr>
          <w:rFonts w:ascii="Times New Roman" w:hAnsi="Times New Roman" w:cs="Times New Roman"/>
          <w:sz w:val="24"/>
          <w:szCs w:val="24"/>
        </w:rPr>
        <w:t xml:space="preserve"> the creation is their favourite. This can be done by the learner</w:t>
      </w:r>
      <w:r w:rsidRPr="007D667A">
        <w:rPr>
          <w:rFonts w:ascii="Times New Roman" w:hAnsi="Times New Roman" w:cs="Times New Roman"/>
          <w:sz w:val="24"/>
          <w:szCs w:val="24"/>
        </w:rPr>
        <w:t xml:space="preserve"> stating two things they like about the artwork. Anecdotally, this is a great way to improve the </w:t>
      </w:r>
      <w:r w:rsidR="007D667A" w:rsidRPr="007D667A">
        <w:rPr>
          <w:rFonts w:ascii="Times New Roman" w:hAnsi="Times New Roman" w:cs="Times New Roman"/>
          <w:sz w:val="24"/>
          <w:szCs w:val="24"/>
        </w:rPr>
        <w:t>learner’s</w:t>
      </w:r>
      <w:r w:rsidRPr="007D667A">
        <w:rPr>
          <w:rFonts w:ascii="Times New Roman" w:hAnsi="Times New Roman" w:cs="Times New Roman"/>
          <w:sz w:val="24"/>
          <w:szCs w:val="24"/>
        </w:rPr>
        <w:t xml:space="preserve"> self-esteem, as each person states what they liked/found interesting about someone else’s work, and not what they did not like about another </w:t>
      </w:r>
      <w:r w:rsidR="001B1588" w:rsidRPr="007D667A">
        <w:rPr>
          <w:rFonts w:ascii="Times New Roman" w:hAnsi="Times New Roman" w:cs="Times New Roman"/>
          <w:sz w:val="24"/>
          <w:szCs w:val="24"/>
        </w:rPr>
        <w:t>learner’s</w:t>
      </w:r>
      <w:bookmarkStart w:id="0" w:name="_GoBack"/>
      <w:bookmarkEnd w:id="0"/>
      <w:r w:rsidRPr="007D667A">
        <w:rPr>
          <w:rFonts w:ascii="Times New Roman" w:hAnsi="Times New Roman" w:cs="Times New Roman"/>
          <w:sz w:val="24"/>
          <w:szCs w:val="24"/>
        </w:rPr>
        <w:t xml:space="preserve"> artwork. Edwards (2013) states that positive self-worth is a significant human need and this activity can contribute towards this. Furthermore, this activity can improve relationships between learners, as a learner may choose the work of somebody within the class they are not friends with. Through saying positive comments about their work. This can therefore lead to new friendships beginning. During the plenary, speaking and listening can be developed, these are aspects of the English Programme of Study (DCELLS, </w:t>
      </w:r>
      <w:r w:rsidR="00DC5378">
        <w:rPr>
          <w:rFonts w:ascii="Times New Roman" w:hAnsi="Times New Roman" w:cs="Times New Roman"/>
          <w:sz w:val="24"/>
          <w:szCs w:val="24"/>
        </w:rPr>
        <w:t>2008d</w:t>
      </w:r>
      <w:r w:rsidRPr="007D667A">
        <w:rPr>
          <w:rFonts w:ascii="Times New Roman" w:hAnsi="Times New Roman" w:cs="Times New Roman"/>
          <w:sz w:val="24"/>
          <w:szCs w:val="24"/>
        </w:rPr>
        <w:t>). Additionally, within this peer-assessment activity, personal and social development can also occur, as self-esteem and well-being can possibly be boosted.</w:t>
      </w:r>
    </w:p>
    <w:p w:rsidR="007A1A63" w:rsidRPr="004A4931" w:rsidRDefault="007A1A63" w:rsidP="00D2363D">
      <w:pPr>
        <w:spacing w:before="30" w:after="30" w:line="360" w:lineRule="auto"/>
        <w:rPr>
          <w:rFonts w:ascii="Times New Roman" w:hAnsi="Times New Roman" w:cs="Times New Roman"/>
          <w:b/>
          <w:sz w:val="28"/>
          <w:szCs w:val="28"/>
          <w:u w:val="single"/>
        </w:rPr>
      </w:pPr>
      <w:r w:rsidRPr="004A4931">
        <w:rPr>
          <w:rFonts w:ascii="Times New Roman" w:hAnsi="Times New Roman" w:cs="Times New Roman"/>
          <w:b/>
          <w:sz w:val="28"/>
          <w:szCs w:val="28"/>
          <w:u w:val="single"/>
        </w:rPr>
        <w:t>Lesson 3 – Physical Education</w:t>
      </w:r>
    </w:p>
    <w:p w:rsidR="007A1A63" w:rsidRPr="0098678A" w:rsidRDefault="007A1A63" w:rsidP="00D2363D">
      <w:pPr>
        <w:spacing w:before="30" w:after="30" w:line="360" w:lineRule="auto"/>
        <w:rPr>
          <w:rFonts w:ascii="Times New Roman" w:hAnsi="Times New Roman" w:cs="Times New Roman"/>
          <w:color w:val="FF0000"/>
          <w:sz w:val="24"/>
          <w:szCs w:val="24"/>
        </w:rPr>
      </w:pPr>
      <w:r w:rsidRPr="0098678A">
        <w:rPr>
          <w:rFonts w:ascii="Times New Roman" w:hAnsi="Times New Roman" w:cs="Times New Roman"/>
          <w:sz w:val="24"/>
          <w:szCs w:val="24"/>
        </w:rPr>
        <w:t xml:space="preserve">During this session, the artefact will be used as a direct stimulus for the lesson. Within this Physical Education lesson, the aspect of dance will be developed. Dance is a vital aspect of the Physical Education curriculum (Estyn, 2015) and using dance as a platform to develop creativity can be very beneficial for the learner. </w:t>
      </w:r>
    </w:p>
    <w:p w:rsidR="007A1A63" w:rsidRPr="0098678A" w:rsidRDefault="007A1A63" w:rsidP="007D667A">
      <w:pPr>
        <w:spacing w:before="30" w:after="30" w:line="360" w:lineRule="auto"/>
        <w:ind w:firstLine="720"/>
        <w:rPr>
          <w:rFonts w:ascii="Times New Roman" w:hAnsi="Times New Roman" w:cs="Times New Roman"/>
          <w:sz w:val="24"/>
          <w:szCs w:val="24"/>
        </w:rPr>
      </w:pPr>
      <w:r w:rsidRPr="0098678A">
        <w:rPr>
          <w:rFonts w:ascii="Times New Roman" w:hAnsi="Times New Roman" w:cs="Times New Roman"/>
          <w:sz w:val="24"/>
          <w:szCs w:val="24"/>
        </w:rPr>
        <w:lastRenderedPageBreak/>
        <w:t xml:space="preserve">The teacher will state that the anniversary of Gelert’s death is fast approaching, and during the anniversary celebrations the pupils have been asked to perform a dance to honour Gelert. By placing the task in a situation, learners will be motivated to stay on task and produce a high level of response. This lesson will promote collaboration between learners, as this task will be carried out in groups of between five to eight pupils. Prior to this lesson, pupils will have previously attained knowledge of traditional Welsh folk dancing and should be encouraged to add aspects of this type of dance into their unique dances. This directly links with </w:t>
      </w:r>
      <w:r w:rsidR="00BD0995" w:rsidRPr="0098678A">
        <w:rPr>
          <w:rFonts w:ascii="Times New Roman" w:hAnsi="Times New Roman" w:cs="Times New Roman"/>
          <w:sz w:val="24"/>
          <w:szCs w:val="24"/>
        </w:rPr>
        <w:t>YCC</w:t>
      </w:r>
      <w:r w:rsidRPr="0098678A">
        <w:rPr>
          <w:rFonts w:ascii="Times New Roman" w:hAnsi="Times New Roman" w:cs="Times New Roman"/>
          <w:sz w:val="24"/>
          <w:szCs w:val="24"/>
        </w:rPr>
        <w:t>, as the learners will be gaining further knowledge on traditional Welsh dance during this session (ACAAC, 2003).</w:t>
      </w:r>
    </w:p>
    <w:p w:rsidR="007A1A63" w:rsidRPr="0098678A" w:rsidRDefault="007A1A63" w:rsidP="007D667A">
      <w:pPr>
        <w:spacing w:before="30" w:after="30" w:line="360" w:lineRule="auto"/>
        <w:ind w:firstLine="720"/>
        <w:rPr>
          <w:rFonts w:ascii="Times New Roman" w:hAnsi="Times New Roman" w:cs="Times New Roman"/>
          <w:sz w:val="24"/>
          <w:szCs w:val="24"/>
        </w:rPr>
      </w:pPr>
      <w:r w:rsidRPr="0098678A">
        <w:rPr>
          <w:rFonts w:ascii="Times New Roman" w:hAnsi="Times New Roman" w:cs="Times New Roman"/>
          <w:sz w:val="24"/>
          <w:szCs w:val="24"/>
        </w:rPr>
        <w:t xml:space="preserve">This session will focus upon pupils expressing themselves through creative movement. For each child be able to be expressive when choreographing their dance, the teacher has a vital role in providing an environment where each pupil feels comfortable and able to be themselves. This can be achieved. through praising appropriate work and keeping a positive atmosphere wherever the lesson is being undertaken through using the correct body language and tone of voice. </w:t>
      </w:r>
      <w:r w:rsidR="0098678A">
        <w:rPr>
          <w:rFonts w:ascii="Times New Roman" w:hAnsi="Times New Roman" w:cs="Times New Roman"/>
          <w:sz w:val="24"/>
          <w:szCs w:val="24"/>
        </w:rPr>
        <w:t xml:space="preserve">This relates to Lev Vygotsky’s </w:t>
      </w:r>
      <w:r w:rsidRPr="0098678A">
        <w:rPr>
          <w:rFonts w:ascii="Times New Roman" w:hAnsi="Times New Roman" w:cs="Times New Roman"/>
          <w:sz w:val="24"/>
          <w:szCs w:val="24"/>
        </w:rPr>
        <w:t>theory that the society and environment around the learner can have a direct effect on the level of creativity produc</w:t>
      </w:r>
      <w:r w:rsidR="007D667A" w:rsidRPr="0098678A">
        <w:rPr>
          <w:rFonts w:ascii="Times New Roman" w:hAnsi="Times New Roman" w:cs="Times New Roman"/>
          <w:sz w:val="24"/>
          <w:szCs w:val="24"/>
        </w:rPr>
        <w:t>ed by the learner. Moreover, M</w:t>
      </w:r>
      <w:r w:rsidRPr="0098678A">
        <w:rPr>
          <w:rFonts w:ascii="Times New Roman" w:hAnsi="Times New Roman" w:cs="Times New Roman"/>
          <w:sz w:val="24"/>
          <w:szCs w:val="24"/>
        </w:rPr>
        <w:t xml:space="preserve">ontessori’s theory of ‘a prepared environment’ links directly with this view. </w:t>
      </w:r>
      <w:r w:rsidR="007D667A" w:rsidRPr="0098678A">
        <w:rPr>
          <w:rFonts w:ascii="Times New Roman" w:hAnsi="Times New Roman" w:cs="Times New Roman"/>
          <w:sz w:val="24"/>
          <w:szCs w:val="24"/>
        </w:rPr>
        <w:t>For</w:t>
      </w:r>
      <w:r w:rsidRPr="0098678A">
        <w:rPr>
          <w:rFonts w:ascii="Times New Roman" w:hAnsi="Times New Roman" w:cs="Times New Roman"/>
          <w:sz w:val="24"/>
          <w:szCs w:val="24"/>
        </w:rPr>
        <w:t xml:space="preserve"> children to produce their best work, the working environment prep</w:t>
      </w:r>
      <w:r w:rsidR="007D667A" w:rsidRPr="0098678A">
        <w:rPr>
          <w:rFonts w:ascii="Times New Roman" w:hAnsi="Times New Roman" w:cs="Times New Roman"/>
          <w:sz w:val="24"/>
          <w:szCs w:val="24"/>
        </w:rPr>
        <w:t xml:space="preserve">ared by the professional adult </w:t>
      </w:r>
      <w:r w:rsidRPr="0098678A">
        <w:rPr>
          <w:rFonts w:ascii="Times New Roman" w:hAnsi="Times New Roman" w:cs="Times New Roman"/>
          <w:sz w:val="24"/>
          <w:szCs w:val="24"/>
        </w:rPr>
        <w:t xml:space="preserve">must facilitate the learner to work independently and confidently (NAMTA, 2017). </w:t>
      </w:r>
    </w:p>
    <w:p w:rsidR="007A1A63" w:rsidRPr="0098678A" w:rsidRDefault="007A1A63" w:rsidP="007D667A">
      <w:pPr>
        <w:spacing w:before="30" w:after="30" w:line="360" w:lineRule="auto"/>
        <w:ind w:firstLine="720"/>
        <w:rPr>
          <w:rFonts w:ascii="Times New Roman" w:hAnsi="Times New Roman" w:cs="Times New Roman"/>
          <w:sz w:val="24"/>
          <w:szCs w:val="24"/>
        </w:rPr>
      </w:pPr>
      <w:r w:rsidRPr="0098678A">
        <w:rPr>
          <w:rFonts w:ascii="Times New Roman" w:hAnsi="Times New Roman" w:cs="Times New Roman"/>
          <w:sz w:val="24"/>
          <w:szCs w:val="24"/>
        </w:rPr>
        <w:t xml:space="preserve">To begin the lesson, the teacher will show examples of the type of dance that is expected. However, it is vital to emphasise the fact that each group will choregraph a unique dance, therefore it is very important not to show too many examples. Showing too many examples may limit the level of creativity the learners produce, as they will begin to copy others rather than create. Before learners begin the main task, the teacher will finally introduce the music that the whole class will use to create their dance. This again links with the cultural aspect of </w:t>
      </w:r>
      <w:r w:rsidR="00BD0995" w:rsidRPr="0098678A">
        <w:rPr>
          <w:rFonts w:ascii="Times New Roman" w:hAnsi="Times New Roman" w:cs="Times New Roman"/>
          <w:sz w:val="24"/>
          <w:szCs w:val="24"/>
        </w:rPr>
        <w:t>YCC</w:t>
      </w:r>
      <w:r w:rsidRPr="0098678A">
        <w:rPr>
          <w:rFonts w:ascii="Times New Roman" w:hAnsi="Times New Roman" w:cs="Times New Roman"/>
          <w:sz w:val="24"/>
          <w:szCs w:val="24"/>
        </w:rPr>
        <w:t xml:space="preserve">, stated in “Developing </w:t>
      </w:r>
      <w:r w:rsidR="00BD0995" w:rsidRPr="0098678A">
        <w:rPr>
          <w:rFonts w:ascii="Times New Roman" w:hAnsi="Times New Roman" w:cs="Times New Roman"/>
          <w:sz w:val="24"/>
          <w:szCs w:val="24"/>
        </w:rPr>
        <w:t>Y</w:t>
      </w:r>
      <w:r w:rsidR="007D667A" w:rsidRPr="0098678A">
        <w:rPr>
          <w:rFonts w:ascii="Times New Roman" w:hAnsi="Times New Roman" w:cs="Times New Roman"/>
          <w:sz w:val="24"/>
          <w:szCs w:val="24"/>
        </w:rPr>
        <w:t xml:space="preserve"> </w:t>
      </w:r>
      <w:r w:rsidR="00BD0995" w:rsidRPr="0098678A">
        <w:rPr>
          <w:rFonts w:ascii="Times New Roman" w:hAnsi="Times New Roman" w:cs="Times New Roman"/>
          <w:sz w:val="24"/>
          <w:szCs w:val="24"/>
        </w:rPr>
        <w:t>C</w:t>
      </w:r>
      <w:r w:rsidR="007D667A" w:rsidRPr="0098678A">
        <w:rPr>
          <w:rFonts w:ascii="Times New Roman" w:hAnsi="Times New Roman" w:cs="Times New Roman"/>
          <w:sz w:val="24"/>
          <w:szCs w:val="24"/>
        </w:rPr>
        <w:t xml:space="preserve">urriculum </w:t>
      </w:r>
      <w:r w:rsidR="00BD0995" w:rsidRPr="0098678A">
        <w:rPr>
          <w:rFonts w:ascii="Times New Roman" w:hAnsi="Times New Roman" w:cs="Times New Roman"/>
          <w:sz w:val="24"/>
          <w:szCs w:val="24"/>
        </w:rPr>
        <w:t>C</w:t>
      </w:r>
      <w:r w:rsidR="007D667A" w:rsidRPr="0098678A">
        <w:rPr>
          <w:rFonts w:ascii="Times New Roman" w:hAnsi="Times New Roman" w:cs="Times New Roman"/>
          <w:sz w:val="24"/>
          <w:szCs w:val="24"/>
        </w:rPr>
        <w:t>ymreig</w:t>
      </w:r>
      <w:r w:rsidRPr="0098678A">
        <w:rPr>
          <w:rFonts w:ascii="Times New Roman" w:hAnsi="Times New Roman" w:cs="Times New Roman"/>
          <w:sz w:val="24"/>
          <w:szCs w:val="24"/>
        </w:rPr>
        <w:t xml:space="preserve">” (ACCAC, 2003) as the music played to the class will be traditional Welsh folk music. </w:t>
      </w:r>
    </w:p>
    <w:p w:rsidR="007A1A63" w:rsidRPr="0098678A" w:rsidRDefault="007D667A" w:rsidP="007D667A">
      <w:pPr>
        <w:spacing w:before="30" w:after="30" w:line="360" w:lineRule="auto"/>
        <w:ind w:firstLine="720"/>
        <w:rPr>
          <w:rFonts w:ascii="Times New Roman" w:hAnsi="Times New Roman" w:cs="Times New Roman"/>
          <w:sz w:val="24"/>
          <w:szCs w:val="24"/>
        </w:rPr>
      </w:pPr>
      <w:r w:rsidRPr="0098678A">
        <w:rPr>
          <w:rFonts w:ascii="Times New Roman" w:hAnsi="Times New Roman" w:cs="Times New Roman"/>
          <w:sz w:val="24"/>
          <w:szCs w:val="24"/>
        </w:rPr>
        <w:t xml:space="preserve">Following </w:t>
      </w:r>
      <w:r w:rsidR="007A1A63" w:rsidRPr="0098678A">
        <w:rPr>
          <w:rFonts w:ascii="Times New Roman" w:hAnsi="Times New Roman" w:cs="Times New Roman"/>
          <w:sz w:val="24"/>
          <w:szCs w:val="24"/>
        </w:rPr>
        <w:t xml:space="preserve">the introduction, </w:t>
      </w:r>
      <w:r w:rsidRPr="0098678A">
        <w:rPr>
          <w:rFonts w:ascii="Times New Roman" w:hAnsi="Times New Roman" w:cs="Times New Roman"/>
          <w:sz w:val="24"/>
          <w:szCs w:val="24"/>
        </w:rPr>
        <w:t>pupils</w:t>
      </w:r>
      <w:r w:rsidR="007A1A63" w:rsidRPr="0098678A">
        <w:rPr>
          <w:rFonts w:ascii="Times New Roman" w:hAnsi="Times New Roman" w:cs="Times New Roman"/>
          <w:sz w:val="24"/>
          <w:szCs w:val="24"/>
        </w:rPr>
        <w:t xml:space="preserve"> will be placed into groups and set on task to create a dance. The accompanying music will be played throughout the session, to inspire learners and ensure they remember what style of music they are creating their dance to. A large amount of time will be dedicated to this main task during this session, as it is paramount to allow the children enough time to produce a dance that they are content with. The teacher </w:t>
      </w:r>
      <w:r w:rsidR="007A1A63" w:rsidRPr="0098678A">
        <w:rPr>
          <w:rFonts w:ascii="Times New Roman" w:hAnsi="Times New Roman" w:cs="Times New Roman"/>
          <w:sz w:val="24"/>
          <w:szCs w:val="24"/>
        </w:rPr>
        <w:lastRenderedPageBreak/>
        <w:t xml:space="preserve">should remind pupils about the various kinds of movement, stated within the Curriculum. These include balancing, jumping and rotating (DCELLS, </w:t>
      </w:r>
      <w:r w:rsidR="00DC5378">
        <w:rPr>
          <w:rFonts w:ascii="Times New Roman" w:hAnsi="Times New Roman" w:cs="Times New Roman"/>
          <w:sz w:val="24"/>
          <w:szCs w:val="24"/>
        </w:rPr>
        <w:t>2008d</w:t>
      </w:r>
      <w:r w:rsidR="007A1A63" w:rsidRPr="0098678A">
        <w:rPr>
          <w:rFonts w:ascii="Times New Roman" w:hAnsi="Times New Roman" w:cs="Times New Roman"/>
          <w:sz w:val="24"/>
          <w:szCs w:val="24"/>
        </w:rPr>
        <w:t xml:space="preserve">). </w:t>
      </w:r>
    </w:p>
    <w:p w:rsidR="00D2363D" w:rsidRPr="0098678A" w:rsidRDefault="007A1A63" w:rsidP="00D2363D">
      <w:pPr>
        <w:spacing w:before="30" w:after="30" w:line="360" w:lineRule="auto"/>
        <w:ind w:firstLine="720"/>
        <w:rPr>
          <w:rFonts w:ascii="Times New Roman" w:hAnsi="Times New Roman" w:cs="Times New Roman"/>
          <w:sz w:val="24"/>
          <w:szCs w:val="24"/>
        </w:rPr>
      </w:pPr>
      <w:r w:rsidRPr="0098678A">
        <w:rPr>
          <w:rFonts w:ascii="Times New Roman" w:hAnsi="Times New Roman" w:cs="Times New Roman"/>
          <w:sz w:val="24"/>
          <w:szCs w:val="24"/>
        </w:rPr>
        <w:t>Once this is achieved and every group has produced a dance they are all happy with, the session will end with each group performing their dance to the rest of the class.  After each group has performed their original dance, the class will undertake a self-assessment activity where each group will choose something they believe went well within the lesson and an aspect that the learner believes they can work on during his/her future.</w:t>
      </w:r>
      <w:r w:rsidR="00D2363D" w:rsidRPr="0098678A">
        <w:rPr>
          <w:rFonts w:ascii="Times New Roman" w:hAnsi="Times New Roman" w:cs="Times New Roman"/>
          <w:sz w:val="24"/>
          <w:szCs w:val="24"/>
        </w:rPr>
        <w:t xml:space="preserve"> As previously stated in the Music </w:t>
      </w:r>
      <w:r w:rsidR="00D2363D" w:rsidRPr="0098678A">
        <w:rPr>
          <w:rFonts w:ascii="Times New Roman" w:hAnsi="Times New Roman" w:cs="Times New Roman"/>
          <w:sz w:val="24"/>
          <w:szCs w:val="24"/>
        </w:rPr>
        <w:t>section of this essay, self/peer assessment also allows children to develop reflective and evaluative thinking skills.</w:t>
      </w:r>
      <w:r w:rsidR="00D2363D" w:rsidRPr="0098678A">
        <w:rPr>
          <w:rFonts w:ascii="Times New Roman" w:hAnsi="Times New Roman" w:cs="Times New Roman"/>
          <w:sz w:val="24"/>
          <w:szCs w:val="24"/>
        </w:rPr>
        <w:t xml:space="preserve"> </w:t>
      </w:r>
      <w:r w:rsidR="00D2363D" w:rsidRPr="0098678A">
        <w:rPr>
          <w:rFonts w:ascii="Times New Roman" w:hAnsi="Times New Roman" w:cs="Times New Roman"/>
          <w:sz w:val="24"/>
          <w:szCs w:val="24"/>
        </w:rPr>
        <w:t>Furthermore, the teacher can benefit from this activity, as they can gain an insight into what each learner believes they are good at and what they need to improve.</w:t>
      </w:r>
    </w:p>
    <w:p w:rsidR="007A1A63" w:rsidRPr="0098678A" w:rsidRDefault="007A1A63" w:rsidP="00D2363D">
      <w:pPr>
        <w:spacing w:before="30" w:after="30" w:line="360" w:lineRule="auto"/>
        <w:rPr>
          <w:rFonts w:ascii="Times New Roman" w:hAnsi="Times New Roman" w:cs="Times New Roman"/>
          <w:sz w:val="24"/>
          <w:szCs w:val="24"/>
        </w:rPr>
      </w:pPr>
      <w:r w:rsidRPr="0098678A">
        <w:rPr>
          <w:rFonts w:ascii="Times New Roman" w:hAnsi="Times New Roman" w:cs="Times New Roman"/>
          <w:sz w:val="24"/>
          <w:szCs w:val="24"/>
        </w:rPr>
        <w:t xml:space="preserve"> </w:t>
      </w:r>
      <w:r w:rsidR="00D2363D" w:rsidRPr="0098678A">
        <w:rPr>
          <w:rFonts w:ascii="Times New Roman" w:hAnsi="Times New Roman" w:cs="Times New Roman"/>
          <w:sz w:val="24"/>
          <w:szCs w:val="24"/>
        </w:rPr>
        <w:tab/>
      </w:r>
      <w:r w:rsidRPr="0098678A">
        <w:rPr>
          <w:rFonts w:ascii="Times New Roman" w:hAnsi="Times New Roman" w:cs="Times New Roman"/>
          <w:sz w:val="24"/>
          <w:szCs w:val="24"/>
        </w:rPr>
        <w:t xml:space="preserve">In terms of how this links to the National Curriculum for Wales, within the subject of PE, children should be encouraged to appreciate movement of different traditions and acknowledge traditional dances from Wales (DCELLS, </w:t>
      </w:r>
      <w:r w:rsidR="00DC5378">
        <w:rPr>
          <w:rFonts w:ascii="Times New Roman" w:hAnsi="Times New Roman" w:cs="Times New Roman"/>
          <w:sz w:val="24"/>
          <w:szCs w:val="24"/>
        </w:rPr>
        <w:t>2008d</w:t>
      </w:r>
      <w:r w:rsidRPr="0098678A">
        <w:rPr>
          <w:rFonts w:ascii="Times New Roman" w:hAnsi="Times New Roman" w:cs="Times New Roman"/>
          <w:sz w:val="24"/>
          <w:szCs w:val="24"/>
        </w:rPr>
        <w:t xml:space="preserve">). This lesson directly develops this aspect of the curriculum as their choreography should be influenced by traditional Welsh dance. Furthermore, children should “recognise the principles of simple composition and choreography in order to use them to plan sequences and a range of movement patterns” (DCELLS, </w:t>
      </w:r>
      <w:r w:rsidR="00DC5378">
        <w:rPr>
          <w:rFonts w:ascii="Times New Roman" w:hAnsi="Times New Roman" w:cs="Times New Roman"/>
          <w:sz w:val="24"/>
          <w:szCs w:val="24"/>
        </w:rPr>
        <w:t>2008d</w:t>
      </w:r>
      <w:r w:rsidRPr="0098678A">
        <w:rPr>
          <w:rFonts w:ascii="Times New Roman" w:hAnsi="Times New Roman" w:cs="Times New Roman"/>
          <w:sz w:val="24"/>
          <w:szCs w:val="24"/>
        </w:rPr>
        <w:t>). This lesson allows opportunity for learners to achieve this.</w:t>
      </w:r>
    </w:p>
    <w:p w:rsidR="007A1A63" w:rsidRPr="0098678A" w:rsidRDefault="007A1A63" w:rsidP="00D2363D">
      <w:pPr>
        <w:spacing w:before="30" w:after="30" w:line="360" w:lineRule="auto"/>
        <w:ind w:firstLine="720"/>
        <w:rPr>
          <w:rFonts w:ascii="Times New Roman" w:hAnsi="Times New Roman" w:cs="Times New Roman"/>
          <w:sz w:val="24"/>
          <w:szCs w:val="24"/>
        </w:rPr>
      </w:pPr>
      <w:r w:rsidRPr="0098678A">
        <w:rPr>
          <w:rFonts w:ascii="Times New Roman" w:hAnsi="Times New Roman" w:cs="Times New Roman"/>
          <w:sz w:val="24"/>
          <w:szCs w:val="24"/>
        </w:rPr>
        <w:t xml:space="preserve">Throughout this lesson, there is opportunity for cross-curricular learning. For example, through working in larger groups, communication skills such as oracy and listening can be developed as children will be required express and explain their ideas to their peers. </w:t>
      </w:r>
    </w:p>
    <w:p w:rsidR="007A1A63" w:rsidRPr="004A4931" w:rsidRDefault="007A1A63" w:rsidP="00D2363D">
      <w:pPr>
        <w:spacing w:before="30" w:after="30" w:line="360" w:lineRule="auto"/>
        <w:rPr>
          <w:rFonts w:ascii="Times New Roman" w:hAnsi="Times New Roman" w:cs="Times New Roman"/>
          <w:u w:val="single"/>
        </w:rPr>
      </w:pPr>
      <w:r w:rsidRPr="004A4931">
        <w:rPr>
          <w:rFonts w:ascii="Times New Roman" w:hAnsi="Times New Roman" w:cs="Times New Roman"/>
          <w:b/>
          <w:sz w:val="28"/>
          <w:szCs w:val="28"/>
          <w:u w:val="single"/>
        </w:rPr>
        <w:t>Conclusion</w:t>
      </w:r>
      <w:r w:rsidRPr="004A4931">
        <w:rPr>
          <w:rFonts w:ascii="Times New Roman" w:hAnsi="Times New Roman" w:cs="Times New Roman"/>
          <w:u w:val="single"/>
        </w:rPr>
        <w:t xml:space="preserve"> </w:t>
      </w:r>
    </w:p>
    <w:p w:rsidR="001B1588" w:rsidRDefault="007A1A63" w:rsidP="00D2363D">
      <w:pPr>
        <w:spacing w:before="30" w:after="30" w:line="360" w:lineRule="auto"/>
        <w:rPr>
          <w:rFonts w:ascii="Times New Roman" w:hAnsi="Times New Roman" w:cs="Times New Roman"/>
        </w:rPr>
      </w:pPr>
      <w:r w:rsidRPr="006533B1">
        <w:rPr>
          <w:rFonts w:ascii="Times New Roman" w:hAnsi="Times New Roman" w:cs="Times New Roman"/>
        </w:rPr>
        <w:t xml:space="preserve">Through teaching subjects like previously mentioned during this essay, it is important that the learner is provided with learning experiences that are positive and rewarding (Hallam, 2010). In order for </w:t>
      </w:r>
      <w:r w:rsidR="006533B1" w:rsidRPr="006533B1">
        <w:rPr>
          <w:rFonts w:ascii="Times New Roman" w:hAnsi="Times New Roman" w:cs="Times New Roman"/>
        </w:rPr>
        <w:t>the learner</w:t>
      </w:r>
      <w:r w:rsidRPr="006533B1">
        <w:rPr>
          <w:rFonts w:ascii="Times New Roman" w:hAnsi="Times New Roman" w:cs="Times New Roman"/>
        </w:rPr>
        <w:t xml:space="preserve"> to gai</w:t>
      </w:r>
      <w:r w:rsidR="004A4931">
        <w:rPr>
          <w:rFonts w:ascii="Times New Roman" w:hAnsi="Times New Roman" w:cs="Times New Roman"/>
        </w:rPr>
        <w:t>n a sense of achievement on completion of these tasks</w:t>
      </w:r>
      <w:r w:rsidRPr="006533B1">
        <w:rPr>
          <w:rFonts w:ascii="Times New Roman" w:hAnsi="Times New Roman" w:cs="Times New Roman"/>
        </w:rPr>
        <w:t xml:space="preserve">, </w:t>
      </w:r>
      <w:r w:rsidR="006533B1" w:rsidRPr="006533B1">
        <w:rPr>
          <w:rFonts w:ascii="Times New Roman" w:hAnsi="Times New Roman" w:cs="Times New Roman"/>
        </w:rPr>
        <w:t xml:space="preserve">the teacher </w:t>
      </w:r>
      <w:r w:rsidR="004A4931">
        <w:rPr>
          <w:rFonts w:ascii="Times New Roman" w:hAnsi="Times New Roman" w:cs="Times New Roman"/>
        </w:rPr>
        <w:t>will conclude the theme of “Beddgelert” by providing children with the opportunity to showcase their creative talents in front of the rest of the school pupils.</w:t>
      </w:r>
    </w:p>
    <w:p w:rsidR="007A1A63" w:rsidRPr="006533B1" w:rsidRDefault="001B1588" w:rsidP="001B1588">
      <w:pPr>
        <w:spacing w:before="30" w:after="30" w:line="360" w:lineRule="auto"/>
        <w:ind w:firstLine="720"/>
        <w:rPr>
          <w:rFonts w:ascii="Times New Roman" w:hAnsi="Times New Roman" w:cs="Times New Roman"/>
        </w:rPr>
      </w:pPr>
      <w:r>
        <w:rPr>
          <w:rFonts w:ascii="Times New Roman" w:hAnsi="Times New Roman" w:cs="Times New Roman"/>
        </w:rPr>
        <w:t xml:space="preserve">Regarding </w:t>
      </w:r>
      <w:r w:rsidR="004A4931">
        <w:rPr>
          <w:rFonts w:ascii="Times New Roman" w:hAnsi="Times New Roman" w:cs="Times New Roman"/>
        </w:rPr>
        <w:t>how the use of an artefact can promote creativity, the lessons previously described allow for children to be expressive within the Arts. Each lesson provides opportunities for different aspects of creativity to be developed. Through Music, Physical Education and Art, every child should be able to be creative. The teacher has a vital role in promoting creativity however</w:t>
      </w:r>
      <w:r>
        <w:rPr>
          <w:rFonts w:ascii="Times New Roman" w:hAnsi="Times New Roman" w:cs="Times New Roman"/>
        </w:rPr>
        <w:t>, through providing learners with a positive learning environment, using the research of Montessori and Vygotsky as an aid.</w:t>
      </w:r>
    </w:p>
    <w:p w:rsidR="007A1A63" w:rsidRPr="006533B1" w:rsidRDefault="007A1A63" w:rsidP="00D2363D">
      <w:pPr>
        <w:spacing w:before="30" w:after="30" w:line="360" w:lineRule="auto"/>
        <w:rPr>
          <w:rFonts w:ascii="Times New Roman" w:hAnsi="Times New Roman" w:cs="Times New Roman"/>
        </w:rPr>
      </w:pPr>
    </w:p>
    <w:p w:rsidR="00926B77" w:rsidRDefault="007A1A63" w:rsidP="00926B77">
      <w:pPr>
        <w:spacing w:before="30" w:after="30" w:line="360" w:lineRule="auto"/>
        <w:ind w:firstLine="720"/>
        <w:rPr>
          <w:rFonts w:ascii="Times New Roman" w:hAnsi="Times New Roman" w:cs="Times New Roman"/>
        </w:rPr>
      </w:pPr>
      <w:r>
        <w:rPr>
          <w:rFonts w:ascii="Times New Roman" w:hAnsi="Times New Roman" w:cs="Times New Roman"/>
        </w:rPr>
        <w:lastRenderedPageBreak/>
        <w:t>The three lessons previously described focus upon using an artefact to capture the imagination of learners. However, using an artefact to lead a scheme of work does have its disadvantages. Learners may become disconnected and uninterested with lessons if t</w:t>
      </w:r>
      <w:r w:rsidR="0098678A">
        <w:rPr>
          <w:rFonts w:ascii="Times New Roman" w:hAnsi="Times New Roman" w:cs="Times New Roman"/>
        </w:rPr>
        <w:t xml:space="preserve">hey cannot relate with the tasks </w:t>
      </w:r>
      <w:r>
        <w:rPr>
          <w:rFonts w:ascii="Times New Roman" w:hAnsi="Times New Roman" w:cs="Times New Roman"/>
        </w:rPr>
        <w:t xml:space="preserve">they are being asked to complete. This can lead to a decline in the overall standard of work. </w:t>
      </w:r>
      <w:r w:rsidR="0098678A">
        <w:rPr>
          <w:rFonts w:ascii="Times New Roman" w:hAnsi="Times New Roman" w:cs="Times New Roman"/>
        </w:rPr>
        <w:t>Hence,</w:t>
      </w:r>
      <w:r>
        <w:rPr>
          <w:rFonts w:ascii="Times New Roman" w:hAnsi="Times New Roman" w:cs="Times New Roman"/>
        </w:rPr>
        <w:t xml:space="preserve"> when planning using the thematic approach to teaching, it is paramount the needs of all learners are </w:t>
      </w:r>
      <w:r w:rsidR="004A4931">
        <w:rPr>
          <w:rFonts w:ascii="Times New Roman" w:hAnsi="Times New Roman" w:cs="Times New Roman"/>
        </w:rPr>
        <w:t>considered and evaluated</w:t>
      </w:r>
      <w:r>
        <w:rPr>
          <w:rFonts w:ascii="Times New Roman" w:hAnsi="Times New Roman" w:cs="Times New Roman"/>
        </w:rPr>
        <w:t xml:space="preserve">. On the other hand, it will be almost impossible to </w:t>
      </w:r>
      <w:r w:rsidR="007D667A">
        <w:rPr>
          <w:rFonts w:ascii="Times New Roman" w:hAnsi="Times New Roman" w:cs="Times New Roman"/>
        </w:rPr>
        <w:t xml:space="preserve">find a topic that every learner buys into, therefore the </w:t>
      </w:r>
      <w:r w:rsidR="00926B77">
        <w:rPr>
          <w:rFonts w:ascii="Times New Roman" w:hAnsi="Times New Roman" w:cs="Times New Roman"/>
        </w:rPr>
        <w:t xml:space="preserve">teacher must be diplomatic when deciding on a </w:t>
      </w:r>
      <w:r w:rsidR="004A4931">
        <w:rPr>
          <w:rFonts w:ascii="Times New Roman" w:hAnsi="Times New Roman" w:cs="Times New Roman"/>
        </w:rPr>
        <w:t>theme</w:t>
      </w:r>
      <w:r w:rsidR="00926B77">
        <w:rPr>
          <w:rFonts w:ascii="Times New Roman" w:hAnsi="Times New Roman" w:cs="Times New Roman"/>
        </w:rPr>
        <w:t xml:space="preserve">. </w:t>
      </w:r>
      <w:r w:rsidR="007D667A">
        <w:rPr>
          <w:rFonts w:ascii="Times New Roman" w:hAnsi="Times New Roman" w:cs="Times New Roman"/>
        </w:rPr>
        <w:t xml:space="preserve">Throughout the three lessons previous, opportunities for cross-curricular teaching have been highlighted. However, there is an argument that the cross-curricular approach to teaching is not always the best way to enhance learning. </w:t>
      </w:r>
      <w:r w:rsidR="0098678A">
        <w:rPr>
          <w:rFonts w:ascii="Times New Roman" w:hAnsi="Times New Roman" w:cs="Times New Roman"/>
        </w:rPr>
        <w:t>Although developing cross-curriculum responsibilities is an aspect that is highlight within the “A Curriculum for Wales – a curriculum for life” publication (Welsh Government, 2015)</w:t>
      </w:r>
      <w:r w:rsidR="00DC5378">
        <w:rPr>
          <w:rFonts w:ascii="Times New Roman" w:hAnsi="Times New Roman" w:cs="Times New Roman"/>
        </w:rPr>
        <w:t>,</w:t>
      </w:r>
      <w:r w:rsidR="0098678A">
        <w:rPr>
          <w:rFonts w:ascii="Times New Roman" w:hAnsi="Times New Roman" w:cs="Times New Roman"/>
        </w:rPr>
        <w:t xml:space="preserve"> it can be argued that by placing a focus upon eclectic cross-curricular teaching</w:t>
      </w:r>
      <w:r w:rsidR="00DC5378">
        <w:rPr>
          <w:rFonts w:ascii="Times New Roman" w:hAnsi="Times New Roman" w:cs="Times New Roman"/>
        </w:rPr>
        <w:t xml:space="preserve">, some subject areas will be neglected in favour of more dominant subjects. Effective cross-curricular teaching requires </w:t>
      </w:r>
      <w:r w:rsidR="00926B77">
        <w:rPr>
          <w:rFonts w:ascii="Times New Roman" w:hAnsi="Times New Roman" w:cs="Times New Roman"/>
        </w:rPr>
        <w:t xml:space="preserve">careful planning (Kelly, 2013) and within some school settings, there is not enough time for teachers to plan detailed schemes of work. Another challenge to cross-curricular teaching emphasised by Kelly (2013) is maintaining a balance between all subject areas. Finally, time is another problem with the cross-curricular approach. However, from a personal point of view, I believe the use of a theme and the use of cross-curricular teaching has far more advantages than disadvantages. Through the thematic approach, when utilised correctly, learners become infused within tasks.  </w:t>
      </w:r>
    </w:p>
    <w:p w:rsidR="007A1A63" w:rsidRDefault="001B1588" w:rsidP="00926B77">
      <w:pPr>
        <w:spacing w:before="30" w:after="30" w:line="360" w:lineRule="auto"/>
        <w:ind w:firstLine="720"/>
        <w:rPr>
          <w:rFonts w:ascii="Times New Roman" w:hAnsi="Times New Roman" w:cs="Times New Roman"/>
        </w:rPr>
      </w:pPr>
      <w:r>
        <w:rPr>
          <w:rFonts w:ascii="Times New Roman" w:hAnsi="Times New Roman" w:cs="Times New Roman"/>
        </w:rPr>
        <w:t>Considering whether creativity is a skill</w:t>
      </w:r>
      <w:r w:rsidR="007A1A63">
        <w:rPr>
          <w:rFonts w:ascii="Times New Roman" w:hAnsi="Times New Roman" w:cs="Times New Roman"/>
        </w:rPr>
        <w:t xml:space="preserve"> that can be taught, a question asked during the beginning paragraph </w:t>
      </w:r>
      <w:r>
        <w:rPr>
          <w:rFonts w:ascii="Times New Roman" w:hAnsi="Times New Roman" w:cs="Times New Roman"/>
        </w:rPr>
        <w:t>of this essay, it can be concluded</w:t>
      </w:r>
      <w:r w:rsidR="007A1A63">
        <w:rPr>
          <w:rFonts w:ascii="Times New Roman" w:hAnsi="Times New Roman" w:cs="Times New Roman"/>
        </w:rPr>
        <w:t xml:space="preserve"> that creativity is a skill that can most definitely be developed using expressive and visual arts lessons. However, it must also be argued that some people are born with a talent within the Arts, and through teaching subjects such as Art, Music and dance within Physical Education lessons, these talented children can further their creativity. Gardner’s “Theory of Multiple Intelligences” (1983) supports the view that some humans are naturally gifted in certain aspects of intelligence. Notably, Gardner lists ‘</w:t>
      </w:r>
      <w:r w:rsidR="007A1A63" w:rsidRPr="00F952C5">
        <w:rPr>
          <w:rFonts w:ascii="Times New Roman" w:hAnsi="Times New Roman" w:cs="Times New Roman"/>
        </w:rPr>
        <w:t>musical-rhythmic</w:t>
      </w:r>
      <w:r w:rsidR="007A1A63">
        <w:rPr>
          <w:rFonts w:ascii="Times New Roman" w:hAnsi="Times New Roman" w:cs="Times New Roman"/>
        </w:rPr>
        <w:t>’ and ‘</w:t>
      </w:r>
      <w:r w:rsidR="007A1A63" w:rsidRPr="00F952C5">
        <w:rPr>
          <w:rFonts w:ascii="Times New Roman" w:hAnsi="Times New Roman" w:cs="Times New Roman"/>
        </w:rPr>
        <w:t>bodily-kinaesthetic</w:t>
      </w:r>
      <w:r w:rsidR="007A1A63">
        <w:rPr>
          <w:rFonts w:ascii="Times New Roman" w:hAnsi="Times New Roman" w:cs="Times New Roman"/>
        </w:rPr>
        <w:t>’ as types of intelligence within his theory, both of which can be utilised within the expressive and visual arts lessons.</w:t>
      </w:r>
    </w:p>
    <w:p w:rsidR="007A1A63" w:rsidRDefault="007A1A63" w:rsidP="00DC5378">
      <w:pPr>
        <w:spacing w:before="30" w:after="30" w:line="360" w:lineRule="auto"/>
        <w:ind w:firstLine="720"/>
        <w:rPr>
          <w:rFonts w:ascii="Times New Roman" w:hAnsi="Times New Roman" w:cs="Times New Roman"/>
        </w:rPr>
      </w:pPr>
      <w:r>
        <w:rPr>
          <w:rFonts w:ascii="Times New Roman" w:hAnsi="Times New Roman" w:cs="Times New Roman"/>
        </w:rPr>
        <w:t xml:space="preserve">To conclude, it must be argued that the teaching of the expressive and visual arts within Wales must </w:t>
      </w:r>
      <w:r w:rsidR="004A4931">
        <w:rPr>
          <w:rFonts w:ascii="Times New Roman" w:hAnsi="Times New Roman" w:cs="Times New Roman"/>
        </w:rPr>
        <w:t>be</w:t>
      </w:r>
      <w:r>
        <w:rPr>
          <w:rFonts w:ascii="Times New Roman" w:hAnsi="Times New Roman" w:cs="Times New Roman"/>
        </w:rPr>
        <w:t xml:space="preserve"> important as the teaching of literacy, numeracy and digital competence. </w:t>
      </w:r>
      <w:r w:rsidRPr="00D67244">
        <w:rPr>
          <w:rFonts w:ascii="Times New Roman" w:hAnsi="Times New Roman" w:cs="Times New Roman"/>
        </w:rPr>
        <w:t>The visual arts allow learners the opportunity to develop skills that can be transferred across the curriculum</w:t>
      </w:r>
      <w:r>
        <w:rPr>
          <w:rFonts w:ascii="Times New Roman" w:hAnsi="Times New Roman" w:cs="Times New Roman"/>
        </w:rPr>
        <w:t xml:space="preserve"> (Hosack Janes, 2014). </w:t>
      </w:r>
      <w:r w:rsidRPr="00DB2F81">
        <w:rPr>
          <w:rFonts w:ascii="Times New Roman" w:hAnsi="Times New Roman" w:cs="Times New Roman"/>
        </w:rPr>
        <w:t>Currently within Wales, the expressive and visual arts within schools are beg</w:t>
      </w:r>
      <w:r>
        <w:rPr>
          <w:rFonts w:ascii="Times New Roman" w:hAnsi="Times New Roman" w:cs="Times New Roman"/>
        </w:rPr>
        <w:t>inning to gain equality with other areas of the curriculum such as literacy and numeracy.  In his report ‘Successful Futures’, Professor Donaldson places a large focus upon developing the learner from all aspects.</w:t>
      </w:r>
      <w:r w:rsidR="00DC5378">
        <w:rPr>
          <w:rFonts w:ascii="Times New Roman" w:hAnsi="Times New Roman" w:cs="Times New Roman"/>
        </w:rPr>
        <w:t xml:space="preserve"> Donaldson </w:t>
      </w:r>
      <w:r>
        <w:rPr>
          <w:rFonts w:ascii="Times New Roman" w:hAnsi="Times New Roman" w:cs="Times New Roman"/>
        </w:rPr>
        <w:t>(2015) states that the Welsh education system should produce “creative con</w:t>
      </w:r>
      <w:r w:rsidR="00DC5378">
        <w:rPr>
          <w:rFonts w:ascii="Times New Roman" w:hAnsi="Times New Roman" w:cs="Times New Roman"/>
        </w:rPr>
        <w:t xml:space="preserve">tributors” and therefore as educational professionals, we have a duty to allow opportunities for learners to express </w:t>
      </w:r>
      <w:r w:rsidR="00DC5378">
        <w:rPr>
          <w:rFonts w:ascii="Times New Roman" w:hAnsi="Times New Roman" w:cs="Times New Roman"/>
        </w:rPr>
        <w:lastRenderedPageBreak/>
        <w:t>and develop their creativity, regardless of personal subject knowledge or the general attitude of the school</w:t>
      </w:r>
      <w:r w:rsidR="00926B77">
        <w:rPr>
          <w:rFonts w:ascii="Times New Roman" w:hAnsi="Times New Roman" w:cs="Times New Roman"/>
        </w:rPr>
        <w:t>s</w:t>
      </w:r>
      <w:r w:rsidR="00DC5378">
        <w:rPr>
          <w:rFonts w:ascii="Times New Roman" w:hAnsi="Times New Roman" w:cs="Times New Roman"/>
        </w:rPr>
        <w:t xml:space="preserve"> we are teaching in.</w:t>
      </w:r>
    </w:p>
    <w:p w:rsidR="007A1A63" w:rsidRPr="006533B1" w:rsidRDefault="006533B1" w:rsidP="006533B1">
      <w:pPr>
        <w:spacing w:before="30" w:after="30"/>
        <w:rPr>
          <w:rFonts w:ascii="Times New Roman" w:hAnsi="Times New Roman" w:cs="Times New Roman"/>
          <w:b/>
          <w:sz w:val="28"/>
          <w:szCs w:val="28"/>
          <w:u w:val="single"/>
        </w:rPr>
      </w:pPr>
      <w:r w:rsidRPr="006533B1">
        <w:rPr>
          <w:rFonts w:ascii="Times New Roman" w:hAnsi="Times New Roman" w:cs="Times New Roman"/>
          <w:b/>
          <w:sz w:val="28"/>
          <w:szCs w:val="28"/>
          <w:u w:val="single"/>
        </w:rPr>
        <w:t>Reference List</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ACAAC (2003) </w:t>
      </w:r>
      <w:r w:rsidRPr="006533B1">
        <w:rPr>
          <w:rFonts w:ascii="Times New Roman" w:hAnsi="Times New Roman" w:cs="Times New Roman"/>
          <w:i/>
          <w:sz w:val="24"/>
          <w:szCs w:val="24"/>
        </w:rPr>
        <w:t>Developing Y Curriculum Cymreig.</w:t>
      </w:r>
      <w:r w:rsidRPr="006533B1">
        <w:rPr>
          <w:rFonts w:ascii="Times New Roman" w:hAnsi="Times New Roman" w:cs="Times New Roman"/>
          <w:sz w:val="24"/>
          <w:szCs w:val="24"/>
        </w:rPr>
        <w:t xml:space="preserve"> Cardiff: Welsh Assembly Government.</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Cox, S. &amp; Watts, R. (2007) </w:t>
      </w:r>
      <w:r w:rsidRPr="006533B1">
        <w:rPr>
          <w:rFonts w:ascii="Times New Roman" w:hAnsi="Times New Roman" w:cs="Times New Roman"/>
          <w:i/>
          <w:sz w:val="24"/>
          <w:szCs w:val="24"/>
        </w:rPr>
        <w:t>Teaching Art and Design 3-11</w:t>
      </w:r>
      <w:r w:rsidRPr="006533B1">
        <w:rPr>
          <w:rFonts w:ascii="Times New Roman" w:hAnsi="Times New Roman" w:cs="Times New Roman"/>
          <w:sz w:val="24"/>
          <w:szCs w:val="24"/>
        </w:rPr>
        <w:t>. Wiltshere: Continuum.</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Craft, A. (2004) </w:t>
      </w:r>
      <w:r w:rsidRPr="006533B1">
        <w:rPr>
          <w:rFonts w:ascii="Times New Roman" w:hAnsi="Times New Roman" w:cs="Times New Roman"/>
          <w:i/>
          <w:sz w:val="24"/>
          <w:szCs w:val="24"/>
        </w:rPr>
        <w:t>Creativity in education</w:t>
      </w:r>
      <w:r w:rsidRPr="006533B1">
        <w:rPr>
          <w:rFonts w:ascii="Times New Roman" w:hAnsi="Times New Roman" w:cs="Times New Roman"/>
          <w:sz w:val="24"/>
          <w:szCs w:val="24"/>
        </w:rPr>
        <w:t>. Wiltshere: Continuum.</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David L (2016) </w:t>
      </w:r>
      <w:r w:rsidRPr="006533B1">
        <w:rPr>
          <w:rFonts w:ascii="Times New Roman" w:hAnsi="Times New Roman" w:cs="Times New Roman"/>
          <w:i/>
          <w:sz w:val="24"/>
          <w:szCs w:val="24"/>
        </w:rPr>
        <w:t>"Montessori Method (Montessori),"</w:t>
      </w:r>
      <w:r w:rsidRPr="006533B1">
        <w:rPr>
          <w:rFonts w:ascii="Times New Roman" w:hAnsi="Times New Roman" w:cs="Times New Roman"/>
          <w:sz w:val="24"/>
          <w:szCs w:val="24"/>
        </w:rPr>
        <w:t xml:space="preserve"> in Learning Theories,</w:t>
      </w:r>
      <w:hyperlink r:id="rId8" w:history="1">
        <w:r w:rsidRPr="006533B1">
          <w:rPr>
            <w:rFonts w:ascii="Times New Roman" w:hAnsi="Times New Roman" w:cs="Times New Roman"/>
            <w:color w:val="0563C1" w:themeColor="hyperlink"/>
            <w:sz w:val="24"/>
            <w:szCs w:val="24"/>
            <w:u w:val="single"/>
          </w:rPr>
          <w:t>https://www.learning-theories.com/montessori-method-montessori.html</w:t>
        </w:r>
      </w:hyperlink>
      <w:r w:rsidRPr="006533B1">
        <w:rPr>
          <w:rFonts w:ascii="Times New Roman" w:hAnsi="Times New Roman" w:cs="Times New Roman"/>
          <w:sz w:val="24"/>
          <w:szCs w:val="24"/>
        </w:rPr>
        <w:t>. (last accessed 1/11/17)</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DCELLS (2008) </w:t>
      </w:r>
      <w:r w:rsidRPr="006533B1">
        <w:rPr>
          <w:rFonts w:ascii="Times New Roman" w:hAnsi="Times New Roman" w:cs="Times New Roman"/>
          <w:i/>
          <w:sz w:val="24"/>
          <w:szCs w:val="24"/>
        </w:rPr>
        <w:t xml:space="preserve">Art and Design in the National Curriculum for </w:t>
      </w:r>
      <w:r w:rsidRPr="00DC5378">
        <w:rPr>
          <w:rFonts w:ascii="Times New Roman" w:hAnsi="Times New Roman" w:cs="Times New Roman"/>
          <w:i/>
          <w:sz w:val="24"/>
          <w:szCs w:val="24"/>
        </w:rPr>
        <w:t>Wales.</w:t>
      </w:r>
      <w:r>
        <w:rPr>
          <w:rFonts w:ascii="Times New Roman" w:hAnsi="Times New Roman" w:cs="Times New Roman"/>
          <w:sz w:val="24"/>
          <w:szCs w:val="24"/>
        </w:rPr>
        <w:t xml:space="preserve"> Cardiff: Welsh Government</w:t>
      </w:r>
      <w:r w:rsidRPr="006533B1">
        <w:rPr>
          <w:rFonts w:ascii="Times New Roman" w:hAnsi="Times New Roman" w:cs="Times New Roman"/>
          <w:sz w:val="24"/>
          <w:szCs w:val="24"/>
        </w:rPr>
        <w:t>.</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DCELLS (</w:t>
      </w:r>
      <w:r w:rsidR="00DC5378">
        <w:rPr>
          <w:rFonts w:ascii="Times New Roman" w:hAnsi="Times New Roman" w:cs="Times New Roman"/>
          <w:sz w:val="24"/>
          <w:szCs w:val="24"/>
        </w:rPr>
        <w:t>2008b</w:t>
      </w:r>
      <w:r w:rsidRPr="006533B1">
        <w:rPr>
          <w:rFonts w:ascii="Times New Roman" w:hAnsi="Times New Roman" w:cs="Times New Roman"/>
          <w:sz w:val="24"/>
          <w:szCs w:val="24"/>
        </w:rPr>
        <w:t xml:space="preserve">) </w:t>
      </w:r>
      <w:r w:rsidRPr="006533B1">
        <w:rPr>
          <w:rFonts w:ascii="Times New Roman" w:hAnsi="Times New Roman" w:cs="Times New Roman"/>
          <w:i/>
          <w:sz w:val="24"/>
          <w:szCs w:val="24"/>
        </w:rPr>
        <w:t>English in th</w:t>
      </w:r>
      <w:r w:rsidRPr="00DC5378">
        <w:rPr>
          <w:rFonts w:ascii="Times New Roman" w:hAnsi="Times New Roman" w:cs="Times New Roman"/>
          <w:i/>
          <w:sz w:val="24"/>
          <w:szCs w:val="24"/>
        </w:rPr>
        <w:t>e National Curriculum for Wales</w:t>
      </w:r>
      <w:r w:rsidRPr="006533B1">
        <w:rPr>
          <w:rFonts w:ascii="Times New Roman" w:hAnsi="Times New Roman" w:cs="Times New Roman"/>
          <w:sz w:val="24"/>
          <w:szCs w:val="24"/>
        </w:rPr>
        <w:t>. Cardiff : Welsh Government .</w:t>
      </w: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DCELLS (</w:t>
      </w:r>
      <w:r w:rsidR="00DC5378">
        <w:rPr>
          <w:rFonts w:ascii="Times New Roman" w:hAnsi="Times New Roman" w:cs="Times New Roman"/>
          <w:sz w:val="24"/>
          <w:szCs w:val="24"/>
        </w:rPr>
        <w:t>2008c</w:t>
      </w:r>
      <w:r w:rsidRPr="006533B1">
        <w:rPr>
          <w:rFonts w:ascii="Times New Roman" w:hAnsi="Times New Roman" w:cs="Times New Roman"/>
          <w:sz w:val="24"/>
          <w:szCs w:val="24"/>
        </w:rPr>
        <w:t xml:space="preserve">) </w:t>
      </w:r>
      <w:r w:rsidRPr="006533B1">
        <w:rPr>
          <w:rFonts w:ascii="Times New Roman" w:hAnsi="Times New Roman" w:cs="Times New Roman"/>
          <w:i/>
          <w:sz w:val="24"/>
          <w:szCs w:val="24"/>
        </w:rPr>
        <w:t>Music in th</w:t>
      </w:r>
      <w:r w:rsidRPr="00DC5378">
        <w:rPr>
          <w:rFonts w:ascii="Times New Roman" w:hAnsi="Times New Roman" w:cs="Times New Roman"/>
          <w:i/>
          <w:sz w:val="24"/>
          <w:szCs w:val="24"/>
        </w:rPr>
        <w:t>e National Curriculum for Wales</w:t>
      </w:r>
      <w:r w:rsidRPr="006533B1">
        <w:rPr>
          <w:rFonts w:ascii="Times New Roman" w:hAnsi="Times New Roman" w:cs="Times New Roman"/>
          <w:i/>
          <w:sz w:val="24"/>
          <w:szCs w:val="24"/>
        </w:rPr>
        <w:t>.</w:t>
      </w:r>
      <w:r w:rsidRPr="006533B1">
        <w:rPr>
          <w:rFonts w:ascii="Times New Roman" w:hAnsi="Times New Roman" w:cs="Times New Roman"/>
          <w:sz w:val="24"/>
          <w:szCs w:val="24"/>
        </w:rPr>
        <w:t xml:space="preserve"> Cardiff : Welsh Government .</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DCELLS (</w:t>
      </w:r>
      <w:r w:rsidR="00DC5378">
        <w:rPr>
          <w:rFonts w:ascii="Times New Roman" w:hAnsi="Times New Roman" w:cs="Times New Roman"/>
          <w:sz w:val="24"/>
          <w:szCs w:val="24"/>
        </w:rPr>
        <w:t>2008d</w:t>
      </w:r>
      <w:r w:rsidRPr="006533B1">
        <w:rPr>
          <w:rFonts w:ascii="Times New Roman" w:hAnsi="Times New Roman" w:cs="Times New Roman"/>
          <w:sz w:val="24"/>
          <w:szCs w:val="24"/>
        </w:rPr>
        <w:t xml:space="preserve">) </w:t>
      </w:r>
      <w:r w:rsidRPr="006533B1">
        <w:rPr>
          <w:rFonts w:ascii="Times New Roman" w:hAnsi="Times New Roman" w:cs="Times New Roman"/>
          <w:i/>
          <w:sz w:val="24"/>
          <w:szCs w:val="24"/>
        </w:rPr>
        <w:t>Physical education in the National Curriculum for Wales.</w:t>
      </w:r>
      <w:r w:rsidRPr="006533B1">
        <w:rPr>
          <w:rFonts w:ascii="Times New Roman" w:hAnsi="Times New Roman" w:cs="Times New Roman"/>
          <w:sz w:val="24"/>
          <w:szCs w:val="24"/>
        </w:rPr>
        <w:t xml:space="preserve"> Cardiff: Welsh Government </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Donaldson, G. (2015) </w:t>
      </w:r>
      <w:r w:rsidRPr="006533B1">
        <w:rPr>
          <w:rFonts w:ascii="Times New Roman" w:hAnsi="Times New Roman" w:cs="Times New Roman"/>
          <w:i/>
          <w:sz w:val="24"/>
          <w:szCs w:val="24"/>
        </w:rPr>
        <w:t>Successful Futures: Independent Review of Curriculum and Assessment Arrangements in Wales.</w:t>
      </w:r>
      <w:r w:rsidRPr="006533B1">
        <w:rPr>
          <w:rFonts w:ascii="Times New Roman" w:hAnsi="Times New Roman" w:cs="Times New Roman"/>
          <w:sz w:val="24"/>
          <w:szCs w:val="24"/>
        </w:rPr>
        <w:t xml:space="preserve"> Cardiff: Welsh Assembly Government.</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Edwards, L. (2013) </w:t>
      </w:r>
      <w:r w:rsidRPr="006533B1">
        <w:rPr>
          <w:rFonts w:ascii="Times New Roman" w:hAnsi="Times New Roman" w:cs="Times New Roman"/>
          <w:i/>
          <w:sz w:val="24"/>
          <w:szCs w:val="24"/>
        </w:rPr>
        <w:t>The Creative Arts: Pearson New International Edition: A Process Approach for Teachers and Children.</w:t>
      </w:r>
      <w:r w:rsidRPr="006533B1">
        <w:rPr>
          <w:rFonts w:ascii="Times New Roman" w:hAnsi="Times New Roman" w:cs="Times New Roman"/>
          <w:sz w:val="24"/>
          <w:szCs w:val="24"/>
        </w:rPr>
        <w:t xml:space="preserve"> Fifth edn. USA: Pearson.</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Estyn (2005) </w:t>
      </w:r>
      <w:r w:rsidRPr="006533B1">
        <w:rPr>
          <w:rFonts w:ascii="Times New Roman" w:hAnsi="Times New Roman" w:cs="Times New Roman"/>
          <w:i/>
          <w:sz w:val="24"/>
          <w:szCs w:val="24"/>
        </w:rPr>
        <w:t>Y Curriculum Cymreig – Progress made by schools in implementation of ACCAC guidance issued in 2003</w:t>
      </w:r>
      <w:r w:rsidRPr="006533B1">
        <w:rPr>
          <w:rFonts w:ascii="Times New Roman" w:hAnsi="Times New Roman" w:cs="Times New Roman"/>
          <w:sz w:val="24"/>
          <w:szCs w:val="24"/>
        </w:rPr>
        <w:t>. Cardiff: Estyn.</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Estyn (2015) </w:t>
      </w:r>
      <w:r w:rsidRPr="006533B1">
        <w:rPr>
          <w:rFonts w:ascii="Times New Roman" w:hAnsi="Times New Roman" w:cs="Times New Roman"/>
          <w:i/>
          <w:sz w:val="24"/>
          <w:szCs w:val="24"/>
        </w:rPr>
        <w:t xml:space="preserve">Best practice in teaching and learning the Creative Arts at Key Stage </w:t>
      </w:r>
      <w:r w:rsidRPr="0098678A">
        <w:rPr>
          <w:rFonts w:ascii="Times New Roman" w:hAnsi="Times New Roman" w:cs="Times New Roman"/>
          <w:i/>
          <w:sz w:val="24"/>
          <w:szCs w:val="24"/>
        </w:rPr>
        <w:t>2.</w:t>
      </w:r>
      <w:r>
        <w:rPr>
          <w:rFonts w:ascii="Times New Roman" w:hAnsi="Times New Roman" w:cs="Times New Roman"/>
          <w:sz w:val="24"/>
          <w:szCs w:val="24"/>
        </w:rPr>
        <w:t xml:space="preserve"> Cardiff: Estyn</w:t>
      </w:r>
      <w:r w:rsidRPr="006533B1">
        <w:rPr>
          <w:rFonts w:ascii="Times New Roman" w:hAnsi="Times New Roman" w:cs="Times New Roman"/>
          <w:sz w:val="24"/>
          <w:szCs w:val="24"/>
        </w:rPr>
        <w:t>.</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Gardner, H. (1983) </w:t>
      </w:r>
      <w:r w:rsidRPr="006533B1">
        <w:rPr>
          <w:rFonts w:ascii="Times New Roman" w:hAnsi="Times New Roman" w:cs="Times New Roman"/>
          <w:i/>
          <w:sz w:val="24"/>
          <w:szCs w:val="24"/>
        </w:rPr>
        <w:t>Frames of Mind: The Theory of Multiple Intelligences</w:t>
      </w:r>
      <w:r w:rsidRPr="006533B1">
        <w:rPr>
          <w:rFonts w:ascii="Times New Roman" w:hAnsi="Times New Roman" w:cs="Times New Roman"/>
          <w:sz w:val="24"/>
          <w:szCs w:val="24"/>
        </w:rPr>
        <w:t>. New York: Basic Books.</w:t>
      </w:r>
    </w:p>
    <w:p w:rsidR="00D2363D" w:rsidRDefault="00D2363D" w:rsidP="006533B1">
      <w:pPr>
        <w:spacing w:before="30" w:after="30"/>
        <w:jc w:val="both"/>
        <w:rPr>
          <w:rFonts w:ascii="Times New Roman" w:hAnsi="Times New Roman" w:cs="Times New Roman"/>
          <w:sz w:val="24"/>
          <w:szCs w:val="24"/>
        </w:rPr>
      </w:pPr>
    </w:p>
    <w:p w:rsidR="006533B1" w:rsidRPr="006533B1" w:rsidRDefault="006533B1" w:rsidP="0098678A">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Hallam, S. (2010) </w:t>
      </w:r>
      <w:r w:rsidRPr="006533B1">
        <w:rPr>
          <w:rFonts w:ascii="Times New Roman" w:hAnsi="Times New Roman" w:cs="Times New Roman"/>
          <w:i/>
          <w:sz w:val="24"/>
          <w:szCs w:val="24"/>
        </w:rPr>
        <w:t>The power of music: Its impact on the intellectual, social and personal development of children and young people.</w:t>
      </w:r>
      <w:r w:rsidRPr="006533B1">
        <w:rPr>
          <w:rFonts w:ascii="Times New Roman" w:hAnsi="Times New Roman" w:cs="Times New Roman"/>
          <w:sz w:val="24"/>
          <w:szCs w:val="24"/>
        </w:rPr>
        <w:t xml:space="preserve"> International Journal of Music Education, 28(3).</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lastRenderedPageBreak/>
        <w:t xml:space="preserve">Hosack Janes, K. (2014) </w:t>
      </w:r>
      <w:r w:rsidRPr="006533B1">
        <w:rPr>
          <w:rFonts w:ascii="Times New Roman" w:hAnsi="Times New Roman" w:cs="Times New Roman"/>
          <w:i/>
          <w:sz w:val="24"/>
          <w:szCs w:val="24"/>
        </w:rPr>
        <w:t>Using the Visual Arts for Cross-Curricular Teaching and Learning.</w:t>
      </w:r>
      <w:r w:rsidRPr="006533B1">
        <w:rPr>
          <w:rFonts w:ascii="Times New Roman" w:hAnsi="Times New Roman" w:cs="Times New Roman"/>
          <w:sz w:val="24"/>
          <w:szCs w:val="24"/>
        </w:rPr>
        <w:t xml:space="preserve"> London: Routledge.</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Kelly, L. (2013) </w:t>
      </w:r>
      <w:r w:rsidRPr="006533B1">
        <w:rPr>
          <w:rFonts w:ascii="Times New Roman" w:hAnsi="Times New Roman" w:cs="Times New Roman"/>
          <w:i/>
          <w:sz w:val="24"/>
          <w:szCs w:val="24"/>
        </w:rPr>
        <w:t>Enhancing Primary Science.</w:t>
      </w:r>
      <w:r w:rsidRPr="006533B1">
        <w:rPr>
          <w:rFonts w:ascii="Times New Roman" w:hAnsi="Times New Roman" w:cs="Times New Roman"/>
          <w:sz w:val="24"/>
          <w:szCs w:val="24"/>
        </w:rPr>
        <w:t xml:space="preserve"> London: Open University Press.</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Koutsoupidou, T., &amp; Hargreaves, D. (2009) </w:t>
      </w:r>
      <w:r w:rsidRPr="006533B1">
        <w:rPr>
          <w:rFonts w:ascii="Times New Roman" w:hAnsi="Times New Roman" w:cs="Times New Roman"/>
          <w:i/>
          <w:sz w:val="24"/>
          <w:szCs w:val="24"/>
        </w:rPr>
        <w:t>An experimental study of the effects of improvisation on the development of children’s creative thinking in music.</w:t>
      </w:r>
      <w:r w:rsidRPr="006533B1">
        <w:rPr>
          <w:rFonts w:ascii="Times New Roman" w:hAnsi="Times New Roman" w:cs="Times New Roman"/>
          <w:sz w:val="24"/>
          <w:szCs w:val="24"/>
        </w:rPr>
        <w:t xml:space="preserve"> Psychology of Music, 37(3). </w:t>
      </w:r>
    </w:p>
    <w:p w:rsidR="00D2363D" w:rsidRDefault="00D2363D" w:rsidP="006533B1">
      <w:pPr>
        <w:spacing w:before="30" w:after="30"/>
        <w:rPr>
          <w:rFonts w:ascii="Times New Roman" w:hAnsi="Times New Roman" w:cs="Times New Roman"/>
          <w:sz w:val="24"/>
          <w:szCs w:val="24"/>
        </w:rPr>
      </w:pPr>
    </w:p>
    <w:p w:rsidR="007D667A" w:rsidRDefault="007D667A" w:rsidP="006533B1">
      <w:pPr>
        <w:spacing w:before="30" w:after="30"/>
        <w:rPr>
          <w:rFonts w:ascii="Times New Roman" w:hAnsi="Times New Roman" w:cs="Times New Roman"/>
          <w:sz w:val="24"/>
          <w:szCs w:val="24"/>
        </w:rPr>
      </w:pPr>
      <w:r>
        <w:rPr>
          <w:rFonts w:ascii="Times New Roman" w:hAnsi="Times New Roman" w:cs="Times New Roman"/>
          <w:sz w:val="24"/>
          <w:szCs w:val="24"/>
        </w:rPr>
        <w:t xml:space="preserve">NAMTA (2017) </w:t>
      </w:r>
      <w:r w:rsidRPr="0098678A">
        <w:rPr>
          <w:rFonts w:ascii="Times New Roman" w:hAnsi="Times New Roman" w:cs="Times New Roman"/>
          <w:i/>
          <w:sz w:val="24"/>
          <w:szCs w:val="24"/>
        </w:rPr>
        <w:t>The Prepared Environment</w:t>
      </w:r>
      <w:r>
        <w:rPr>
          <w:rFonts w:ascii="Times New Roman" w:hAnsi="Times New Roman" w:cs="Times New Roman"/>
          <w:sz w:val="24"/>
          <w:szCs w:val="24"/>
        </w:rPr>
        <w:t xml:space="preserve">. </w:t>
      </w:r>
      <w:hyperlink r:id="rId9" w:history="1">
        <w:r w:rsidRPr="00617459">
          <w:rPr>
            <w:rStyle w:val="Hyperlink"/>
            <w:rFonts w:ascii="Times New Roman" w:hAnsi="Times New Roman" w:cs="Times New Roman"/>
            <w:sz w:val="24"/>
            <w:szCs w:val="24"/>
          </w:rPr>
          <w:t>http://www.montessori-namta.org/the-prepared-environment</w:t>
        </w:r>
      </w:hyperlink>
      <w:r>
        <w:rPr>
          <w:rFonts w:ascii="Times New Roman" w:hAnsi="Times New Roman" w:cs="Times New Roman"/>
          <w:sz w:val="24"/>
          <w:szCs w:val="24"/>
        </w:rPr>
        <w:t xml:space="preserve"> (last accessed: 1/11/17)</w:t>
      </w:r>
    </w:p>
    <w:p w:rsidR="007D667A" w:rsidRDefault="007D667A"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Robinson, K. (2001) </w:t>
      </w:r>
      <w:r w:rsidRPr="006533B1">
        <w:rPr>
          <w:rFonts w:ascii="Times New Roman" w:hAnsi="Times New Roman" w:cs="Times New Roman"/>
          <w:i/>
          <w:sz w:val="24"/>
          <w:szCs w:val="24"/>
        </w:rPr>
        <w:t>Out of our Minds: Learning to be Creative</w:t>
      </w:r>
      <w:r w:rsidRPr="006533B1">
        <w:rPr>
          <w:rFonts w:ascii="Times New Roman" w:hAnsi="Times New Roman" w:cs="Times New Roman"/>
          <w:sz w:val="24"/>
          <w:szCs w:val="24"/>
        </w:rPr>
        <w:t>. Oxford: Capstone.</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Robinson,K et al (1999) </w:t>
      </w:r>
      <w:r w:rsidRPr="006533B1">
        <w:rPr>
          <w:rFonts w:ascii="Times New Roman" w:hAnsi="Times New Roman" w:cs="Times New Roman"/>
          <w:i/>
          <w:sz w:val="24"/>
          <w:szCs w:val="24"/>
        </w:rPr>
        <w:t>All of our futures: Creativity, Culture and Education.</w:t>
      </w:r>
      <w:r>
        <w:rPr>
          <w:rFonts w:ascii="Times New Roman" w:hAnsi="Times New Roman" w:cs="Times New Roman"/>
          <w:sz w:val="24"/>
          <w:szCs w:val="24"/>
        </w:rPr>
        <w:t xml:space="preserve"> </w:t>
      </w:r>
      <w:r w:rsidRPr="006533B1">
        <w:rPr>
          <w:rFonts w:ascii="Times New Roman" w:hAnsi="Times New Roman" w:cs="Times New Roman"/>
          <w:sz w:val="24"/>
          <w:szCs w:val="24"/>
        </w:rPr>
        <w:t>NACCCE.</w:t>
      </w:r>
      <w:r>
        <w:rPr>
          <w:rFonts w:ascii="Times New Roman" w:hAnsi="Times New Roman" w:cs="Times New Roman"/>
          <w:sz w:val="24"/>
          <w:szCs w:val="24"/>
        </w:rPr>
        <w:t xml:space="preserve"> </w:t>
      </w:r>
      <w:r w:rsidRPr="006533B1">
        <w:rPr>
          <w:rFonts w:ascii="Times New Roman" w:hAnsi="Times New Roman" w:cs="Times New Roman"/>
          <w:sz w:val="24"/>
          <w:szCs w:val="24"/>
        </w:rPr>
        <w:t>DfEE</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Welsh Government (2013) </w:t>
      </w:r>
      <w:r w:rsidRPr="006533B1">
        <w:rPr>
          <w:rFonts w:ascii="Times New Roman" w:hAnsi="Times New Roman" w:cs="Times New Roman"/>
          <w:i/>
          <w:sz w:val="24"/>
          <w:szCs w:val="24"/>
        </w:rPr>
        <w:t>The Cwriculum Cymreig, history and the story of Wa</w:t>
      </w:r>
      <w:r w:rsidRPr="0098678A">
        <w:rPr>
          <w:rFonts w:ascii="Times New Roman" w:hAnsi="Times New Roman" w:cs="Times New Roman"/>
          <w:i/>
          <w:sz w:val="24"/>
          <w:szCs w:val="24"/>
        </w:rPr>
        <w:t>les</w:t>
      </w:r>
      <w:r>
        <w:rPr>
          <w:rFonts w:ascii="Times New Roman" w:hAnsi="Times New Roman" w:cs="Times New Roman"/>
          <w:sz w:val="24"/>
          <w:szCs w:val="24"/>
        </w:rPr>
        <w:t>. Cardiff : Welsh Government</w:t>
      </w:r>
      <w:r w:rsidRPr="006533B1">
        <w:rPr>
          <w:rFonts w:ascii="Times New Roman" w:hAnsi="Times New Roman" w:cs="Times New Roman"/>
          <w:sz w:val="24"/>
          <w:szCs w:val="24"/>
        </w:rPr>
        <w:t>.</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Welsh Government (2015) </w:t>
      </w:r>
      <w:r w:rsidR="0098678A">
        <w:rPr>
          <w:rFonts w:ascii="Times New Roman" w:hAnsi="Times New Roman" w:cs="Times New Roman"/>
          <w:i/>
          <w:sz w:val="24"/>
          <w:szCs w:val="24"/>
        </w:rPr>
        <w:t>A Curriculum f</w:t>
      </w:r>
      <w:r w:rsidRPr="006533B1">
        <w:rPr>
          <w:rFonts w:ascii="Times New Roman" w:hAnsi="Times New Roman" w:cs="Times New Roman"/>
          <w:i/>
          <w:sz w:val="24"/>
          <w:szCs w:val="24"/>
        </w:rPr>
        <w:t>or Wales – a curriculum for life</w:t>
      </w:r>
      <w:r w:rsidRPr="006533B1">
        <w:rPr>
          <w:rFonts w:ascii="Times New Roman" w:hAnsi="Times New Roman" w:cs="Times New Roman"/>
          <w:sz w:val="24"/>
          <w:szCs w:val="24"/>
        </w:rPr>
        <w:t>. Cardiff: Welsh Government.</w:t>
      </w:r>
    </w:p>
    <w:p w:rsidR="00D2363D" w:rsidRDefault="00D2363D" w:rsidP="006533B1">
      <w:pPr>
        <w:spacing w:before="30" w:after="30"/>
        <w:rPr>
          <w:rFonts w:ascii="Times New Roman" w:hAnsi="Times New Roman" w:cs="Times New Roman"/>
          <w:sz w:val="24"/>
          <w:szCs w:val="24"/>
        </w:rPr>
      </w:pPr>
    </w:p>
    <w:p w:rsidR="006533B1" w:rsidRPr="006533B1" w:rsidRDefault="006533B1" w:rsidP="006533B1">
      <w:pPr>
        <w:spacing w:before="30" w:after="30"/>
        <w:rPr>
          <w:rFonts w:ascii="Times New Roman" w:hAnsi="Times New Roman" w:cs="Times New Roman"/>
          <w:sz w:val="24"/>
          <w:szCs w:val="24"/>
        </w:rPr>
      </w:pPr>
      <w:r w:rsidRPr="006533B1">
        <w:rPr>
          <w:rFonts w:ascii="Times New Roman" w:hAnsi="Times New Roman" w:cs="Times New Roman"/>
          <w:sz w:val="24"/>
          <w:szCs w:val="24"/>
        </w:rPr>
        <w:t xml:space="preserve">Welsh Assembly Government (2015) </w:t>
      </w:r>
      <w:r w:rsidRPr="006533B1">
        <w:rPr>
          <w:rFonts w:ascii="Times New Roman" w:hAnsi="Times New Roman" w:cs="Times New Roman"/>
          <w:i/>
          <w:sz w:val="24"/>
          <w:szCs w:val="24"/>
        </w:rPr>
        <w:t>Foundation Phase Framework.</w:t>
      </w:r>
      <w:r w:rsidRPr="006533B1">
        <w:rPr>
          <w:rFonts w:ascii="Times New Roman" w:hAnsi="Times New Roman" w:cs="Times New Roman"/>
          <w:sz w:val="24"/>
          <w:szCs w:val="24"/>
        </w:rPr>
        <w:t xml:space="preserve"> Cardiff. Welsh Assembly Government.</w:t>
      </w:r>
    </w:p>
    <w:p w:rsidR="00375B86" w:rsidRPr="00105632" w:rsidRDefault="00375B86" w:rsidP="006533B1">
      <w:pPr>
        <w:spacing w:before="30" w:after="30"/>
        <w:rPr>
          <w:rFonts w:ascii="Times New Roman" w:hAnsi="Times New Roman" w:cs="Times New Roman"/>
          <w:b/>
        </w:rPr>
      </w:pPr>
    </w:p>
    <w:p w:rsidR="00375B86" w:rsidRPr="00105632" w:rsidRDefault="00375B86" w:rsidP="00C05429">
      <w:pPr>
        <w:rPr>
          <w:rFonts w:ascii="Times New Roman" w:hAnsi="Times New Roman" w:cs="Times New Roman"/>
          <w:b/>
        </w:rPr>
      </w:pPr>
    </w:p>
    <w:p w:rsidR="003715C1" w:rsidRPr="00105632" w:rsidRDefault="003715C1" w:rsidP="00375B86">
      <w:pPr>
        <w:rPr>
          <w:rFonts w:ascii="Times New Roman" w:hAnsi="Times New Roman" w:cs="Times New Roman"/>
        </w:rPr>
      </w:pPr>
    </w:p>
    <w:p w:rsidR="004F61CB" w:rsidRPr="00671C69" w:rsidRDefault="004F61CB" w:rsidP="008D215C">
      <w:pPr>
        <w:rPr>
          <w:rFonts w:ascii="Times New Roman" w:hAnsi="Times New Roman" w:cs="Times New Roman"/>
        </w:rPr>
      </w:pPr>
    </w:p>
    <w:p w:rsidR="004F61CB" w:rsidRDefault="004F61CB" w:rsidP="003715C1">
      <w:pPr>
        <w:rPr>
          <w:b/>
        </w:rPr>
      </w:pPr>
    </w:p>
    <w:p w:rsidR="00DD74D3" w:rsidRDefault="00DD74D3" w:rsidP="003715C1">
      <w:pPr>
        <w:rPr>
          <w:b/>
        </w:rPr>
      </w:pPr>
    </w:p>
    <w:p w:rsidR="00C05429" w:rsidRDefault="00C05429" w:rsidP="00C05429"/>
    <w:sectPr w:rsidR="00C05429" w:rsidSect="006533B1">
      <w:headerReference w:type="default"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4CC" w:rsidRDefault="00FF54CC" w:rsidP="00BE456F">
      <w:pPr>
        <w:spacing w:after="0" w:line="240" w:lineRule="auto"/>
      </w:pPr>
      <w:r>
        <w:separator/>
      </w:r>
    </w:p>
  </w:endnote>
  <w:endnote w:type="continuationSeparator" w:id="0">
    <w:p w:rsidR="00FF54CC" w:rsidRDefault="00FF54CC" w:rsidP="00BE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4111637"/>
      <w:docPartObj>
        <w:docPartGallery w:val="Page Numbers (Bottom of Page)"/>
        <w:docPartUnique/>
      </w:docPartObj>
    </w:sdtPr>
    <w:sdtEndPr>
      <w:rPr>
        <w:noProof/>
      </w:rPr>
    </w:sdtEndPr>
    <w:sdtContent>
      <w:p w:rsidR="00BD0995" w:rsidRDefault="00BD0995">
        <w:pPr>
          <w:pStyle w:val="Footer"/>
        </w:pPr>
        <w:r>
          <w:fldChar w:fldCharType="begin"/>
        </w:r>
        <w:r>
          <w:instrText xml:space="preserve"> PAGE   \* MERGEFORMAT </w:instrText>
        </w:r>
        <w:r>
          <w:fldChar w:fldCharType="separate"/>
        </w:r>
        <w:r w:rsidR="001B1588">
          <w:rPr>
            <w:noProof/>
          </w:rPr>
          <w:t>11</w:t>
        </w:r>
        <w:r>
          <w:rPr>
            <w:noProof/>
          </w:rPr>
          <w:fldChar w:fldCharType="end"/>
        </w:r>
      </w:p>
    </w:sdtContent>
  </w:sdt>
  <w:p w:rsidR="00BD0995" w:rsidRDefault="00BD0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4CC" w:rsidRDefault="00FF54CC" w:rsidP="00BE456F">
      <w:pPr>
        <w:spacing w:after="0" w:line="240" w:lineRule="auto"/>
      </w:pPr>
      <w:r>
        <w:separator/>
      </w:r>
    </w:p>
  </w:footnote>
  <w:footnote w:type="continuationSeparator" w:id="0">
    <w:p w:rsidR="00FF54CC" w:rsidRDefault="00FF54CC" w:rsidP="00BE4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0995" w:rsidRDefault="00BD0995">
    <w:pPr>
      <w:pStyle w:val="Header"/>
    </w:pPr>
    <w:r>
      <w:t>1601639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B533C"/>
    <w:multiLevelType w:val="hybridMultilevel"/>
    <w:tmpl w:val="EEC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56F"/>
    <w:rsid w:val="00003D76"/>
    <w:rsid w:val="00007CDE"/>
    <w:rsid w:val="000358BA"/>
    <w:rsid w:val="00084E81"/>
    <w:rsid w:val="000855DF"/>
    <w:rsid w:val="000B42F0"/>
    <w:rsid w:val="000E02E9"/>
    <w:rsid w:val="00105632"/>
    <w:rsid w:val="001072EC"/>
    <w:rsid w:val="0013480F"/>
    <w:rsid w:val="001A3216"/>
    <w:rsid w:val="001B1588"/>
    <w:rsid w:val="001C565E"/>
    <w:rsid w:val="002A6804"/>
    <w:rsid w:val="002E7362"/>
    <w:rsid w:val="00316565"/>
    <w:rsid w:val="0033213E"/>
    <w:rsid w:val="003329B9"/>
    <w:rsid w:val="003715C1"/>
    <w:rsid w:val="00375B86"/>
    <w:rsid w:val="003B1B28"/>
    <w:rsid w:val="003D5EBD"/>
    <w:rsid w:val="00440177"/>
    <w:rsid w:val="004661D5"/>
    <w:rsid w:val="004A15C8"/>
    <w:rsid w:val="004A3D61"/>
    <w:rsid w:val="004A4931"/>
    <w:rsid w:val="004C1B91"/>
    <w:rsid w:val="004D4A0C"/>
    <w:rsid w:val="004F61CB"/>
    <w:rsid w:val="00523C33"/>
    <w:rsid w:val="00590048"/>
    <w:rsid w:val="005A4EE0"/>
    <w:rsid w:val="005C4CD7"/>
    <w:rsid w:val="005D17A4"/>
    <w:rsid w:val="005D5F23"/>
    <w:rsid w:val="006533B1"/>
    <w:rsid w:val="0067103E"/>
    <w:rsid w:val="00671C69"/>
    <w:rsid w:val="006B5937"/>
    <w:rsid w:val="007360B5"/>
    <w:rsid w:val="00762F27"/>
    <w:rsid w:val="007A1A63"/>
    <w:rsid w:val="007D667A"/>
    <w:rsid w:val="007D79FC"/>
    <w:rsid w:val="007E40DB"/>
    <w:rsid w:val="007F4609"/>
    <w:rsid w:val="00820C3C"/>
    <w:rsid w:val="008B1159"/>
    <w:rsid w:val="008D215C"/>
    <w:rsid w:val="00926B77"/>
    <w:rsid w:val="0098678A"/>
    <w:rsid w:val="00A05754"/>
    <w:rsid w:val="00AD6EEB"/>
    <w:rsid w:val="00B06BC7"/>
    <w:rsid w:val="00B20575"/>
    <w:rsid w:val="00B348D2"/>
    <w:rsid w:val="00B64A80"/>
    <w:rsid w:val="00B72924"/>
    <w:rsid w:val="00BD0995"/>
    <w:rsid w:val="00BE456F"/>
    <w:rsid w:val="00C05429"/>
    <w:rsid w:val="00C14A3F"/>
    <w:rsid w:val="00C42384"/>
    <w:rsid w:val="00C57C01"/>
    <w:rsid w:val="00CD2D29"/>
    <w:rsid w:val="00CE1B45"/>
    <w:rsid w:val="00CF4F3C"/>
    <w:rsid w:val="00D2363D"/>
    <w:rsid w:val="00D34AD6"/>
    <w:rsid w:val="00D61117"/>
    <w:rsid w:val="00DC5378"/>
    <w:rsid w:val="00DD74D3"/>
    <w:rsid w:val="00EC13B1"/>
    <w:rsid w:val="00ED0A7F"/>
    <w:rsid w:val="00EE4E7B"/>
    <w:rsid w:val="00F26197"/>
    <w:rsid w:val="00F527EC"/>
    <w:rsid w:val="00F716AB"/>
    <w:rsid w:val="00FB1FD4"/>
    <w:rsid w:val="00FE3302"/>
    <w:rsid w:val="00FF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FB7CA"/>
  <w15:chartTrackingRefBased/>
  <w15:docId w15:val="{EA756BCC-584E-4674-B57E-2CCFE0D20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56F"/>
  </w:style>
  <w:style w:type="paragraph" w:styleId="Footer">
    <w:name w:val="footer"/>
    <w:basedOn w:val="Normal"/>
    <w:link w:val="FooterChar"/>
    <w:uiPriority w:val="99"/>
    <w:unhideWhenUsed/>
    <w:rsid w:val="00BE4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56F"/>
  </w:style>
  <w:style w:type="paragraph" w:styleId="ListParagraph">
    <w:name w:val="List Paragraph"/>
    <w:basedOn w:val="Normal"/>
    <w:uiPriority w:val="34"/>
    <w:qFormat/>
    <w:rsid w:val="00C05429"/>
    <w:pPr>
      <w:ind w:left="720"/>
      <w:contextualSpacing/>
    </w:pPr>
  </w:style>
  <w:style w:type="character" w:styleId="Hyperlink">
    <w:name w:val="Hyperlink"/>
    <w:basedOn w:val="DefaultParagraphFont"/>
    <w:uiPriority w:val="99"/>
    <w:unhideWhenUsed/>
    <w:rsid w:val="00CE1B45"/>
    <w:rPr>
      <w:strike w:val="0"/>
      <w:dstrike w:val="0"/>
      <w:color w:val="001BA0"/>
      <w:u w:val="none"/>
      <w:effect w:val="none"/>
    </w:rPr>
  </w:style>
  <w:style w:type="character" w:styleId="CommentReference">
    <w:name w:val="annotation reference"/>
    <w:basedOn w:val="DefaultParagraphFont"/>
    <w:uiPriority w:val="99"/>
    <w:semiHidden/>
    <w:unhideWhenUsed/>
    <w:rsid w:val="00CE1B45"/>
    <w:rPr>
      <w:sz w:val="16"/>
      <w:szCs w:val="16"/>
    </w:rPr>
  </w:style>
  <w:style w:type="paragraph" w:styleId="CommentText">
    <w:name w:val="annotation text"/>
    <w:basedOn w:val="Normal"/>
    <w:link w:val="CommentTextChar"/>
    <w:uiPriority w:val="99"/>
    <w:semiHidden/>
    <w:unhideWhenUsed/>
    <w:rsid w:val="00CE1B45"/>
    <w:pPr>
      <w:spacing w:line="240" w:lineRule="auto"/>
    </w:pPr>
    <w:rPr>
      <w:sz w:val="20"/>
      <w:szCs w:val="20"/>
    </w:rPr>
  </w:style>
  <w:style w:type="character" w:customStyle="1" w:styleId="CommentTextChar">
    <w:name w:val="Comment Text Char"/>
    <w:basedOn w:val="DefaultParagraphFont"/>
    <w:link w:val="CommentText"/>
    <w:uiPriority w:val="99"/>
    <w:semiHidden/>
    <w:rsid w:val="00CE1B45"/>
    <w:rPr>
      <w:sz w:val="20"/>
      <w:szCs w:val="20"/>
    </w:rPr>
  </w:style>
  <w:style w:type="paragraph" w:styleId="CommentSubject">
    <w:name w:val="annotation subject"/>
    <w:basedOn w:val="CommentText"/>
    <w:next w:val="CommentText"/>
    <w:link w:val="CommentSubjectChar"/>
    <w:uiPriority w:val="99"/>
    <w:semiHidden/>
    <w:unhideWhenUsed/>
    <w:rsid w:val="00CE1B45"/>
    <w:rPr>
      <w:b/>
      <w:bCs/>
    </w:rPr>
  </w:style>
  <w:style w:type="character" w:customStyle="1" w:styleId="CommentSubjectChar">
    <w:name w:val="Comment Subject Char"/>
    <w:basedOn w:val="CommentTextChar"/>
    <w:link w:val="CommentSubject"/>
    <w:uiPriority w:val="99"/>
    <w:semiHidden/>
    <w:rsid w:val="00CE1B45"/>
    <w:rPr>
      <w:b/>
      <w:bCs/>
      <w:sz w:val="20"/>
      <w:szCs w:val="20"/>
    </w:rPr>
  </w:style>
  <w:style w:type="paragraph" w:styleId="BalloonText">
    <w:name w:val="Balloon Text"/>
    <w:basedOn w:val="Normal"/>
    <w:link w:val="BalloonTextChar"/>
    <w:uiPriority w:val="99"/>
    <w:semiHidden/>
    <w:unhideWhenUsed/>
    <w:rsid w:val="00CE1B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B45"/>
    <w:rPr>
      <w:rFonts w:ascii="Segoe UI" w:hAnsi="Segoe UI" w:cs="Segoe UI"/>
      <w:sz w:val="18"/>
      <w:szCs w:val="18"/>
    </w:rPr>
  </w:style>
  <w:style w:type="character" w:styleId="UnresolvedMention">
    <w:name w:val="Unresolved Mention"/>
    <w:basedOn w:val="DefaultParagraphFont"/>
    <w:uiPriority w:val="99"/>
    <w:semiHidden/>
    <w:unhideWhenUsed/>
    <w:rsid w:val="007D667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theories.com/montessori-method-montessori.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ntessori-namta.org/the-prepared-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A85A6-2856-4ACF-915D-5C0A1DAD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12957</TotalTime>
  <Pages>11</Pages>
  <Words>4236</Words>
  <Characters>24148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Jones (1601639)</dc:creator>
  <cp:keywords/>
  <dc:description/>
  <cp:lastModifiedBy>Joseph Jones (1601639)</cp:lastModifiedBy>
  <cp:revision>15</cp:revision>
  <dcterms:created xsi:type="dcterms:W3CDTF">2017-10-09T16:13:00Z</dcterms:created>
  <dcterms:modified xsi:type="dcterms:W3CDTF">2017-11-02T21:03:00Z</dcterms:modified>
</cp:coreProperties>
</file>